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8B" w:rsidRPr="002D0AFB" w:rsidRDefault="006B3C4D" w:rsidP="00390696">
      <w:pPr>
        <w:jc w:val="center"/>
        <w:rPr>
          <w:rFonts w:ascii="Arial" w:hAnsi="Arial" w:cs="Arial"/>
          <w:b/>
          <w:sz w:val="24"/>
          <w:szCs w:val="24"/>
        </w:rPr>
      </w:pPr>
      <w:bookmarkStart w:id="0" w:name="_GoBack"/>
      <w:bookmarkEnd w:id="0"/>
      <w:r w:rsidRPr="002D0AFB">
        <w:rPr>
          <w:rFonts w:ascii="Arial" w:hAnsi="Arial" w:cs="Arial"/>
          <w:b/>
          <w:sz w:val="24"/>
          <w:szCs w:val="24"/>
        </w:rPr>
        <w:t>AN ANALYSIS OF INTERVENTIONS AIMED AT DECREASING</w:t>
      </w:r>
      <w:r w:rsidR="00AE6178" w:rsidRPr="002D0AFB">
        <w:rPr>
          <w:rFonts w:ascii="Arial" w:hAnsi="Arial" w:cs="Arial"/>
          <w:b/>
          <w:sz w:val="24"/>
          <w:szCs w:val="24"/>
        </w:rPr>
        <w:t xml:space="preserve"> HOSPITAL-ASSOCIATED </w:t>
      </w:r>
      <w:r w:rsidRPr="002D0AFB">
        <w:rPr>
          <w:rFonts w:ascii="Arial" w:hAnsi="Arial" w:cs="Arial"/>
          <w:b/>
          <w:i/>
          <w:sz w:val="24"/>
          <w:szCs w:val="24"/>
        </w:rPr>
        <w:t>CLOSTRIDIUM DIFFICILE</w:t>
      </w:r>
      <w:r w:rsidR="00AE6178" w:rsidRPr="002D0AFB">
        <w:rPr>
          <w:rFonts w:ascii="Arial" w:hAnsi="Arial" w:cs="Arial"/>
          <w:b/>
          <w:i/>
          <w:sz w:val="24"/>
          <w:szCs w:val="24"/>
        </w:rPr>
        <w:t xml:space="preserve"> </w:t>
      </w:r>
      <w:r w:rsidR="00AE6178" w:rsidRPr="002D0AFB">
        <w:rPr>
          <w:rFonts w:ascii="Arial" w:hAnsi="Arial" w:cs="Arial"/>
          <w:b/>
          <w:sz w:val="24"/>
          <w:szCs w:val="24"/>
        </w:rPr>
        <w:t>CASES</w:t>
      </w:r>
      <w:r w:rsidRPr="002D0AFB">
        <w:rPr>
          <w:rFonts w:ascii="Arial" w:hAnsi="Arial" w:cs="Arial"/>
          <w:b/>
          <w:i/>
          <w:sz w:val="24"/>
          <w:szCs w:val="24"/>
        </w:rPr>
        <w:t xml:space="preserve"> </w:t>
      </w:r>
      <w:r w:rsidRPr="002D0AFB">
        <w:rPr>
          <w:rFonts w:ascii="Arial" w:hAnsi="Arial" w:cs="Arial"/>
          <w:b/>
          <w:sz w:val="24"/>
          <w:szCs w:val="24"/>
        </w:rPr>
        <w:t>IN COMMU</w:t>
      </w:r>
      <w:r w:rsidR="004F5F84">
        <w:rPr>
          <w:rFonts w:ascii="Arial" w:hAnsi="Arial" w:cs="Arial"/>
          <w:b/>
          <w:sz w:val="24"/>
          <w:szCs w:val="24"/>
        </w:rPr>
        <w:t>N</w:t>
      </w:r>
      <w:r w:rsidRPr="002D0AFB">
        <w:rPr>
          <w:rFonts w:ascii="Arial" w:hAnsi="Arial" w:cs="Arial"/>
          <w:b/>
          <w:sz w:val="24"/>
          <w:szCs w:val="24"/>
        </w:rPr>
        <w:t>ITY HOSPITAL A</w:t>
      </w:r>
    </w:p>
    <w:p w:rsidR="005B6C8B" w:rsidRPr="006B3C4D" w:rsidRDefault="005B6C8B" w:rsidP="00390696">
      <w:pPr>
        <w:jc w:val="center"/>
        <w:rPr>
          <w:rFonts w:ascii="Arial" w:hAnsi="Arial" w:cs="Arial"/>
          <w:sz w:val="24"/>
          <w:szCs w:val="24"/>
        </w:rPr>
      </w:pPr>
    </w:p>
    <w:p w:rsidR="005B6C8B" w:rsidRPr="006B3C4D" w:rsidRDefault="005B6C8B" w:rsidP="00390696">
      <w:pPr>
        <w:jc w:val="center"/>
        <w:rPr>
          <w:rFonts w:ascii="Arial" w:hAnsi="Arial" w:cs="Arial"/>
          <w:sz w:val="24"/>
          <w:szCs w:val="24"/>
        </w:rPr>
      </w:pPr>
    </w:p>
    <w:p w:rsidR="005B6C8B" w:rsidRDefault="005B6C8B" w:rsidP="00390696">
      <w:pPr>
        <w:jc w:val="center"/>
        <w:rPr>
          <w:rFonts w:ascii="Arial" w:hAnsi="Arial" w:cs="Arial"/>
          <w:sz w:val="24"/>
          <w:szCs w:val="24"/>
        </w:rPr>
      </w:pPr>
    </w:p>
    <w:p w:rsidR="0051397F" w:rsidRDefault="0051397F" w:rsidP="00390696">
      <w:pPr>
        <w:jc w:val="center"/>
        <w:rPr>
          <w:rFonts w:ascii="Arial" w:hAnsi="Arial" w:cs="Arial"/>
          <w:sz w:val="24"/>
          <w:szCs w:val="24"/>
        </w:rPr>
      </w:pPr>
    </w:p>
    <w:p w:rsidR="0051397F" w:rsidRPr="006B3C4D" w:rsidRDefault="0051397F" w:rsidP="00390696">
      <w:pPr>
        <w:jc w:val="center"/>
        <w:rPr>
          <w:rFonts w:ascii="Arial" w:hAnsi="Arial" w:cs="Arial"/>
          <w:sz w:val="24"/>
          <w:szCs w:val="24"/>
        </w:rPr>
      </w:pPr>
    </w:p>
    <w:p w:rsidR="005B6C8B" w:rsidRPr="006B3C4D" w:rsidRDefault="005B6C8B" w:rsidP="00390696">
      <w:pPr>
        <w:jc w:val="center"/>
        <w:rPr>
          <w:rFonts w:ascii="Arial" w:hAnsi="Arial" w:cs="Arial"/>
          <w:sz w:val="24"/>
          <w:szCs w:val="24"/>
        </w:rPr>
      </w:pPr>
      <w:proofErr w:type="gramStart"/>
      <w:r w:rsidRPr="006B3C4D">
        <w:rPr>
          <w:rFonts w:ascii="Arial" w:hAnsi="Arial" w:cs="Arial"/>
          <w:sz w:val="24"/>
          <w:szCs w:val="24"/>
        </w:rPr>
        <w:t>by</w:t>
      </w:r>
      <w:proofErr w:type="gramEnd"/>
    </w:p>
    <w:p w:rsidR="005B6C8B" w:rsidRPr="006B3C4D" w:rsidRDefault="006B3C4D" w:rsidP="00390696">
      <w:pPr>
        <w:jc w:val="center"/>
        <w:rPr>
          <w:rFonts w:ascii="Arial" w:hAnsi="Arial" w:cs="Arial"/>
          <w:sz w:val="24"/>
          <w:szCs w:val="24"/>
        </w:rPr>
      </w:pPr>
      <w:r>
        <w:rPr>
          <w:rFonts w:ascii="Arial" w:hAnsi="Arial" w:cs="Arial"/>
          <w:sz w:val="24"/>
          <w:szCs w:val="24"/>
        </w:rPr>
        <w:t>Amanda Hinerman</w:t>
      </w:r>
    </w:p>
    <w:p w:rsidR="005B6C8B" w:rsidRPr="006B3C4D" w:rsidRDefault="005B6C8B" w:rsidP="00390696">
      <w:pPr>
        <w:jc w:val="center"/>
        <w:rPr>
          <w:rFonts w:ascii="Arial" w:hAnsi="Arial" w:cs="Arial"/>
          <w:sz w:val="24"/>
          <w:szCs w:val="24"/>
        </w:rPr>
      </w:pPr>
      <w:r w:rsidRPr="006B3C4D">
        <w:rPr>
          <w:rFonts w:ascii="Arial" w:hAnsi="Arial" w:cs="Arial"/>
          <w:sz w:val="24"/>
          <w:szCs w:val="24"/>
        </w:rPr>
        <w:t>B.S.</w:t>
      </w:r>
      <w:r w:rsidR="002040DA">
        <w:rPr>
          <w:rFonts w:ascii="Arial" w:hAnsi="Arial" w:cs="Arial"/>
          <w:sz w:val="24"/>
          <w:szCs w:val="24"/>
        </w:rPr>
        <w:t>, University of Pittsburgh, 2008</w:t>
      </w:r>
    </w:p>
    <w:p w:rsidR="005B6C8B" w:rsidRPr="006B3C4D" w:rsidRDefault="005B6C8B" w:rsidP="00390696">
      <w:pPr>
        <w:jc w:val="center"/>
        <w:rPr>
          <w:rFonts w:ascii="Arial" w:hAnsi="Arial" w:cs="Arial"/>
          <w:sz w:val="24"/>
          <w:szCs w:val="24"/>
        </w:rPr>
      </w:pPr>
    </w:p>
    <w:p w:rsidR="005B6C8B" w:rsidRPr="006B3C4D" w:rsidRDefault="005B6C8B" w:rsidP="00390696">
      <w:pPr>
        <w:jc w:val="center"/>
        <w:rPr>
          <w:rFonts w:ascii="Arial" w:hAnsi="Arial" w:cs="Arial"/>
          <w:sz w:val="24"/>
          <w:szCs w:val="24"/>
        </w:rPr>
      </w:pPr>
    </w:p>
    <w:p w:rsidR="005B6C8B" w:rsidRPr="006B3C4D" w:rsidRDefault="005B6C8B" w:rsidP="00390696">
      <w:pPr>
        <w:jc w:val="center"/>
        <w:rPr>
          <w:rFonts w:ascii="Arial" w:hAnsi="Arial" w:cs="Arial"/>
          <w:sz w:val="24"/>
          <w:szCs w:val="24"/>
        </w:rPr>
      </w:pPr>
    </w:p>
    <w:p w:rsidR="0051397F" w:rsidRPr="006B3C4D" w:rsidRDefault="0051397F" w:rsidP="00390696">
      <w:pPr>
        <w:jc w:val="center"/>
        <w:rPr>
          <w:rFonts w:ascii="Arial" w:hAnsi="Arial" w:cs="Arial"/>
          <w:sz w:val="24"/>
          <w:szCs w:val="24"/>
        </w:rPr>
      </w:pPr>
    </w:p>
    <w:p w:rsidR="005B6C8B" w:rsidRPr="006B3C4D" w:rsidRDefault="005B6C8B" w:rsidP="00390696">
      <w:pPr>
        <w:jc w:val="center"/>
        <w:rPr>
          <w:rFonts w:ascii="Arial" w:hAnsi="Arial" w:cs="Arial"/>
          <w:sz w:val="24"/>
          <w:szCs w:val="24"/>
        </w:rPr>
      </w:pPr>
      <w:r w:rsidRPr="006B3C4D">
        <w:rPr>
          <w:rFonts w:ascii="Arial" w:hAnsi="Arial" w:cs="Arial"/>
          <w:sz w:val="24"/>
          <w:szCs w:val="24"/>
        </w:rPr>
        <w:t>Submitted to the Graduate Faculty of</w:t>
      </w:r>
    </w:p>
    <w:p w:rsidR="005B6C8B" w:rsidRPr="006B3C4D" w:rsidRDefault="00390696" w:rsidP="00390696">
      <w:pPr>
        <w:jc w:val="center"/>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w:t>
      </w:r>
      <w:r w:rsidR="005B6C8B" w:rsidRPr="006B3C4D">
        <w:rPr>
          <w:rFonts w:ascii="Arial" w:hAnsi="Arial" w:cs="Arial"/>
          <w:sz w:val="24"/>
          <w:szCs w:val="24"/>
        </w:rPr>
        <w:t>Graduate School of Public Health in partial fulfillment</w:t>
      </w:r>
    </w:p>
    <w:p w:rsidR="005B6C8B" w:rsidRPr="006B3C4D" w:rsidRDefault="005B6C8B" w:rsidP="00390696">
      <w:pPr>
        <w:jc w:val="center"/>
        <w:rPr>
          <w:rFonts w:ascii="Arial" w:hAnsi="Arial" w:cs="Arial"/>
          <w:sz w:val="24"/>
          <w:szCs w:val="24"/>
        </w:rPr>
      </w:pPr>
      <w:proofErr w:type="gramStart"/>
      <w:r w:rsidRPr="006B3C4D">
        <w:rPr>
          <w:rFonts w:ascii="Arial" w:hAnsi="Arial" w:cs="Arial"/>
          <w:sz w:val="24"/>
          <w:szCs w:val="24"/>
        </w:rPr>
        <w:t>of</w:t>
      </w:r>
      <w:proofErr w:type="gramEnd"/>
      <w:r w:rsidRPr="006B3C4D">
        <w:rPr>
          <w:rFonts w:ascii="Arial" w:hAnsi="Arial" w:cs="Arial"/>
          <w:sz w:val="24"/>
          <w:szCs w:val="24"/>
        </w:rPr>
        <w:t xml:space="preserve"> the requirements for the degree of</w:t>
      </w:r>
    </w:p>
    <w:p w:rsidR="005B6C8B" w:rsidRPr="006B3C4D" w:rsidRDefault="005B6C8B" w:rsidP="00390696">
      <w:pPr>
        <w:jc w:val="center"/>
        <w:rPr>
          <w:rFonts w:ascii="Arial" w:hAnsi="Arial" w:cs="Arial"/>
          <w:sz w:val="24"/>
          <w:szCs w:val="24"/>
        </w:rPr>
      </w:pPr>
      <w:r w:rsidRPr="006B3C4D">
        <w:rPr>
          <w:rFonts w:ascii="Arial" w:hAnsi="Arial" w:cs="Arial"/>
          <w:sz w:val="24"/>
          <w:szCs w:val="24"/>
        </w:rPr>
        <w:t>Master of Public Health</w:t>
      </w:r>
    </w:p>
    <w:p w:rsidR="005B6C8B" w:rsidRPr="006B3C4D" w:rsidRDefault="005B6C8B" w:rsidP="00390696">
      <w:pPr>
        <w:jc w:val="center"/>
        <w:rPr>
          <w:rFonts w:ascii="Arial" w:hAnsi="Arial" w:cs="Arial"/>
          <w:sz w:val="24"/>
          <w:szCs w:val="24"/>
        </w:rPr>
      </w:pPr>
    </w:p>
    <w:p w:rsidR="005B6C8B" w:rsidRPr="006B3C4D" w:rsidRDefault="005B6C8B" w:rsidP="00390696">
      <w:pPr>
        <w:jc w:val="center"/>
        <w:rPr>
          <w:rFonts w:ascii="Arial" w:hAnsi="Arial" w:cs="Arial"/>
          <w:sz w:val="24"/>
          <w:szCs w:val="24"/>
        </w:rPr>
      </w:pPr>
    </w:p>
    <w:p w:rsidR="005B6C8B" w:rsidRPr="006B3C4D" w:rsidRDefault="005B6C8B" w:rsidP="00390696">
      <w:pPr>
        <w:jc w:val="center"/>
        <w:rPr>
          <w:rFonts w:ascii="Arial" w:hAnsi="Arial" w:cs="Arial"/>
          <w:sz w:val="24"/>
          <w:szCs w:val="24"/>
        </w:rPr>
      </w:pPr>
    </w:p>
    <w:p w:rsidR="005B6C8B" w:rsidRPr="006B3C4D" w:rsidRDefault="005B6C8B" w:rsidP="00390696">
      <w:pPr>
        <w:jc w:val="center"/>
        <w:rPr>
          <w:rFonts w:ascii="Arial" w:hAnsi="Arial" w:cs="Arial"/>
          <w:sz w:val="24"/>
          <w:szCs w:val="24"/>
        </w:rPr>
      </w:pPr>
    </w:p>
    <w:p w:rsidR="005B6C8B" w:rsidRPr="006B3C4D" w:rsidRDefault="005B6C8B" w:rsidP="00390696">
      <w:pPr>
        <w:jc w:val="center"/>
        <w:rPr>
          <w:rFonts w:ascii="Arial" w:hAnsi="Arial" w:cs="Arial"/>
          <w:sz w:val="24"/>
          <w:szCs w:val="24"/>
        </w:rPr>
      </w:pPr>
    </w:p>
    <w:p w:rsidR="005B6C8B" w:rsidRPr="006B3C4D" w:rsidRDefault="005B6C8B" w:rsidP="00390696">
      <w:pPr>
        <w:jc w:val="center"/>
        <w:rPr>
          <w:rFonts w:ascii="Arial" w:hAnsi="Arial" w:cs="Arial"/>
          <w:sz w:val="24"/>
          <w:szCs w:val="24"/>
        </w:rPr>
      </w:pPr>
      <w:r w:rsidRPr="006B3C4D">
        <w:rPr>
          <w:rFonts w:ascii="Arial" w:hAnsi="Arial" w:cs="Arial"/>
          <w:sz w:val="24"/>
          <w:szCs w:val="24"/>
        </w:rPr>
        <w:t>University of Pittsburgh</w:t>
      </w:r>
    </w:p>
    <w:p w:rsidR="005B6C8B" w:rsidRPr="006B3C4D" w:rsidRDefault="005B6C8B" w:rsidP="00390696">
      <w:pPr>
        <w:jc w:val="center"/>
        <w:rPr>
          <w:rFonts w:ascii="Arial" w:hAnsi="Arial" w:cs="Arial"/>
          <w:sz w:val="24"/>
          <w:szCs w:val="24"/>
        </w:rPr>
      </w:pPr>
      <w:r w:rsidRPr="006B3C4D">
        <w:rPr>
          <w:rFonts w:ascii="Arial" w:hAnsi="Arial" w:cs="Arial"/>
          <w:sz w:val="24"/>
          <w:szCs w:val="24"/>
        </w:rPr>
        <w:t>20</w:t>
      </w:r>
      <w:r w:rsidR="006700F7">
        <w:rPr>
          <w:rFonts w:ascii="Arial" w:hAnsi="Arial" w:cs="Arial"/>
          <w:sz w:val="24"/>
          <w:szCs w:val="24"/>
        </w:rPr>
        <w:t>13</w:t>
      </w:r>
    </w:p>
    <w:p w:rsidR="005B6C8B" w:rsidRPr="006B3C4D" w:rsidRDefault="005B6C8B" w:rsidP="00762DFC">
      <w:pPr>
        <w:spacing w:line="240" w:lineRule="auto"/>
        <w:jc w:val="center"/>
        <w:rPr>
          <w:rFonts w:ascii="Arial" w:hAnsi="Arial" w:cs="Arial"/>
          <w:sz w:val="24"/>
          <w:szCs w:val="24"/>
        </w:rPr>
      </w:pPr>
      <w:r w:rsidRPr="006B3C4D">
        <w:rPr>
          <w:rFonts w:ascii="Arial" w:hAnsi="Arial" w:cs="Arial"/>
          <w:sz w:val="24"/>
          <w:szCs w:val="24"/>
        </w:rPr>
        <w:lastRenderedPageBreak/>
        <w:t>UNIVERSITY OF PITTSBURGH</w:t>
      </w:r>
    </w:p>
    <w:p w:rsidR="005B6C8B" w:rsidRDefault="002D0AFB" w:rsidP="00762DFC">
      <w:pPr>
        <w:spacing w:line="240" w:lineRule="auto"/>
        <w:jc w:val="center"/>
        <w:rPr>
          <w:rFonts w:ascii="Arial" w:hAnsi="Arial" w:cs="Arial"/>
          <w:sz w:val="24"/>
          <w:szCs w:val="24"/>
        </w:rPr>
      </w:pPr>
      <w:r>
        <w:rPr>
          <w:rFonts w:ascii="Arial" w:hAnsi="Arial" w:cs="Arial"/>
          <w:sz w:val="24"/>
          <w:szCs w:val="24"/>
        </w:rPr>
        <w:t>GRADUATE SCHOOL OF PUBLIC HEALTH</w:t>
      </w:r>
    </w:p>
    <w:p w:rsidR="002D0AFB" w:rsidRDefault="002D0AFB" w:rsidP="00762DFC">
      <w:pPr>
        <w:spacing w:line="240" w:lineRule="auto"/>
        <w:jc w:val="center"/>
        <w:rPr>
          <w:rFonts w:ascii="Arial" w:hAnsi="Arial" w:cs="Arial"/>
          <w:sz w:val="24"/>
          <w:szCs w:val="24"/>
        </w:rPr>
      </w:pPr>
    </w:p>
    <w:p w:rsidR="00390696" w:rsidRDefault="002D0AFB" w:rsidP="00762DFC">
      <w:pPr>
        <w:spacing w:line="240" w:lineRule="auto"/>
        <w:jc w:val="center"/>
        <w:rPr>
          <w:rFonts w:ascii="Arial" w:hAnsi="Arial" w:cs="Arial"/>
          <w:sz w:val="24"/>
          <w:szCs w:val="24"/>
        </w:rPr>
      </w:pPr>
      <w:r>
        <w:rPr>
          <w:rFonts w:ascii="Arial" w:hAnsi="Arial" w:cs="Arial"/>
          <w:sz w:val="24"/>
          <w:szCs w:val="24"/>
        </w:rPr>
        <w:t>.</w:t>
      </w:r>
    </w:p>
    <w:p w:rsidR="0051397F" w:rsidRDefault="0051397F" w:rsidP="00762DFC">
      <w:pPr>
        <w:spacing w:line="240" w:lineRule="auto"/>
        <w:jc w:val="center"/>
        <w:rPr>
          <w:rFonts w:ascii="Arial" w:hAnsi="Arial" w:cs="Arial"/>
          <w:sz w:val="24"/>
          <w:szCs w:val="24"/>
        </w:rPr>
      </w:pPr>
    </w:p>
    <w:p w:rsidR="005B6C8B" w:rsidRPr="006B3C4D" w:rsidRDefault="005B6C8B" w:rsidP="00762DFC">
      <w:pPr>
        <w:spacing w:line="240" w:lineRule="auto"/>
        <w:jc w:val="center"/>
        <w:rPr>
          <w:rFonts w:ascii="Arial" w:hAnsi="Arial" w:cs="Arial"/>
          <w:sz w:val="24"/>
          <w:szCs w:val="24"/>
        </w:rPr>
      </w:pPr>
      <w:r w:rsidRPr="006B3C4D">
        <w:rPr>
          <w:rFonts w:ascii="Arial" w:hAnsi="Arial" w:cs="Arial"/>
          <w:sz w:val="24"/>
          <w:szCs w:val="24"/>
        </w:rPr>
        <w:t>This essay is submitted</w:t>
      </w:r>
    </w:p>
    <w:p w:rsidR="005B6C8B" w:rsidRPr="006B3C4D" w:rsidRDefault="005B6C8B" w:rsidP="00762DFC">
      <w:pPr>
        <w:spacing w:line="240" w:lineRule="auto"/>
        <w:jc w:val="center"/>
        <w:rPr>
          <w:rFonts w:ascii="Arial" w:hAnsi="Arial" w:cs="Arial"/>
          <w:sz w:val="24"/>
          <w:szCs w:val="24"/>
        </w:rPr>
      </w:pPr>
      <w:proofErr w:type="gramStart"/>
      <w:r w:rsidRPr="006B3C4D">
        <w:rPr>
          <w:rFonts w:ascii="Arial" w:hAnsi="Arial" w:cs="Arial"/>
          <w:sz w:val="24"/>
          <w:szCs w:val="24"/>
        </w:rPr>
        <w:t>by</w:t>
      </w:r>
      <w:proofErr w:type="gramEnd"/>
    </w:p>
    <w:p w:rsidR="005B6C8B" w:rsidRPr="006B3C4D" w:rsidRDefault="00390696" w:rsidP="00762DFC">
      <w:pPr>
        <w:pStyle w:val="Heading2"/>
        <w:spacing w:line="240" w:lineRule="auto"/>
        <w:jc w:val="center"/>
        <w:rPr>
          <w:rFonts w:ascii="Arial" w:hAnsi="Arial" w:cs="Arial"/>
          <w:b w:val="0"/>
          <w:sz w:val="24"/>
          <w:szCs w:val="24"/>
        </w:rPr>
      </w:pPr>
      <w:r>
        <w:rPr>
          <w:rFonts w:ascii="Arial" w:hAnsi="Arial" w:cs="Arial"/>
          <w:b w:val="0"/>
          <w:color w:val="auto"/>
          <w:sz w:val="24"/>
          <w:szCs w:val="24"/>
        </w:rPr>
        <w:t>Amanda Hinerman</w:t>
      </w:r>
    </w:p>
    <w:p w:rsidR="005B6C8B" w:rsidRPr="006B3C4D" w:rsidRDefault="005B6C8B" w:rsidP="00762DFC">
      <w:pPr>
        <w:spacing w:line="240" w:lineRule="auto"/>
        <w:jc w:val="center"/>
        <w:rPr>
          <w:rFonts w:ascii="Arial" w:hAnsi="Arial" w:cs="Arial"/>
          <w:sz w:val="24"/>
          <w:szCs w:val="24"/>
        </w:rPr>
      </w:pPr>
      <w:proofErr w:type="gramStart"/>
      <w:r w:rsidRPr="006B3C4D">
        <w:rPr>
          <w:rFonts w:ascii="Arial" w:hAnsi="Arial" w:cs="Arial"/>
          <w:sz w:val="24"/>
          <w:szCs w:val="24"/>
        </w:rPr>
        <w:t>on</w:t>
      </w:r>
      <w:proofErr w:type="gramEnd"/>
    </w:p>
    <w:p w:rsidR="005B6C8B" w:rsidRPr="006B3C4D" w:rsidRDefault="00334724" w:rsidP="00762DFC">
      <w:pPr>
        <w:spacing w:line="240" w:lineRule="auto"/>
        <w:jc w:val="center"/>
        <w:rPr>
          <w:rFonts w:ascii="Arial" w:hAnsi="Arial" w:cs="Arial"/>
          <w:sz w:val="24"/>
          <w:szCs w:val="24"/>
        </w:rPr>
      </w:pPr>
      <w:r>
        <w:rPr>
          <w:rFonts w:ascii="Arial" w:hAnsi="Arial" w:cs="Arial"/>
          <w:sz w:val="24"/>
          <w:szCs w:val="24"/>
        </w:rPr>
        <w:t>4</w:t>
      </w:r>
      <w:r w:rsidR="00E64138">
        <w:rPr>
          <w:rFonts w:ascii="Arial" w:hAnsi="Arial" w:cs="Arial"/>
          <w:sz w:val="24"/>
          <w:szCs w:val="24"/>
        </w:rPr>
        <w:t>/</w:t>
      </w:r>
      <w:r>
        <w:rPr>
          <w:rFonts w:ascii="Arial" w:hAnsi="Arial" w:cs="Arial"/>
          <w:sz w:val="24"/>
          <w:szCs w:val="24"/>
        </w:rPr>
        <w:t>1</w:t>
      </w:r>
      <w:r w:rsidR="00E64138">
        <w:rPr>
          <w:rFonts w:ascii="Arial" w:hAnsi="Arial" w:cs="Arial"/>
          <w:sz w:val="24"/>
          <w:szCs w:val="24"/>
        </w:rPr>
        <w:t>9/13</w:t>
      </w:r>
    </w:p>
    <w:p w:rsidR="005B6C8B" w:rsidRDefault="005B6C8B" w:rsidP="00762DFC">
      <w:pPr>
        <w:spacing w:line="240" w:lineRule="auto"/>
        <w:jc w:val="center"/>
        <w:rPr>
          <w:rFonts w:ascii="Arial" w:hAnsi="Arial" w:cs="Arial"/>
          <w:sz w:val="24"/>
          <w:szCs w:val="24"/>
        </w:rPr>
      </w:pPr>
      <w:proofErr w:type="gramStart"/>
      <w:r w:rsidRPr="006B3C4D">
        <w:rPr>
          <w:rFonts w:ascii="Arial" w:hAnsi="Arial" w:cs="Arial"/>
          <w:sz w:val="24"/>
          <w:szCs w:val="24"/>
        </w:rPr>
        <w:t>and</w:t>
      </w:r>
      <w:proofErr w:type="gramEnd"/>
      <w:r w:rsidRPr="006B3C4D">
        <w:rPr>
          <w:rFonts w:ascii="Arial" w:hAnsi="Arial" w:cs="Arial"/>
          <w:sz w:val="24"/>
          <w:szCs w:val="24"/>
        </w:rPr>
        <w:t xml:space="preserve"> approved by</w:t>
      </w:r>
    </w:p>
    <w:p w:rsidR="005B6C8B" w:rsidRDefault="005B6C8B" w:rsidP="00762DFC">
      <w:pPr>
        <w:spacing w:line="240" w:lineRule="auto"/>
        <w:rPr>
          <w:rFonts w:ascii="Arial" w:hAnsi="Arial" w:cs="Arial"/>
          <w:sz w:val="24"/>
          <w:szCs w:val="24"/>
        </w:rPr>
      </w:pPr>
    </w:p>
    <w:p w:rsidR="0051397F" w:rsidRPr="006B3C4D" w:rsidRDefault="0051397F" w:rsidP="00762DFC">
      <w:pPr>
        <w:spacing w:line="240" w:lineRule="auto"/>
        <w:rPr>
          <w:rFonts w:ascii="Arial" w:hAnsi="Arial" w:cs="Arial"/>
          <w:sz w:val="24"/>
          <w:szCs w:val="24"/>
        </w:rPr>
      </w:pPr>
    </w:p>
    <w:p w:rsidR="005B6C8B" w:rsidRPr="002D0AFB" w:rsidRDefault="00F315D6" w:rsidP="0051397F">
      <w:pPr>
        <w:spacing w:after="0" w:line="240" w:lineRule="auto"/>
        <w:rPr>
          <w:rFonts w:ascii="Arial" w:hAnsi="Arial" w:cs="Arial"/>
          <w:sz w:val="24"/>
          <w:szCs w:val="24"/>
        </w:rPr>
      </w:pPr>
      <w:r>
        <w:rPr>
          <w:rFonts w:ascii="Arial" w:hAnsi="Arial" w:cs="Arial"/>
          <w:sz w:val="24"/>
          <w:szCs w:val="24"/>
        </w:rPr>
        <w:pict>
          <v:line id="_x0000_s1026" style="position:absolute;z-index:251660288" from="223.85pt,11.65pt" to="403.85pt,11.65pt">
            <w10:wrap anchorx="page"/>
          </v:line>
        </w:pict>
      </w:r>
      <w:r w:rsidR="005B6C8B" w:rsidRPr="002D0AFB">
        <w:rPr>
          <w:rFonts w:ascii="Arial" w:hAnsi="Arial" w:cs="Arial"/>
          <w:sz w:val="24"/>
          <w:szCs w:val="24"/>
        </w:rPr>
        <w:t>Essay Advisor:</w:t>
      </w:r>
      <w:r w:rsidR="005B6C8B" w:rsidRPr="002D0AFB">
        <w:rPr>
          <w:rFonts w:ascii="Arial" w:hAnsi="Arial" w:cs="Arial"/>
          <w:sz w:val="24"/>
          <w:szCs w:val="24"/>
        </w:rPr>
        <w:tab/>
      </w:r>
      <w:r w:rsidR="005B6C8B" w:rsidRPr="002D0AFB">
        <w:rPr>
          <w:rFonts w:ascii="Arial" w:hAnsi="Arial" w:cs="Arial"/>
          <w:sz w:val="24"/>
          <w:szCs w:val="24"/>
        </w:rPr>
        <w:tab/>
      </w:r>
    </w:p>
    <w:p w:rsidR="005B6C8B" w:rsidRPr="002D0AFB" w:rsidRDefault="0077492E" w:rsidP="0051397F">
      <w:pPr>
        <w:spacing w:after="0" w:line="240" w:lineRule="auto"/>
        <w:rPr>
          <w:rFonts w:ascii="Arial" w:hAnsi="Arial" w:cs="Arial"/>
          <w:sz w:val="24"/>
          <w:szCs w:val="24"/>
        </w:rPr>
      </w:pPr>
      <w:r w:rsidRPr="002D0AFB">
        <w:rPr>
          <w:rFonts w:ascii="Arial" w:hAnsi="Arial" w:cs="Arial"/>
          <w:sz w:val="24"/>
          <w:szCs w:val="24"/>
        </w:rPr>
        <w:t>Todd Reinhart</w:t>
      </w:r>
      <w:r w:rsidR="0045520A" w:rsidRPr="002D0AFB">
        <w:rPr>
          <w:rFonts w:ascii="Arial" w:hAnsi="Arial" w:cs="Arial"/>
          <w:sz w:val="24"/>
          <w:szCs w:val="24"/>
        </w:rPr>
        <w:t>, ScD</w:t>
      </w:r>
    </w:p>
    <w:p w:rsidR="00762DFC" w:rsidRDefault="00762DFC" w:rsidP="0051397F">
      <w:pPr>
        <w:spacing w:after="0" w:line="240" w:lineRule="auto"/>
        <w:rPr>
          <w:rFonts w:ascii="Arial" w:hAnsi="Arial" w:cs="Arial"/>
          <w:sz w:val="24"/>
          <w:szCs w:val="24"/>
        </w:rPr>
      </w:pPr>
      <w:r>
        <w:rPr>
          <w:rFonts w:ascii="Arial" w:hAnsi="Arial" w:cs="Arial"/>
          <w:sz w:val="24"/>
          <w:szCs w:val="24"/>
        </w:rPr>
        <w:t>Professor</w:t>
      </w:r>
    </w:p>
    <w:p w:rsidR="005B6C8B" w:rsidRPr="002D0AFB" w:rsidRDefault="0077492E" w:rsidP="0051397F">
      <w:pPr>
        <w:spacing w:after="0" w:line="240" w:lineRule="auto"/>
        <w:rPr>
          <w:rFonts w:ascii="Arial" w:hAnsi="Arial" w:cs="Arial"/>
          <w:sz w:val="24"/>
          <w:szCs w:val="24"/>
        </w:rPr>
      </w:pPr>
      <w:r w:rsidRPr="002D0AFB">
        <w:rPr>
          <w:rFonts w:ascii="Arial" w:hAnsi="Arial" w:cs="Arial"/>
          <w:sz w:val="24"/>
          <w:szCs w:val="24"/>
        </w:rPr>
        <w:t>Infectious Diseases and Microbiology</w:t>
      </w:r>
    </w:p>
    <w:p w:rsidR="005B6C8B" w:rsidRPr="002D0AFB" w:rsidRDefault="005B6C8B" w:rsidP="0051397F">
      <w:pPr>
        <w:spacing w:after="0" w:line="240" w:lineRule="auto"/>
        <w:rPr>
          <w:rFonts w:ascii="Arial" w:hAnsi="Arial" w:cs="Arial"/>
          <w:sz w:val="24"/>
          <w:szCs w:val="24"/>
        </w:rPr>
      </w:pPr>
      <w:r w:rsidRPr="002D0AFB">
        <w:rPr>
          <w:rFonts w:ascii="Arial" w:hAnsi="Arial" w:cs="Arial"/>
          <w:sz w:val="24"/>
          <w:szCs w:val="24"/>
        </w:rPr>
        <w:t>Graduate School of Public Health</w:t>
      </w:r>
    </w:p>
    <w:p w:rsidR="005B6C8B" w:rsidRPr="002D0AFB" w:rsidRDefault="005B6C8B" w:rsidP="0051397F">
      <w:pPr>
        <w:spacing w:after="0" w:line="240" w:lineRule="auto"/>
        <w:rPr>
          <w:rFonts w:ascii="Arial" w:hAnsi="Arial" w:cs="Arial"/>
          <w:sz w:val="24"/>
          <w:szCs w:val="24"/>
        </w:rPr>
      </w:pPr>
      <w:r w:rsidRPr="002D0AFB">
        <w:rPr>
          <w:rFonts w:ascii="Arial" w:hAnsi="Arial" w:cs="Arial"/>
          <w:sz w:val="24"/>
          <w:szCs w:val="24"/>
        </w:rPr>
        <w:t>University of Pittsburgh</w:t>
      </w:r>
    </w:p>
    <w:p w:rsidR="00390696" w:rsidRPr="00135588" w:rsidRDefault="00390696" w:rsidP="00762DFC">
      <w:pPr>
        <w:spacing w:line="240" w:lineRule="auto"/>
        <w:rPr>
          <w:rFonts w:ascii="Arial" w:hAnsi="Arial" w:cs="Arial"/>
          <w:b/>
          <w:sz w:val="24"/>
          <w:szCs w:val="24"/>
        </w:rPr>
      </w:pPr>
    </w:p>
    <w:p w:rsidR="005B6C8B" w:rsidRDefault="005B6C8B" w:rsidP="00762DFC">
      <w:pPr>
        <w:spacing w:line="240" w:lineRule="auto"/>
        <w:rPr>
          <w:rFonts w:ascii="Arial" w:hAnsi="Arial" w:cs="Arial"/>
          <w:b/>
          <w:sz w:val="24"/>
          <w:szCs w:val="24"/>
        </w:rPr>
      </w:pPr>
    </w:p>
    <w:p w:rsidR="0051397F" w:rsidRPr="00135588" w:rsidRDefault="0051397F" w:rsidP="00762DFC">
      <w:pPr>
        <w:spacing w:line="240" w:lineRule="auto"/>
        <w:rPr>
          <w:rFonts w:ascii="Arial" w:hAnsi="Arial" w:cs="Arial"/>
          <w:b/>
          <w:sz w:val="24"/>
          <w:szCs w:val="24"/>
        </w:rPr>
      </w:pPr>
    </w:p>
    <w:p w:rsidR="005B6C8B" w:rsidRPr="002D0AFB" w:rsidRDefault="00F315D6" w:rsidP="0051397F">
      <w:pPr>
        <w:spacing w:after="0" w:line="240" w:lineRule="auto"/>
        <w:rPr>
          <w:rFonts w:ascii="Arial" w:hAnsi="Arial" w:cs="Arial"/>
          <w:sz w:val="24"/>
          <w:szCs w:val="24"/>
        </w:rPr>
      </w:pPr>
      <w:r>
        <w:rPr>
          <w:rFonts w:ascii="Arial" w:hAnsi="Arial" w:cs="Arial"/>
          <w:sz w:val="24"/>
          <w:szCs w:val="24"/>
        </w:rPr>
        <w:pict>
          <v:line id="_x0000_s1027" style="position:absolute;z-index:251661312" from="223.85pt,9.85pt" to="403.85pt,9.85pt">
            <w10:wrap anchorx="page"/>
          </v:line>
        </w:pict>
      </w:r>
      <w:r w:rsidR="005B6C8B" w:rsidRPr="002D0AFB">
        <w:rPr>
          <w:rFonts w:ascii="Arial" w:hAnsi="Arial" w:cs="Arial"/>
          <w:sz w:val="24"/>
          <w:szCs w:val="24"/>
        </w:rPr>
        <w:t>Essay Reader:</w:t>
      </w:r>
      <w:r w:rsidR="005B6C8B" w:rsidRPr="002D0AFB">
        <w:rPr>
          <w:rFonts w:ascii="Arial" w:hAnsi="Arial" w:cs="Arial"/>
          <w:sz w:val="24"/>
          <w:szCs w:val="24"/>
        </w:rPr>
        <w:tab/>
      </w:r>
    </w:p>
    <w:p w:rsidR="005B6C8B" w:rsidRPr="002D0AFB" w:rsidRDefault="0045520A" w:rsidP="0051397F">
      <w:pPr>
        <w:spacing w:after="0" w:line="240" w:lineRule="auto"/>
        <w:rPr>
          <w:rFonts w:ascii="Arial" w:hAnsi="Arial" w:cs="Arial"/>
          <w:sz w:val="24"/>
          <w:szCs w:val="24"/>
        </w:rPr>
      </w:pPr>
      <w:r w:rsidRPr="002D0AFB">
        <w:rPr>
          <w:rFonts w:ascii="Arial" w:hAnsi="Arial" w:cs="Arial"/>
          <w:sz w:val="24"/>
          <w:szCs w:val="24"/>
        </w:rPr>
        <w:t xml:space="preserve">Michael Lin, Ph. D. </w:t>
      </w:r>
    </w:p>
    <w:p w:rsidR="00762DFC" w:rsidRDefault="00762DFC" w:rsidP="0051397F">
      <w:pPr>
        <w:spacing w:after="0" w:line="240" w:lineRule="auto"/>
        <w:rPr>
          <w:rFonts w:ascii="Arial" w:hAnsi="Arial" w:cs="Arial"/>
          <w:sz w:val="24"/>
          <w:szCs w:val="24"/>
        </w:rPr>
      </w:pPr>
      <w:r>
        <w:rPr>
          <w:rFonts w:ascii="Arial" w:hAnsi="Arial" w:cs="Arial"/>
          <w:sz w:val="24"/>
          <w:szCs w:val="24"/>
        </w:rPr>
        <w:t>Assistant Professor</w:t>
      </w:r>
    </w:p>
    <w:p w:rsidR="0077492E" w:rsidRPr="002D0AFB" w:rsidRDefault="0077492E" w:rsidP="0051397F">
      <w:pPr>
        <w:spacing w:after="0" w:line="240" w:lineRule="auto"/>
        <w:rPr>
          <w:rFonts w:ascii="Arial" w:hAnsi="Arial" w:cs="Arial"/>
          <w:sz w:val="24"/>
          <w:szCs w:val="24"/>
        </w:rPr>
      </w:pPr>
      <w:r w:rsidRPr="002D0AFB">
        <w:rPr>
          <w:rFonts w:ascii="Arial" w:hAnsi="Arial" w:cs="Arial"/>
          <w:sz w:val="24"/>
          <w:szCs w:val="24"/>
        </w:rPr>
        <w:t xml:space="preserve">Health Policy and </w:t>
      </w:r>
      <w:r w:rsidR="00C0205C" w:rsidRPr="002D0AFB">
        <w:rPr>
          <w:rFonts w:ascii="Arial" w:hAnsi="Arial" w:cs="Arial"/>
          <w:sz w:val="24"/>
          <w:szCs w:val="24"/>
        </w:rPr>
        <w:t>Management</w:t>
      </w:r>
    </w:p>
    <w:p w:rsidR="00D801A2" w:rsidRPr="002D0AFB" w:rsidRDefault="00D801A2" w:rsidP="0051397F">
      <w:pPr>
        <w:spacing w:after="0" w:line="240" w:lineRule="auto"/>
        <w:rPr>
          <w:rFonts w:ascii="Arial" w:hAnsi="Arial" w:cs="Arial"/>
          <w:sz w:val="24"/>
          <w:szCs w:val="24"/>
        </w:rPr>
      </w:pPr>
      <w:r w:rsidRPr="002D0AFB">
        <w:rPr>
          <w:rFonts w:ascii="Arial" w:hAnsi="Arial" w:cs="Arial"/>
          <w:sz w:val="24"/>
          <w:szCs w:val="24"/>
        </w:rPr>
        <w:t>Graduate School of Public Health</w:t>
      </w:r>
    </w:p>
    <w:p w:rsidR="005B6C8B" w:rsidRPr="002D0AFB" w:rsidRDefault="005B6C8B" w:rsidP="0051397F">
      <w:pPr>
        <w:spacing w:after="0" w:line="240" w:lineRule="auto"/>
        <w:rPr>
          <w:rFonts w:ascii="Arial" w:hAnsi="Arial" w:cs="Arial"/>
          <w:sz w:val="24"/>
          <w:szCs w:val="24"/>
        </w:rPr>
      </w:pPr>
      <w:r w:rsidRPr="002D0AFB">
        <w:rPr>
          <w:rFonts w:ascii="Arial" w:hAnsi="Arial" w:cs="Arial"/>
          <w:sz w:val="24"/>
          <w:szCs w:val="24"/>
        </w:rPr>
        <w:t>University of Pittsburgh</w:t>
      </w:r>
    </w:p>
    <w:p w:rsidR="005B6C8B" w:rsidRPr="006B3C4D" w:rsidRDefault="005B6C8B" w:rsidP="00390696">
      <w:pPr>
        <w:rPr>
          <w:rFonts w:ascii="Arial" w:hAnsi="Arial" w:cs="Arial"/>
          <w:sz w:val="24"/>
          <w:szCs w:val="24"/>
        </w:rPr>
      </w:pPr>
    </w:p>
    <w:p w:rsidR="005B6C8B" w:rsidRPr="006B3C4D" w:rsidRDefault="005B6C8B" w:rsidP="00390696">
      <w:pPr>
        <w:rPr>
          <w:rFonts w:ascii="Arial" w:hAnsi="Arial" w:cs="Arial"/>
          <w:sz w:val="24"/>
          <w:szCs w:val="24"/>
        </w:rPr>
      </w:pPr>
    </w:p>
    <w:p w:rsidR="005B6C8B" w:rsidRDefault="005B6C8B" w:rsidP="00390696">
      <w:pPr>
        <w:rPr>
          <w:rFonts w:ascii="Arial" w:hAnsi="Arial" w:cs="Arial"/>
          <w:sz w:val="24"/>
          <w:szCs w:val="24"/>
        </w:rPr>
      </w:pPr>
    </w:p>
    <w:p w:rsidR="00390696" w:rsidRPr="006B3C4D" w:rsidRDefault="00390696" w:rsidP="00390696">
      <w:pPr>
        <w:rPr>
          <w:rFonts w:ascii="Arial" w:hAnsi="Arial" w:cs="Arial"/>
          <w:sz w:val="24"/>
          <w:szCs w:val="24"/>
        </w:rPr>
      </w:pPr>
    </w:p>
    <w:p w:rsidR="005B6C8B" w:rsidRPr="006B3C4D" w:rsidRDefault="005B6C8B" w:rsidP="00390696">
      <w:pPr>
        <w:rPr>
          <w:rFonts w:ascii="Arial" w:hAnsi="Arial" w:cs="Arial"/>
          <w:sz w:val="24"/>
          <w:szCs w:val="24"/>
        </w:rPr>
      </w:pPr>
    </w:p>
    <w:p w:rsidR="005B6C8B" w:rsidRPr="006B3C4D" w:rsidRDefault="005B6C8B" w:rsidP="00390696">
      <w:pPr>
        <w:rPr>
          <w:rFonts w:ascii="Arial" w:hAnsi="Arial" w:cs="Arial"/>
          <w:sz w:val="24"/>
          <w:szCs w:val="24"/>
        </w:rPr>
      </w:pPr>
    </w:p>
    <w:p w:rsidR="005B6C8B" w:rsidRPr="006B3C4D" w:rsidRDefault="005B6C8B" w:rsidP="00390696">
      <w:pPr>
        <w:rPr>
          <w:rFonts w:ascii="Arial" w:hAnsi="Arial" w:cs="Arial"/>
          <w:sz w:val="24"/>
          <w:szCs w:val="24"/>
        </w:rPr>
      </w:pPr>
    </w:p>
    <w:p w:rsidR="005B6C8B" w:rsidRDefault="005B6C8B" w:rsidP="00390696">
      <w:pPr>
        <w:rPr>
          <w:rFonts w:ascii="Arial" w:hAnsi="Arial" w:cs="Arial"/>
          <w:sz w:val="24"/>
          <w:szCs w:val="24"/>
        </w:rPr>
      </w:pPr>
    </w:p>
    <w:p w:rsidR="00762DFC" w:rsidRDefault="00762DFC" w:rsidP="00390696">
      <w:pPr>
        <w:rPr>
          <w:rFonts w:ascii="Arial" w:hAnsi="Arial" w:cs="Arial"/>
          <w:sz w:val="24"/>
          <w:szCs w:val="24"/>
        </w:rPr>
      </w:pPr>
    </w:p>
    <w:p w:rsidR="00762DFC" w:rsidRDefault="00762DFC" w:rsidP="00390696">
      <w:pPr>
        <w:rPr>
          <w:rFonts w:ascii="Arial" w:hAnsi="Arial" w:cs="Arial"/>
          <w:sz w:val="24"/>
          <w:szCs w:val="24"/>
        </w:rPr>
      </w:pPr>
    </w:p>
    <w:p w:rsidR="007D50EE" w:rsidRPr="006B3C4D" w:rsidRDefault="007D50EE" w:rsidP="00390696">
      <w:pPr>
        <w:rPr>
          <w:rFonts w:ascii="Arial" w:hAnsi="Arial" w:cs="Arial"/>
          <w:sz w:val="24"/>
          <w:szCs w:val="24"/>
        </w:rPr>
      </w:pPr>
    </w:p>
    <w:p w:rsidR="005B6C8B" w:rsidRPr="006B3C4D" w:rsidRDefault="005B6C8B" w:rsidP="00390696">
      <w:pPr>
        <w:rPr>
          <w:rFonts w:ascii="Arial" w:hAnsi="Arial" w:cs="Arial"/>
          <w:sz w:val="24"/>
          <w:szCs w:val="24"/>
        </w:rPr>
      </w:pPr>
    </w:p>
    <w:p w:rsidR="005B6C8B" w:rsidRPr="006B3C4D" w:rsidRDefault="005B6C8B" w:rsidP="00390696">
      <w:pPr>
        <w:rPr>
          <w:rFonts w:ascii="Arial" w:hAnsi="Arial" w:cs="Arial"/>
          <w:sz w:val="24"/>
          <w:szCs w:val="24"/>
        </w:rPr>
      </w:pPr>
    </w:p>
    <w:p w:rsidR="005B6C8B" w:rsidRPr="006B3C4D" w:rsidRDefault="005B6C8B" w:rsidP="00390696">
      <w:pPr>
        <w:jc w:val="center"/>
        <w:rPr>
          <w:rFonts w:ascii="Arial" w:hAnsi="Arial" w:cs="Arial"/>
          <w:sz w:val="24"/>
          <w:szCs w:val="24"/>
        </w:rPr>
      </w:pPr>
      <w:r w:rsidRPr="006B3C4D">
        <w:rPr>
          <w:rFonts w:ascii="Arial" w:hAnsi="Arial" w:cs="Arial"/>
          <w:sz w:val="24"/>
          <w:szCs w:val="24"/>
        </w:rPr>
        <w:t xml:space="preserve">Copyright © by </w:t>
      </w:r>
      <w:r w:rsidR="00390696">
        <w:rPr>
          <w:rFonts w:ascii="Arial" w:hAnsi="Arial" w:cs="Arial"/>
          <w:sz w:val="24"/>
          <w:szCs w:val="24"/>
        </w:rPr>
        <w:t>Amanda Hinerman</w:t>
      </w:r>
    </w:p>
    <w:p w:rsidR="005B6C8B" w:rsidRPr="006B3C4D" w:rsidRDefault="00390696" w:rsidP="00390696">
      <w:pPr>
        <w:jc w:val="center"/>
        <w:rPr>
          <w:rFonts w:ascii="Arial" w:hAnsi="Arial" w:cs="Arial"/>
          <w:sz w:val="24"/>
          <w:szCs w:val="24"/>
        </w:rPr>
      </w:pPr>
      <w:r>
        <w:rPr>
          <w:rFonts w:ascii="Arial" w:hAnsi="Arial" w:cs="Arial"/>
          <w:sz w:val="24"/>
          <w:szCs w:val="24"/>
        </w:rPr>
        <w:t>201</w:t>
      </w:r>
      <w:r w:rsidR="00874764">
        <w:rPr>
          <w:rFonts w:ascii="Arial" w:hAnsi="Arial" w:cs="Arial"/>
          <w:sz w:val="24"/>
          <w:szCs w:val="24"/>
        </w:rPr>
        <w:t>3</w:t>
      </w:r>
    </w:p>
    <w:p w:rsidR="005B6C8B" w:rsidRDefault="005B6C8B" w:rsidP="005B6C8B">
      <w:pPr>
        <w:jc w:val="center"/>
        <w:rPr>
          <w:rFonts w:ascii="Times New Roman" w:hAnsi="Times New Roman"/>
        </w:rPr>
      </w:pPr>
    </w:p>
    <w:p w:rsidR="005B6C8B" w:rsidRDefault="005B6C8B" w:rsidP="005B6C8B">
      <w:pPr>
        <w:jc w:val="center"/>
        <w:rPr>
          <w:rFonts w:ascii="Times New Roman" w:hAnsi="Times New Roman"/>
        </w:rPr>
      </w:pPr>
    </w:p>
    <w:p w:rsidR="005B6C8B" w:rsidRDefault="005B6C8B" w:rsidP="005B6C8B">
      <w:pPr>
        <w:jc w:val="center"/>
        <w:rPr>
          <w:rFonts w:ascii="Times New Roman" w:hAnsi="Times New Roman"/>
        </w:rPr>
      </w:pPr>
    </w:p>
    <w:p w:rsidR="005B6C8B" w:rsidRDefault="005B6C8B" w:rsidP="005B6C8B">
      <w:pPr>
        <w:jc w:val="center"/>
        <w:rPr>
          <w:rFonts w:ascii="Times New Roman" w:hAnsi="Times New Roman"/>
        </w:rPr>
      </w:pPr>
    </w:p>
    <w:p w:rsidR="005B6C8B" w:rsidRDefault="005B6C8B" w:rsidP="005B6C8B">
      <w:pPr>
        <w:jc w:val="center"/>
        <w:rPr>
          <w:rFonts w:ascii="Times New Roman" w:hAnsi="Times New Roman"/>
        </w:rPr>
      </w:pPr>
    </w:p>
    <w:p w:rsidR="00390696" w:rsidRDefault="00390696" w:rsidP="00737086">
      <w:pPr>
        <w:jc w:val="center"/>
        <w:rPr>
          <w:rFonts w:ascii="Arial" w:hAnsi="Arial" w:cs="Arial"/>
          <w:b/>
          <w:sz w:val="24"/>
          <w:szCs w:val="24"/>
        </w:rPr>
      </w:pPr>
    </w:p>
    <w:p w:rsidR="00390696" w:rsidRDefault="00390696" w:rsidP="00737086">
      <w:pPr>
        <w:jc w:val="center"/>
        <w:rPr>
          <w:rFonts w:ascii="Arial" w:hAnsi="Arial" w:cs="Arial"/>
          <w:b/>
          <w:sz w:val="24"/>
          <w:szCs w:val="24"/>
        </w:rPr>
      </w:pPr>
    </w:p>
    <w:p w:rsidR="00DE5074" w:rsidRDefault="00DE5074" w:rsidP="00737086">
      <w:pPr>
        <w:jc w:val="center"/>
        <w:rPr>
          <w:rFonts w:ascii="Arial" w:hAnsi="Arial" w:cs="Arial"/>
          <w:b/>
          <w:sz w:val="24"/>
          <w:szCs w:val="24"/>
        </w:rPr>
      </w:pPr>
    </w:p>
    <w:p w:rsidR="00DE5074" w:rsidRDefault="00DE5074" w:rsidP="00737086">
      <w:pPr>
        <w:jc w:val="center"/>
        <w:rPr>
          <w:rFonts w:ascii="Arial" w:hAnsi="Arial" w:cs="Arial"/>
          <w:b/>
          <w:sz w:val="24"/>
          <w:szCs w:val="24"/>
        </w:rPr>
      </w:pPr>
    </w:p>
    <w:p w:rsidR="00390696" w:rsidRDefault="00390696" w:rsidP="00737086">
      <w:pPr>
        <w:jc w:val="center"/>
        <w:rPr>
          <w:rFonts w:ascii="Arial" w:hAnsi="Arial" w:cs="Arial"/>
          <w:b/>
          <w:sz w:val="24"/>
          <w:szCs w:val="24"/>
        </w:rPr>
      </w:pPr>
    </w:p>
    <w:p w:rsidR="00390696" w:rsidRDefault="00390696" w:rsidP="00737086">
      <w:pPr>
        <w:jc w:val="center"/>
        <w:rPr>
          <w:rFonts w:ascii="Arial" w:hAnsi="Arial" w:cs="Arial"/>
          <w:b/>
          <w:sz w:val="24"/>
          <w:szCs w:val="24"/>
        </w:rPr>
      </w:pPr>
    </w:p>
    <w:p w:rsidR="005B6C8B" w:rsidRDefault="005B6C8B" w:rsidP="00737086">
      <w:pPr>
        <w:jc w:val="center"/>
        <w:rPr>
          <w:rFonts w:ascii="Arial" w:hAnsi="Arial" w:cs="Arial"/>
          <w:b/>
          <w:sz w:val="24"/>
          <w:szCs w:val="24"/>
        </w:rPr>
      </w:pPr>
    </w:p>
    <w:p w:rsidR="0051397F" w:rsidRDefault="0051397F" w:rsidP="00737086">
      <w:pPr>
        <w:jc w:val="center"/>
        <w:rPr>
          <w:rFonts w:ascii="Arial" w:hAnsi="Arial" w:cs="Arial"/>
          <w:b/>
          <w:sz w:val="24"/>
          <w:szCs w:val="24"/>
        </w:rPr>
      </w:pPr>
    </w:p>
    <w:p w:rsidR="0051397F" w:rsidRDefault="0051397F" w:rsidP="00737086">
      <w:pPr>
        <w:jc w:val="center"/>
        <w:rPr>
          <w:rFonts w:ascii="Arial" w:hAnsi="Arial" w:cs="Arial"/>
          <w:b/>
          <w:sz w:val="24"/>
          <w:szCs w:val="24"/>
        </w:rPr>
      </w:pPr>
    </w:p>
    <w:p w:rsidR="002B0B81" w:rsidRDefault="006B27C2" w:rsidP="0051397F">
      <w:pPr>
        <w:ind w:left="5040" w:firstLine="720"/>
        <w:jc w:val="center"/>
        <w:rPr>
          <w:rFonts w:ascii="Arial" w:hAnsi="Arial" w:cs="Arial"/>
          <w:sz w:val="24"/>
          <w:szCs w:val="24"/>
        </w:rPr>
      </w:pPr>
      <w:r>
        <w:rPr>
          <w:rFonts w:ascii="Arial" w:hAnsi="Arial" w:cs="Arial"/>
          <w:b/>
          <w:sz w:val="24"/>
          <w:szCs w:val="24"/>
        </w:rPr>
        <w:lastRenderedPageBreak/>
        <w:t xml:space="preserve">   </w:t>
      </w:r>
      <w:r w:rsidR="002B0B81" w:rsidRPr="00B63A14">
        <w:rPr>
          <w:rFonts w:ascii="Arial" w:hAnsi="Arial" w:cs="Arial"/>
          <w:b/>
          <w:sz w:val="24"/>
          <w:szCs w:val="24"/>
        </w:rPr>
        <w:t>Todd Reinhart, ScD</w:t>
      </w:r>
    </w:p>
    <w:p w:rsidR="002B0B81" w:rsidRDefault="002B0B81" w:rsidP="0051397F">
      <w:pPr>
        <w:rPr>
          <w:rFonts w:ascii="Arial" w:hAnsi="Arial" w:cs="Arial"/>
          <w:b/>
          <w:sz w:val="24"/>
          <w:szCs w:val="24"/>
        </w:rPr>
      </w:pPr>
    </w:p>
    <w:p w:rsidR="00544AB4" w:rsidRPr="00576C45" w:rsidRDefault="0051397F" w:rsidP="00737086">
      <w:pPr>
        <w:jc w:val="center"/>
        <w:rPr>
          <w:rFonts w:ascii="Arial" w:hAnsi="Arial" w:cs="Arial"/>
          <w:b/>
          <w:sz w:val="24"/>
          <w:szCs w:val="24"/>
        </w:rPr>
      </w:pPr>
      <w:r w:rsidRPr="00576C45">
        <w:rPr>
          <w:rFonts w:ascii="Arial" w:hAnsi="Arial" w:cs="Arial"/>
          <w:b/>
          <w:sz w:val="24"/>
          <w:szCs w:val="24"/>
        </w:rPr>
        <w:t>AN ANALYSIS OF INTERVENTIONS AIMED AT DECREASING</w:t>
      </w:r>
      <w:r>
        <w:rPr>
          <w:rFonts w:ascii="Arial" w:hAnsi="Arial" w:cs="Arial"/>
          <w:b/>
          <w:sz w:val="24"/>
          <w:szCs w:val="24"/>
        </w:rPr>
        <w:t xml:space="preserve"> HOSPITAL-ASSOCIATED</w:t>
      </w:r>
      <w:r w:rsidRPr="00576C45">
        <w:rPr>
          <w:rFonts w:ascii="Arial" w:hAnsi="Arial" w:cs="Arial"/>
          <w:b/>
          <w:sz w:val="24"/>
          <w:szCs w:val="24"/>
        </w:rPr>
        <w:t xml:space="preserve"> </w:t>
      </w:r>
      <w:r w:rsidRPr="00576C45">
        <w:rPr>
          <w:rFonts w:ascii="Arial" w:hAnsi="Arial" w:cs="Arial"/>
          <w:b/>
          <w:i/>
          <w:sz w:val="24"/>
          <w:szCs w:val="24"/>
        </w:rPr>
        <w:t>CLOSTRIDIUM DIFFICILE</w:t>
      </w:r>
      <w:r>
        <w:rPr>
          <w:rFonts w:ascii="Arial" w:hAnsi="Arial" w:cs="Arial"/>
          <w:b/>
          <w:sz w:val="24"/>
          <w:szCs w:val="24"/>
        </w:rPr>
        <w:t xml:space="preserve"> CASES IN </w:t>
      </w:r>
      <w:r w:rsidRPr="00576C45">
        <w:rPr>
          <w:rFonts w:ascii="Arial" w:hAnsi="Arial" w:cs="Arial"/>
          <w:b/>
          <w:sz w:val="24"/>
          <w:szCs w:val="24"/>
        </w:rPr>
        <w:t>COMMUNITY HOSPITAL</w:t>
      </w:r>
      <w:r>
        <w:rPr>
          <w:rFonts w:ascii="Arial" w:hAnsi="Arial" w:cs="Arial"/>
          <w:b/>
          <w:sz w:val="24"/>
          <w:szCs w:val="24"/>
        </w:rPr>
        <w:t xml:space="preserve"> A</w:t>
      </w:r>
    </w:p>
    <w:p w:rsidR="00737086" w:rsidRPr="00576C45" w:rsidRDefault="00737086" w:rsidP="00737086">
      <w:pPr>
        <w:jc w:val="center"/>
        <w:rPr>
          <w:rFonts w:ascii="Arial" w:hAnsi="Arial" w:cs="Arial"/>
          <w:sz w:val="24"/>
          <w:szCs w:val="24"/>
        </w:rPr>
      </w:pPr>
      <w:r w:rsidRPr="00576C45">
        <w:rPr>
          <w:rFonts w:ascii="Arial" w:hAnsi="Arial" w:cs="Arial"/>
          <w:sz w:val="24"/>
          <w:szCs w:val="24"/>
        </w:rPr>
        <w:t>Amanda Hinerman, MPH</w:t>
      </w:r>
      <w:r w:rsidR="00780700">
        <w:rPr>
          <w:rFonts w:ascii="Arial" w:hAnsi="Arial" w:cs="Arial"/>
          <w:sz w:val="24"/>
          <w:szCs w:val="24"/>
        </w:rPr>
        <w:t xml:space="preserve"> </w:t>
      </w:r>
    </w:p>
    <w:p w:rsidR="00737086" w:rsidRPr="00576C45" w:rsidRDefault="00737086" w:rsidP="00737086">
      <w:pPr>
        <w:jc w:val="center"/>
        <w:rPr>
          <w:rFonts w:ascii="Arial" w:hAnsi="Arial" w:cs="Arial"/>
          <w:sz w:val="24"/>
          <w:szCs w:val="24"/>
        </w:rPr>
      </w:pPr>
      <w:r w:rsidRPr="00576C45">
        <w:rPr>
          <w:rFonts w:ascii="Arial" w:hAnsi="Arial" w:cs="Arial"/>
          <w:sz w:val="24"/>
          <w:szCs w:val="24"/>
        </w:rPr>
        <w:t>University of Pittsburgh</w:t>
      </w:r>
      <w:r w:rsidR="00767A85">
        <w:rPr>
          <w:rFonts w:ascii="Arial" w:hAnsi="Arial" w:cs="Arial"/>
          <w:sz w:val="24"/>
          <w:szCs w:val="24"/>
        </w:rPr>
        <w:t>,</w:t>
      </w:r>
      <w:r w:rsidRPr="00576C45">
        <w:rPr>
          <w:rFonts w:ascii="Arial" w:hAnsi="Arial" w:cs="Arial"/>
          <w:sz w:val="24"/>
          <w:szCs w:val="24"/>
        </w:rPr>
        <w:t xml:space="preserve"> 2013</w:t>
      </w:r>
    </w:p>
    <w:p w:rsidR="0051397F" w:rsidRPr="0051397F" w:rsidRDefault="0051397F" w:rsidP="0051397F">
      <w:pPr>
        <w:rPr>
          <w:rFonts w:ascii="Arial" w:hAnsi="Arial" w:cs="Arial"/>
          <w:b/>
          <w:sz w:val="24"/>
          <w:szCs w:val="24"/>
        </w:rPr>
      </w:pPr>
      <w:r w:rsidRPr="0051397F">
        <w:rPr>
          <w:rFonts w:ascii="Arial" w:hAnsi="Arial" w:cs="Arial"/>
          <w:b/>
          <w:sz w:val="24"/>
          <w:szCs w:val="24"/>
        </w:rPr>
        <w:t>ABSTRACT</w:t>
      </w:r>
    </w:p>
    <w:p w:rsidR="002937CD" w:rsidRPr="00A62EFD" w:rsidRDefault="00FD3C6E" w:rsidP="002C47E7">
      <w:pPr>
        <w:spacing w:line="480" w:lineRule="auto"/>
        <w:rPr>
          <w:rFonts w:ascii="Arial" w:hAnsi="Arial" w:cs="Arial"/>
          <w:sz w:val="24"/>
          <w:szCs w:val="24"/>
        </w:rPr>
      </w:pPr>
      <w:r w:rsidRPr="00576C45">
        <w:rPr>
          <w:rFonts w:ascii="Arial" w:hAnsi="Arial" w:cs="Arial"/>
          <w:sz w:val="24"/>
          <w:szCs w:val="24"/>
        </w:rPr>
        <w:t>Interventions aimed at reducing the num</w:t>
      </w:r>
      <w:r w:rsidR="00DA6EAA" w:rsidRPr="00576C45">
        <w:rPr>
          <w:rFonts w:ascii="Arial" w:hAnsi="Arial" w:cs="Arial"/>
          <w:sz w:val="24"/>
          <w:szCs w:val="24"/>
        </w:rPr>
        <w:t xml:space="preserve">ber of hospital </w:t>
      </w:r>
      <w:r w:rsidR="00903B2C">
        <w:rPr>
          <w:rFonts w:ascii="Arial" w:hAnsi="Arial" w:cs="Arial"/>
          <w:sz w:val="24"/>
          <w:szCs w:val="24"/>
        </w:rPr>
        <w:t>acquired</w:t>
      </w:r>
      <w:r w:rsidR="00DA6EAA" w:rsidRPr="00576C45">
        <w:rPr>
          <w:rFonts w:ascii="Arial" w:hAnsi="Arial" w:cs="Arial"/>
          <w:sz w:val="24"/>
          <w:szCs w:val="24"/>
        </w:rPr>
        <w:t xml:space="preserve"> infections</w:t>
      </w:r>
      <w:r w:rsidRPr="00576C45">
        <w:rPr>
          <w:rFonts w:ascii="Arial" w:hAnsi="Arial" w:cs="Arial"/>
          <w:sz w:val="24"/>
          <w:szCs w:val="24"/>
        </w:rPr>
        <w:t xml:space="preserve"> of </w:t>
      </w:r>
      <w:r w:rsidRPr="00576C45">
        <w:rPr>
          <w:rFonts w:ascii="Arial" w:hAnsi="Arial" w:cs="Arial"/>
          <w:i/>
          <w:sz w:val="24"/>
          <w:szCs w:val="24"/>
        </w:rPr>
        <w:t>Clostridium difficile</w:t>
      </w:r>
      <w:r w:rsidRPr="00576C45">
        <w:rPr>
          <w:rFonts w:ascii="Arial" w:hAnsi="Arial" w:cs="Arial"/>
          <w:sz w:val="24"/>
          <w:szCs w:val="24"/>
        </w:rPr>
        <w:t xml:space="preserve"> are important tool</w:t>
      </w:r>
      <w:r w:rsidR="0081508F">
        <w:rPr>
          <w:rFonts w:ascii="Arial" w:hAnsi="Arial" w:cs="Arial"/>
          <w:sz w:val="24"/>
          <w:szCs w:val="24"/>
        </w:rPr>
        <w:t>s</w:t>
      </w:r>
      <w:r w:rsidRPr="00576C45">
        <w:rPr>
          <w:rFonts w:ascii="Arial" w:hAnsi="Arial" w:cs="Arial"/>
          <w:sz w:val="24"/>
          <w:szCs w:val="24"/>
        </w:rPr>
        <w:t xml:space="preserve"> to reduce the mortality and morbidity </w:t>
      </w:r>
      <w:r w:rsidR="009329DB" w:rsidRPr="00576C45">
        <w:rPr>
          <w:rFonts w:ascii="Arial" w:hAnsi="Arial" w:cs="Arial"/>
          <w:sz w:val="24"/>
          <w:szCs w:val="24"/>
        </w:rPr>
        <w:t>connected</w:t>
      </w:r>
      <w:r w:rsidRPr="00576C45">
        <w:rPr>
          <w:rFonts w:ascii="Arial" w:hAnsi="Arial" w:cs="Arial"/>
          <w:sz w:val="24"/>
          <w:szCs w:val="24"/>
        </w:rPr>
        <w:t xml:space="preserve"> with the infection. </w:t>
      </w:r>
      <w:r w:rsidR="006E7015">
        <w:rPr>
          <w:rFonts w:ascii="Arial" w:hAnsi="Arial" w:cs="Arial"/>
          <w:sz w:val="24"/>
          <w:szCs w:val="24"/>
        </w:rPr>
        <w:t xml:space="preserve">The public health significance of </w:t>
      </w:r>
      <w:r w:rsidR="006E7015" w:rsidRPr="00767A85">
        <w:rPr>
          <w:rFonts w:ascii="Arial" w:hAnsi="Arial" w:cs="Arial"/>
          <w:i/>
          <w:sz w:val="24"/>
          <w:szCs w:val="24"/>
        </w:rPr>
        <w:t xml:space="preserve">C. </w:t>
      </w:r>
      <w:r w:rsidR="00AA68C8" w:rsidRPr="00767A85">
        <w:rPr>
          <w:rFonts w:ascii="Arial" w:hAnsi="Arial" w:cs="Arial"/>
          <w:i/>
          <w:sz w:val="24"/>
          <w:szCs w:val="24"/>
        </w:rPr>
        <w:t>difficile</w:t>
      </w:r>
      <w:r w:rsidR="006E7015">
        <w:rPr>
          <w:rFonts w:ascii="Arial" w:hAnsi="Arial" w:cs="Arial"/>
          <w:sz w:val="24"/>
          <w:szCs w:val="24"/>
        </w:rPr>
        <w:t xml:space="preserve"> is </w:t>
      </w:r>
      <w:r w:rsidR="00E710F7">
        <w:rPr>
          <w:rFonts w:ascii="Arial" w:hAnsi="Arial" w:cs="Arial"/>
          <w:sz w:val="24"/>
          <w:szCs w:val="24"/>
        </w:rPr>
        <w:t xml:space="preserve">the fact that </w:t>
      </w:r>
      <w:r w:rsidR="006E7015" w:rsidRPr="00831F13">
        <w:rPr>
          <w:rFonts w:ascii="Arial" w:hAnsi="Arial" w:cs="Arial"/>
          <w:i/>
          <w:sz w:val="24"/>
          <w:szCs w:val="24"/>
        </w:rPr>
        <w:t>C.</w:t>
      </w:r>
      <w:r w:rsidR="006E7015" w:rsidRPr="00576C45">
        <w:rPr>
          <w:rFonts w:ascii="Arial" w:hAnsi="Arial" w:cs="Arial"/>
          <w:i/>
          <w:sz w:val="24"/>
          <w:szCs w:val="24"/>
        </w:rPr>
        <w:t xml:space="preserve"> difficile</w:t>
      </w:r>
      <w:r w:rsidR="006E7015" w:rsidRPr="00576C45">
        <w:rPr>
          <w:rFonts w:ascii="Arial" w:hAnsi="Arial" w:cs="Arial"/>
          <w:sz w:val="24"/>
          <w:szCs w:val="24"/>
        </w:rPr>
        <w:t xml:space="preserve"> has </w:t>
      </w:r>
      <w:r w:rsidR="006E7015">
        <w:rPr>
          <w:rFonts w:ascii="Arial" w:hAnsi="Arial" w:cs="Arial"/>
          <w:sz w:val="24"/>
          <w:szCs w:val="24"/>
        </w:rPr>
        <w:t>contributed to approximately</w:t>
      </w:r>
      <w:r w:rsidR="006E7015" w:rsidRPr="00576C45">
        <w:rPr>
          <w:rFonts w:ascii="Arial" w:hAnsi="Arial" w:cs="Arial"/>
          <w:sz w:val="24"/>
          <w:szCs w:val="24"/>
        </w:rPr>
        <w:t xml:space="preserve"> 14,000 deaths per year</w:t>
      </w:r>
      <w:r w:rsidR="006E7015">
        <w:rPr>
          <w:rFonts w:ascii="Arial" w:hAnsi="Arial" w:cs="Arial"/>
          <w:sz w:val="24"/>
          <w:szCs w:val="24"/>
        </w:rPr>
        <w:t xml:space="preserve">. </w:t>
      </w:r>
      <w:r w:rsidR="000474B1">
        <w:rPr>
          <w:rFonts w:ascii="Arial" w:hAnsi="Arial" w:cs="Arial"/>
          <w:sz w:val="24"/>
          <w:szCs w:val="24"/>
        </w:rPr>
        <w:t xml:space="preserve">To limit the negative impact of </w:t>
      </w:r>
      <w:r w:rsidR="000474B1">
        <w:rPr>
          <w:rFonts w:ascii="Arial" w:hAnsi="Arial" w:cs="Arial"/>
          <w:i/>
          <w:sz w:val="24"/>
          <w:szCs w:val="24"/>
        </w:rPr>
        <w:t xml:space="preserve">C. </w:t>
      </w:r>
      <w:r w:rsidR="00AA68C8" w:rsidRPr="000474B1">
        <w:rPr>
          <w:rFonts w:ascii="Arial" w:hAnsi="Arial" w:cs="Arial"/>
          <w:i/>
          <w:sz w:val="24"/>
          <w:szCs w:val="24"/>
        </w:rPr>
        <w:t>difficile</w:t>
      </w:r>
      <w:r w:rsidR="00D26352">
        <w:rPr>
          <w:rFonts w:ascii="Arial" w:hAnsi="Arial" w:cs="Arial"/>
          <w:sz w:val="24"/>
          <w:szCs w:val="24"/>
        </w:rPr>
        <w:t xml:space="preserve"> </w:t>
      </w:r>
      <w:r w:rsidR="00DF398B">
        <w:rPr>
          <w:rFonts w:ascii="Arial" w:hAnsi="Arial" w:cs="Arial"/>
          <w:sz w:val="24"/>
          <w:szCs w:val="24"/>
        </w:rPr>
        <w:t>in hospital settings, t</w:t>
      </w:r>
      <w:r w:rsidR="00D068C5" w:rsidRPr="000474B1">
        <w:rPr>
          <w:rFonts w:ascii="Arial" w:hAnsi="Arial" w:cs="Arial"/>
          <w:sz w:val="24"/>
          <w:szCs w:val="24"/>
        </w:rPr>
        <w:t>he</w:t>
      </w:r>
      <w:r w:rsidR="00D068C5" w:rsidRPr="00576C45">
        <w:rPr>
          <w:rFonts w:ascii="Arial" w:hAnsi="Arial" w:cs="Arial"/>
          <w:sz w:val="24"/>
          <w:szCs w:val="24"/>
        </w:rPr>
        <w:t xml:space="preserve"> </w:t>
      </w:r>
      <w:r w:rsidR="00BC6C69" w:rsidRPr="00576C45">
        <w:rPr>
          <w:rFonts w:ascii="Arial" w:hAnsi="Arial" w:cs="Arial"/>
          <w:sz w:val="24"/>
          <w:szCs w:val="24"/>
        </w:rPr>
        <w:t>Centers for Disease Control and Prevention (</w:t>
      </w:r>
      <w:r w:rsidR="00D068C5" w:rsidRPr="00576C45">
        <w:rPr>
          <w:rFonts w:ascii="Arial" w:hAnsi="Arial" w:cs="Arial"/>
          <w:sz w:val="24"/>
          <w:szCs w:val="24"/>
        </w:rPr>
        <w:t>CDC</w:t>
      </w:r>
      <w:r w:rsidR="00BC6C69" w:rsidRPr="00576C45">
        <w:rPr>
          <w:rFonts w:ascii="Arial" w:hAnsi="Arial" w:cs="Arial"/>
          <w:sz w:val="24"/>
          <w:szCs w:val="24"/>
        </w:rPr>
        <w:t>) recommend</w:t>
      </w:r>
      <w:r w:rsidR="00D068C5" w:rsidRPr="00576C45">
        <w:rPr>
          <w:rFonts w:ascii="Arial" w:hAnsi="Arial" w:cs="Arial"/>
          <w:sz w:val="24"/>
          <w:szCs w:val="24"/>
        </w:rPr>
        <w:t xml:space="preserve"> several interventions that can be implemented to try and reduce the spread of </w:t>
      </w:r>
      <w:r w:rsidR="00831F13" w:rsidRPr="00831F13">
        <w:rPr>
          <w:rFonts w:ascii="Arial" w:hAnsi="Arial" w:cs="Arial"/>
          <w:i/>
          <w:sz w:val="24"/>
          <w:szCs w:val="24"/>
        </w:rPr>
        <w:t>C.</w:t>
      </w:r>
      <w:r w:rsidR="00D068C5" w:rsidRPr="00576C45">
        <w:rPr>
          <w:rFonts w:ascii="Arial" w:hAnsi="Arial" w:cs="Arial"/>
          <w:i/>
          <w:sz w:val="24"/>
          <w:szCs w:val="24"/>
        </w:rPr>
        <w:t xml:space="preserve"> difficile </w:t>
      </w:r>
      <w:r w:rsidR="00D068C5" w:rsidRPr="00576C45">
        <w:rPr>
          <w:rFonts w:ascii="Arial" w:hAnsi="Arial" w:cs="Arial"/>
          <w:sz w:val="24"/>
          <w:szCs w:val="24"/>
        </w:rPr>
        <w:t xml:space="preserve">between patients. </w:t>
      </w:r>
      <w:r w:rsidR="00756F39" w:rsidRPr="00576C45">
        <w:rPr>
          <w:rFonts w:ascii="Arial" w:hAnsi="Arial" w:cs="Arial"/>
          <w:sz w:val="24"/>
          <w:szCs w:val="24"/>
        </w:rPr>
        <w:t xml:space="preserve">Examples of these interventions include the isolation of patients in private rooms, the use of gloves and gowns </w:t>
      </w:r>
      <w:r w:rsidR="00780700" w:rsidRPr="00576C45">
        <w:rPr>
          <w:rFonts w:ascii="Arial" w:hAnsi="Arial" w:cs="Arial"/>
          <w:sz w:val="24"/>
          <w:szCs w:val="24"/>
        </w:rPr>
        <w:t xml:space="preserve">by all staff and visitors </w:t>
      </w:r>
      <w:r w:rsidR="00756F39" w:rsidRPr="00576C45">
        <w:rPr>
          <w:rFonts w:ascii="Arial" w:hAnsi="Arial" w:cs="Arial"/>
          <w:sz w:val="24"/>
          <w:szCs w:val="24"/>
        </w:rPr>
        <w:t xml:space="preserve">when entering </w:t>
      </w:r>
      <w:r w:rsidR="00780700">
        <w:rPr>
          <w:rFonts w:ascii="Arial" w:hAnsi="Arial" w:cs="Arial"/>
          <w:sz w:val="24"/>
          <w:szCs w:val="24"/>
        </w:rPr>
        <w:t>a</w:t>
      </w:r>
      <w:r w:rsidR="00756F39" w:rsidRPr="00576C45">
        <w:rPr>
          <w:rFonts w:ascii="Arial" w:hAnsi="Arial" w:cs="Arial"/>
          <w:sz w:val="24"/>
          <w:szCs w:val="24"/>
        </w:rPr>
        <w:t xml:space="preserve"> patient's room, the use of soap and water before and after entering all patient rooms, environmental cleaning of patient rooms, and judicious use of antibiotics. </w:t>
      </w:r>
      <w:r w:rsidR="00BC6C69" w:rsidRPr="00576C45">
        <w:rPr>
          <w:rFonts w:ascii="Arial" w:hAnsi="Arial" w:cs="Arial"/>
          <w:sz w:val="24"/>
          <w:szCs w:val="24"/>
        </w:rPr>
        <w:t xml:space="preserve">By reducing </w:t>
      </w:r>
      <w:r w:rsidR="00831F13" w:rsidRPr="00831F13">
        <w:rPr>
          <w:rFonts w:ascii="Arial" w:hAnsi="Arial" w:cs="Arial"/>
          <w:i/>
          <w:sz w:val="24"/>
          <w:szCs w:val="24"/>
        </w:rPr>
        <w:t>C.</w:t>
      </w:r>
      <w:r w:rsidR="00BC6C69" w:rsidRPr="00576C45">
        <w:rPr>
          <w:rFonts w:ascii="Arial" w:hAnsi="Arial" w:cs="Arial"/>
          <w:i/>
          <w:sz w:val="24"/>
          <w:szCs w:val="24"/>
        </w:rPr>
        <w:t xml:space="preserve"> difficile</w:t>
      </w:r>
      <w:r w:rsidR="00BC6C69" w:rsidRPr="00576C45">
        <w:rPr>
          <w:rFonts w:ascii="Arial" w:hAnsi="Arial" w:cs="Arial"/>
          <w:sz w:val="24"/>
          <w:szCs w:val="24"/>
        </w:rPr>
        <w:t xml:space="preserve"> infections, the negative outcomes to the patients can be reduced along with the </w:t>
      </w:r>
      <w:r w:rsidR="004D5489" w:rsidRPr="00576C45">
        <w:rPr>
          <w:rFonts w:ascii="Arial" w:hAnsi="Arial" w:cs="Arial"/>
          <w:sz w:val="24"/>
          <w:szCs w:val="24"/>
        </w:rPr>
        <w:t xml:space="preserve">extra </w:t>
      </w:r>
      <w:r w:rsidR="00BC6C69" w:rsidRPr="00576C45">
        <w:rPr>
          <w:rFonts w:ascii="Arial" w:hAnsi="Arial" w:cs="Arial"/>
          <w:sz w:val="24"/>
          <w:szCs w:val="24"/>
        </w:rPr>
        <w:t>cost to the healthcare system</w:t>
      </w:r>
      <w:r w:rsidR="004D5489" w:rsidRPr="00576C45">
        <w:rPr>
          <w:rFonts w:ascii="Arial" w:hAnsi="Arial" w:cs="Arial"/>
          <w:sz w:val="24"/>
          <w:szCs w:val="24"/>
        </w:rPr>
        <w:t xml:space="preserve"> due to the infections</w:t>
      </w:r>
      <w:r w:rsidR="00BC6C69" w:rsidRPr="00576C45">
        <w:rPr>
          <w:rFonts w:ascii="Arial" w:hAnsi="Arial" w:cs="Arial"/>
          <w:sz w:val="24"/>
          <w:szCs w:val="24"/>
        </w:rPr>
        <w:t xml:space="preserve">. </w:t>
      </w:r>
      <w:r w:rsidR="00642C5F" w:rsidRPr="00576C45">
        <w:rPr>
          <w:rFonts w:ascii="Arial" w:hAnsi="Arial" w:cs="Arial"/>
          <w:sz w:val="24"/>
          <w:szCs w:val="24"/>
        </w:rPr>
        <w:t>This paper describes</w:t>
      </w:r>
      <w:r w:rsidR="00642C5F">
        <w:rPr>
          <w:rFonts w:ascii="Arial" w:hAnsi="Arial" w:cs="Arial"/>
          <w:sz w:val="24"/>
          <w:szCs w:val="24"/>
        </w:rPr>
        <w:t xml:space="preserve"> and analyzes</w:t>
      </w:r>
      <w:r w:rsidR="00642C5F" w:rsidRPr="00576C45">
        <w:rPr>
          <w:rFonts w:ascii="Arial" w:hAnsi="Arial" w:cs="Arial"/>
          <w:sz w:val="24"/>
          <w:szCs w:val="24"/>
        </w:rPr>
        <w:t xml:space="preserve"> the </w:t>
      </w:r>
      <w:r w:rsidR="00642C5F">
        <w:rPr>
          <w:rFonts w:ascii="Arial" w:hAnsi="Arial" w:cs="Arial"/>
          <w:sz w:val="24"/>
          <w:szCs w:val="24"/>
        </w:rPr>
        <w:t>number of</w:t>
      </w:r>
      <w:r w:rsidR="00642C5F" w:rsidRPr="00576C45">
        <w:rPr>
          <w:rFonts w:ascii="Arial" w:hAnsi="Arial" w:cs="Arial"/>
          <w:sz w:val="24"/>
          <w:szCs w:val="24"/>
        </w:rPr>
        <w:t xml:space="preserve"> positive </w:t>
      </w:r>
      <w:r w:rsidR="00642C5F" w:rsidRPr="00831F13">
        <w:rPr>
          <w:rFonts w:ascii="Arial" w:hAnsi="Arial" w:cs="Arial"/>
          <w:i/>
          <w:sz w:val="24"/>
          <w:szCs w:val="24"/>
        </w:rPr>
        <w:t>C.</w:t>
      </w:r>
      <w:r w:rsidR="00642C5F" w:rsidRPr="00576C45">
        <w:rPr>
          <w:rFonts w:ascii="Arial" w:hAnsi="Arial" w:cs="Arial"/>
          <w:i/>
          <w:sz w:val="24"/>
          <w:szCs w:val="24"/>
        </w:rPr>
        <w:t xml:space="preserve"> difficile</w:t>
      </w:r>
      <w:r w:rsidR="00642C5F" w:rsidRPr="00576C45">
        <w:rPr>
          <w:rFonts w:ascii="Arial" w:hAnsi="Arial" w:cs="Arial"/>
          <w:sz w:val="24"/>
          <w:szCs w:val="24"/>
        </w:rPr>
        <w:t xml:space="preserve"> tests before (FY07 to FY09) and after (FY10 to FY12) implementation of two</w:t>
      </w:r>
      <w:r w:rsidR="00642C5F">
        <w:rPr>
          <w:rFonts w:ascii="Arial" w:hAnsi="Arial" w:cs="Arial"/>
          <w:sz w:val="24"/>
          <w:szCs w:val="24"/>
        </w:rPr>
        <w:t xml:space="preserve"> specific interventions in </w:t>
      </w:r>
      <w:r w:rsidR="00642C5F" w:rsidRPr="00576C45">
        <w:rPr>
          <w:rFonts w:ascii="Arial" w:hAnsi="Arial" w:cs="Arial"/>
          <w:sz w:val="24"/>
          <w:szCs w:val="24"/>
        </w:rPr>
        <w:t xml:space="preserve">Community Hospital </w:t>
      </w:r>
      <w:r w:rsidR="00642C5F">
        <w:rPr>
          <w:rFonts w:ascii="Arial" w:hAnsi="Arial" w:cs="Arial"/>
          <w:sz w:val="24"/>
          <w:szCs w:val="24"/>
        </w:rPr>
        <w:t xml:space="preserve">A </w:t>
      </w:r>
      <w:r w:rsidR="00642C5F" w:rsidRPr="00576C45">
        <w:rPr>
          <w:rFonts w:ascii="Arial" w:hAnsi="Arial" w:cs="Arial"/>
          <w:sz w:val="24"/>
          <w:szCs w:val="24"/>
        </w:rPr>
        <w:t xml:space="preserve">located in Allegheny </w:t>
      </w:r>
      <w:r w:rsidR="00665851">
        <w:rPr>
          <w:rFonts w:ascii="Arial" w:hAnsi="Arial" w:cs="Arial"/>
          <w:sz w:val="24"/>
          <w:szCs w:val="24"/>
        </w:rPr>
        <w:t>County</w:t>
      </w:r>
      <w:r w:rsidR="00642C5F">
        <w:rPr>
          <w:rFonts w:ascii="Arial" w:hAnsi="Arial" w:cs="Arial"/>
          <w:sz w:val="24"/>
          <w:szCs w:val="24"/>
        </w:rPr>
        <w:t xml:space="preserve"> which were referred to as the antimicrobial stewardship program and the cleaning room protocol</w:t>
      </w:r>
      <w:r w:rsidR="00642C5F" w:rsidRPr="00576C45">
        <w:rPr>
          <w:rFonts w:ascii="Arial" w:hAnsi="Arial" w:cs="Arial"/>
          <w:sz w:val="24"/>
          <w:szCs w:val="24"/>
        </w:rPr>
        <w:t>.</w:t>
      </w:r>
      <w:r w:rsidR="002A5163">
        <w:rPr>
          <w:rFonts w:ascii="Arial" w:hAnsi="Arial" w:cs="Arial"/>
          <w:sz w:val="24"/>
          <w:szCs w:val="24"/>
        </w:rPr>
        <w:t xml:space="preserve"> </w:t>
      </w:r>
      <w:r w:rsidR="006564C4" w:rsidRPr="00576C45">
        <w:rPr>
          <w:rFonts w:ascii="Arial" w:hAnsi="Arial" w:cs="Arial"/>
          <w:sz w:val="24"/>
          <w:szCs w:val="24"/>
        </w:rPr>
        <w:t>The</w:t>
      </w:r>
      <w:r w:rsidR="00407685">
        <w:rPr>
          <w:rFonts w:ascii="Arial" w:hAnsi="Arial" w:cs="Arial"/>
          <w:sz w:val="24"/>
          <w:szCs w:val="24"/>
        </w:rPr>
        <w:t>se</w:t>
      </w:r>
      <w:r w:rsidR="006564C4" w:rsidRPr="00576C45">
        <w:rPr>
          <w:rFonts w:ascii="Arial" w:hAnsi="Arial" w:cs="Arial"/>
          <w:sz w:val="24"/>
          <w:szCs w:val="24"/>
        </w:rPr>
        <w:t xml:space="preserve"> data </w:t>
      </w:r>
      <w:r w:rsidR="00115D17" w:rsidRPr="00576C45">
        <w:rPr>
          <w:rFonts w:ascii="Arial" w:hAnsi="Arial" w:cs="Arial"/>
          <w:sz w:val="24"/>
          <w:szCs w:val="24"/>
        </w:rPr>
        <w:t xml:space="preserve">on </w:t>
      </w:r>
      <w:r w:rsidR="00831F13" w:rsidRPr="00831F13">
        <w:rPr>
          <w:rFonts w:ascii="Arial" w:hAnsi="Arial" w:cs="Arial"/>
          <w:i/>
          <w:sz w:val="24"/>
          <w:szCs w:val="24"/>
        </w:rPr>
        <w:t>C.</w:t>
      </w:r>
      <w:r w:rsidR="00115D17" w:rsidRPr="00576C45">
        <w:rPr>
          <w:rFonts w:ascii="Arial" w:hAnsi="Arial" w:cs="Arial"/>
          <w:i/>
          <w:sz w:val="24"/>
          <w:szCs w:val="24"/>
        </w:rPr>
        <w:t xml:space="preserve"> difficile </w:t>
      </w:r>
      <w:r w:rsidR="00115D17" w:rsidRPr="00576C45">
        <w:rPr>
          <w:rFonts w:ascii="Arial" w:hAnsi="Arial" w:cs="Arial"/>
          <w:sz w:val="24"/>
          <w:szCs w:val="24"/>
        </w:rPr>
        <w:t xml:space="preserve">tests and </w:t>
      </w:r>
      <w:r w:rsidR="00780700">
        <w:rPr>
          <w:rFonts w:ascii="Arial" w:hAnsi="Arial" w:cs="Arial"/>
          <w:sz w:val="24"/>
          <w:szCs w:val="24"/>
        </w:rPr>
        <w:t>aggregate measures of patient-</w:t>
      </w:r>
      <w:r w:rsidR="00115D17" w:rsidRPr="00576C45">
        <w:rPr>
          <w:rFonts w:ascii="Arial" w:hAnsi="Arial" w:cs="Arial"/>
          <w:sz w:val="24"/>
          <w:szCs w:val="24"/>
        </w:rPr>
        <w:t>associated data</w:t>
      </w:r>
      <w:r w:rsidR="0081508F">
        <w:rPr>
          <w:rFonts w:ascii="Arial" w:hAnsi="Arial" w:cs="Arial"/>
          <w:sz w:val="24"/>
          <w:szCs w:val="24"/>
        </w:rPr>
        <w:t>,</w:t>
      </w:r>
      <w:r w:rsidR="00780700">
        <w:rPr>
          <w:rFonts w:ascii="Arial" w:hAnsi="Arial" w:cs="Arial"/>
          <w:sz w:val="24"/>
          <w:szCs w:val="24"/>
        </w:rPr>
        <w:t xml:space="preserve"> which included average age and </w:t>
      </w:r>
      <w:r w:rsidR="00780700">
        <w:rPr>
          <w:rFonts w:ascii="Arial" w:hAnsi="Arial" w:cs="Arial"/>
          <w:sz w:val="24"/>
          <w:szCs w:val="24"/>
        </w:rPr>
        <w:lastRenderedPageBreak/>
        <w:t>length of stay</w:t>
      </w:r>
      <w:r w:rsidR="0081508F">
        <w:rPr>
          <w:rFonts w:ascii="Arial" w:hAnsi="Arial" w:cs="Arial"/>
          <w:sz w:val="24"/>
          <w:szCs w:val="24"/>
        </w:rPr>
        <w:t>,</w:t>
      </w:r>
      <w:r w:rsidR="00115D17" w:rsidRPr="00576C45">
        <w:rPr>
          <w:rFonts w:ascii="Arial" w:hAnsi="Arial" w:cs="Arial"/>
          <w:sz w:val="24"/>
          <w:szCs w:val="24"/>
        </w:rPr>
        <w:t xml:space="preserve"> were</w:t>
      </w:r>
      <w:r w:rsidR="006564C4" w:rsidRPr="00576C45">
        <w:rPr>
          <w:rFonts w:ascii="Arial" w:hAnsi="Arial" w:cs="Arial"/>
          <w:sz w:val="24"/>
          <w:szCs w:val="24"/>
        </w:rPr>
        <w:t xml:space="preserve"> collected from the</w:t>
      </w:r>
      <w:r w:rsidR="00AE6839">
        <w:rPr>
          <w:rFonts w:ascii="Arial" w:hAnsi="Arial" w:cs="Arial"/>
          <w:sz w:val="24"/>
          <w:szCs w:val="24"/>
        </w:rPr>
        <w:t xml:space="preserve"> archived annual reports </w:t>
      </w:r>
      <w:r w:rsidR="00D4369D" w:rsidRPr="00576C45">
        <w:rPr>
          <w:rFonts w:ascii="Arial" w:hAnsi="Arial" w:cs="Arial"/>
          <w:sz w:val="24"/>
          <w:szCs w:val="24"/>
        </w:rPr>
        <w:t>and contain information from July 2006 to June 2012 or Fiscal Year 07 to Fiscal Year 12 (FY07 to FY 12)</w:t>
      </w:r>
      <w:r w:rsidR="00D4369D">
        <w:rPr>
          <w:rFonts w:ascii="Arial" w:hAnsi="Arial" w:cs="Arial"/>
          <w:sz w:val="24"/>
          <w:szCs w:val="24"/>
        </w:rPr>
        <w:t>. These data were from</w:t>
      </w:r>
      <w:r w:rsidR="00AE6839">
        <w:rPr>
          <w:rFonts w:ascii="Arial" w:hAnsi="Arial" w:cs="Arial"/>
          <w:sz w:val="24"/>
          <w:szCs w:val="24"/>
        </w:rPr>
        <w:t xml:space="preserve"> </w:t>
      </w:r>
      <w:r w:rsidR="00D4369D">
        <w:rPr>
          <w:rFonts w:ascii="Arial" w:hAnsi="Arial" w:cs="Arial"/>
          <w:sz w:val="24"/>
          <w:szCs w:val="24"/>
        </w:rPr>
        <w:t xml:space="preserve">a specific community hospital located in Allegheny County. This community hospital was referred to as </w:t>
      </w:r>
      <w:r w:rsidR="006564C4" w:rsidRPr="00576C45">
        <w:rPr>
          <w:rFonts w:ascii="Arial" w:hAnsi="Arial" w:cs="Arial"/>
          <w:sz w:val="24"/>
          <w:szCs w:val="24"/>
        </w:rPr>
        <w:t xml:space="preserve">Community Hospital </w:t>
      </w:r>
      <w:r w:rsidR="00AE6839">
        <w:rPr>
          <w:rFonts w:ascii="Arial" w:hAnsi="Arial" w:cs="Arial"/>
          <w:sz w:val="24"/>
          <w:szCs w:val="24"/>
        </w:rPr>
        <w:t xml:space="preserve">A </w:t>
      </w:r>
      <w:r w:rsidR="00D4369D">
        <w:rPr>
          <w:rFonts w:ascii="Arial" w:hAnsi="Arial" w:cs="Arial"/>
          <w:sz w:val="24"/>
          <w:szCs w:val="24"/>
        </w:rPr>
        <w:t>for the purpose of this paper</w:t>
      </w:r>
      <w:r w:rsidR="00C74553" w:rsidRPr="00576C45">
        <w:rPr>
          <w:rFonts w:ascii="Arial" w:hAnsi="Arial" w:cs="Arial"/>
          <w:sz w:val="24"/>
          <w:szCs w:val="24"/>
        </w:rPr>
        <w:t>.</w:t>
      </w:r>
      <w:r w:rsidR="00F44EAB" w:rsidRPr="00576C45">
        <w:rPr>
          <w:rFonts w:ascii="Arial" w:hAnsi="Arial" w:cs="Arial"/>
          <w:sz w:val="24"/>
          <w:szCs w:val="24"/>
        </w:rPr>
        <w:t xml:space="preserve"> </w:t>
      </w:r>
      <w:r w:rsidR="00402597">
        <w:rPr>
          <w:rFonts w:ascii="Arial" w:hAnsi="Arial" w:cs="Arial"/>
          <w:sz w:val="24"/>
          <w:szCs w:val="24"/>
        </w:rPr>
        <w:t xml:space="preserve"> The evaluation of the data revealed that there was a significant d</w:t>
      </w:r>
      <w:r w:rsidR="00A62EFD">
        <w:rPr>
          <w:rFonts w:ascii="Arial" w:hAnsi="Arial" w:cs="Arial"/>
          <w:sz w:val="24"/>
          <w:szCs w:val="24"/>
        </w:rPr>
        <w:t xml:space="preserve">ecrease in the number of healthcare-associated </w:t>
      </w:r>
      <w:r w:rsidR="00A62EFD">
        <w:rPr>
          <w:rFonts w:ascii="Arial" w:hAnsi="Arial" w:cs="Arial"/>
          <w:i/>
          <w:sz w:val="24"/>
          <w:szCs w:val="24"/>
        </w:rPr>
        <w:t>Clostridium difficile</w:t>
      </w:r>
      <w:r w:rsidR="00A62EFD">
        <w:rPr>
          <w:rFonts w:ascii="Arial" w:hAnsi="Arial" w:cs="Arial"/>
          <w:sz w:val="24"/>
          <w:szCs w:val="24"/>
        </w:rPr>
        <w:t xml:space="preserve"> infections.</w:t>
      </w:r>
    </w:p>
    <w:p w:rsidR="00D4369D" w:rsidRDefault="00D4369D" w:rsidP="002C47E7">
      <w:pPr>
        <w:spacing w:line="480" w:lineRule="auto"/>
        <w:rPr>
          <w:rFonts w:ascii="Arial" w:hAnsi="Arial" w:cs="Arial"/>
          <w:sz w:val="24"/>
          <w:szCs w:val="24"/>
        </w:rPr>
      </w:pPr>
    </w:p>
    <w:p w:rsidR="00D4369D" w:rsidRDefault="00D4369D" w:rsidP="002C47E7">
      <w:pPr>
        <w:spacing w:line="480" w:lineRule="auto"/>
        <w:rPr>
          <w:rFonts w:ascii="Arial" w:hAnsi="Arial" w:cs="Arial"/>
          <w:sz w:val="24"/>
          <w:szCs w:val="24"/>
        </w:rPr>
      </w:pPr>
    </w:p>
    <w:p w:rsidR="00D4369D" w:rsidRDefault="00D4369D" w:rsidP="002C47E7">
      <w:pPr>
        <w:spacing w:line="480" w:lineRule="auto"/>
        <w:rPr>
          <w:rFonts w:ascii="Arial" w:hAnsi="Arial" w:cs="Arial"/>
          <w:sz w:val="24"/>
          <w:szCs w:val="24"/>
        </w:rPr>
      </w:pPr>
    </w:p>
    <w:p w:rsidR="00D4369D" w:rsidRDefault="00D4369D" w:rsidP="002C47E7">
      <w:pPr>
        <w:spacing w:line="480" w:lineRule="auto"/>
        <w:rPr>
          <w:rFonts w:ascii="Arial" w:hAnsi="Arial" w:cs="Arial"/>
          <w:sz w:val="24"/>
          <w:szCs w:val="24"/>
        </w:rPr>
      </w:pPr>
    </w:p>
    <w:p w:rsidR="00D4369D" w:rsidRDefault="00D4369D" w:rsidP="002C47E7">
      <w:pPr>
        <w:spacing w:line="480" w:lineRule="auto"/>
        <w:rPr>
          <w:rFonts w:ascii="Arial" w:hAnsi="Arial" w:cs="Arial"/>
          <w:sz w:val="24"/>
          <w:szCs w:val="24"/>
        </w:rPr>
      </w:pPr>
    </w:p>
    <w:p w:rsidR="00D4369D" w:rsidRDefault="00D4369D" w:rsidP="002C47E7">
      <w:pPr>
        <w:spacing w:line="480" w:lineRule="auto"/>
        <w:rPr>
          <w:rFonts w:ascii="Arial" w:hAnsi="Arial" w:cs="Arial"/>
          <w:sz w:val="24"/>
          <w:szCs w:val="24"/>
        </w:rPr>
      </w:pPr>
    </w:p>
    <w:p w:rsidR="006227EC" w:rsidRDefault="006227EC" w:rsidP="002C47E7">
      <w:pPr>
        <w:spacing w:line="480" w:lineRule="auto"/>
        <w:rPr>
          <w:rFonts w:ascii="Arial" w:hAnsi="Arial" w:cs="Arial"/>
          <w:sz w:val="24"/>
          <w:szCs w:val="24"/>
        </w:rPr>
      </w:pPr>
    </w:p>
    <w:p w:rsidR="006227EC" w:rsidRDefault="006227EC" w:rsidP="002C47E7">
      <w:pPr>
        <w:spacing w:line="480" w:lineRule="auto"/>
        <w:rPr>
          <w:rFonts w:ascii="Arial" w:hAnsi="Arial" w:cs="Arial"/>
          <w:sz w:val="24"/>
          <w:szCs w:val="24"/>
        </w:rPr>
      </w:pPr>
    </w:p>
    <w:p w:rsidR="00D4369D" w:rsidRDefault="00D4369D" w:rsidP="002C47E7">
      <w:pPr>
        <w:spacing w:line="480" w:lineRule="auto"/>
        <w:rPr>
          <w:rFonts w:ascii="Arial" w:hAnsi="Arial" w:cs="Arial"/>
          <w:sz w:val="24"/>
          <w:szCs w:val="24"/>
        </w:rPr>
      </w:pPr>
    </w:p>
    <w:p w:rsidR="006B27C2" w:rsidRDefault="006B27C2" w:rsidP="002C47E7">
      <w:pPr>
        <w:spacing w:line="480" w:lineRule="auto"/>
        <w:rPr>
          <w:rFonts w:ascii="Arial" w:hAnsi="Arial" w:cs="Arial"/>
          <w:sz w:val="24"/>
          <w:szCs w:val="24"/>
        </w:rPr>
      </w:pPr>
    </w:p>
    <w:p w:rsidR="006B27C2" w:rsidRDefault="006B27C2" w:rsidP="002C47E7">
      <w:pPr>
        <w:spacing w:line="480" w:lineRule="auto"/>
        <w:rPr>
          <w:rFonts w:ascii="Arial" w:hAnsi="Arial" w:cs="Arial"/>
          <w:sz w:val="24"/>
          <w:szCs w:val="24"/>
        </w:rPr>
      </w:pPr>
    </w:p>
    <w:p w:rsidR="00C22FB2" w:rsidRDefault="00C22FB2" w:rsidP="002C47E7">
      <w:pPr>
        <w:spacing w:line="480" w:lineRule="auto"/>
        <w:rPr>
          <w:rFonts w:ascii="Arial" w:hAnsi="Arial" w:cs="Arial"/>
          <w:sz w:val="24"/>
          <w:szCs w:val="24"/>
        </w:rPr>
      </w:pPr>
    </w:p>
    <w:p w:rsidR="003735E8" w:rsidRDefault="003735E8" w:rsidP="002C47E7">
      <w:pPr>
        <w:spacing w:line="480" w:lineRule="auto"/>
        <w:rPr>
          <w:rFonts w:ascii="Arial" w:hAnsi="Arial" w:cs="Arial"/>
          <w:sz w:val="24"/>
          <w:szCs w:val="24"/>
        </w:rPr>
      </w:pPr>
    </w:p>
    <w:sdt>
      <w:sdtPr>
        <w:rPr>
          <w:b/>
        </w:rPr>
        <w:id w:val="837576576"/>
        <w:docPartObj>
          <w:docPartGallery w:val="Table of Contents"/>
          <w:docPartUnique/>
        </w:docPartObj>
      </w:sdtPr>
      <w:sdtEndPr/>
      <w:sdtContent>
        <w:p w:rsidR="008F49E2" w:rsidRPr="003B04C4" w:rsidRDefault="008F49E2" w:rsidP="003B04C4">
          <w:pPr>
            <w:spacing w:line="360" w:lineRule="auto"/>
            <w:jc w:val="center"/>
            <w:rPr>
              <w:rFonts w:ascii="Arial" w:hAnsi="Arial" w:cs="Arial"/>
              <w:b/>
              <w:sz w:val="24"/>
              <w:szCs w:val="24"/>
            </w:rPr>
          </w:pPr>
          <w:r w:rsidRPr="003B04C4">
            <w:rPr>
              <w:rFonts w:ascii="Arial" w:hAnsi="Arial" w:cs="Arial"/>
              <w:b/>
              <w:sz w:val="24"/>
              <w:szCs w:val="24"/>
            </w:rPr>
            <w:t>TABLE OF CONTENTS</w:t>
          </w:r>
        </w:p>
        <w:p w:rsidR="003B04C4" w:rsidRPr="003B04C4" w:rsidRDefault="003B04C4" w:rsidP="003B04C4">
          <w:pPr>
            <w:spacing w:line="360" w:lineRule="auto"/>
            <w:jc w:val="center"/>
            <w:rPr>
              <w:rFonts w:ascii="Arial" w:hAnsi="Arial" w:cs="Arial"/>
              <w:b/>
              <w:sz w:val="24"/>
              <w:szCs w:val="24"/>
            </w:rPr>
          </w:pPr>
        </w:p>
        <w:p w:rsidR="008F49E2" w:rsidRPr="003B04C4" w:rsidRDefault="008F49E2" w:rsidP="003B04C4">
          <w:pPr>
            <w:pStyle w:val="TOC1"/>
            <w:spacing w:line="360" w:lineRule="auto"/>
            <w:outlineLvl w:val="0"/>
            <w:rPr>
              <w:rFonts w:ascii="Arial" w:hAnsi="Arial" w:cs="Arial"/>
              <w:b/>
              <w:sz w:val="24"/>
              <w:szCs w:val="24"/>
            </w:rPr>
          </w:pPr>
          <w:r w:rsidRPr="003B04C4">
            <w:rPr>
              <w:rFonts w:ascii="Arial" w:hAnsi="Arial" w:cs="Arial"/>
              <w:b/>
              <w:sz w:val="24"/>
              <w:szCs w:val="24"/>
            </w:rPr>
            <w:t>1.0 INTRODUCTION</w:t>
          </w:r>
          <w:r w:rsidRPr="003B04C4">
            <w:rPr>
              <w:rFonts w:ascii="Arial" w:hAnsi="Arial" w:cs="Arial"/>
              <w:b/>
              <w:sz w:val="24"/>
              <w:szCs w:val="24"/>
            </w:rPr>
            <w:ptab w:relativeTo="margin" w:alignment="right" w:leader="dot"/>
          </w:r>
          <w:r w:rsidRPr="003B04C4">
            <w:rPr>
              <w:rFonts w:ascii="Arial" w:hAnsi="Arial" w:cs="Arial"/>
              <w:b/>
              <w:sz w:val="24"/>
              <w:szCs w:val="24"/>
            </w:rPr>
            <w:t>1</w:t>
          </w:r>
        </w:p>
        <w:p w:rsidR="003B04C4" w:rsidRPr="003B04C4" w:rsidRDefault="008F49E2" w:rsidP="003B04C4">
          <w:pPr>
            <w:pStyle w:val="TOC1"/>
            <w:spacing w:line="360" w:lineRule="auto"/>
            <w:rPr>
              <w:rFonts w:ascii="Arial" w:hAnsi="Arial" w:cs="Arial"/>
              <w:b/>
              <w:sz w:val="24"/>
              <w:szCs w:val="24"/>
            </w:rPr>
          </w:pPr>
          <w:r w:rsidRPr="003B04C4">
            <w:rPr>
              <w:rFonts w:ascii="Arial" w:hAnsi="Arial" w:cs="Arial"/>
              <w:b/>
              <w:sz w:val="24"/>
              <w:szCs w:val="24"/>
            </w:rPr>
            <w:t>2.0</w:t>
          </w:r>
          <w:r w:rsidRPr="003B04C4">
            <w:rPr>
              <w:rFonts w:ascii="Arial" w:hAnsi="Arial" w:cs="Arial"/>
              <w:b/>
              <w:i/>
              <w:sz w:val="24"/>
              <w:szCs w:val="24"/>
            </w:rPr>
            <w:t xml:space="preserve"> CLOSTRIDIUM DIFFICILE</w:t>
          </w:r>
          <w:r w:rsidRPr="003B04C4">
            <w:rPr>
              <w:rFonts w:ascii="Arial" w:hAnsi="Arial" w:cs="Arial"/>
              <w:b/>
              <w:sz w:val="24"/>
              <w:szCs w:val="24"/>
            </w:rPr>
            <w:t xml:space="preserve"> BACTERIUM</w:t>
          </w:r>
          <w:r w:rsidRPr="003B04C4">
            <w:rPr>
              <w:rFonts w:ascii="Arial" w:hAnsi="Arial" w:cs="Arial"/>
              <w:b/>
              <w:sz w:val="24"/>
              <w:szCs w:val="24"/>
            </w:rPr>
            <w:ptab w:relativeTo="margin" w:alignment="right" w:leader="dot"/>
          </w:r>
          <w:r w:rsidR="003B04C4" w:rsidRPr="003B04C4">
            <w:rPr>
              <w:rFonts w:ascii="Arial" w:hAnsi="Arial" w:cs="Arial"/>
              <w:b/>
              <w:sz w:val="24"/>
              <w:szCs w:val="24"/>
            </w:rPr>
            <w:t>3</w:t>
          </w:r>
        </w:p>
        <w:p w:rsidR="003B04C4" w:rsidRPr="003B04C4" w:rsidRDefault="003B04C4" w:rsidP="003B04C4">
          <w:pPr>
            <w:pStyle w:val="TOC1"/>
            <w:spacing w:line="360" w:lineRule="auto"/>
            <w:outlineLvl w:val="0"/>
            <w:rPr>
              <w:rFonts w:ascii="Arial" w:hAnsi="Arial" w:cs="Arial"/>
              <w:b/>
              <w:sz w:val="24"/>
              <w:szCs w:val="24"/>
            </w:rPr>
          </w:pPr>
          <w:r w:rsidRPr="003B04C4">
            <w:rPr>
              <w:rFonts w:ascii="Arial" w:hAnsi="Arial" w:cs="Arial"/>
              <w:b/>
              <w:sz w:val="24"/>
              <w:szCs w:val="24"/>
            </w:rPr>
            <w:t>3.0 INTERVENTIONS</w:t>
          </w:r>
          <w:r w:rsidRPr="003B04C4">
            <w:rPr>
              <w:rFonts w:ascii="Arial" w:hAnsi="Arial" w:cs="Arial"/>
              <w:b/>
              <w:sz w:val="24"/>
              <w:szCs w:val="24"/>
            </w:rPr>
            <w:ptab w:relativeTo="margin" w:alignment="right" w:leader="dot"/>
          </w:r>
          <w:r w:rsidRPr="003B04C4">
            <w:rPr>
              <w:rFonts w:ascii="Arial" w:hAnsi="Arial" w:cs="Arial"/>
              <w:b/>
              <w:sz w:val="24"/>
              <w:szCs w:val="24"/>
            </w:rPr>
            <w:t>5</w:t>
          </w:r>
        </w:p>
        <w:p w:rsidR="003B04C4" w:rsidRPr="003B04C4" w:rsidRDefault="003B04C4" w:rsidP="003B04C4">
          <w:pPr>
            <w:pStyle w:val="TOC1"/>
            <w:spacing w:line="360" w:lineRule="auto"/>
            <w:outlineLvl w:val="0"/>
            <w:rPr>
              <w:rFonts w:ascii="Arial" w:hAnsi="Arial" w:cs="Arial"/>
              <w:b/>
              <w:sz w:val="24"/>
              <w:szCs w:val="24"/>
            </w:rPr>
          </w:pPr>
          <w:r w:rsidRPr="003B04C4">
            <w:rPr>
              <w:rFonts w:ascii="Arial" w:hAnsi="Arial" w:cs="Arial"/>
              <w:b/>
              <w:sz w:val="24"/>
              <w:szCs w:val="24"/>
            </w:rPr>
            <w:t xml:space="preserve">4.0 DATA COLLECTION </w:t>
          </w:r>
          <w:r w:rsidRPr="003B04C4">
            <w:rPr>
              <w:rFonts w:ascii="Arial" w:hAnsi="Arial" w:cs="Arial"/>
              <w:b/>
              <w:sz w:val="24"/>
              <w:szCs w:val="24"/>
            </w:rPr>
            <w:ptab w:relativeTo="margin" w:alignment="right" w:leader="dot"/>
          </w:r>
          <w:r w:rsidRPr="003B04C4">
            <w:rPr>
              <w:rFonts w:ascii="Arial" w:hAnsi="Arial" w:cs="Arial"/>
              <w:b/>
              <w:sz w:val="24"/>
              <w:szCs w:val="24"/>
            </w:rPr>
            <w:t>8</w:t>
          </w:r>
        </w:p>
        <w:p w:rsidR="003B04C4" w:rsidRPr="003B04C4" w:rsidRDefault="003B04C4" w:rsidP="003B04C4">
          <w:pPr>
            <w:pStyle w:val="TOC1"/>
            <w:spacing w:line="360" w:lineRule="auto"/>
            <w:outlineLvl w:val="0"/>
            <w:rPr>
              <w:rFonts w:ascii="Arial" w:hAnsi="Arial" w:cs="Arial"/>
              <w:b/>
              <w:sz w:val="24"/>
              <w:szCs w:val="24"/>
            </w:rPr>
          </w:pPr>
          <w:r w:rsidRPr="003B04C4">
            <w:rPr>
              <w:rFonts w:ascii="Arial" w:hAnsi="Arial" w:cs="Arial"/>
              <w:b/>
              <w:sz w:val="24"/>
              <w:szCs w:val="24"/>
            </w:rPr>
            <w:t>5.0 DATA ANALYSIS</w:t>
          </w:r>
          <w:r w:rsidRPr="003B04C4">
            <w:rPr>
              <w:rFonts w:ascii="Arial" w:hAnsi="Arial" w:cs="Arial"/>
              <w:b/>
              <w:sz w:val="24"/>
              <w:szCs w:val="24"/>
            </w:rPr>
            <w:ptab w:relativeTo="margin" w:alignment="right" w:leader="dot"/>
          </w:r>
          <w:r w:rsidRPr="003B04C4">
            <w:rPr>
              <w:rFonts w:ascii="Arial" w:hAnsi="Arial" w:cs="Arial"/>
              <w:b/>
              <w:sz w:val="24"/>
              <w:szCs w:val="24"/>
            </w:rPr>
            <w:t>9</w:t>
          </w:r>
        </w:p>
        <w:p w:rsidR="006957B6" w:rsidRDefault="003B04C4" w:rsidP="006957B6">
          <w:pPr>
            <w:pStyle w:val="TOC1"/>
            <w:spacing w:line="360" w:lineRule="auto"/>
            <w:outlineLvl w:val="0"/>
            <w:rPr>
              <w:rFonts w:ascii="Arial" w:hAnsi="Arial" w:cs="Arial"/>
              <w:b/>
              <w:sz w:val="24"/>
              <w:szCs w:val="24"/>
            </w:rPr>
          </w:pPr>
          <w:r w:rsidRPr="003B04C4">
            <w:rPr>
              <w:rFonts w:ascii="Arial" w:hAnsi="Arial" w:cs="Arial"/>
              <w:b/>
              <w:sz w:val="24"/>
              <w:szCs w:val="24"/>
            </w:rPr>
            <w:t xml:space="preserve">6.0 RESULTS </w:t>
          </w:r>
          <w:r w:rsidRPr="003B04C4">
            <w:rPr>
              <w:rFonts w:ascii="Arial" w:hAnsi="Arial" w:cs="Arial"/>
              <w:b/>
              <w:sz w:val="24"/>
              <w:szCs w:val="24"/>
            </w:rPr>
            <w:ptab w:relativeTo="margin" w:alignment="right" w:leader="dot"/>
          </w:r>
          <w:r w:rsidRPr="003B04C4">
            <w:rPr>
              <w:rFonts w:ascii="Arial" w:hAnsi="Arial" w:cs="Arial"/>
              <w:b/>
              <w:sz w:val="24"/>
              <w:szCs w:val="24"/>
            </w:rPr>
            <w:t>1</w:t>
          </w:r>
          <w:r w:rsidR="00140C43">
            <w:rPr>
              <w:rFonts w:ascii="Arial" w:hAnsi="Arial" w:cs="Arial"/>
              <w:b/>
              <w:sz w:val="24"/>
              <w:szCs w:val="24"/>
            </w:rPr>
            <w:t>0</w:t>
          </w:r>
        </w:p>
        <w:p w:rsidR="006957B6" w:rsidRDefault="006957B6" w:rsidP="006957B6">
          <w:pPr>
            <w:pStyle w:val="TOC1"/>
            <w:spacing w:line="360" w:lineRule="auto"/>
            <w:outlineLvl w:val="0"/>
            <w:rPr>
              <w:rFonts w:ascii="Arial" w:hAnsi="Arial" w:cs="Arial"/>
              <w:b/>
              <w:sz w:val="24"/>
              <w:szCs w:val="24"/>
            </w:rPr>
          </w:pPr>
          <w:r>
            <w:rPr>
              <w:rFonts w:ascii="Arial" w:hAnsi="Arial" w:cs="Arial"/>
              <w:b/>
              <w:sz w:val="24"/>
              <w:szCs w:val="24"/>
            </w:rPr>
            <w:tab/>
          </w:r>
          <w:r w:rsidR="003B04C4" w:rsidRPr="003B04C4">
            <w:rPr>
              <w:rFonts w:ascii="Arial" w:hAnsi="Arial" w:cs="Arial"/>
              <w:b/>
              <w:sz w:val="24"/>
              <w:szCs w:val="24"/>
            </w:rPr>
            <w:t>6.1</w:t>
          </w:r>
          <w:r w:rsidR="00522309">
            <w:rPr>
              <w:rFonts w:ascii="Arial" w:hAnsi="Arial" w:cs="Arial"/>
              <w:b/>
              <w:sz w:val="24"/>
              <w:szCs w:val="24"/>
            </w:rPr>
            <w:tab/>
          </w:r>
          <w:r w:rsidR="003B04C4" w:rsidRPr="003B04C4">
            <w:rPr>
              <w:rFonts w:ascii="Arial" w:hAnsi="Arial" w:cs="Arial"/>
              <w:b/>
              <w:i/>
              <w:sz w:val="24"/>
              <w:szCs w:val="24"/>
            </w:rPr>
            <w:t>CLOSTRIDIUM DIFFICILE</w:t>
          </w:r>
          <w:r w:rsidR="003B04C4" w:rsidRPr="003B04C4">
            <w:rPr>
              <w:rFonts w:ascii="Arial" w:hAnsi="Arial" w:cs="Arial"/>
              <w:b/>
              <w:sz w:val="24"/>
              <w:szCs w:val="24"/>
            </w:rPr>
            <w:t xml:space="preserve"> INFECTIONS</w:t>
          </w:r>
          <w:r w:rsidR="003B04C4" w:rsidRPr="003B04C4">
            <w:rPr>
              <w:rFonts w:ascii="Arial" w:hAnsi="Arial" w:cs="Arial"/>
              <w:b/>
              <w:sz w:val="24"/>
              <w:szCs w:val="24"/>
            </w:rPr>
            <w:ptab w:relativeTo="margin" w:alignment="right" w:leader="dot"/>
          </w:r>
          <w:r w:rsidR="00140C43">
            <w:rPr>
              <w:rFonts w:ascii="Arial" w:hAnsi="Arial" w:cs="Arial"/>
              <w:b/>
              <w:sz w:val="24"/>
              <w:szCs w:val="24"/>
            </w:rPr>
            <w:t>10</w:t>
          </w:r>
        </w:p>
        <w:p w:rsidR="003B04C4" w:rsidRPr="003B04C4" w:rsidRDefault="006957B6" w:rsidP="006957B6">
          <w:pPr>
            <w:pStyle w:val="TOC1"/>
            <w:spacing w:line="360" w:lineRule="auto"/>
            <w:outlineLvl w:val="0"/>
            <w:rPr>
              <w:rFonts w:ascii="Arial" w:hAnsi="Arial" w:cs="Arial"/>
              <w:b/>
              <w:sz w:val="24"/>
              <w:szCs w:val="24"/>
            </w:rPr>
          </w:pPr>
          <w:r>
            <w:rPr>
              <w:rFonts w:ascii="Arial" w:hAnsi="Arial" w:cs="Arial"/>
              <w:b/>
              <w:sz w:val="24"/>
              <w:szCs w:val="24"/>
            </w:rPr>
            <w:tab/>
          </w:r>
          <w:r w:rsidR="00522309">
            <w:rPr>
              <w:rFonts w:ascii="Arial" w:hAnsi="Arial" w:cs="Arial"/>
              <w:b/>
              <w:sz w:val="24"/>
              <w:szCs w:val="24"/>
            </w:rPr>
            <w:t>6.2</w:t>
          </w:r>
          <w:r w:rsidR="00522309">
            <w:rPr>
              <w:rFonts w:ascii="Arial" w:hAnsi="Arial" w:cs="Arial"/>
              <w:b/>
              <w:sz w:val="24"/>
              <w:szCs w:val="24"/>
            </w:rPr>
            <w:tab/>
          </w:r>
          <w:r w:rsidR="003B04C4" w:rsidRPr="003B04C4">
            <w:rPr>
              <w:rFonts w:ascii="Arial" w:hAnsi="Arial" w:cs="Arial"/>
              <w:b/>
              <w:sz w:val="24"/>
              <w:szCs w:val="24"/>
            </w:rPr>
            <w:t>ANTIBIOTIC ASSOCIATION</w:t>
          </w:r>
          <w:r w:rsidR="003B04C4" w:rsidRPr="003B04C4">
            <w:rPr>
              <w:rFonts w:ascii="Arial" w:hAnsi="Arial" w:cs="Arial"/>
              <w:b/>
              <w:sz w:val="24"/>
              <w:szCs w:val="24"/>
            </w:rPr>
            <w:ptab w:relativeTo="margin" w:alignment="right" w:leader="dot"/>
          </w:r>
          <w:r w:rsidR="002A3C15">
            <w:rPr>
              <w:rFonts w:ascii="Arial" w:hAnsi="Arial" w:cs="Arial"/>
              <w:b/>
              <w:sz w:val="24"/>
              <w:szCs w:val="24"/>
            </w:rPr>
            <w:t>12</w:t>
          </w:r>
        </w:p>
        <w:p w:rsidR="003B04C4" w:rsidRPr="003B04C4" w:rsidRDefault="003B04C4" w:rsidP="003B04C4">
          <w:pPr>
            <w:pStyle w:val="TOC1"/>
            <w:spacing w:line="360" w:lineRule="auto"/>
            <w:outlineLvl w:val="0"/>
            <w:rPr>
              <w:rFonts w:ascii="Arial" w:hAnsi="Arial" w:cs="Arial"/>
              <w:b/>
              <w:sz w:val="24"/>
              <w:szCs w:val="24"/>
            </w:rPr>
          </w:pPr>
          <w:r w:rsidRPr="003B04C4">
            <w:rPr>
              <w:rFonts w:ascii="Arial" w:hAnsi="Arial" w:cs="Arial"/>
              <w:b/>
              <w:sz w:val="24"/>
              <w:szCs w:val="24"/>
            </w:rPr>
            <w:t xml:space="preserve">7.0 STATISTICAL SIGNIFICANCE </w:t>
          </w:r>
          <w:r w:rsidRPr="003B04C4">
            <w:rPr>
              <w:rFonts w:ascii="Arial" w:hAnsi="Arial" w:cs="Arial"/>
              <w:b/>
              <w:sz w:val="24"/>
              <w:szCs w:val="24"/>
            </w:rPr>
            <w:ptab w:relativeTo="margin" w:alignment="right" w:leader="dot"/>
          </w:r>
          <w:r w:rsidRPr="003B04C4">
            <w:rPr>
              <w:rFonts w:ascii="Arial" w:hAnsi="Arial" w:cs="Arial"/>
              <w:b/>
              <w:sz w:val="24"/>
              <w:szCs w:val="24"/>
            </w:rPr>
            <w:t>12</w:t>
          </w:r>
        </w:p>
        <w:p w:rsidR="003B04C4" w:rsidRPr="003B04C4" w:rsidRDefault="003B04C4" w:rsidP="003B04C4">
          <w:pPr>
            <w:pStyle w:val="TOC1"/>
            <w:spacing w:line="360" w:lineRule="auto"/>
            <w:outlineLvl w:val="0"/>
            <w:rPr>
              <w:rFonts w:ascii="Arial" w:hAnsi="Arial" w:cs="Arial"/>
              <w:b/>
              <w:sz w:val="24"/>
              <w:szCs w:val="24"/>
            </w:rPr>
          </w:pPr>
          <w:r w:rsidRPr="003B04C4">
            <w:rPr>
              <w:rFonts w:ascii="Arial" w:hAnsi="Arial" w:cs="Arial"/>
              <w:b/>
              <w:sz w:val="24"/>
              <w:szCs w:val="24"/>
            </w:rPr>
            <w:t xml:space="preserve">8.0 DISCUSSION </w:t>
          </w:r>
          <w:r w:rsidRPr="003B04C4">
            <w:rPr>
              <w:rFonts w:ascii="Arial" w:hAnsi="Arial" w:cs="Arial"/>
              <w:b/>
              <w:sz w:val="24"/>
              <w:szCs w:val="24"/>
            </w:rPr>
            <w:ptab w:relativeTo="margin" w:alignment="right" w:leader="dot"/>
          </w:r>
          <w:r w:rsidRPr="003B04C4">
            <w:rPr>
              <w:rFonts w:ascii="Arial" w:hAnsi="Arial" w:cs="Arial"/>
              <w:b/>
              <w:sz w:val="24"/>
              <w:szCs w:val="24"/>
            </w:rPr>
            <w:t>13</w:t>
          </w:r>
        </w:p>
        <w:p w:rsidR="003B04C4" w:rsidRPr="003B04C4" w:rsidRDefault="003B04C4" w:rsidP="003B04C4">
          <w:pPr>
            <w:pStyle w:val="TOC1"/>
            <w:spacing w:line="360" w:lineRule="auto"/>
            <w:outlineLvl w:val="0"/>
            <w:rPr>
              <w:rFonts w:ascii="Arial" w:hAnsi="Arial" w:cs="Arial"/>
              <w:b/>
              <w:sz w:val="24"/>
              <w:szCs w:val="24"/>
            </w:rPr>
          </w:pPr>
          <w:r w:rsidRPr="003B04C4">
            <w:rPr>
              <w:rFonts w:ascii="Arial" w:hAnsi="Arial" w:cs="Arial"/>
              <w:b/>
              <w:sz w:val="24"/>
              <w:szCs w:val="24"/>
            </w:rPr>
            <w:t>9.0 LIMITATIONS</w:t>
          </w:r>
          <w:r w:rsidRPr="003B04C4">
            <w:rPr>
              <w:rFonts w:ascii="Arial" w:hAnsi="Arial" w:cs="Arial"/>
              <w:b/>
              <w:sz w:val="24"/>
              <w:szCs w:val="24"/>
            </w:rPr>
            <w:ptab w:relativeTo="margin" w:alignment="right" w:leader="dot"/>
          </w:r>
          <w:r w:rsidRPr="003B04C4">
            <w:rPr>
              <w:rFonts w:ascii="Arial" w:hAnsi="Arial" w:cs="Arial"/>
              <w:b/>
              <w:sz w:val="24"/>
              <w:szCs w:val="24"/>
            </w:rPr>
            <w:t>15</w:t>
          </w:r>
        </w:p>
        <w:p w:rsidR="003B04C4" w:rsidRPr="003B04C4" w:rsidRDefault="003B04C4" w:rsidP="003B04C4">
          <w:pPr>
            <w:pStyle w:val="TOC1"/>
            <w:spacing w:line="360" w:lineRule="auto"/>
            <w:outlineLvl w:val="0"/>
            <w:rPr>
              <w:rFonts w:ascii="Arial" w:hAnsi="Arial" w:cs="Arial"/>
              <w:b/>
              <w:sz w:val="24"/>
              <w:szCs w:val="24"/>
            </w:rPr>
          </w:pPr>
          <w:r w:rsidRPr="003B04C4">
            <w:rPr>
              <w:rFonts w:ascii="Arial" w:hAnsi="Arial" w:cs="Arial"/>
              <w:b/>
              <w:sz w:val="24"/>
              <w:szCs w:val="24"/>
            </w:rPr>
            <w:t xml:space="preserve">10.0 RECOMMENDATIONS </w:t>
          </w:r>
          <w:r w:rsidRPr="003B04C4">
            <w:rPr>
              <w:rFonts w:ascii="Arial" w:hAnsi="Arial" w:cs="Arial"/>
              <w:b/>
              <w:sz w:val="24"/>
              <w:szCs w:val="24"/>
            </w:rPr>
            <w:ptab w:relativeTo="margin" w:alignment="right" w:leader="dot"/>
          </w:r>
          <w:r w:rsidR="00140C43">
            <w:rPr>
              <w:rFonts w:ascii="Arial" w:hAnsi="Arial" w:cs="Arial"/>
              <w:b/>
              <w:sz w:val="24"/>
              <w:szCs w:val="24"/>
            </w:rPr>
            <w:t>16</w:t>
          </w:r>
        </w:p>
        <w:p w:rsidR="00784CB1" w:rsidRDefault="003B04C4" w:rsidP="00784CB1">
          <w:pPr>
            <w:pStyle w:val="TOC1"/>
            <w:spacing w:line="360" w:lineRule="auto"/>
            <w:outlineLvl w:val="0"/>
            <w:rPr>
              <w:rFonts w:ascii="Arial" w:hAnsi="Arial" w:cs="Arial"/>
              <w:b/>
              <w:sz w:val="24"/>
              <w:szCs w:val="24"/>
            </w:rPr>
          </w:pPr>
          <w:r w:rsidRPr="003B04C4">
            <w:rPr>
              <w:rFonts w:ascii="Arial" w:hAnsi="Arial" w:cs="Arial"/>
              <w:b/>
              <w:sz w:val="24"/>
              <w:szCs w:val="24"/>
            </w:rPr>
            <w:t>11.0 SUMMARY</w:t>
          </w:r>
          <w:r w:rsidRPr="003B04C4">
            <w:rPr>
              <w:rFonts w:ascii="Arial" w:hAnsi="Arial" w:cs="Arial"/>
              <w:b/>
              <w:sz w:val="24"/>
              <w:szCs w:val="24"/>
            </w:rPr>
            <w:ptab w:relativeTo="margin" w:alignment="right" w:leader="dot"/>
          </w:r>
          <w:r w:rsidRPr="003B04C4">
            <w:rPr>
              <w:rFonts w:ascii="Arial" w:hAnsi="Arial" w:cs="Arial"/>
              <w:b/>
              <w:sz w:val="24"/>
              <w:szCs w:val="24"/>
            </w:rPr>
            <w:t>1</w:t>
          </w:r>
          <w:r w:rsidR="00140C43">
            <w:rPr>
              <w:rFonts w:ascii="Arial" w:hAnsi="Arial" w:cs="Arial"/>
              <w:b/>
              <w:sz w:val="24"/>
              <w:szCs w:val="24"/>
            </w:rPr>
            <w:t>7</w:t>
          </w:r>
        </w:p>
        <w:p w:rsidR="003C3AD2" w:rsidRPr="00E70A61" w:rsidRDefault="00E70A61" w:rsidP="003C3AD2">
          <w:pPr>
            <w:rPr>
              <w:rFonts w:ascii="Arial" w:hAnsi="Arial" w:cs="Arial"/>
              <w:b/>
              <w:sz w:val="24"/>
              <w:szCs w:val="24"/>
            </w:rPr>
          </w:pPr>
          <w:r w:rsidRPr="00E70A61">
            <w:rPr>
              <w:rFonts w:ascii="Arial" w:hAnsi="Arial" w:cs="Arial"/>
              <w:b/>
              <w:sz w:val="24"/>
              <w:szCs w:val="24"/>
            </w:rPr>
            <w:t>APPENDIX</w:t>
          </w:r>
          <w:r w:rsidR="00BE1BF3">
            <w:rPr>
              <w:rFonts w:ascii="Arial" w:hAnsi="Arial" w:cs="Arial"/>
              <w:b/>
              <w:sz w:val="24"/>
              <w:szCs w:val="24"/>
            </w:rPr>
            <w:t>: FIGUES AND TABLES</w:t>
          </w:r>
          <w:r w:rsidRPr="00E70A61">
            <w:rPr>
              <w:rFonts w:ascii="Arial" w:hAnsi="Arial" w:cs="Arial"/>
              <w:b/>
              <w:sz w:val="24"/>
              <w:szCs w:val="24"/>
            </w:rPr>
            <w:t>..................................................</w:t>
          </w:r>
          <w:r>
            <w:rPr>
              <w:rFonts w:ascii="Arial" w:hAnsi="Arial" w:cs="Arial"/>
              <w:b/>
              <w:sz w:val="24"/>
              <w:szCs w:val="24"/>
            </w:rPr>
            <w:t>..................</w:t>
          </w:r>
          <w:r w:rsidR="00BE1BF3">
            <w:rPr>
              <w:rFonts w:ascii="Arial" w:hAnsi="Arial" w:cs="Arial"/>
              <w:b/>
              <w:sz w:val="24"/>
              <w:szCs w:val="24"/>
            </w:rPr>
            <w:t>..........</w:t>
          </w:r>
          <w:r>
            <w:rPr>
              <w:rFonts w:ascii="Arial" w:hAnsi="Arial" w:cs="Arial"/>
              <w:b/>
              <w:sz w:val="24"/>
              <w:szCs w:val="24"/>
            </w:rPr>
            <w:t>18</w:t>
          </w:r>
        </w:p>
        <w:p w:rsidR="00784CB1" w:rsidRPr="00784CB1" w:rsidRDefault="00784CB1" w:rsidP="00784CB1">
          <w:pPr>
            <w:pStyle w:val="TOC1"/>
            <w:spacing w:line="360" w:lineRule="auto"/>
            <w:outlineLvl w:val="0"/>
            <w:rPr>
              <w:rFonts w:ascii="Arial" w:hAnsi="Arial" w:cs="Arial"/>
              <w:b/>
              <w:sz w:val="24"/>
              <w:szCs w:val="24"/>
            </w:rPr>
          </w:pPr>
          <w:r>
            <w:rPr>
              <w:rFonts w:ascii="Arial" w:hAnsi="Arial" w:cs="Arial"/>
              <w:b/>
              <w:sz w:val="24"/>
              <w:szCs w:val="24"/>
            </w:rPr>
            <w:t>BIBLIOGRAPHY</w:t>
          </w:r>
          <w:r w:rsidRPr="003B04C4">
            <w:rPr>
              <w:rFonts w:ascii="Arial" w:hAnsi="Arial" w:cs="Arial"/>
              <w:b/>
              <w:sz w:val="24"/>
              <w:szCs w:val="24"/>
            </w:rPr>
            <w:ptab w:relativeTo="margin" w:alignment="right" w:leader="dot"/>
          </w:r>
          <w:r w:rsidR="00B63A14">
            <w:rPr>
              <w:rFonts w:ascii="Arial" w:hAnsi="Arial" w:cs="Arial"/>
              <w:b/>
              <w:sz w:val="24"/>
              <w:szCs w:val="24"/>
            </w:rPr>
            <w:t>26</w:t>
          </w:r>
        </w:p>
        <w:p w:rsidR="00784CB1" w:rsidRPr="00784CB1" w:rsidRDefault="00784CB1" w:rsidP="00784CB1"/>
        <w:p w:rsidR="00930E70" w:rsidRDefault="00930E70" w:rsidP="00930E70"/>
        <w:p w:rsidR="00930E70" w:rsidRDefault="00930E70" w:rsidP="00930E70"/>
        <w:p w:rsidR="00930E70" w:rsidRDefault="00930E70" w:rsidP="00930E70"/>
        <w:p w:rsidR="00930E70" w:rsidRDefault="00930E70" w:rsidP="00930E70"/>
        <w:p w:rsidR="00144104" w:rsidRDefault="00144104" w:rsidP="00930E70"/>
        <w:p w:rsidR="00930E70" w:rsidRDefault="00930E70" w:rsidP="00930E70"/>
        <w:p w:rsidR="00930E70" w:rsidRDefault="00930E70" w:rsidP="00930E70"/>
        <w:p w:rsidR="00930E70" w:rsidRDefault="00930E70" w:rsidP="00930E70"/>
        <w:p w:rsidR="00930E70" w:rsidRDefault="00930E70" w:rsidP="00930E70">
          <w:pPr>
            <w:tabs>
              <w:tab w:val="left" w:pos="720"/>
              <w:tab w:val="right" w:leader="dot" w:pos="8640"/>
            </w:tabs>
            <w:spacing w:line="360" w:lineRule="auto"/>
            <w:jc w:val="center"/>
            <w:rPr>
              <w:rFonts w:ascii="Arial" w:hAnsi="Arial" w:cs="Arial"/>
              <w:b/>
              <w:sz w:val="24"/>
              <w:szCs w:val="24"/>
            </w:rPr>
          </w:pPr>
          <w:r w:rsidRPr="00930E70">
            <w:rPr>
              <w:rFonts w:ascii="Arial" w:hAnsi="Arial" w:cs="Arial"/>
              <w:b/>
              <w:sz w:val="24"/>
              <w:szCs w:val="24"/>
            </w:rPr>
            <w:t>LIST OF FIGURES</w:t>
          </w:r>
        </w:p>
        <w:p w:rsidR="00930E70" w:rsidRPr="00930E70" w:rsidRDefault="00930E70" w:rsidP="00930E70">
          <w:pPr>
            <w:tabs>
              <w:tab w:val="left" w:pos="720"/>
              <w:tab w:val="right" w:leader="dot" w:pos="8640"/>
            </w:tabs>
            <w:spacing w:line="360" w:lineRule="auto"/>
            <w:jc w:val="center"/>
            <w:rPr>
              <w:rFonts w:ascii="Arial" w:hAnsi="Arial" w:cs="Arial"/>
              <w:b/>
              <w:sz w:val="24"/>
              <w:szCs w:val="24"/>
            </w:rPr>
          </w:pPr>
        </w:p>
        <w:p w:rsidR="00930E70" w:rsidRPr="00930E70" w:rsidRDefault="00930E70" w:rsidP="00930E70">
          <w:pPr>
            <w:pStyle w:val="TOC1"/>
            <w:spacing w:line="360" w:lineRule="auto"/>
            <w:outlineLvl w:val="0"/>
            <w:rPr>
              <w:rFonts w:ascii="Arial" w:hAnsi="Arial" w:cs="Arial"/>
              <w:b/>
              <w:sz w:val="24"/>
              <w:szCs w:val="24"/>
            </w:rPr>
          </w:pPr>
          <w:r w:rsidRPr="00930E70">
            <w:rPr>
              <w:rFonts w:ascii="Arial" w:hAnsi="Arial" w:cs="Arial"/>
              <w:b/>
              <w:sz w:val="24"/>
              <w:szCs w:val="24"/>
            </w:rPr>
            <w:t xml:space="preserve">Figure 1: </w:t>
          </w:r>
          <w:r w:rsidRPr="00930E70">
            <w:rPr>
              <w:rFonts w:ascii="Arial" w:eastAsia="Times New Roman" w:hAnsi="Arial" w:cs="Arial"/>
              <w:color w:val="000000"/>
              <w:sz w:val="24"/>
              <w:szCs w:val="24"/>
            </w:rPr>
            <w:t xml:space="preserve">Number of </w:t>
          </w:r>
          <w:r w:rsidRPr="00930E70">
            <w:rPr>
              <w:rFonts w:ascii="Arial" w:eastAsia="Times New Roman" w:hAnsi="Arial" w:cs="Arial"/>
              <w:i/>
              <w:color w:val="000000"/>
              <w:sz w:val="24"/>
              <w:szCs w:val="24"/>
            </w:rPr>
            <w:t>Clostridium difficile</w:t>
          </w:r>
          <w:r w:rsidRPr="00930E70">
            <w:rPr>
              <w:rFonts w:ascii="Arial" w:eastAsia="Times New Roman" w:hAnsi="Arial" w:cs="Arial"/>
              <w:color w:val="000000"/>
              <w:sz w:val="24"/>
              <w:szCs w:val="24"/>
            </w:rPr>
            <w:t xml:space="preserve"> positive test results per 1,000 Patient Days from Fiscal Year 07 to Fiscal Year 12</w:t>
          </w:r>
          <w:r w:rsidRPr="00930E70">
            <w:rPr>
              <w:rFonts w:ascii="Arial" w:hAnsi="Arial" w:cs="Arial"/>
              <w:b/>
              <w:sz w:val="24"/>
              <w:szCs w:val="24"/>
            </w:rPr>
            <w:ptab w:relativeTo="margin" w:alignment="right" w:leader="dot"/>
          </w:r>
          <w:r w:rsidRPr="00930E70">
            <w:rPr>
              <w:rFonts w:ascii="Arial" w:hAnsi="Arial" w:cs="Arial"/>
              <w:b/>
              <w:sz w:val="24"/>
              <w:szCs w:val="24"/>
            </w:rPr>
            <w:t>1</w:t>
          </w:r>
          <w:r w:rsidR="00140C43">
            <w:rPr>
              <w:rFonts w:ascii="Arial" w:hAnsi="Arial" w:cs="Arial"/>
              <w:b/>
              <w:sz w:val="24"/>
              <w:szCs w:val="24"/>
            </w:rPr>
            <w:t>8</w:t>
          </w:r>
        </w:p>
        <w:p w:rsidR="00930E70" w:rsidRPr="00930E70" w:rsidRDefault="00930E70" w:rsidP="00930E70">
          <w:pPr>
            <w:pStyle w:val="TOC1"/>
            <w:spacing w:line="360" w:lineRule="auto"/>
            <w:rPr>
              <w:rFonts w:ascii="Arial" w:hAnsi="Arial" w:cs="Arial"/>
              <w:b/>
              <w:sz w:val="24"/>
              <w:szCs w:val="24"/>
            </w:rPr>
          </w:pPr>
          <w:r w:rsidRPr="00930E70">
            <w:rPr>
              <w:rFonts w:ascii="Arial" w:hAnsi="Arial" w:cs="Arial"/>
              <w:b/>
              <w:sz w:val="24"/>
              <w:szCs w:val="24"/>
            </w:rPr>
            <w:t xml:space="preserve">Figure 2: </w:t>
          </w:r>
          <w:r w:rsidRPr="00930E70">
            <w:rPr>
              <w:rFonts w:ascii="Arial" w:eastAsia="Times New Roman" w:hAnsi="Arial" w:cs="Arial"/>
              <w:color w:val="000000"/>
              <w:sz w:val="24"/>
              <w:szCs w:val="24"/>
            </w:rPr>
            <w:t xml:space="preserve">Percent of </w:t>
          </w:r>
          <w:r w:rsidRPr="00930E70">
            <w:rPr>
              <w:rFonts w:ascii="Arial" w:eastAsia="Times New Roman" w:hAnsi="Arial" w:cs="Arial"/>
              <w:i/>
              <w:color w:val="000000"/>
              <w:sz w:val="24"/>
              <w:szCs w:val="24"/>
            </w:rPr>
            <w:t>Clostridium difficile</w:t>
          </w:r>
          <w:r w:rsidRPr="00930E70">
            <w:rPr>
              <w:rFonts w:ascii="Arial" w:eastAsia="Times New Roman" w:hAnsi="Arial" w:cs="Arial"/>
              <w:color w:val="000000"/>
              <w:sz w:val="24"/>
              <w:szCs w:val="24"/>
            </w:rPr>
            <w:t xml:space="preserve"> positive tests, Fiscal Year 07 to Fiscal </w:t>
          </w:r>
          <w:r w:rsidR="00172B20">
            <w:rPr>
              <w:rFonts w:ascii="Arial" w:eastAsia="Times New Roman" w:hAnsi="Arial" w:cs="Arial"/>
              <w:color w:val="000000"/>
              <w:sz w:val="24"/>
              <w:szCs w:val="24"/>
            </w:rPr>
            <w:t xml:space="preserve">       </w:t>
          </w:r>
          <w:r w:rsidRPr="00930E70">
            <w:rPr>
              <w:rFonts w:ascii="Arial" w:eastAsia="Times New Roman" w:hAnsi="Arial" w:cs="Arial"/>
              <w:color w:val="000000"/>
              <w:sz w:val="24"/>
              <w:szCs w:val="24"/>
            </w:rPr>
            <w:t>Year 12</w:t>
          </w:r>
          <w:r w:rsidRPr="00930E70">
            <w:rPr>
              <w:rFonts w:ascii="Arial" w:hAnsi="Arial" w:cs="Arial"/>
              <w:b/>
              <w:sz w:val="24"/>
              <w:szCs w:val="24"/>
            </w:rPr>
            <w:ptab w:relativeTo="margin" w:alignment="right" w:leader="dot"/>
          </w:r>
          <w:r w:rsidR="00140C43">
            <w:rPr>
              <w:rFonts w:ascii="Arial" w:hAnsi="Arial" w:cs="Arial"/>
              <w:b/>
              <w:sz w:val="24"/>
              <w:szCs w:val="24"/>
            </w:rPr>
            <w:t>19</w:t>
          </w:r>
        </w:p>
        <w:p w:rsidR="00930E70" w:rsidRPr="00930E70" w:rsidRDefault="00930E70" w:rsidP="00930E70">
          <w:pPr>
            <w:pStyle w:val="TOC1"/>
            <w:spacing w:line="360" w:lineRule="auto"/>
            <w:outlineLvl w:val="0"/>
            <w:rPr>
              <w:rFonts w:ascii="Arial" w:hAnsi="Arial" w:cs="Arial"/>
              <w:b/>
              <w:sz w:val="24"/>
              <w:szCs w:val="24"/>
            </w:rPr>
          </w:pPr>
          <w:r w:rsidRPr="00930E70">
            <w:rPr>
              <w:rFonts w:ascii="Arial" w:hAnsi="Arial" w:cs="Arial"/>
              <w:b/>
              <w:sz w:val="24"/>
              <w:szCs w:val="24"/>
            </w:rPr>
            <w:t xml:space="preserve">Figure 3: </w:t>
          </w:r>
          <w:r w:rsidRPr="00930E70">
            <w:rPr>
              <w:rFonts w:ascii="Arial" w:eastAsia="Times New Roman" w:hAnsi="Arial" w:cs="Arial"/>
              <w:color w:val="000000"/>
              <w:sz w:val="24"/>
              <w:szCs w:val="24"/>
            </w:rPr>
            <w:t>Number of Positive and negative C</w:t>
          </w:r>
          <w:r w:rsidRPr="00930E70">
            <w:rPr>
              <w:rFonts w:ascii="Arial" w:eastAsia="Times New Roman" w:hAnsi="Arial" w:cs="Arial"/>
              <w:i/>
              <w:color w:val="000000"/>
              <w:sz w:val="24"/>
              <w:szCs w:val="24"/>
            </w:rPr>
            <w:t>lostridium difficile</w:t>
          </w:r>
          <w:r w:rsidRPr="00930E70">
            <w:rPr>
              <w:rFonts w:ascii="Arial" w:eastAsia="Times New Roman" w:hAnsi="Arial" w:cs="Arial"/>
              <w:color w:val="000000"/>
              <w:sz w:val="24"/>
              <w:szCs w:val="24"/>
            </w:rPr>
            <w:t xml:space="preserve"> tests, Fiscal Year 07 </w:t>
          </w:r>
          <w:r w:rsidR="00172B20">
            <w:rPr>
              <w:rFonts w:ascii="Arial" w:eastAsia="Times New Roman" w:hAnsi="Arial" w:cs="Arial"/>
              <w:color w:val="000000"/>
              <w:sz w:val="24"/>
              <w:szCs w:val="24"/>
            </w:rPr>
            <w:t xml:space="preserve">    </w:t>
          </w:r>
          <w:r w:rsidRPr="00930E70">
            <w:rPr>
              <w:rFonts w:ascii="Arial" w:eastAsia="Times New Roman" w:hAnsi="Arial" w:cs="Arial"/>
              <w:color w:val="000000"/>
              <w:sz w:val="24"/>
              <w:szCs w:val="24"/>
            </w:rPr>
            <w:t>to 12</w:t>
          </w:r>
          <w:r w:rsidRPr="00930E70">
            <w:rPr>
              <w:rFonts w:ascii="Arial" w:hAnsi="Arial" w:cs="Arial"/>
              <w:b/>
              <w:sz w:val="24"/>
              <w:szCs w:val="24"/>
            </w:rPr>
            <w:ptab w:relativeTo="margin" w:alignment="right" w:leader="dot"/>
          </w:r>
          <w:r w:rsidR="00140C43">
            <w:rPr>
              <w:rFonts w:ascii="Arial" w:hAnsi="Arial" w:cs="Arial"/>
              <w:b/>
              <w:sz w:val="24"/>
              <w:szCs w:val="24"/>
            </w:rPr>
            <w:t>20</w:t>
          </w:r>
        </w:p>
        <w:p w:rsidR="00930E70" w:rsidRPr="00930E70" w:rsidRDefault="00930E70" w:rsidP="00930E70">
          <w:pPr>
            <w:pStyle w:val="TOC1"/>
            <w:spacing w:line="360" w:lineRule="auto"/>
            <w:outlineLvl w:val="0"/>
            <w:rPr>
              <w:rFonts w:ascii="Arial" w:hAnsi="Arial" w:cs="Arial"/>
              <w:b/>
              <w:sz w:val="24"/>
              <w:szCs w:val="24"/>
            </w:rPr>
          </w:pPr>
          <w:r w:rsidRPr="00930E70">
            <w:rPr>
              <w:rFonts w:ascii="Arial" w:hAnsi="Arial" w:cs="Arial"/>
              <w:b/>
              <w:sz w:val="24"/>
              <w:szCs w:val="24"/>
            </w:rPr>
            <w:t xml:space="preserve">Figure 4: </w:t>
          </w:r>
          <w:r w:rsidRPr="00930E70">
            <w:rPr>
              <w:rFonts w:ascii="Arial" w:hAnsi="Arial" w:cs="Arial"/>
              <w:sz w:val="24"/>
              <w:szCs w:val="24"/>
            </w:rPr>
            <w:t xml:space="preserve">Number of antibiotic and  not antibiotic associated number of </w:t>
          </w:r>
          <w:r w:rsidRPr="00930E70">
            <w:rPr>
              <w:rFonts w:ascii="Arial" w:hAnsi="Arial" w:cs="Arial"/>
              <w:i/>
              <w:sz w:val="24"/>
              <w:szCs w:val="24"/>
            </w:rPr>
            <w:t>Clostridium difficile</w:t>
          </w:r>
          <w:r w:rsidRPr="00930E70">
            <w:rPr>
              <w:rFonts w:ascii="Arial" w:hAnsi="Arial" w:cs="Arial"/>
              <w:sz w:val="24"/>
              <w:szCs w:val="24"/>
            </w:rPr>
            <w:t xml:space="preserve"> cases, Fiscal Year 07 to 12</w:t>
          </w:r>
          <w:r w:rsidRPr="00930E70">
            <w:rPr>
              <w:rFonts w:ascii="Arial" w:hAnsi="Arial" w:cs="Arial"/>
              <w:b/>
              <w:sz w:val="24"/>
              <w:szCs w:val="24"/>
            </w:rPr>
            <w:ptab w:relativeTo="margin" w:alignment="right" w:leader="dot"/>
          </w:r>
          <w:r w:rsidR="00140C43">
            <w:rPr>
              <w:rFonts w:ascii="Arial" w:hAnsi="Arial" w:cs="Arial"/>
              <w:b/>
              <w:sz w:val="24"/>
              <w:szCs w:val="24"/>
            </w:rPr>
            <w:t>21</w:t>
          </w:r>
        </w:p>
        <w:p w:rsidR="00930E70" w:rsidRPr="00930E70" w:rsidRDefault="00930E70" w:rsidP="00930E70">
          <w:pPr>
            <w:pStyle w:val="TOC1"/>
            <w:spacing w:line="360" w:lineRule="auto"/>
            <w:outlineLvl w:val="0"/>
            <w:rPr>
              <w:rFonts w:ascii="Arial" w:hAnsi="Arial" w:cs="Arial"/>
              <w:b/>
              <w:sz w:val="24"/>
              <w:szCs w:val="24"/>
            </w:rPr>
          </w:pPr>
          <w:r w:rsidRPr="00930E70">
            <w:rPr>
              <w:rFonts w:ascii="Arial" w:hAnsi="Arial" w:cs="Arial"/>
              <w:b/>
              <w:sz w:val="24"/>
              <w:szCs w:val="24"/>
            </w:rPr>
            <w:t xml:space="preserve">Figure 5: </w:t>
          </w:r>
          <w:r w:rsidRPr="00930E70">
            <w:rPr>
              <w:rFonts w:ascii="Arial" w:eastAsia="Times New Roman" w:hAnsi="Arial" w:cs="Arial"/>
              <w:color w:val="000000"/>
              <w:sz w:val="24"/>
              <w:szCs w:val="24"/>
            </w:rPr>
            <w:t xml:space="preserve">Number of </w:t>
          </w:r>
          <w:r w:rsidRPr="00930E70">
            <w:rPr>
              <w:rFonts w:ascii="Arial" w:eastAsia="Times New Roman" w:hAnsi="Arial" w:cs="Arial"/>
              <w:i/>
              <w:color w:val="000000"/>
              <w:sz w:val="24"/>
              <w:szCs w:val="24"/>
            </w:rPr>
            <w:t>Clostridium difficile</w:t>
          </w:r>
          <w:r w:rsidRPr="00930E70">
            <w:rPr>
              <w:rFonts w:ascii="Arial" w:eastAsia="Times New Roman" w:hAnsi="Arial" w:cs="Arial"/>
              <w:color w:val="000000"/>
              <w:sz w:val="24"/>
              <w:szCs w:val="24"/>
            </w:rPr>
            <w:t xml:space="preserve"> tests ordered, Fiscal Year 07 to 12</w:t>
          </w:r>
          <w:r w:rsidRPr="00930E70">
            <w:rPr>
              <w:rFonts w:ascii="Arial" w:hAnsi="Arial" w:cs="Arial"/>
              <w:b/>
              <w:sz w:val="24"/>
              <w:szCs w:val="24"/>
            </w:rPr>
            <w:ptab w:relativeTo="margin" w:alignment="right" w:leader="dot"/>
          </w:r>
          <w:r w:rsidR="00140C43">
            <w:rPr>
              <w:rFonts w:ascii="Arial" w:hAnsi="Arial" w:cs="Arial"/>
              <w:b/>
              <w:sz w:val="24"/>
              <w:szCs w:val="24"/>
            </w:rPr>
            <w:t>22</w:t>
          </w:r>
        </w:p>
        <w:p w:rsidR="00930E70" w:rsidRPr="00A545AB" w:rsidRDefault="00930E70" w:rsidP="00930E70">
          <w:pPr>
            <w:tabs>
              <w:tab w:val="left" w:pos="720"/>
              <w:tab w:val="right" w:leader="dot" w:pos="8640"/>
            </w:tabs>
            <w:spacing w:line="480" w:lineRule="auto"/>
            <w:jc w:val="center"/>
            <w:rPr>
              <w:rFonts w:ascii="Arial" w:hAnsi="Arial" w:cs="Arial"/>
              <w:b/>
              <w:sz w:val="24"/>
              <w:szCs w:val="24"/>
            </w:rPr>
          </w:pPr>
        </w:p>
        <w:p w:rsidR="00930E70" w:rsidRDefault="00930E70" w:rsidP="00930E70"/>
        <w:p w:rsidR="00930E70" w:rsidRDefault="00930E70" w:rsidP="00930E70"/>
        <w:p w:rsidR="00930E70" w:rsidRDefault="00930E70" w:rsidP="00930E70"/>
        <w:p w:rsidR="00930E70" w:rsidRDefault="00930E70" w:rsidP="00930E70"/>
        <w:p w:rsidR="00930E70" w:rsidRDefault="00930E70" w:rsidP="00930E70"/>
        <w:p w:rsidR="00930E70" w:rsidRDefault="00930E70" w:rsidP="00930E70"/>
        <w:p w:rsidR="00930E70" w:rsidRDefault="00930E70" w:rsidP="00930E70"/>
        <w:p w:rsidR="00930E70" w:rsidRDefault="00930E70" w:rsidP="00930E70"/>
        <w:p w:rsidR="00930E70" w:rsidRDefault="00930E70" w:rsidP="00930E70"/>
        <w:p w:rsidR="00930E70" w:rsidRDefault="00930E70" w:rsidP="00930E70"/>
        <w:p w:rsidR="00930E70" w:rsidRDefault="00930E70" w:rsidP="00930E70"/>
        <w:p w:rsidR="00930E70" w:rsidRDefault="00930E70" w:rsidP="00930E70"/>
        <w:p w:rsidR="00930E70" w:rsidRDefault="00930E70" w:rsidP="00930E70"/>
        <w:p w:rsidR="00B32F36" w:rsidRDefault="008934E2" w:rsidP="00B32F36">
          <w:pPr>
            <w:tabs>
              <w:tab w:val="left" w:pos="720"/>
              <w:tab w:val="right" w:leader="dot" w:pos="8640"/>
            </w:tabs>
            <w:spacing w:line="360" w:lineRule="auto"/>
            <w:jc w:val="center"/>
            <w:rPr>
              <w:rFonts w:ascii="Arial" w:hAnsi="Arial" w:cs="Arial"/>
              <w:b/>
              <w:sz w:val="24"/>
              <w:szCs w:val="24"/>
            </w:rPr>
          </w:pPr>
          <w:r w:rsidRPr="00A545AB">
            <w:rPr>
              <w:rFonts w:ascii="Arial" w:hAnsi="Arial" w:cs="Arial"/>
              <w:b/>
              <w:sz w:val="24"/>
              <w:szCs w:val="24"/>
            </w:rPr>
            <w:t xml:space="preserve">LIST OF </w:t>
          </w:r>
          <w:r>
            <w:rPr>
              <w:rFonts w:ascii="Arial" w:hAnsi="Arial" w:cs="Arial"/>
              <w:b/>
              <w:sz w:val="24"/>
              <w:szCs w:val="24"/>
            </w:rPr>
            <w:t>TABLES</w:t>
          </w:r>
        </w:p>
        <w:p w:rsidR="00B32F36" w:rsidRDefault="00B32F36" w:rsidP="00B32F36">
          <w:pPr>
            <w:tabs>
              <w:tab w:val="left" w:pos="720"/>
              <w:tab w:val="right" w:leader="dot" w:pos="8640"/>
            </w:tabs>
            <w:spacing w:line="360" w:lineRule="auto"/>
            <w:jc w:val="center"/>
            <w:rPr>
              <w:rFonts w:ascii="Arial" w:hAnsi="Arial" w:cs="Arial"/>
              <w:b/>
              <w:sz w:val="24"/>
              <w:szCs w:val="24"/>
            </w:rPr>
          </w:pPr>
        </w:p>
        <w:p w:rsidR="009E650B" w:rsidRDefault="008934E2" w:rsidP="00B32F36">
          <w:pPr>
            <w:tabs>
              <w:tab w:val="left" w:pos="720"/>
              <w:tab w:val="right" w:leader="dot" w:pos="8640"/>
            </w:tabs>
            <w:spacing w:line="360" w:lineRule="auto"/>
            <w:jc w:val="center"/>
            <w:rPr>
              <w:rFonts w:ascii="Arial" w:hAnsi="Arial" w:cs="Arial"/>
              <w:b/>
              <w:sz w:val="24"/>
              <w:szCs w:val="24"/>
            </w:rPr>
          </w:pPr>
          <w:r w:rsidRPr="00326A47">
            <w:rPr>
              <w:rFonts w:ascii="Arial" w:hAnsi="Arial" w:cs="Arial"/>
              <w:b/>
              <w:sz w:val="24"/>
              <w:szCs w:val="24"/>
            </w:rPr>
            <w:t xml:space="preserve">Table 1: </w:t>
          </w:r>
          <w:r w:rsidRPr="00BD7CA9">
            <w:rPr>
              <w:rFonts w:ascii="Arial" w:hAnsi="Arial" w:cs="Arial"/>
              <w:sz w:val="24"/>
              <w:szCs w:val="24"/>
            </w:rPr>
            <w:t>Results of two sample t-tests</w:t>
          </w:r>
          <w:r w:rsidR="00AE2299">
            <w:rPr>
              <w:rFonts w:ascii="Arial" w:hAnsi="Arial" w:cs="Arial"/>
              <w:sz w:val="24"/>
              <w:szCs w:val="24"/>
            </w:rPr>
            <w:t xml:space="preserve"> at alpha = 05</w:t>
          </w:r>
          <w:r w:rsidRPr="00930E70">
            <w:rPr>
              <w:rFonts w:ascii="Arial" w:hAnsi="Arial" w:cs="Arial"/>
              <w:b/>
              <w:sz w:val="24"/>
              <w:szCs w:val="24"/>
            </w:rPr>
            <w:ptab w:relativeTo="margin" w:alignment="right" w:leader="dot"/>
          </w:r>
          <w:r w:rsidR="0079274E">
            <w:rPr>
              <w:rFonts w:ascii="Arial" w:hAnsi="Arial" w:cs="Arial"/>
              <w:b/>
              <w:sz w:val="24"/>
              <w:szCs w:val="24"/>
            </w:rPr>
            <w:t>2</w:t>
          </w:r>
          <w:r w:rsidR="00140C43">
            <w:rPr>
              <w:rFonts w:ascii="Arial" w:hAnsi="Arial" w:cs="Arial"/>
              <w:b/>
              <w:sz w:val="24"/>
              <w:szCs w:val="24"/>
            </w:rPr>
            <w:t>3</w:t>
          </w:r>
        </w:p>
        <w:p w:rsidR="009E650B" w:rsidRDefault="009E650B" w:rsidP="009E650B">
          <w:pPr>
            <w:tabs>
              <w:tab w:val="left" w:pos="720"/>
              <w:tab w:val="right" w:leader="dot" w:pos="8640"/>
            </w:tabs>
            <w:spacing w:line="360" w:lineRule="auto"/>
            <w:jc w:val="center"/>
            <w:rPr>
              <w:rFonts w:ascii="Arial" w:hAnsi="Arial" w:cs="Arial"/>
              <w:b/>
              <w:sz w:val="24"/>
              <w:szCs w:val="24"/>
            </w:rPr>
          </w:pPr>
          <w:r>
            <w:rPr>
              <w:rFonts w:ascii="Arial" w:hAnsi="Arial" w:cs="Arial"/>
              <w:b/>
              <w:sz w:val="24"/>
              <w:szCs w:val="24"/>
            </w:rPr>
            <w:t>Table 2</w:t>
          </w:r>
          <w:r w:rsidRPr="00326A47">
            <w:rPr>
              <w:rFonts w:ascii="Arial" w:hAnsi="Arial" w:cs="Arial"/>
              <w:b/>
              <w:sz w:val="24"/>
              <w:szCs w:val="24"/>
            </w:rPr>
            <w:t xml:space="preserve">: </w:t>
          </w:r>
          <w:r w:rsidRPr="00BD7CA9">
            <w:rPr>
              <w:rFonts w:ascii="Arial" w:hAnsi="Arial" w:cs="Arial"/>
              <w:sz w:val="24"/>
              <w:szCs w:val="24"/>
            </w:rPr>
            <w:t xml:space="preserve">Results of </w:t>
          </w:r>
          <w:r>
            <w:rPr>
              <w:rFonts w:ascii="Arial" w:hAnsi="Arial" w:cs="Arial"/>
              <w:sz w:val="24"/>
              <w:szCs w:val="24"/>
            </w:rPr>
            <w:t>Ch</w:t>
          </w:r>
          <w:r w:rsidR="002D3C19">
            <w:rPr>
              <w:rFonts w:ascii="Arial" w:hAnsi="Arial" w:cs="Arial"/>
              <w:sz w:val="24"/>
              <w:szCs w:val="24"/>
            </w:rPr>
            <w:t>i</w:t>
          </w:r>
          <w:r>
            <w:rPr>
              <w:rFonts w:ascii="Arial" w:hAnsi="Arial" w:cs="Arial"/>
              <w:sz w:val="24"/>
              <w:szCs w:val="24"/>
            </w:rPr>
            <w:t xml:space="preserve">-squared </w:t>
          </w:r>
          <w:r w:rsidRPr="00BD7CA9">
            <w:rPr>
              <w:rFonts w:ascii="Arial" w:hAnsi="Arial" w:cs="Arial"/>
              <w:sz w:val="24"/>
              <w:szCs w:val="24"/>
            </w:rPr>
            <w:t>tests</w:t>
          </w:r>
          <w:r w:rsidR="00AE2299">
            <w:rPr>
              <w:rFonts w:ascii="Arial" w:hAnsi="Arial" w:cs="Arial"/>
              <w:sz w:val="24"/>
              <w:szCs w:val="24"/>
            </w:rPr>
            <w:t xml:space="preserve"> at alpha = 05</w:t>
          </w:r>
          <w:r w:rsidRPr="00930E70">
            <w:rPr>
              <w:rFonts w:ascii="Arial" w:hAnsi="Arial" w:cs="Arial"/>
              <w:b/>
              <w:sz w:val="24"/>
              <w:szCs w:val="24"/>
            </w:rPr>
            <w:ptab w:relativeTo="margin" w:alignment="right" w:leader="dot"/>
          </w:r>
          <w:r>
            <w:rPr>
              <w:rFonts w:ascii="Arial" w:hAnsi="Arial" w:cs="Arial"/>
              <w:b/>
              <w:sz w:val="24"/>
              <w:szCs w:val="24"/>
            </w:rPr>
            <w:t>2</w:t>
          </w:r>
          <w:r w:rsidR="00140C43">
            <w:rPr>
              <w:rFonts w:ascii="Arial" w:hAnsi="Arial" w:cs="Arial"/>
              <w:b/>
              <w:sz w:val="24"/>
              <w:szCs w:val="24"/>
            </w:rPr>
            <w:t>4</w:t>
          </w:r>
        </w:p>
        <w:p w:rsidR="008F49E2" w:rsidRPr="00930E70" w:rsidRDefault="00F315D6" w:rsidP="00B32F36">
          <w:pPr>
            <w:tabs>
              <w:tab w:val="left" w:pos="720"/>
              <w:tab w:val="right" w:leader="dot" w:pos="8640"/>
            </w:tabs>
            <w:spacing w:line="360" w:lineRule="auto"/>
            <w:jc w:val="center"/>
          </w:pPr>
        </w:p>
      </w:sdtContent>
    </w:sdt>
    <w:p w:rsidR="008F49E2" w:rsidRDefault="008F49E2" w:rsidP="002C47E7">
      <w:pPr>
        <w:spacing w:line="480" w:lineRule="auto"/>
        <w:jc w:val="center"/>
        <w:rPr>
          <w:rFonts w:ascii="Arial" w:hAnsi="Arial" w:cs="Arial"/>
          <w:b/>
          <w:sz w:val="24"/>
          <w:szCs w:val="24"/>
        </w:rPr>
      </w:pPr>
    </w:p>
    <w:p w:rsidR="00A545AB" w:rsidRDefault="00A545AB" w:rsidP="005B6C8B">
      <w:pPr>
        <w:tabs>
          <w:tab w:val="left" w:pos="720"/>
          <w:tab w:val="right" w:leader="dot" w:pos="8640"/>
        </w:tabs>
        <w:spacing w:line="480" w:lineRule="auto"/>
        <w:rPr>
          <w:rFonts w:ascii="Times New Roman" w:hAnsi="Times New Roman"/>
          <w:b/>
        </w:rPr>
      </w:pPr>
    </w:p>
    <w:p w:rsidR="003B04C4" w:rsidRDefault="003B04C4" w:rsidP="005B6C8B">
      <w:pPr>
        <w:tabs>
          <w:tab w:val="left" w:pos="720"/>
          <w:tab w:val="right" w:leader="dot" w:pos="8640"/>
        </w:tabs>
        <w:spacing w:line="480" w:lineRule="auto"/>
        <w:rPr>
          <w:rFonts w:ascii="Times New Roman" w:hAnsi="Times New Roman"/>
          <w:b/>
        </w:rPr>
      </w:pPr>
    </w:p>
    <w:p w:rsidR="008B01D8" w:rsidRDefault="008B01D8" w:rsidP="005B6C8B">
      <w:pPr>
        <w:tabs>
          <w:tab w:val="left" w:pos="720"/>
          <w:tab w:val="right" w:leader="dot" w:pos="8640"/>
        </w:tabs>
        <w:spacing w:line="480" w:lineRule="auto"/>
        <w:rPr>
          <w:rFonts w:ascii="Times New Roman" w:hAnsi="Times New Roman"/>
          <w:b/>
        </w:rPr>
      </w:pPr>
    </w:p>
    <w:p w:rsidR="00A545AB" w:rsidRDefault="00A545AB" w:rsidP="005B6C8B">
      <w:pPr>
        <w:tabs>
          <w:tab w:val="left" w:pos="720"/>
          <w:tab w:val="right" w:leader="dot" w:pos="8640"/>
        </w:tabs>
        <w:spacing w:line="480" w:lineRule="auto"/>
        <w:rPr>
          <w:rFonts w:ascii="Times New Roman" w:hAnsi="Times New Roman"/>
          <w:b/>
        </w:rPr>
      </w:pPr>
    </w:p>
    <w:p w:rsidR="00A545AB" w:rsidRDefault="00A545AB" w:rsidP="005B6C8B">
      <w:pPr>
        <w:tabs>
          <w:tab w:val="left" w:pos="720"/>
          <w:tab w:val="right" w:leader="dot" w:pos="8640"/>
        </w:tabs>
        <w:spacing w:line="480" w:lineRule="auto"/>
        <w:rPr>
          <w:rFonts w:ascii="Times New Roman" w:hAnsi="Times New Roman"/>
          <w:b/>
        </w:rPr>
      </w:pPr>
    </w:p>
    <w:p w:rsidR="005B6C8B" w:rsidRDefault="005B6C8B" w:rsidP="005B6C8B">
      <w:pPr>
        <w:tabs>
          <w:tab w:val="left" w:pos="720"/>
          <w:tab w:val="right" w:leader="dot" w:pos="8640"/>
        </w:tabs>
        <w:spacing w:line="480" w:lineRule="auto"/>
        <w:rPr>
          <w:rFonts w:ascii="Times New Roman" w:hAnsi="Times New Roman"/>
          <w:b/>
        </w:rPr>
      </w:pPr>
    </w:p>
    <w:p w:rsidR="00DD2602" w:rsidRDefault="00DD2602" w:rsidP="00DD2602">
      <w:pPr>
        <w:tabs>
          <w:tab w:val="left" w:pos="720"/>
          <w:tab w:val="right" w:leader="dot" w:pos="8640"/>
        </w:tabs>
        <w:spacing w:line="480" w:lineRule="auto"/>
        <w:jc w:val="center"/>
        <w:rPr>
          <w:rFonts w:ascii="Arial" w:hAnsi="Arial" w:cs="Arial"/>
          <w:sz w:val="24"/>
          <w:szCs w:val="24"/>
        </w:rPr>
      </w:pPr>
    </w:p>
    <w:p w:rsidR="00FA5EAF" w:rsidRDefault="00FA5EAF" w:rsidP="007F2594">
      <w:pPr>
        <w:tabs>
          <w:tab w:val="left" w:pos="720"/>
          <w:tab w:val="right" w:leader="dot" w:pos="8640"/>
        </w:tabs>
        <w:spacing w:line="480" w:lineRule="auto"/>
        <w:rPr>
          <w:rFonts w:ascii="Arial" w:hAnsi="Arial" w:cs="Arial"/>
          <w:sz w:val="24"/>
          <w:szCs w:val="24"/>
        </w:rPr>
      </w:pPr>
    </w:p>
    <w:p w:rsidR="00FA5EAF" w:rsidRPr="00326A47" w:rsidRDefault="00FA5EAF" w:rsidP="007F2594">
      <w:pPr>
        <w:tabs>
          <w:tab w:val="left" w:pos="720"/>
          <w:tab w:val="right" w:leader="dot" w:pos="8640"/>
        </w:tabs>
        <w:spacing w:line="480" w:lineRule="auto"/>
        <w:rPr>
          <w:rFonts w:ascii="Arial" w:hAnsi="Arial" w:cs="Arial"/>
          <w:b/>
          <w:sz w:val="24"/>
          <w:szCs w:val="24"/>
        </w:rPr>
        <w:sectPr w:rsidR="00FA5EAF" w:rsidRPr="00326A47" w:rsidSect="009908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p w:rsidR="00807E3F" w:rsidRDefault="004945C7" w:rsidP="00144104">
      <w:pPr>
        <w:jc w:val="center"/>
        <w:rPr>
          <w:rFonts w:ascii="Arial" w:hAnsi="Arial" w:cs="Arial"/>
          <w:b/>
          <w:sz w:val="24"/>
          <w:szCs w:val="24"/>
        </w:rPr>
      </w:pPr>
      <w:r>
        <w:rPr>
          <w:rFonts w:ascii="Arial" w:hAnsi="Arial" w:cs="Arial"/>
          <w:b/>
          <w:sz w:val="24"/>
          <w:szCs w:val="24"/>
        </w:rPr>
        <w:lastRenderedPageBreak/>
        <w:t>1.0</w:t>
      </w:r>
      <w:r>
        <w:rPr>
          <w:rFonts w:ascii="Arial" w:hAnsi="Arial" w:cs="Arial"/>
          <w:b/>
          <w:sz w:val="24"/>
          <w:szCs w:val="24"/>
        </w:rPr>
        <w:tab/>
      </w:r>
      <w:r w:rsidR="009B533B" w:rsidRPr="009B533B">
        <w:rPr>
          <w:rFonts w:ascii="Arial" w:hAnsi="Arial" w:cs="Arial"/>
          <w:b/>
          <w:sz w:val="24"/>
          <w:szCs w:val="24"/>
        </w:rPr>
        <w:t>INTRODUCTION</w:t>
      </w:r>
    </w:p>
    <w:p w:rsidR="00190044" w:rsidRDefault="00190044" w:rsidP="009B533B">
      <w:pPr>
        <w:spacing w:line="480" w:lineRule="auto"/>
        <w:rPr>
          <w:rFonts w:ascii="Arial" w:hAnsi="Arial" w:cs="Arial"/>
          <w:i/>
          <w:sz w:val="24"/>
          <w:szCs w:val="24"/>
        </w:rPr>
      </w:pPr>
    </w:p>
    <w:p w:rsidR="00175160" w:rsidRDefault="00831F13" w:rsidP="007236CF">
      <w:pPr>
        <w:spacing w:after="0" w:line="480" w:lineRule="auto"/>
        <w:rPr>
          <w:rFonts w:ascii="Arial" w:hAnsi="Arial" w:cs="Arial"/>
          <w:sz w:val="24"/>
          <w:szCs w:val="24"/>
        </w:rPr>
      </w:pPr>
      <w:r w:rsidRPr="00831F13">
        <w:rPr>
          <w:rFonts w:ascii="Arial" w:hAnsi="Arial" w:cs="Arial"/>
          <w:i/>
          <w:sz w:val="24"/>
          <w:szCs w:val="24"/>
        </w:rPr>
        <w:t>C.</w:t>
      </w:r>
      <w:r w:rsidR="008A1FD8" w:rsidRPr="00576C45">
        <w:rPr>
          <w:rFonts w:ascii="Arial" w:hAnsi="Arial" w:cs="Arial"/>
          <w:i/>
          <w:sz w:val="24"/>
          <w:szCs w:val="24"/>
        </w:rPr>
        <w:t xml:space="preserve"> difficile</w:t>
      </w:r>
      <w:r w:rsidR="008A1FD8" w:rsidRPr="00576C45">
        <w:rPr>
          <w:rFonts w:ascii="Arial" w:hAnsi="Arial" w:cs="Arial"/>
          <w:sz w:val="24"/>
          <w:szCs w:val="24"/>
        </w:rPr>
        <w:t xml:space="preserve"> is </w:t>
      </w:r>
      <w:r w:rsidR="00BC2A4E">
        <w:rPr>
          <w:rFonts w:ascii="Arial" w:hAnsi="Arial" w:cs="Arial"/>
          <w:sz w:val="24"/>
          <w:szCs w:val="24"/>
        </w:rPr>
        <w:t>the most common cause of healthcare-</w:t>
      </w:r>
      <w:r w:rsidR="00982259">
        <w:rPr>
          <w:rFonts w:ascii="Arial" w:hAnsi="Arial" w:cs="Arial"/>
          <w:sz w:val="24"/>
          <w:szCs w:val="24"/>
        </w:rPr>
        <w:t>associated</w:t>
      </w:r>
      <w:r w:rsidR="00000BCF">
        <w:rPr>
          <w:rFonts w:ascii="Arial" w:hAnsi="Arial" w:cs="Arial"/>
          <w:sz w:val="24"/>
          <w:szCs w:val="24"/>
        </w:rPr>
        <w:t xml:space="preserve"> diarrhea and </w:t>
      </w:r>
      <w:r w:rsidR="00AF1317" w:rsidRPr="00576C45">
        <w:rPr>
          <w:rFonts w:ascii="Arial" w:hAnsi="Arial" w:cs="Arial"/>
          <w:sz w:val="24"/>
          <w:szCs w:val="24"/>
        </w:rPr>
        <w:t xml:space="preserve">has been </w:t>
      </w:r>
      <w:r w:rsidR="009329DB" w:rsidRPr="00576C45">
        <w:rPr>
          <w:rFonts w:ascii="Arial" w:hAnsi="Arial" w:cs="Arial"/>
          <w:sz w:val="24"/>
          <w:szCs w:val="24"/>
        </w:rPr>
        <w:t>linked</w:t>
      </w:r>
      <w:r w:rsidR="00AF1317" w:rsidRPr="00576C45">
        <w:rPr>
          <w:rFonts w:ascii="Arial" w:hAnsi="Arial" w:cs="Arial"/>
          <w:sz w:val="24"/>
          <w:szCs w:val="24"/>
        </w:rPr>
        <w:t xml:space="preserve"> </w:t>
      </w:r>
      <w:r w:rsidR="009329DB">
        <w:rPr>
          <w:rFonts w:ascii="Arial" w:hAnsi="Arial" w:cs="Arial"/>
          <w:sz w:val="24"/>
          <w:szCs w:val="24"/>
        </w:rPr>
        <w:t xml:space="preserve">to </w:t>
      </w:r>
      <w:r w:rsidR="00AF1317" w:rsidRPr="00576C45">
        <w:rPr>
          <w:rFonts w:ascii="Arial" w:hAnsi="Arial" w:cs="Arial"/>
          <w:sz w:val="24"/>
          <w:szCs w:val="24"/>
        </w:rPr>
        <w:t>more than 14,000 deaths per year</w:t>
      </w:r>
      <w:r w:rsidR="008D7193">
        <w:rPr>
          <w:rFonts w:ascii="Arial" w:hAnsi="Arial" w:cs="Arial"/>
          <w:sz w:val="24"/>
          <w:szCs w:val="24"/>
        </w:rPr>
        <w:t>,</w:t>
      </w:r>
      <w:r w:rsidR="002144DC">
        <w:rPr>
          <w:rFonts w:ascii="Arial" w:hAnsi="Arial" w:cs="Arial"/>
          <w:sz w:val="24"/>
          <w:szCs w:val="24"/>
        </w:rPr>
        <w:t xml:space="preserve"> with more than 90% of deaths </w:t>
      </w:r>
      <w:r w:rsidR="00AD27B9">
        <w:rPr>
          <w:rFonts w:ascii="Arial" w:hAnsi="Arial" w:cs="Arial"/>
          <w:sz w:val="24"/>
          <w:szCs w:val="24"/>
        </w:rPr>
        <w:t>occurring</w:t>
      </w:r>
      <w:r w:rsidR="002144DC">
        <w:rPr>
          <w:rFonts w:ascii="Arial" w:hAnsi="Arial" w:cs="Arial"/>
          <w:sz w:val="24"/>
          <w:szCs w:val="24"/>
        </w:rPr>
        <w:t xml:space="preserve"> in persons 65 years of age and older</w:t>
      </w:r>
      <w:r w:rsidR="00AF1317" w:rsidRPr="00576C45">
        <w:rPr>
          <w:rFonts w:ascii="Arial" w:hAnsi="Arial" w:cs="Arial"/>
          <w:sz w:val="24"/>
          <w:szCs w:val="24"/>
        </w:rPr>
        <w:t xml:space="preserve"> </w:t>
      </w:r>
      <w:r w:rsidR="008E5AF5">
        <w:rPr>
          <w:rFonts w:ascii="Arial" w:hAnsi="Arial" w:cs="Arial"/>
          <w:sz w:val="24"/>
          <w:szCs w:val="24"/>
        </w:rPr>
        <w:t>(</w:t>
      </w:r>
      <w:r w:rsidR="00367DFF">
        <w:rPr>
          <w:rFonts w:ascii="Arial" w:hAnsi="Arial" w:cs="Arial"/>
          <w:sz w:val="24"/>
          <w:szCs w:val="24"/>
        </w:rPr>
        <w:t>"</w:t>
      </w:r>
      <w:r w:rsidR="008E5AF5">
        <w:rPr>
          <w:rFonts w:ascii="Arial" w:hAnsi="Arial" w:cs="Arial"/>
          <w:sz w:val="24"/>
          <w:szCs w:val="24"/>
        </w:rPr>
        <w:t>Making Health</w:t>
      </w:r>
      <w:r w:rsidR="00367DFF">
        <w:rPr>
          <w:rFonts w:ascii="Arial" w:hAnsi="Arial" w:cs="Arial"/>
          <w:sz w:val="24"/>
          <w:szCs w:val="24"/>
        </w:rPr>
        <w:t>,"</w:t>
      </w:r>
      <w:r w:rsidR="008E5AF5">
        <w:rPr>
          <w:rFonts w:ascii="Arial" w:hAnsi="Arial" w:cs="Arial"/>
          <w:sz w:val="24"/>
          <w:szCs w:val="24"/>
        </w:rPr>
        <w:t xml:space="preserve"> </w:t>
      </w:r>
      <w:r w:rsidR="008E5AF5" w:rsidRPr="008E5AF5">
        <w:rPr>
          <w:rFonts w:ascii="Arial" w:hAnsi="Arial" w:cs="Arial"/>
          <w:sz w:val="24"/>
          <w:szCs w:val="24"/>
        </w:rPr>
        <w:t>2012)</w:t>
      </w:r>
      <w:r w:rsidR="00AF1317" w:rsidRPr="00576C45">
        <w:rPr>
          <w:rFonts w:ascii="Arial" w:hAnsi="Arial" w:cs="Arial"/>
          <w:sz w:val="24"/>
          <w:szCs w:val="24"/>
        </w:rPr>
        <w:t>.</w:t>
      </w:r>
      <w:r w:rsidR="008D7193">
        <w:rPr>
          <w:rFonts w:ascii="Arial" w:hAnsi="Arial" w:cs="Arial"/>
          <w:sz w:val="24"/>
          <w:szCs w:val="24"/>
        </w:rPr>
        <w:t xml:space="preserve"> From </w:t>
      </w:r>
      <w:r w:rsidR="000D2200" w:rsidRPr="00576C45">
        <w:rPr>
          <w:rFonts w:ascii="Arial" w:hAnsi="Arial" w:cs="Arial"/>
          <w:sz w:val="24"/>
          <w:szCs w:val="24"/>
        </w:rPr>
        <w:t>2000 to 2009</w:t>
      </w:r>
      <w:r w:rsidR="008D7193">
        <w:rPr>
          <w:rFonts w:ascii="Arial" w:hAnsi="Arial" w:cs="Arial"/>
          <w:sz w:val="24"/>
          <w:szCs w:val="24"/>
        </w:rPr>
        <w:t>,</w:t>
      </w:r>
      <w:r w:rsidR="000D2200" w:rsidRPr="00576C45">
        <w:rPr>
          <w:rFonts w:ascii="Arial" w:hAnsi="Arial" w:cs="Arial"/>
          <w:sz w:val="24"/>
          <w:szCs w:val="24"/>
        </w:rPr>
        <w:t xml:space="preserve"> the </w:t>
      </w:r>
      <w:r w:rsidR="008D7193" w:rsidRPr="00576C45">
        <w:rPr>
          <w:rFonts w:ascii="Arial" w:hAnsi="Arial" w:cs="Arial"/>
          <w:sz w:val="24"/>
          <w:szCs w:val="24"/>
        </w:rPr>
        <w:t xml:space="preserve">rate of </w:t>
      </w:r>
      <w:r w:rsidR="008D7193" w:rsidRPr="008C7F9F">
        <w:rPr>
          <w:rFonts w:ascii="Arial" w:hAnsi="Arial" w:cs="Arial"/>
          <w:i/>
          <w:sz w:val="24"/>
          <w:szCs w:val="24"/>
        </w:rPr>
        <w:t>C.</w:t>
      </w:r>
      <w:r w:rsidR="0081508F">
        <w:rPr>
          <w:rFonts w:ascii="Arial" w:hAnsi="Arial" w:cs="Arial"/>
          <w:i/>
          <w:sz w:val="24"/>
          <w:szCs w:val="24"/>
        </w:rPr>
        <w:t xml:space="preserve"> </w:t>
      </w:r>
      <w:r w:rsidR="008D7193" w:rsidRPr="008C7F9F">
        <w:rPr>
          <w:rFonts w:ascii="Arial" w:hAnsi="Arial" w:cs="Arial"/>
          <w:i/>
          <w:sz w:val="24"/>
          <w:szCs w:val="24"/>
        </w:rPr>
        <w:t>difficile</w:t>
      </w:r>
      <w:r w:rsidR="008D7193" w:rsidRPr="00576C45">
        <w:rPr>
          <w:rFonts w:ascii="Arial" w:hAnsi="Arial" w:cs="Arial"/>
          <w:sz w:val="24"/>
          <w:szCs w:val="24"/>
        </w:rPr>
        <w:t xml:space="preserve"> infections (CDIs) </w:t>
      </w:r>
      <w:r w:rsidR="008D7193">
        <w:rPr>
          <w:rFonts w:ascii="Arial" w:hAnsi="Arial" w:cs="Arial"/>
          <w:sz w:val="24"/>
          <w:szCs w:val="24"/>
        </w:rPr>
        <w:t>increased</w:t>
      </w:r>
      <w:r w:rsidR="000D2200" w:rsidRPr="00576C45">
        <w:rPr>
          <w:rFonts w:ascii="Arial" w:hAnsi="Arial" w:cs="Arial"/>
          <w:sz w:val="24"/>
          <w:szCs w:val="24"/>
        </w:rPr>
        <w:t xml:space="preserve"> from 33,000 to 111,000</w:t>
      </w:r>
      <w:r w:rsidR="008C7F9F">
        <w:rPr>
          <w:rFonts w:ascii="Arial" w:hAnsi="Arial" w:cs="Arial"/>
          <w:sz w:val="24"/>
          <w:szCs w:val="24"/>
        </w:rPr>
        <w:t>,</w:t>
      </w:r>
      <w:r w:rsidR="000D2200" w:rsidRPr="00576C45">
        <w:rPr>
          <w:rFonts w:ascii="Arial" w:hAnsi="Arial" w:cs="Arial"/>
          <w:sz w:val="24"/>
          <w:szCs w:val="24"/>
        </w:rPr>
        <w:t xml:space="preserve"> </w:t>
      </w:r>
      <w:r w:rsidR="008C7F9F">
        <w:rPr>
          <w:rFonts w:ascii="Arial" w:hAnsi="Arial" w:cs="Arial"/>
          <w:sz w:val="24"/>
          <w:szCs w:val="24"/>
        </w:rPr>
        <w:t>whereas</w:t>
      </w:r>
      <w:r w:rsidR="000D2200" w:rsidRPr="00576C45">
        <w:rPr>
          <w:rFonts w:ascii="Arial" w:hAnsi="Arial" w:cs="Arial"/>
          <w:sz w:val="24"/>
          <w:szCs w:val="24"/>
        </w:rPr>
        <w:t xml:space="preserve"> other hospital acquired infections have decreased </w:t>
      </w:r>
      <w:r w:rsidR="00DA061E">
        <w:rPr>
          <w:rFonts w:ascii="Arial" w:hAnsi="Arial" w:cs="Arial"/>
          <w:sz w:val="24"/>
          <w:szCs w:val="24"/>
        </w:rPr>
        <w:t>(</w:t>
      </w:r>
      <w:r w:rsidR="00367DFF">
        <w:rPr>
          <w:rFonts w:ascii="Arial" w:hAnsi="Arial" w:cs="Arial"/>
          <w:sz w:val="24"/>
          <w:szCs w:val="24"/>
        </w:rPr>
        <w:t>"</w:t>
      </w:r>
      <w:r w:rsidR="00DA061E">
        <w:rPr>
          <w:rFonts w:ascii="Arial" w:hAnsi="Arial" w:cs="Arial"/>
          <w:sz w:val="24"/>
          <w:szCs w:val="24"/>
        </w:rPr>
        <w:t>Making Health</w:t>
      </w:r>
      <w:r w:rsidR="00367DFF">
        <w:rPr>
          <w:rFonts w:ascii="Arial" w:hAnsi="Arial" w:cs="Arial"/>
          <w:sz w:val="24"/>
          <w:szCs w:val="24"/>
        </w:rPr>
        <w:t>,"</w:t>
      </w:r>
      <w:r w:rsidR="00DA061E">
        <w:rPr>
          <w:rFonts w:ascii="Arial" w:hAnsi="Arial" w:cs="Arial"/>
          <w:sz w:val="24"/>
          <w:szCs w:val="24"/>
        </w:rPr>
        <w:t xml:space="preserve"> </w:t>
      </w:r>
      <w:r w:rsidR="00DA061E" w:rsidRPr="008E5AF5">
        <w:rPr>
          <w:rFonts w:ascii="Arial" w:hAnsi="Arial" w:cs="Arial"/>
          <w:sz w:val="24"/>
          <w:szCs w:val="24"/>
        </w:rPr>
        <w:t>2012)</w:t>
      </w:r>
      <w:r w:rsidR="00DA061E" w:rsidRPr="00576C45">
        <w:rPr>
          <w:rFonts w:ascii="Arial" w:hAnsi="Arial" w:cs="Arial"/>
          <w:sz w:val="24"/>
          <w:szCs w:val="24"/>
        </w:rPr>
        <w:t>.</w:t>
      </w:r>
      <w:r w:rsidR="00DA061E">
        <w:rPr>
          <w:rFonts w:ascii="Arial" w:hAnsi="Arial" w:cs="Arial"/>
          <w:sz w:val="24"/>
          <w:szCs w:val="24"/>
        </w:rPr>
        <w:t xml:space="preserve"> </w:t>
      </w:r>
      <w:r w:rsidR="00F51442" w:rsidRPr="00576C45">
        <w:rPr>
          <w:rFonts w:ascii="Arial" w:hAnsi="Arial" w:cs="Arial"/>
          <w:sz w:val="24"/>
          <w:szCs w:val="24"/>
        </w:rPr>
        <w:t>It is believed that upwards</w:t>
      </w:r>
      <w:r w:rsidR="00672B90">
        <w:rPr>
          <w:rFonts w:ascii="Arial" w:hAnsi="Arial" w:cs="Arial"/>
          <w:sz w:val="24"/>
          <w:szCs w:val="24"/>
        </w:rPr>
        <w:t xml:space="preserve"> of</w:t>
      </w:r>
      <w:r w:rsidR="00F51442" w:rsidRPr="00576C45">
        <w:rPr>
          <w:rFonts w:ascii="Arial" w:hAnsi="Arial" w:cs="Arial"/>
          <w:sz w:val="24"/>
          <w:szCs w:val="24"/>
        </w:rPr>
        <w:t xml:space="preserve"> 80% of</w:t>
      </w:r>
      <w:r w:rsidR="00A067DF">
        <w:rPr>
          <w:rFonts w:ascii="Arial" w:hAnsi="Arial" w:cs="Arial"/>
          <w:sz w:val="24"/>
          <w:szCs w:val="24"/>
        </w:rPr>
        <w:t xml:space="preserve"> all CDIs are healthcare-</w:t>
      </w:r>
      <w:r w:rsidR="00DA061E">
        <w:rPr>
          <w:rFonts w:ascii="Arial" w:hAnsi="Arial" w:cs="Arial"/>
          <w:sz w:val="24"/>
          <w:szCs w:val="24"/>
        </w:rPr>
        <w:t>associated</w:t>
      </w:r>
      <w:r w:rsidR="00F51442" w:rsidRPr="00576C45">
        <w:rPr>
          <w:rFonts w:ascii="Arial" w:hAnsi="Arial" w:cs="Arial"/>
          <w:sz w:val="24"/>
          <w:szCs w:val="24"/>
        </w:rPr>
        <w:t>.</w:t>
      </w:r>
      <w:r w:rsidR="00561FDF">
        <w:rPr>
          <w:rFonts w:ascii="Arial" w:hAnsi="Arial" w:cs="Arial"/>
          <w:sz w:val="24"/>
          <w:szCs w:val="24"/>
        </w:rPr>
        <w:t xml:space="preserve"> </w:t>
      </w:r>
      <w:r w:rsidR="009D5B49">
        <w:rPr>
          <w:rFonts w:ascii="Arial" w:hAnsi="Arial" w:cs="Arial"/>
          <w:sz w:val="24"/>
          <w:szCs w:val="24"/>
        </w:rPr>
        <w:t xml:space="preserve">Healthcare-associated infections are defined as infections that patients </w:t>
      </w:r>
      <w:r w:rsidR="00E4570F">
        <w:rPr>
          <w:rFonts w:ascii="Arial" w:hAnsi="Arial" w:cs="Arial"/>
          <w:sz w:val="24"/>
          <w:szCs w:val="24"/>
        </w:rPr>
        <w:t>acquire</w:t>
      </w:r>
      <w:r w:rsidR="009D5B49">
        <w:rPr>
          <w:rFonts w:ascii="Arial" w:hAnsi="Arial" w:cs="Arial"/>
          <w:sz w:val="24"/>
          <w:szCs w:val="24"/>
        </w:rPr>
        <w:t xml:space="preserve"> while receiving healthcare treatment for other issues ("</w:t>
      </w:r>
      <w:r w:rsidR="009D5B49" w:rsidRPr="009D5B49">
        <w:rPr>
          <w:rFonts w:ascii="Arial" w:hAnsi="Arial" w:cs="Arial"/>
          <w:iCs/>
          <w:noProof/>
          <w:sz w:val="24"/>
          <w:szCs w:val="24"/>
        </w:rPr>
        <w:t>Healthcare-Associated Infections</w:t>
      </w:r>
      <w:r w:rsidR="009D5B49" w:rsidRPr="009D5B49">
        <w:rPr>
          <w:rFonts w:ascii="Arial" w:hAnsi="Arial" w:cs="Arial"/>
          <w:sz w:val="24"/>
          <w:szCs w:val="24"/>
        </w:rPr>
        <w:t>,</w:t>
      </w:r>
      <w:r w:rsidR="009D5B49">
        <w:rPr>
          <w:rFonts w:ascii="Arial" w:hAnsi="Arial" w:cs="Arial"/>
          <w:sz w:val="24"/>
          <w:szCs w:val="24"/>
        </w:rPr>
        <w:t xml:space="preserve">" 2012). </w:t>
      </w:r>
      <w:r w:rsidR="00561FDF">
        <w:rPr>
          <w:rFonts w:ascii="Arial" w:hAnsi="Arial" w:cs="Arial"/>
          <w:sz w:val="24"/>
          <w:szCs w:val="24"/>
        </w:rPr>
        <w:t>The</w:t>
      </w:r>
      <w:r w:rsidR="00F51442" w:rsidRPr="00576C45">
        <w:rPr>
          <w:rFonts w:ascii="Arial" w:hAnsi="Arial" w:cs="Arial"/>
          <w:sz w:val="24"/>
          <w:szCs w:val="24"/>
        </w:rPr>
        <w:t xml:space="preserve"> </w:t>
      </w:r>
      <w:r w:rsidR="000D2200" w:rsidRPr="00576C45">
        <w:rPr>
          <w:rFonts w:ascii="Arial" w:hAnsi="Arial" w:cs="Arial"/>
          <w:sz w:val="24"/>
          <w:szCs w:val="24"/>
        </w:rPr>
        <w:t>CDIs</w:t>
      </w:r>
      <w:r w:rsidR="008C7F9F">
        <w:rPr>
          <w:rFonts w:ascii="Arial" w:hAnsi="Arial" w:cs="Arial"/>
          <w:sz w:val="24"/>
          <w:szCs w:val="24"/>
        </w:rPr>
        <w:t xml:space="preserve"> identified </w:t>
      </w:r>
      <w:r w:rsidR="00561FDF">
        <w:rPr>
          <w:rFonts w:ascii="Arial" w:hAnsi="Arial" w:cs="Arial"/>
          <w:sz w:val="24"/>
          <w:szCs w:val="24"/>
        </w:rPr>
        <w:t xml:space="preserve">as </w:t>
      </w:r>
      <w:r w:rsidR="000D2200" w:rsidRPr="00576C45">
        <w:rPr>
          <w:rFonts w:ascii="Arial" w:hAnsi="Arial" w:cs="Arial"/>
          <w:sz w:val="24"/>
          <w:szCs w:val="24"/>
        </w:rPr>
        <w:t>healthcare</w:t>
      </w:r>
      <w:r w:rsidR="00561FDF">
        <w:rPr>
          <w:rFonts w:ascii="Arial" w:hAnsi="Arial" w:cs="Arial"/>
          <w:sz w:val="24"/>
          <w:szCs w:val="24"/>
        </w:rPr>
        <w:t>-associated are usually</w:t>
      </w:r>
      <w:r w:rsidR="000D2200" w:rsidRPr="00576C45">
        <w:rPr>
          <w:rFonts w:ascii="Arial" w:hAnsi="Arial" w:cs="Arial"/>
          <w:sz w:val="24"/>
          <w:szCs w:val="24"/>
        </w:rPr>
        <w:t xml:space="preserve"> </w:t>
      </w:r>
      <w:r w:rsidR="008D7193">
        <w:rPr>
          <w:rFonts w:ascii="Arial" w:hAnsi="Arial" w:cs="Arial"/>
          <w:sz w:val="24"/>
          <w:szCs w:val="24"/>
        </w:rPr>
        <w:t xml:space="preserve">attributed to </w:t>
      </w:r>
      <w:r w:rsidR="000D2200" w:rsidRPr="00576C45">
        <w:rPr>
          <w:rFonts w:ascii="Arial" w:hAnsi="Arial" w:cs="Arial"/>
          <w:i/>
          <w:sz w:val="24"/>
          <w:szCs w:val="24"/>
        </w:rPr>
        <w:t>C</w:t>
      </w:r>
      <w:r w:rsidR="007D5E00">
        <w:rPr>
          <w:rFonts w:ascii="Arial" w:hAnsi="Arial" w:cs="Arial"/>
          <w:i/>
          <w:sz w:val="24"/>
          <w:szCs w:val="24"/>
        </w:rPr>
        <w:t>.</w:t>
      </w:r>
      <w:r w:rsidR="000D2200" w:rsidRPr="00576C45">
        <w:rPr>
          <w:rFonts w:ascii="Arial" w:hAnsi="Arial" w:cs="Arial"/>
          <w:i/>
          <w:sz w:val="24"/>
          <w:szCs w:val="24"/>
        </w:rPr>
        <w:t xml:space="preserve"> difficile </w:t>
      </w:r>
      <w:r w:rsidR="00561FDF">
        <w:rPr>
          <w:rFonts w:ascii="Arial" w:hAnsi="Arial" w:cs="Arial"/>
          <w:sz w:val="24"/>
          <w:szCs w:val="24"/>
        </w:rPr>
        <w:t xml:space="preserve">that would </w:t>
      </w:r>
      <w:r w:rsidR="008D7193">
        <w:rPr>
          <w:rFonts w:ascii="Arial" w:hAnsi="Arial" w:cs="Arial"/>
          <w:sz w:val="24"/>
          <w:szCs w:val="24"/>
        </w:rPr>
        <w:t>normally not caus</w:t>
      </w:r>
      <w:r w:rsidR="00561FDF">
        <w:rPr>
          <w:rFonts w:ascii="Arial" w:hAnsi="Arial" w:cs="Arial"/>
          <w:sz w:val="24"/>
          <w:szCs w:val="24"/>
        </w:rPr>
        <w:t>e</w:t>
      </w:r>
      <w:r w:rsidR="008C7F9F">
        <w:rPr>
          <w:rFonts w:ascii="Arial" w:hAnsi="Arial" w:cs="Arial"/>
          <w:sz w:val="24"/>
          <w:szCs w:val="24"/>
        </w:rPr>
        <w:t xml:space="preserve"> </w:t>
      </w:r>
      <w:r w:rsidR="0004380C">
        <w:rPr>
          <w:rFonts w:ascii="Arial" w:hAnsi="Arial" w:cs="Arial"/>
          <w:sz w:val="24"/>
          <w:szCs w:val="24"/>
        </w:rPr>
        <w:t xml:space="preserve">active </w:t>
      </w:r>
      <w:r w:rsidR="008C7F9F">
        <w:rPr>
          <w:rFonts w:ascii="Arial" w:hAnsi="Arial" w:cs="Arial"/>
          <w:sz w:val="24"/>
          <w:szCs w:val="24"/>
        </w:rPr>
        <w:t>infections in healthy adults</w:t>
      </w:r>
      <w:r w:rsidR="000D2200" w:rsidRPr="00576C45">
        <w:rPr>
          <w:rFonts w:ascii="Arial" w:hAnsi="Arial" w:cs="Arial"/>
          <w:sz w:val="24"/>
          <w:szCs w:val="24"/>
        </w:rPr>
        <w:t xml:space="preserve"> </w:t>
      </w:r>
      <w:r w:rsidR="008C7F9F" w:rsidRPr="00F7006C">
        <w:rPr>
          <w:rFonts w:ascii="Arial" w:hAnsi="Arial" w:cs="Arial"/>
          <w:sz w:val="24"/>
          <w:szCs w:val="24"/>
        </w:rPr>
        <w:t>(</w:t>
      </w:r>
      <w:r w:rsidR="00367DFF">
        <w:rPr>
          <w:rFonts w:ascii="Arial" w:hAnsi="Arial" w:cs="Arial"/>
          <w:sz w:val="24"/>
          <w:szCs w:val="24"/>
        </w:rPr>
        <w:t>"</w:t>
      </w:r>
      <w:r w:rsidR="008C7F9F" w:rsidRPr="00F7006C">
        <w:rPr>
          <w:rFonts w:ascii="Arial" w:hAnsi="Arial" w:cs="Arial"/>
          <w:sz w:val="24"/>
          <w:szCs w:val="24"/>
        </w:rPr>
        <w:t>Frequently Asked</w:t>
      </w:r>
      <w:r w:rsidR="00367DFF">
        <w:rPr>
          <w:rFonts w:ascii="Arial" w:hAnsi="Arial" w:cs="Arial"/>
          <w:sz w:val="24"/>
          <w:szCs w:val="24"/>
        </w:rPr>
        <w:t>,"</w:t>
      </w:r>
      <w:r w:rsidR="008C7F9F" w:rsidRPr="00F7006C">
        <w:rPr>
          <w:rFonts w:ascii="Arial" w:hAnsi="Arial" w:cs="Arial"/>
          <w:sz w:val="24"/>
          <w:szCs w:val="24"/>
        </w:rPr>
        <w:t xml:space="preserve"> 2012)</w:t>
      </w:r>
      <w:r w:rsidR="008C7F9F">
        <w:rPr>
          <w:rFonts w:ascii="Arial" w:hAnsi="Arial" w:cs="Arial"/>
          <w:sz w:val="24"/>
          <w:szCs w:val="24"/>
        </w:rPr>
        <w:t>.</w:t>
      </w:r>
      <w:r w:rsidR="00613188">
        <w:rPr>
          <w:rFonts w:ascii="Arial" w:hAnsi="Arial" w:cs="Arial"/>
          <w:sz w:val="24"/>
          <w:szCs w:val="24"/>
        </w:rPr>
        <w:t xml:space="preserve"> </w:t>
      </w:r>
    </w:p>
    <w:p w:rsidR="007236CF" w:rsidRPr="00576C45" w:rsidRDefault="00175160" w:rsidP="007236CF">
      <w:pPr>
        <w:spacing w:after="0" w:line="480" w:lineRule="auto"/>
        <w:rPr>
          <w:rFonts w:ascii="Arial" w:hAnsi="Arial" w:cs="Arial"/>
          <w:sz w:val="24"/>
          <w:szCs w:val="24"/>
        </w:rPr>
      </w:pPr>
      <w:r>
        <w:rPr>
          <w:rFonts w:ascii="Arial" w:hAnsi="Arial" w:cs="Arial"/>
          <w:sz w:val="24"/>
          <w:szCs w:val="24"/>
        </w:rPr>
        <w:tab/>
        <w:t xml:space="preserve">The lack of an active infection in healthy adults </w:t>
      </w:r>
      <w:r w:rsidR="000D2200" w:rsidRPr="00576C45">
        <w:rPr>
          <w:rFonts w:ascii="Arial" w:hAnsi="Arial" w:cs="Arial"/>
          <w:sz w:val="24"/>
          <w:szCs w:val="24"/>
        </w:rPr>
        <w:t xml:space="preserve">is </w:t>
      </w:r>
      <w:r w:rsidR="008D7193">
        <w:rPr>
          <w:rFonts w:ascii="Arial" w:hAnsi="Arial" w:cs="Arial"/>
          <w:sz w:val="24"/>
          <w:szCs w:val="24"/>
        </w:rPr>
        <w:t>due</w:t>
      </w:r>
      <w:r w:rsidR="000D2200" w:rsidRPr="00576C45">
        <w:rPr>
          <w:rFonts w:ascii="Arial" w:hAnsi="Arial" w:cs="Arial"/>
          <w:sz w:val="24"/>
          <w:szCs w:val="24"/>
        </w:rPr>
        <w:t xml:space="preserve"> to</w:t>
      </w:r>
      <w:r w:rsidR="008D7193">
        <w:rPr>
          <w:rFonts w:ascii="Arial" w:hAnsi="Arial" w:cs="Arial"/>
          <w:sz w:val="24"/>
          <w:szCs w:val="24"/>
        </w:rPr>
        <w:t xml:space="preserve"> the fact that</w:t>
      </w:r>
      <w:r w:rsidR="000D2200" w:rsidRPr="00576C45">
        <w:rPr>
          <w:rFonts w:ascii="Arial" w:hAnsi="Arial" w:cs="Arial"/>
          <w:sz w:val="24"/>
          <w:szCs w:val="24"/>
        </w:rPr>
        <w:t xml:space="preserve"> </w:t>
      </w:r>
      <w:r w:rsidR="000D2200" w:rsidRPr="00576C45">
        <w:rPr>
          <w:rFonts w:ascii="Arial" w:hAnsi="Arial" w:cs="Arial"/>
          <w:i/>
          <w:sz w:val="24"/>
          <w:szCs w:val="24"/>
        </w:rPr>
        <w:t>C</w:t>
      </w:r>
      <w:r w:rsidR="007D5E00">
        <w:rPr>
          <w:rFonts w:ascii="Arial" w:hAnsi="Arial" w:cs="Arial"/>
          <w:i/>
          <w:sz w:val="24"/>
          <w:szCs w:val="24"/>
        </w:rPr>
        <w:t>.</w:t>
      </w:r>
      <w:r w:rsidR="000D2200" w:rsidRPr="00576C45">
        <w:rPr>
          <w:rFonts w:ascii="Arial" w:hAnsi="Arial" w:cs="Arial"/>
          <w:i/>
          <w:sz w:val="24"/>
          <w:szCs w:val="24"/>
        </w:rPr>
        <w:t xml:space="preserve"> difficile</w:t>
      </w:r>
      <w:r w:rsidR="000D2200" w:rsidRPr="00576C45">
        <w:rPr>
          <w:rFonts w:ascii="Arial" w:hAnsi="Arial" w:cs="Arial"/>
          <w:sz w:val="24"/>
          <w:szCs w:val="24"/>
        </w:rPr>
        <w:t xml:space="preserve"> </w:t>
      </w:r>
      <w:r w:rsidR="00614B3A">
        <w:rPr>
          <w:rFonts w:ascii="Arial" w:hAnsi="Arial" w:cs="Arial"/>
          <w:sz w:val="24"/>
          <w:szCs w:val="24"/>
        </w:rPr>
        <w:t>in</w:t>
      </w:r>
      <w:r w:rsidR="000D2200" w:rsidRPr="00576C45">
        <w:rPr>
          <w:rFonts w:ascii="Arial" w:hAnsi="Arial" w:cs="Arial"/>
          <w:sz w:val="24"/>
          <w:szCs w:val="24"/>
        </w:rPr>
        <w:t xml:space="preserve"> the gut and naturally occurring colonic flora</w:t>
      </w:r>
      <w:r w:rsidR="00614B3A">
        <w:rPr>
          <w:rFonts w:ascii="Arial" w:hAnsi="Arial" w:cs="Arial"/>
          <w:sz w:val="24"/>
          <w:szCs w:val="24"/>
        </w:rPr>
        <w:t xml:space="preserve"> have a </w:t>
      </w:r>
      <w:r w:rsidR="009672AA">
        <w:rPr>
          <w:rFonts w:ascii="Arial" w:hAnsi="Arial" w:cs="Arial"/>
          <w:sz w:val="24"/>
          <w:szCs w:val="24"/>
        </w:rPr>
        <w:t>commensal</w:t>
      </w:r>
      <w:r w:rsidR="009672AA" w:rsidRPr="00614B3A">
        <w:rPr>
          <w:rFonts w:ascii="Arial" w:hAnsi="Arial" w:cs="Arial"/>
          <w:sz w:val="24"/>
          <w:szCs w:val="24"/>
        </w:rPr>
        <w:t xml:space="preserve"> </w:t>
      </w:r>
      <w:r w:rsidR="00614B3A">
        <w:rPr>
          <w:rFonts w:ascii="Arial" w:hAnsi="Arial" w:cs="Arial"/>
          <w:sz w:val="24"/>
          <w:szCs w:val="24"/>
        </w:rPr>
        <w:t xml:space="preserve">relationship and the natural </w:t>
      </w:r>
      <w:proofErr w:type="gramStart"/>
      <w:r w:rsidR="00614B3A">
        <w:rPr>
          <w:rFonts w:ascii="Arial" w:hAnsi="Arial" w:cs="Arial"/>
          <w:sz w:val="24"/>
          <w:szCs w:val="24"/>
        </w:rPr>
        <w:t>flora</w:t>
      </w:r>
      <w:r w:rsidR="000D2200" w:rsidRPr="00576C45">
        <w:rPr>
          <w:rFonts w:ascii="Arial" w:hAnsi="Arial" w:cs="Arial"/>
          <w:sz w:val="24"/>
          <w:szCs w:val="24"/>
        </w:rPr>
        <w:t xml:space="preserve"> </w:t>
      </w:r>
      <w:r w:rsidR="0027352E" w:rsidRPr="00576C45">
        <w:rPr>
          <w:rFonts w:ascii="Arial" w:hAnsi="Arial" w:cs="Arial"/>
          <w:sz w:val="24"/>
          <w:szCs w:val="24"/>
        </w:rPr>
        <w:t>create</w:t>
      </w:r>
      <w:proofErr w:type="gramEnd"/>
      <w:r w:rsidR="0027352E" w:rsidRPr="00576C45">
        <w:rPr>
          <w:rFonts w:ascii="Arial" w:hAnsi="Arial" w:cs="Arial"/>
          <w:sz w:val="24"/>
          <w:szCs w:val="24"/>
        </w:rPr>
        <w:t xml:space="preserve"> a</w:t>
      </w:r>
      <w:r w:rsidR="000D2200" w:rsidRPr="00576C45">
        <w:rPr>
          <w:rFonts w:ascii="Arial" w:hAnsi="Arial" w:cs="Arial"/>
          <w:sz w:val="24"/>
          <w:szCs w:val="24"/>
        </w:rPr>
        <w:t xml:space="preserve"> protective effect </w:t>
      </w:r>
      <w:r w:rsidR="00F51442" w:rsidRPr="00576C45">
        <w:rPr>
          <w:rFonts w:ascii="Arial" w:hAnsi="Arial" w:cs="Arial"/>
          <w:sz w:val="24"/>
          <w:szCs w:val="24"/>
        </w:rPr>
        <w:t>in healthy adults</w:t>
      </w:r>
      <w:r w:rsidR="00614B3A">
        <w:rPr>
          <w:rFonts w:ascii="Arial" w:hAnsi="Arial" w:cs="Arial"/>
          <w:sz w:val="24"/>
          <w:szCs w:val="24"/>
        </w:rPr>
        <w:t xml:space="preserve"> against CDI</w:t>
      </w:r>
      <w:r>
        <w:rPr>
          <w:rFonts w:ascii="Arial" w:hAnsi="Arial" w:cs="Arial"/>
          <w:sz w:val="24"/>
          <w:szCs w:val="24"/>
        </w:rPr>
        <w:t>s</w:t>
      </w:r>
      <w:r w:rsidR="00614B3A">
        <w:rPr>
          <w:rFonts w:ascii="Arial" w:hAnsi="Arial" w:cs="Arial"/>
          <w:sz w:val="24"/>
          <w:szCs w:val="24"/>
        </w:rPr>
        <w:t xml:space="preserve"> </w:t>
      </w:r>
      <w:r w:rsidR="00DA061E" w:rsidRPr="00F7006C">
        <w:rPr>
          <w:rFonts w:ascii="Arial" w:hAnsi="Arial" w:cs="Arial"/>
          <w:sz w:val="24"/>
          <w:szCs w:val="24"/>
        </w:rPr>
        <w:t>(</w:t>
      </w:r>
      <w:r w:rsidR="00DF493C">
        <w:rPr>
          <w:rFonts w:ascii="Arial" w:hAnsi="Arial" w:cs="Arial"/>
          <w:sz w:val="24"/>
          <w:szCs w:val="24"/>
        </w:rPr>
        <w:t>"</w:t>
      </w:r>
      <w:r w:rsidR="00DA061E" w:rsidRPr="00F7006C">
        <w:rPr>
          <w:rFonts w:ascii="Arial" w:hAnsi="Arial" w:cs="Arial"/>
          <w:sz w:val="24"/>
          <w:szCs w:val="24"/>
        </w:rPr>
        <w:t>Frequently Asked</w:t>
      </w:r>
      <w:r w:rsidR="00DF493C">
        <w:rPr>
          <w:rFonts w:ascii="Arial" w:hAnsi="Arial" w:cs="Arial"/>
          <w:sz w:val="24"/>
          <w:szCs w:val="24"/>
        </w:rPr>
        <w:t>,"</w:t>
      </w:r>
      <w:r w:rsidR="00DA061E" w:rsidRPr="00F7006C">
        <w:rPr>
          <w:rFonts w:ascii="Arial" w:hAnsi="Arial" w:cs="Arial"/>
          <w:sz w:val="24"/>
          <w:szCs w:val="24"/>
        </w:rPr>
        <w:t xml:space="preserve"> 2012)</w:t>
      </w:r>
      <w:r w:rsidR="00F51442" w:rsidRPr="00576C45">
        <w:rPr>
          <w:rFonts w:ascii="Arial" w:hAnsi="Arial" w:cs="Arial"/>
          <w:sz w:val="24"/>
          <w:szCs w:val="24"/>
        </w:rPr>
        <w:t xml:space="preserve">.  </w:t>
      </w:r>
      <w:r w:rsidR="00A2518E">
        <w:rPr>
          <w:rFonts w:ascii="Arial" w:hAnsi="Arial" w:cs="Arial"/>
          <w:sz w:val="24"/>
          <w:szCs w:val="24"/>
        </w:rPr>
        <w:t>I</w:t>
      </w:r>
      <w:r w:rsidR="00307EB2">
        <w:rPr>
          <w:rFonts w:ascii="Arial" w:hAnsi="Arial" w:cs="Arial"/>
          <w:sz w:val="24"/>
          <w:szCs w:val="24"/>
        </w:rPr>
        <w:t>n the gut of</w:t>
      </w:r>
      <w:r w:rsidR="00A2518E">
        <w:rPr>
          <w:rFonts w:ascii="Arial" w:hAnsi="Arial" w:cs="Arial"/>
          <w:sz w:val="24"/>
          <w:szCs w:val="24"/>
        </w:rPr>
        <w:t xml:space="preserve"> healthy adults, the bacteria are considered colonized and do</w:t>
      </w:r>
      <w:r w:rsidR="00307EB2">
        <w:rPr>
          <w:rFonts w:ascii="Arial" w:hAnsi="Arial" w:cs="Arial"/>
          <w:sz w:val="24"/>
          <w:szCs w:val="24"/>
        </w:rPr>
        <w:t xml:space="preserve"> not cause an infection or lead to</w:t>
      </w:r>
      <w:r w:rsidR="00A2518E">
        <w:rPr>
          <w:rFonts w:ascii="Arial" w:hAnsi="Arial" w:cs="Arial"/>
          <w:sz w:val="24"/>
          <w:szCs w:val="24"/>
        </w:rPr>
        <w:t xml:space="preserve"> overt</w:t>
      </w:r>
      <w:r w:rsidR="00307EB2">
        <w:rPr>
          <w:rFonts w:ascii="Arial" w:hAnsi="Arial" w:cs="Arial"/>
          <w:sz w:val="24"/>
          <w:szCs w:val="24"/>
        </w:rPr>
        <w:t xml:space="preserve"> symptoms. </w:t>
      </w:r>
      <w:r w:rsidR="00993998">
        <w:rPr>
          <w:rFonts w:ascii="Arial" w:hAnsi="Arial" w:cs="Arial"/>
          <w:sz w:val="24"/>
          <w:szCs w:val="24"/>
        </w:rPr>
        <w:t>While colonized with the bacteria, asymptomatic carriers still shed the bacteria in their stool</w:t>
      </w:r>
      <w:r w:rsidR="00DA061E">
        <w:rPr>
          <w:rFonts w:ascii="Arial" w:hAnsi="Arial" w:cs="Arial"/>
          <w:sz w:val="24"/>
          <w:szCs w:val="24"/>
        </w:rPr>
        <w:t xml:space="preserve"> </w:t>
      </w:r>
      <w:r w:rsidR="00DA061E" w:rsidRPr="00DA061E">
        <w:rPr>
          <w:rFonts w:ascii="Arial" w:hAnsi="Arial" w:cs="Arial"/>
          <w:sz w:val="24"/>
          <w:szCs w:val="24"/>
        </w:rPr>
        <w:t>(</w:t>
      </w:r>
      <w:r w:rsidR="00DF493C">
        <w:rPr>
          <w:rFonts w:ascii="Arial" w:hAnsi="Arial" w:cs="Arial"/>
          <w:sz w:val="24"/>
          <w:szCs w:val="24"/>
        </w:rPr>
        <w:t>"</w:t>
      </w:r>
      <w:r w:rsidR="00DA061E" w:rsidRPr="00DA061E">
        <w:rPr>
          <w:rFonts w:ascii="Arial" w:hAnsi="Arial" w:cs="Arial"/>
          <w:sz w:val="24"/>
          <w:szCs w:val="24"/>
        </w:rPr>
        <w:t xml:space="preserve">Patient </w:t>
      </w:r>
      <w:r w:rsidR="00DF493C">
        <w:rPr>
          <w:rFonts w:ascii="Arial" w:hAnsi="Arial" w:cs="Arial"/>
          <w:sz w:val="24"/>
          <w:szCs w:val="24"/>
        </w:rPr>
        <w:t>I</w:t>
      </w:r>
      <w:r w:rsidR="00DA061E" w:rsidRPr="00DA061E">
        <w:rPr>
          <w:rFonts w:ascii="Arial" w:hAnsi="Arial" w:cs="Arial"/>
          <w:sz w:val="24"/>
          <w:szCs w:val="24"/>
        </w:rPr>
        <w:t>nformation</w:t>
      </w:r>
      <w:r w:rsidR="00DF493C">
        <w:rPr>
          <w:rFonts w:ascii="Arial" w:hAnsi="Arial" w:cs="Arial"/>
          <w:sz w:val="24"/>
          <w:szCs w:val="24"/>
        </w:rPr>
        <w:t>,"</w:t>
      </w:r>
      <w:r w:rsidR="00DA061E" w:rsidRPr="00DA061E">
        <w:rPr>
          <w:rFonts w:ascii="Arial" w:hAnsi="Arial" w:cs="Arial"/>
          <w:sz w:val="24"/>
          <w:szCs w:val="24"/>
        </w:rPr>
        <w:t xml:space="preserve"> 2012)</w:t>
      </w:r>
      <w:r w:rsidR="00A2518E">
        <w:rPr>
          <w:rFonts w:ascii="Arial" w:hAnsi="Arial" w:cs="Arial"/>
          <w:sz w:val="24"/>
          <w:szCs w:val="24"/>
        </w:rPr>
        <w:t>,</w:t>
      </w:r>
      <w:r w:rsidR="00DA061E" w:rsidRPr="00DA061E">
        <w:rPr>
          <w:rFonts w:ascii="Arial" w:hAnsi="Arial" w:cs="Arial"/>
          <w:sz w:val="24"/>
          <w:szCs w:val="24"/>
        </w:rPr>
        <w:t xml:space="preserve"> </w:t>
      </w:r>
      <w:r w:rsidR="00940678">
        <w:rPr>
          <w:rFonts w:ascii="Arial" w:hAnsi="Arial" w:cs="Arial"/>
          <w:sz w:val="24"/>
          <w:szCs w:val="24"/>
        </w:rPr>
        <w:t>which may lead to an active infection or transmission of the bacteria to susceptible patients</w:t>
      </w:r>
      <w:r w:rsidR="00993998">
        <w:rPr>
          <w:rFonts w:ascii="Arial" w:hAnsi="Arial" w:cs="Arial"/>
          <w:sz w:val="24"/>
          <w:szCs w:val="24"/>
        </w:rPr>
        <w:t xml:space="preserve">. </w:t>
      </w:r>
      <w:r>
        <w:rPr>
          <w:rFonts w:ascii="Arial" w:hAnsi="Arial" w:cs="Arial"/>
          <w:sz w:val="24"/>
          <w:szCs w:val="24"/>
        </w:rPr>
        <w:t xml:space="preserve">An active </w:t>
      </w:r>
      <w:r w:rsidR="00940678">
        <w:rPr>
          <w:rFonts w:ascii="Arial" w:hAnsi="Arial" w:cs="Arial"/>
          <w:sz w:val="24"/>
          <w:szCs w:val="24"/>
        </w:rPr>
        <w:t>CDI usually occurs when the protective</w:t>
      </w:r>
      <w:r w:rsidR="00495853" w:rsidRPr="00576C45">
        <w:rPr>
          <w:rFonts w:ascii="Arial" w:hAnsi="Arial" w:cs="Arial"/>
          <w:sz w:val="24"/>
          <w:szCs w:val="24"/>
        </w:rPr>
        <w:t xml:space="preserve"> flora</w:t>
      </w:r>
      <w:r w:rsidR="00940678">
        <w:rPr>
          <w:rFonts w:ascii="Arial" w:hAnsi="Arial" w:cs="Arial"/>
          <w:sz w:val="24"/>
          <w:szCs w:val="24"/>
        </w:rPr>
        <w:t xml:space="preserve"> in the gut</w:t>
      </w:r>
      <w:r w:rsidR="00A2518E">
        <w:rPr>
          <w:rFonts w:ascii="Arial" w:hAnsi="Arial" w:cs="Arial"/>
          <w:sz w:val="24"/>
          <w:szCs w:val="24"/>
        </w:rPr>
        <w:t xml:space="preserve"> are</w:t>
      </w:r>
      <w:r w:rsidR="00495853" w:rsidRPr="00576C45">
        <w:rPr>
          <w:rFonts w:ascii="Arial" w:hAnsi="Arial" w:cs="Arial"/>
          <w:sz w:val="24"/>
          <w:szCs w:val="24"/>
        </w:rPr>
        <w:t xml:space="preserve"> disrupted through the use of antibiotics</w:t>
      </w:r>
      <w:r w:rsidR="00CD5CC1">
        <w:rPr>
          <w:rFonts w:ascii="Arial" w:hAnsi="Arial" w:cs="Arial"/>
          <w:sz w:val="24"/>
          <w:szCs w:val="24"/>
        </w:rPr>
        <w:t xml:space="preserve">. The antibiotics indiscriminately kill off </w:t>
      </w:r>
      <w:r w:rsidR="00A2518E">
        <w:rPr>
          <w:rFonts w:ascii="Arial" w:hAnsi="Arial" w:cs="Arial"/>
          <w:sz w:val="24"/>
          <w:szCs w:val="24"/>
        </w:rPr>
        <w:t>many of</w:t>
      </w:r>
      <w:r w:rsidR="004C1AFE">
        <w:rPr>
          <w:rFonts w:ascii="Arial" w:hAnsi="Arial" w:cs="Arial"/>
          <w:sz w:val="24"/>
          <w:szCs w:val="24"/>
        </w:rPr>
        <w:t xml:space="preserve"> </w:t>
      </w:r>
      <w:r w:rsidR="00CD5CC1">
        <w:rPr>
          <w:rFonts w:ascii="Arial" w:hAnsi="Arial" w:cs="Arial"/>
          <w:sz w:val="24"/>
          <w:szCs w:val="24"/>
        </w:rPr>
        <w:t>the bacteria in the gut</w:t>
      </w:r>
      <w:r w:rsidR="008D7193">
        <w:rPr>
          <w:rFonts w:ascii="Arial" w:hAnsi="Arial" w:cs="Arial"/>
          <w:sz w:val="24"/>
          <w:szCs w:val="24"/>
        </w:rPr>
        <w:t>,</w:t>
      </w:r>
      <w:r w:rsidR="00CD5CC1">
        <w:rPr>
          <w:rFonts w:ascii="Arial" w:hAnsi="Arial" w:cs="Arial"/>
          <w:sz w:val="24"/>
          <w:szCs w:val="24"/>
        </w:rPr>
        <w:t xml:space="preserve"> and</w:t>
      </w:r>
      <w:r w:rsidR="00495853" w:rsidRPr="00576C45">
        <w:rPr>
          <w:rFonts w:ascii="Arial" w:hAnsi="Arial" w:cs="Arial"/>
          <w:sz w:val="24"/>
          <w:szCs w:val="24"/>
        </w:rPr>
        <w:t xml:space="preserve"> the </w:t>
      </w:r>
      <w:r w:rsidR="00495853" w:rsidRPr="00576C45">
        <w:rPr>
          <w:rFonts w:ascii="Arial" w:hAnsi="Arial" w:cs="Arial"/>
          <w:i/>
          <w:sz w:val="24"/>
          <w:szCs w:val="24"/>
        </w:rPr>
        <w:t>C</w:t>
      </w:r>
      <w:r w:rsidR="007D5E00">
        <w:rPr>
          <w:rFonts w:ascii="Arial" w:hAnsi="Arial" w:cs="Arial"/>
          <w:i/>
          <w:sz w:val="24"/>
          <w:szCs w:val="24"/>
        </w:rPr>
        <w:t>.</w:t>
      </w:r>
      <w:r w:rsidR="00495853" w:rsidRPr="00576C45">
        <w:rPr>
          <w:rFonts w:ascii="Arial" w:hAnsi="Arial" w:cs="Arial"/>
          <w:i/>
          <w:sz w:val="24"/>
          <w:szCs w:val="24"/>
        </w:rPr>
        <w:t xml:space="preserve"> difficile</w:t>
      </w:r>
      <w:r w:rsidR="00A2518E">
        <w:rPr>
          <w:rFonts w:ascii="Arial" w:hAnsi="Arial" w:cs="Arial"/>
          <w:sz w:val="24"/>
          <w:szCs w:val="24"/>
        </w:rPr>
        <w:t xml:space="preserve"> bacteria</w:t>
      </w:r>
      <w:r w:rsidR="00495853" w:rsidRPr="00576C45">
        <w:rPr>
          <w:rFonts w:ascii="Arial" w:hAnsi="Arial" w:cs="Arial"/>
          <w:sz w:val="24"/>
          <w:szCs w:val="24"/>
        </w:rPr>
        <w:t xml:space="preserve"> can proliferate</w:t>
      </w:r>
      <w:r w:rsidR="008973A1">
        <w:rPr>
          <w:rFonts w:ascii="Arial" w:hAnsi="Arial" w:cs="Arial"/>
          <w:sz w:val="24"/>
          <w:szCs w:val="24"/>
        </w:rPr>
        <w:t xml:space="preserve"> and cause an active </w:t>
      </w:r>
      <w:r w:rsidR="008973A1">
        <w:rPr>
          <w:rFonts w:ascii="Arial" w:hAnsi="Arial" w:cs="Arial"/>
          <w:sz w:val="24"/>
          <w:szCs w:val="24"/>
        </w:rPr>
        <w:lastRenderedPageBreak/>
        <w:t xml:space="preserve">infection. This active infection can </w:t>
      </w:r>
      <w:r w:rsidR="00495853" w:rsidRPr="00576C45">
        <w:rPr>
          <w:rFonts w:ascii="Arial" w:hAnsi="Arial" w:cs="Arial"/>
          <w:sz w:val="24"/>
          <w:szCs w:val="24"/>
        </w:rPr>
        <w:t>cause symptoms to emerge in patients</w:t>
      </w:r>
      <w:r w:rsidR="00966FCA">
        <w:rPr>
          <w:rFonts w:ascii="Arial" w:hAnsi="Arial" w:cs="Arial"/>
          <w:sz w:val="24"/>
          <w:szCs w:val="24"/>
        </w:rPr>
        <w:t xml:space="preserve"> </w:t>
      </w:r>
      <w:r w:rsidR="00966FCA" w:rsidRPr="00966FCA">
        <w:rPr>
          <w:rFonts w:ascii="Arial" w:hAnsi="Arial" w:cs="Arial"/>
          <w:sz w:val="24"/>
          <w:szCs w:val="24"/>
        </w:rPr>
        <w:t>(</w:t>
      </w:r>
      <w:r w:rsidR="00DF493C">
        <w:rPr>
          <w:rFonts w:ascii="Arial" w:hAnsi="Arial" w:cs="Arial"/>
          <w:sz w:val="24"/>
          <w:szCs w:val="24"/>
        </w:rPr>
        <w:t>"</w:t>
      </w:r>
      <w:r w:rsidR="00026954" w:rsidRPr="00026954">
        <w:rPr>
          <w:rFonts w:ascii="Arial" w:hAnsi="Arial" w:cs="Arial"/>
          <w:i/>
          <w:sz w:val="24"/>
          <w:szCs w:val="24"/>
        </w:rPr>
        <w:t>Clostridium difficile</w:t>
      </w:r>
      <w:r w:rsidR="00966FCA" w:rsidRPr="00966FCA">
        <w:rPr>
          <w:rFonts w:ascii="Arial" w:hAnsi="Arial" w:cs="Arial"/>
          <w:sz w:val="24"/>
          <w:szCs w:val="24"/>
        </w:rPr>
        <w:t xml:space="preserve"> Colitis,</w:t>
      </w:r>
      <w:r w:rsidR="00DF493C">
        <w:rPr>
          <w:rFonts w:ascii="Arial" w:hAnsi="Arial" w:cs="Arial"/>
          <w:sz w:val="24"/>
          <w:szCs w:val="24"/>
        </w:rPr>
        <w:t>"</w:t>
      </w:r>
      <w:r w:rsidR="00966FCA" w:rsidRPr="00966FCA">
        <w:rPr>
          <w:rFonts w:ascii="Arial" w:hAnsi="Arial" w:cs="Arial"/>
          <w:sz w:val="24"/>
          <w:szCs w:val="24"/>
        </w:rPr>
        <w:t xml:space="preserve"> 2013)</w:t>
      </w:r>
      <w:r w:rsidR="00495853" w:rsidRPr="00576C45">
        <w:rPr>
          <w:rFonts w:ascii="Arial" w:hAnsi="Arial" w:cs="Arial"/>
          <w:sz w:val="24"/>
          <w:szCs w:val="24"/>
        </w:rPr>
        <w:t xml:space="preserve">. </w:t>
      </w:r>
    </w:p>
    <w:p w:rsidR="007236CF" w:rsidRDefault="007236CF" w:rsidP="007236CF">
      <w:pPr>
        <w:spacing w:after="0" w:line="480" w:lineRule="auto"/>
        <w:rPr>
          <w:rFonts w:ascii="Arial" w:hAnsi="Arial" w:cs="Arial"/>
          <w:sz w:val="24"/>
          <w:szCs w:val="24"/>
        </w:rPr>
      </w:pPr>
      <w:r w:rsidRPr="00576C45">
        <w:rPr>
          <w:rFonts w:ascii="Arial" w:hAnsi="Arial" w:cs="Arial"/>
          <w:sz w:val="24"/>
          <w:szCs w:val="24"/>
        </w:rPr>
        <w:tab/>
      </w:r>
      <w:r w:rsidR="008B272B" w:rsidRPr="00576C45">
        <w:rPr>
          <w:rFonts w:ascii="Arial" w:hAnsi="Arial" w:cs="Arial"/>
          <w:sz w:val="24"/>
          <w:szCs w:val="24"/>
        </w:rPr>
        <w:t xml:space="preserve">The </w:t>
      </w:r>
      <w:r w:rsidR="001D4103" w:rsidRPr="00576C45">
        <w:rPr>
          <w:rFonts w:ascii="Arial" w:hAnsi="Arial" w:cs="Arial"/>
          <w:sz w:val="24"/>
          <w:szCs w:val="24"/>
        </w:rPr>
        <w:t xml:space="preserve">risk </w:t>
      </w:r>
      <w:r w:rsidR="008D7193" w:rsidRPr="00576C45">
        <w:rPr>
          <w:rFonts w:ascii="Arial" w:hAnsi="Arial" w:cs="Arial"/>
          <w:sz w:val="24"/>
          <w:szCs w:val="24"/>
        </w:rPr>
        <w:t>factors for CDI include the aforementioned use of antibiotics,</w:t>
      </w:r>
      <w:r w:rsidR="008D7193">
        <w:rPr>
          <w:rFonts w:ascii="Arial" w:hAnsi="Arial" w:cs="Arial"/>
          <w:sz w:val="24"/>
          <w:szCs w:val="24"/>
        </w:rPr>
        <w:t xml:space="preserve"> and </w:t>
      </w:r>
      <w:r w:rsidR="00F551D6">
        <w:rPr>
          <w:rFonts w:ascii="Arial" w:hAnsi="Arial" w:cs="Arial"/>
          <w:sz w:val="24"/>
          <w:szCs w:val="24"/>
        </w:rPr>
        <w:t xml:space="preserve">also </w:t>
      </w:r>
      <w:r w:rsidR="008D7193">
        <w:rPr>
          <w:rFonts w:ascii="Arial" w:hAnsi="Arial" w:cs="Arial"/>
          <w:sz w:val="24"/>
          <w:szCs w:val="24"/>
        </w:rPr>
        <w:t>have</w:t>
      </w:r>
      <w:r w:rsidR="009A5008">
        <w:rPr>
          <w:rFonts w:ascii="Arial" w:hAnsi="Arial" w:cs="Arial"/>
          <w:sz w:val="24"/>
          <w:szCs w:val="24"/>
        </w:rPr>
        <w:t xml:space="preserve"> been linked to the use of medic</w:t>
      </w:r>
      <w:r w:rsidR="00145E5F">
        <w:rPr>
          <w:rFonts w:ascii="Arial" w:hAnsi="Arial" w:cs="Arial"/>
          <w:sz w:val="24"/>
          <w:szCs w:val="24"/>
        </w:rPr>
        <w:t>ations that reduce gastric acid (Gould &amp; McDonald</w:t>
      </w:r>
      <w:r w:rsidR="007A38E2">
        <w:rPr>
          <w:rFonts w:ascii="Arial" w:hAnsi="Arial" w:cs="Arial"/>
          <w:sz w:val="24"/>
          <w:szCs w:val="24"/>
        </w:rPr>
        <w:t>,</w:t>
      </w:r>
      <w:r w:rsidR="00145E5F">
        <w:rPr>
          <w:rFonts w:ascii="Arial" w:hAnsi="Arial" w:cs="Arial"/>
          <w:sz w:val="24"/>
          <w:szCs w:val="24"/>
        </w:rPr>
        <w:t xml:space="preserve"> nd)</w:t>
      </w:r>
      <w:r w:rsidR="009A5008">
        <w:rPr>
          <w:rFonts w:ascii="Arial" w:hAnsi="Arial" w:cs="Arial"/>
          <w:sz w:val="24"/>
          <w:szCs w:val="24"/>
        </w:rPr>
        <w:t>. E</w:t>
      </w:r>
      <w:r w:rsidR="0027352E" w:rsidRPr="00576C45">
        <w:rPr>
          <w:rFonts w:ascii="Arial" w:hAnsi="Arial" w:cs="Arial"/>
          <w:sz w:val="24"/>
          <w:szCs w:val="24"/>
        </w:rPr>
        <w:t xml:space="preserve">xposure to </w:t>
      </w:r>
      <w:r w:rsidR="0055222A">
        <w:rPr>
          <w:rFonts w:ascii="Arial" w:hAnsi="Arial" w:cs="Arial"/>
          <w:sz w:val="24"/>
          <w:szCs w:val="24"/>
        </w:rPr>
        <w:t xml:space="preserve">the </w:t>
      </w:r>
      <w:r w:rsidR="00F551D6">
        <w:rPr>
          <w:rFonts w:ascii="Arial" w:hAnsi="Arial" w:cs="Arial"/>
          <w:sz w:val="24"/>
          <w:szCs w:val="24"/>
        </w:rPr>
        <w:t>micro</w:t>
      </w:r>
      <w:r w:rsidR="0027352E" w:rsidRPr="00576C45">
        <w:rPr>
          <w:rFonts w:ascii="Arial" w:hAnsi="Arial" w:cs="Arial"/>
          <w:sz w:val="24"/>
          <w:szCs w:val="24"/>
        </w:rPr>
        <w:t>organism itself</w:t>
      </w:r>
      <w:r w:rsidR="009A5008">
        <w:rPr>
          <w:rFonts w:ascii="Arial" w:hAnsi="Arial" w:cs="Arial"/>
          <w:sz w:val="24"/>
          <w:szCs w:val="24"/>
        </w:rPr>
        <w:t xml:space="preserve"> has also been identified as a risk factor for developing a CDI</w:t>
      </w:r>
      <w:r w:rsidR="0027352E" w:rsidRPr="00576C45">
        <w:rPr>
          <w:rFonts w:ascii="Arial" w:hAnsi="Arial" w:cs="Arial"/>
          <w:sz w:val="24"/>
          <w:szCs w:val="24"/>
        </w:rPr>
        <w:t xml:space="preserve">. </w:t>
      </w:r>
      <w:r w:rsidR="0044656A" w:rsidRPr="00576C45">
        <w:rPr>
          <w:rFonts w:ascii="Arial" w:hAnsi="Arial" w:cs="Arial"/>
          <w:sz w:val="24"/>
          <w:szCs w:val="24"/>
        </w:rPr>
        <w:t xml:space="preserve">Exposure to the </w:t>
      </w:r>
      <w:r w:rsidR="00F551D6">
        <w:rPr>
          <w:rFonts w:ascii="Arial" w:hAnsi="Arial" w:cs="Arial"/>
          <w:sz w:val="24"/>
          <w:szCs w:val="24"/>
        </w:rPr>
        <w:t>micro</w:t>
      </w:r>
      <w:r w:rsidR="0044656A" w:rsidRPr="00576C45">
        <w:rPr>
          <w:rFonts w:ascii="Arial" w:hAnsi="Arial" w:cs="Arial"/>
          <w:sz w:val="24"/>
          <w:szCs w:val="24"/>
        </w:rPr>
        <w:t xml:space="preserve">organism is increased in a hospital setting due to the higher rates of the </w:t>
      </w:r>
      <w:r w:rsidR="00F551D6">
        <w:rPr>
          <w:rFonts w:ascii="Arial" w:hAnsi="Arial" w:cs="Arial"/>
          <w:sz w:val="24"/>
          <w:szCs w:val="24"/>
        </w:rPr>
        <w:t>micro</w:t>
      </w:r>
      <w:r w:rsidR="0044656A" w:rsidRPr="00576C45">
        <w:rPr>
          <w:rFonts w:ascii="Arial" w:hAnsi="Arial" w:cs="Arial"/>
          <w:sz w:val="24"/>
          <w:szCs w:val="24"/>
        </w:rPr>
        <w:t xml:space="preserve">organism in hospitals </w:t>
      </w:r>
      <w:r w:rsidR="00520565">
        <w:rPr>
          <w:rFonts w:ascii="Arial" w:hAnsi="Arial" w:cs="Arial"/>
          <w:sz w:val="24"/>
          <w:szCs w:val="24"/>
        </w:rPr>
        <w:t>compared to</w:t>
      </w:r>
      <w:r w:rsidR="0044656A" w:rsidRPr="00576C45">
        <w:rPr>
          <w:rFonts w:ascii="Arial" w:hAnsi="Arial" w:cs="Arial"/>
          <w:sz w:val="24"/>
          <w:szCs w:val="24"/>
        </w:rPr>
        <w:t xml:space="preserve"> outside</w:t>
      </w:r>
      <w:r w:rsidR="00520565">
        <w:rPr>
          <w:rFonts w:ascii="Arial" w:hAnsi="Arial" w:cs="Arial"/>
          <w:sz w:val="24"/>
          <w:szCs w:val="24"/>
        </w:rPr>
        <w:t xml:space="preserve"> the hospital setting</w:t>
      </w:r>
      <w:r w:rsidR="0072551D">
        <w:rPr>
          <w:rFonts w:ascii="Arial" w:hAnsi="Arial" w:cs="Arial"/>
          <w:sz w:val="24"/>
          <w:szCs w:val="24"/>
        </w:rPr>
        <w:t xml:space="preserve"> </w:t>
      </w:r>
      <w:r w:rsidR="0072551D" w:rsidRPr="0072551D">
        <w:rPr>
          <w:rFonts w:ascii="Arial" w:hAnsi="Arial" w:cs="Arial"/>
          <w:sz w:val="24"/>
          <w:szCs w:val="24"/>
        </w:rPr>
        <w:t>(</w:t>
      </w:r>
      <w:r w:rsidR="00DF493C">
        <w:rPr>
          <w:rFonts w:ascii="Arial" w:hAnsi="Arial" w:cs="Arial"/>
          <w:sz w:val="24"/>
          <w:szCs w:val="24"/>
        </w:rPr>
        <w:t>"</w:t>
      </w:r>
      <w:r w:rsidR="0072551D" w:rsidRPr="0072551D">
        <w:rPr>
          <w:rFonts w:ascii="Arial" w:hAnsi="Arial" w:cs="Arial"/>
          <w:sz w:val="24"/>
          <w:szCs w:val="24"/>
        </w:rPr>
        <w:t>C. difficile: Risk factors</w:t>
      </w:r>
      <w:r w:rsidR="00DF493C">
        <w:rPr>
          <w:rFonts w:ascii="Arial" w:hAnsi="Arial" w:cs="Arial"/>
          <w:sz w:val="24"/>
          <w:szCs w:val="24"/>
        </w:rPr>
        <w:t>,"</w:t>
      </w:r>
      <w:r w:rsidR="0072551D" w:rsidRPr="0072551D">
        <w:rPr>
          <w:rFonts w:ascii="Arial" w:hAnsi="Arial" w:cs="Arial"/>
          <w:sz w:val="24"/>
          <w:szCs w:val="24"/>
        </w:rPr>
        <w:t xml:space="preserve"> 2011)</w:t>
      </w:r>
      <w:r w:rsidR="00520565">
        <w:rPr>
          <w:rFonts w:ascii="Arial" w:hAnsi="Arial" w:cs="Arial"/>
          <w:sz w:val="24"/>
          <w:szCs w:val="24"/>
        </w:rPr>
        <w:t xml:space="preserve">. </w:t>
      </w:r>
      <w:r w:rsidR="007E540E">
        <w:rPr>
          <w:rFonts w:ascii="Arial" w:hAnsi="Arial" w:cs="Arial"/>
          <w:sz w:val="24"/>
          <w:szCs w:val="24"/>
        </w:rPr>
        <w:t>An additional</w:t>
      </w:r>
      <w:r w:rsidR="00BC7B67">
        <w:rPr>
          <w:rFonts w:ascii="Arial" w:hAnsi="Arial" w:cs="Arial"/>
          <w:sz w:val="24"/>
          <w:szCs w:val="24"/>
        </w:rPr>
        <w:t xml:space="preserve"> risk factor</w:t>
      </w:r>
      <w:r w:rsidR="00F551D6">
        <w:rPr>
          <w:rFonts w:ascii="Arial" w:hAnsi="Arial" w:cs="Arial"/>
          <w:sz w:val="24"/>
          <w:szCs w:val="24"/>
        </w:rPr>
        <w:t xml:space="preserve"> for CDIs</w:t>
      </w:r>
      <w:r w:rsidR="00BC7B67">
        <w:rPr>
          <w:rFonts w:ascii="Arial" w:hAnsi="Arial" w:cs="Arial"/>
          <w:sz w:val="24"/>
          <w:szCs w:val="24"/>
        </w:rPr>
        <w:t xml:space="preserve"> is age</w:t>
      </w:r>
      <w:r w:rsidR="008D7193">
        <w:rPr>
          <w:rFonts w:ascii="Arial" w:hAnsi="Arial" w:cs="Arial"/>
          <w:sz w:val="24"/>
          <w:szCs w:val="24"/>
        </w:rPr>
        <w:t>. I</w:t>
      </w:r>
      <w:r w:rsidR="00BC7B67">
        <w:rPr>
          <w:rFonts w:ascii="Arial" w:hAnsi="Arial" w:cs="Arial"/>
          <w:sz w:val="24"/>
          <w:szCs w:val="24"/>
        </w:rPr>
        <w:t xml:space="preserve">t has </w:t>
      </w:r>
      <w:r w:rsidR="008B272B" w:rsidRPr="00576C45">
        <w:rPr>
          <w:rFonts w:ascii="Arial" w:hAnsi="Arial" w:cs="Arial"/>
          <w:sz w:val="24"/>
          <w:szCs w:val="24"/>
        </w:rPr>
        <w:t>been reported that those over the age of 65 are at a 10</w:t>
      </w:r>
      <w:r w:rsidR="0055222A">
        <w:rPr>
          <w:rFonts w:ascii="Arial" w:hAnsi="Arial" w:cs="Arial"/>
          <w:sz w:val="24"/>
          <w:szCs w:val="24"/>
        </w:rPr>
        <w:t>-</w:t>
      </w:r>
      <w:r w:rsidR="008B272B" w:rsidRPr="00576C45">
        <w:rPr>
          <w:rFonts w:ascii="Arial" w:hAnsi="Arial" w:cs="Arial"/>
          <w:sz w:val="24"/>
          <w:szCs w:val="24"/>
        </w:rPr>
        <w:t xml:space="preserve">fold higher risk </w:t>
      </w:r>
      <w:r w:rsidR="00F53E1F">
        <w:rPr>
          <w:rFonts w:ascii="Arial" w:hAnsi="Arial" w:cs="Arial"/>
          <w:sz w:val="24"/>
          <w:szCs w:val="24"/>
        </w:rPr>
        <w:t xml:space="preserve">than those below the age of 65 </w:t>
      </w:r>
      <w:r w:rsidR="00F53E1F" w:rsidRPr="00F53E1F">
        <w:rPr>
          <w:rFonts w:ascii="Arial" w:hAnsi="Arial" w:cs="Arial"/>
          <w:sz w:val="24"/>
          <w:szCs w:val="24"/>
        </w:rPr>
        <w:t>(</w:t>
      </w:r>
      <w:r w:rsidR="00DF493C">
        <w:rPr>
          <w:rFonts w:ascii="Arial" w:hAnsi="Arial" w:cs="Arial"/>
          <w:sz w:val="24"/>
          <w:szCs w:val="24"/>
        </w:rPr>
        <w:t>"</w:t>
      </w:r>
      <w:r w:rsidR="00F53E1F" w:rsidRPr="00F53E1F">
        <w:rPr>
          <w:rFonts w:ascii="Arial" w:hAnsi="Arial" w:cs="Arial"/>
          <w:sz w:val="24"/>
          <w:szCs w:val="24"/>
        </w:rPr>
        <w:t>C. difficile: Risk factors</w:t>
      </w:r>
      <w:r w:rsidR="00DF493C">
        <w:rPr>
          <w:rFonts w:ascii="Arial" w:hAnsi="Arial" w:cs="Arial"/>
          <w:sz w:val="24"/>
          <w:szCs w:val="24"/>
        </w:rPr>
        <w:t>,"</w:t>
      </w:r>
      <w:r w:rsidR="00F53E1F" w:rsidRPr="00F53E1F">
        <w:rPr>
          <w:rFonts w:ascii="Arial" w:hAnsi="Arial" w:cs="Arial"/>
          <w:sz w:val="24"/>
          <w:szCs w:val="24"/>
        </w:rPr>
        <w:t xml:space="preserve"> 2011)</w:t>
      </w:r>
      <w:r w:rsidR="00D35C76" w:rsidRPr="00576C45">
        <w:rPr>
          <w:rFonts w:ascii="Arial" w:hAnsi="Arial" w:cs="Arial"/>
          <w:sz w:val="24"/>
          <w:szCs w:val="24"/>
        </w:rPr>
        <w:t xml:space="preserve">. </w:t>
      </w:r>
      <w:r w:rsidR="001F3CAE">
        <w:rPr>
          <w:rFonts w:ascii="Arial" w:hAnsi="Arial" w:cs="Arial"/>
          <w:sz w:val="24"/>
          <w:szCs w:val="24"/>
        </w:rPr>
        <w:t xml:space="preserve">A final risk factor for developing a CDI </w:t>
      </w:r>
      <w:r w:rsidR="0091007A">
        <w:rPr>
          <w:rFonts w:ascii="Arial" w:hAnsi="Arial" w:cs="Arial"/>
          <w:sz w:val="24"/>
          <w:szCs w:val="24"/>
        </w:rPr>
        <w:t>is length of hospital stay. As length of hospital stay increases, the risk of developing a CDI also increase</w:t>
      </w:r>
      <w:r w:rsidR="0083327E">
        <w:rPr>
          <w:rFonts w:ascii="Arial" w:hAnsi="Arial" w:cs="Arial"/>
          <w:sz w:val="24"/>
          <w:szCs w:val="24"/>
        </w:rPr>
        <w:t>s</w:t>
      </w:r>
      <w:r w:rsidR="001F3CAE">
        <w:rPr>
          <w:rFonts w:ascii="Arial" w:hAnsi="Arial" w:cs="Arial"/>
          <w:sz w:val="24"/>
          <w:szCs w:val="24"/>
        </w:rPr>
        <w:t xml:space="preserve"> </w:t>
      </w:r>
      <w:r w:rsidR="0045055A" w:rsidRPr="0045055A">
        <w:rPr>
          <w:rFonts w:ascii="Arial" w:hAnsi="Arial" w:cs="Arial"/>
          <w:sz w:val="24"/>
          <w:szCs w:val="24"/>
        </w:rPr>
        <w:t>(Johnson et al.</w:t>
      </w:r>
      <w:r w:rsidR="007A38E2">
        <w:rPr>
          <w:rFonts w:ascii="Arial" w:hAnsi="Arial" w:cs="Arial"/>
          <w:sz w:val="24"/>
          <w:szCs w:val="24"/>
        </w:rPr>
        <w:t>,</w:t>
      </w:r>
      <w:r w:rsidR="0045055A" w:rsidRPr="0045055A">
        <w:rPr>
          <w:rFonts w:ascii="Arial" w:hAnsi="Arial" w:cs="Arial"/>
          <w:sz w:val="24"/>
          <w:szCs w:val="24"/>
        </w:rPr>
        <w:t xml:space="preserve"> 1998</w:t>
      </w:r>
      <w:r w:rsidR="0045055A">
        <w:rPr>
          <w:rFonts w:ascii="Arial" w:hAnsi="Arial" w:cs="Arial"/>
          <w:sz w:val="24"/>
          <w:szCs w:val="24"/>
        </w:rPr>
        <w:t>)</w:t>
      </w:r>
      <w:r w:rsidR="001F3CAE">
        <w:rPr>
          <w:rFonts w:ascii="Arial" w:hAnsi="Arial" w:cs="Arial"/>
          <w:sz w:val="24"/>
          <w:szCs w:val="24"/>
        </w:rPr>
        <w:t>.</w:t>
      </w:r>
    </w:p>
    <w:p w:rsidR="00002769" w:rsidRPr="00002769" w:rsidRDefault="00002769" w:rsidP="007236CF">
      <w:pPr>
        <w:spacing w:after="0" w:line="480" w:lineRule="auto"/>
        <w:rPr>
          <w:rFonts w:ascii="Arial" w:hAnsi="Arial" w:cs="Arial"/>
          <w:sz w:val="24"/>
          <w:szCs w:val="24"/>
        </w:rPr>
      </w:pPr>
      <w:r>
        <w:rPr>
          <w:rFonts w:ascii="Arial" w:hAnsi="Arial" w:cs="Arial"/>
          <w:sz w:val="24"/>
          <w:szCs w:val="24"/>
        </w:rPr>
        <w:tab/>
        <w:t xml:space="preserve">The need to decrease rates of CDIs in hospitals has become </w:t>
      </w:r>
      <w:r w:rsidR="00F53285">
        <w:rPr>
          <w:rFonts w:ascii="Arial" w:hAnsi="Arial" w:cs="Arial"/>
          <w:sz w:val="24"/>
          <w:szCs w:val="24"/>
        </w:rPr>
        <w:t>increasingly important among</w:t>
      </w:r>
      <w:r>
        <w:rPr>
          <w:rFonts w:ascii="Arial" w:hAnsi="Arial" w:cs="Arial"/>
          <w:sz w:val="24"/>
          <w:szCs w:val="24"/>
        </w:rPr>
        <w:t xml:space="preserve"> infection control programs across the United States due to the identification of an epidemic strain of </w:t>
      </w:r>
      <w:r w:rsidR="00831F13" w:rsidRPr="00831F13">
        <w:rPr>
          <w:rFonts w:ascii="Arial" w:hAnsi="Arial" w:cs="Arial"/>
          <w:i/>
          <w:sz w:val="24"/>
          <w:szCs w:val="24"/>
        </w:rPr>
        <w:t>C.</w:t>
      </w:r>
      <w:r w:rsidRPr="00576C45">
        <w:rPr>
          <w:rFonts w:ascii="Arial" w:hAnsi="Arial" w:cs="Arial"/>
          <w:i/>
          <w:sz w:val="24"/>
          <w:szCs w:val="24"/>
        </w:rPr>
        <w:t xml:space="preserve"> difficile</w:t>
      </w:r>
      <w:r w:rsidR="00963E8A">
        <w:rPr>
          <w:rFonts w:ascii="Arial" w:hAnsi="Arial" w:cs="Arial"/>
          <w:i/>
          <w:sz w:val="24"/>
          <w:szCs w:val="24"/>
        </w:rPr>
        <w:t xml:space="preserve"> </w:t>
      </w:r>
      <w:r>
        <w:rPr>
          <w:rFonts w:ascii="Arial" w:hAnsi="Arial" w:cs="Arial"/>
          <w:sz w:val="24"/>
          <w:szCs w:val="24"/>
        </w:rPr>
        <w:t>in 200</w:t>
      </w:r>
      <w:r w:rsidR="00AC52D9">
        <w:rPr>
          <w:rFonts w:ascii="Arial" w:hAnsi="Arial" w:cs="Arial"/>
          <w:sz w:val="24"/>
          <w:szCs w:val="24"/>
        </w:rPr>
        <w:t>0</w:t>
      </w:r>
      <w:r w:rsidR="00AB1BCC">
        <w:rPr>
          <w:rFonts w:ascii="Arial" w:hAnsi="Arial" w:cs="Arial"/>
          <w:sz w:val="24"/>
          <w:szCs w:val="24"/>
        </w:rPr>
        <w:t xml:space="preserve"> </w:t>
      </w:r>
      <w:r w:rsidR="009E3577" w:rsidRPr="009E3577">
        <w:rPr>
          <w:rFonts w:ascii="Arial" w:hAnsi="Arial" w:cs="Arial"/>
          <w:sz w:val="24"/>
          <w:szCs w:val="24"/>
        </w:rPr>
        <w:t>(Gerding</w:t>
      </w:r>
      <w:r w:rsidR="007A38E2">
        <w:rPr>
          <w:rFonts w:ascii="Arial" w:hAnsi="Arial" w:cs="Arial"/>
          <w:sz w:val="24"/>
          <w:szCs w:val="24"/>
        </w:rPr>
        <w:t>,</w:t>
      </w:r>
      <w:r w:rsidR="009E3577" w:rsidRPr="009E3577">
        <w:rPr>
          <w:rFonts w:ascii="Arial" w:hAnsi="Arial" w:cs="Arial"/>
          <w:sz w:val="24"/>
          <w:szCs w:val="24"/>
        </w:rPr>
        <w:t xml:space="preserve"> 2010)</w:t>
      </w:r>
      <w:r w:rsidR="00911117">
        <w:rPr>
          <w:rFonts w:ascii="Arial" w:hAnsi="Arial" w:cs="Arial"/>
          <w:sz w:val="24"/>
          <w:szCs w:val="24"/>
        </w:rPr>
        <w:t xml:space="preserve"> (</w:t>
      </w:r>
      <w:r w:rsidR="007A38E2">
        <w:rPr>
          <w:rFonts w:ascii="Arial" w:hAnsi="Arial" w:cs="Arial"/>
          <w:sz w:val="24"/>
          <w:szCs w:val="24"/>
        </w:rPr>
        <w:t xml:space="preserve">Kohn et </w:t>
      </w:r>
      <w:r w:rsidR="00911117">
        <w:rPr>
          <w:rFonts w:ascii="Arial" w:hAnsi="Arial" w:cs="Arial"/>
          <w:sz w:val="24"/>
          <w:szCs w:val="24"/>
        </w:rPr>
        <w:t>al</w:t>
      </w:r>
      <w:r w:rsidR="007A38E2">
        <w:rPr>
          <w:rFonts w:ascii="Arial" w:hAnsi="Arial" w:cs="Arial"/>
          <w:sz w:val="24"/>
          <w:szCs w:val="24"/>
        </w:rPr>
        <w:t xml:space="preserve">., </w:t>
      </w:r>
      <w:r w:rsidR="00911117">
        <w:rPr>
          <w:rFonts w:ascii="Arial" w:hAnsi="Arial" w:cs="Arial"/>
          <w:sz w:val="24"/>
          <w:szCs w:val="24"/>
        </w:rPr>
        <w:t>2000)</w:t>
      </w:r>
      <w:r w:rsidR="00BC686A" w:rsidRPr="00576C45">
        <w:rPr>
          <w:rFonts w:ascii="Arial" w:hAnsi="Arial" w:cs="Arial"/>
          <w:sz w:val="24"/>
          <w:szCs w:val="24"/>
        </w:rPr>
        <w:t>.</w:t>
      </w:r>
      <w:r>
        <w:rPr>
          <w:rFonts w:ascii="Arial" w:hAnsi="Arial" w:cs="Arial"/>
          <w:sz w:val="24"/>
          <w:szCs w:val="24"/>
        </w:rPr>
        <w:t xml:space="preserve"> </w:t>
      </w:r>
      <w:r w:rsidR="00DE4FB5">
        <w:rPr>
          <w:rFonts w:ascii="Arial" w:hAnsi="Arial" w:cs="Arial"/>
          <w:sz w:val="24"/>
          <w:szCs w:val="24"/>
        </w:rPr>
        <w:t>The BI/NAP1/027</w:t>
      </w:r>
      <w:r w:rsidR="00B71DD9">
        <w:rPr>
          <w:rFonts w:ascii="Arial" w:hAnsi="Arial" w:cs="Arial"/>
          <w:sz w:val="24"/>
          <w:szCs w:val="24"/>
        </w:rPr>
        <w:t xml:space="preserve"> strain has been</w:t>
      </w:r>
      <w:r w:rsidR="00B52FD0">
        <w:rPr>
          <w:rFonts w:ascii="Arial" w:hAnsi="Arial" w:cs="Arial"/>
          <w:sz w:val="24"/>
          <w:szCs w:val="24"/>
        </w:rPr>
        <w:t xml:space="preserve"> linked to several outbreaks </w:t>
      </w:r>
      <w:r w:rsidR="007D5E00">
        <w:rPr>
          <w:rFonts w:ascii="Arial" w:hAnsi="Arial" w:cs="Arial"/>
          <w:sz w:val="24"/>
          <w:szCs w:val="24"/>
        </w:rPr>
        <w:t xml:space="preserve">throughout the United States </w:t>
      </w:r>
      <w:r w:rsidR="00B52FD0">
        <w:rPr>
          <w:rFonts w:ascii="Arial" w:hAnsi="Arial" w:cs="Arial"/>
          <w:sz w:val="24"/>
          <w:szCs w:val="24"/>
        </w:rPr>
        <w:t>and has been</w:t>
      </w:r>
      <w:r w:rsidR="00B71DD9">
        <w:rPr>
          <w:rFonts w:ascii="Arial" w:hAnsi="Arial" w:cs="Arial"/>
          <w:sz w:val="24"/>
          <w:szCs w:val="24"/>
        </w:rPr>
        <w:t xml:space="preserve"> </w:t>
      </w:r>
      <w:r w:rsidR="009329DB">
        <w:rPr>
          <w:rFonts w:ascii="Arial" w:hAnsi="Arial" w:cs="Arial"/>
          <w:sz w:val="24"/>
          <w:szCs w:val="24"/>
        </w:rPr>
        <w:t>connected</w:t>
      </w:r>
      <w:r w:rsidR="00B71DD9">
        <w:rPr>
          <w:rFonts w:ascii="Arial" w:hAnsi="Arial" w:cs="Arial"/>
          <w:sz w:val="24"/>
          <w:szCs w:val="24"/>
        </w:rPr>
        <w:t xml:space="preserve"> </w:t>
      </w:r>
      <w:r w:rsidR="009329DB">
        <w:rPr>
          <w:rFonts w:ascii="Arial" w:hAnsi="Arial" w:cs="Arial"/>
          <w:sz w:val="24"/>
          <w:szCs w:val="24"/>
        </w:rPr>
        <w:t>to</w:t>
      </w:r>
      <w:r w:rsidR="00B71DD9">
        <w:rPr>
          <w:rFonts w:ascii="Arial" w:hAnsi="Arial" w:cs="Arial"/>
          <w:sz w:val="24"/>
          <w:szCs w:val="24"/>
        </w:rPr>
        <w:t xml:space="preserve"> more severe disease and increased mortality than </w:t>
      </w:r>
      <w:r w:rsidR="009E3577">
        <w:rPr>
          <w:rFonts w:ascii="Arial" w:hAnsi="Arial" w:cs="Arial"/>
          <w:sz w:val="24"/>
          <w:szCs w:val="24"/>
        </w:rPr>
        <w:t>the previous</w:t>
      </w:r>
      <w:r w:rsidR="0055222A">
        <w:rPr>
          <w:rFonts w:ascii="Arial" w:hAnsi="Arial" w:cs="Arial"/>
          <w:sz w:val="24"/>
          <w:szCs w:val="24"/>
        </w:rPr>
        <w:t>ly</w:t>
      </w:r>
      <w:r w:rsidR="009E3577">
        <w:rPr>
          <w:rFonts w:ascii="Arial" w:hAnsi="Arial" w:cs="Arial"/>
          <w:sz w:val="24"/>
          <w:szCs w:val="24"/>
        </w:rPr>
        <w:t xml:space="preserve"> identified strains </w:t>
      </w:r>
      <w:r w:rsidR="009E3577" w:rsidRPr="009E3577">
        <w:rPr>
          <w:rFonts w:ascii="Arial" w:hAnsi="Arial" w:cs="Arial"/>
          <w:sz w:val="24"/>
          <w:szCs w:val="24"/>
        </w:rPr>
        <w:t>(Gerding</w:t>
      </w:r>
      <w:r w:rsidR="007A38E2">
        <w:rPr>
          <w:rFonts w:ascii="Arial" w:hAnsi="Arial" w:cs="Arial"/>
          <w:sz w:val="24"/>
          <w:szCs w:val="24"/>
        </w:rPr>
        <w:t>,</w:t>
      </w:r>
      <w:r w:rsidR="009E3577" w:rsidRPr="009E3577">
        <w:rPr>
          <w:rFonts w:ascii="Arial" w:hAnsi="Arial" w:cs="Arial"/>
          <w:sz w:val="24"/>
          <w:szCs w:val="24"/>
        </w:rPr>
        <w:t xml:space="preserve"> 2010)</w:t>
      </w:r>
      <w:r w:rsidR="00B71DD9">
        <w:rPr>
          <w:rFonts w:ascii="Arial" w:hAnsi="Arial" w:cs="Arial"/>
          <w:sz w:val="24"/>
          <w:szCs w:val="24"/>
        </w:rPr>
        <w:t>.</w:t>
      </w:r>
      <w:r w:rsidR="00911117">
        <w:rPr>
          <w:rFonts w:ascii="Arial" w:hAnsi="Arial" w:cs="Arial"/>
          <w:sz w:val="24"/>
          <w:szCs w:val="24"/>
        </w:rPr>
        <w:t xml:space="preserve"> </w:t>
      </w:r>
    </w:p>
    <w:p w:rsidR="00F67272" w:rsidRDefault="00F61935" w:rsidP="007236CF">
      <w:pPr>
        <w:spacing w:after="0" w:line="480" w:lineRule="auto"/>
        <w:rPr>
          <w:rFonts w:ascii="Arial" w:hAnsi="Arial" w:cs="Arial"/>
          <w:sz w:val="24"/>
          <w:szCs w:val="24"/>
        </w:rPr>
      </w:pPr>
      <w:r>
        <w:rPr>
          <w:rFonts w:ascii="Arial" w:hAnsi="Arial" w:cs="Arial"/>
          <w:sz w:val="24"/>
          <w:szCs w:val="24"/>
        </w:rPr>
        <w:tab/>
        <w:t>Interventions aimed at decreasing the incidence of CDIs and prevent</w:t>
      </w:r>
      <w:r w:rsidR="008D7193">
        <w:rPr>
          <w:rFonts w:ascii="Arial" w:hAnsi="Arial" w:cs="Arial"/>
          <w:sz w:val="24"/>
          <w:szCs w:val="24"/>
        </w:rPr>
        <w:t>ing</w:t>
      </w:r>
      <w:r>
        <w:rPr>
          <w:rFonts w:ascii="Arial" w:hAnsi="Arial" w:cs="Arial"/>
          <w:sz w:val="24"/>
          <w:szCs w:val="24"/>
        </w:rPr>
        <w:t xml:space="preserve"> the proliferation of the organism in hospitals is complicated </w:t>
      </w:r>
      <w:r w:rsidR="00FC551F">
        <w:rPr>
          <w:rFonts w:ascii="Arial" w:hAnsi="Arial" w:cs="Arial"/>
          <w:sz w:val="24"/>
          <w:szCs w:val="24"/>
        </w:rPr>
        <w:t>given that</w:t>
      </w:r>
      <w:r>
        <w:rPr>
          <w:rFonts w:ascii="Arial" w:hAnsi="Arial" w:cs="Arial"/>
          <w:sz w:val="24"/>
          <w:szCs w:val="24"/>
        </w:rPr>
        <w:t xml:space="preserve"> </w:t>
      </w:r>
      <w:r w:rsidR="00FB2A0B">
        <w:rPr>
          <w:rFonts w:ascii="Arial" w:hAnsi="Arial" w:cs="Arial"/>
          <w:sz w:val="24"/>
          <w:szCs w:val="24"/>
        </w:rPr>
        <w:t>7 to 26%</w:t>
      </w:r>
      <w:r>
        <w:rPr>
          <w:rFonts w:ascii="Arial" w:hAnsi="Arial" w:cs="Arial"/>
          <w:sz w:val="24"/>
          <w:szCs w:val="24"/>
        </w:rPr>
        <w:t xml:space="preserve"> of </w:t>
      </w:r>
      <w:r w:rsidR="008D7193">
        <w:rPr>
          <w:rFonts w:ascii="Arial" w:hAnsi="Arial" w:cs="Arial"/>
          <w:sz w:val="24"/>
          <w:szCs w:val="24"/>
        </w:rPr>
        <w:t>those</w:t>
      </w:r>
      <w:r>
        <w:rPr>
          <w:rFonts w:ascii="Arial" w:hAnsi="Arial" w:cs="Arial"/>
          <w:sz w:val="24"/>
          <w:szCs w:val="24"/>
        </w:rPr>
        <w:t xml:space="preserve"> </w:t>
      </w:r>
      <w:r w:rsidR="00B46495">
        <w:rPr>
          <w:rFonts w:ascii="Arial" w:hAnsi="Arial" w:cs="Arial"/>
          <w:sz w:val="24"/>
          <w:szCs w:val="24"/>
        </w:rPr>
        <w:t>colonized</w:t>
      </w:r>
      <w:r>
        <w:rPr>
          <w:rFonts w:ascii="Arial" w:hAnsi="Arial" w:cs="Arial"/>
          <w:sz w:val="24"/>
          <w:szCs w:val="24"/>
        </w:rPr>
        <w:t xml:space="preserve"> with </w:t>
      </w:r>
      <w:r w:rsidR="0055222A">
        <w:rPr>
          <w:rFonts w:ascii="Arial" w:hAnsi="Arial" w:cs="Arial"/>
          <w:sz w:val="24"/>
          <w:szCs w:val="24"/>
        </w:rPr>
        <w:t xml:space="preserve">the </w:t>
      </w:r>
      <w:r w:rsidR="00831F13" w:rsidRPr="00831F13">
        <w:rPr>
          <w:rFonts w:ascii="Arial" w:hAnsi="Arial" w:cs="Arial"/>
          <w:i/>
          <w:sz w:val="24"/>
          <w:szCs w:val="24"/>
        </w:rPr>
        <w:t>C.</w:t>
      </w:r>
      <w:r w:rsidRPr="00576C45">
        <w:rPr>
          <w:rFonts w:ascii="Arial" w:hAnsi="Arial" w:cs="Arial"/>
          <w:i/>
          <w:sz w:val="24"/>
          <w:szCs w:val="24"/>
        </w:rPr>
        <w:t xml:space="preserve"> difficile</w:t>
      </w:r>
      <w:r w:rsidRPr="00576C45">
        <w:rPr>
          <w:rFonts w:ascii="Arial" w:hAnsi="Arial" w:cs="Arial"/>
          <w:sz w:val="24"/>
          <w:szCs w:val="24"/>
        </w:rPr>
        <w:t xml:space="preserve"> bacteri</w:t>
      </w:r>
      <w:r w:rsidR="006A0FC6">
        <w:rPr>
          <w:rFonts w:ascii="Arial" w:hAnsi="Arial" w:cs="Arial"/>
          <w:sz w:val="24"/>
          <w:szCs w:val="24"/>
        </w:rPr>
        <w:t>um</w:t>
      </w:r>
      <w:r>
        <w:rPr>
          <w:rFonts w:ascii="Arial" w:hAnsi="Arial" w:cs="Arial"/>
          <w:sz w:val="24"/>
          <w:szCs w:val="24"/>
        </w:rPr>
        <w:t xml:space="preserve"> are asymptomatic</w:t>
      </w:r>
      <w:r w:rsidR="00FB2A0B">
        <w:rPr>
          <w:rFonts w:ascii="Arial" w:hAnsi="Arial" w:cs="Arial"/>
          <w:sz w:val="24"/>
          <w:szCs w:val="24"/>
        </w:rPr>
        <w:t xml:space="preserve"> </w:t>
      </w:r>
      <w:r w:rsidR="009E3577" w:rsidRPr="009E3577">
        <w:rPr>
          <w:rFonts w:ascii="Arial" w:hAnsi="Arial" w:cs="Arial"/>
          <w:sz w:val="24"/>
          <w:szCs w:val="24"/>
        </w:rPr>
        <w:t>(Cohen et al.</w:t>
      </w:r>
      <w:r w:rsidR="007A38E2">
        <w:rPr>
          <w:rFonts w:ascii="Arial" w:hAnsi="Arial" w:cs="Arial"/>
          <w:sz w:val="24"/>
          <w:szCs w:val="24"/>
        </w:rPr>
        <w:t>,</w:t>
      </w:r>
      <w:r w:rsidR="009E3577" w:rsidRPr="009E3577">
        <w:rPr>
          <w:rFonts w:ascii="Arial" w:hAnsi="Arial" w:cs="Arial"/>
          <w:sz w:val="24"/>
          <w:szCs w:val="24"/>
        </w:rPr>
        <w:t xml:space="preserve"> 2010)</w:t>
      </w:r>
      <w:r>
        <w:rPr>
          <w:rFonts w:ascii="Arial" w:hAnsi="Arial" w:cs="Arial"/>
          <w:sz w:val="24"/>
          <w:szCs w:val="24"/>
        </w:rPr>
        <w:t xml:space="preserve">. </w:t>
      </w:r>
      <w:r w:rsidR="00FC551F">
        <w:rPr>
          <w:rFonts w:ascii="Arial" w:hAnsi="Arial" w:cs="Arial"/>
          <w:sz w:val="24"/>
          <w:szCs w:val="24"/>
        </w:rPr>
        <w:t xml:space="preserve">Due </w:t>
      </w:r>
      <w:proofErr w:type="gramStart"/>
      <w:r w:rsidR="00FC551F">
        <w:rPr>
          <w:rFonts w:ascii="Arial" w:hAnsi="Arial" w:cs="Arial"/>
          <w:sz w:val="24"/>
          <w:szCs w:val="24"/>
        </w:rPr>
        <w:t>to  asymptomatic</w:t>
      </w:r>
      <w:proofErr w:type="gramEnd"/>
      <w:r w:rsidR="00FC551F">
        <w:rPr>
          <w:rFonts w:ascii="Arial" w:hAnsi="Arial" w:cs="Arial"/>
          <w:sz w:val="24"/>
          <w:szCs w:val="24"/>
        </w:rPr>
        <w:t xml:space="preserve"> patients </w:t>
      </w:r>
      <w:r w:rsidR="009910B1">
        <w:rPr>
          <w:rFonts w:ascii="Arial" w:hAnsi="Arial" w:cs="Arial"/>
          <w:sz w:val="24"/>
          <w:szCs w:val="24"/>
        </w:rPr>
        <w:t>still being able to</w:t>
      </w:r>
      <w:r w:rsidR="00FC551F">
        <w:rPr>
          <w:rFonts w:ascii="Arial" w:hAnsi="Arial" w:cs="Arial"/>
          <w:sz w:val="24"/>
          <w:szCs w:val="24"/>
        </w:rPr>
        <w:t xml:space="preserve"> transmit the disease, interventions aimed at </w:t>
      </w:r>
      <w:r w:rsidR="00FC551F">
        <w:rPr>
          <w:rFonts w:ascii="Arial" w:hAnsi="Arial" w:cs="Arial"/>
          <w:sz w:val="24"/>
          <w:szCs w:val="24"/>
        </w:rPr>
        <w:lastRenderedPageBreak/>
        <w:t>decreasing cases of CDIs need to be implemented hospital-</w:t>
      </w:r>
      <w:r w:rsidR="008C01B6">
        <w:rPr>
          <w:rFonts w:ascii="Arial" w:hAnsi="Arial" w:cs="Arial"/>
          <w:sz w:val="24"/>
          <w:szCs w:val="24"/>
        </w:rPr>
        <w:t>wide</w:t>
      </w:r>
      <w:r w:rsidR="00DD3662">
        <w:rPr>
          <w:rFonts w:ascii="Arial" w:hAnsi="Arial" w:cs="Arial"/>
          <w:sz w:val="24"/>
          <w:szCs w:val="24"/>
        </w:rPr>
        <w:t xml:space="preserve"> and not focus solely on patients with diagnosed CDIs</w:t>
      </w:r>
      <w:r w:rsidR="00FC551F">
        <w:rPr>
          <w:rFonts w:ascii="Arial" w:hAnsi="Arial" w:cs="Arial"/>
          <w:sz w:val="24"/>
          <w:szCs w:val="24"/>
        </w:rPr>
        <w:t>.</w:t>
      </w:r>
    </w:p>
    <w:p w:rsidR="00FC551F" w:rsidRDefault="00FC551F" w:rsidP="007236CF">
      <w:pPr>
        <w:spacing w:after="0" w:line="480" w:lineRule="auto"/>
        <w:rPr>
          <w:rFonts w:ascii="Arial" w:hAnsi="Arial" w:cs="Arial"/>
          <w:sz w:val="24"/>
          <w:szCs w:val="24"/>
        </w:rPr>
      </w:pPr>
    </w:p>
    <w:p w:rsidR="0016507A" w:rsidRDefault="00256982" w:rsidP="00144104">
      <w:pPr>
        <w:spacing w:after="0" w:line="480" w:lineRule="auto"/>
        <w:jc w:val="center"/>
        <w:rPr>
          <w:rFonts w:ascii="Arial" w:hAnsi="Arial" w:cs="Arial"/>
          <w:b/>
          <w:sz w:val="24"/>
          <w:szCs w:val="24"/>
        </w:rPr>
      </w:pPr>
      <w:r>
        <w:rPr>
          <w:rFonts w:ascii="Arial" w:hAnsi="Arial" w:cs="Arial"/>
          <w:b/>
          <w:sz w:val="24"/>
          <w:szCs w:val="24"/>
        </w:rPr>
        <w:t>2.0</w:t>
      </w:r>
      <w:r w:rsidR="004945C7">
        <w:rPr>
          <w:rFonts w:ascii="Arial" w:hAnsi="Arial" w:cs="Arial"/>
          <w:b/>
          <w:sz w:val="24"/>
          <w:szCs w:val="24"/>
        </w:rPr>
        <w:tab/>
      </w:r>
      <w:r w:rsidR="004309B9" w:rsidRPr="00E712D4">
        <w:rPr>
          <w:rFonts w:ascii="Arial" w:hAnsi="Arial" w:cs="Arial"/>
          <w:b/>
          <w:i/>
          <w:sz w:val="24"/>
          <w:szCs w:val="24"/>
        </w:rPr>
        <w:t>CLOSTRIDIUM DIFFICILE</w:t>
      </w:r>
      <w:r w:rsidR="004309B9" w:rsidRPr="00E712D4">
        <w:rPr>
          <w:rFonts w:ascii="Arial" w:hAnsi="Arial" w:cs="Arial"/>
          <w:b/>
          <w:sz w:val="24"/>
          <w:szCs w:val="24"/>
        </w:rPr>
        <w:t xml:space="preserve"> BACTERIUM</w:t>
      </w:r>
    </w:p>
    <w:p w:rsidR="004309B9" w:rsidRDefault="004309B9" w:rsidP="007236CF">
      <w:pPr>
        <w:spacing w:after="0" w:line="480" w:lineRule="auto"/>
        <w:rPr>
          <w:rFonts w:ascii="Arial" w:hAnsi="Arial" w:cs="Arial"/>
          <w:sz w:val="24"/>
          <w:szCs w:val="24"/>
        </w:rPr>
      </w:pPr>
    </w:p>
    <w:p w:rsidR="00B80427" w:rsidRDefault="00A134EB" w:rsidP="007236CF">
      <w:pPr>
        <w:spacing w:after="0" w:line="480" w:lineRule="auto"/>
        <w:rPr>
          <w:rFonts w:ascii="Arial" w:hAnsi="Arial" w:cs="Arial"/>
          <w:sz w:val="24"/>
          <w:szCs w:val="24"/>
        </w:rPr>
      </w:pPr>
      <w:r>
        <w:rPr>
          <w:rFonts w:ascii="Arial" w:hAnsi="Arial" w:cs="Arial"/>
          <w:sz w:val="24"/>
          <w:szCs w:val="24"/>
        </w:rPr>
        <w:t xml:space="preserve">The </w:t>
      </w:r>
      <w:r w:rsidR="00831F13" w:rsidRPr="00831F13">
        <w:rPr>
          <w:rFonts w:ascii="Arial" w:hAnsi="Arial" w:cs="Arial"/>
          <w:i/>
          <w:sz w:val="24"/>
          <w:szCs w:val="24"/>
        </w:rPr>
        <w:t>C.</w:t>
      </w:r>
      <w:r w:rsidRPr="00576C45">
        <w:rPr>
          <w:rFonts w:ascii="Arial" w:hAnsi="Arial" w:cs="Arial"/>
          <w:i/>
          <w:sz w:val="24"/>
          <w:szCs w:val="24"/>
        </w:rPr>
        <w:t xml:space="preserve"> difficile</w:t>
      </w:r>
      <w:r w:rsidRPr="00576C45">
        <w:rPr>
          <w:rFonts w:ascii="Arial" w:hAnsi="Arial" w:cs="Arial"/>
          <w:sz w:val="24"/>
          <w:szCs w:val="24"/>
        </w:rPr>
        <w:t xml:space="preserve"> bacteri</w:t>
      </w:r>
      <w:r>
        <w:rPr>
          <w:rFonts w:ascii="Arial" w:hAnsi="Arial" w:cs="Arial"/>
          <w:sz w:val="24"/>
          <w:szCs w:val="24"/>
        </w:rPr>
        <w:t xml:space="preserve">um is a spore-forming, Gram-positive anaerobic bacillus that produces two </w:t>
      </w:r>
      <w:r w:rsidR="0004652A">
        <w:rPr>
          <w:rFonts w:ascii="Arial" w:hAnsi="Arial" w:cs="Arial"/>
          <w:sz w:val="24"/>
          <w:szCs w:val="24"/>
        </w:rPr>
        <w:t>exotoxins</w:t>
      </w:r>
      <w:r w:rsidR="00E64BB1">
        <w:rPr>
          <w:rFonts w:ascii="Arial" w:hAnsi="Arial" w:cs="Arial"/>
          <w:sz w:val="24"/>
          <w:szCs w:val="24"/>
        </w:rPr>
        <w:t>,</w:t>
      </w:r>
      <w:r w:rsidRPr="00A134EB">
        <w:rPr>
          <w:rFonts w:ascii="Arial" w:hAnsi="Arial" w:cs="Arial"/>
          <w:sz w:val="24"/>
          <w:szCs w:val="24"/>
        </w:rPr>
        <w:t xml:space="preserve"> toxin A and toxin B</w:t>
      </w:r>
      <w:r w:rsidR="009E3577">
        <w:rPr>
          <w:rFonts w:ascii="Arial" w:hAnsi="Arial" w:cs="Arial"/>
          <w:sz w:val="24"/>
          <w:szCs w:val="24"/>
        </w:rPr>
        <w:t xml:space="preserve"> </w:t>
      </w:r>
      <w:r w:rsidR="009E3577" w:rsidRPr="009E3577">
        <w:rPr>
          <w:rFonts w:ascii="Arial" w:hAnsi="Arial" w:cs="Arial"/>
          <w:sz w:val="24"/>
          <w:szCs w:val="24"/>
        </w:rPr>
        <w:t>(</w:t>
      </w:r>
      <w:r w:rsidR="00DF493C">
        <w:rPr>
          <w:rFonts w:ascii="Arial" w:hAnsi="Arial" w:cs="Arial"/>
          <w:sz w:val="24"/>
          <w:szCs w:val="24"/>
        </w:rPr>
        <w:t>"</w:t>
      </w:r>
      <w:r w:rsidR="009E3577" w:rsidRPr="009E3577">
        <w:rPr>
          <w:rFonts w:ascii="Arial" w:hAnsi="Arial" w:cs="Arial"/>
          <w:sz w:val="24"/>
          <w:szCs w:val="24"/>
        </w:rPr>
        <w:t>Frequently Asked</w:t>
      </w:r>
      <w:r w:rsidR="00DF493C">
        <w:rPr>
          <w:rFonts w:ascii="Arial" w:hAnsi="Arial" w:cs="Arial"/>
          <w:sz w:val="24"/>
          <w:szCs w:val="24"/>
        </w:rPr>
        <w:t>,"</w:t>
      </w:r>
      <w:r w:rsidR="009E3577" w:rsidRPr="009E3577">
        <w:rPr>
          <w:rFonts w:ascii="Arial" w:hAnsi="Arial" w:cs="Arial"/>
          <w:sz w:val="24"/>
          <w:szCs w:val="24"/>
        </w:rPr>
        <w:t xml:space="preserve"> 2012)</w:t>
      </w:r>
      <w:r w:rsidR="009E3577">
        <w:rPr>
          <w:rFonts w:ascii="Arial" w:hAnsi="Arial" w:cs="Arial"/>
          <w:sz w:val="24"/>
          <w:szCs w:val="24"/>
        </w:rPr>
        <w:t xml:space="preserve">. </w:t>
      </w:r>
      <w:r w:rsidR="00E27C90">
        <w:rPr>
          <w:rFonts w:ascii="Arial" w:hAnsi="Arial" w:cs="Arial"/>
          <w:sz w:val="24"/>
          <w:szCs w:val="24"/>
        </w:rPr>
        <w:t>The bacterium has two forms:</w:t>
      </w:r>
      <w:r w:rsidR="00C36582">
        <w:rPr>
          <w:rFonts w:ascii="Arial" w:hAnsi="Arial" w:cs="Arial"/>
          <w:sz w:val="24"/>
          <w:szCs w:val="24"/>
        </w:rPr>
        <w:t xml:space="preserve"> one is an active</w:t>
      </w:r>
      <w:r w:rsidR="008D7193">
        <w:rPr>
          <w:rFonts w:ascii="Arial" w:hAnsi="Arial" w:cs="Arial"/>
          <w:sz w:val="24"/>
          <w:szCs w:val="24"/>
        </w:rPr>
        <w:t>, infectious</w:t>
      </w:r>
      <w:r w:rsidR="00C36582">
        <w:rPr>
          <w:rFonts w:ascii="Arial" w:hAnsi="Arial" w:cs="Arial"/>
          <w:sz w:val="24"/>
          <w:szCs w:val="24"/>
        </w:rPr>
        <w:t xml:space="preserve"> form</w:t>
      </w:r>
      <w:r w:rsidR="008D7193">
        <w:rPr>
          <w:rFonts w:ascii="Arial" w:hAnsi="Arial" w:cs="Arial"/>
          <w:sz w:val="24"/>
          <w:szCs w:val="24"/>
        </w:rPr>
        <w:t>,</w:t>
      </w:r>
      <w:r w:rsidR="00C36582">
        <w:rPr>
          <w:rFonts w:ascii="Arial" w:hAnsi="Arial" w:cs="Arial"/>
          <w:sz w:val="24"/>
          <w:szCs w:val="24"/>
        </w:rPr>
        <w:t xml:space="preserve"> and the other is an inactive</w:t>
      </w:r>
      <w:r w:rsidR="008D7193">
        <w:rPr>
          <w:rFonts w:ascii="Arial" w:hAnsi="Arial" w:cs="Arial"/>
          <w:sz w:val="24"/>
          <w:szCs w:val="24"/>
        </w:rPr>
        <w:t>,</w:t>
      </w:r>
      <w:r w:rsidR="00C36582">
        <w:rPr>
          <w:rFonts w:ascii="Arial" w:hAnsi="Arial" w:cs="Arial"/>
          <w:sz w:val="24"/>
          <w:szCs w:val="24"/>
        </w:rPr>
        <w:t xml:space="preserve"> noninfectious form. The inactive spore form has been shown to last for several months in the </w:t>
      </w:r>
      <w:r w:rsidR="00D772AC">
        <w:rPr>
          <w:rFonts w:ascii="Arial" w:hAnsi="Arial" w:cs="Arial"/>
          <w:sz w:val="24"/>
          <w:szCs w:val="24"/>
        </w:rPr>
        <w:t>environment (</w:t>
      </w:r>
      <w:r w:rsidR="00441A8F" w:rsidRPr="00441A8F">
        <w:rPr>
          <w:rFonts w:ascii="Arial" w:hAnsi="Arial" w:cs="Arial"/>
          <w:sz w:val="24"/>
          <w:szCs w:val="24"/>
        </w:rPr>
        <w:t>Mitchell et al.</w:t>
      </w:r>
      <w:r w:rsidR="007A38E2">
        <w:rPr>
          <w:rFonts w:ascii="Arial" w:hAnsi="Arial" w:cs="Arial"/>
          <w:sz w:val="24"/>
          <w:szCs w:val="24"/>
        </w:rPr>
        <w:t>,</w:t>
      </w:r>
      <w:r w:rsidR="00441A8F" w:rsidRPr="00441A8F">
        <w:rPr>
          <w:rFonts w:ascii="Arial" w:hAnsi="Arial" w:cs="Arial"/>
          <w:sz w:val="24"/>
          <w:szCs w:val="24"/>
        </w:rPr>
        <w:t xml:space="preserve"> 2012)</w:t>
      </w:r>
      <w:r w:rsidR="00441A8F">
        <w:rPr>
          <w:rFonts w:ascii="Arial" w:hAnsi="Arial" w:cs="Arial"/>
          <w:sz w:val="24"/>
          <w:szCs w:val="24"/>
        </w:rPr>
        <w:t>.</w:t>
      </w:r>
    </w:p>
    <w:p w:rsidR="003B1026" w:rsidRDefault="003B1026" w:rsidP="003B1026">
      <w:pPr>
        <w:spacing w:after="0" w:line="480" w:lineRule="auto"/>
        <w:rPr>
          <w:rFonts w:ascii="Arial" w:hAnsi="Arial" w:cs="Arial"/>
          <w:sz w:val="24"/>
          <w:szCs w:val="24"/>
        </w:rPr>
      </w:pPr>
      <w:r>
        <w:rPr>
          <w:rFonts w:ascii="Arial" w:hAnsi="Arial" w:cs="Arial"/>
          <w:sz w:val="24"/>
          <w:szCs w:val="24"/>
        </w:rPr>
        <w:tab/>
        <w:t xml:space="preserve">The </w:t>
      </w:r>
      <w:r w:rsidR="00EB5202">
        <w:rPr>
          <w:rFonts w:ascii="Arial" w:hAnsi="Arial" w:cs="Arial"/>
          <w:sz w:val="24"/>
          <w:szCs w:val="24"/>
        </w:rPr>
        <w:t xml:space="preserve">most common </w:t>
      </w:r>
      <w:r w:rsidR="0055222A">
        <w:rPr>
          <w:rFonts w:ascii="Arial" w:hAnsi="Arial" w:cs="Arial"/>
          <w:sz w:val="24"/>
          <w:szCs w:val="24"/>
        </w:rPr>
        <w:t xml:space="preserve">route </w:t>
      </w:r>
      <w:r w:rsidR="00EB5202">
        <w:rPr>
          <w:rFonts w:ascii="Arial" w:hAnsi="Arial" w:cs="Arial"/>
          <w:sz w:val="24"/>
          <w:szCs w:val="24"/>
        </w:rPr>
        <w:t xml:space="preserve">of </w:t>
      </w:r>
      <w:r w:rsidR="00831F13" w:rsidRPr="00831F13">
        <w:rPr>
          <w:rFonts w:ascii="Arial" w:hAnsi="Arial" w:cs="Arial"/>
          <w:i/>
          <w:sz w:val="24"/>
          <w:szCs w:val="24"/>
        </w:rPr>
        <w:t>C.</w:t>
      </w:r>
      <w:r w:rsidR="00EB5202" w:rsidRPr="00576C45">
        <w:rPr>
          <w:rFonts w:ascii="Arial" w:hAnsi="Arial" w:cs="Arial"/>
          <w:i/>
          <w:sz w:val="24"/>
          <w:szCs w:val="24"/>
        </w:rPr>
        <w:t xml:space="preserve"> difficile</w:t>
      </w:r>
      <w:r w:rsidR="00EB5202">
        <w:rPr>
          <w:rFonts w:ascii="Arial" w:hAnsi="Arial" w:cs="Arial"/>
          <w:sz w:val="24"/>
          <w:szCs w:val="24"/>
        </w:rPr>
        <w:t xml:space="preserve"> infection is</w:t>
      </w:r>
      <w:r>
        <w:rPr>
          <w:rFonts w:ascii="Arial" w:hAnsi="Arial" w:cs="Arial"/>
          <w:sz w:val="24"/>
          <w:szCs w:val="24"/>
        </w:rPr>
        <w:t xml:space="preserve"> ingestion of the </w:t>
      </w:r>
      <w:r w:rsidR="00831F13" w:rsidRPr="00831F13">
        <w:rPr>
          <w:rFonts w:ascii="Arial" w:hAnsi="Arial" w:cs="Arial"/>
          <w:i/>
          <w:sz w:val="24"/>
          <w:szCs w:val="24"/>
        </w:rPr>
        <w:t>C.</w:t>
      </w:r>
      <w:r w:rsidRPr="00576C45">
        <w:rPr>
          <w:rFonts w:ascii="Arial" w:hAnsi="Arial" w:cs="Arial"/>
          <w:i/>
          <w:sz w:val="24"/>
          <w:szCs w:val="24"/>
        </w:rPr>
        <w:t xml:space="preserve"> difficile</w:t>
      </w:r>
      <w:r w:rsidRPr="00576C45">
        <w:rPr>
          <w:rFonts w:ascii="Arial" w:hAnsi="Arial" w:cs="Arial"/>
          <w:sz w:val="24"/>
          <w:szCs w:val="24"/>
        </w:rPr>
        <w:t xml:space="preserve"> </w:t>
      </w:r>
      <w:r>
        <w:rPr>
          <w:rFonts w:ascii="Arial" w:hAnsi="Arial" w:cs="Arial"/>
          <w:sz w:val="24"/>
          <w:szCs w:val="24"/>
        </w:rPr>
        <w:t>spore</w:t>
      </w:r>
      <w:r w:rsidR="00EB5202">
        <w:rPr>
          <w:rFonts w:ascii="Arial" w:hAnsi="Arial" w:cs="Arial"/>
          <w:sz w:val="24"/>
          <w:szCs w:val="24"/>
        </w:rPr>
        <w:t xml:space="preserve"> through </w:t>
      </w:r>
      <w:r w:rsidR="00E33508">
        <w:rPr>
          <w:rFonts w:ascii="Arial" w:hAnsi="Arial" w:cs="Arial"/>
          <w:sz w:val="24"/>
          <w:szCs w:val="24"/>
        </w:rPr>
        <w:t>contaminated</w:t>
      </w:r>
      <w:r w:rsidR="00EB5202">
        <w:rPr>
          <w:rFonts w:ascii="Arial" w:hAnsi="Arial" w:cs="Arial"/>
          <w:sz w:val="24"/>
          <w:szCs w:val="24"/>
        </w:rPr>
        <w:t xml:space="preserve"> food</w:t>
      </w:r>
      <w:r>
        <w:rPr>
          <w:rFonts w:ascii="Arial" w:hAnsi="Arial" w:cs="Arial"/>
          <w:sz w:val="24"/>
          <w:szCs w:val="24"/>
        </w:rPr>
        <w:t>.</w:t>
      </w:r>
      <w:r w:rsidR="00E33508">
        <w:rPr>
          <w:rFonts w:ascii="Arial" w:hAnsi="Arial" w:cs="Arial"/>
          <w:sz w:val="24"/>
          <w:szCs w:val="24"/>
        </w:rPr>
        <w:t xml:space="preserve"> Both symptomatic and asymptomatic i</w:t>
      </w:r>
      <w:r w:rsidR="00944221">
        <w:rPr>
          <w:rFonts w:ascii="Arial" w:hAnsi="Arial" w:cs="Arial"/>
          <w:sz w:val="24"/>
          <w:szCs w:val="24"/>
        </w:rPr>
        <w:t>nfect</w:t>
      </w:r>
      <w:r w:rsidR="00E33508">
        <w:rPr>
          <w:rFonts w:ascii="Arial" w:hAnsi="Arial" w:cs="Arial"/>
          <w:sz w:val="24"/>
          <w:szCs w:val="24"/>
        </w:rPr>
        <w:t>ed</w:t>
      </w:r>
      <w:r w:rsidR="00697CC7">
        <w:rPr>
          <w:rFonts w:ascii="Arial" w:hAnsi="Arial" w:cs="Arial"/>
          <w:sz w:val="24"/>
          <w:szCs w:val="24"/>
        </w:rPr>
        <w:t xml:space="preserve"> individuals shed the bacterium through their </w:t>
      </w:r>
      <w:r w:rsidR="001D5255">
        <w:rPr>
          <w:rFonts w:ascii="Arial" w:hAnsi="Arial" w:cs="Arial"/>
          <w:sz w:val="24"/>
          <w:szCs w:val="24"/>
        </w:rPr>
        <w:t>feces</w:t>
      </w:r>
      <w:r w:rsidR="008D7193">
        <w:rPr>
          <w:rFonts w:ascii="Arial" w:hAnsi="Arial" w:cs="Arial"/>
          <w:sz w:val="24"/>
          <w:szCs w:val="24"/>
        </w:rPr>
        <w:t>,</w:t>
      </w:r>
      <w:r w:rsidR="001D5255">
        <w:rPr>
          <w:rFonts w:ascii="Arial" w:hAnsi="Arial" w:cs="Arial"/>
          <w:sz w:val="24"/>
          <w:szCs w:val="24"/>
        </w:rPr>
        <w:t xml:space="preserve"> and </w:t>
      </w:r>
      <w:r w:rsidR="008D7193">
        <w:rPr>
          <w:rFonts w:ascii="Arial" w:hAnsi="Arial" w:cs="Arial"/>
          <w:sz w:val="24"/>
          <w:szCs w:val="24"/>
        </w:rPr>
        <w:t xml:space="preserve">subsequently </w:t>
      </w:r>
      <w:r w:rsidR="001D5255">
        <w:rPr>
          <w:rFonts w:ascii="Arial" w:hAnsi="Arial" w:cs="Arial"/>
          <w:sz w:val="24"/>
          <w:szCs w:val="24"/>
        </w:rPr>
        <w:t>the</w:t>
      </w:r>
      <w:r w:rsidR="00697CC7">
        <w:rPr>
          <w:rFonts w:ascii="Arial" w:hAnsi="Arial" w:cs="Arial"/>
          <w:sz w:val="24"/>
          <w:szCs w:val="24"/>
        </w:rPr>
        <w:t xml:space="preserve"> spores can contaminate surfaces and food</w:t>
      </w:r>
      <w:r w:rsidR="00AE5F68" w:rsidRPr="00AE5F68">
        <w:t xml:space="preserve"> </w:t>
      </w:r>
      <w:r w:rsidR="00AE5F68" w:rsidRPr="00AE5F68">
        <w:rPr>
          <w:rFonts w:ascii="Arial" w:hAnsi="Arial" w:cs="Arial"/>
          <w:sz w:val="24"/>
          <w:szCs w:val="24"/>
        </w:rPr>
        <w:t>(</w:t>
      </w:r>
      <w:r w:rsidR="00DF493C">
        <w:rPr>
          <w:rFonts w:ascii="Arial" w:hAnsi="Arial" w:cs="Arial"/>
          <w:sz w:val="24"/>
          <w:szCs w:val="24"/>
        </w:rPr>
        <w:t>"</w:t>
      </w:r>
      <w:r w:rsidR="00AE5F68" w:rsidRPr="00AE5F68">
        <w:rPr>
          <w:rFonts w:ascii="Arial" w:hAnsi="Arial" w:cs="Arial"/>
          <w:sz w:val="24"/>
          <w:szCs w:val="24"/>
        </w:rPr>
        <w:t>C. difficile: Risk factors</w:t>
      </w:r>
      <w:r w:rsidR="00DF493C">
        <w:rPr>
          <w:rFonts w:ascii="Arial" w:hAnsi="Arial" w:cs="Arial"/>
          <w:sz w:val="24"/>
          <w:szCs w:val="24"/>
        </w:rPr>
        <w:t>,"</w:t>
      </w:r>
      <w:r w:rsidR="00AE5F68" w:rsidRPr="00AE5F68">
        <w:rPr>
          <w:rFonts w:ascii="Arial" w:hAnsi="Arial" w:cs="Arial"/>
          <w:sz w:val="24"/>
          <w:szCs w:val="24"/>
        </w:rPr>
        <w:t xml:space="preserve"> 2011)</w:t>
      </w:r>
      <w:r w:rsidR="00697CC7">
        <w:rPr>
          <w:rFonts w:ascii="Arial" w:hAnsi="Arial" w:cs="Arial"/>
          <w:sz w:val="24"/>
          <w:szCs w:val="24"/>
        </w:rPr>
        <w:t xml:space="preserve">. </w:t>
      </w:r>
      <w:r>
        <w:rPr>
          <w:rFonts w:ascii="Arial" w:hAnsi="Arial" w:cs="Arial"/>
          <w:sz w:val="24"/>
          <w:szCs w:val="24"/>
        </w:rPr>
        <w:t>Once ingested, the spores target the colon of the patient. While in the colon</w:t>
      </w:r>
      <w:r w:rsidR="008D7193">
        <w:rPr>
          <w:rFonts w:ascii="Arial" w:hAnsi="Arial" w:cs="Arial"/>
          <w:sz w:val="24"/>
          <w:szCs w:val="24"/>
        </w:rPr>
        <w:t>,</w:t>
      </w:r>
      <w:r>
        <w:rPr>
          <w:rFonts w:ascii="Arial" w:hAnsi="Arial" w:cs="Arial"/>
          <w:sz w:val="24"/>
          <w:szCs w:val="24"/>
        </w:rPr>
        <w:t xml:space="preserve"> the spore germinates into the growing form and begins to proliferate if the naturally protective flora has been disturbed. This disruption has mostly been linked to antimicrobial use</w:t>
      </w:r>
      <w:r w:rsidR="003C2A86">
        <w:rPr>
          <w:rFonts w:ascii="Arial" w:hAnsi="Arial" w:cs="Arial"/>
          <w:sz w:val="24"/>
          <w:szCs w:val="24"/>
        </w:rPr>
        <w:t xml:space="preserve"> </w:t>
      </w:r>
      <w:r w:rsidR="00E64BB1">
        <w:rPr>
          <w:rFonts w:ascii="Arial" w:hAnsi="Arial" w:cs="Arial"/>
          <w:sz w:val="24"/>
          <w:szCs w:val="24"/>
        </w:rPr>
        <w:t>that</w:t>
      </w:r>
      <w:r w:rsidR="003C2A86">
        <w:rPr>
          <w:rFonts w:ascii="Arial" w:hAnsi="Arial" w:cs="Arial"/>
          <w:sz w:val="24"/>
          <w:szCs w:val="24"/>
        </w:rPr>
        <w:t xml:space="preserve"> </w:t>
      </w:r>
      <w:r w:rsidR="00D851E1">
        <w:rPr>
          <w:rFonts w:ascii="Arial" w:hAnsi="Arial" w:cs="Arial"/>
          <w:sz w:val="24"/>
          <w:szCs w:val="24"/>
        </w:rPr>
        <w:t>negatively impacts</w:t>
      </w:r>
      <w:r w:rsidR="003C2A86">
        <w:rPr>
          <w:rFonts w:ascii="Arial" w:hAnsi="Arial" w:cs="Arial"/>
          <w:sz w:val="24"/>
          <w:szCs w:val="24"/>
        </w:rPr>
        <w:t xml:space="preserve"> the natural flora in the gut</w:t>
      </w:r>
      <w:r>
        <w:rPr>
          <w:rFonts w:ascii="Arial" w:hAnsi="Arial" w:cs="Arial"/>
          <w:sz w:val="24"/>
          <w:szCs w:val="24"/>
        </w:rPr>
        <w:t>. Once established in the colon, the bacterium can begin to produce the two exotoxins which can lead to symptoms of the infection</w:t>
      </w:r>
      <w:r w:rsidR="00AE5F68">
        <w:rPr>
          <w:rFonts w:ascii="Arial" w:hAnsi="Arial" w:cs="Arial"/>
          <w:sz w:val="24"/>
          <w:szCs w:val="24"/>
        </w:rPr>
        <w:t xml:space="preserve"> (Gould et al.</w:t>
      </w:r>
      <w:r w:rsidR="007A38E2">
        <w:rPr>
          <w:rFonts w:ascii="Arial" w:hAnsi="Arial" w:cs="Arial"/>
          <w:sz w:val="24"/>
          <w:szCs w:val="24"/>
        </w:rPr>
        <w:t>,</w:t>
      </w:r>
      <w:r w:rsidR="00AE5F68">
        <w:rPr>
          <w:rFonts w:ascii="Arial" w:hAnsi="Arial" w:cs="Arial"/>
          <w:sz w:val="24"/>
          <w:szCs w:val="24"/>
        </w:rPr>
        <w:t xml:space="preserve"> nd</w:t>
      </w:r>
      <w:r w:rsidR="00AE5F68" w:rsidRPr="00AE5F68">
        <w:rPr>
          <w:rFonts w:ascii="Arial" w:hAnsi="Arial" w:cs="Arial"/>
          <w:sz w:val="24"/>
          <w:szCs w:val="24"/>
        </w:rPr>
        <w:t>)</w:t>
      </w:r>
      <w:r>
        <w:rPr>
          <w:rFonts w:ascii="Arial" w:hAnsi="Arial" w:cs="Arial"/>
          <w:sz w:val="24"/>
          <w:szCs w:val="24"/>
        </w:rPr>
        <w:t>.</w:t>
      </w:r>
    </w:p>
    <w:p w:rsidR="004A1621" w:rsidRDefault="00B80427" w:rsidP="007236CF">
      <w:pPr>
        <w:spacing w:after="0" w:line="480" w:lineRule="auto"/>
        <w:rPr>
          <w:rFonts w:ascii="Arial" w:hAnsi="Arial" w:cs="Arial"/>
          <w:sz w:val="24"/>
          <w:szCs w:val="24"/>
        </w:rPr>
      </w:pPr>
      <w:r>
        <w:rPr>
          <w:rFonts w:ascii="Arial" w:hAnsi="Arial" w:cs="Arial"/>
          <w:sz w:val="24"/>
          <w:szCs w:val="24"/>
        </w:rPr>
        <w:tab/>
      </w:r>
      <w:r w:rsidR="000E4726">
        <w:rPr>
          <w:rFonts w:ascii="Arial" w:hAnsi="Arial" w:cs="Arial"/>
          <w:sz w:val="24"/>
          <w:szCs w:val="24"/>
        </w:rPr>
        <w:t xml:space="preserve">According to the CDC, symptoms of CDI </w:t>
      </w:r>
      <w:r w:rsidR="00623EF9">
        <w:rPr>
          <w:rFonts w:ascii="Arial" w:hAnsi="Arial" w:cs="Arial"/>
          <w:sz w:val="24"/>
          <w:szCs w:val="24"/>
        </w:rPr>
        <w:t xml:space="preserve">are watery diarrhea (at least three bowel movements per day for more than two days), fever, loss of appetite, </w:t>
      </w:r>
      <w:r w:rsidR="00DF2BAF">
        <w:rPr>
          <w:rFonts w:ascii="Arial" w:hAnsi="Arial" w:cs="Arial"/>
          <w:sz w:val="24"/>
          <w:szCs w:val="24"/>
        </w:rPr>
        <w:t>nausea</w:t>
      </w:r>
      <w:r w:rsidR="00623EF9">
        <w:rPr>
          <w:rFonts w:ascii="Arial" w:hAnsi="Arial" w:cs="Arial"/>
          <w:sz w:val="24"/>
          <w:szCs w:val="24"/>
        </w:rPr>
        <w:t>, and abdominal pain and te</w:t>
      </w:r>
      <w:r w:rsidR="00BD2891">
        <w:rPr>
          <w:rFonts w:ascii="Arial" w:hAnsi="Arial" w:cs="Arial"/>
          <w:sz w:val="24"/>
          <w:szCs w:val="24"/>
        </w:rPr>
        <w:t>nd</w:t>
      </w:r>
      <w:r w:rsidR="00623EF9">
        <w:rPr>
          <w:rFonts w:ascii="Arial" w:hAnsi="Arial" w:cs="Arial"/>
          <w:sz w:val="24"/>
          <w:szCs w:val="24"/>
        </w:rPr>
        <w:t>erness</w:t>
      </w:r>
      <w:r w:rsidR="0030714D">
        <w:rPr>
          <w:rFonts w:ascii="Arial" w:hAnsi="Arial" w:cs="Arial"/>
          <w:sz w:val="24"/>
          <w:szCs w:val="24"/>
        </w:rPr>
        <w:t xml:space="preserve"> </w:t>
      </w:r>
      <w:r w:rsidR="0030714D" w:rsidRPr="0030714D">
        <w:rPr>
          <w:rFonts w:ascii="Arial" w:hAnsi="Arial" w:cs="Arial"/>
          <w:sz w:val="24"/>
          <w:szCs w:val="24"/>
        </w:rPr>
        <w:t>(Surawicz et al.</w:t>
      </w:r>
      <w:r w:rsidR="007A38E2">
        <w:rPr>
          <w:rFonts w:ascii="Arial" w:hAnsi="Arial" w:cs="Arial"/>
          <w:sz w:val="24"/>
          <w:szCs w:val="24"/>
        </w:rPr>
        <w:t>,</w:t>
      </w:r>
      <w:r w:rsidR="0030714D" w:rsidRPr="0030714D">
        <w:rPr>
          <w:rFonts w:ascii="Arial" w:hAnsi="Arial" w:cs="Arial"/>
          <w:sz w:val="24"/>
          <w:szCs w:val="24"/>
        </w:rPr>
        <w:t xml:space="preserve"> 2013)</w:t>
      </w:r>
      <w:r w:rsidR="0030714D">
        <w:rPr>
          <w:rFonts w:ascii="Arial" w:hAnsi="Arial" w:cs="Arial"/>
          <w:sz w:val="24"/>
          <w:szCs w:val="24"/>
        </w:rPr>
        <w:t>.</w:t>
      </w:r>
      <w:r w:rsidR="00BD2891">
        <w:rPr>
          <w:rFonts w:ascii="Arial" w:hAnsi="Arial" w:cs="Arial"/>
          <w:sz w:val="24"/>
          <w:szCs w:val="24"/>
        </w:rPr>
        <w:t xml:space="preserve"> Complications of CDI can </w:t>
      </w:r>
      <w:r w:rsidR="00BD2891" w:rsidRPr="00BD2891">
        <w:rPr>
          <w:rFonts w:ascii="Arial" w:hAnsi="Arial" w:cs="Arial"/>
          <w:sz w:val="24"/>
          <w:szCs w:val="24"/>
        </w:rPr>
        <w:t xml:space="preserve">result </w:t>
      </w:r>
      <w:r w:rsidR="00BD2891" w:rsidRPr="00BD2891">
        <w:rPr>
          <w:rFonts w:ascii="Arial" w:hAnsi="Arial" w:cs="Arial"/>
          <w:sz w:val="24"/>
          <w:szCs w:val="24"/>
        </w:rPr>
        <w:lastRenderedPageBreak/>
        <w:t>in pseudomembranous colitis, toxic megacolon, sepsis, perforations of the colon</w:t>
      </w:r>
      <w:r w:rsidR="00DF2BAF">
        <w:rPr>
          <w:rFonts w:ascii="Arial" w:hAnsi="Arial" w:cs="Arial"/>
          <w:sz w:val="24"/>
          <w:szCs w:val="24"/>
        </w:rPr>
        <w:t>,</w:t>
      </w:r>
      <w:r w:rsidR="00BD2891" w:rsidRPr="00BD2891">
        <w:rPr>
          <w:rFonts w:ascii="Arial" w:hAnsi="Arial" w:cs="Arial"/>
          <w:sz w:val="24"/>
          <w:szCs w:val="24"/>
        </w:rPr>
        <w:t xml:space="preserve"> and death</w:t>
      </w:r>
      <w:r w:rsidR="00BD2891">
        <w:rPr>
          <w:rFonts w:ascii="Arial" w:hAnsi="Arial" w:cs="Arial"/>
          <w:sz w:val="24"/>
          <w:szCs w:val="24"/>
        </w:rPr>
        <w:t xml:space="preserve"> </w:t>
      </w:r>
      <w:r w:rsidR="000E159A" w:rsidRPr="000E159A">
        <w:rPr>
          <w:rFonts w:ascii="Arial" w:hAnsi="Arial" w:cs="Arial"/>
          <w:sz w:val="24"/>
          <w:szCs w:val="24"/>
        </w:rPr>
        <w:t>(</w:t>
      </w:r>
      <w:r w:rsidR="00DF493C">
        <w:rPr>
          <w:rFonts w:ascii="Arial" w:hAnsi="Arial" w:cs="Arial"/>
          <w:sz w:val="24"/>
          <w:szCs w:val="24"/>
        </w:rPr>
        <w:t>"</w:t>
      </w:r>
      <w:r w:rsidR="00026954" w:rsidRPr="00026954">
        <w:rPr>
          <w:rFonts w:ascii="Arial" w:hAnsi="Arial" w:cs="Arial"/>
          <w:i/>
          <w:sz w:val="24"/>
          <w:szCs w:val="24"/>
        </w:rPr>
        <w:t>Clostridium difficile</w:t>
      </w:r>
      <w:r w:rsidR="000E159A" w:rsidRPr="000E159A">
        <w:rPr>
          <w:rFonts w:ascii="Arial" w:hAnsi="Arial" w:cs="Arial"/>
          <w:sz w:val="24"/>
          <w:szCs w:val="24"/>
        </w:rPr>
        <w:t xml:space="preserve"> Excerpt</w:t>
      </w:r>
      <w:r w:rsidR="00DF493C">
        <w:rPr>
          <w:rFonts w:ascii="Arial" w:hAnsi="Arial" w:cs="Arial"/>
          <w:sz w:val="24"/>
          <w:szCs w:val="24"/>
        </w:rPr>
        <w:t>,"</w:t>
      </w:r>
      <w:r w:rsidR="000E159A" w:rsidRPr="000E159A">
        <w:rPr>
          <w:rFonts w:ascii="Arial" w:hAnsi="Arial" w:cs="Arial"/>
          <w:sz w:val="24"/>
          <w:szCs w:val="24"/>
        </w:rPr>
        <w:t xml:space="preserve"> 2010)</w:t>
      </w:r>
      <w:r w:rsidR="000653D5">
        <w:rPr>
          <w:rFonts w:ascii="Arial" w:hAnsi="Arial" w:cs="Arial"/>
          <w:sz w:val="24"/>
          <w:szCs w:val="24"/>
        </w:rPr>
        <w:t xml:space="preserve">. </w:t>
      </w:r>
    </w:p>
    <w:p w:rsidR="00D73AF2" w:rsidRDefault="00D73AF2" w:rsidP="007236CF">
      <w:pPr>
        <w:spacing w:after="0" w:line="480" w:lineRule="auto"/>
        <w:rPr>
          <w:rFonts w:ascii="Arial" w:hAnsi="Arial" w:cs="Arial"/>
          <w:sz w:val="24"/>
          <w:szCs w:val="24"/>
        </w:rPr>
      </w:pPr>
      <w:r>
        <w:rPr>
          <w:rFonts w:ascii="Arial" w:hAnsi="Arial" w:cs="Arial"/>
          <w:sz w:val="24"/>
          <w:szCs w:val="24"/>
        </w:rPr>
        <w:tab/>
        <w:t xml:space="preserve">Transmission of the bacterium between infected patients and uninfected patients in the hospital has been linked to healthcare workers. Due to lack of correct hand hygiene, the spores remain on the healthcare worker's hands and can then be transmitted to another patient's room. The contamination of an uninfected patient's room with the </w:t>
      </w:r>
      <w:r w:rsidR="00831F13" w:rsidRPr="00831F13">
        <w:rPr>
          <w:rFonts w:ascii="Arial" w:hAnsi="Arial" w:cs="Arial"/>
          <w:i/>
          <w:sz w:val="24"/>
          <w:szCs w:val="24"/>
        </w:rPr>
        <w:t>C.</w:t>
      </w:r>
      <w:r w:rsidRPr="00576C45">
        <w:rPr>
          <w:rFonts w:ascii="Arial" w:hAnsi="Arial" w:cs="Arial"/>
          <w:i/>
          <w:sz w:val="24"/>
          <w:szCs w:val="24"/>
        </w:rPr>
        <w:t xml:space="preserve"> difficile</w:t>
      </w:r>
      <w:r w:rsidRPr="00576C45">
        <w:rPr>
          <w:rFonts w:ascii="Arial" w:hAnsi="Arial" w:cs="Arial"/>
          <w:sz w:val="24"/>
          <w:szCs w:val="24"/>
        </w:rPr>
        <w:t xml:space="preserve"> bacteri</w:t>
      </w:r>
      <w:r w:rsidR="0095014A">
        <w:rPr>
          <w:rFonts w:ascii="Arial" w:hAnsi="Arial" w:cs="Arial"/>
          <w:sz w:val="24"/>
          <w:szCs w:val="24"/>
        </w:rPr>
        <w:t>a</w:t>
      </w:r>
      <w:r>
        <w:rPr>
          <w:rFonts w:ascii="Arial" w:hAnsi="Arial" w:cs="Arial"/>
          <w:sz w:val="24"/>
          <w:szCs w:val="24"/>
        </w:rPr>
        <w:t xml:space="preserve"> spores can lead to the cycle of the spores entering the patient's body through ingestion.</w:t>
      </w:r>
      <w:r>
        <w:rPr>
          <w:rFonts w:ascii="Arial" w:hAnsi="Arial" w:cs="Arial"/>
          <w:sz w:val="24"/>
          <w:szCs w:val="24"/>
        </w:rPr>
        <w:tab/>
      </w:r>
    </w:p>
    <w:p w:rsidR="004A1621" w:rsidRPr="004A1621" w:rsidRDefault="004A1621" w:rsidP="007236CF">
      <w:pPr>
        <w:spacing w:after="0" w:line="480" w:lineRule="auto"/>
        <w:rPr>
          <w:rFonts w:ascii="Arial" w:hAnsi="Arial" w:cs="Arial"/>
          <w:sz w:val="24"/>
          <w:szCs w:val="24"/>
        </w:rPr>
      </w:pPr>
      <w:r>
        <w:rPr>
          <w:rFonts w:ascii="Arial" w:hAnsi="Arial" w:cs="Arial"/>
          <w:sz w:val="24"/>
          <w:szCs w:val="24"/>
        </w:rPr>
        <w:tab/>
        <w:t>Diagnosis of CDI is based on clinical symptoms along with laboratory results</w:t>
      </w:r>
      <w:r w:rsidR="00DF2BAF">
        <w:rPr>
          <w:rFonts w:ascii="Arial" w:hAnsi="Arial" w:cs="Arial"/>
          <w:sz w:val="24"/>
          <w:szCs w:val="24"/>
        </w:rPr>
        <w:t>. T</w:t>
      </w:r>
      <w:r>
        <w:rPr>
          <w:rFonts w:ascii="Arial" w:hAnsi="Arial" w:cs="Arial"/>
          <w:sz w:val="24"/>
          <w:szCs w:val="24"/>
        </w:rPr>
        <w:t xml:space="preserve">he CDC defines CDI as the acute onset of diarrhea with documented toxigenic </w:t>
      </w:r>
      <w:r w:rsidR="00831F13" w:rsidRPr="00831F13">
        <w:rPr>
          <w:rFonts w:ascii="Arial" w:hAnsi="Arial" w:cs="Arial"/>
          <w:i/>
          <w:sz w:val="24"/>
          <w:szCs w:val="24"/>
        </w:rPr>
        <w:t>C.</w:t>
      </w:r>
      <w:r w:rsidRPr="00576C45">
        <w:rPr>
          <w:rFonts w:ascii="Arial" w:hAnsi="Arial" w:cs="Arial"/>
          <w:i/>
          <w:sz w:val="24"/>
          <w:szCs w:val="24"/>
        </w:rPr>
        <w:t xml:space="preserve"> difficile</w:t>
      </w:r>
      <w:r>
        <w:rPr>
          <w:rFonts w:ascii="Arial" w:hAnsi="Arial" w:cs="Arial"/>
          <w:sz w:val="24"/>
          <w:szCs w:val="24"/>
        </w:rPr>
        <w:t xml:space="preserve"> or its toxin with no other documented cause for diarrhea</w:t>
      </w:r>
      <w:r w:rsidR="00FA6D53">
        <w:rPr>
          <w:rFonts w:ascii="Arial" w:hAnsi="Arial" w:cs="Arial"/>
          <w:sz w:val="24"/>
          <w:szCs w:val="24"/>
        </w:rPr>
        <w:t xml:space="preserve"> </w:t>
      </w:r>
      <w:r w:rsidR="00FA6D53" w:rsidRPr="00FA6D53">
        <w:rPr>
          <w:rFonts w:ascii="Arial" w:hAnsi="Arial" w:cs="Arial"/>
          <w:sz w:val="24"/>
          <w:szCs w:val="24"/>
        </w:rPr>
        <w:t>(Surawicz et al.</w:t>
      </w:r>
      <w:r w:rsidR="007A38E2">
        <w:rPr>
          <w:rFonts w:ascii="Arial" w:hAnsi="Arial" w:cs="Arial"/>
          <w:sz w:val="24"/>
          <w:szCs w:val="24"/>
        </w:rPr>
        <w:t>,</w:t>
      </w:r>
      <w:r w:rsidR="00FA6D53" w:rsidRPr="00FA6D53">
        <w:rPr>
          <w:rFonts w:ascii="Arial" w:hAnsi="Arial" w:cs="Arial"/>
          <w:sz w:val="24"/>
          <w:szCs w:val="24"/>
        </w:rPr>
        <w:t xml:space="preserve"> 2013)</w:t>
      </w:r>
      <w:r w:rsidR="009E7BF6">
        <w:rPr>
          <w:rFonts w:ascii="Arial" w:hAnsi="Arial" w:cs="Arial"/>
          <w:sz w:val="24"/>
          <w:szCs w:val="24"/>
        </w:rPr>
        <w:t>.</w:t>
      </w:r>
      <w:r w:rsidR="00187BC7">
        <w:rPr>
          <w:rFonts w:ascii="Arial" w:hAnsi="Arial" w:cs="Arial"/>
          <w:sz w:val="24"/>
          <w:szCs w:val="24"/>
        </w:rPr>
        <w:t xml:space="preserve"> The three most commonly used tests are</w:t>
      </w:r>
      <w:r w:rsidR="0095014A">
        <w:rPr>
          <w:rFonts w:ascii="Arial" w:hAnsi="Arial" w:cs="Arial"/>
          <w:sz w:val="24"/>
          <w:szCs w:val="24"/>
        </w:rPr>
        <w:t xml:space="preserve"> a</w:t>
      </w:r>
      <w:r w:rsidR="00187BC7">
        <w:rPr>
          <w:rFonts w:ascii="Arial" w:hAnsi="Arial" w:cs="Arial"/>
          <w:sz w:val="24"/>
          <w:szCs w:val="24"/>
        </w:rPr>
        <w:t xml:space="preserve"> stool test, colon examination, and imaging tests</w:t>
      </w:r>
      <w:r w:rsidR="00B01D3C">
        <w:rPr>
          <w:rFonts w:ascii="Arial" w:hAnsi="Arial" w:cs="Arial"/>
          <w:sz w:val="24"/>
          <w:szCs w:val="24"/>
        </w:rPr>
        <w:t xml:space="preserve"> </w:t>
      </w:r>
      <w:r w:rsidR="00B01D3C" w:rsidRPr="00B01D3C">
        <w:rPr>
          <w:rFonts w:ascii="Arial" w:hAnsi="Arial" w:cs="Arial"/>
          <w:sz w:val="24"/>
          <w:szCs w:val="24"/>
        </w:rPr>
        <w:t>(</w:t>
      </w:r>
      <w:r w:rsidR="00DF493C">
        <w:rPr>
          <w:rFonts w:ascii="Arial" w:hAnsi="Arial" w:cs="Arial"/>
          <w:sz w:val="24"/>
          <w:szCs w:val="24"/>
        </w:rPr>
        <w:t>"</w:t>
      </w:r>
      <w:r w:rsidR="00B01D3C" w:rsidRPr="00B01D3C">
        <w:rPr>
          <w:rFonts w:ascii="Arial" w:hAnsi="Arial" w:cs="Arial"/>
          <w:sz w:val="24"/>
          <w:szCs w:val="24"/>
        </w:rPr>
        <w:t>C. difficile: Tests</w:t>
      </w:r>
      <w:r w:rsidR="00DF493C">
        <w:rPr>
          <w:rFonts w:ascii="Arial" w:hAnsi="Arial" w:cs="Arial"/>
          <w:sz w:val="24"/>
          <w:szCs w:val="24"/>
        </w:rPr>
        <w:t>,"</w:t>
      </w:r>
      <w:r w:rsidR="00B01D3C" w:rsidRPr="00B01D3C">
        <w:rPr>
          <w:rFonts w:ascii="Arial" w:hAnsi="Arial" w:cs="Arial"/>
          <w:sz w:val="24"/>
          <w:szCs w:val="24"/>
        </w:rPr>
        <w:t xml:space="preserve"> 2012</w:t>
      </w:r>
      <w:r w:rsidR="00B01D3C">
        <w:rPr>
          <w:rFonts w:ascii="Arial" w:hAnsi="Arial" w:cs="Arial"/>
          <w:sz w:val="24"/>
          <w:szCs w:val="24"/>
        </w:rPr>
        <w:t>)</w:t>
      </w:r>
      <w:r w:rsidR="00187BC7">
        <w:rPr>
          <w:rFonts w:ascii="Arial" w:hAnsi="Arial" w:cs="Arial"/>
          <w:sz w:val="24"/>
          <w:szCs w:val="24"/>
        </w:rPr>
        <w:t>.</w:t>
      </w:r>
      <w:r w:rsidR="00644405">
        <w:rPr>
          <w:rFonts w:ascii="Arial" w:hAnsi="Arial" w:cs="Arial"/>
          <w:sz w:val="24"/>
          <w:szCs w:val="24"/>
        </w:rPr>
        <w:t xml:space="preserve"> The stool test is </w:t>
      </w:r>
      <w:r w:rsidR="00DF2BAF">
        <w:rPr>
          <w:rFonts w:ascii="Arial" w:hAnsi="Arial" w:cs="Arial"/>
          <w:sz w:val="24"/>
          <w:szCs w:val="24"/>
        </w:rPr>
        <w:t>used most frequently because</w:t>
      </w:r>
      <w:r w:rsidR="00644405">
        <w:rPr>
          <w:rFonts w:ascii="Arial" w:hAnsi="Arial" w:cs="Arial"/>
          <w:sz w:val="24"/>
          <w:szCs w:val="24"/>
        </w:rPr>
        <w:t xml:space="preserve"> it is the least invasive and </w:t>
      </w:r>
      <w:r w:rsidR="00DF2BAF">
        <w:rPr>
          <w:rFonts w:ascii="Arial" w:hAnsi="Arial" w:cs="Arial"/>
          <w:sz w:val="24"/>
          <w:szCs w:val="24"/>
        </w:rPr>
        <w:t xml:space="preserve">most </w:t>
      </w:r>
      <w:r w:rsidR="00644405">
        <w:rPr>
          <w:rFonts w:ascii="Arial" w:hAnsi="Arial" w:cs="Arial"/>
          <w:sz w:val="24"/>
          <w:szCs w:val="24"/>
        </w:rPr>
        <w:t xml:space="preserve">cost effective test. This test involves taking a stool sample from the patient and employing an </w:t>
      </w:r>
      <w:r w:rsidR="00644405" w:rsidRPr="00644405">
        <w:rPr>
          <w:rFonts w:ascii="Arial" w:hAnsi="Arial" w:cs="Arial"/>
          <w:sz w:val="24"/>
          <w:szCs w:val="24"/>
        </w:rPr>
        <w:t xml:space="preserve">enzyme immunoassay, polymerase chain reaction </w:t>
      </w:r>
      <w:r w:rsidR="00644405">
        <w:rPr>
          <w:rFonts w:ascii="Arial" w:hAnsi="Arial" w:cs="Arial"/>
          <w:sz w:val="24"/>
          <w:szCs w:val="24"/>
        </w:rPr>
        <w:t>or</w:t>
      </w:r>
      <w:r w:rsidR="00644405" w:rsidRPr="00644405">
        <w:rPr>
          <w:rFonts w:ascii="Arial" w:hAnsi="Arial" w:cs="Arial"/>
          <w:sz w:val="24"/>
          <w:szCs w:val="24"/>
        </w:rPr>
        <w:t xml:space="preserve"> tissue culture assay</w:t>
      </w:r>
      <w:r w:rsidR="00E92223">
        <w:rPr>
          <w:rFonts w:ascii="Arial" w:hAnsi="Arial" w:cs="Arial"/>
          <w:sz w:val="24"/>
          <w:szCs w:val="24"/>
        </w:rPr>
        <w:t xml:space="preserve"> </w:t>
      </w:r>
      <w:r w:rsidR="00541276" w:rsidRPr="00B01D3C">
        <w:rPr>
          <w:rFonts w:ascii="Arial" w:hAnsi="Arial" w:cs="Arial"/>
          <w:sz w:val="24"/>
          <w:szCs w:val="24"/>
        </w:rPr>
        <w:t>(</w:t>
      </w:r>
      <w:r w:rsidR="00DF493C">
        <w:rPr>
          <w:rFonts w:ascii="Arial" w:hAnsi="Arial" w:cs="Arial"/>
          <w:sz w:val="24"/>
          <w:szCs w:val="24"/>
        </w:rPr>
        <w:t>"</w:t>
      </w:r>
      <w:r w:rsidR="00541276" w:rsidRPr="00B01D3C">
        <w:rPr>
          <w:rFonts w:ascii="Arial" w:hAnsi="Arial" w:cs="Arial"/>
          <w:sz w:val="24"/>
          <w:szCs w:val="24"/>
        </w:rPr>
        <w:t>C. difficile: Tests</w:t>
      </w:r>
      <w:r w:rsidR="00DF493C">
        <w:rPr>
          <w:rFonts w:ascii="Arial" w:hAnsi="Arial" w:cs="Arial"/>
          <w:sz w:val="24"/>
          <w:szCs w:val="24"/>
        </w:rPr>
        <w:t>,"</w:t>
      </w:r>
      <w:r w:rsidR="00541276" w:rsidRPr="00B01D3C">
        <w:rPr>
          <w:rFonts w:ascii="Arial" w:hAnsi="Arial" w:cs="Arial"/>
          <w:sz w:val="24"/>
          <w:szCs w:val="24"/>
        </w:rPr>
        <w:t xml:space="preserve"> 2012</w:t>
      </w:r>
      <w:r w:rsidR="00541276">
        <w:rPr>
          <w:rFonts w:ascii="Arial" w:hAnsi="Arial" w:cs="Arial"/>
          <w:sz w:val="24"/>
          <w:szCs w:val="24"/>
        </w:rPr>
        <w:t>).</w:t>
      </w:r>
    </w:p>
    <w:p w:rsidR="00276D56" w:rsidRDefault="004A1621" w:rsidP="007236CF">
      <w:pPr>
        <w:spacing w:after="0" w:line="480" w:lineRule="auto"/>
        <w:rPr>
          <w:rFonts w:ascii="Arial" w:hAnsi="Arial" w:cs="Arial"/>
          <w:sz w:val="24"/>
          <w:szCs w:val="24"/>
        </w:rPr>
      </w:pPr>
      <w:r>
        <w:rPr>
          <w:rFonts w:ascii="Arial" w:hAnsi="Arial" w:cs="Arial"/>
          <w:sz w:val="24"/>
          <w:szCs w:val="24"/>
        </w:rPr>
        <w:tab/>
      </w:r>
      <w:r w:rsidR="00745F5B">
        <w:rPr>
          <w:rFonts w:ascii="Arial" w:hAnsi="Arial" w:cs="Arial"/>
          <w:sz w:val="24"/>
          <w:szCs w:val="24"/>
        </w:rPr>
        <w:t xml:space="preserve">The treatment of CDIs </w:t>
      </w:r>
      <w:r w:rsidR="00DF2BAF">
        <w:rPr>
          <w:rFonts w:ascii="Arial" w:hAnsi="Arial" w:cs="Arial"/>
          <w:sz w:val="24"/>
          <w:szCs w:val="24"/>
        </w:rPr>
        <w:t>is</w:t>
      </w:r>
      <w:r w:rsidR="00745F5B">
        <w:rPr>
          <w:rFonts w:ascii="Arial" w:hAnsi="Arial" w:cs="Arial"/>
          <w:sz w:val="24"/>
          <w:szCs w:val="24"/>
        </w:rPr>
        <w:t xml:space="preserve"> based on the severity of the disease and </w:t>
      </w:r>
      <w:r w:rsidR="00D83FA3">
        <w:rPr>
          <w:rFonts w:ascii="Arial" w:hAnsi="Arial" w:cs="Arial"/>
          <w:sz w:val="24"/>
          <w:szCs w:val="24"/>
        </w:rPr>
        <w:t>is broken down into the categories of mild to moderate, severe, and complicated</w:t>
      </w:r>
      <w:r w:rsidR="004138C6">
        <w:rPr>
          <w:rFonts w:ascii="Arial" w:hAnsi="Arial" w:cs="Arial"/>
          <w:sz w:val="24"/>
          <w:szCs w:val="24"/>
        </w:rPr>
        <w:t xml:space="preserve"> </w:t>
      </w:r>
      <w:r w:rsidR="00A910A1" w:rsidRPr="00A910A1">
        <w:rPr>
          <w:rFonts w:ascii="Arial" w:hAnsi="Arial" w:cs="Arial"/>
          <w:sz w:val="24"/>
          <w:szCs w:val="24"/>
        </w:rPr>
        <w:t>(Shen et al.</w:t>
      </w:r>
      <w:r w:rsidR="007A38E2">
        <w:rPr>
          <w:rFonts w:ascii="Arial" w:hAnsi="Arial" w:cs="Arial"/>
          <w:sz w:val="24"/>
          <w:szCs w:val="24"/>
        </w:rPr>
        <w:t>,</w:t>
      </w:r>
      <w:r w:rsidR="00A910A1" w:rsidRPr="00A910A1">
        <w:rPr>
          <w:rFonts w:ascii="Arial" w:hAnsi="Arial" w:cs="Arial"/>
          <w:sz w:val="24"/>
          <w:szCs w:val="24"/>
        </w:rPr>
        <w:t xml:space="preserve"> 2008)</w:t>
      </w:r>
      <w:r w:rsidR="00D83FA3">
        <w:rPr>
          <w:rFonts w:ascii="Arial" w:hAnsi="Arial" w:cs="Arial"/>
          <w:sz w:val="24"/>
          <w:szCs w:val="24"/>
        </w:rPr>
        <w:t xml:space="preserve">. The initial </w:t>
      </w:r>
      <w:r w:rsidR="00DF2BAF">
        <w:rPr>
          <w:rFonts w:ascii="Arial" w:hAnsi="Arial" w:cs="Arial"/>
          <w:sz w:val="24"/>
          <w:szCs w:val="24"/>
        </w:rPr>
        <w:t>treatment of CDIs usually involves</w:t>
      </w:r>
      <w:r w:rsidR="00745F5B">
        <w:rPr>
          <w:rFonts w:ascii="Arial" w:hAnsi="Arial" w:cs="Arial"/>
          <w:sz w:val="24"/>
          <w:szCs w:val="24"/>
        </w:rPr>
        <w:t xml:space="preserve"> discontinuation of the antibiotic that is thought to be </w:t>
      </w:r>
      <w:r w:rsidR="00EA227D">
        <w:rPr>
          <w:rFonts w:ascii="Arial" w:hAnsi="Arial" w:cs="Arial"/>
          <w:sz w:val="24"/>
          <w:szCs w:val="24"/>
        </w:rPr>
        <w:t xml:space="preserve">creating an environment favorable for </w:t>
      </w:r>
      <w:r w:rsidR="00745F5B">
        <w:rPr>
          <w:rFonts w:ascii="Arial" w:hAnsi="Arial" w:cs="Arial"/>
          <w:sz w:val="24"/>
          <w:szCs w:val="24"/>
        </w:rPr>
        <w:t>the CDI</w:t>
      </w:r>
      <w:r w:rsidR="00DF4DEA">
        <w:rPr>
          <w:rFonts w:ascii="Arial" w:hAnsi="Arial" w:cs="Arial"/>
          <w:sz w:val="24"/>
          <w:szCs w:val="24"/>
        </w:rPr>
        <w:t xml:space="preserve">. In 20% of the patients, the discontinuation of the offending antibiotic results in resolution of the infection within 2 to 3 days </w:t>
      </w:r>
      <w:r w:rsidR="00BB6B92" w:rsidRPr="00BB6B92">
        <w:rPr>
          <w:rFonts w:ascii="Arial" w:hAnsi="Arial" w:cs="Arial"/>
          <w:sz w:val="24"/>
          <w:szCs w:val="24"/>
        </w:rPr>
        <w:t>(</w:t>
      </w:r>
      <w:r w:rsidR="00DF493C">
        <w:rPr>
          <w:rFonts w:ascii="Arial" w:hAnsi="Arial" w:cs="Arial"/>
          <w:sz w:val="24"/>
          <w:szCs w:val="24"/>
        </w:rPr>
        <w:t>"</w:t>
      </w:r>
      <w:r w:rsidR="00BB6B92" w:rsidRPr="00BB6B92">
        <w:rPr>
          <w:rFonts w:ascii="Arial" w:hAnsi="Arial" w:cs="Arial"/>
          <w:sz w:val="24"/>
          <w:szCs w:val="24"/>
        </w:rPr>
        <w:t xml:space="preserve">Patient </w:t>
      </w:r>
      <w:r w:rsidR="00DF493C">
        <w:rPr>
          <w:rFonts w:ascii="Arial" w:hAnsi="Arial" w:cs="Arial"/>
          <w:sz w:val="24"/>
          <w:szCs w:val="24"/>
        </w:rPr>
        <w:t>I</w:t>
      </w:r>
      <w:r w:rsidR="00BB6B92" w:rsidRPr="00BB6B92">
        <w:rPr>
          <w:rFonts w:ascii="Arial" w:hAnsi="Arial" w:cs="Arial"/>
          <w:sz w:val="24"/>
          <w:szCs w:val="24"/>
        </w:rPr>
        <w:t>nformation</w:t>
      </w:r>
      <w:r w:rsidR="00DF493C">
        <w:rPr>
          <w:rFonts w:ascii="Arial" w:hAnsi="Arial" w:cs="Arial"/>
          <w:sz w:val="24"/>
          <w:szCs w:val="24"/>
        </w:rPr>
        <w:t>,"</w:t>
      </w:r>
      <w:r w:rsidR="00BB6B92" w:rsidRPr="00BB6B92">
        <w:rPr>
          <w:rFonts w:ascii="Arial" w:hAnsi="Arial" w:cs="Arial"/>
          <w:sz w:val="24"/>
          <w:szCs w:val="24"/>
        </w:rPr>
        <w:t xml:space="preserve"> 2012)</w:t>
      </w:r>
      <w:r w:rsidR="000D6349">
        <w:rPr>
          <w:rFonts w:ascii="Arial" w:hAnsi="Arial" w:cs="Arial"/>
          <w:sz w:val="24"/>
          <w:szCs w:val="24"/>
        </w:rPr>
        <w:t>. In more complicated cases that do not resolve within that time frame,</w:t>
      </w:r>
      <w:r w:rsidR="00F5291D">
        <w:rPr>
          <w:rFonts w:ascii="Arial" w:hAnsi="Arial" w:cs="Arial"/>
          <w:sz w:val="24"/>
          <w:szCs w:val="24"/>
        </w:rPr>
        <w:t xml:space="preserve"> potent</w:t>
      </w:r>
      <w:r w:rsidR="000D6349">
        <w:rPr>
          <w:rFonts w:ascii="Arial" w:hAnsi="Arial" w:cs="Arial"/>
          <w:sz w:val="24"/>
          <w:szCs w:val="24"/>
        </w:rPr>
        <w:t xml:space="preserve"> antibiotic treatment is needed and prescription of a </w:t>
      </w:r>
      <w:r w:rsidR="000D6349">
        <w:rPr>
          <w:rFonts w:ascii="Arial" w:hAnsi="Arial" w:cs="Arial"/>
          <w:sz w:val="24"/>
          <w:szCs w:val="24"/>
        </w:rPr>
        <w:lastRenderedPageBreak/>
        <w:t>regimen of metronidazole and vancomycin is used</w:t>
      </w:r>
      <w:r w:rsidR="002E67AB">
        <w:rPr>
          <w:rFonts w:ascii="Arial" w:hAnsi="Arial" w:cs="Arial"/>
          <w:sz w:val="24"/>
          <w:szCs w:val="24"/>
        </w:rPr>
        <w:t xml:space="preserve"> </w:t>
      </w:r>
      <w:r w:rsidR="002E67AB" w:rsidRPr="002E67AB">
        <w:rPr>
          <w:rFonts w:ascii="Arial" w:hAnsi="Arial" w:cs="Arial"/>
          <w:sz w:val="24"/>
          <w:szCs w:val="24"/>
        </w:rPr>
        <w:t>(Gerding et al.</w:t>
      </w:r>
      <w:r w:rsidR="007A38E2">
        <w:rPr>
          <w:rFonts w:ascii="Arial" w:hAnsi="Arial" w:cs="Arial"/>
          <w:sz w:val="24"/>
          <w:szCs w:val="24"/>
        </w:rPr>
        <w:t>,</w:t>
      </w:r>
      <w:r w:rsidR="002E67AB" w:rsidRPr="002E67AB">
        <w:rPr>
          <w:rFonts w:ascii="Arial" w:hAnsi="Arial" w:cs="Arial"/>
          <w:sz w:val="24"/>
          <w:szCs w:val="24"/>
        </w:rPr>
        <w:t xml:space="preserve"> 2007)</w:t>
      </w:r>
      <w:r w:rsidR="002E67AB">
        <w:rPr>
          <w:rFonts w:ascii="Arial" w:hAnsi="Arial" w:cs="Arial"/>
          <w:sz w:val="24"/>
          <w:szCs w:val="24"/>
        </w:rPr>
        <w:t xml:space="preserve">. </w:t>
      </w:r>
      <w:r w:rsidR="00BC5512">
        <w:rPr>
          <w:rFonts w:ascii="Arial" w:hAnsi="Arial" w:cs="Arial"/>
          <w:sz w:val="24"/>
          <w:szCs w:val="24"/>
        </w:rPr>
        <w:t>These treatments do not always resolve the infection</w:t>
      </w:r>
      <w:r w:rsidR="00DF2BAF">
        <w:rPr>
          <w:rFonts w:ascii="Arial" w:hAnsi="Arial" w:cs="Arial"/>
          <w:sz w:val="24"/>
          <w:szCs w:val="24"/>
        </w:rPr>
        <w:t>,</w:t>
      </w:r>
      <w:r w:rsidR="00BC5512">
        <w:rPr>
          <w:rFonts w:ascii="Arial" w:hAnsi="Arial" w:cs="Arial"/>
          <w:sz w:val="24"/>
          <w:szCs w:val="24"/>
        </w:rPr>
        <w:t xml:space="preserve"> and the recurrence of </w:t>
      </w:r>
      <w:r w:rsidR="00831F13" w:rsidRPr="00831F13">
        <w:rPr>
          <w:rFonts w:ascii="Arial" w:hAnsi="Arial" w:cs="Arial"/>
          <w:i/>
          <w:sz w:val="24"/>
          <w:szCs w:val="24"/>
        </w:rPr>
        <w:t>C.</w:t>
      </w:r>
      <w:r w:rsidR="00BC5512" w:rsidRPr="00576C45">
        <w:rPr>
          <w:rFonts w:ascii="Arial" w:hAnsi="Arial" w:cs="Arial"/>
          <w:i/>
          <w:sz w:val="24"/>
          <w:szCs w:val="24"/>
        </w:rPr>
        <w:t xml:space="preserve"> difficile</w:t>
      </w:r>
      <w:r w:rsidR="00BC5512">
        <w:rPr>
          <w:rFonts w:ascii="Arial" w:hAnsi="Arial" w:cs="Arial"/>
          <w:sz w:val="24"/>
          <w:szCs w:val="24"/>
        </w:rPr>
        <w:t xml:space="preserve">-associated diarrhea and pseudomembranous colitis occurs in up to 20% of patients after the standard antibiotic treatments. These standard and extended treatments </w:t>
      </w:r>
      <w:r w:rsidR="00276D56">
        <w:rPr>
          <w:rFonts w:ascii="Arial" w:hAnsi="Arial" w:cs="Arial"/>
          <w:sz w:val="24"/>
          <w:szCs w:val="24"/>
        </w:rPr>
        <w:t>due to hospital-</w:t>
      </w:r>
      <w:r w:rsidR="00444CEB">
        <w:rPr>
          <w:rFonts w:ascii="Arial" w:hAnsi="Arial" w:cs="Arial"/>
          <w:sz w:val="24"/>
          <w:szCs w:val="24"/>
        </w:rPr>
        <w:t>acquired</w:t>
      </w:r>
      <w:r w:rsidR="00276D56">
        <w:rPr>
          <w:rFonts w:ascii="Arial" w:hAnsi="Arial" w:cs="Arial"/>
          <w:sz w:val="24"/>
          <w:szCs w:val="24"/>
        </w:rPr>
        <w:t xml:space="preserve"> CDIs hav</w:t>
      </w:r>
      <w:r w:rsidR="00A73C75">
        <w:rPr>
          <w:rFonts w:ascii="Arial" w:hAnsi="Arial" w:cs="Arial"/>
          <w:sz w:val="24"/>
          <w:szCs w:val="24"/>
        </w:rPr>
        <w:t xml:space="preserve">e been estimated to </w:t>
      </w:r>
      <w:r w:rsidR="00BC5512">
        <w:rPr>
          <w:rFonts w:ascii="Arial" w:hAnsi="Arial" w:cs="Arial"/>
          <w:sz w:val="24"/>
          <w:szCs w:val="24"/>
        </w:rPr>
        <w:t>cost anywhere from</w:t>
      </w:r>
      <w:r w:rsidR="00A73C75">
        <w:rPr>
          <w:rFonts w:ascii="Arial" w:hAnsi="Arial" w:cs="Arial"/>
          <w:sz w:val="24"/>
          <w:szCs w:val="24"/>
        </w:rPr>
        <w:t xml:space="preserve"> $</w:t>
      </w:r>
      <w:r w:rsidR="00276D56">
        <w:rPr>
          <w:rFonts w:ascii="Arial" w:hAnsi="Arial" w:cs="Arial"/>
          <w:sz w:val="24"/>
          <w:szCs w:val="24"/>
        </w:rPr>
        <w:t xml:space="preserve">5,042 to $7,179 per case with a national estimate of $897 million to $1.3 billion </w:t>
      </w:r>
      <w:r w:rsidR="00D47438">
        <w:rPr>
          <w:rFonts w:ascii="Arial" w:hAnsi="Arial" w:cs="Arial"/>
          <w:sz w:val="24"/>
          <w:szCs w:val="24"/>
        </w:rPr>
        <w:t>annually</w:t>
      </w:r>
      <w:r w:rsidR="00816DA5">
        <w:rPr>
          <w:rFonts w:ascii="Arial" w:hAnsi="Arial" w:cs="Arial"/>
          <w:sz w:val="24"/>
          <w:szCs w:val="24"/>
        </w:rPr>
        <w:t xml:space="preserve"> </w:t>
      </w:r>
      <w:r w:rsidR="00B4522F" w:rsidRPr="00B4522F">
        <w:rPr>
          <w:rFonts w:ascii="Arial" w:hAnsi="Arial" w:cs="Arial"/>
          <w:sz w:val="24"/>
          <w:szCs w:val="24"/>
        </w:rPr>
        <w:t>(</w:t>
      </w:r>
      <w:r w:rsidR="00DF493C">
        <w:rPr>
          <w:rFonts w:ascii="Arial" w:hAnsi="Arial" w:cs="Arial"/>
          <w:sz w:val="24"/>
          <w:szCs w:val="24"/>
        </w:rPr>
        <w:t>"</w:t>
      </w:r>
      <w:r w:rsidR="00B4522F" w:rsidRPr="00B4522F">
        <w:rPr>
          <w:rFonts w:ascii="Arial" w:hAnsi="Arial" w:cs="Arial"/>
          <w:sz w:val="24"/>
          <w:szCs w:val="24"/>
        </w:rPr>
        <w:t>Vital Signs: Preventing</w:t>
      </w:r>
      <w:r w:rsidR="00DF493C">
        <w:rPr>
          <w:rFonts w:ascii="Arial" w:hAnsi="Arial" w:cs="Arial"/>
          <w:sz w:val="24"/>
          <w:szCs w:val="24"/>
        </w:rPr>
        <w:t>,"</w:t>
      </w:r>
      <w:r w:rsidR="00B4522F" w:rsidRPr="00B4522F">
        <w:rPr>
          <w:rFonts w:ascii="Arial" w:hAnsi="Arial" w:cs="Arial"/>
          <w:sz w:val="24"/>
          <w:szCs w:val="24"/>
        </w:rPr>
        <w:t xml:space="preserve"> 2012)</w:t>
      </w:r>
      <w:r w:rsidR="00276D56">
        <w:rPr>
          <w:rFonts w:ascii="Arial" w:hAnsi="Arial" w:cs="Arial"/>
          <w:sz w:val="24"/>
          <w:szCs w:val="24"/>
        </w:rPr>
        <w:t>.</w:t>
      </w:r>
      <w:r w:rsidR="00004D02">
        <w:rPr>
          <w:rFonts w:ascii="Arial" w:hAnsi="Arial" w:cs="Arial"/>
          <w:sz w:val="24"/>
          <w:szCs w:val="24"/>
        </w:rPr>
        <w:t xml:space="preserve"> </w:t>
      </w:r>
    </w:p>
    <w:p w:rsidR="00B72708" w:rsidRDefault="00B72708" w:rsidP="007236CF">
      <w:pPr>
        <w:spacing w:after="0" w:line="480" w:lineRule="auto"/>
        <w:rPr>
          <w:rFonts w:ascii="Arial" w:hAnsi="Arial" w:cs="Arial"/>
          <w:sz w:val="24"/>
          <w:szCs w:val="24"/>
        </w:rPr>
      </w:pPr>
    </w:p>
    <w:p w:rsidR="003369D8" w:rsidRDefault="004945C7" w:rsidP="00144104">
      <w:pPr>
        <w:spacing w:after="0" w:line="480" w:lineRule="auto"/>
        <w:jc w:val="center"/>
        <w:rPr>
          <w:rFonts w:ascii="Arial" w:hAnsi="Arial" w:cs="Arial"/>
          <w:b/>
          <w:sz w:val="24"/>
          <w:szCs w:val="24"/>
        </w:rPr>
      </w:pPr>
      <w:r>
        <w:rPr>
          <w:rFonts w:ascii="Arial" w:hAnsi="Arial" w:cs="Arial"/>
          <w:b/>
          <w:sz w:val="24"/>
          <w:szCs w:val="24"/>
        </w:rPr>
        <w:t>3.0</w:t>
      </w:r>
      <w:r>
        <w:rPr>
          <w:rFonts w:ascii="Arial" w:hAnsi="Arial" w:cs="Arial"/>
          <w:b/>
          <w:sz w:val="24"/>
          <w:szCs w:val="24"/>
        </w:rPr>
        <w:tab/>
      </w:r>
      <w:r w:rsidR="00DF5893">
        <w:rPr>
          <w:rFonts w:ascii="Arial" w:hAnsi="Arial" w:cs="Arial"/>
          <w:b/>
          <w:sz w:val="24"/>
          <w:szCs w:val="24"/>
        </w:rPr>
        <w:t>INTERVENTIONS</w:t>
      </w:r>
    </w:p>
    <w:p w:rsidR="00005AF7" w:rsidRDefault="00005AF7" w:rsidP="007236CF">
      <w:pPr>
        <w:spacing w:after="0" w:line="480" w:lineRule="auto"/>
        <w:rPr>
          <w:rFonts w:ascii="Arial" w:hAnsi="Arial" w:cs="Arial"/>
          <w:sz w:val="24"/>
          <w:szCs w:val="24"/>
        </w:rPr>
      </w:pPr>
    </w:p>
    <w:p w:rsidR="00464E56" w:rsidRDefault="00A22352" w:rsidP="007236CF">
      <w:pPr>
        <w:spacing w:after="0" w:line="480" w:lineRule="auto"/>
        <w:rPr>
          <w:rFonts w:ascii="Arial" w:hAnsi="Arial" w:cs="Arial"/>
          <w:sz w:val="24"/>
          <w:szCs w:val="24"/>
        </w:rPr>
      </w:pPr>
      <w:r>
        <w:rPr>
          <w:rFonts w:ascii="Arial" w:hAnsi="Arial" w:cs="Arial"/>
          <w:sz w:val="24"/>
          <w:szCs w:val="24"/>
        </w:rPr>
        <w:t>In light of the increasing rates of CDIs in the United States and the additional costs incurred by the healthcare system</w:t>
      </w:r>
      <w:r w:rsidR="00357808">
        <w:rPr>
          <w:rFonts w:ascii="Arial" w:hAnsi="Arial" w:cs="Arial"/>
          <w:sz w:val="24"/>
          <w:szCs w:val="24"/>
        </w:rPr>
        <w:t xml:space="preserve"> due to</w:t>
      </w:r>
      <w:r w:rsidR="002010EB">
        <w:rPr>
          <w:rFonts w:ascii="Arial" w:hAnsi="Arial" w:cs="Arial"/>
          <w:sz w:val="24"/>
          <w:szCs w:val="24"/>
        </w:rPr>
        <w:t xml:space="preserve"> </w:t>
      </w:r>
      <w:r w:rsidR="001E681B">
        <w:rPr>
          <w:rFonts w:ascii="Arial" w:hAnsi="Arial" w:cs="Arial"/>
          <w:sz w:val="24"/>
          <w:szCs w:val="24"/>
        </w:rPr>
        <w:t xml:space="preserve">CDIs </w:t>
      </w:r>
      <w:r w:rsidR="002010EB" w:rsidRPr="002010EB">
        <w:rPr>
          <w:rFonts w:ascii="Arial" w:hAnsi="Arial" w:cs="Arial"/>
          <w:sz w:val="24"/>
          <w:szCs w:val="24"/>
        </w:rPr>
        <w:t>(</w:t>
      </w:r>
      <w:r w:rsidR="00DF493C">
        <w:rPr>
          <w:rFonts w:ascii="Arial" w:hAnsi="Arial" w:cs="Arial"/>
          <w:sz w:val="24"/>
          <w:szCs w:val="24"/>
        </w:rPr>
        <w:t>"</w:t>
      </w:r>
      <w:r w:rsidR="002010EB" w:rsidRPr="002010EB">
        <w:rPr>
          <w:rFonts w:ascii="Arial" w:hAnsi="Arial" w:cs="Arial"/>
          <w:sz w:val="24"/>
          <w:szCs w:val="24"/>
        </w:rPr>
        <w:t>Making Health</w:t>
      </w:r>
      <w:r w:rsidR="00DF493C">
        <w:rPr>
          <w:rFonts w:ascii="Arial" w:hAnsi="Arial" w:cs="Arial"/>
          <w:sz w:val="24"/>
          <w:szCs w:val="24"/>
        </w:rPr>
        <w:t>,"</w:t>
      </w:r>
      <w:r w:rsidR="002010EB" w:rsidRPr="002010EB">
        <w:rPr>
          <w:rFonts w:ascii="Arial" w:hAnsi="Arial" w:cs="Arial"/>
          <w:sz w:val="24"/>
          <w:szCs w:val="24"/>
        </w:rPr>
        <w:t xml:space="preserve"> 2012</w:t>
      </w:r>
      <w:r w:rsidR="002010EB">
        <w:rPr>
          <w:rFonts w:ascii="Arial" w:hAnsi="Arial" w:cs="Arial"/>
          <w:sz w:val="24"/>
          <w:szCs w:val="24"/>
        </w:rPr>
        <w:t>)</w:t>
      </w:r>
      <w:r w:rsidR="001E681B">
        <w:rPr>
          <w:rFonts w:ascii="Arial" w:hAnsi="Arial" w:cs="Arial"/>
          <w:sz w:val="24"/>
          <w:szCs w:val="24"/>
        </w:rPr>
        <w:t>,</w:t>
      </w:r>
      <w:r w:rsidR="00357808">
        <w:rPr>
          <w:rFonts w:ascii="Arial" w:hAnsi="Arial" w:cs="Arial"/>
          <w:sz w:val="24"/>
          <w:szCs w:val="24"/>
        </w:rPr>
        <w:t xml:space="preserve"> </w:t>
      </w:r>
      <w:r>
        <w:rPr>
          <w:rFonts w:ascii="Arial" w:hAnsi="Arial" w:cs="Arial"/>
          <w:sz w:val="24"/>
          <w:szCs w:val="24"/>
        </w:rPr>
        <w:t xml:space="preserve">interventions have been </w:t>
      </w:r>
      <w:r w:rsidR="007375B0">
        <w:rPr>
          <w:rFonts w:ascii="Arial" w:hAnsi="Arial" w:cs="Arial"/>
          <w:sz w:val="24"/>
          <w:szCs w:val="24"/>
        </w:rPr>
        <w:t>developed</w:t>
      </w:r>
      <w:r w:rsidR="00121912">
        <w:rPr>
          <w:rFonts w:ascii="Arial" w:hAnsi="Arial" w:cs="Arial"/>
          <w:sz w:val="24"/>
          <w:szCs w:val="24"/>
        </w:rPr>
        <w:t xml:space="preserve"> </w:t>
      </w:r>
      <w:r>
        <w:rPr>
          <w:rFonts w:ascii="Arial" w:hAnsi="Arial" w:cs="Arial"/>
          <w:sz w:val="24"/>
          <w:szCs w:val="24"/>
        </w:rPr>
        <w:t>to decrease the rates of healthcare-</w:t>
      </w:r>
      <w:r w:rsidR="00444CEB">
        <w:rPr>
          <w:rFonts w:ascii="Arial" w:hAnsi="Arial" w:cs="Arial"/>
          <w:sz w:val="24"/>
          <w:szCs w:val="24"/>
        </w:rPr>
        <w:t xml:space="preserve">acquired </w:t>
      </w:r>
      <w:r w:rsidR="00831F13" w:rsidRPr="00831F13">
        <w:rPr>
          <w:rFonts w:ascii="Arial" w:hAnsi="Arial" w:cs="Arial"/>
          <w:i/>
          <w:sz w:val="24"/>
          <w:szCs w:val="24"/>
        </w:rPr>
        <w:t>C.</w:t>
      </w:r>
      <w:r w:rsidRPr="00576C45">
        <w:rPr>
          <w:rFonts w:ascii="Arial" w:hAnsi="Arial" w:cs="Arial"/>
          <w:i/>
          <w:sz w:val="24"/>
          <w:szCs w:val="24"/>
        </w:rPr>
        <w:t xml:space="preserve"> difficile</w:t>
      </w:r>
      <w:r>
        <w:rPr>
          <w:rFonts w:ascii="Arial" w:hAnsi="Arial" w:cs="Arial"/>
          <w:i/>
          <w:sz w:val="24"/>
          <w:szCs w:val="24"/>
        </w:rPr>
        <w:t>.</w:t>
      </w:r>
      <w:r>
        <w:rPr>
          <w:rFonts w:ascii="Arial" w:hAnsi="Arial" w:cs="Arial"/>
          <w:sz w:val="24"/>
          <w:szCs w:val="24"/>
        </w:rPr>
        <w:t xml:space="preserve"> </w:t>
      </w:r>
      <w:r w:rsidR="003722C0">
        <w:rPr>
          <w:rFonts w:ascii="Arial" w:hAnsi="Arial" w:cs="Arial"/>
          <w:sz w:val="24"/>
          <w:szCs w:val="24"/>
        </w:rPr>
        <w:t>One intervention</w:t>
      </w:r>
      <w:r w:rsidR="00E1303C">
        <w:rPr>
          <w:rFonts w:ascii="Arial" w:hAnsi="Arial" w:cs="Arial"/>
          <w:sz w:val="24"/>
          <w:szCs w:val="24"/>
        </w:rPr>
        <w:t xml:space="preserve"> that has been established to decrease the rates of CDIs is the use of an antimicrobial stewardship program</w:t>
      </w:r>
      <w:r w:rsidR="00DF493C">
        <w:rPr>
          <w:rFonts w:ascii="Arial" w:hAnsi="Arial" w:cs="Arial"/>
          <w:sz w:val="24"/>
          <w:szCs w:val="24"/>
        </w:rPr>
        <w:t xml:space="preserve"> (</w:t>
      </w:r>
      <w:r w:rsidR="00E4570F">
        <w:rPr>
          <w:rFonts w:ascii="Arial" w:hAnsi="Arial" w:cs="Arial"/>
          <w:sz w:val="24"/>
          <w:szCs w:val="24"/>
        </w:rPr>
        <w:t>"</w:t>
      </w:r>
      <w:r w:rsidR="00DF493C">
        <w:rPr>
          <w:rFonts w:ascii="Arial" w:hAnsi="Arial" w:cs="Arial"/>
          <w:sz w:val="24"/>
          <w:szCs w:val="24"/>
        </w:rPr>
        <w:t xml:space="preserve">Antimicrobial Stewardship," 2012). </w:t>
      </w:r>
      <w:r w:rsidR="0001072C">
        <w:rPr>
          <w:rFonts w:ascii="Arial" w:hAnsi="Arial" w:cs="Arial"/>
          <w:sz w:val="24"/>
          <w:szCs w:val="24"/>
        </w:rPr>
        <w:t xml:space="preserve"> Antimicrobial stewardship programs are put into place to try and make certain that patients </w:t>
      </w:r>
      <w:r w:rsidR="008064DE">
        <w:rPr>
          <w:rFonts w:ascii="Arial" w:hAnsi="Arial" w:cs="Arial"/>
          <w:sz w:val="24"/>
          <w:szCs w:val="24"/>
        </w:rPr>
        <w:t>truly</w:t>
      </w:r>
      <w:r w:rsidR="0001072C">
        <w:rPr>
          <w:rFonts w:ascii="Arial" w:hAnsi="Arial" w:cs="Arial"/>
          <w:sz w:val="24"/>
          <w:szCs w:val="24"/>
        </w:rPr>
        <w:t xml:space="preserve"> need to be prescribed antimicrobials and also that they receive the correct antibiotic at the right dose</w:t>
      </w:r>
      <w:r w:rsidR="00DF493C">
        <w:rPr>
          <w:rFonts w:ascii="Arial" w:hAnsi="Arial" w:cs="Arial"/>
          <w:sz w:val="24"/>
          <w:szCs w:val="24"/>
        </w:rPr>
        <w:t xml:space="preserve"> ("Get Smart," 2010)</w:t>
      </w:r>
      <w:r w:rsidR="0001072C">
        <w:rPr>
          <w:rFonts w:ascii="Arial" w:hAnsi="Arial" w:cs="Arial"/>
          <w:sz w:val="24"/>
          <w:szCs w:val="24"/>
        </w:rPr>
        <w:t xml:space="preserve">. </w:t>
      </w:r>
    </w:p>
    <w:p w:rsidR="00F85110" w:rsidRDefault="00464E56" w:rsidP="007236CF">
      <w:pPr>
        <w:spacing w:after="0" w:line="480" w:lineRule="auto"/>
        <w:rPr>
          <w:rFonts w:ascii="Arial" w:hAnsi="Arial" w:cs="Arial"/>
          <w:sz w:val="24"/>
          <w:szCs w:val="24"/>
        </w:rPr>
      </w:pPr>
      <w:r>
        <w:rPr>
          <w:rFonts w:ascii="Arial" w:hAnsi="Arial" w:cs="Arial"/>
          <w:sz w:val="24"/>
          <w:szCs w:val="24"/>
        </w:rPr>
        <w:tab/>
      </w:r>
      <w:r w:rsidR="00E1303C">
        <w:rPr>
          <w:rFonts w:ascii="Arial" w:hAnsi="Arial" w:cs="Arial"/>
          <w:sz w:val="24"/>
          <w:szCs w:val="24"/>
        </w:rPr>
        <w:t xml:space="preserve">This </w:t>
      </w:r>
      <w:r w:rsidR="00AE6839">
        <w:rPr>
          <w:rFonts w:ascii="Arial" w:hAnsi="Arial" w:cs="Arial"/>
          <w:sz w:val="24"/>
          <w:szCs w:val="24"/>
        </w:rPr>
        <w:t xml:space="preserve">intervention was </w:t>
      </w:r>
      <w:r w:rsidR="00C26645">
        <w:rPr>
          <w:rFonts w:ascii="Arial" w:hAnsi="Arial" w:cs="Arial"/>
          <w:sz w:val="24"/>
          <w:szCs w:val="24"/>
        </w:rPr>
        <w:t>utilized at</w:t>
      </w:r>
      <w:r>
        <w:rPr>
          <w:rFonts w:ascii="Arial" w:hAnsi="Arial" w:cs="Arial"/>
          <w:sz w:val="24"/>
          <w:szCs w:val="24"/>
        </w:rPr>
        <w:t xml:space="preserve"> a community hospital located in </w:t>
      </w:r>
      <w:r w:rsidRPr="00576C45">
        <w:rPr>
          <w:rFonts w:ascii="Arial" w:hAnsi="Arial" w:cs="Arial"/>
          <w:sz w:val="24"/>
          <w:szCs w:val="24"/>
        </w:rPr>
        <w:t xml:space="preserve">Allegheny </w:t>
      </w:r>
      <w:r>
        <w:rPr>
          <w:rFonts w:ascii="Arial" w:hAnsi="Arial" w:cs="Arial"/>
          <w:sz w:val="24"/>
          <w:szCs w:val="24"/>
        </w:rPr>
        <w:t xml:space="preserve">County and referred to as </w:t>
      </w:r>
      <w:r w:rsidRPr="00576C45">
        <w:rPr>
          <w:rFonts w:ascii="Arial" w:hAnsi="Arial" w:cs="Arial"/>
          <w:sz w:val="24"/>
          <w:szCs w:val="24"/>
        </w:rPr>
        <w:t xml:space="preserve">Community Hospital </w:t>
      </w:r>
      <w:r>
        <w:rPr>
          <w:rFonts w:ascii="Arial" w:hAnsi="Arial" w:cs="Arial"/>
          <w:sz w:val="24"/>
          <w:szCs w:val="24"/>
        </w:rPr>
        <w:t xml:space="preserve">A. </w:t>
      </w:r>
      <w:r w:rsidR="00AE6839">
        <w:rPr>
          <w:rFonts w:ascii="Arial" w:hAnsi="Arial" w:cs="Arial"/>
          <w:sz w:val="24"/>
          <w:szCs w:val="24"/>
        </w:rPr>
        <w:t xml:space="preserve">Community Hospital A at the </w:t>
      </w:r>
      <w:r w:rsidR="00F67DC7">
        <w:rPr>
          <w:rFonts w:ascii="Arial" w:hAnsi="Arial" w:cs="Arial"/>
          <w:sz w:val="24"/>
          <w:szCs w:val="24"/>
        </w:rPr>
        <w:t>beginning of FY10</w:t>
      </w:r>
      <w:r w:rsidR="002E39F7">
        <w:rPr>
          <w:rFonts w:ascii="Arial" w:hAnsi="Arial" w:cs="Arial"/>
          <w:sz w:val="24"/>
          <w:szCs w:val="24"/>
        </w:rPr>
        <w:t xml:space="preserve">. There were several waves of incorporation into the hospital that began first with staff education meetings. The staff </w:t>
      </w:r>
      <w:r w:rsidR="009A35E6">
        <w:rPr>
          <w:rFonts w:ascii="Arial" w:hAnsi="Arial" w:cs="Arial"/>
          <w:sz w:val="24"/>
          <w:szCs w:val="24"/>
        </w:rPr>
        <w:t xml:space="preserve">who </w:t>
      </w:r>
      <w:r w:rsidR="002E39F7">
        <w:rPr>
          <w:rFonts w:ascii="Arial" w:hAnsi="Arial" w:cs="Arial"/>
          <w:sz w:val="24"/>
          <w:szCs w:val="24"/>
        </w:rPr>
        <w:t xml:space="preserve">attended the meetings </w:t>
      </w:r>
      <w:proofErr w:type="gramStart"/>
      <w:r w:rsidR="009A35E6">
        <w:rPr>
          <w:rFonts w:ascii="Arial" w:hAnsi="Arial" w:cs="Arial"/>
          <w:sz w:val="24"/>
          <w:szCs w:val="24"/>
        </w:rPr>
        <w:t>were</w:t>
      </w:r>
      <w:proofErr w:type="gramEnd"/>
      <w:r w:rsidR="009A35E6">
        <w:rPr>
          <w:rFonts w:ascii="Arial" w:hAnsi="Arial" w:cs="Arial"/>
          <w:sz w:val="24"/>
          <w:szCs w:val="24"/>
        </w:rPr>
        <w:t xml:space="preserve"> </w:t>
      </w:r>
      <w:r w:rsidR="002E39F7">
        <w:rPr>
          <w:rFonts w:ascii="Arial" w:hAnsi="Arial" w:cs="Arial"/>
          <w:sz w:val="24"/>
          <w:szCs w:val="24"/>
        </w:rPr>
        <w:t xml:space="preserve">composed of all levels of staff at the hospital that ranged from the president of the </w:t>
      </w:r>
      <w:r w:rsidR="002E39F7">
        <w:rPr>
          <w:rFonts w:ascii="Arial" w:hAnsi="Arial" w:cs="Arial"/>
          <w:sz w:val="24"/>
          <w:szCs w:val="24"/>
        </w:rPr>
        <w:lastRenderedPageBreak/>
        <w:t>hospital, medical doctors, nurses, housekeeping</w:t>
      </w:r>
      <w:r w:rsidR="00DE689F">
        <w:rPr>
          <w:rFonts w:ascii="Arial" w:hAnsi="Arial" w:cs="Arial"/>
          <w:sz w:val="24"/>
          <w:szCs w:val="24"/>
        </w:rPr>
        <w:t xml:space="preserve"> staff</w:t>
      </w:r>
      <w:r w:rsidR="002E39F7">
        <w:rPr>
          <w:rFonts w:ascii="Arial" w:hAnsi="Arial" w:cs="Arial"/>
          <w:sz w:val="24"/>
          <w:szCs w:val="24"/>
        </w:rPr>
        <w:t>, and pharmacists.</w:t>
      </w:r>
      <w:r w:rsidR="00BE6896">
        <w:rPr>
          <w:rFonts w:ascii="Arial" w:hAnsi="Arial" w:cs="Arial"/>
          <w:sz w:val="24"/>
          <w:szCs w:val="24"/>
        </w:rPr>
        <w:t xml:space="preserve"> Although some of the staff </w:t>
      </w:r>
      <w:r w:rsidR="000837D6">
        <w:rPr>
          <w:rFonts w:ascii="Arial" w:hAnsi="Arial" w:cs="Arial"/>
          <w:sz w:val="24"/>
          <w:szCs w:val="24"/>
        </w:rPr>
        <w:t>voluntarily</w:t>
      </w:r>
      <w:r w:rsidR="00BE6896">
        <w:rPr>
          <w:rFonts w:ascii="Arial" w:hAnsi="Arial" w:cs="Arial"/>
          <w:sz w:val="24"/>
          <w:szCs w:val="24"/>
        </w:rPr>
        <w:t xml:space="preserve"> part</w:t>
      </w:r>
      <w:r w:rsidR="000837D6">
        <w:rPr>
          <w:rFonts w:ascii="Arial" w:hAnsi="Arial" w:cs="Arial"/>
          <w:sz w:val="24"/>
          <w:szCs w:val="24"/>
        </w:rPr>
        <w:t>icipated in the meetings</w:t>
      </w:r>
      <w:r w:rsidR="00BE6896">
        <w:rPr>
          <w:rFonts w:ascii="Arial" w:hAnsi="Arial" w:cs="Arial"/>
          <w:sz w:val="24"/>
          <w:szCs w:val="24"/>
        </w:rPr>
        <w:t xml:space="preserve">, the head unit nurses, pharmacists, and medical doctors on the Infection Control Board were required to attend. </w:t>
      </w:r>
      <w:r w:rsidR="00905225">
        <w:rPr>
          <w:rFonts w:ascii="Arial" w:hAnsi="Arial" w:cs="Arial"/>
          <w:sz w:val="24"/>
          <w:szCs w:val="24"/>
        </w:rPr>
        <w:t>At the meetings,</w:t>
      </w:r>
      <w:r w:rsidR="007B01B9">
        <w:rPr>
          <w:rFonts w:ascii="Arial" w:hAnsi="Arial" w:cs="Arial"/>
          <w:sz w:val="24"/>
          <w:szCs w:val="24"/>
        </w:rPr>
        <w:t xml:space="preserve"> positive</w:t>
      </w:r>
      <w:r w:rsidR="00905225">
        <w:rPr>
          <w:rFonts w:ascii="Arial" w:hAnsi="Arial" w:cs="Arial"/>
          <w:sz w:val="24"/>
          <w:szCs w:val="24"/>
        </w:rPr>
        <w:t xml:space="preserve"> </w:t>
      </w:r>
      <w:r w:rsidR="007B01B9">
        <w:rPr>
          <w:rFonts w:ascii="Arial" w:hAnsi="Arial" w:cs="Arial"/>
          <w:sz w:val="24"/>
          <w:szCs w:val="24"/>
        </w:rPr>
        <w:t>outcomes of</w:t>
      </w:r>
      <w:r w:rsidR="00905225">
        <w:rPr>
          <w:rFonts w:ascii="Arial" w:hAnsi="Arial" w:cs="Arial"/>
          <w:sz w:val="24"/>
          <w:szCs w:val="24"/>
        </w:rPr>
        <w:t xml:space="preserve"> the proper use of antimicrobials and the negative impacts </w:t>
      </w:r>
      <w:r w:rsidR="007B01B9">
        <w:rPr>
          <w:rFonts w:ascii="Arial" w:hAnsi="Arial" w:cs="Arial"/>
          <w:sz w:val="24"/>
          <w:szCs w:val="24"/>
        </w:rPr>
        <w:t>of improper use</w:t>
      </w:r>
      <w:r w:rsidR="00905225">
        <w:rPr>
          <w:rFonts w:ascii="Arial" w:hAnsi="Arial" w:cs="Arial"/>
          <w:sz w:val="24"/>
          <w:szCs w:val="24"/>
        </w:rPr>
        <w:t xml:space="preserve"> were presented through handouts and PowerPoint presentations.</w:t>
      </w:r>
      <w:r w:rsidR="004E2627">
        <w:rPr>
          <w:rFonts w:ascii="Arial" w:hAnsi="Arial" w:cs="Arial"/>
          <w:sz w:val="24"/>
          <w:szCs w:val="24"/>
        </w:rPr>
        <w:t xml:space="preserve"> </w:t>
      </w:r>
      <w:r w:rsidR="002E20C8">
        <w:rPr>
          <w:rFonts w:ascii="Arial" w:hAnsi="Arial" w:cs="Arial"/>
          <w:sz w:val="24"/>
          <w:szCs w:val="24"/>
        </w:rPr>
        <w:t xml:space="preserve">Also presented </w:t>
      </w:r>
      <w:r w:rsidR="00D149B8">
        <w:rPr>
          <w:rFonts w:ascii="Arial" w:hAnsi="Arial" w:cs="Arial"/>
          <w:sz w:val="24"/>
          <w:szCs w:val="24"/>
        </w:rPr>
        <w:t xml:space="preserve">was information on </w:t>
      </w:r>
      <w:r w:rsidR="002E20C8">
        <w:rPr>
          <w:rFonts w:ascii="Arial" w:hAnsi="Arial" w:cs="Arial"/>
          <w:sz w:val="24"/>
          <w:szCs w:val="24"/>
        </w:rPr>
        <w:t>the most comm</w:t>
      </w:r>
      <w:r w:rsidR="00456A53">
        <w:rPr>
          <w:rFonts w:ascii="Arial" w:hAnsi="Arial" w:cs="Arial"/>
          <w:sz w:val="24"/>
          <w:szCs w:val="24"/>
        </w:rPr>
        <w:t>only CDI</w:t>
      </w:r>
      <w:r w:rsidR="00D149B8">
        <w:rPr>
          <w:rFonts w:ascii="Arial" w:hAnsi="Arial" w:cs="Arial"/>
          <w:sz w:val="24"/>
          <w:szCs w:val="24"/>
        </w:rPr>
        <w:t>-</w:t>
      </w:r>
      <w:r w:rsidR="00456A53">
        <w:rPr>
          <w:rFonts w:ascii="Arial" w:hAnsi="Arial" w:cs="Arial"/>
          <w:sz w:val="24"/>
          <w:szCs w:val="24"/>
        </w:rPr>
        <w:t>associated antibiotics</w:t>
      </w:r>
      <w:r w:rsidR="00D149B8">
        <w:rPr>
          <w:rFonts w:ascii="Arial" w:hAnsi="Arial" w:cs="Arial"/>
          <w:sz w:val="24"/>
          <w:szCs w:val="24"/>
        </w:rPr>
        <w:t>:</w:t>
      </w:r>
      <w:r w:rsidR="002E20C8">
        <w:rPr>
          <w:rFonts w:ascii="Arial" w:hAnsi="Arial" w:cs="Arial"/>
          <w:sz w:val="24"/>
          <w:szCs w:val="24"/>
        </w:rPr>
        <w:t xml:space="preserve"> </w:t>
      </w:r>
      <w:r w:rsidR="002E20C8" w:rsidRPr="002E20C8">
        <w:rPr>
          <w:rFonts w:ascii="Arial" w:hAnsi="Arial" w:cs="Arial"/>
          <w:sz w:val="24"/>
          <w:szCs w:val="24"/>
        </w:rPr>
        <w:t xml:space="preserve">ampicillin, fluoroquinolones, third generation </w:t>
      </w:r>
      <w:r w:rsidR="002E20C8">
        <w:rPr>
          <w:rFonts w:ascii="Arial" w:hAnsi="Arial" w:cs="Arial"/>
          <w:sz w:val="24"/>
          <w:szCs w:val="24"/>
        </w:rPr>
        <w:t>c</w:t>
      </w:r>
      <w:r w:rsidR="002E20C8" w:rsidRPr="002E20C8">
        <w:rPr>
          <w:rFonts w:ascii="Arial" w:hAnsi="Arial" w:cs="Arial"/>
          <w:sz w:val="24"/>
          <w:szCs w:val="24"/>
        </w:rPr>
        <w:t xml:space="preserve">ephalosporins, and </w:t>
      </w:r>
      <w:r w:rsidR="002E20C8">
        <w:rPr>
          <w:rFonts w:ascii="Arial" w:hAnsi="Arial" w:cs="Arial"/>
          <w:sz w:val="24"/>
          <w:szCs w:val="24"/>
        </w:rPr>
        <w:t>c</w:t>
      </w:r>
      <w:r w:rsidR="002E20C8" w:rsidRPr="002E20C8">
        <w:rPr>
          <w:rFonts w:ascii="Arial" w:hAnsi="Arial" w:cs="Arial"/>
          <w:sz w:val="24"/>
          <w:szCs w:val="24"/>
        </w:rPr>
        <w:t xml:space="preserve">lindamycin </w:t>
      </w:r>
      <w:r w:rsidR="002E20C8">
        <w:rPr>
          <w:rFonts w:ascii="Arial" w:hAnsi="Arial" w:cs="Arial"/>
          <w:sz w:val="24"/>
          <w:szCs w:val="24"/>
        </w:rPr>
        <w:t>(</w:t>
      </w:r>
      <w:r w:rsidR="002E20C8" w:rsidRPr="002E20C8">
        <w:rPr>
          <w:rFonts w:ascii="Arial" w:hAnsi="Arial" w:cs="Arial"/>
          <w:sz w:val="24"/>
          <w:szCs w:val="24"/>
        </w:rPr>
        <w:t>Pseudomembranous</w:t>
      </w:r>
      <w:r w:rsidR="002E20C8">
        <w:rPr>
          <w:rFonts w:ascii="Arial" w:hAnsi="Arial" w:cs="Arial"/>
          <w:sz w:val="24"/>
          <w:szCs w:val="24"/>
        </w:rPr>
        <w:t xml:space="preserve">). </w:t>
      </w:r>
    </w:p>
    <w:p w:rsidR="00F85110" w:rsidRPr="00F85110" w:rsidRDefault="00F85110" w:rsidP="007236CF">
      <w:pPr>
        <w:spacing w:after="0" w:line="480" w:lineRule="auto"/>
        <w:rPr>
          <w:rFonts w:ascii="Arial" w:hAnsi="Arial" w:cs="Arial"/>
          <w:sz w:val="24"/>
          <w:szCs w:val="24"/>
        </w:rPr>
      </w:pPr>
      <w:r>
        <w:rPr>
          <w:rFonts w:ascii="Arial" w:hAnsi="Arial" w:cs="Arial"/>
          <w:sz w:val="24"/>
          <w:szCs w:val="24"/>
        </w:rPr>
        <w:tab/>
        <w:t>Another part of the</w:t>
      </w:r>
      <w:r w:rsidR="00A907B9">
        <w:rPr>
          <w:rFonts w:ascii="Arial" w:hAnsi="Arial" w:cs="Arial"/>
          <w:sz w:val="24"/>
          <w:szCs w:val="24"/>
        </w:rPr>
        <w:t xml:space="preserve"> multifaceted</w:t>
      </w:r>
      <w:r>
        <w:rPr>
          <w:rFonts w:ascii="Arial" w:hAnsi="Arial" w:cs="Arial"/>
          <w:sz w:val="24"/>
          <w:szCs w:val="24"/>
        </w:rPr>
        <w:t xml:space="preserve"> intervention was to empower the nursing staff department. The intervention</w:t>
      </w:r>
      <w:r w:rsidR="00C36985">
        <w:rPr>
          <w:rFonts w:ascii="Arial" w:hAnsi="Arial" w:cs="Arial"/>
          <w:sz w:val="24"/>
          <w:szCs w:val="24"/>
        </w:rPr>
        <w:t xml:space="preserve"> involved</w:t>
      </w:r>
      <w:r>
        <w:rPr>
          <w:rFonts w:ascii="Arial" w:hAnsi="Arial" w:cs="Arial"/>
          <w:sz w:val="24"/>
          <w:szCs w:val="24"/>
        </w:rPr>
        <w:t xml:space="preserve"> put</w:t>
      </w:r>
      <w:r w:rsidR="00C36985">
        <w:rPr>
          <w:rFonts w:ascii="Arial" w:hAnsi="Arial" w:cs="Arial"/>
          <w:sz w:val="24"/>
          <w:szCs w:val="24"/>
        </w:rPr>
        <w:t>ting</w:t>
      </w:r>
      <w:r>
        <w:rPr>
          <w:rFonts w:ascii="Arial" w:hAnsi="Arial" w:cs="Arial"/>
          <w:sz w:val="24"/>
          <w:szCs w:val="24"/>
        </w:rPr>
        <w:t xml:space="preserve"> into place a policy that allowed the nursing staff to order a </w:t>
      </w:r>
      <w:r>
        <w:rPr>
          <w:rFonts w:ascii="Arial" w:hAnsi="Arial" w:cs="Arial"/>
          <w:i/>
          <w:sz w:val="24"/>
          <w:szCs w:val="24"/>
        </w:rPr>
        <w:t>C. difficile</w:t>
      </w:r>
      <w:r>
        <w:rPr>
          <w:rFonts w:ascii="Arial" w:hAnsi="Arial" w:cs="Arial"/>
          <w:sz w:val="24"/>
          <w:szCs w:val="24"/>
        </w:rPr>
        <w:t xml:space="preserve"> toxin test without a physician's order. </w:t>
      </w:r>
      <w:r w:rsidR="005E5BC6">
        <w:rPr>
          <w:rFonts w:ascii="Arial" w:hAnsi="Arial" w:cs="Arial"/>
          <w:sz w:val="24"/>
          <w:szCs w:val="24"/>
        </w:rPr>
        <w:t xml:space="preserve">Once a toxin test was ordered, the nursing staff was required to notify the attending physician and </w:t>
      </w:r>
      <w:r w:rsidR="00977875">
        <w:rPr>
          <w:rFonts w:ascii="Arial" w:hAnsi="Arial" w:cs="Arial"/>
          <w:sz w:val="24"/>
          <w:szCs w:val="24"/>
        </w:rPr>
        <w:t>accurately</w:t>
      </w:r>
      <w:r w:rsidR="005E5BC6">
        <w:rPr>
          <w:rFonts w:ascii="Arial" w:hAnsi="Arial" w:cs="Arial"/>
          <w:sz w:val="24"/>
          <w:szCs w:val="24"/>
        </w:rPr>
        <w:t xml:space="preserve"> record the reason for placing the order.</w:t>
      </w:r>
    </w:p>
    <w:p w:rsidR="00A22352" w:rsidRDefault="001D4F3C" w:rsidP="007236CF">
      <w:pPr>
        <w:spacing w:after="0" w:line="480" w:lineRule="auto"/>
        <w:rPr>
          <w:rFonts w:ascii="Arial" w:hAnsi="Arial" w:cs="Arial"/>
          <w:sz w:val="24"/>
          <w:szCs w:val="24"/>
        </w:rPr>
      </w:pPr>
      <w:r>
        <w:rPr>
          <w:rFonts w:ascii="Arial" w:hAnsi="Arial" w:cs="Arial"/>
          <w:sz w:val="24"/>
          <w:szCs w:val="24"/>
        </w:rPr>
        <w:tab/>
      </w:r>
      <w:r w:rsidR="00F85110">
        <w:rPr>
          <w:rFonts w:ascii="Arial" w:hAnsi="Arial" w:cs="Arial"/>
          <w:sz w:val="24"/>
          <w:szCs w:val="24"/>
        </w:rPr>
        <w:t xml:space="preserve">Following the education </w:t>
      </w:r>
      <w:r w:rsidR="004E2627">
        <w:rPr>
          <w:rFonts w:ascii="Arial" w:hAnsi="Arial" w:cs="Arial"/>
          <w:sz w:val="24"/>
          <w:szCs w:val="24"/>
        </w:rPr>
        <w:t xml:space="preserve">presentation </w:t>
      </w:r>
      <w:r w:rsidR="00F85110">
        <w:rPr>
          <w:rFonts w:ascii="Arial" w:hAnsi="Arial" w:cs="Arial"/>
          <w:sz w:val="24"/>
          <w:szCs w:val="24"/>
        </w:rPr>
        <w:t>and empowerment of nursing staff</w:t>
      </w:r>
      <w:r w:rsidR="004E2627">
        <w:rPr>
          <w:rFonts w:ascii="Arial" w:hAnsi="Arial" w:cs="Arial"/>
          <w:sz w:val="24"/>
          <w:szCs w:val="24"/>
        </w:rPr>
        <w:t>, the Infection Control Department o</w:t>
      </w:r>
      <w:r w:rsidR="00DF2BAF">
        <w:rPr>
          <w:rFonts w:ascii="Arial" w:hAnsi="Arial" w:cs="Arial"/>
          <w:sz w:val="24"/>
          <w:szCs w:val="24"/>
        </w:rPr>
        <w:t>f the hospital began a hospital-</w:t>
      </w:r>
      <w:r w:rsidR="004E2627">
        <w:rPr>
          <w:rFonts w:ascii="Arial" w:hAnsi="Arial" w:cs="Arial"/>
          <w:sz w:val="24"/>
          <w:szCs w:val="24"/>
        </w:rPr>
        <w:t xml:space="preserve">wide surveillance of patients </w:t>
      </w:r>
      <w:r w:rsidR="00D149B8">
        <w:rPr>
          <w:rFonts w:ascii="Arial" w:hAnsi="Arial" w:cs="Arial"/>
          <w:sz w:val="24"/>
          <w:szCs w:val="24"/>
        </w:rPr>
        <w:t xml:space="preserve">who </w:t>
      </w:r>
      <w:r w:rsidR="00DF2BAF">
        <w:rPr>
          <w:rFonts w:ascii="Arial" w:hAnsi="Arial" w:cs="Arial"/>
          <w:sz w:val="24"/>
          <w:szCs w:val="24"/>
        </w:rPr>
        <w:t xml:space="preserve">were </w:t>
      </w:r>
      <w:r w:rsidR="004E2627">
        <w:rPr>
          <w:rFonts w:ascii="Arial" w:hAnsi="Arial" w:cs="Arial"/>
          <w:sz w:val="24"/>
          <w:szCs w:val="24"/>
        </w:rPr>
        <w:t>prescribed antimicrobials. For the first month of the program</w:t>
      </w:r>
      <w:r w:rsidR="00DF2BAF">
        <w:rPr>
          <w:rFonts w:ascii="Arial" w:hAnsi="Arial" w:cs="Arial"/>
          <w:sz w:val="24"/>
          <w:szCs w:val="24"/>
        </w:rPr>
        <w:t>,</w:t>
      </w:r>
      <w:r w:rsidR="004E2627">
        <w:rPr>
          <w:rFonts w:ascii="Arial" w:hAnsi="Arial" w:cs="Arial"/>
          <w:sz w:val="24"/>
          <w:szCs w:val="24"/>
        </w:rPr>
        <w:t xml:space="preserve"> the department would track these patients and verify</w:t>
      </w:r>
      <w:r w:rsidR="00DF2BAF">
        <w:rPr>
          <w:rFonts w:ascii="Arial" w:hAnsi="Arial" w:cs="Arial"/>
          <w:sz w:val="24"/>
          <w:szCs w:val="24"/>
        </w:rPr>
        <w:t xml:space="preserve"> that</w:t>
      </w:r>
      <w:r w:rsidR="004E2627">
        <w:rPr>
          <w:rFonts w:ascii="Arial" w:hAnsi="Arial" w:cs="Arial"/>
          <w:sz w:val="24"/>
          <w:szCs w:val="24"/>
        </w:rPr>
        <w:t xml:space="preserve"> they were prescribed the correct antimicrobial for their infection. If the patient was found to be prescribed antimicrobials incorrectly, the unit where the patient </w:t>
      </w:r>
      <w:r w:rsidR="00F73F77">
        <w:rPr>
          <w:rFonts w:ascii="Arial" w:hAnsi="Arial" w:cs="Arial"/>
          <w:sz w:val="24"/>
          <w:szCs w:val="24"/>
        </w:rPr>
        <w:t xml:space="preserve">was being treated </w:t>
      </w:r>
      <w:r w:rsidR="004E2627">
        <w:rPr>
          <w:rFonts w:ascii="Arial" w:hAnsi="Arial" w:cs="Arial"/>
          <w:sz w:val="24"/>
          <w:szCs w:val="24"/>
        </w:rPr>
        <w:t xml:space="preserve">was informed and further education </w:t>
      </w:r>
      <w:r w:rsidR="00ED5C35">
        <w:rPr>
          <w:rFonts w:ascii="Arial" w:hAnsi="Arial" w:cs="Arial"/>
          <w:sz w:val="24"/>
          <w:szCs w:val="24"/>
        </w:rPr>
        <w:t xml:space="preserve">by the Infection Control Department </w:t>
      </w:r>
      <w:r w:rsidR="004E2627">
        <w:rPr>
          <w:rFonts w:ascii="Arial" w:hAnsi="Arial" w:cs="Arial"/>
          <w:sz w:val="24"/>
          <w:szCs w:val="24"/>
        </w:rPr>
        <w:t>of the attending staff was carried out.</w:t>
      </w:r>
      <w:r w:rsidR="00CE761F">
        <w:rPr>
          <w:rFonts w:ascii="Arial" w:hAnsi="Arial" w:cs="Arial"/>
          <w:sz w:val="24"/>
          <w:szCs w:val="24"/>
        </w:rPr>
        <w:t xml:space="preserve"> The surveillance was reduced after one month </w:t>
      </w:r>
      <w:r w:rsidR="00E548F4">
        <w:rPr>
          <w:rFonts w:ascii="Arial" w:hAnsi="Arial" w:cs="Arial"/>
          <w:sz w:val="24"/>
          <w:szCs w:val="24"/>
        </w:rPr>
        <w:t xml:space="preserve">due to declines in the amount of nonessential antimicrobials </w:t>
      </w:r>
      <w:r w:rsidR="00CE761F">
        <w:rPr>
          <w:rFonts w:ascii="Arial" w:hAnsi="Arial" w:cs="Arial"/>
          <w:sz w:val="24"/>
          <w:szCs w:val="24"/>
        </w:rPr>
        <w:t xml:space="preserve">and </w:t>
      </w:r>
      <w:r w:rsidR="00433A0B">
        <w:rPr>
          <w:rFonts w:ascii="Arial" w:hAnsi="Arial" w:cs="Arial"/>
          <w:sz w:val="24"/>
          <w:szCs w:val="24"/>
        </w:rPr>
        <w:t>only a sample of patie</w:t>
      </w:r>
      <w:r w:rsidR="00163A06">
        <w:rPr>
          <w:rFonts w:ascii="Arial" w:hAnsi="Arial" w:cs="Arial"/>
          <w:sz w:val="24"/>
          <w:szCs w:val="24"/>
        </w:rPr>
        <w:t>nts prescribed antimicrobials were</w:t>
      </w:r>
      <w:r w:rsidR="00433A0B">
        <w:rPr>
          <w:rFonts w:ascii="Arial" w:hAnsi="Arial" w:cs="Arial"/>
          <w:sz w:val="24"/>
          <w:szCs w:val="24"/>
        </w:rPr>
        <w:t xml:space="preserve"> investigated for proper use of antimicrobials</w:t>
      </w:r>
      <w:r w:rsidR="00D63ED2">
        <w:rPr>
          <w:rFonts w:ascii="Arial" w:hAnsi="Arial" w:cs="Arial"/>
          <w:sz w:val="24"/>
          <w:szCs w:val="24"/>
        </w:rPr>
        <w:t>. This sample surveillance</w:t>
      </w:r>
      <w:r w:rsidR="00E4525A">
        <w:rPr>
          <w:rFonts w:ascii="Arial" w:hAnsi="Arial" w:cs="Arial"/>
          <w:sz w:val="24"/>
          <w:szCs w:val="24"/>
        </w:rPr>
        <w:t xml:space="preserve"> continues </w:t>
      </w:r>
      <w:r w:rsidR="00D63ED2">
        <w:rPr>
          <w:rFonts w:ascii="Arial" w:hAnsi="Arial" w:cs="Arial"/>
          <w:sz w:val="24"/>
          <w:szCs w:val="24"/>
        </w:rPr>
        <w:t xml:space="preserve">to </w:t>
      </w:r>
      <w:r w:rsidR="00D63ED2">
        <w:rPr>
          <w:rFonts w:ascii="Arial" w:hAnsi="Arial" w:cs="Arial"/>
          <w:sz w:val="24"/>
          <w:szCs w:val="24"/>
        </w:rPr>
        <w:lastRenderedPageBreak/>
        <w:t>be a part of the antimicrobial stewardship program at Community Hospital A</w:t>
      </w:r>
      <w:r w:rsidR="00F74A13">
        <w:rPr>
          <w:rFonts w:ascii="Arial" w:hAnsi="Arial" w:cs="Arial"/>
          <w:sz w:val="24"/>
          <w:szCs w:val="24"/>
        </w:rPr>
        <w:t xml:space="preserve"> as of April 2013</w:t>
      </w:r>
      <w:r w:rsidR="00433A0B">
        <w:rPr>
          <w:rFonts w:ascii="Arial" w:hAnsi="Arial" w:cs="Arial"/>
          <w:sz w:val="24"/>
          <w:szCs w:val="24"/>
        </w:rPr>
        <w:t>.</w:t>
      </w:r>
    </w:p>
    <w:p w:rsidR="00850AC1" w:rsidRDefault="00C76B98" w:rsidP="007236CF">
      <w:pPr>
        <w:spacing w:after="0" w:line="480" w:lineRule="auto"/>
        <w:rPr>
          <w:rFonts w:ascii="Arial" w:hAnsi="Arial" w:cs="Arial"/>
          <w:sz w:val="24"/>
          <w:szCs w:val="24"/>
        </w:rPr>
      </w:pPr>
      <w:r>
        <w:rPr>
          <w:rFonts w:ascii="Arial" w:hAnsi="Arial" w:cs="Arial"/>
          <w:sz w:val="24"/>
          <w:szCs w:val="24"/>
        </w:rPr>
        <w:tab/>
        <w:t>Along with the antimicrobial stewardship program, at the beginning of FY</w:t>
      </w:r>
      <w:r w:rsidR="00F67DC7">
        <w:rPr>
          <w:rFonts w:ascii="Arial" w:hAnsi="Arial" w:cs="Arial"/>
          <w:sz w:val="24"/>
          <w:szCs w:val="24"/>
        </w:rPr>
        <w:t>10</w:t>
      </w:r>
      <w:r w:rsidR="00DF2BAF">
        <w:rPr>
          <w:rFonts w:ascii="Arial" w:hAnsi="Arial" w:cs="Arial"/>
          <w:sz w:val="24"/>
          <w:szCs w:val="24"/>
        </w:rPr>
        <w:t>,</w:t>
      </w:r>
      <w:r>
        <w:rPr>
          <w:rFonts w:ascii="Arial" w:hAnsi="Arial" w:cs="Arial"/>
          <w:sz w:val="24"/>
          <w:szCs w:val="24"/>
        </w:rPr>
        <w:t xml:space="preserve"> the implementation of a new cleaning protocol was introduced throughout the entire hospital. The new cleaning protocol </w:t>
      </w:r>
      <w:r w:rsidR="00B66C23">
        <w:rPr>
          <w:rFonts w:ascii="Arial" w:hAnsi="Arial" w:cs="Arial"/>
          <w:sz w:val="24"/>
          <w:szCs w:val="24"/>
        </w:rPr>
        <w:t>constituted</w:t>
      </w:r>
      <w:r>
        <w:rPr>
          <w:rFonts w:ascii="Arial" w:hAnsi="Arial" w:cs="Arial"/>
          <w:sz w:val="24"/>
          <w:szCs w:val="24"/>
        </w:rPr>
        <w:t xml:space="preserve"> the use of bleach</w:t>
      </w:r>
      <w:r w:rsidR="00B66C23">
        <w:rPr>
          <w:rFonts w:ascii="Arial" w:hAnsi="Arial" w:cs="Arial"/>
          <w:sz w:val="24"/>
          <w:szCs w:val="24"/>
        </w:rPr>
        <w:t xml:space="preserve"> products</w:t>
      </w:r>
      <w:r>
        <w:rPr>
          <w:rFonts w:ascii="Arial" w:hAnsi="Arial" w:cs="Arial"/>
          <w:sz w:val="24"/>
          <w:szCs w:val="24"/>
        </w:rPr>
        <w:t xml:space="preserve"> in all patient rooms throughout the hospital.</w:t>
      </w:r>
      <w:r w:rsidR="00B66C23">
        <w:rPr>
          <w:rFonts w:ascii="Arial" w:hAnsi="Arial" w:cs="Arial"/>
          <w:sz w:val="24"/>
          <w:szCs w:val="24"/>
        </w:rPr>
        <w:t xml:space="preserve"> The bleach products used were floor cleaning supplies and furniture wipes. </w:t>
      </w:r>
      <w:r>
        <w:rPr>
          <w:rFonts w:ascii="Arial" w:hAnsi="Arial" w:cs="Arial"/>
          <w:sz w:val="24"/>
          <w:szCs w:val="24"/>
        </w:rPr>
        <w:t xml:space="preserve"> Before this intervention was put into operation, the protocol for cleaning patient rooms was that only patients with identified infections would have their rooms cleaned with bleach products. </w:t>
      </w:r>
      <w:r w:rsidR="00513918">
        <w:rPr>
          <w:rFonts w:ascii="Arial" w:hAnsi="Arial" w:cs="Arial"/>
          <w:sz w:val="24"/>
          <w:szCs w:val="24"/>
        </w:rPr>
        <w:t xml:space="preserve">The new protocol identified bleach as the product that should be used in all patient rooms </w:t>
      </w:r>
      <w:r w:rsidR="00B171CF">
        <w:rPr>
          <w:rFonts w:ascii="Arial" w:hAnsi="Arial" w:cs="Arial"/>
          <w:sz w:val="24"/>
          <w:szCs w:val="24"/>
        </w:rPr>
        <w:t>regardless</w:t>
      </w:r>
      <w:r w:rsidR="00513918">
        <w:rPr>
          <w:rFonts w:ascii="Arial" w:hAnsi="Arial" w:cs="Arial"/>
          <w:sz w:val="24"/>
          <w:szCs w:val="24"/>
        </w:rPr>
        <w:t xml:space="preserve"> of diagnosed infections. Bleach is </w:t>
      </w:r>
      <w:r w:rsidR="007B01B9">
        <w:rPr>
          <w:rFonts w:ascii="Arial" w:hAnsi="Arial" w:cs="Arial"/>
          <w:sz w:val="24"/>
          <w:szCs w:val="24"/>
        </w:rPr>
        <w:t>useful for</w:t>
      </w:r>
      <w:r w:rsidR="00513918">
        <w:rPr>
          <w:rFonts w:ascii="Arial" w:hAnsi="Arial" w:cs="Arial"/>
          <w:sz w:val="24"/>
          <w:szCs w:val="24"/>
        </w:rPr>
        <w:t xml:space="preserve"> combating </w:t>
      </w:r>
      <w:r w:rsidR="00831F13" w:rsidRPr="00831F13">
        <w:rPr>
          <w:rFonts w:ascii="Arial" w:hAnsi="Arial" w:cs="Arial"/>
          <w:i/>
          <w:sz w:val="24"/>
          <w:szCs w:val="24"/>
        </w:rPr>
        <w:t>C.</w:t>
      </w:r>
      <w:r w:rsidR="00513918" w:rsidRPr="00576C45">
        <w:rPr>
          <w:rFonts w:ascii="Arial" w:hAnsi="Arial" w:cs="Arial"/>
          <w:i/>
          <w:sz w:val="24"/>
          <w:szCs w:val="24"/>
        </w:rPr>
        <w:t xml:space="preserve"> difficile</w:t>
      </w:r>
      <w:r w:rsidR="00513918">
        <w:rPr>
          <w:rFonts w:ascii="Arial" w:hAnsi="Arial" w:cs="Arial"/>
          <w:sz w:val="24"/>
          <w:szCs w:val="24"/>
        </w:rPr>
        <w:t xml:space="preserve"> because it has been shown to </w:t>
      </w:r>
      <w:r w:rsidR="00413BFA">
        <w:rPr>
          <w:rFonts w:ascii="Arial" w:hAnsi="Arial" w:cs="Arial"/>
          <w:sz w:val="24"/>
          <w:szCs w:val="24"/>
        </w:rPr>
        <w:t xml:space="preserve">kill </w:t>
      </w:r>
      <w:r w:rsidR="00831F13" w:rsidRPr="00831F13">
        <w:rPr>
          <w:rFonts w:ascii="Arial" w:hAnsi="Arial" w:cs="Arial"/>
          <w:i/>
          <w:sz w:val="24"/>
          <w:szCs w:val="24"/>
        </w:rPr>
        <w:t>C.</w:t>
      </w:r>
      <w:r w:rsidR="00513918" w:rsidRPr="00576C45">
        <w:rPr>
          <w:rFonts w:ascii="Arial" w:hAnsi="Arial" w:cs="Arial"/>
          <w:i/>
          <w:sz w:val="24"/>
          <w:szCs w:val="24"/>
        </w:rPr>
        <w:t xml:space="preserve"> difficile</w:t>
      </w:r>
      <w:r w:rsidR="00513918">
        <w:rPr>
          <w:rFonts w:ascii="Arial" w:hAnsi="Arial" w:cs="Arial"/>
          <w:sz w:val="24"/>
          <w:szCs w:val="24"/>
        </w:rPr>
        <w:t xml:space="preserve"> </w:t>
      </w:r>
      <w:r w:rsidR="00DF2BAF">
        <w:rPr>
          <w:rFonts w:ascii="Arial" w:hAnsi="Arial" w:cs="Arial"/>
          <w:sz w:val="24"/>
          <w:szCs w:val="24"/>
        </w:rPr>
        <w:t>spores</w:t>
      </w:r>
      <w:r w:rsidR="00413BFA">
        <w:rPr>
          <w:rFonts w:ascii="Arial" w:hAnsi="Arial" w:cs="Arial"/>
          <w:sz w:val="24"/>
          <w:szCs w:val="24"/>
        </w:rPr>
        <w:t xml:space="preserve"> </w:t>
      </w:r>
      <w:r w:rsidR="00413BFA" w:rsidRPr="006E3645">
        <w:rPr>
          <w:rFonts w:ascii="Arial" w:hAnsi="Arial" w:cs="Arial"/>
          <w:sz w:val="24"/>
          <w:szCs w:val="24"/>
        </w:rPr>
        <w:t>quickly</w:t>
      </w:r>
      <w:r w:rsidR="00DD6B24">
        <w:rPr>
          <w:rFonts w:ascii="Arial" w:hAnsi="Arial" w:cs="Arial"/>
          <w:sz w:val="24"/>
          <w:szCs w:val="24"/>
        </w:rPr>
        <w:t xml:space="preserve"> and fully</w:t>
      </w:r>
      <w:r w:rsidR="00DF2BAF" w:rsidRPr="006E3645">
        <w:rPr>
          <w:rFonts w:ascii="Arial" w:hAnsi="Arial" w:cs="Arial"/>
          <w:sz w:val="24"/>
          <w:szCs w:val="24"/>
        </w:rPr>
        <w:t>;</w:t>
      </w:r>
      <w:r w:rsidR="00513918" w:rsidRPr="006E3645">
        <w:rPr>
          <w:rFonts w:ascii="Arial" w:hAnsi="Arial" w:cs="Arial"/>
          <w:sz w:val="24"/>
          <w:szCs w:val="24"/>
        </w:rPr>
        <w:t xml:space="preserve"> whereas alcohol based cleaning products have been shown to be ineffective </w:t>
      </w:r>
      <w:r w:rsidR="00886C99">
        <w:rPr>
          <w:rFonts w:ascii="Arial" w:hAnsi="Arial" w:cs="Arial"/>
          <w:sz w:val="24"/>
          <w:szCs w:val="24"/>
        </w:rPr>
        <w:t>(</w:t>
      </w:r>
      <w:r w:rsidR="007A38E2">
        <w:rPr>
          <w:rFonts w:ascii="Arial" w:hAnsi="Arial" w:cs="Arial"/>
          <w:noProof/>
          <w:sz w:val="24"/>
          <w:szCs w:val="24"/>
        </w:rPr>
        <w:t>Jabbar</w:t>
      </w:r>
      <w:r w:rsidR="006E3645" w:rsidRPr="006E3645">
        <w:rPr>
          <w:rFonts w:ascii="Arial" w:hAnsi="Arial" w:cs="Arial"/>
          <w:noProof/>
          <w:sz w:val="24"/>
          <w:szCs w:val="24"/>
        </w:rPr>
        <w:t xml:space="preserve"> et.al.</w:t>
      </w:r>
      <w:r w:rsidR="007A38E2">
        <w:rPr>
          <w:rFonts w:ascii="Arial" w:hAnsi="Arial" w:cs="Arial"/>
          <w:noProof/>
          <w:sz w:val="24"/>
          <w:szCs w:val="24"/>
        </w:rPr>
        <w:t xml:space="preserve">, </w:t>
      </w:r>
      <w:r w:rsidR="006E3645" w:rsidRPr="006E3645">
        <w:rPr>
          <w:rFonts w:ascii="Arial" w:hAnsi="Arial" w:cs="Arial"/>
          <w:noProof/>
          <w:sz w:val="24"/>
          <w:szCs w:val="24"/>
        </w:rPr>
        <w:t>2010)</w:t>
      </w:r>
      <w:r w:rsidR="00513918">
        <w:rPr>
          <w:rFonts w:ascii="Arial" w:hAnsi="Arial" w:cs="Arial"/>
          <w:sz w:val="24"/>
          <w:szCs w:val="24"/>
        </w:rPr>
        <w:t xml:space="preserve">. </w:t>
      </w:r>
    </w:p>
    <w:p w:rsidR="002823E0" w:rsidRDefault="00C96520" w:rsidP="007236CF">
      <w:pPr>
        <w:spacing w:after="0" w:line="480" w:lineRule="auto"/>
        <w:rPr>
          <w:rFonts w:ascii="Arial" w:hAnsi="Arial" w:cs="Arial"/>
          <w:sz w:val="24"/>
          <w:szCs w:val="24"/>
        </w:rPr>
      </w:pPr>
      <w:r>
        <w:rPr>
          <w:rFonts w:ascii="Arial" w:hAnsi="Arial" w:cs="Arial"/>
          <w:sz w:val="24"/>
          <w:szCs w:val="24"/>
        </w:rPr>
        <w:tab/>
      </w:r>
      <w:r w:rsidR="00802057">
        <w:rPr>
          <w:rFonts w:ascii="Arial" w:hAnsi="Arial" w:cs="Arial"/>
          <w:sz w:val="24"/>
          <w:szCs w:val="24"/>
        </w:rPr>
        <w:t>These two interventions are im</w:t>
      </w:r>
      <w:r w:rsidR="006D151D">
        <w:rPr>
          <w:rFonts w:ascii="Arial" w:hAnsi="Arial" w:cs="Arial"/>
          <w:sz w:val="24"/>
          <w:szCs w:val="24"/>
        </w:rPr>
        <w:t xml:space="preserve">portant tools </w:t>
      </w:r>
      <w:r w:rsidR="00302E60">
        <w:rPr>
          <w:rFonts w:ascii="Arial" w:hAnsi="Arial" w:cs="Arial"/>
          <w:sz w:val="24"/>
          <w:szCs w:val="24"/>
        </w:rPr>
        <w:t xml:space="preserve">aimed at </w:t>
      </w:r>
      <w:r w:rsidR="006D151D">
        <w:rPr>
          <w:rFonts w:ascii="Arial" w:hAnsi="Arial" w:cs="Arial"/>
          <w:sz w:val="24"/>
          <w:szCs w:val="24"/>
        </w:rPr>
        <w:t>lower</w:t>
      </w:r>
      <w:r w:rsidR="00302E60">
        <w:rPr>
          <w:rFonts w:ascii="Arial" w:hAnsi="Arial" w:cs="Arial"/>
          <w:sz w:val="24"/>
          <w:szCs w:val="24"/>
        </w:rPr>
        <w:t>ing</w:t>
      </w:r>
      <w:r w:rsidR="00802057">
        <w:rPr>
          <w:rFonts w:ascii="Arial" w:hAnsi="Arial" w:cs="Arial"/>
          <w:sz w:val="24"/>
          <w:szCs w:val="24"/>
        </w:rPr>
        <w:t xml:space="preserve"> the</w:t>
      </w:r>
      <w:r w:rsidR="006D151D">
        <w:rPr>
          <w:rFonts w:ascii="Arial" w:hAnsi="Arial" w:cs="Arial"/>
          <w:sz w:val="24"/>
          <w:szCs w:val="24"/>
        </w:rPr>
        <w:t xml:space="preserve"> number of infections and</w:t>
      </w:r>
      <w:r w:rsidR="00802057">
        <w:rPr>
          <w:rFonts w:ascii="Arial" w:hAnsi="Arial" w:cs="Arial"/>
          <w:sz w:val="24"/>
          <w:szCs w:val="24"/>
        </w:rPr>
        <w:t xml:space="preserve"> </w:t>
      </w:r>
      <w:r w:rsidR="006D151D">
        <w:rPr>
          <w:rFonts w:ascii="Arial" w:hAnsi="Arial" w:cs="Arial"/>
          <w:sz w:val="24"/>
          <w:szCs w:val="24"/>
        </w:rPr>
        <w:t>healthcare-associated cost</w:t>
      </w:r>
      <w:r w:rsidR="00303E10">
        <w:rPr>
          <w:rFonts w:ascii="Arial" w:hAnsi="Arial" w:cs="Arial"/>
          <w:sz w:val="24"/>
          <w:szCs w:val="24"/>
        </w:rPr>
        <w:t xml:space="preserve"> </w:t>
      </w:r>
      <w:r w:rsidR="00E32BBE">
        <w:rPr>
          <w:rFonts w:ascii="Arial" w:hAnsi="Arial" w:cs="Arial"/>
          <w:sz w:val="24"/>
          <w:szCs w:val="24"/>
        </w:rPr>
        <w:t xml:space="preserve">while </w:t>
      </w:r>
      <w:r w:rsidR="00303E10">
        <w:rPr>
          <w:rFonts w:ascii="Arial" w:hAnsi="Arial" w:cs="Arial"/>
          <w:sz w:val="24"/>
          <w:szCs w:val="24"/>
        </w:rPr>
        <w:t>also improv</w:t>
      </w:r>
      <w:r w:rsidR="00E32BBE">
        <w:rPr>
          <w:rFonts w:ascii="Arial" w:hAnsi="Arial" w:cs="Arial"/>
          <w:sz w:val="24"/>
          <w:szCs w:val="24"/>
        </w:rPr>
        <w:t>ing</w:t>
      </w:r>
      <w:r w:rsidR="00303E10">
        <w:rPr>
          <w:rFonts w:ascii="Arial" w:hAnsi="Arial" w:cs="Arial"/>
          <w:sz w:val="24"/>
          <w:szCs w:val="24"/>
        </w:rPr>
        <w:t xml:space="preserve"> patient health and care.</w:t>
      </w:r>
      <w:r w:rsidR="00BF134E">
        <w:rPr>
          <w:rFonts w:ascii="Arial" w:hAnsi="Arial" w:cs="Arial"/>
          <w:sz w:val="24"/>
          <w:szCs w:val="24"/>
        </w:rPr>
        <w:t xml:space="preserve"> By reducing the number of nonessential antimicrobial prescriptions, the number of antimicrobial resistant pathogens</w:t>
      </w:r>
      <w:r w:rsidR="00B33AFF">
        <w:rPr>
          <w:rFonts w:ascii="Arial" w:hAnsi="Arial" w:cs="Arial"/>
          <w:sz w:val="24"/>
          <w:szCs w:val="24"/>
        </w:rPr>
        <w:t xml:space="preserve"> </w:t>
      </w:r>
      <w:r w:rsidR="00111B28">
        <w:rPr>
          <w:rFonts w:ascii="Arial" w:hAnsi="Arial" w:cs="Arial"/>
          <w:sz w:val="24"/>
          <w:szCs w:val="24"/>
        </w:rPr>
        <w:t>may also</w:t>
      </w:r>
      <w:r w:rsidR="00BF134E">
        <w:rPr>
          <w:rFonts w:ascii="Arial" w:hAnsi="Arial" w:cs="Arial"/>
          <w:sz w:val="24"/>
          <w:szCs w:val="24"/>
        </w:rPr>
        <w:t xml:space="preserve"> be reduced. This reduction is</w:t>
      </w:r>
      <w:r w:rsidR="00E66175">
        <w:rPr>
          <w:rFonts w:ascii="Arial" w:hAnsi="Arial" w:cs="Arial"/>
          <w:sz w:val="24"/>
          <w:szCs w:val="24"/>
        </w:rPr>
        <w:t xml:space="preserve"> important due to the rising numbers of antibiotic resistant organisms that are becoming increasing</w:t>
      </w:r>
      <w:r w:rsidR="00B33AFF">
        <w:rPr>
          <w:rFonts w:ascii="Arial" w:hAnsi="Arial" w:cs="Arial"/>
          <w:sz w:val="24"/>
          <w:szCs w:val="24"/>
        </w:rPr>
        <w:t>ly</w:t>
      </w:r>
      <w:r w:rsidR="00E66175">
        <w:rPr>
          <w:rFonts w:ascii="Arial" w:hAnsi="Arial" w:cs="Arial"/>
          <w:sz w:val="24"/>
          <w:szCs w:val="24"/>
        </w:rPr>
        <w:t xml:space="preserve"> more difficult to treat</w:t>
      </w:r>
      <w:r w:rsidR="0049725B">
        <w:rPr>
          <w:rFonts w:ascii="Arial" w:hAnsi="Arial" w:cs="Arial"/>
          <w:sz w:val="24"/>
          <w:szCs w:val="24"/>
        </w:rPr>
        <w:t xml:space="preserve"> ("Healthcare-Associated Infections," 2012)</w:t>
      </w:r>
      <w:r w:rsidR="0054406B">
        <w:rPr>
          <w:rFonts w:ascii="Arial" w:hAnsi="Arial" w:cs="Arial"/>
          <w:sz w:val="24"/>
          <w:szCs w:val="24"/>
        </w:rPr>
        <w:t xml:space="preserve">. </w:t>
      </w:r>
      <w:r w:rsidR="00E66175">
        <w:rPr>
          <w:rFonts w:ascii="Arial" w:hAnsi="Arial" w:cs="Arial"/>
          <w:sz w:val="24"/>
          <w:szCs w:val="24"/>
        </w:rPr>
        <w:t xml:space="preserve"> Also</w:t>
      </w:r>
      <w:r w:rsidR="007B01B9">
        <w:rPr>
          <w:rFonts w:ascii="Arial" w:hAnsi="Arial" w:cs="Arial"/>
          <w:sz w:val="24"/>
          <w:szCs w:val="24"/>
        </w:rPr>
        <w:t>,</w:t>
      </w:r>
      <w:r w:rsidR="00E66175">
        <w:rPr>
          <w:rFonts w:ascii="Arial" w:hAnsi="Arial" w:cs="Arial"/>
          <w:sz w:val="24"/>
          <w:szCs w:val="24"/>
        </w:rPr>
        <w:t xml:space="preserve"> by cleaning all patient rooms in the sa</w:t>
      </w:r>
      <w:r w:rsidR="00353F38">
        <w:rPr>
          <w:rFonts w:ascii="Arial" w:hAnsi="Arial" w:cs="Arial"/>
          <w:sz w:val="24"/>
          <w:szCs w:val="24"/>
        </w:rPr>
        <w:t>me manner, asymptomatic patient</w:t>
      </w:r>
      <w:r w:rsidR="00E66175">
        <w:rPr>
          <w:rFonts w:ascii="Arial" w:hAnsi="Arial" w:cs="Arial"/>
          <w:sz w:val="24"/>
          <w:szCs w:val="24"/>
        </w:rPr>
        <w:t>s</w:t>
      </w:r>
      <w:r w:rsidR="00353F38">
        <w:rPr>
          <w:rFonts w:ascii="Arial" w:hAnsi="Arial" w:cs="Arial"/>
          <w:sz w:val="24"/>
          <w:szCs w:val="24"/>
        </w:rPr>
        <w:t>'</w:t>
      </w:r>
      <w:r w:rsidR="00E66175">
        <w:rPr>
          <w:rFonts w:ascii="Arial" w:hAnsi="Arial" w:cs="Arial"/>
          <w:sz w:val="24"/>
          <w:szCs w:val="24"/>
        </w:rPr>
        <w:t xml:space="preserve"> </w:t>
      </w:r>
      <w:r w:rsidR="00043B6A">
        <w:rPr>
          <w:rFonts w:ascii="Arial" w:hAnsi="Arial" w:cs="Arial"/>
          <w:sz w:val="24"/>
          <w:szCs w:val="24"/>
        </w:rPr>
        <w:t>risks of transmitting diseases to uninfected patients are</w:t>
      </w:r>
      <w:r w:rsidR="00E66175">
        <w:rPr>
          <w:rFonts w:ascii="Arial" w:hAnsi="Arial" w:cs="Arial"/>
          <w:sz w:val="24"/>
          <w:szCs w:val="24"/>
        </w:rPr>
        <w:t xml:space="preserve"> reduced.</w:t>
      </w:r>
      <w:r w:rsidR="00C72F86">
        <w:rPr>
          <w:rFonts w:ascii="Arial" w:hAnsi="Arial" w:cs="Arial"/>
          <w:sz w:val="24"/>
          <w:szCs w:val="24"/>
        </w:rPr>
        <w:t xml:space="preserve"> </w:t>
      </w:r>
      <w:r w:rsidR="00A5530D">
        <w:rPr>
          <w:rFonts w:ascii="Arial" w:hAnsi="Arial" w:cs="Arial"/>
          <w:sz w:val="24"/>
          <w:szCs w:val="24"/>
        </w:rPr>
        <w:t>Utilizing prevention measures</w:t>
      </w:r>
      <w:r w:rsidR="0086409E">
        <w:rPr>
          <w:rFonts w:ascii="Arial" w:hAnsi="Arial" w:cs="Arial"/>
          <w:sz w:val="24"/>
          <w:szCs w:val="24"/>
        </w:rPr>
        <w:t xml:space="preserve"> </w:t>
      </w:r>
      <w:r w:rsidR="00043B6A">
        <w:rPr>
          <w:rFonts w:ascii="Arial" w:hAnsi="Arial" w:cs="Arial"/>
          <w:sz w:val="24"/>
          <w:szCs w:val="24"/>
        </w:rPr>
        <w:t>such as</w:t>
      </w:r>
      <w:r w:rsidR="0086409E">
        <w:rPr>
          <w:rFonts w:ascii="Arial" w:hAnsi="Arial" w:cs="Arial"/>
          <w:sz w:val="24"/>
          <w:szCs w:val="24"/>
        </w:rPr>
        <w:t xml:space="preserve"> these two interventions</w:t>
      </w:r>
      <w:r w:rsidR="00A5530D">
        <w:rPr>
          <w:rFonts w:ascii="Arial" w:hAnsi="Arial" w:cs="Arial"/>
          <w:sz w:val="24"/>
          <w:szCs w:val="24"/>
        </w:rPr>
        <w:t xml:space="preserve"> to combat disease and development of CDIs is an important step </w:t>
      </w:r>
      <w:r w:rsidR="00043B6A">
        <w:rPr>
          <w:rFonts w:ascii="Arial" w:hAnsi="Arial" w:cs="Arial"/>
          <w:sz w:val="24"/>
          <w:szCs w:val="24"/>
        </w:rPr>
        <w:t>in</w:t>
      </w:r>
      <w:r w:rsidR="00A5530D">
        <w:rPr>
          <w:rFonts w:ascii="Arial" w:hAnsi="Arial" w:cs="Arial"/>
          <w:sz w:val="24"/>
          <w:szCs w:val="24"/>
        </w:rPr>
        <w:t xml:space="preserve"> tackling the larger problem of all healthcare-associated infections. </w:t>
      </w:r>
      <w:r w:rsidR="00D47233">
        <w:rPr>
          <w:rFonts w:ascii="Arial" w:hAnsi="Arial" w:cs="Arial"/>
          <w:sz w:val="24"/>
          <w:szCs w:val="24"/>
        </w:rPr>
        <w:t xml:space="preserve">It is estimated that </w:t>
      </w:r>
      <w:r w:rsidR="00D47233">
        <w:rPr>
          <w:rFonts w:ascii="Arial" w:hAnsi="Arial" w:cs="Arial"/>
          <w:sz w:val="24"/>
          <w:szCs w:val="24"/>
        </w:rPr>
        <w:lastRenderedPageBreak/>
        <w:t xml:space="preserve">prevention measures </w:t>
      </w:r>
      <w:r w:rsidR="00F558E7">
        <w:rPr>
          <w:rFonts w:ascii="Arial" w:hAnsi="Arial" w:cs="Arial"/>
          <w:sz w:val="24"/>
          <w:szCs w:val="24"/>
        </w:rPr>
        <w:t xml:space="preserve">such as antimicrobial stewardship programs and hospital-wide bleaching of patient rooms </w:t>
      </w:r>
      <w:r w:rsidR="00D47233">
        <w:rPr>
          <w:rFonts w:ascii="Arial" w:hAnsi="Arial" w:cs="Arial"/>
          <w:sz w:val="24"/>
          <w:szCs w:val="24"/>
        </w:rPr>
        <w:t>may be able to reduce all hea</w:t>
      </w:r>
      <w:r w:rsidR="00242200">
        <w:rPr>
          <w:rFonts w:ascii="Arial" w:hAnsi="Arial" w:cs="Arial"/>
          <w:sz w:val="24"/>
          <w:szCs w:val="24"/>
        </w:rPr>
        <w:t>l</w:t>
      </w:r>
      <w:r w:rsidR="00D47233">
        <w:rPr>
          <w:rFonts w:ascii="Arial" w:hAnsi="Arial" w:cs="Arial"/>
          <w:sz w:val="24"/>
          <w:szCs w:val="24"/>
        </w:rPr>
        <w:t>thcare-assoc</w:t>
      </w:r>
      <w:r w:rsidR="00242200">
        <w:rPr>
          <w:rFonts w:ascii="Arial" w:hAnsi="Arial" w:cs="Arial"/>
          <w:sz w:val="24"/>
          <w:szCs w:val="24"/>
        </w:rPr>
        <w:t>i</w:t>
      </w:r>
      <w:r w:rsidR="00D47233">
        <w:rPr>
          <w:rFonts w:ascii="Arial" w:hAnsi="Arial" w:cs="Arial"/>
          <w:sz w:val="24"/>
          <w:szCs w:val="24"/>
        </w:rPr>
        <w:t xml:space="preserve">ated infections by up 70% and save the healthcare system 20 to 31.5 billion dollars </w:t>
      </w:r>
      <w:r w:rsidR="00111B28">
        <w:rPr>
          <w:rFonts w:ascii="Arial" w:hAnsi="Arial" w:cs="Arial"/>
          <w:sz w:val="24"/>
          <w:szCs w:val="24"/>
        </w:rPr>
        <w:t>annually (</w:t>
      </w:r>
      <w:r w:rsidR="0054406B">
        <w:rPr>
          <w:rFonts w:ascii="Arial" w:hAnsi="Arial" w:cs="Arial"/>
          <w:sz w:val="24"/>
          <w:szCs w:val="24"/>
        </w:rPr>
        <w:t xml:space="preserve">"Healthcare-Associated Infections," 2012). </w:t>
      </w:r>
      <w:r w:rsidR="00D47233">
        <w:rPr>
          <w:rFonts w:ascii="Arial" w:hAnsi="Arial" w:cs="Arial"/>
          <w:sz w:val="24"/>
          <w:szCs w:val="24"/>
        </w:rPr>
        <w:t xml:space="preserve"> </w:t>
      </w:r>
    </w:p>
    <w:p w:rsidR="002823E0" w:rsidRDefault="002823E0" w:rsidP="007236CF">
      <w:pPr>
        <w:spacing w:after="0" w:line="480" w:lineRule="auto"/>
        <w:rPr>
          <w:rFonts w:ascii="Arial" w:hAnsi="Arial" w:cs="Arial"/>
          <w:sz w:val="24"/>
          <w:szCs w:val="24"/>
        </w:rPr>
      </w:pPr>
    </w:p>
    <w:p w:rsidR="00474EAC" w:rsidRDefault="004945C7" w:rsidP="00144104">
      <w:pPr>
        <w:spacing w:after="0" w:line="480" w:lineRule="auto"/>
        <w:jc w:val="center"/>
        <w:rPr>
          <w:rFonts w:ascii="Arial" w:hAnsi="Arial" w:cs="Arial"/>
          <w:b/>
          <w:sz w:val="24"/>
          <w:szCs w:val="24"/>
        </w:rPr>
      </w:pPr>
      <w:r>
        <w:rPr>
          <w:rFonts w:ascii="Arial" w:hAnsi="Arial" w:cs="Arial"/>
          <w:b/>
          <w:sz w:val="24"/>
          <w:szCs w:val="24"/>
        </w:rPr>
        <w:t>4.0</w:t>
      </w:r>
      <w:r>
        <w:rPr>
          <w:rFonts w:ascii="Arial" w:hAnsi="Arial" w:cs="Arial"/>
          <w:b/>
          <w:sz w:val="24"/>
          <w:szCs w:val="24"/>
        </w:rPr>
        <w:tab/>
      </w:r>
      <w:r w:rsidR="008B01D8" w:rsidRPr="00E712D4">
        <w:rPr>
          <w:rFonts w:ascii="Arial" w:hAnsi="Arial" w:cs="Arial"/>
          <w:b/>
          <w:sz w:val="24"/>
          <w:szCs w:val="24"/>
        </w:rPr>
        <w:t>DATA COLLECTION</w:t>
      </w:r>
    </w:p>
    <w:p w:rsidR="008B01D8" w:rsidRDefault="008B01D8" w:rsidP="007236CF">
      <w:pPr>
        <w:spacing w:after="0" w:line="480" w:lineRule="auto"/>
        <w:rPr>
          <w:rFonts w:ascii="Arial" w:hAnsi="Arial" w:cs="Arial"/>
          <w:sz w:val="24"/>
          <w:szCs w:val="24"/>
        </w:rPr>
      </w:pPr>
    </w:p>
    <w:p w:rsidR="0091459E" w:rsidRPr="003260BA" w:rsidRDefault="00F64836" w:rsidP="007236CF">
      <w:pPr>
        <w:spacing w:after="0" w:line="480" w:lineRule="auto"/>
        <w:rPr>
          <w:rFonts w:ascii="Arial" w:hAnsi="Arial" w:cs="Arial"/>
          <w:sz w:val="24"/>
          <w:szCs w:val="24"/>
        </w:rPr>
      </w:pPr>
      <w:r>
        <w:rPr>
          <w:rFonts w:ascii="Arial" w:hAnsi="Arial" w:cs="Arial"/>
          <w:sz w:val="24"/>
          <w:szCs w:val="24"/>
        </w:rPr>
        <w:t>In Community Hospital A w</w:t>
      </w:r>
      <w:r w:rsidR="0091459E">
        <w:rPr>
          <w:rFonts w:ascii="Arial" w:hAnsi="Arial" w:cs="Arial"/>
          <w:sz w:val="24"/>
          <w:szCs w:val="24"/>
        </w:rPr>
        <w:t xml:space="preserve">hen </w:t>
      </w:r>
      <w:r w:rsidR="008302A8">
        <w:rPr>
          <w:rFonts w:ascii="Arial" w:hAnsi="Arial" w:cs="Arial"/>
          <w:sz w:val="24"/>
          <w:szCs w:val="24"/>
        </w:rPr>
        <w:t xml:space="preserve">a </w:t>
      </w:r>
      <w:r w:rsidR="0091459E">
        <w:rPr>
          <w:rFonts w:ascii="Arial" w:hAnsi="Arial" w:cs="Arial"/>
          <w:sz w:val="24"/>
          <w:szCs w:val="24"/>
        </w:rPr>
        <w:t>CDI is suspected in the hospital, the attending nurse or medical doctor order</w:t>
      </w:r>
      <w:r w:rsidR="00DF2BAF">
        <w:rPr>
          <w:rFonts w:ascii="Arial" w:hAnsi="Arial" w:cs="Arial"/>
          <w:sz w:val="24"/>
          <w:szCs w:val="24"/>
        </w:rPr>
        <w:t>s</w:t>
      </w:r>
      <w:r w:rsidR="0091459E">
        <w:rPr>
          <w:rFonts w:ascii="Arial" w:hAnsi="Arial" w:cs="Arial"/>
          <w:sz w:val="24"/>
          <w:szCs w:val="24"/>
        </w:rPr>
        <w:t xml:space="preserve"> a test</w:t>
      </w:r>
      <w:r w:rsidR="00DF2BAF">
        <w:rPr>
          <w:rFonts w:ascii="Arial" w:hAnsi="Arial" w:cs="Arial"/>
          <w:sz w:val="24"/>
          <w:szCs w:val="24"/>
        </w:rPr>
        <w:t xml:space="preserve"> through</w:t>
      </w:r>
      <w:r w:rsidR="003260BA">
        <w:rPr>
          <w:rFonts w:ascii="Arial" w:hAnsi="Arial" w:cs="Arial"/>
          <w:sz w:val="24"/>
          <w:szCs w:val="24"/>
        </w:rPr>
        <w:t xml:space="preserve"> the hospital laboratory. The specimen is submitted to the hospital laboratory and undergoes diagnostic test</w:t>
      </w:r>
      <w:r w:rsidR="00DF2BAF">
        <w:rPr>
          <w:rFonts w:ascii="Arial" w:hAnsi="Arial" w:cs="Arial"/>
          <w:sz w:val="24"/>
          <w:szCs w:val="24"/>
        </w:rPr>
        <w:t>ing</w:t>
      </w:r>
      <w:r w:rsidR="003260BA">
        <w:rPr>
          <w:rFonts w:ascii="Arial" w:hAnsi="Arial" w:cs="Arial"/>
          <w:sz w:val="24"/>
          <w:szCs w:val="24"/>
        </w:rPr>
        <w:t xml:space="preserve">. At Community Hospital A, the test used from FY07 to FY12 tested for the presence of the toxin produced by </w:t>
      </w:r>
      <w:r w:rsidR="00831F13" w:rsidRPr="00831F13">
        <w:rPr>
          <w:rFonts w:ascii="Arial" w:hAnsi="Arial" w:cs="Arial"/>
          <w:i/>
          <w:sz w:val="24"/>
          <w:szCs w:val="24"/>
        </w:rPr>
        <w:t>C.</w:t>
      </w:r>
      <w:r w:rsidR="003260BA" w:rsidRPr="00576C45">
        <w:rPr>
          <w:rFonts w:ascii="Arial" w:hAnsi="Arial" w:cs="Arial"/>
          <w:i/>
          <w:sz w:val="24"/>
          <w:szCs w:val="24"/>
        </w:rPr>
        <w:t xml:space="preserve"> difficile</w:t>
      </w:r>
      <w:r w:rsidR="003260BA">
        <w:rPr>
          <w:rFonts w:ascii="Arial" w:hAnsi="Arial" w:cs="Arial"/>
          <w:i/>
          <w:sz w:val="24"/>
          <w:szCs w:val="24"/>
        </w:rPr>
        <w:t xml:space="preserve"> </w:t>
      </w:r>
      <w:r w:rsidR="003260BA">
        <w:rPr>
          <w:rFonts w:ascii="Arial" w:hAnsi="Arial" w:cs="Arial"/>
          <w:sz w:val="24"/>
          <w:szCs w:val="24"/>
        </w:rPr>
        <w:t xml:space="preserve">and is one of the </w:t>
      </w:r>
      <w:r w:rsidR="008230F4">
        <w:rPr>
          <w:rFonts w:ascii="Arial" w:hAnsi="Arial" w:cs="Arial"/>
          <w:sz w:val="24"/>
          <w:szCs w:val="24"/>
        </w:rPr>
        <w:t>recommended</w:t>
      </w:r>
      <w:r w:rsidR="003260BA">
        <w:rPr>
          <w:rFonts w:ascii="Arial" w:hAnsi="Arial" w:cs="Arial"/>
          <w:sz w:val="24"/>
          <w:szCs w:val="24"/>
        </w:rPr>
        <w:t xml:space="preserve"> tests by the CDC </w:t>
      </w:r>
      <w:r w:rsidR="00DD4169" w:rsidRPr="00DD4169">
        <w:rPr>
          <w:rFonts w:ascii="Arial" w:hAnsi="Arial" w:cs="Arial"/>
          <w:sz w:val="24"/>
          <w:szCs w:val="24"/>
        </w:rPr>
        <w:t>(</w:t>
      </w:r>
      <w:r w:rsidR="0054406B">
        <w:rPr>
          <w:rFonts w:ascii="Arial" w:hAnsi="Arial" w:cs="Arial"/>
          <w:sz w:val="24"/>
          <w:szCs w:val="24"/>
        </w:rPr>
        <w:t>"</w:t>
      </w:r>
      <w:r w:rsidR="00DD4169" w:rsidRPr="00DD4169">
        <w:rPr>
          <w:rFonts w:ascii="Arial" w:hAnsi="Arial" w:cs="Arial"/>
          <w:sz w:val="24"/>
          <w:szCs w:val="24"/>
        </w:rPr>
        <w:t>Frequently Asked</w:t>
      </w:r>
      <w:r w:rsidR="0054406B">
        <w:rPr>
          <w:rFonts w:ascii="Arial" w:hAnsi="Arial" w:cs="Arial"/>
          <w:sz w:val="24"/>
          <w:szCs w:val="24"/>
        </w:rPr>
        <w:t>,"</w:t>
      </w:r>
      <w:r w:rsidR="00DD4169" w:rsidRPr="00DD4169">
        <w:rPr>
          <w:rFonts w:ascii="Arial" w:hAnsi="Arial" w:cs="Arial"/>
          <w:sz w:val="24"/>
          <w:szCs w:val="24"/>
        </w:rPr>
        <w:t xml:space="preserve"> 2012)</w:t>
      </w:r>
      <w:r w:rsidR="008230F4">
        <w:rPr>
          <w:rFonts w:ascii="Arial" w:hAnsi="Arial" w:cs="Arial"/>
          <w:sz w:val="24"/>
          <w:szCs w:val="24"/>
        </w:rPr>
        <w:t>.</w:t>
      </w:r>
      <w:r w:rsidR="00DF0968">
        <w:rPr>
          <w:rFonts w:ascii="Arial" w:hAnsi="Arial" w:cs="Arial"/>
          <w:sz w:val="24"/>
          <w:szCs w:val="24"/>
        </w:rPr>
        <w:t xml:space="preserve"> The test results </w:t>
      </w:r>
      <w:r w:rsidR="00DF2BAF">
        <w:rPr>
          <w:rFonts w:ascii="Arial" w:hAnsi="Arial" w:cs="Arial"/>
          <w:sz w:val="24"/>
          <w:szCs w:val="24"/>
        </w:rPr>
        <w:t>are entered</w:t>
      </w:r>
      <w:r w:rsidR="00A35944">
        <w:rPr>
          <w:rFonts w:ascii="Arial" w:hAnsi="Arial" w:cs="Arial"/>
          <w:sz w:val="24"/>
          <w:szCs w:val="24"/>
        </w:rPr>
        <w:t xml:space="preserve"> by lab personnel</w:t>
      </w:r>
      <w:r w:rsidR="00DF0968">
        <w:rPr>
          <w:rFonts w:ascii="Arial" w:hAnsi="Arial" w:cs="Arial"/>
          <w:sz w:val="24"/>
          <w:szCs w:val="24"/>
        </w:rPr>
        <w:t xml:space="preserve"> into the hospital database</w:t>
      </w:r>
      <w:r w:rsidR="00A35944">
        <w:rPr>
          <w:rFonts w:ascii="Arial" w:hAnsi="Arial" w:cs="Arial"/>
          <w:sz w:val="24"/>
          <w:szCs w:val="24"/>
        </w:rPr>
        <w:t xml:space="preserve">. Once </w:t>
      </w:r>
      <w:r w:rsidR="00DF0968">
        <w:rPr>
          <w:rFonts w:ascii="Arial" w:hAnsi="Arial" w:cs="Arial"/>
          <w:sz w:val="24"/>
          <w:szCs w:val="24"/>
        </w:rPr>
        <w:t xml:space="preserve">positive tests </w:t>
      </w:r>
      <w:r w:rsidR="00A35944">
        <w:rPr>
          <w:rFonts w:ascii="Arial" w:hAnsi="Arial" w:cs="Arial"/>
          <w:sz w:val="24"/>
          <w:szCs w:val="24"/>
        </w:rPr>
        <w:t xml:space="preserve">are entered into the system, the Infection Control Department is </w:t>
      </w:r>
      <w:r w:rsidR="00DF0968">
        <w:rPr>
          <w:rFonts w:ascii="Arial" w:hAnsi="Arial" w:cs="Arial"/>
          <w:sz w:val="24"/>
          <w:szCs w:val="24"/>
        </w:rPr>
        <w:t>electronically alert</w:t>
      </w:r>
      <w:r w:rsidR="00A35944">
        <w:rPr>
          <w:rFonts w:ascii="Arial" w:hAnsi="Arial" w:cs="Arial"/>
          <w:sz w:val="24"/>
          <w:szCs w:val="24"/>
        </w:rPr>
        <w:t>ed through pager and e-mail messages</w:t>
      </w:r>
      <w:r w:rsidR="00BF4D48">
        <w:rPr>
          <w:rFonts w:ascii="Arial" w:hAnsi="Arial" w:cs="Arial"/>
          <w:sz w:val="24"/>
          <w:szCs w:val="24"/>
        </w:rPr>
        <w:t>. Positive CDIs are further investigated by the Infection Control Department in order to deduce if the infection meets the criteria of being healthcare-associated. The positive tests are categorized as either healthcare-</w:t>
      </w:r>
      <w:r w:rsidR="00444CEB">
        <w:rPr>
          <w:rFonts w:ascii="Arial" w:hAnsi="Arial" w:cs="Arial"/>
          <w:sz w:val="24"/>
          <w:szCs w:val="24"/>
        </w:rPr>
        <w:t xml:space="preserve">acquired or community-acquired </w:t>
      </w:r>
      <w:r w:rsidR="00BF4D48">
        <w:rPr>
          <w:rFonts w:ascii="Arial" w:hAnsi="Arial" w:cs="Arial"/>
          <w:sz w:val="24"/>
          <w:szCs w:val="24"/>
        </w:rPr>
        <w:t>based on the case definition of from the CDC</w:t>
      </w:r>
      <w:r w:rsidR="00712088">
        <w:rPr>
          <w:rFonts w:ascii="Arial" w:hAnsi="Arial" w:cs="Arial"/>
          <w:sz w:val="24"/>
          <w:szCs w:val="24"/>
        </w:rPr>
        <w:t xml:space="preserve"> </w:t>
      </w:r>
      <w:r w:rsidR="00712088" w:rsidRPr="00712088">
        <w:rPr>
          <w:rFonts w:ascii="Arial" w:hAnsi="Arial" w:cs="Arial"/>
          <w:sz w:val="24"/>
          <w:szCs w:val="24"/>
        </w:rPr>
        <w:t>(</w:t>
      </w:r>
      <w:r w:rsidR="0054406B">
        <w:rPr>
          <w:rFonts w:ascii="Arial" w:hAnsi="Arial" w:cs="Arial"/>
          <w:sz w:val="24"/>
          <w:szCs w:val="24"/>
        </w:rPr>
        <w:t>"</w:t>
      </w:r>
      <w:r w:rsidR="00712088" w:rsidRPr="00712088">
        <w:rPr>
          <w:rFonts w:ascii="Arial" w:hAnsi="Arial" w:cs="Arial"/>
          <w:sz w:val="24"/>
          <w:szCs w:val="24"/>
        </w:rPr>
        <w:t>Technical Information</w:t>
      </w:r>
      <w:r w:rsidR="0054406B">
        <w:rPr>
          <w:rFonts w:ascii="Arial" w:hAnsi="Arial" w:cs="Arial"/>
          <w:sz w:val="24"/>
          <w:szCs w:val="24"/>
        </w:rPr>
        <w:t>,"</w:t>
      </w:r>
      <w:r w:rsidR="00712088" w:rsidRPr="00712088">
        <w:rPr>
          <w:rFonts w:ascii="Arial" w:hAnsi="Arial" w:cs="Arial"/>
          <w:sz w:val="24"/>
          <w:szCs w:val="24"/>
        </w:rPr>
        <w:t xml:space="preserve"> 2012</w:t>
      </w:r>
      <w:r w:rsidR="00712088">
        <w:rPr>
          <w:rFonts w:ascii="Arial" w:hAnsi="Arial" w:cs="Arial"/>
          <w:sz w:val="24"/>
          <w:szCs w:val="24"/>
        </w:rPr>
        <w:t>)</w:t>
      </w:r>
      <w:r w:rsidR="00851FA4">
        <w:rPr>
          <w:rFonts w:ascii="Arial" w:hAnsi="Arial" w:cs="Arial"/>
          <w:sz w:val="24"/>
          <w:szCs w:val="24"/>
        </w:rPr>
        <w:t xml:space="preserve"> and amount of time that has passed between hospital admission and positive test result</w:t>
      </w:r>
      <w:r w:rsidR="00BF4D48">
        <w:rPr>
          <w:rFonts w:ascii="Arial" w:hAnsi="Arial" w:cs="Arial"/>
          <w:sz w:val="24"/>
          <w:szCs w:val="24"/>
        </w:rPr>
        <w:t>.</w:t>
      </w:r>
      <w:r w:rsidR="006B76FA">
        <w:rPr>
          <w:rFonts w:ascii="Arial" w:hAnsi="Arial" w:cs="Arial"/>
          <w:sz w:val="24"/>
          <w:szCs w:val="24"/>
        </w:rPr>
        <w:t xml:space="preserve"> For this study, all positive tests being </w:t>
      </w:r>
      <w:r w:rsidR="00E17F99">
        <w:rPr>
          <w:rFonts w:ascii="Arial" w:hAnsi="Arial" w:cs="Arial"/>
          <w:sz w:val="24"/>
          <w:szCs w:val="24"/>
        </w:rPr>
        <w:t>analyzed</w:t>
      </w:r>
      <w:r w:rsidR="006B76FA">
        <w:rPr>
          <w:rFonts w:ascii="Arial" w:hAnsi="Arial" w:cs="Arial"/>
          <w:sz w:val="24"/>
          <w:szCs w:val="24"/>
        </w:rPr>
        <w:t xml:space="preserve"> </w:t>
      </w:r>
      <w:r w:rsidR="0031500E">
        <w:rPr>
          <w:rFonts w:ascii="Arial" w:hAnsi="Arial" w:cs="Arial"/>
          <w:sz w:val="24"/>
          <w:szCs w:val="24"/>
        </w:rPr>
        <w:t>had</w:t>
      </w:r>
      <w:r w:rsidR="006B76FA">
        <w:rPr>
          <w:rFonts w:ascii="Arial" w:hAnsi="Arial" w:cs="Arial"/>
          <w:sz w:val="24"/>
          <w:szCs w:val="24"/>
        </w:rPr>
        <w:t xml:space="preserve"> been </w:t>
      </w:r>
      <w:r w:rsidR="00E17F99">
        <w:rPr>
          <w:rFonts w:ascii="Arial" w:hAnsi="Arial" w:cs="Arial"/>
          <w:sz w:val="24"/>
          <w:szCs w:val="24"/>
        </w:rPr>
        <w:t>categorized</w:t>
      </w:r>
      <w:r w:rsidR="006B76FA">
        <w:rPr>
          <w:rFonts w:ascii="Arial" w:hAnsi="Arial" w:cs="Arial"/>
          <w:sz w:val="24"/>
          <w:szCs w:val="24"/>
        </w:rPr>
        <w:t xml:space="preserve"> as healthcare-</w:t>
      </w:r>
      <w:r w:rsidR="00444CEB">
        <w:rPr>
          <w:rFonts w:ascii="Arial" w:hAnsi="Arial" w:cs="Arial"/>
          <w:sz w:val="24"/>
          <w:szCs w:val="24"/>
        </w:rPr>
        <w:t>acquired</w:t>
      </w:r>
      <w:r w:rsidR="006B76FA">
        <w:rPr>
          <w:rFonts w:ascii="Arial" w:hAnsi="Arial" w:cs="Arial"/>
          <w:sz w:val="24"/>
          <w:szCs w:val="24"/>
        </w:rPr>
        <w:t>.</w:t>
      </w:r>
      <w:r w:rsidR="00B33AFF">
        <w:rPr>
          <w:rFonts w:ascii="Arial" w:hAnsi="Arial" w:cs="Arial"/>
          <w:sz w:val="24"/>
          <w:szCs w:val="24"/>
        </w:rPr>
        <w:t xml:space="preserve"> The data available for analysis were from</w:t>
      </w:r>
      <w:r w:rsidR="009950AF">
        <w:rPr>
          <w:rFonts w:ascii="Arial" w:hAnsi="Arial" w:cs="Arial"/>
          <w:sz w:val="24"/>
          <w:szCs w:val="24"/>
        </w:rPr>
        <w:t xml:space="preserve"> Community Hospital A's annual reports for </w:t>
      </w:r>
      <w:r w:rsidR="00B33AFF">
        <w:rPr>
          <w:rFonts w:ascii="Arial" w:hAnsi="Arial" w:cs="Arial"/>
          <w:sz w:val="24"/>
          <w:szCs w:val="24"/>
        </w:rPr>
        <w:t>fiscal years 07 to 12</w:t>
      </w:r>
      <w:r w:rsidR="009950AF">
        <w:rPr>
          <w:rFonts w:ascii="Arial" w:hAnsi="Arial" w:cs="Arial"/>
          <w:sz w:val="24"/>
          <w:szCs w:val="24"/>
        </w:rPr>
        <w:t xml:space="preserve">. The data that was </w:t>
      </w:r>
      <w:r w:rsidR="00C00A04">
        <w:rPr>
          <w:rFonts w:ascii="Arial" w:hAnsi="Arial" w:cs="Arial"/>
          <w:sz w:val="24"/>
          <w:szCs w:val="24"/>
        </w:rPr>
        <w:t>analyzed</w:t>
      </w:r>
      <w:r w:rsidR="009950AF">
        <w:rPr>
          <w:rFonts w:ascii="Arial" w:hAnsi="Arial" w:cs="Arial"/>
          <w:sz w:val="24"/>
          <w:szCs w:val="24"/>
        </w:rPr>
        <w:t xml:space="preserve"> from these reports were </w:t>
      </w:r>
      <w:r w:rsidR="00B33AFF">
        <w:rPr>
          <w:rFonts w:ascii="Arial" w:hAnsi="Arial" w:cs="Arial"/>
          <w:sz w:val="24"/>
          <w:szCs w:val="24"/>
        </w:rPr>
        <w:t xml:space="preserve">the </w:t>
      </w:r>
      <w:r w:rsidR="00801925">
        <w:rPr>
          <w:rFonts w:ascii="Arial" w:hAnsi="Arial" w:cs="Arial"/>
          <w:sz w:val="24"/>
          <w:szCs w:val="24"/>
        </w:rPr>
        <w:t xml:space="preserve">total number </w:t>
      </w:r>
      <w:r w:rsidR="00B33AFF">
        <w:rPr>
          <w:rFonts w:ascii="Arial" w:hAnsi="Arial" w:cs="Arial"/>
          <w:sz w:val="24"/>
          <w:szCs w:val="24"/>
        </w:rPr>
        <w:t xml:space="preserve">positive CDI tests, total </w:t>
      </w:r>
      <w:r w:rsidR="00B33AFF">
        <w:rPr>
          <w:rFonts w:ascii="Arial" w:hAnsi="Arial" w:cs="Arial"/>
          <w:sz w:val="24"/>
          <w:szCs w:val="24"/>
        </w:rPr>
        <w:lastRenderedPageBreak/>
        <w:t xml:space="preserve">tests ordered, number of patient days, number of antibiotic associated CDIs, the number of not antibiotic associated CDIs, the number of patient days, the average age of patients, and the average </w:t>
      </w:r>
      <w:r w:rsidR="00AB6BBF">
        <w:rPr>
          <w:rFonts w:ascii="Arial" w:hAnsi="Arial" w:cs="Arial"/>
          <w:sz w:val="24"/>
          <w:szCs w:val="24"/>
        </w:rPr>
        <w:t>length</w:t>
      </w:r>
      <w:r w:rsidR="00B33AFF">
        <w:rPr>
          <w:rFonts w:ascii="Arial" w:hAnsi="Arial" w:cs="Arial"/>
          <w:sz w:val="24"/>
          <w:szCs w:val="24"/>
        </w:rPr>
        <w:t xml:space="preserve"> of stay. </w:t>
      </w:r>
      <w:r w:rsidR="00613C4E">
        <w:rPr>
          <w:rFonts w:ascii="Arial" w:hAnsi="Arial" w:cs="Arial"/>
          <w:sz w:val="24"/>
          <w:szCs w:val="24"/>
        </w:rPr>
        <w:t>These</w:t>
      </w:r>
      <w:r w:rsidR="00B33AFF">
        <w:rPr>
          <w:rFonts w:ascii="Arial" w:hAnsi="Arial" w:cs="Arial"/>
          <w:sz w:val="24"/>
          <w:szCs w:val="24"/>
        </w:rPr>
        <w:t xml:space="preserve"> data</w:t>
      </w:r>
      <w:r w:rsidR="002B631C">
        <w:rPr>
          <w:rFonts w:ascii="Arial" w:hAnsi="Arial" w:cs="Arial"/>
          <w:sz w:val="24"/>
          <w:szCs w:val="24"/>
        </w:rPr>
        <w:t xml:space="preserve"> </w:t>
      </w:r>
      <w:r w:rsidR="00B33AFF">
        <w:rPr>
          <w:rFonts w:ascii="Arial" w:hAnsi="Arial" w:cs="Arial"/>
          <w:sz w:val="24"/>
          <w:szCs w:val="24"/>
        </w:rPr>
        <w:t>were only available in summary form</w:t>
      </w:r>
      <w:r w:rsidR="00B969E6">
        <w:rPr>
          <w:rFonts w:ascii="Arial" w:hAnsi="Arial" w:cs="Arial"/>
          <w:sz w:val="24"/>
          <w:szCs w:val="24"/>
        </w:rPr>
        <w:t xml:space="preserve"> for the hospital</w:t>
      </w:r>
      <w:r w:rsidR="00B33AFF">
        <w:rPr>
          <w:rFonts w:ascii="Arial" w:hAnsi="Arial" w:cs="Arial"/>
          <w:sz w:val="24"/>
          <w:szCs w:val="24"/>
        </w:rPr>
        <w:t xml:space="preserve"> for each fiscal year.</w:t>
      </w:r>
    </w:p>
    <w:p w:rsidR="00474EAC" w:rsidRDefault="002B55D2" w:rsidP="007236CF">
      <w:pPr>
        <w:spacing w:after="0" w:line="480" w:lineRule="auto"/>
        <w:rPr>
          <w:rFonts w:ascii="Arial" w:hAnsi="Arial" w:cs="Arial"/>
          <w:sz w:val="24"/>
          <w:szCs w:val="24"/>
        </w:rPr>
      </w:pPr>
      <w:r>
        <w:rPr>
          <w:rFonts w:ascii="Arial" w:hAnsi="Arial" w:cs="Arial"/>
          <w:i/>
          <w:sz w:val="24"/>
          <w:szCs w:val="24"/>
        </w:rPr>
        <w:tab/>
      </w:r>
      <w:r w:rsidR="00831F13" w:rsidRPr="00831F13">
        <w:rPr>
          <w:rFonts w:ascii="Arial" w:hAnsi="Arial" w:cs="Arial"/>
          <w:i/>
          <w:sz w:val="24"/>
          <w:szCs w:val="24"/>
        </w:rPr>
        <w:t>C.</w:t>
      </w:r>
      <w:r w:rsidR="00581BC4" w:rsidRPr="00576C45">
        <w:rPr>
          <w:rFonts w:ascii="Arial" w:hAnsi="Arial" w:cs="Arial"/>
          <w:i/>
          <w:sz w:val="24"/>
          <w:szCs w:val="24"/>
        </w:rPr>
        <w:t xml:space="preserve"> difficile</w:t>
      </w:r>
      <w:r w:rsidR="00581BC4">
        <w:rPr>
          <w:rFonts w:ascii="Arial" w:hAnsi="Arial" w:cs="Arial"/>
          <w:sz w:val="24"/>
          <w:szCs w:val="24"/>
        </w:rPr>
        <w:t xml:space="preserve"> infection is a </w:t>
      </w:r>
      <w:r w:rsidR="008672C8">
        <w:rPr>
          <w:rFonts w:ascii="Arial" w:hAnsi="Arial" w:cs="Arial"/>
          <w:sz w:val="24"/>
          <w:szCs w:val="24"/>
        </w:rPr>
        <w:t xml:space="preserve">mandatory </w:t>
      </w:r>
      <w:r w:rsidR="00581BC4">
        <w:rPr>
          <w:rFonts w:ascii="Arial" w:hAnsi="Arial" w:cs="Arial"/>
          <w:sz w:val="24"/>
          <w:szCs w:val="24"/>
        </w:rPr>
        <w:t>reportable condition in Pennsylvania according to Act 52</w:t>
      </w:r>
      <w:r w:rsidR="00B053A8">
        <w:rPr>
          <w:rFonts w:ascii="Arial" w:hAnsi="Arial" w:cs="Arial"/>
          <w:sz w:val="24"/>
          <w:szCs w:val="24"/>
        </w:rPr>
        <w:t xml:space="preserve"> </w:t>
      </w:r>
      <w:r w:rsidR="00B053A8" w:rsidRPr="00B053A8">
        <w:rPr>
          <w:rFonts w:ascii="Arial" w:hAnsi="Arial" w:cs="Arial"/>
          <w:sz w:val="24"/>
          <w:szCs w:val="24"/>
        </w:rPr>
        <w:t>(</w:t>
      </w:r>
      <w:r w:rsidR="0054406B">
        <w:rPr>
          <w:rFonts w:ascii="Arial" w:hAnsi="Arial" w:cs="Arial"/>
          <w:sz w:val="24"/>
          <w:szCs w:val="24"/>
        </w:rPr>
        <w:t>"</w:t>
      </w:r>
      <w:r w:rsidR="00B053A8" w:rsidRPr="00B053A8">
        <w:rPr>
          <w:rFonts w:ascii="Arial" w:hAnsi="Arial" w:cs="Arial"/>
          <w:sz w:val="24"/>
          <w:szCs w:val="24"/>
        </w:rPr>
        <w:t>Technical Report</w:t>
      </w:r>
      <w:r w:rsidR="0054406B">
        <w:rPr>
          <w:rFonts w:ascii="Arial" w:hAnsi="Arial" w:cs="Arial"/>
          <w:sz w:val="24"/>
          <w:szCs w:val="24"/>
        </w:rPr>
        <w:t>,"</w:t>
      </w:r>
      <w:r w:rsidR="00B053A8" w:rsidRPr="00B053A8">
        <w:rPr>
          <w:rFonts w:ascii="Arial" w:hAnsi="Arial" w:cs="Arial"/>
          <w:sz w:val="24"/>
          <w:szCs w:val="24"/>
        </w:rPr>
        <w:t xml:space="preserve"> 2010)</w:t>
      </w:r>
      <w:r w:rsidR="00B053A8">
        <w:rPr>
          <w:rFonts w:ascii="Arial" w:hAnsi="Arial" w:cs="Arial"/>
          <w:sz w:val="24"/>
          <w:szCs w:val="24"/>
        </w:rPr>
        <w:t xml:space="preserve">. </w:t>
      </w:r>
      <w:r w:rsidR="003D431A">
        <w:rPr>
          <w:rFonts w:ascii="Arial" w:hAnsi="Arial" w:cs="Arial"/>
          <w:sz w:val="24"/>
          <w:szCs w:val="24"/>
        </w:rPr>
        <w:t>Positive</w:t>
      </w:r>
      <w:r w:rsidR="00B042A6">
        <w:rPr>
          <w:rFonts w:ascii="Arial" w:hAnsi="Arial" w:cs="Arial"/>
          <w:sz w:val="24"/>
          <w:szCs w:val="24"/>
        </w:rPr>
        <w:t xml:space="preserve"> healthcare-</w:t>
      </w:r>
      <w:r w:rsidR="00444CEB">
        <w:rPr>
          <w:rFonts w:ascii="Arial" w:hAnsi="Arial" w:cs="Arial"/>
          <w:sz w:val="24"/>
          <w:szCs w:val="24"/>
        </w:rPr>
        <w:t xml:space="preserve">acquired </w:t>
      </w:r>
      <w:r w:rsidR="00831F13" w:rsidRPr="00831F13">
        <w:rPr>
          <w:rFonts w:ascii="Arial" w:hAnsi="Arial" w:cs="Arial"/>
          <w:i/>
          <w:sz w:val="24"/>
          <w:szCs w:val="24"/>
        </w:rPr>
        <w:t>C.</w:t>
      </w:r>
      <w:r w:rsidR="003D431A" w:rsidRPr="00576C45">
        <w:rPr>
          <w:rFonts w:ascii="Arial" w:hAnsi="Arial" w:cs="Arial"/>
          <w:i/>
          <w:sz w:val="24"/>
          <w:szCs w:val="24"/>
        </w:rPr>
        <w:t xml:space="preserve"> difficile</w:t>
      </w:r>
      <w:r w:rsidR="003D431A">
        <w:rPr>
          <w:rFonts w:ascii="Arial" w:hAnsi="Arial" w:cs="Arial"/>
          <w:sz w:val="24"/>
          <w:szCs w:val="24"/>
        </w:rPr>
        <w:t xml:space="preserve"> tests are reported </w:t>
      </w:r>
      <w:r w:rsidR="004E0A84">
        <w:rPr>
          <w:rFonts w:ascii="Arial" w:hAnsi="Arial" w:cs="Arial"/>
          <w:sz w:val="24"/>
          <w:szCs w:val="24"/>
        </w:rPr>
        <w:t xml:space="preserve">to the National Healthcare Safety Network (NHSN) </w:t>
      </w:r>
      <w:r w:rsidR="003D431A">
        <w:rPr>
          <w:rFonts w:ascii="Arial" w:hAnsi="Arial" w:cs="Arial"/>
          <w:sz w:val="24"/>
          <w:szCs w:val="24"/>
        </w:rPr>
        <w:t xml:space="preserve">by hospitals, ambulatory surgical centers, </w:t>
      </w:r>
      <w:r w:rsidR="00827DE0">
        <w:rPr>
          <w:rFonts w:ascii="Arial" w:hAnsi="Arial" w:cs="Arial"/>
          <w:sz w:val="24"/>
          <w:szCs w:val="24"/>
        </w:rPr>
        <w:t>birthing</w:t>
      </w:r>
      <w:r w:rsidR="00EA0467">
        <w:rPr>
          <w:rFonts w:ascii="Arial" w:hAnsi="Arial" w:cs="Arial"/>
          <w:sz w:val="24"/>
          <w:szCs w:val="24"/>
        </w:rPr>
        <w:t xml:space="preserve"> centers, and nursing homes </w:t>
      </w:r>
      <w:r w:rsidR="00A93097" w:rsidRPr="00B053A8">
        <w:rPr>
          <w:rFonts w:ascii="Arial" w:hAnsi="Arial" w:cs="Arial"/>
          <w:sz w:val="24"/>
          <w:szCs w:val="24"/>
        </w:rPr>
        <w:t>(</w:t>
      </w:r>
      <w:r w:rsidR="0054406B">
        <w:rPr>
          <w:rFonts w:ascii="Arial" w:hAnsi="Arial" w:cs="Arial"/>
          <w:sz w:val="24"/>
          <w:szCs w:val="24"/>
        </w:rPr>
        <w:t>"</w:t>
      </w:r>
      <w:r w:rsidR="00A93097" w:rsidRPr="00B053A8">
        <w:rPr>
          <w:rFonts w:ascii="Arial" w:hAnsi="Arial" w:cs="Arial"/>
          <w:sz w:val="24"/>
          <w:szCs w:val="24"/>
        </w:rPr>
        <w:t>Technical Report</w:t>
      </w:r>
      <w:r w:rsidR="0054406B">
        <w:rPr>
          <w:rFonts w:ascii="Arial" w:hAnsi="Arial" w:cs="Arial"/>
          <w:sz w:val="24"/>
          <w:szCs w:val="24"/>
        </w:rPr>
        <w:t>,"</w:t>
      </w:r>
      <w:r w:rsidR="00A93097" w:rsidRPr="00B053A8">
        <w:rPr>
          <w:rFonts w:ascii="Arial" w:hAnsi="Arial" w:cs="Arial"/>
          <w:sz w:val="24"/>
          <w:szCs w:val="24"/>
        </w:rPr>
        <w:t xml:space="preserve"> 2010)</w:t>
      </w:r>
      <w:r w:rsidR="00EA0467">
        <w:rPr>
          <w:rFonts w:ascii="Arial" w:hAnsi="Arial" w:cs="Arial"/>
          <w:sz w:val="24"/>
          <w:szCs w:val="24"/>
        </w:rPr>
        <w:t>.</w:t>
      </w:r>
      <w:r w:rsidR="004E0A84">
        <w:rPr>
          <w:rFonts w:ascii="Arial" w:hAnsi="Arial" w:cs="Arial"/>
          <w:sz w:val="24"/>
          <w:szCs w:val="24"/>
        </w:rPr>
        <w:t xml:space="preserve"> </w:t>
      </w:r>
      <w:r w:rsidR="001171F4">
        <w:rPr>
          <w:rFonts w:ascii="Arial" w:hAnsi="Arial" w:cs="Arial"/>
          <w:sz w:val="24"/>
          <w:szCs w:val="24"/>
        </w:rPr>
        <w:t xml:space="preserve">NHSN is used to track healthcare-associated infections in the United States and </w:t>
      </w:r>
      <w:r w:rsidR="00C90654">
        <w:rPr>
          <w:rFonts w:ascii="Arial" w:hAnsi="Arial" w:cs="Arial"/>
          <w:sz w:val="24"/>
          <w:szCs w:val="24"/>
        </w:rPr>
        <w:t>is a part of the CDC</w:t>
      </w:r>
      <w:r w:rsidR="001171F4">
        <w:rPr>
          <w:rFonts w:ascii="Arial" w:hAnsi="Arial" w:cs="Arial"/>
          <w:sz w:val="24"/>
          <w:szCs w:val="24"/>
        </w:rPr>
        <w:t>.</w:t>
      </w:r>
    </w:p>
    <w:p w:rsidR="00EF41FB" w:rsidRDefault="00EF41FB" w:rsidP="007236CF">
      <w:pPr>
        <w:spacing w:after="0" w:line="480" w:lineRule="auto"/>
        <w:rPr>
          <w:rFonts w:ascii="Arial" w:hAnsi="Arial" w:cs="Arial"/>
          <w:sz w:val="24"/>
          <w:szCs w:val="24"/>
        </w:rPr>
      </w:pPr>
    </w:p>
    <w:p w:rsidR="00FA35DD" w:rsidRDefault="004945C7" w:rsidP="00144104">
      <w:pPr>
        <w:spacing w:after="0" w:line="480" w:lineRule="auto"/>
        <w:jc w:val="center"/>
        <w:rPr>
          <w:rFonts w:ascii="Arial" w:hAnsi="Arial" w:cs="Arial"/>
          <w:b/>
          <w:sz w:val="24"/>
          <w:szCs w:val="24"/>
        </w:rPr>
      </w:pPr>
      <w:r>
        <w:rPr>
          <w:rFonts w:ascii="Arial" w:hAnsi="Arial" w:cs="Arial"/>
          <w:b/>
          <w:sz w:val="24"/>
          <w:szCs w:val="24"/>
        </w:rPr>
        <w:t>5.0</w:t>
      </w:r>
      <w:r>
        <w:rPr>
          <w:rFonts w:ascii="Arial" w:hAnsi="Arial" w:cs="Arial"/>
          <w:b/>
          <w:sz w:val="24"/>
          <w:szCs w:val="24"/>
        </w:rPr>
        <w:tab/>
      </w:r>
      <w:r w:rsidR="008B01D8" w:rsidRPr="00E712D4">
        <w:rPr>
          <w:rFonts w:ascii="Arial" w:hAnsi="Arial" w:cs="Arial"/>
          <w:b/>
          <w:sz w:val="24"/>
          <w:szCs w:val="24"/>
        </w:rPr>
        <w:t>DATA ANALYSIS</w:t>
      </w:r>
    </w:p>
    <w:p w:rsidR="008B01D8" w:rsidRDefault="008B01D8" w:rsidP="007236CF">
      <w:pPr>
        <w:spacing w:after="0" w:line="480" w:lineRule="auto"/>
        <w:rPr>
          <w:rFonts w:ascii="Arial" w:hAnsi="Arial" w:cs="Arial"/>
          <w:sz w:val="24"/>
          <w:szCs w:val="24"/>
        </w:rPr>
      </w:pPr>
    </w:p>
    <w:p w:rsidR="00FA35DD" w:rsidRDefault="005D0BDE" w:rsidP="007236CF">
      <w:pPr>
        <w:spacing w:after="0" w:line="480" w:lineRule="auto"/>
        <w:rPr>
          <w:rFonts w:ascii="Arial" w:hAnsi="Arial" w:cs="Arial"/>
          <w:sz w:val="24"/>
          <w:szCs w:val="24"/>
        </w:rPr>
      </w:pPr>
      <w:r>
        <w:rPr>
          <w:rFonts w:ascii="Arial" w:hAnsi="Arial" w:cs="Arial"/>
          <w:sz w:val="24"/>
          <w:szCs w:val="24"/>
        </w:rPr>
        <w:t xml:space="preserve">To determine if the interventions </w:t>
      </w:r>
      <w:r w:rsidR="00BE6D8F">
        <w:rPr>
          <w:rFonts w:ascii="Arial" w:hAnsi="Arial" w:cs="Arial"/>
          <w:sz w:val="24"/>
          <w:szCs w:val="24"/>
        </w:rPr>
        <w:t>initiated</w:t>
      </w:r>
      <w:r>
        <w:rPr>
          <w:rFonts w:ascii="Arial" w:hAnsi="Arial" w:cs="Arial"/>
          <w:sz w:val="24"/>
          <w:szCs w:val="24"/>
        </w:rPr>
        <w:t xml:space="preserve"> in FY</w:t>
      </w:r>
      <w:r w:rsidR="00F67DC7">
        <w:rPr>
          <w:rFonts w:ascii="Arial" w:hAnsi="Arial" w:cs="Arial"/>
          <w:sz w:val="24"/>
          <w:szCs w:val="24"/>
        </w:rPr>
        <w:t>10</w:t>
      </w:r>
      <w:r>
        <w:rPr>
          <w:rFonts w:ascii="Arial" w:hAnsi="Arial" w:cs="Arial"/>
          <w:sz w:val="24"/>
          <w:szCs w:val="24"/>
        </w:rPr>
        <w:t xml:space="preserve"> in Community Hospital A had an impact on the number of positive healthcare-</w:t>
      </w:r>
      <w:r w:rsidR="00444CEB">
        <w:rPr>
          <w:rFonts w:ascii="Arial" w:hAnsi="Arial" w:cs="Arial"/>
          <w:sz w:val="24"/>
          <w:szCs w:val="24"/>
        </w:rPr>
        <w:t xml:space="preserve">acquired </w:t>
      </w:r>
      <w:r w:rsidR="0015748E">
        <w:rPr>
          <w:rFonts w:ascii="Arial" w:hAnsi="Arial" w:cs="Arial"/>
          <w:sz w:val="24"/>
          <w:szCs w:val="24"/>
        </w:rPr>
        <w:t>CDIs, data were</w:t>
      </w:r>
      <w:r>
        <w:rPr>
          <w:rFonts w:ascii="Arial" w:hAnsi="Arial" w:cs="Arial"/>
          <w:sz w:val="24"/>
          <w:szCs w:val="24"/>
        </w:rPr>
        <w:t xml:space="preserve"> collected from</w:t>
      </w:r>
      <w:r w:rsidR="005663E2">
        <w:rPr>
          <w:rFonts w:ascii="Arial" w:hAnsi="Arial" w:cs="Arial"/>
          <w:sz w:val="24"/>
          <w:szCs w:val="24"/>
        </w:rPr>
        <w:t xml:space="preserve"> Community Hospital A's annual reports. The annual reports </w:t>
      </w:r>
      <w:r w:rsidR="00FF1E22">
        <w:rPr>
          <w:rFonts w:ascii="Arial" w:hAnsi="Arial" w:cs="Arial"/>
          <w:sz w:val="24"/>
          <w:szCs w:val="24"/>
        </w:rPr>
        <w:t>were</w:t>
      </w:r>
      <w:r w:rsidR="005663E2">
        <w:rPr>
          <w:rFonts w:ascii="Arial" w:hAnsi="Arial" w:cs="Arial"/>
          <w:sz w:val="24"/>
          <w:szCs w:val="24"/>
        </w:rPr>
        <w:t xml:space="preserve"> created</w:t>
      </w:r>
      <w:r w:rsidR="00B85D80">
        <w:rPr>
          <w:rFonts w:ascii="Arial" w:hAnsi="Arial" w:cs="Arial"/>
          <w:sz w:val="24"/>
          <w:szCs w:val="24"/>
        </w:rPr>
        <w:t xml:space="preserve"> at the end of each fiscal year by the Infection Control Department. </w:t>
      </w:r>
      <w:r w:rsidR="00FF1E22">
        <w:rPr>
          <w:rFonts w:ascii="Arial" w:hAnsi="Arial" w:cs="Arial"/>
          <w:sz w:val="24"/>
          <w:szCs w:val="24"/>
        </w:rPr>
        <w:t xml:space="preserve">The data in this report </w:t>
      </w:r>
      <w:r w:rsidR="0015748E">
        <w:rPr>
          <w:rFonts w:ascii="Arial" w:hAnsi="Arial" w:cs="Arial"/>
          <w:sz w:val="24"/>
          <w:szCs w:val="24"/>
        </w:rPr>
        <w:t>were</w:t>
      </w:r>
      <w:r w:rsidR="00B85D80">
        <w:rPr>
          <w:rFonts w:ascii="Arial" w:hAnsi="Arial" w:cs="Arial"/>
          <w:sz w:val="24"/>
          <w:szCs w:val="24"/>
        </w:rPr>
        <w:t xml:space="preserve"> collected and presented internally by the Infection Control Department </w:t>
      </w:r>
      <w:r w:rsidR="004B168B">
        <w:rPr>
          <w:rFonts w:ascii="Arial" w:hAnsi="Arial" w:cs="Arial"/>
          <w:sz w:val="24"/>
          <w:szCs w:val="24"/>
        </w:rPr>
        <w:t xml:space="preserve">at the Infection Control Committee </w:t>
      </w:r>
      <w:r w:rsidR="0077305E">
        <w:rPr>
          <w:rFonts w:ascii="Arial" w:hAnsi="Arial" w:cs="Arial"/>
          <w:sz w:val="24"/>
          <w:szCs w:val="24"/>
        </w:rPr>
        <w:t>meeting</w:t>
      </w:r>
      <w:r w:rsidR="004B168B">
        <w:rPr>
          <w:rFonts w:ascii="Arial" w:hAnsi="Arial" w:cs="Arial"/>
          <w:sz w:val="24"/>
          <w:szCs w:val="24"/>
        </w:rPr>
        <w:t xml:space="preserve"> </w:t>
      </w:r>
      <w:r w:rsidR="00B85D80">
        <w:rPr>
          <w:rFonts w:ascii="Arial" w:hAnsi="Arial" w:cs="Arial"/>
          <w:sz w:val="24"/>
          <w:szCs w:val="24"/>
        </w:rPr>
        <w:t>every two months</w:t>
      </w:r>
      <w:r w:rsidR="00FF1E22">
        <w:rPr>
          <w:rFonts w:ascii="Arial" w:hAnsi="Arial" w:cs="Arial"/>
          <w:sz w:val="24"/>
          <w:szCs w:val="24"/>
        </w:rPr>
        <w:t xml:space="preserve"> during FY07 to FY12</w:t>
      </w:r>
      <w:r w:rsidR="00B85D80">
        <w:rPr>
          <w:rFonts w:ascii="Arial" w:hAnsi="Arial" w:cs="Arial"/>
          <w:sz w:val="24"/>
          <w:szCs w:val="24"/>
        </w:rPr>
        <w:t xml:space="preserve">. The annual reports </w:t>
      </w:r>
      <w:r w:rsidR="00951ACC">
        <w:rPr>
          <w:rFonts w:ascii="Arial" w:hAnsi="Arial" w:cs="Arial"/>
          <w:sz w:val="24"/>
          <w:szCs w:val="24"/>
        </w:rPr>
        <w:t>were</w:t>
      </w:r>
      <w:r w:rsidR="00B85D80">
        <w:rPr>
          <w:rFonts w:ascii="Arial" w:hAnsi="Arial" w:cs="Arial"/>
          <w:sz w:val="24"/>
          <w:szCs w:val="24"/>
        </w:rPr>
        <w:t xml:space="preserve"> used</w:t>
      </w:r>
      <w:r w:rsidR="00951ACC">
        <w:rPr>
          <w:rFonts w:ascii="Arial" w:hAnsi="Arial" w:cs="Arial"/>
          <w:sz w:val="24"/>
          <w:szCs w:val="24"/>
        </w:rPr>
        <w:t xml:space="preserve"> to present data from Community Hospital A</w:t>
      </w:r>
      <w:r w:rsidR="005663E2">
        <w:rPr>
          <w:rFonts w:ascii="Arial" w:hAnsi="Arial" w:cs="Arial"/>
          <w:sz w:val="24"/>
          <w:szCs w:val="24"/>
        </w:rPr>
        <w:t xml:space="preserve"> at annual board meetings involving the entire hospital system. </w:t>
      </w:r>
      <w:r w:rsidR="00653A8D">
        <w:rPr>
          <w:rFonts w:ascii="Arial" w:hAnsi="Arial" w:cs="Arial"/>
          <w:sz w:val="24"/>
          <w:szCs w:val="24"/>
        </w:rPr>
        <w:t>The annual reports contained information on the total number of positive CDIs broken into</w:t>
      </w:r>
      <w:r w:rsidR="00275F3C">
        <w:rPr>
          <w:rFonts w:ascii="Arial" w:hAnsi="Arial" w:cs="Arial"/>
          <w:sz w:val="24"/>
          <w:szCs w:val="24"/>
        </w:rPr>
        <w:t xml:space="preserve"> </w:t>
      </w:r>
      <w:r w:rsidR="00BB05DA">
        <w:rPr>
          <w:rFonts w:ascii="Arial" w:hAnsi="Arial" w:cs="Arial"/>
          <w:sz w:val="24"/>
          <w:szCs w:val="24"/>
        </w:rPr>
        <w:t>two</w:t>
      </w:r>
      <w:r w:rsidR="00D60085">
        <w:rPr>
          <w:rFonts w:ascii="Arial" w:hAnsi="Arial" w:cs="Arial"/>
          <w:sz w:val="24"/>
          <w:szCs w:val="24"/>
        </w:rPr>
        <w:t xml:space="preserve"> categories</w:t>
      </w:r>
      <w:r w:rsidR="00275F3C">
        <w:rPr>
          <w:rFonts w:ascii="Arial" w:hAnsi="Arial" w:cs="Arial"/>
          <w:sz w:val="24"/>
          <w:szCs w:val="24"/>
        </w:rPr>
        <w:t>:</w:t>
      </w:r>
      <w:r w:rsidR="00653A8D">
        <w:rPr>
          <w:rFonts w:ascii="Arial" w:hAnsi="Arial" w:cs="Arial"/>
          <w:sz w:val="24"/>
          <w:szCs w:val="24"/>
        </w:rPr>
        <w:t xml:space="preserve"> healthcare-</w:t>
      </w:r>
      <w:r w:rsidR="00DF2BAF">
        <w:rPr>
          <w:rFonts w:ascii="Arial" w:hAnsi="Arial" w:cs="Arial"/>
          <w:sz w:val="24"/>
          <w:szCs w:val="24"/>
        </w:rPr>
        <w:t xml:space="preserve">acquired and </w:t>
      </w:r>
      <w:r w:rsidR="00653A8D">
        <w:rPr>
          <w:rFonts w:ascii="Arial" w:hAnsi="Arial" w:cs="Arial"/>
          <w:sz w:val="24"/>
          <w:szCs w:val="24"/>
        </w:rPr>
        <w:t>community</w:t>
      </w:r>
      <w:r w:rsidR="00444CEB">
        <w:rPr>
          <w:rFonts w:ascii="Arial" w:hAnsi="Arial" w:cs="Arial"/>
          <w:sz w:val="24"/>
          <w:szCs w:val="24"/>
        </w:rPr>
        <w:t>-acquired</w:t>
      </w:r>
      <w:r w:rsidR="00275F3C">
        <w:rPr>
          <w:rFonts w:ascii="Arial" w:hAnsi="Arial" w:cs="Arial"/>
          <w:sz w:val="24"/>
          <w:szCs w:val="24"/>
        </w:rPr>
        <w:t xml:space="preserve">. </w:t>
      </w:r>
      <w:r w:rsidR="00DF2BAF">
        <w:rPr>
          <w:rFonts w:ascii="Arial" w:hAnsi="Arial" w:cs="Arial"/>
          <w:sz w:val="24"/>
          <w:szCs w:val="24"/>
        </w:rPr>
        <w:t>The h</w:t>
      </w:r>
      <w:r w:rsidR="00BB05DA">
        <w:rPr>
          <w:rFonts w:ascii="Arial" w:hAnsi="Arial" w:cs="Arial"/>
          <w:sz w:val="24"/>
          <w:szCs w:val="24"/>
        </w:rPr>
        <w:t>ealthcare-</w:t>
      </w:r>
      <w:r w:rsidR="006D243F">
        <w:rPr>
          <w:rFonts w:ascii="Arial" w:hAnsi="Arial" w:cs="Arial"/>
          <w:sz w:val="24"/>
          <w:szCs w:val="24"/>
        </w:rPr>
        <w:t>acquired</w:t>
      </w:r>
      <w:r w:rsidR="00DF2BAF">
        <w:rPr>
          <w:rFonts w:ascii="Arial" w:hAnsi="Arial" w:cs="Arial"/>
          <w:sz w:val="24"/>
          <w:szCs w:val="24"/>
        </w:rPr>
        <w:t xml:space="preserve"> category</w:t>
      </w:r>
      <w:r w:rsidR="00BB05DA">
        <w:rPr>
          <w:rFonts w:ascii="Arial" w:hAnsi="Arial" w:cs="Arial"/>
          <w:sz w:val="24"/>
          <w:szCs w:val="24"/>
        </w:rPr>
        <w:t xml:space="preserve"> was </w:t>
      </w:r>
      <w:r w:rsidR="00DF2BAF">
        <w:rPr>
          <w:rFonts w:ascii="Arial" w:hAnsi="Arial" w:cs="Arial"/>
          <w:sz w:val="24"/>
          <w:szCs w:val="24"/>
        </w:rPr>
        <w:t xml:space="preserve">further divided into </w:t>
      </w:r>
      <w:r w:rsidR="00DF2BAF">
        <w:rPr>
          <w:rFonts w:ascii="Arial" w:hAnsi="Arial" w:cs="Arial"/>
          <w:sz w:val="24"/>
          <w:szCs w:val="24"/>
        </w:rPr>
        <w:lastRenderedPageBreak/>
        <w:t>antibiotic-</w:t>
      </w:r>
      <w:r w:rsidR="00BB05DA">
        <w:rPr>
          <w:rFonts w:ascii="Arial" w:hAnsi="Arial" w:cs="Arial"/>
          <w:sz w:val="24"/>
          <w:szCs w:val="24"/>
        </w:rPr>
        <w:t xml:space="preserve">associated </w:t>
      </w:r>
      <w:r w:rsidR="00DF2BAF">
        <w:rPr>
          <w:rFonts w:ascii="Arial" w:hAnsi="Arial" w:cs="Arial"/>
          <w:sz w:val="24"/>
          <w:szCs w:val="24"/>
        </w:rPr>
        <w:t>or not antibiotic-</w:t>
      </w:r>
      <w:r w:rsidR="00BB05DA">
        <w:rPr>
          <w:rFonts w:ascii="Arial" w:hAnsi="Arial" w:cs="Arial"/>
          <w:sz w:val="24"/>
          <w:szCs w:val="24"/>
        </w:rPr>
        <w:t xml:space="preserve">associated. </w:t>
      </w:r>
      <w:r w:rsidR="00275F3C">
        <w:rPr>
          <w:rFonts w:ascii="Arial" w:hAnsi="Arial" w:cs="Arial"/>
          <w:sz w:val="24"/>
          <w:szCs w:val="24"/>
        </w:rPr>
        <w:t>Additional information on</w:t>
      </w:r>
      <w:r w:rsidR="00653A8D">
        <w:rPr>
          <w:rFonts w:ascii="Arial" w:hAnsi="Arial" w:cs="Arial"/>
          <w:sz w:val="24"/>
          <w:szCs w:val="24"/>
        </w:rPr>
        <w:t xml:space="preserve"> </w:t>
      </w:r>
      <w:r w:rsidR="00BE6D8F">
        <w:rPr>
          <w:rFonts w:ascii="Arial" w:hAnsi="Arial" w:cs="Arial"/>
          <w:sz w:val="24"/>
          <w:szCs w:val="24"/>
        </w:rPr>
        <w:t xml:space="preserve">the </w:t>
      </w:r>
      <w:r w:rsidR="00653A8D">
        <w:rPr>
          <w:rFonts w:ascii="Arial" w:hAnsi="Arial" w:cs="Arial"/>
          <w:sz w:val="24"/>
          <w:szCs w:val="24"/>
        </w:rPr>
        <w:t>total number of patient days, average age of patients and average length of stay of patients</w:t>
      </w:r>
      <w:r w:rsidR="00275F3C">
        <w:rPr>
          <w:rFonts w:ascii="Arial" w:hAnsi="Arial" w:cs="Arial"/>
          <w:sz w:val="24"/>
          <w:szCs w:val="24"/>
        </w:rPr>
        <w:t xml:space="preserve"> were also included</w:t>
      </w:r>
      <w:r w:rsidR="00F147D2">
        <w:rPr>
          <w:rFonts w:ascii="Arial" w:hAnsi="Arial" w:cs="Arial"/>
          <w:sz w:val="24"/>
          <w:szCs w:val="24"/>
        </w:rPr>
        <w:t xml:space="preserve"> in the annual report</w:t>
      </w:r>
      <w:r w:rsidR="00617A61">
        <w:rPr>
          <w:rFonts w:ascii="Arial" w:hAnsi="Arial" w:cs="Arial"/>
          <w:sz w:val="24"/>
          <w:szCs w:val="24"/>
        </w:rPr>
        <w:t>s</w:t>
      </w:r>
      <w:r w:rsidR="00653A8D">
        <w:rPr>
          <w:rFonts w:ascii="Arial" w:hAnsi="Arial" w:cs="Arial"/>
          <w:sz w:val="24"/>
          <w:szCs w:val="24"/>
        </w:rPr>
        <w:t>.</w:t>
      </w:r>
      <w:r w:rsidR="00A149D7">
        <w:rPr>
          <w:rFonts w:ascii="Arial" w:hAnsi="Arial" w:cs="Arial"/>
          <w:sz w:val="24"/>
          <w:szCs w:val="24"/>
        </w:rPr>
        <w:t xml:space="preserve"> In </w:t>
      </w:r>
      <w:r w:rsidR="00163457">
        <w:rPr>
          <w:rFonts w:ascii="Arial" w:hAnsi="Arial" w:cs="Arial"/>
          <w:sz w:val="24"/>
          <w:szCs w:val="24"/>
        </w:rPr>
        <w:t>addition</w:t>
      </w:r>
      <w:r w:rsidR="00A149D7">
        <w:rPr>
          <w:rFonts w:ascii="Arial" w:hAnsi="Arial" w:cs="Arial"/>
          <w:sz w:val="24"/>
          <w:szCs w:val="24"/>
        </w:rPr>
        <w:t xml:space="preserve"> to the annual report</w:t>
      </w:r>
      <w:r w:rsidR="009870B6">
        <w:rPr>
          <w:rFonts w:ascii="Arial" w:hAnsi="Arial" w:cs="Arial"/>
          <w:sz w:val="24"/>
          <w:szCs w:val="24"/>
        </w:rPr>
        <w:t>s</w:t>
      </w:r>
      <w:r w:rsidR="00A149D7">
        <w:rPr>
          <w:rFonts w:ascii="Arial" w:hAnsi="Arial" w:cs="Arial"/>
          <w:sz w:val="24"/>
          <w:szCs w:val="24"/>
        </w:rPr>
        <w:t xml:space="preserve">, data </w:t>
      </w:r>
      <w:r w:rsidR="0015748E">
        <w:rPr>
          <w:rFonts w:ascii="Arial" w:hAnsi="Arial" w:cs="Arial"/>
          <w:sz w:val="24"/>
          <w:szCs w:val="24"/>
        </w:rPr>
        <w:t>were</w:t>
      </w:r>
      <w:r w:rsidR="00A149D7">
        <w:rPr>
          <w:rFonts w:ascii="Arial" w:hAnsi="Arial" w:cs="Arial"/>
          <w:sz w:val="24"/>
          <w:szCs w:val="24"/>
        </w:rPr>
        <w:t xml:space="preserve"> gathered from the hospital laboratory pertaining to the total number of tests ordered through FY07 to FY12.</w:t>
      </w:r>
      <w:r w:rsidR="0099007A">
        <w:rPr>
          <w:rFonts w:ascii="Arial" w:hAnsi="Arial" w:cs="Arial"/>
          <w:sz w:val="24"/>
          <w:szCs w:val="24"/>
        </w:rPr>
        <w:t xml:space="preserve"> </w:t>
      </w:r>
    </w:p>
    <w:p w:rsidR="00EF41FB" w:rsidRPr="00004D02" w:rsidRDefault="00530538" w:rsidP="007D4B97">
      <w:pPr>
        <w:spacing w:after="0" w:line="480" w:lineRule="auto"/>
        <w:rPr>
          <w:rFonts w:ascii="Arial" w:hAnsi="Arial" w:cs="Arial"/>
          <w:sz w:val="24"/>
          <w:szCs w:val="24"/>
        </w:rPr>
      </w:pPr>
      <w:r>
        <w:rPr>
          <w:rFonts w:ascii="Arial" w:hAnsi="Arial" w:cs="Arial"/>
          <w:sz w:val="24"/>
          <w:szCs w:val="24"/>
        </w:rPr>
        <w:tab/>
        <w:t xml:space="preserve">After </w:t>
      </w:r>
      <w:r w:rsidR="00736B3C">
        <w:rPr>
          <w:rFonts w:ascii="Arial" w:hAnsi="Arial" w:cs="Arial"/>
          <w:sz w:val="24"/>
          <w:szCs w:val="24"/>
        </w:rPr>
        <w:t>these</w:t>
      </w:r>
      <w:r>
        <w:rPr>
          <w:rFonts w:ascii="Arial" w:hAnsi="Arial" w:cs="Arial"/>
          <w:sz w:val="24"/>
          <w:szCs w:val="24"/>
        </w:rPr>
        <w:t xml:space="preserve"> data </w:t>
      </w:r>
      <w:r w:rsidR="0015748E">
        <w:rPr>
          <w:rFonts w:ascii="Arial" w:hAnsi="Arial" w:cs="Arial"/>
          <w:sz w:val="24"/>
          <w:szCs w:val="24"/>
        </w:rPr>
        <w:t>were</w:t>
      </w:r>
      <w:r>
        <w:rPr>
          <w:rFonts w:ascii="Arial" w:hAnsi="Arial" w:cs="Arial"/>
          <w:sz w:val="24"/>
          <w:szCs w:val="24"/>
        </w:rPr>
        <w:t xml:space="preserve"> compiled into a single Excel spreadsheet, an additional </w:t>
      </w:r>
      <w:r w:rsidR="006620E9">
        <w:rPr>
          <w:rFonts w:ascii="Arial" w:hAnsi="Arial" w:cs="Arial"/>
          <w:sz w:val="24"/>
          <w:szCs w:val="24"/>
        </w:rPr>
        <w:t>variable named "intervention"</w:t>
      </w:r>
      <w:r w:rsidR="008C789A">
        <w:rPr>
          <w:rFonts w:ascii="Arial" w:hAnsi="Arial" w:cs="Arial"/>
          <w:sz w:val="24"/>
          <w:szCs w:val="24"/>
        </w:rPr>
        <w:t xml:space="preserve"> </w:t>
      </w:r>
      <w:r>
        <w:rPr>
          <w:rFonts w:ascii="Arial" w:hAnsi="Arial" w:cs="Arial"/>
          <w:sz w:val="24"/>
          <w:szCs w:val="24"/>
        </w:rPr>
        <w:t>was added to identify the variables as before</w:t>
      </w:r>
      <w:r w:rsidR="006620E9">
        <w:rPr>
          <w:rFonts w:ascii="Arial" w:hAnsi="Arial" w:cs="Arial"/>
          <w:sz w:val="24"/>
          <w:szCs w:val="24"/>
        </w:rPr>
        <w:t xml:space="preserve"> (1)</w:t>
      </w:r>
      <w:r>
        <w:rPr>
          <w:rFonts w:ascii="Arial" w:hAnsi="Arial" w:cs="Arial"/>
          <w:sz w:val="24"/>
          <w:szCs w:val="24"/>
        </w:rPr>
        <w:t xml:space="preserve"> or after</w:t>
      </w:r>
      <w:r w:rsidR="006620E9">
        <w:rPr>
          <w:rFonts w:ascii="Arial" w:hAnsi="Arial" w:cs="Arial"/>
          <w:sz w:val="24"/>
          <w:szCs w:val="24"/>
        </w:rPr>
        <w:t xml:space="preserve"> (2)</w:t>
      </w:r>
      <w:r>
        <w:rPr>
          <w:rFonts w:ascii="Arial" w:hAnsi="Arial" w:cs="Arial"/>
          <w:sz w:val="24"/>
          <w:szCs w:val="24"/>
        </w:rPr>
        <w:t xml:space="preserve"> the application of the interventions.</w:t>
      </w:r>
      <w:r w:rsidR="00FC6187">
        <w:rPr>
          <w:rFonts w:ascii="Arial" w:hAnsi="Arial" w:cs="Arial"/>
          <w:sz w:val="24"/>
          <w:szCs w:val="24"/>
        </w:rPr>
        <w:t xml:space="preserve"> </w:t>
      </w:r>
      <w:proofErr w:type="gramStart"/>
      <w:r w:rsidR="009E2D42">
        <w:rPr>
          <w:rFonts w:ascii="Arial" w:hAnsi="Arial" w:cs="Arial"/>
          <w:sz w:val="24"/>
          <w:szCs w:val="24"/>
        </w:rPr>
        <w:t>The before variable contained measurements from FY07 to FY09</w:t>
      </w:r>
      <w:r w:rsidR="00DF2BAF">
        <w:rPr>
          <w:rFonts w:ascii="Arial" w:hAnsi="Arial" w:cs="Arial"/>
          <w:sz w:val="24"/>
          <w:szCs w:val="24"/>
        </w:rPr>
        <w:t>,</w:t>
      </w:r>
      <w:r w:rsidR="009E2D42">
        <w:rPr>
          <w:rFonts w:ascii="Arial" w:hAnsi="Arial" w:cs="Arial"/>
          <w:sz w:val="24"/>
          <w:szCs w:val="24"/>
        </w:rPr>
        <w:t xml:space="preserve"> </w:t>
      </w:r>
      <w:r w:rsidR="00633ABD">
        <w:rPr>
          <w:rFonts w:ascii="Arial" w:hAnsi="Arial" w:cs="Arial"/>
          <w:sz w:val="24"/>
          <w:szCs w:val="24"/>
        </w:rPr>
        <w:t xml:space="preserve">and the after </w:t>
      </w:r>
      <w:r w:rsidR="00F67DC7">
        <w:rPr>
          <w:rFonts w:ascii="Arial" w:hAnsi="Arial" w:cs="Arial"/>
          <w:sz w:val="24"/>
          <w:szCs w:val="24"/>
        </w:rPr>
        <w:t>variable</w:t>
      </w:r>
      <w:r w:rsidR="00633ABD">
        <w:rPr>
          <w:rFonts w:ascii="Arial" w:hAnsi="Arial" w:cs="Arial"/>
          <w:sz w:val="24"/>
          <w:szCs w:val="24"/>
        </w:rPr>
        <w:t xml:space="preserve"> included measurements from FY10 to FY12.</w:t>
      </w:r>
      <w:proofErr w:type="gramEnd"/>
      <w:r w:rsidR="00633ABD">
        <w:rPr>
          <w:rFonts w:ascii="Arial" w:hAnsi="Arial" w:cs="Arial"/>
          <w:sz w:val="24"/>
          <w:szCs w:val="24"/>
        </w:rPr>
        <w:t xml:space="preserve"> </w:t>
      </w:r>
      <w:r w:rsidR="00DF2BAF">
        <w:rPr>
          <w:rFonts w:ascii="Arial" w:hAnsi="Arial" w:cs="Arial"/>
          <w:sz w:val="24"/>
          <w:szCs w:val="24"/>
        </w:rPr>
        <w:t>T</w:t>
      </w:r>
      <w:r w:rsidR="00736B3C">
        <w:rPr>
          <w:rFonts w:ascii="Arial" w:hAnsi="Arial" w:cs="Arial"/>
          <w:sz w:val="24"/>
          <w:szCs w:val="24"/>
        </w:rPr>
        <w:t>hese</w:t>
      </w:r>
      <w:r w:rsidR="00FC6187">
        <w:rPr>
          <w:rFonts w:ascii="Arial" w:hAnsi="Arial" w:cs="Arial"/>
          <w:sz w:val="24"/>
          <w:szCs w:val="24"/>
        </w:rPr>
        <w:t xml:space="preserve"> data </w:t>
      </w:r>
      <w:r w:rsidR="0015748E">
        <w:rPr>
          <w:rFonts w:ascii="Arial" w:hAnsi="Arial" w:cs="Arial"/>
          <w:sz w:val="24"/>
          <w:szCs w:val="24"/>
        </w:rPr>
        <w:t>were</w:t>
      </w:r>
      <w:r w:rsidR="00FC6187">
        <w:rPr>
          <w:rFonts w:ascii="Arial" w:hAnsi="Arial" w:cs="Arial"/>
          <w:sz w:val="24"/>
          <w:szCs w:val="24"/>
        </w:rPr>
        <w:t xml:space="preserve"> then imported into SAS 9.3 for analysis</w:t>
      </w:r>
      <w:r w:rsidR="0040049E">
        <w:rPr>
          <w:rFonts w:ascii="Arial" w:hAnsi="Arial" w:cs="Arial"/>
          <w:sz w:val="24"/>
          <w:szCs w:val="24"/>
        </w:rPr>
        <w:t xml:space="preserve">. </w:t>
      </w:r>
      <w:r w:rsidR="00A37942">
        <w:rPr>
          <w:rFonts w:ascii="Arial" w:hAnsi="Arial" w:cs="Arial"/>
          <w:sz w:val="24"/>
          <w:szCs w:val="24"/>
        </w:rPr>
        <w:t xml:space="preserve">Frequency tests </w:t>
      </w:r>
      <w:r w:rsidR="00D668F5">
        <w:rPr>
          <w:rFonts w:ascii="Arial" w:hAnsi="Arial" w:cs="Arial"/>
          <w:sz w:val="24"/>
          <w:szCs w:val="24"/>
        </w:rPr>
        <w:t>on the healthcare-</w:t>
      </w:r>
      <w:r w:rsidR="00444CEB">
        <w:rPr>
          <w:rFonts w:ascii="Arial" w:hAnsi="Arial" w:cs="Arial"/>
          <w:sz w:val="24"/>
          <w:szCs w:val="24"/>
        </w:rPr>
        <w:t xml:space="preserve">acquired </w:t>
      </w:r>
      <w:r w:rsidR="00D668F5">
        <w:rPr>
          <w:rFonts w:ascii="Arial" w:hAnsi="Arial" w:cs="Arial"/>
          <w:sz w:val="24"/>
          <w:szCs w:val="24"/>
        </w:rPr>
        <w:t>CDIs, total number of patient days, average age of patients, average length of stay of patients and total number of tests for FY07 to FY12</w:t>
      </w:r>
      <w:r w:rsidR="00A37942">
        <w:rPr>
          <w:rFonts w:ascii="Arial" w:hAnsi="Arial" w:cs="Arial"/>
          <w:sz w:val="24"/>
          <w:szCs w:val="24"/>
        </w:rPr>
        <w:t xml:space="preserve"> were carried out</w:t>
      </w:r>
      <w:r w:rsidR="00D668F5">
        <w:rPr>
          <w:rFonts w:ascii="Arial" w:hAnsi="Arial" w:cs="Arial"/>
          <w:sz w:val="24"/>
          <w:szCs w:val="24"/>
        </w:rPr>
        <w:t>.</w:t>
      </w:r>
      <w:r w:rsidR="00A37942">
        <w:rPr>
          <w:rFonts w:ascii="Arial" w:hAnsi="Arial" w:cs="Arial"/>
          <w:sz w:val="24"/>
          <w:szCs w:val="24"/>
        </w:rPr>
        <w:t xml:space="preserve"> These frequency tests gave information on the trends of these </w:t>
      </w:r>
      <w:r w:rsidR="007D4B97">
        <w:rPr>
          <w:rFonts w:ascii="Arial" w:hAnsi="Arial" w:cs="Arial"/>
          <w:sz w:val="24"/>
          <w:szCs w:val="24"/>
        </w:rPr>
        <w:t>numbers during this time frame.</w:t>
      </w:r>
      <w:r w:rsidR="0040049E">
        <w:rPr>
          <w:rFonts w:ascii="Arial" w:hAnsi="Arial" w:cs="Arial"/>
          <w:sz w:val="24"/>
          <w:szCs w:val="24"/>
        </w:rPr>
        <w:t xml:space="preserve"> Two sample independent t-tests were carried out to investigate if there was any evidence of statistical significance between the before and after variables.</w:t>
      </w:r>
    </w:p>
    <w:p w:rsidR="00736B3C" w:rsidRDefault="00736B3C" w:rsidP="007236CF">
      <w:pPr>
        <w:spacing w:after="0" w:line="480" w:lineRule="auto"/>
        <w:rPr>
          <w:rFonts w:ascii="Arial" w:hAnsi="Arial" w:cs="Arial"/>
          <w:b/>
          <w:sz w:val="24"/>
          <w:szCs w:val="24"/>
        </w:rPr>
      </w:pPr>
    </w:p>
    <w:p w:rsidR="001672F0" w:rsidRDefault="004945C7" w:rsidP="00144104">
      <w:pPr>
        <w:spacing w:after="0" w:line="480" w:lineRule="auto"/>
        <w:jc w:val="center"/>
        <w:rPr>
          <w:rFonts w:ascii="Arial" w:hAnsi="Arial" w:cs="Arial"/>
          <w:b/>
          <w:sz w:val="24"/>
          <w:szCs w:val="24"/>
        </w:rPr>
      </w:pPr>
      <w:r>
        <w:rPr>
          <w:rFonts w:ascii="Arial" w:hAnsi="Arial" w:cs="Arial"/>
          <w:b/>
          <w:sz w:val="24"/>
          <w:szCs w:val="24"/>
        </w:rPr>
        <w:t>6.0</w:t>
      </w:r>
      <w:r>
        <w:rPr>
          <w:rFonts w:ascii="Arial" w:hAnsi="Arial" w:cs="Arial"/>
          <w:b/>
          <w:sz w:val="24"/>
          <w:szCs w:val="24"/>
        </w:rPr>
        <w:tab/>
      </w:r>
      <w:r w:rsidR="008B01D8" w:rsidRPr="00E712D4">
        <w:rPr>
          <w:rFonts w:ascii="Arial" w:hAnsi="Arial" w:cs="Arial"/>
          <w:b/>
          <w:sz w:val="24"/>
          <w:szCs w:val="24"/>
        </w:rPr>
        <w:t>RESULTS</w:t>
      </w:r>
    </w:p>
    <w:p w:rsidR="008B01D8" w:rsidRDefault="008B01D8" w:rsidP="007236CF">
      <w:pPr>
        <w:spacing w:after="0" w:line="480" w:lineRule="auto"/>
        <w:rPr>
          <w:rFonts w:ascii="Arial" w:hAnsi="Arial" w:cs="Arial"/>
          <w:sz w:val="24"/>
          <w:szCs w:val="24"/>
        </w:rPr>
      </w:pPr>
    </w:p>
    <w:p w:rsidR="008B01D8" w:rsidRPr="00C443AC" w:rsidRDefault="00256982" w:rsidP="008B01D8">
      <w:pPr>
        <w:spacing w:after="0" w:line="480" w:lineRule="auto"/>
        <w:rPr>
          <w:rFonts w:ascii="Arial" w:hAnsi="Arial" w:cs="Arial"/>
          <w:b/>
          <w:sz w:val="24"/>
          <w:szCs w:val="24"/>
        </w:rPr>
      </w:pPr>
      <w:r>
        <w:rPr>
          <w:rFonts w:ascii="Arial" w:hAnsi="Arial" w:cs="Arial"/>
          <w:b/>
          <w:sz w:val="24"/>
          <w:szCs w:val="24"/>
        </w:rPr>
        <w:t xml:space="preserve">6.1 </w:t>
      </w:r>
      <w:r w:rsidR="008B01D8">
        <w:rPr>
          <w:rFonts w:ascii="Arial" w:hAnsi="Arial" w:cs="Arial"/>
          <w:b/>
          <w:i/>
          <w:sz w:val="24"/>
          <w:szCs w:val="24"/>
        </w:rPr>
        <w:t>CLOSTRIDIUM DIFFICILE</w:t>
      </w:r>
      <w:r w:rsidR="008B01D8">
        <w:rPr>
          <w:rFonts w:ascii="Arial" w:hAnsi="Arial" w:cs="Arial"/>
          <w:b/>
          <w:sz w:val="24"/>
          <w:szCs w:val="24"/>
        </w:rPr>
        <w:t xml:space="preserve"> INFECTIONS</w:t>
      </w:r>
    </w:p>
    <w:p w:rsidR="00984738" w:rsidRDefault="00984738" w:rsidP="007236CF">
      <w:pPr>
        <w:spacing w:after="0" w:line="480" w:lineRule="auto"/>
        <w:rPr>
          <w:rFonts w:ascii="Arial" w:hAnsi="Arial" w:cs="Arial"/>
          <w:sz w:val="24"/>
          <w:szCs w:val="24"/>
        </w:rPr>
      </w:pPr>
    </w:p>
    <w:p w:rsidR="006701A7" w:rsidRDefault="006701A7" w:rsidP="007236CF">
      <w:pPr>
        <w:spacing w:after="0" w:line="480" w:lineRule="auto"/>
        <w:rPr>
          <w:rFonts w:ascii="Arial" w:hAnsi="Arial" w:cs="Arial"/>
          <w:sz w:val="24"/>
          <w:szCs w:val="24"/>
        </w:rPr>
      </w:pPr>
      <w:r>
        <w:rPr>
          <w:rFonts w:ascii="Arial" w:hAnsi="Arial" w:cs="Arial"/>
          <w:sz w:val="24"/>
          <w:szCs w:val="24"/>
        </w:rPr>
        <w:t xml:space="preserve">The overall </w:t>
      </w:r>
      <w:r w:rsidR="00C35F74">
        <w:rPr>
          <w:rFonts w:ascii="Arial" w:hAnsi="Arial" w:cs="Arial"/>
          <w:sz w:val="24"/>
          <w:szCs w:val="24"/>
        </w:rPr>
        <w:t>trend</w:t>
      </w:r>
      <w:r>
        <w:rPr>
          <w:rFonts w:ascii="Arial" w:hAnsi="Arial" w:cs="Arial"/>
          <w:sz w:val="24"/>
          <w:szCs w:val="24"/>
        </w:rPr>
        <w:t xml:space="preserve"> of</w:t>
      </w:r>
      <w:r w:rsidR="005F3431">
        <w:rPr>
          <w:rFonts w:ascii="Arial" w:hAnsi="Arial" w:cs="Arial"/>
          <w:sz w:val="24"/>
          <w:szCs w:val="24"/>
        </w:rPr>
        <w:t xml:space="preserve"> CDIs in Community hospital A was</w:t>
      </w:r>
      <w:r>
        <w:rPr>
          <w:rFonts w:ascii="Arial" w:hAnsi="Arial" w:cs="Arial"/>
          <w:sz w:val="24"/>
          <w:szCs w:val="24"/>
        </w:rPr>
        <w:t xml:space="preserve"> a decline</w:t>
      </w:r>
      <w:r w:rsidR="00C35F74">
        <w:rPr>
          <w:rFonts w:ascii="Arial" w:hAnsi="Arial" w:cs="Arial"/>
          <w:sz w:val="24"/>
          <w:szCs w:val="24"/>
        </w:rPr>
        <w:t xml:space="preserve"> in the rates</w:t>
      </w:r>
      <w:r>
        <w:rPr>
          <w:rFonts w:ascii="Arial" w:hAnsi="Arial" w:cs="Arial"/>
          <w:sz w:val="24"/>
          <w:szCs w:val="24"/>
        </w:rPr>
        <w:t xml:space="preserve"> from </w:t>
      </w:r>
      <w:r w:rsidR="008E4A07">
        <w:rPr>
          <w:rFonts w:ascii="Arial" w:hAnsi="Arial" w:cs="Arial"/>
          <w:sz w:val="24"/>
          <w:szCs w:val="24"/>
        </w:rPr>
        <w:t xml:space="preserve">FY07 to </w:t>
      </w:r>
      <w:r w:rsidR="00111B28">
        <w:rPr>
          <w:rFonts w:ascii="Arial" w:hAnsi="Arial" w:cs="Arial"/>
          <w:sz w:val="24"/>
          <w:szCs w:val="24"/>
        </w:rPr>
        <w:t xml:space="preserve">FY12. </w:t>
      </w:r>
      <w:r w:rsidR="00B328F8">
        <w:rPr>
          <w:rFonts w:ascii="Arial" w:hAnsi="Arial" w:cs="Arial"/>
          <w:sz w:val="24"/>
          <w:szCs w:val="24"/>
        </w:rPr>
        <w:t xml:space="preserve">These rates are illustrated in Figure 1 and are reported </w:t>
      </w:r>
      <w:r w:rsidR="005F3431">
        <w:rPr>
          <w:rFonts w:ascii="Arial" w:hAnsi="Arial" w:cs="Arial"/>
          <w:sz w:val="24"/>
          <w:szCs w:val="24"/>
        </w:rPr>
        <w:t>per</w:t>
      </w:r>
      <w:r w:rsidR="00B328F8">
        <w:rPr>
          <w:rFonts w:ascii="Arial" w:hAnsi="Arial" w:cs="Arial"/>
          <w:sz w:val="24"/>
          <w:szCs w:val="24"/>
        </w:rPr>
        <w:t xml:space="preserve"> 1,000 patient days. </w:t>
      </w:r>
      <w:r w:rsidR="00DB6B1C">
        <w:rPr>
          <w:rFonts w:ascii="Arial" w:hAnsi="Arial" w:cs="Arial"/>
          <w:sz w:val="24"/>
          <w:szCs w:val="24"/>
        </w:rPr>
        <w:lastRenderedPageBreak/>
        <w:t>The rates were based on the number of positive tests and</w:t>
      </w:r>
      <w:r w:rsidR="005F3431">
        <w:rPr>
          <w:rFonts w:ascii="Arial" w:hAnsi="Arial" w:cs="Arial"/>
          <w:sz w:val="24"/>
          <w:szCs w:val="24"/>
        </w:rPr>
        <w:t xml:space="preserve"> number of</w:t>
      </w:r>
      <w:r w:rsidR="00DB6B1C">
        <w:rPr>
          <w:rFonts w:ascii="Arial" w:hAnsi="Arial" w:cs="Arial"/>
          <w:sz w:val="24"/>
          <w:szCs w:val="24"/>
        </w:rPr>
        <w:t xml:space="preserve"> patient days. The highest rates were in FY07 and FY08 at 2.04 and 2</w:t>
      </w:r>
      <w:r w:rsidR="00571EFA">
        <w:rPr>
          <w:rFonts w:ascii="Arial" w:hAnsi="Arial" w:cs="Arial"/>
          <w:sz w:val="24"/>
          <w:szCs w:val="24"/>
        </w:rPr>
        <w:t>.0</w:t>
      </w:r>
      <w:r w:rsidR="00DB6B1C">
        <w:rPr>
          <w:rFonts w:ascii="Arial" w:hAnsi="Arial" w:cs="Arial"/>
          <w:sz w:val="24"/>
          <w:szCs w:val="24"/>
        </w:rPr>
        <w:t xml:space="preserve"> and the lowest rates were reported i</w:t>
      </w:r>
      <w:r w:rsidR="00B328F8">
        <w:rPr>
          <w:rFonts w:ascii="Arial" w:hAnsi="Arial" w:cs="Arial"/>
          <w:sz w:val="24"/>
          <w:szCs w:val="24"/>
        </w:rPr>
        <w:t>n FY11 and FY12 at 0.7 and 0.39</w:t>
      </w:r>
      <w:r w:rsidR="005A6BF7">
        <w:rPr>
          <w:rFonts w:ascii="Arial" w:hAnsi="Arial" w:cs="Arial"/>
          <w:sz w:val="24"/>
          <w:szCs w:val="24"/>
        </w:rPr>
        <w:t>, respectively</w:t>
      </w:r>
      <w:r w:rsidR="008E4A07">
        <w:rPr>
          <w:rFonts w:ascii="Arial" w:hAnsi="Arial" w:cs="Arial"/>
          <w:sz w:val="24"/>
          <w:szCs w:val="24"/>
        </w:rPr>
        <w:t xml:space="preserve">. </w:t>
      </w:r>
      <w:r w:rsidR="00493E4F">
        <w:rPr>
          <w:rFonts w:ascii="Arial" w:hAnsi="Arial" w:cs="Arial"/>
          <w:sz w:val="24"/>
          <w:szCs w:val="24"/>
        </w:rPr>
        <w:t>It can be seen that during FY07 and FY08</w:t>
      </w:r>
      <w:r w:rsidR="005E5F96">
        <w:rPr>
          <w:rFonts w:ascii="Arial" w:hAnsi="Arial" w:cs="Arial"/>
          <w:sz w:val="24"/>
          <w:szCs w:val="24"/>
        </w:rPr>
        <w:t>,</w:t>
      </w:r>
      <w:r w:rsidR="00493E4F">
        <w:rPr>
          <w:rFonts w:ascii="Arial" w:hAnsi="Arial" w:cs="Arial"/>
          <w:sz w:val="24"/>
          <w:szCs w:val="24"/>
        </w:rPr>
        <w:t xml:space="preserve"> the number of CDIs remained steady and then a dramatic drop begins </w:t>
      </w:r>
      <w:r w:rsidR="00B87D6E">
        <w:rPr>
          <w:rFonts w:ascii="Arial" w:hAnsi="Arial" w:cs="Arial"/>
          <w:sz w:val="24"/>
          <w:szCs w:val="24"/>
        </w:rPr>
        <w:t xml:space="preserve">after FY08 </w:t>
      </w:r>
      <w:r w:rsidR="00493E4F">
        <w:rPr>
          <w:rFonts w:ascii="Arial" w:hAnsi="Arial" w:cs="Arial"/>
          <w:sz w:val="24"/>
          <w:szCs w:val="24"/>
        </w:rPr>
        <w:t xml:space="preserve">and continues to decline </w:t>
      </w:r>
      <w:r w:rsidR="00C3533C">
        <w:rPr>
          <w:rFonts w:ascii="Arial" w:hAnsi="Arial" w:cs="Arial"/>
          <w:sz w:val="24"/>
          <w:szCs w:val="24"/>
        </w:rPr>
        <w:t>sharply all the way to</w:t>
      </w:r>
      <w:r w:rsidR="00493E4F">
        <w:rPr>
          <w:rFonts w:ascii="Arial" w:hAnsi="Arial" w:cs="Arial"/>
          <w:sz w:val="24"/>
          <w:szCs w:val="24"/>
        </w:rPr>
        <w:t xml:space="preserve"> FY12.</w:t>
      </w:r>
    </w:p>
    <w:p w:rsidR="004560DC" w:rsidRDefault="00E204FE" w:rsidP="007236CF">
      <w:pPr>
        <w:spacing w:after="0" w:line="480" w:lineRule="auto"/>
        <w:rPr>
          <w:rFonts w:ascii="Arial" w:hAnsi="Arial" w:cs="Arial"/>
          <w:sz w:val="24"/>
          <w:szCs w:val="24"/>
        </w:rPr>
      </w:pPr>
      <w:r>
        <w:rPr>
          <w:rFonts w:ascii="Arial" w:hAnsi="Arial" w:cs="Arial"/>
          <w:sz w:val="24"/>
          <w:szCs w:val="24"/>
        </w:rPr>
        <w:tab/>
      </w:r>
      <w:r w:rsidR="00BD365B">
        <w:rPr>
          <w:rFonts w:ascii="Arial" w:hAnsi="Arial" w:cs="Arial"/>
          <w:sz w:val="24"/>
          <w:szCs w:val="24"/>
        </w:rPr>
        <w:t>Amongst a</w:t>
      </w:r>
      <w:r w:rsidR="003A7A47">
        <w:rPr>
          <w:rFonts w:ascii="Arial" w:hAnsi="Arial" w:cs="Arial"/>
          <w:sz w:val="24"/>
          <w:szCs w:val="24"/>
        </w:rPr>
        <w:t xml:space="preserve">ll </w:t>
      </w:r>
      <w:r w:rsidR="00831F13" w:rsidRPr="00831F13">
        <w:rPr>
          <w:rFonts w:ascii="Arial" w:hAnsi="Arial" w:cs="Arial"/>
          <w:i/>
          <w:sz w:val="24"/>
          <w:szCs w:val="24"/>
        </w:rPr>
        <w:t>C.</w:t>
      </w:r>
      <w:r w:rsidR="004560DC" w:rsidRPr="00576C45">
        <w:rPr>
          <w:rFonts w:ascii="Arial" w:hAnsi="Arial" w:cs="Arial"/>
          <w:i/>
          <w:sz w:val="24"/>
          <w:szCs w:val="24"/>
        </w:rPr>
        <w:t xml:space="preserve"> difficile</w:t>
      </w:r>
      <w:r w:rsidR="004560DC">
        <w:rPr>
          <w:rFonts w:ascii="Arial" w:hAnsi="Arial" w:cs="Arial"/>
          <w:sz w:val="24"/>
          <w:szCs w:val="24"/>
        </w:rPr>
        <w:t xml:space="preserve"> </w:t>
      </w:r>
      <w:r w:rsidR="003A7A47">
        <w:rPr>
          <w:rFonts w:ascii="Arial" w:hAnsi="Arial" w:cs="Arial"/>
          <w:sz w:val="24"/>
          <w:szCs w:val="24"/>
        </w:rPr>
        <w:t>test results</w:t>
      </w:r>
      <w:r w:rsidR="00E3593B">
        <w:rPr>
          <w:rFonts w:ascii="Arial" w:hAnsi="Arial" w:cs="Arial"/>
          <w:sz w:val="24"/>
          <w:szCs w:val="24"/>
        </w:rPr>
        <w:t xml:space="preserve"> that were positive</w:t>
      </w:r>
      <w:r w:rsidR="003A7A47">
        <w:rPr>
          <w:rFonts w:ascii="Arial" w:hAnsi="Arial" w:cs="Arial"/>
          <w:sz w:val="24"/>
          <w:szCs w:val="24"/>
        </w:rPr>
        <w:t xml:space="preserve"> </w:t>
      </w:r>
      <w:r w:rsidR="004560DC">
        <w:rPr>
          <w:rFonts w:ascii="Arial" w:hAnsi="Arial" w:cs="Arial"/>
          <w:sz w:val="24"/>
          <w:szCs w:val="24"/>
        </w:rPr>
        <w:t>in Community Hospital A</w:t>
      </w:r>
      <w:r w:rsidR="0053543E">
        <w:rPr>
          <w:rFonts w:ascii="Arial" w:hAnsi="Arial" w:cs="Arial"/>
          <w:sz w:val="24"/>
          <w:szCs w:val="24"/>
        </w:rPr>
        <w:t xml:space="preserve"> during FY07 to FY12</w:t>
      </w:r>
      <w:r w:rsidR="00E3593B">
        <w:rPr>
          <w:rFonts w:ascii="Arial" w:hAnsi="Arial" w:cs="Arial"/>
          <w:sz w:val="24"/>
          <w:szCs w:val="24"/>
        </w:rPr>
        <w:t>, a decrease in total positive</w:t>
      </w:r>
      <w:r w:rsidR="008F24D8">
        <w:rPr>
          <w:rFonts w:ascii="Arial" w:hAnsi="Arial" w:cs="Arial"/>
          <w:sz w:val="24"/>
          <w:szCs w:val="24"/>
        </w:rPr>
        <w:t xml:space="preserve"> tests were</w:t>
      </w:r>
      <w:r w:rsidR="00E3593B">
        <w:rPr>
          <w:rFonts w:ascii="Arial" w:hAnsi="Arial" w:cs="Arial"/>
          <w:sz w:val="24"/>
          <w:szCs w:val="24"/>
        </w:rPr>
        <w:t xml:space="preserve"> seen</w:t>
      </w:r>
      <w:r w:rsidR="0053543E">
        <w:rPr>
          <w:rFonts w:ascii="Arial" w:hAnsi="Arial" w:cs="Arial"/>
          <w:sz w:val="24"/>
          <w:szCs w:val="24"/>
        </w:rPr>
        <w:t>.</w:t>
      </w:r>
      <w:r w:rsidR="004560DC">
        <w:rPr>
          <w:rFonts w:ascii="Arial" w:hAnsi="Arial" w:cs="Arial"/>
          <w:sz w:val="24"/>
          <w:szCs w:val="24"/>
        </w:rPr>
        <w:t xml:space="preserve"> </w:t>
      </w:r>
      <w:r w:rsidR="003A7A47">
        <w:rPr>
          <w:rFonts w:ascii="Arial" w:hAnsi="Arial" w:cs="Arial"/>
          <w:sz w:val="24"/>
          <w:szCs w:val="24"/>
        </w:rPr>
        <w:t xml:space="preserve">This decrease </w:t>
      </w:r>
      <w:r w:rsidR="00674F24">
        <w:rPr>
          <w:rFonts w:ascii="Arial" w:hAnsi="Arial" w:cs="Arial"/>
          <w:sz w:val="24"/>
          <w:szCs w:val="24"/>
        </w:rPr>
        <w:t xml:space="preserve">is </w:t>
      </w:r>
      <w:r w:rsidR="008F24D8">
        <w:rPr>
          <w:rFonts w:ascii="Arial" w:hAnsi="Arial" w:cs="Arial"/>
          <w:sz w:val="24"/>
          <w:szCs w:val="24"/>
        </w:rPr>
        <w:t>illustrated</w:t>
      </w:r>
      <w:r w:rsidR="00386F92">
        <w:rPr>
          <w:rFonts w:ascii="Arial" w:hAnsi="Arial" w:cs="Arial"/>
          <w:sz w:val="24"/>
          <w:szCs w:val="24"/>
        </w:rPr>
        <w:t xml:space="preserve"> in Figure 2</w:t>
      </w:r>
      <w:r w:rsidR="00AB2826">
        <w:rPr>
          <w:rFonts w:ascii="Arial" w:hAnsi="Arial" w:cs="Arial"/>
          <w:sz w:val="24"/>
          <w:szCs w:val="24"/>
        </w:rPr>
        <w:t>.</w:t>
      </w:r>
      <w:r w:rsidR="00A50068">
        <w:rPr>
          <w:rFonts w:ascii="Arial" w:hAnsi="Arial" w:cs="Arial"/>
          <w:sz w:val="24"/>
          <w:szCs w:val="24"/>
        </w:rPr>
        <w:t xml:space="preserve"> </w:t>
      </w:r>
      <w:r w:rsidR="00CC23FD">
        <w:rPr>
          <w:rFonts w:ascii="Arial" w:hAnsi="Arial" w:cs="Arial"/>
          <w:sz w:val="24"/>
          <w:szCs w:val="24"/>
        </w:rPr>
        <w:t xml:space="preserve">This figure illustrates that over half of the positive test results </w:t>
      </w:r>
      <w:r w:rsidR="00360C93">
        <w:rPr>
          <w:rFonts w:ascii="Arial" w:hAnsi="Arial" w:cs="Arial"/>
          <w:sz w:val="24"/>
          <w:szCs w:val="24"/>
        </w:rPr>
        <w:t xml:space="preserve">(63%) </w:t>
      </w:r>
      <w:r w:rsidR="00CC23FD">
        <w:rPr>
          <w:rFonts w:ascii="Arial" w:hAnsi="Arial" w:cs="Arial"/>
          <w:sz w:val="24"/>
          <w:szCs w:val="24"/>
        </w:rPr>
        <w:t xml:space="preserve">came from </w:t>
      </w:r>
      <w:r w:rsidR="005E5F96">
        <w:rPr>
          <w:rFonts w:ascii="Arial" w:hAnsi="Arial" w:cs="Arial"/>
          <w:sz w:val="24"/>
          <w:szCs w:val="24"/>
        </w:rPr>
        <w:t xml:space="preserve">the </w:t>
      </w:r>
      <w:r w:rsidR="00CC23FD">
        <w:rPr>
          <w:rFonts w:ascii="Arial" w:hAnsi="Arial" w:cs="Arial"/>
          <w:sz w:val="24"/>
          <w:szCs w:val="24"/>
        </w:rPr>
        <w:t>years before the interventions were put into place</w:t>
      </w:r>
      <w:r w:rsidR="00A31F2F">
        <w:rPr>
          <w:rFonts w:ascii="Arial" w:hAnsi="Arial" w:cs="Arial"/>
          <w:sz w:val="24"/>
          <w:szCs w:val="24"/>
        </w:rPr>
        <w:t xml:space="preserve"> (FY07-FY09)</w:t>
      </w:r>
      <w:r w:rsidR="00CC23FD">
        <w:rPr>
          <w:rFonts w:ascii="Arial" w:hAnsi="Arial" w:cs="Arial"/>
          <w:sz w:val="24"/>
          <w:szCs w:val="24"/>
        </w:rPr>
        <w:t>.</w:t>
      </w:r>
      <w:r w:rsidR="001119F3">
        <w:rPr>
          <w:rFonts w:ascii="Arial" w:hAnsi="Arial" w:cs="Arial"/>
          <w:sz w:val="24"/>
          <w:szCs w:val="24"/>
        </w:rPr>
        <w:t xml:space="preserve"> The lowest percentage of positive test results came from FY11 and FY 12 at 12% and 7%</w:t>
      </w:r>
      <w:r w:rsidR="00BD365B">
        <w:rPr>
          <w:rFonts w:ascii="Arial" w:hAnsi="Arial" w:cs="Arial"/>
          <w:sz w:val="24"/>
          <w:szCs w:val="24"/>
        </w:rPr>
        <w:t>,</w:t>
      </w:r>
      <w:r w:rsidR="001119F3">
        <w:rPr>
          <w:rFonts w:ascii="Arial" w:hAnsi="Arial" w:cs="Arial"/>
          <w:sz w:val="24"/>
          <w:szCs w:val="24"/>
        </w:rPr>
        <w:t xml:space="preserve"> respectively. </w:t>
      </w:r>
    </w:p>
    <w:p w:rsidR="003B21F9" w:rsidRDefault="00B01E71" w:rsidP="007236CF">
      <w:pPr>
        <w:spacing w:after="0" w:line="480" w:lineRule="auto"/>
        <w:rPr>
          <w:rFonts w:ascii="Arial" w:hAnsi="Arial" w:cs="Arial"/>
          <w:sz w:val="24"/>
          <w:szCs w:val="24"/>
        </w:rPr>
      </w:pPr>
      <w:r>
        <w:rPr>
          <w:rFonts w:ascii="Arial" w:hAnsi="Arial" w:cs="Arial"/>
          <w:sz w:val="24"/>
          <w:szCs w:val="24"/>
        </w:rPr>
        <w:tab/>
      </w:r>
      <w:r w:rsidR="003B21F9">
        <w:rPr>
          <w:rFonts w:ascii="Arial" w:hAnsi="Arial" w:cs="Arial"/>
          <w:sz w:val="24"/>
          <w:szCs w:val="24"/>
        </w:rPr>
        <w:t>The positive test results are also illustrated in Figure 3 along with the corresponding total number of tests ordered for the fiscal year.</w:t>
      </w:r>
      <w:r w:rsidR="002515DC">
        <w:rPr>
          <w:rFonts w:ascii="Arial" w:hAnsi="Arial" w:cs="Arial"/>
          <w:sz w:val="24"/>
          <w:szCs w:val="24"/>
        </w:rPr>
        <w:t xml:space="preserve"> This figure demonstrates that the total number of tests being ord</w:t>
      </w:r>
      <w:r w:rsidR="005E5F96">
        <w:rPr>
          <w:rFonts w:ascii="Arial" w:hAnsi="Arial" w:cs="Arial"/>
          <w:sz w:val="24"/>
          <w:szCs w:val="24"/>
        </w:rPr>
        <w:t xml:space="preserve">ered is decreasing through time, and </w:t>
      </w:r>
      <w:r w:rsidR="002515DC">
        <w:rPr>
          <w:rFonts w:ascii="Arial" w:hAnsi="Arial" w:cs="Arial"/>
          <w:sz w:val="24"/>
          <w:szCs w:val="24"/>
        </w:rPr>
        <w:t xml:space="preserve">the total </w:t>
      </w:r>
      <w:r w:rsidR="00CC74C0">
        <w:rPr>
          <w:rFonts w:ascii="Arial" w:hAnsi="Arial" w:cs="Arial"/>
          <w:sz w:val="24"/>
          <w:szCs w:val="24"/>
        </w:rPr>
        <w:t>number of positive test results is</w:t>
      </w:r>
      <w:r w:rsidR="002515DC">
        <w:rPr>
          <w:rFonts w:ascii="Arial" w:hAnsi="Arial" w:cs="Arial"/>
          <w:sz w:val="24"/>
          <w:szCs w:val="24"/>
        </w:rPr>
        <w:t xml:space="preserve"> also decreasing through time.</w:t>
      </w:r>
      <w:r w:rsidR="00576267">
        <w:rPr>
          <w:rFonts w:ascii="Arial" w:hAnsi="Arial" w:cs="Arial"/>
          <w:sz w:val="24"/>
          <w:szCs w:val="24"/>
        </w:rPr>
        <w:t xml:space="preserve"> </w:t>
      </w:r>
      <w:r w:rsidR="008F24D8">
        <w:rPr>
          <w:rFonts w:ascii="Arial" w:hAnsi="Arial" w:cs="Arial"/>
          <w:sz w:val="24"/>
          <w:szCs w:val="24"/>
        </w:rPr>
        <w:t xml:space="preserve">Through FY07 to FY12 a decrease in the total number of tests ordered was seen. In FY07 a total of 2,192 tests were ordered and in FY12 a total 1,505 tests were ordered. </w:t>
      </w:r>
      <w:r w:rsidR="00D673D5">
        <w:rPr>
          <w:rFonts w:ascii="Arial" w:hAnsi="Arial" w:cs="Arial"/>
          <w:sz w:val="24"/>
          <w:szCs w:val="24"/>
        </w:rPr>
        <w:t xml:space="preserve">This reduction amounted to a decrease of 687 tests ordered. </w:t>
      </w:r>
      <w:r w:rsidR="008F24D8">
        <w:rPr>
          <w:rFonts w:ascii="Arial" w:hAnsi="Arial" w:cs="Arial"/>
          <w:sz w:val="24"/>
          <w:szCs w:val="24"/>
        </w:rPr>
        <w:t xml:space="preserve">Also a decrease in total number of positive tests was seen through FY07 to FY12. In FY07 a total of 126 positive test results were recorded and in FY12 a total of 26 positive test results were recorded. </w:t>
      </w:r>
      <w:r w:rsidR="00E26F76">
        <w:rPr>
          <w:rFonts w:ascii="Arial" w:hAnsi="Arial" w:cs="Arial"/>
          <w:sz w:val="24"/>
          <w:szCs w:val="24"/>
        </w:rPr>
        <w:t xml:space="preserve">This resulted in a decrease of 100 positive test results </w:t>
      </w:r>
      <w:r w:rsidR="00DF4086">
        <w:rPr>
          <w:rFonts w:ascii="Arial" w:hAnsi="Arial" w:cs="Arial"/>
          <w:sz w:val="24"/>
          <w:szCs w:val="24"/>
        </w:rPr>
        <w:t xml:space="preserve">over </w:t>
      </w:r>
      <w:r w:rsidR="001934BE">
        <w:rPr>
          <w:rFonts w:ascii="Arial" w:hAnsi="Arial" w:cs="Arial"/>
          <w:sz w:val="24"/>
          <w:szCs w:val="24"/>
        </w:rPr>
        <w:t>a</w:t>
      </w:r>
      <w:r w:rsidR="00BD3A36">
        <w:rPr>
          <w:rFonts w:ascii="Arial" w:hAnsi="Arial" w:cs="Arial"/>
          <w:sz w:val="24"/>
          <w:szCs w:val="24"/>
        </w:rPr>
        <w:t xml:space="preserve"> period of </w:t>
      </w:r>
      <w:r w:rsidR="00E26F76">
        <w:rPr>
          <w:rFonts w:ascii="Arial" w:hAnsi="Arial" w:cs="Arial"/>
          <w:sz w:val="24"/>
          <w:szCs w:val="24"/>
        </w:rPr>
        <w:t>six fiscal years.</w:t>
      </w:r>
    </w:p>
    <w:p w:rsidR="006277C4" w:rsidRDefault="006277C4" w:rsidP="00144104">
      <w:pPr>
        <w:spacing w:after="0" w:line="480" w:lineRule="auto"/>
        <w:rPr>
          <w:rFonts w:ascii="Arial" w:hAnsi="Arial" w:cs="Arial"/>
          <w:sz w:val="24"/>
          <w:szCs w:val="24"/>
        </w:rPr>
      </w:pPr>
    </w:p>
    <w:p w:rsidR="004945C7" w:rsidRDefault="004945C7" w:rsidP="00144104">
      <w:pPr>
        <w:spacing w:after="0" w:line="480" w:lineRule="auto"/>
        <w:rPr>
          <w:rFonts w:ascii="Arial" w:hAnsi="Arial" w:cs="Arial"/>
          <w:sz w:val="24"/>
          <w:szCs w:val="24"/>
        </w:rPr>
      </w:pPr>
    </w:p>
    <w:p w:rsidR="006277C4" w:rsidRDefault="00EE190D" w:rsidP="00144104">
      <w:pPr>
        <w:spacing w:after="0" w:line="480" w:lineRule="auto"/>
        <w:rPr>
          <w:rFonts w:ascii="Arial" w:hAnsi="Arial" w:cs="Arial"/>
          <w:b/>
          <w:sz w:val="24"/>
          <w:szCs w:val="24"/>
        </w:rPr>
      </w:pPr>
      <w:r>
        <w:rPr>
          <w:rFonts w:ascii="Arial" w:hAnsi="Arial" w:cs="Arial"/>
          <w:b/>
          <w:sz w:val="24"/>
          <w:szCs w:val="24"/>
        </w:rPr>
        <w:lastRenderedPageBreak/>
        <w:t>6.2</w:t>
      </w:r>
      <w:r w:rsidR="00256982">
        <w:rPr>
          <w:rFonts w:ascii="Arial" w:hAnsi="Arial" w:cs="Arial"/>
          <w:b/>
          <w:sz w:val="24"/>
          <w:szCs w:val="24"/>
        </w:rPr>
        <w:t xml:space="preserve"> </w:t>
      </w:r>
      <w:r w:rsidR="006277C4">
        <w:rPr>
          <w:rFonts w:ascii="Arial" w:hAnsi="Arial" w:cs="Arial"/>
          <w:b/>
          <w:sz w:val="24"/>
          <w:szCs w:val="24"/>
        </w:rPr>
        <w:t>ANTIBIOTIC ASSOCIATION</w:t>
      </w:r>
    </w:p>
    <w:p w:rsidR="008F24D8" w:rsidRPr="006277C4" w:rsidRDefault="008F24D8" w:rsidP="007236CF">
      <w:pPr>
        <w:spacing w:after="0" w:line="480" w:lineRule="auto"/>
        <w:rPr>
          <w:rFonts w:ascii="Arial" w:hAnsi="Arial" w:cs="Arial"/>
          <w:b/>
          <w:sz w:val="24"/>
          <w:szCs w:val="24"/>
        </w:rPr>
      </w:pPr>
    </w:p>
    <w:p w:rsidR="00696E25" w:rsidRDefault="00512E83" w:rsidP="007236CF">
      <w:pPr>
        <w:spacing w:after="0" w:line="480" w:lineRule="auto"/>
        <w:rPr>
          <w:rFonts w:ascii="Arial" w:hAnsi="Arial" w:cs="Arial"/>
          <w:sz w:val="24"/>
          <w:szCs w:val="24"/>
        </w:rPr>
      </w:pPr>
      <w:r>
        <w:rPr>
          <w:rFonts w:ascii="Arial" w:hAnsi="Arial" w:cs="Arial"/>
          <w:sz w:val="24"/>
          <w:szCs w:val="24"/>
        </w:rPr>
        <w:t>Additional investigation into the positive test results and whet</w:t>
      </w:r>
      <w:r w:rsidR="00CC74C0">
        <w:rPr>
          <w:rFonts w:ascii="Arial" w:hAnsi="Arial" w:cs="Arial"/>
          <w:sz w:val="24"/>
          <w:szCs w:val="24"/>
        </w:rPr>
        <w:t>her or not they were antibiotic-</w:t>
      </w:r>
      <w:r>
        <w:rPr>
          <w:rFonts w:ascii="Arial" w:hAnsi="Arial" w:cs="Arial"/>
          <w:sz w:val="24"/>
          <w:szCs w:val="24"/>
        </w:rPr>
        <w:t xml:space="preserve">associated is </w:t>
      </w:r>
      <w:r w:rsidR="0009162F">
        <w:rPr>
          <w:rFonts w:ascii="Arial" w:hAnsi="Arial" w:cs="Arial"/>
          <w:sz w:val="24"/>
          <w:szCs w:val="24"/>
        </w:rPr>
        <w:t>illustrated</w:t>
      </w:r>
      <w:r>
        <w:rPr>
          <w:rFonts w:ascii="Arial" w:hAnsi="Arial" w:cs="Arial"/>
          <w:sz w:val="24"/>
          <w:szCs w:val="24"/>
        </w:rPr>
        <w:t xml:space="preserve"> in Figure 4. This figure </w:t>
      </w:r>
      <w:r w:rsidR="0009162F">
        <w:rPr>
          <w:rFonts w:ascii="Arial" w:hAnsi="Arial" w:cs="Arial"/>
          <w:sz w:val="24"/>
          <w:szCs w:val="24"/>
        </w:rPr>
        <w:t>shows</w:t>
      </w:r>
      <w:r>
        <w:rPr>
          <w:rFonts w:ascii="Arial" w:hAnsi="Arial" w:cs="Arial"/>
          <w:sz w:val="24"/>
          <w:szCs w:val="24"/>
        </w:rPr>
        <w:t xml:space="preserve"> that the number </w:t>
      </w:r>
      <w:r w:rsidR="00022ABF">
        <w:rPr>
          <w:rFonts w:ascii="Arial" w:hAnsi="Arial" w:cs="Arial"/>
          <w:sz w:val="24"/>
          <w:szCs w:val="24"/>
        </w:rPr>
        <w:t xml:space="preserve">and fraction </w:t>
      </w:r>
      <w:r>
        <w:rPr>
          <w:rFonts w:ascii="Arial" w:hAnsi="Arial" w:cs="Arial"/>
          <w:sz w:val="24"/>
          <w:szCs w:val="24"/>
        </w:rPr>
        <w:t xml:space="preserve">of </w:t>
      </w:r>
      <w:r w:rsidR="0009162F">
        <w:rPr>
          <w:rFonts w:ascii="Arial" w:hAnsi="Arial" w:cs="Arial"/>
          <w:sz w:val="24"/>
          <w:szCs w:val="24"/>
        </w:rPr>
        <w:t>positive</w:t>
      </w:r>
      <w:r w:rsidR="00A067AE">
        <w:rPr>
          <w:rFonts w:ascii="Arial" w:hAnsi="Arial" w:cs="Arial"/>
          <w:sz w:val="24"/>
          <w:szCs w:val="24"/>
        </w:rPr>
        <w:t xml:space="preserve"> tests have a downward trend along with the</w:t>
      </w:r>
      <w:r w:rsidR="00444CEB">
        <w:rPr>
          <w:rFonts w:ascii="Arial" w:hAnsi="Arial" w:cs="Arial"/>
          <w:sz w:val="24"/>
          <w:szCs w:val="24"/>
        </w:rPr>
        <w:t xml:space="preserve"> </w:t>
      </w:r>
      <w:r w:rsidR="00CC74C0">
        <w:rPr>
          <w:rFonts w:ascii="Arial" w:hAnsi="Arial" w:cs="Arial"/>
          <w:sz w:val="24"/>
          <w:szCs w:val="24"/>
        </w:rPr>
        <w:t>number of antibiotic-</w:t>
      </w:r>
      <w:r>
        <w:rPr>
          <w:rFonts w:ascii="Arial" w:hAnsi="Arial" w:cs="Arial"/>
          <w:sz w:val="24"/>
          <w:szCs w:val="24"/>
        </w:rPr>
        <w:t xml:space="preserve">associated </w:t>
      </w:r>
      <w:r w:rsidR="00A067AE">
        <w:rPr>
          <w:rFonts w:ascii="Arial" w:hAnsi="Arial" w:cs="Arial"/>
          <w:sz w:val="24"/>
          <w:szCs w:val="24"/>
        </w:rPr>
        <w:t xml:space="preserve">positive tests. </w:t>
      </w:r>
      <w:r w:rsidR="00696E25">
        <w:rPr>
          <w:rFonts w:ascii="Arial" w:hAnsi="Arial" w:cs="Arial"/>
          <w:sz w:val="24"/>
          <w:szCs w:val="24"/>
        </w:rPr>
        <w:t>Through FY07 to FY12 a decrease in the number of antibiotic-associated positive results were documented. In FY07 of the 126 positive test results, 123 were antibiotic-associated and in FY12 of the 26 positive test results, 23 were found to be antibiotic-associated. The total reduction of antibiotic-associated positive test results was 100</w:t>
      </w:r>
      <w:r w:rsidR="001934BE">
        <w:rPr>
          <w:rFonts w:ascii="Arial" w:hAnsi="Arial" w:cs="Arial"/>
          <w:sz w:val="24"/>
          <w:szCs w:val="24"/>
        </w:rPr>
        <w:t xml:space="preserve"> over a period of six fiscal years</w:t>
      </w:r>
      <w:r w:rsidR="00696E25">
        <w:rPr>
          <w:rFonts w:ascii="Arial" w:hAnsi="Arial" w:cs="Arial"/>
          <w:sz w:val="24"/>
          <w:szCs w:val="24"/>
        </w:rPr>
        <w:t>.</w:t>
      </w:r>
    </w:p>
    <w:p w:rsidR="00A1109F" w:rsidRDefault="00A1109F" w:rsidP="00144104">
      <w:pPr>
        <w:spacing w:after="0" w:line="480" w:lineRule="auto"/>
        <w:jc w:val="center"/>
        <w:rPr>
          <w:rFonts w:ascii="Arial" w:hAnsi="Arial" w:cs="Arial"/>
          <w:sz w:val="24"/>
          <w:szCs w:val="24"/>
        </w:rPr>
      </w:pPr>
    </w:p>
    <w:p w:rsidR="00A1109F" w:rsidRDefault="00EE190D" w:rsidP="00144104">
      <w:pPr>
        <w:spacing w:after="0" w:line="480" w:lineRule="auto"/>
        <w:jc w:val="center"/>
        <w:rPr>
          <w:rFonts w:ascii="Arial" w:hAnsi="Arial" w:cs="Arial"/>
          <w:b/>
          <w:sz w:val="24"/>
          <w:szCs w:val="24"/>
        </w:rPr>
      </w:pPr>
      <w:r>
        <w:rPr>
          <w:rFonts w:ascii="Arial" w:hAnsi="Arial" w:cs="Arial"/>
          <w:b/>
          <w:sz w:val="24"/>
          <w:szCs w:val="24"/>
        </w:rPr>
        <w:t>7</w:t>
      </w:r>
      <w:r w:rsidR="004945C7">
        <w:rPr>
          <w:rFonts w:ascii="Arial" w:hAnsi="Arial" w:cs="Arial"/>
          <w:b/>
          <w:sz w:val="24"/>
          <w:szCs w:val="24"/>
        </w:rPr>
        <w:t>.0</w:t>
      </w:r>
      <w:r w:rsidR="004945C7">
        <w:rPr>
          <w:rFonts w:ascii="Arial" w:hAnsi="Arial" w:cs="Arial"/>
          <w:b/>
          <w:sz w:val="24"/>
          <w:szCs w:val="24"/>
        </w:rPr>
        <w:tab/>
      </w:r>
      <w:r w:rsidR="00991E76" w:rsidRPr="00E712D4">
        <w:rPr>
          <w:rFonts w:ascii="Arial" w:hAnsi="Arial" w:cs="Arial"/>
          <w:b/>
          <w:sz w:val="24"/>
          <w:szCs w:val="24"/>
        </w:rPr>
        <w:t>STATISTICAL SIGNIFICANCE</w:t>
      </w:r>
    </w:p>
    <w:p w:rsidR="00991E76" w:rsidRDefault="00991E76" w:rsidP="007236CF">
      <w:pPr>
        <w:spacing w:after="0" w:line="480" w:lineRule="auto"/>
        <w:rPr>
          <w:rFonts w:ascii="Arial" w:hAnsi="Arial" w:cs="Arial"/>
          <w:sz w:val="24"/>
          <w:szCs w:val="24"/>
        </w:rPr>
      </w:pPr>
    </w:p>
    <w:p w:rsidR="007D1079" w:rsidRDefault="00FF20F1" w:rsidP="007236CF">
      <w:pPr>
        <w:spacing w:after="0" w:line="480" w:lineRule="auto"/>
        <w:rPr>
          <w:rFonts w:ascii="Arial" w:hAnsi="Arial" w:cs="Arial"/>
          <w:sz w:val="24"/>
          <w:szCs w:val="24"/>
        </w:rPr>
      </w:pPr>
      <w:r>
        <w:rPr>
          <w:rFonts w:ascii="Arial" w:hAnsi="Arial" w:cs="Arial"/>
          <w:sz w:val="24"/>
          <w:szCs w:val="24"/>
        </w:rPr>
        <w:t>Further analysis was carried out on the data</w:t>
      </w:r>
      <w:r w:rsidR="00330FAE">
        <w:rPr>
          <w:rFonts w:ascii="Arial" w:hAnsi="Arial" w:cs="Arial"/>
          <w:sz w:val="24"/>
          <w:szCs w:val="24"/>
        </w:rPr>
        <w:t xml:space="preserve"> collected from Community Hospital A</w:t>
      </w:r>
      <w:r>
        <w:rPr>
          <w:rFonts w:ascii="Arial" w:hAnsi="Arial" w:cs="Arial"/>
          <w:sz w:val="24"/>
          <w:szCs w:val="24"/>
        </w:rPr>
        <w:t xml:space="preserve"> to investigate if these visual trends were statistically significant.</w:t>
      </w:r>
      <w:r w:rsidR="00F95F98">
        <w:rPr>
          <w:rFonts w:ascii="Arial" w:hAnsi="Arial" w:cs="Arial"/>
          <w:sz w:val="24"/>
          <w:szCs w:val="24"/>
        </w:rPr>
        <w:t xml:space="preserve"> </w:t>
      </w:r>
      <w:r w:rsidR="00CD1E8F">
        <w:rPr>
          <w:rFonts w:ascii="Arial" w:hAnsi="Arial" w:cs="Arial"/>
          <w:sz w:val="24"/>
          <w:szCs w:val="24"/>
        </w:rPr>
        <w:t>Multiple</w:t>
      </w:r>
      <w:r w:rsidR="00330FAE">
        <w:rPr>
          <w:rFonts w:ascii="Arial" w:hAnsi="Arial" w:cs="Arial"/>
          <w:sz w:val="24"/>
          <w:szCs w:val="24"/>
        </w:rPr>
        <w:t xml:space="preserve"> </w:t>
      </w:r>
      <w:r w:rsidR="005F4745">
        <w:rPr>
          <w:rFonts w:ascii="Arial" w:hAnsi="Arial" w:cs="Arial"/>
          <w:sz w:val="24"/>
          <w:szCs w:val="24"/>
        </w:rPr>
        <w:t xml:space="preserve">independent </w:t>
      </w:r>
      <w:r w:rsidR="00330FAE">
        <w:rPr>
          <w:rFonts w:ascii="Arial" w:hAnsi="Arial" w:cs="Arial"/>
          <w:sz w:val="24"/>
          <w:szCs w:val="24"/>
        </w:rPr>
        <w:t xml:space="preserve">two sample </w:t>
      </w:r>
      <w:r w:rsidR="00CD1E8F">
        <w:rPr>
          <w:rFonts w:ascii="Arial" w:hAnsi="Arial" w:cs="Arial"/>
          <w:sz w:val="24"/>
          <w:szCs w:val="24"/>
        </w:rPr>
        <w:t xml:space="preserve">t-tests were carried out on </w:t>
      </w:r>
      <w:r w:rsidR="009C1DFB">
        <w:rPr>
          <w:rFonts w:ascii="Arial" w:hAnsi="Arial" w:cs="Arial"/>
          <w:sz w:val="24"/>
          <w:szCs w:val="24"/>
        </w:rPr>
        <w:t>several</w:t>
      </w:r>
      <w:r w:rsidR="00CD1E8F">
        <w:rPr>
          <w:rFonts w:ascii="Arial" w:hAnsi="Arial" w:cs="Arial"/>
          <w:sz w:val="24"/>
          <w:szCs w:val="24"/>
        </w:rPr>
        <w:t xml:space="preserve"> variables</w:t>
      </w:r>
      <w:r w:rsidR="009C1DFB">
        <w:rPr>
          <w:rFonts w:ascii="Arial" w:hAnsi="Arial" w:cs="Arial"/>
          <w:sz w:val="24"/>
          <w:szCs w:val="24"/>
        </w:rPr>
        <w:t>. The variables used for the</w:t>
      </w:r>
      <w:r w:rsidR="00E4570F">
        <w:rPr>
          <w:rFonts w:ascii="Arial" w:hAnsi="Arial" w:cs="Arial"/>
          <w:sz w:val="24"/>
          <w:szCs w:val="24"/>
        </w:rPr>
        <w:t xml:space="preserve"> </w:t>
      </w:r>
      <w:r w:rsidR="001F36AD">
        <w:rPr>
          <w:rFonts w:ascii="Arial" w:hAnsi="Arial" w:cs="Arial"/>
          <w:sz w:val="24"/>
          <w:szCs w:val="24"/>
        </w:rPr>
        <w:t>two sample t-</w:t>
      </w:r>
      <w:r w:rsidR="009C1DFB">
        <w:rPr>
          <w:rFonts w:ascii="Arial" w:hAnsi="Arial" w:cs="Arial"/>
          <w:sz w:val="24"/>
          <w:szCs w:val="24"/>
        </w:rPr>
        <w:t>tests included</w:t>
      </w:r>
      <w:r w:rsidR="00CD1E8F">
        <w:rPr>
          <w:rFonts w:ascii="Arial" w:hAnsi="Arial" w:cs="Arial"/>
          <w:sz w:val="24"/>
          <w:szCs w:val="24"/>
        </w:rPr>
        <w:t>: tests ordered</w:t>
      </w:r>
      <w:proofErr w:type="gramStart"/>
      <w:r w:rsidR="00CD1E8F">
        <w:rPr>
          <w:rFonts w:ascii="Arial" w:hAnsi="Arial" w:cs="Arial"/>
          <w:sz w:val="24"/>
          <w:szCs w:val="24"/>
        </w:rPr>
        <w:t>,  total</w:t>
      </w:r>
      <w:proofErr w:type="gramEnd"/>
      <w:r w:rsidR="00CD1E8F">
        <w:rPr>
          <w:rFonts w:ascii="Arial" w:hAnsi="Arial" w:cs="Arial"/>
          <w:sz w:val="24"/>
          <w:szCs w:val="24"/>
        </w:rPr>
        <w:t xml:space="preserve"> patient</w:t>
      </w:r>
      <w:r w:rsidR="00CC74C0">
        <w:rPr>
          <w:rFonts w:ascii="Arial" w:hAnsi="Arial" w:cs="Arial"/>
          <w:sz w:val="24"/>
          <w:szCs w:val="24"/>
        </w:rPr>
        <w:t xml:space="preserve"> days, number of not antibiotic-</w:t>
      </w:r>
      <w:r w:rsidR="00CD1E8F">
        <w:rPr>
          <w:rFonts w:ascii="Arial" w:hAnsi="Arial" w:cs="Arial"/>
          <w:sz w:val="24"/>
          <w:szCs w:val="24"/>
        </w:rPr>
        <w:t xml:space="preserve">associated tests, the average age of patients, </w:t>
      </w:r>
      <w:r w:rsidR="006436E8">
        <w:rPr>
          <w:rFonts w:ascii="Arial" w:hAnsi="Arial" w:cs="Arial"/>
          <w:sz w:val="24"/>
          <w:szCs w:val="24"/>
        </w:rPr>
        <w:t>and</w:t>
      </w:r>
      <w:r w:rsidR="00CD1E8F">
        <w:rPr>
          <w:rFonts w:ascii="Arial" w:hAnsi="Arial" w:cs="Arial"/>
          <w:sz w:val="24"/>
          <w:szCs w:val="24"/>
        </w:rPr>
        <w:t xml:space="preserve"> the average length of stay. </w:t>
      </w:r>
      <w:r w:rsidR="00F95F98">
        <w:rPr>
          <w:rFonts w:ascii="Arial" w:hAnsi="Arial" w:cs="Arial"/>
          <w:sz w:val="24"/>
          <w:szCs w:val="24"/>
        </w:rPr>
        <w:t xml:space="preserve">The </w:t>
      </w:r>
      <w:r w:rsidR="00F61CD3">
        <w:rPr>
          <w:rFonts w:ascii="Arial" w:hAnsi="Arial" w:cs="Arial"/>
          <w:sz w:val="24"/>
          <w:szCs w:val="24"/>
        </w:rPr>
        <w:t>results of this analysis are</w:t>
      </w:r>
      <w:r>
        <w:rPr>
          <w:rFonts w:ascii="Arial" w:hAnsi="Arial" w:cs="Arial"/>
          <w:sz w:val="24"/>
          <w:szCs w:val="24"/>
        </w:rPr>
        <w:t xml:space="preserve"> displayed in Table 1. </w:t>
      </w:r>
      <w:r w:rsidR="00476777">
        <w:rPr>
          <w:rFonts w:ascii="Arial" w:hAnsi="Arial" w:cs="Arial"/>
          <w:sz w:val="24"/>
          <w:szCs w:val="24"/>
        </w:rPr>
        <w:t xml:space="preserve">At the alpha = </w:t>
      </w:r>
      <w:r w:rsidR="007F03A8">
        <w:rPr>
          <w:rFonts w:ascii="Arial" w:hAnsi="Arial" w:cs="Arial"/>
          <w:sz w:val="24"/>
          <w:szCs w:val="24"/>
        </w:rPr>
        <w:t>0</w:t>
      </w:r>
      <w:r w:rsidR="00476777">
        <w:rPr>
          <w:rFonts w:ascii="Arial" w:hAnsi="Arial" w:cs="Arial"/>
          <w:sz w:val="24"/>
          <w:szCs w:val="24"/>
        </w:rPr>
        <w:t>.05, t</w:t>
      </w:r>
      <w:r>
        <w:rPr>
          <w:rFonts w:ascii="Arial" w:hAnsi="Arial" w:cs="Arial"/>
          <w:sz w:val="24"/>
          <w:szCs w:val="24"/>
        </w:rPr>
        <w:t xml:space="preserve">he results </w:t>
      </w:r>
      <w:r w:rsidR="007F03A8">
        <w:rPr>
          <w:rFonts w:ascii="Arial" w:hAnsi="Arial" w:cs="Arial"/>
          <w:sz w:val="24"/>
          <w:szCs w:val="24"/>
        </w:rPr>
        <w:t>in</w:t>
      </w:r>
      <w:r>
        <w:rPr>
          <w:rFonts w:ascii="Arial" w:hAnsi="Arial" w:cs="Arial"/>
          <w:sz w:val="24"/>
          <w:szCs w:val="24"/>
        </w:rPr>
        <w:t xml:space="preserve"> this table </w:t>
      </w:r>
      <w:r w:rsidR="00AB3886">
        <w:rPr>
          <w:rFonts w:ascii="Arial" w:hAnsi="Arial" w:cs="Arial"/>
          <w:sz w:val="24"/>
          <w:szCs w:val="24"/>
        </w:rPr>
        <w:t>show statistical si</w:t>
      </w:r>
      <w:r w:rsidR="0059476F">
        <w:rPr>
          <w:rFonts w:ascii="Arial" w:hAnsi="Arial" w:cs="Arial"/>
          <w:sz w:val="24"/>
          <w:szCs w:val="24"/>
        </w:rPr>
        <w:t>gnifi</w:t>
      </w:r>
      <w:r w:rsidR="00C26304">
        <w:rPr>
          <w:rFonts w:ascii="Arial" w:hAnsi="Arial" w:cs="Arial"/>
          <w:sz w:val="24"/>
          <w:szCs w:val="24"/>
        </w:rPr>
        <w:t>cance in several variables</w:t>
      </w:r>
      <w:r w:rsidR="005F4745">
        <w:rPr>
          <w:rFonts w:ascii="Arial" w:hAnsi="Arial" w:cs="Arial"/>
          <w:sz w:val="24"/>
          <w:szCs w:val="24"/>
        </w:rPr>
        <w:t xml:space="preserve"> that were tested</w:t>
      </w:r>
      <w:r w:rsidR="00C26304">
        <w:rPr>
          <w:rFonts w:ascii="Arial" w:hAnsi="Arial" w:cs="Arial"/>
          <w:sz w:val="24"/>
          <w:szCs w:val="24"/>
        </w:rPr>
        <w:t>. The</w:t>
      </w:r>
      <w:r w:rsidR="0059476F">
        <w:rPr>
          <w:rFonts w:ascii="Arial" w:hAnsi="Arial" w:cs="Arial"/>
          <w:sz w:val="24"/>
          <w:szCs w:val="24"/>
        </w:rPr>
        <w:t xml:space="preserve"> variables</w:t>
      </w:r>
      <w:r w:rsidR="00C26304">
        <w:rPr>
          <w:rFonts w:ascii="Arial" w:hAnsi="Arial" w:cs="Arial"/>
          <w:sz w:val="24"/>
          <w:szCs w:val="24"/>
        </w:rPr>
        <w:t xml:space="preserve"> that showed a significant difference</w:t>
      </w:r>
      <w:r w:rsidR="005F4745">
        <w:rPr>
          <w:rFonts w:ascii="Arial" w:hAnsi="Arial" w:cs="Arial"/>
          <w:sz w:val="24"/>
          <w:szCs w:val="24"/>
        </w:rPr>
        <w:t xml:space="preserve"> </w:t>
      </w:r>
      <w:r w:rsidR="00C26304">
        <w:rPr>
          <w:rFonts w:ascii="Arial" w:hAnsi="Arial" w:cs="Arial"/>
          <w:sz w:val="24"/>
          <w:szCs w:val="24"/>
        </w:rPr>
        <w:t>before and after the interventions were</w:t>
      </w:r>
      <w:r w:rsidR="0059476F">
        <w:rPr>
          <w:rFonts w:ascii="Arial" w:hAnsi="Arial" w:cs="Arial"/>
          <w:sz w:val="24"/>
          <w:szCs w:val="24"/>
        </w:rPr>
        <w:t xml:space="preserve"> </w:t>
      </w:r>
      <w:r w:rsidR="00051202">
        <w:rPr>
          <w:rFonts w:ascii="Arial" w:hAnsi="Arial" w:cs="Arial"/>
          <w:sz w:val="24"/>
          <w:szCs w:val="24"/>
        </w:rPr>
        <w:t xml:space="preserve">the total </w:t>
      </w:r>
      <w:r w:rsidR="00AB3886">
        <w:rPr>
          <w:rFonts w:ascii="Arial" w:hAnsi="Arial" w:cs="Arial"/>
          <w:sz w:val="24"/>
          <w:szCs w:val="24"/>
        </w:rPr>
        <w:t>number of tests ordered</w:t>
      </w:r>
      <w:r w:rsidR="00481E85">
        <w:rPr>
          <w:rFonts w:ascii="Arial" w:hAnsi="Arial" w:cs="Arial"/>
          <w:sz w:val="24"/>
          <w:szCs w:val="24"/>
        </w:rPr>
        <w:t xml:space="preserve"> </w:t>
      </w:r>
      <w:r w:rsidR="00AB3886">
        <w:rPr>
          <w:rFonts w:ascii="Arial" w:hAnsi="Arial" w:cs="Arial"/>
          <w:sz w:val="24"/>
          <w:szCs w:val="24"/>
        </w:rPr>
        <w:t>and total patient days.</w:t>
      </w:r>
      <w:r w:rsidR="00476777">
        <w:rPr>
          <w:rFonts w:ascii="Arial" w:hAnsi="Arial" w:cs="Arial"/>
          <w:sz w:val="24"/>
          <w:szCs w:val="24"/>
        </w:rPr>
        <w:t xml:space="preserve"> </w:t>
      </w:r>
      <w:r w:rsidR="00AF10AA">
        <w:rPr>
          <w:rFonts w:ascii="Arial" w:hAnsi="Arial" w:cs="Arial"/>
          <w:sz w:val="24"/>
          <w:szCs w:val="24"/>
        </w:rPr>
        <w:t xml:space="preserve">No significant difference was seen in the </w:t>
      </w:r>
      <w:r w:rsidR="00AF10AA">
        <w:rPr>
          <w:rFonts w:ascii="Arial" w:hAnsi="Arial" w:cs="Arial"/>
          <w:sz w:val="24"/>
          <w:szCs w:val="24"/>
        </w:rPr>
        <w:lastRenderedPageBreak/>
        <w:t xml:space="preserve">number </w:t>
      </w:r>
      <w:r w:rsidR="00051202">
        <w:rPr>
          <w:rFonts w:ascii="Arial" w:hAnsi="Arial" w:cs="Arial"/>
          <w:sz w:val="24"/>
          <w:szCs w:val="24"/>
        </w:rPr>
        <w:t>of</w:t>
      </w:r>
      <w:r w:rsidR="00CC74C0">
        <w:rPr>
          <w:rFonts w:ascii="Arial" w:hAnsi="Arial" w:cs="Arial"/>
          <w:sz w:val="24"/>
          <w:szCs w:val="24"/>
        </w:rPr>
        <w:t xml:space="preserve"> not antibiotic-</w:t>
      </w:r>
      <w:r w:rsidR="00AF10AA">
        <w:rPr>
          <w:rFonts w:ascii="Arial" w:hAnsi="Arial" w:cs="Arial"/>
          <w:sz w:val="24"/>
          <w:szCs w:val="24"/>
        </w:rPr>
        <w:t xml:space="preserve">associated </w:t>
      </w:r>
      <w:r w:rsidR="007A6B9A">
        <w:rPr>
          <w:rFonts w:ascii="Arial" w:hAnsi="Arial" w:cs="Arial"/>
          <w:sz w:val="24"/>
          <w:szCs w:val="24"/>
        </w:rPr>
        <w:t>tests</w:t>
      </w:r>
      <w:r w:rsidR="00AF10AA">
        <w:rPr>
          <w:rFonts w:ascii="Arial" w:hAnsi="Arial" w:cs="Arial"/>
          <w:sz w:val="24"/>
          <w:szCs w:val="24"/>
        </w:rPr>
        <w:t>, the average age of patients, or the average length of stay.</w:t>
      </w:r>
    </w:p>
    <w:p w:rsidR="001F36AD" w:rsidRDefault="001F36AD" w:rsidP="007236CF">
      <w:pPr>
        <w:spacing w:after="0" w:line="480" w:lineRule="auto"/>
        <w:rPr>
          <w:rFonts w:ascii="Arial" w:hAnsi="Arial" w:cs="Arial"/>
          <w:sz w:val="24"/>
          <w:szCs w:val="24"/>
        </w:rPr>
      </w:pPr>
      <w:r>
        <w:rPr>
          <w:rFonts w:ascii="Arial" w:hAnsi="Arial" w:cs="Arial"/>
          <w:sz w:val="24"/>
          <w:szCs w:val="24"/>
        </w:rPr>
        <w:tab/>
        <w:t>Chi-square analysis was carried out on the total number of positive tests and antibiotic associated positive tests. The results of the chi-squared test</w:t>
      </w:r>
      <w:r w:rsidR="003A0DD8">
        <w:rPr>
          <w:rFonts w:ascii="Arial" w:hAnsi="Arial" w:cs="Arial"/>
          <w:sz w:val="24"/>
          <w:szCs w:val="24"/>
        </w:rPr>
        <w:t>s</w:t>
      </w:r>
      <w:r>
        <w:rPr>
          <w:rFonts w:ascii="Arial" w:hAnsi="Arial" w:cs="Arial"/>
          <w:sz w:val="24"/>
          <w:szCs w:val="24"/>
        </w:rPr>
        <w:t xml:space="preserve"> are displayed in Table 2. Both </w:t>
      </w:r>
      <w:r w:rsidR="003A0DD8">
        <w:rPr>
          <w:rFonts w:ascii="Arial" w:hAnsi="Arial" w:cs="Arial"/>
          <w:sz w:val="24"/>
          <w:szCs w:val="24"/>
        </w:rPr>
        <w:t>the total number of positive tests and antibiotic associated positive tests</w:t>
      </w:r>
      <w:r>
        <w:rPr>
          <w:rFonts w:ascii="Arial" w:hAnsi="Arial" w:cs="Arial"/>
          <w:sz w:val="24"/>
          <w:szCs w:val="24"/>
        </w:rPr>
        <w:t xml:space="preserve"> had statistical significance with p-values below </w:t>
      </w:r>
      <w:r w:rsidR="003A0DD8">
        <w:rPr>
          <w:rFonts w:ascii="Arial" w:hAnsi="Arial" w:cs="Arial"/>
          <w:sz w:val="24"/>
          <w:szCs w:val="24"/>
        </w:rPr>
        <w:t xml:space="preserve">the accepted </w:t>
      </w:r>
      <w:r>
        <w:rPr>
          <w:rFonts w:ascii="Arial" w:hAnsi="Arial" w:cs="Arial"/>
          <w:sz w:val="24"/>
          <w:szCs w:val="24"/>
        </w:rPr>
        <w:t>alpha</w:t>
      </w:r>
      <w:r w:rsidR="003A0DD8">
        <w:rPr>
          <w:rFonts w:ascii="Arial" w:hAnsi="Arial" w:cs="Arial"/>
          <w:sz w:val="24"/>
          <w:szCs w:val="24"/>
        </w:rPr>
        <w:t xml:space="preserve"> value of</w:t>
      </w:r>
      <w:r>
        <w:rPr>
          <w:rFonts w:ascii="Arial" w:hAnsi="Arial" w:cs="Arial"/>
          <w:sz w:val="24"/>
          <w:szCs w:val="24"/>
        </w:rPr>
        <w:t xml:space="preserve"> .05</w:t>
      </w:r>
      <w:r w:rsidR="002D38A5">
        <w:rPr>
          <w:rFonts w:ascii="Arial" w:hAnsi="Arial" w:cs="Arial"/>
          <w:sz w:val="24"/>
          <w:szCs w:val="24"/>
        </w:rPr>
        <w:t xml:space="preserve">. </w:t>
      </w:r>
    </w:p>
    <w:p w:rsidR="00E74BDC" w:rsidRDefault="00E74BDC" w:rsidP="007236CF">
      <w:pPr>
        <w:spacing w:after="0" w:line="480" w:lineRule="auto"/>
        <w:rPr>
          <w:rFonts w:ascii="Arial" w:hAnsi="Arial" w:cs="Arial"/>
          <w:sz w:val="24"/>
          <w:szCs w:val="24"/>
        </w:rPr>
      </w:pPr>
    </w:p>
    <w:p w:rsidR="005E24BB" w:rsidRPr="004560DC" w:rsidRDefault="00EE190D" w:rsidP="00144104">
      <w:pPr>
        <w:spacing w:after="0" w:line="480" w:lineRule="auto"/>
        <w:jc w:val="center"/>
        <w:rPr>
          <w:rFonts w:ascii="Arial" w:hAnsi="Arial" w:cs="Arial"/>
          <w:sz w:val="24"/>
          <w:szCs w:val="24"/>
        </w:rPr>
      </w:pPr>
      <w:r>
        <w:rPr>
          <w:rFonts w:ascii="Arial" w:hAnsi="Arial" w:cs="Arial"/>
          <w:b/>
          <w:sz w:val="24"/>
          <w:szCs w:val="24"/>
        </w:rPr>
        <w:t>8</w:t>
      </w:r>
      <w:r w:rsidR="004945C7">
        <w:rPr>
          <w:rFonts w:ascii="Arial" w:hAnsi="Arial" w:cs="Arial"/>
          <w:b/>
          <w:sz w:val="24"/>
          <w:szCs w:val="24"/>
        </w:rPr>
        <w:t>.0</w:t>
      </w:r>
      <w:r w:rsidR="004945C7">
        <w:rPr>
          <w:rFonts w:ascii="Arial" w:hAnsi="Arial" w:cs="Arial"/>
          <w:b/>
          <w:sz w:val="24"/>
          <w:szCs w:val="24"/>
        </w:rPr>
        <w:tab/>
      </w:r>
      <w:r w:rsidR="00112C1D" w:rsidRPr="00E712D4">
        <w:rPr>
          <w:rFonts w:ascii="Arial" w:hAnsi="Arial" w:cs="Arial"/>
          <w:b/>
          <w:sz w:val="24"/>
          <w:szCs w:val="24"/>
        </w:rPr>
        <w:t>DISCUSSION</w:t>
      </w:r>
    </w:p>
    <w:p w:rsidR="00E30077" w:rsidRDefault="00E30077" w:rsidP="007236CF">
      <w:pPr>
        <w:spacing w:after="0" w:line="480" w:lineRule="auto"/>
        <w:rPr>
          <w:rFonts w:ascii="Arial" w:hAnsi="Arial" w:cs="Arial"/>
          <w:sz w:val="24"/>
          <w:szCs w:val="24"/>
        </w:rPr>
      </w:pPr>
    </w:p>
    <w:p w:rsidR="00735EDA" w:rsidRDefault="00735EDA" w:rsidP="007236CF">
      <w:pPr>
        <w:spacing w:after="0" w:line="480" w:lineRule="auto"/>
        <w:rPr>
          <w:rFonts w:ascii="Arial" w:hAnsi="Arial" w:cs="Arial"/>
          <w:sz w:val="24"/>
          <w:szCs w:val="24"/>
        </w:rPr>
      </w:pPr>
      <w:r>
        <w:rPr>
          <w:rFonts w:ascii="Arial" w:hAnsi="Arial" w:cs="Arial"/>
          <w:sz w:val="24"/>
          <w:szCs w:val="24"/>
        </w:rPr>
        <w:t>The data analysis presented in the prior section displays a trend of an overall decline in the rate of positive CDIs through FY07 to FY12. This negative trend starts before the implementation of the interventions</w:t>
      </w:r>
      <w:r w:rsidR="00CC74C0">
        <w:rPr>
          <w:rFonts w:ascii="Arial" w:hAnsi="Arial" w:cs="Arial"/>
          <w:sz w:val="24"/>
          <w:szCs w:val="24"/>
        </w:rPr>
        <w:t>, but continues</w:t>
      </w:r>
      <w:r>
        <w:rPr>
          <w:rFonts w:ascii="Arial" w:hAnsi="Arial" w:cs="Arial"/>
          <w:sz w:val="24"/>
          <w:szCs w:val="24"/>
        </w:rPr>
        <w:t xml:space="preserve"> to decrease substantially through the observed time frame. Also by basing the rate on patient days, the trend shows that even though there was a significant difference between total patient days before and after the intervention groups, the negative trend still holds true through FY07 to FY12</w:t>
      </w:r>
      <w:r w:rsidR="00743520">
        <w:rPr>
          <w:rFonts w:ascii="Arial" w:hAnsi="Arial" w:cs="Arial"/>
          <w:sz w:val="24"/>
          <w:szCs w:val="24"/>
        </w:rPr>
        <w:t xml:space="preserve">. </w:t>
      </w:r>
    </w:p>
    <w:p w:rsidR="00743520" w:rsidRDefault="0015748E" w:rsidP="007236CF">
      <w:pPr>
        <w:spacing w:after="0" w:line="480" w:lineRule="auto"/>
        <w:rPr>
          <w:rFonts w:ascii="Arial" w:hAnsi="Arial" w:cs="Arial"/>
          <w:sz w:val="24"/>
          <w:szCs w:val="24"/>
        </w:rPr>
      </w:pPr>
      <w:r>
        <w:rPr>
          <w:rFonts w:ascii="Arial" w:hAnsi="Arial" w:cs="Arial"/>
          <w:sz w:val="24"/>
          <w:szCs w:val="24"/>
        </w:rPr>
        <w:tab/>
        <w:t>The data also illustrate</w:t>
      </w:r>
      <w:r w:rsidR="00407685">
        <w:rPr>
          <w:rFonts w:ascii="Arial" w:hAnsi="Arial" w:cs="Arial"/>
          <w:sz w:val="24"/>
          <w:szCs w:val="24"/>
        </w:rPr>
        <w:t>d</w:t>
      </w:r>
      <w:r w:rsidR="00743520">
        <w:rPr>
          <w:rFonts w:ascii="Arial" w:hAnsi="Arial" w:cs="Arial"/>
          <w:sz w:val="24"/>
          <w:szCs w:val="24"/>
        </w:rPr>
        <w:t xml:space="preserve"> a significant decline in the total number of positive healthcare-</w:t>
      </w:r>
      <w:r w:rsidR="00444CEB">
        <w:rPr>
          <w:rFonts w:ascii="Arial" w:hAnsi="Arial" w:cs="Arial"/>
          <w:sz w:val="24"/>
          <w:szCs w:val="24"/>
        </w:rPr>
        <w:t xml:space="preserve">acquired </w:t>
      </w:r>
      <w:r w:rsidR="00743520">
        <w:rPr>
          <w:rFonts w:ascii="Arial" w:hAnsi="Arial" w:cs="Arial"/>
          <w:sz w:val="24"/>
          <w:szCs w:val="24"/>
        </w:rPr>
        <w:t xml:space="preserve">CDIs before and after the interventions. The total number of the CDIs in FY07 to FY09 was 328, and after the intervention (FY10 to FY12) the </w:t>
      </w:r>
      <w:r w:rsidR="00C75713">
        <w:rPr>
          <w:rFonts w:ascii="Arial" w:hAnsi="Arial" w:cs="Arial"/>
          <w:sz w:val="24"/>
          <w:szCs w:val="24"/>
        </w:rPr>
        <w:t>total</w:t>
      </w:r>
      <w:r w:rsidR="00743520">
        <w:rPr>
          <w:rFonts w:ascii="Arial" w:hAnsi="Arial" w:cs="Arial"/>
          <w:sz w:val="24"/>
          <w:szCs w:val="24"/>
        </w:rPr>
        <w:t xml:space="preserve"> number was 157. </w:t>
      </w:r>
      <w:r w:rsidR="00596457">
        <w:rPr>
          <w:rFonts w:ascii="Arial" w:hAnsi="Arial" w:cs="Arial"/>
          <w:sz w:val="24"/>
          <w:szCs w:val="24"/>
        </w:rPr>
        <w:t xml:space="preserve">This decline was found to be significant by the t-test performed </w:t>
      </w:r>
      <w:r w:rsidR="002D56EA">
        <w:rPr>
          <w:rFonts w:ascii="Arial" w:hAnsi="Arial" w:cs="Arial"/>
          <w:sz w:val="24"/>
          <w:szCs w:val="24"/>
        </w:rPr>
        <w:t>on the before and after groups.</w:t>
      </w:r>
      <w:r w:rsidR="005F1514">
        <w:rPr>
          <w:rFonts w:ascii="Arial" w:hAnsi="Arial" w:cs="Arial"/>
          <w:sz w:val="24"/>
          <w:szCs w:val="24"/>
        </w:rPr>
        <w:t xml:space="preserve"> </w:t>
      </w:r>
      <w:r w:rsidR="00BC6ABC">
        <w:rPr>
          <w:rFonts w:ascii="Arial" w:hAnsi="Arial" w:cs="Arial"/>
          <w:sz w:val="24"/>
          <w:szCs w:val="24"/>
        </w:rPr>
        <w:t xml:space="preserve">One </w:t>
      </w:r>
      <w:r w:rsidR="005F1514">
        <w:rPr>
          <w:rFonts w:ascii="Arial" w:hAnsi="Arial" w:cs="Arial"/>
          <w:sz w:val="24"/>
          <w:szCs w:val="24"/>
        </w:rPr>
        <w:t xml:space="preserve">reason that could explain </w:t>
      </w:r>
      <w:r w:rsidR="000D2EC1">
        <w:rPr>
          <w:rFonts w:ascii="Arial" w:hAnsi="Arial" w:cs="Arial"/>
          <w:sz w:val="24"/>
          <w:szCs w:val="24"/>
        </w:rPr>
        <w:t xml:space="preserve">this decline could be that the interventions put into place are working as intended. </w:t>
      </w:r>
      <w:r w:rsidR="00E5398F">
        <w:rPr>
          <w:rFonts w:ascii="Arial" w:hAnsi="Arial" w:cs="Arial"/>
          <w:sz w:val="24"/>
          <w:szCs w:val="24"/>
        </w:rPr>
        <w:t xml:space="preserve">The implementation of the cleaning </w:t>
      </w:r>
      <w:r w:rsidR="00005DD4">
        <w:rPr>
          <w:rFonts w:ascii="Arial" w:hAnsi="Arial" w:cs="Arial"/>
          <w:sz w:val="24"/>
          <w:szCs w:val="24"/>
        </w:rPr>
        <w:t>protocol could be reducing the</w:t>
      </w:r>
      <w:r w:rsidR="00E5398F">
        <w:rPr>
          <w:rFonts w:ascii="Arial" w:hAnsi="Arial" w:cs="Arial"/>
          <w:sz w:val="24"/>
          <w:szCs w:val="24"/>
        </w:rPr>
        <w:t xml:space="preserve"> risk</w:t>
      </w:r>
      <w:r w:rsidR="00005DD4">
        <w:rPr>
          <w:rFonts w:ascii="Arial" w:hAnsi="Arial" w:cs="Arial"/>
          <w:sz w:val="24"/>
          <w:szCs w:val="24"/>
        </w:rPr>
        <w:t xml:space="preserve"> of </w:t>
      </w:r>
      <w:r w:rsidR="00CC74C0">
        <w:rPr>
          <w:rFonts w:ascii="Arial" w:hAnsi="Arial" w:cs="Arial"/>
          <w:sz w:val="24"/>
          <w:szCs w:val="24"/>
        </w:rPr>
        <w:t xml:space="preserve">an </w:t>
      </w:r>
      <w:r w:rsidR="00005DD4">
        <w:rPr>
          <w:rFonts w:ascii="Arial" w:hAnsi="Arial" w:cs="Arial"/>
          <w:sz w:val="24"/>
          <w:szCs w:val="24"/>
        </w:rPr>
        <w:t>asymptomatic patient transmitting infection to a susceptible patient.</w:t>
      </w:r>
      <w:r w:rsidR="00876FA9">
        <w:rPr>
          <w:rFonts w:ascii="Arial" w:hAnsi="Arial" w:cs="Arial"/>
          <w:sz w:val="24"/>
          <w:szCs w:val="24"/>
        </w:rPr>
        <w:t xml:space="preserve"> </w:t>
      </w:r>
      <w:r w:rsidR="00AE5489">
        <w:rPr>
          <w:rFonts w:ascii="Arial" w:hAnsi="Arial" w:cs="Arial"/>
          <w:sz w:val="24"/>
          <w:szCs w:val="24"/>
        </w:rPr>
        <w:t xml:space="preserve">In addition to the cleaning intervention possibly having an effect on </w:t>
      </w:r>
      <w:r w:rsidR="00AE5489">
        <w:rPr>
          <w:rFonts w:ascii="Arial" w:hAnsi="Arial" w:cs="Arial"/>
          <w:sz w:val="24"/>
          <w:szCs w:val="24"/>
        </w:rPr>
        <w:lastRenderedPageBreak/>
        <w:t>the number of CDIs, the data also indicated a reduction in t</w:t>
      </w:r>
      <w:r w:rsidR="005F7EFA">
        <w:rPr>
          <w:rFonts w:ascii="Arial" w:hAnsi="Arial" w:cs="Arial"/>
          <w:sz w:val="24"/>
          <w:szCs w:val="24"/>
        </w:rPr>
        <w:t>he numb</w:t>
      </w:r>
      <w:r w:rsidR="00AE5489">
        <w:rPr>
          <w:rFonts w:ascii="Arial" w:hAnsi="Arial" w:cs="Arial"/>
          <w:sz w:val="24"/>
          <w:szCs w:val="24"/>
        </w:rPr>
        <w:t>er of antibiotic associated</w:t>
      </w:r>
      <w:r w:rsidR="005F7EFA">
        <w:rPr>
          <w:rFonts w:ascii="Arial" w:hAnsi="Arial" w:cs="Arial"/>
          <w:sz w:val="24"/>
          <w:szCs w:val="24"/>
        </w:rPr>
        <w:t xml:space="preserve"> CDIs</w:t>
      </w:r>
      <w:r w:rsidR="00AE5489">
        <w:rPr>
          <w:rFonts w:ascii="Arial" w:hAnsi="Arial" w:cs="Arial"/>
          <w:sz w:val="24"/>
          <w:szCs w:val="24"/>
        </w:rPr>
        <w:t>. The data showed that</w:t>
      </w:r>
      <w:r w:rsidR="005F7EFA">
        <w:rPr>
          <w:rFonts w:ascii="Arial" w:hAnsi="Arial" w:cs="Arial"/>
          <w:sz w:val="24"/>
          <w:szCs w:val="24"/>
        </w:rPr>
        <w:t xml:space="preserve"> before the intervention</w:t>
      </w:r>
      <w:r w:rsidR="00CC74C0">
        <w:rPr>
          <w:rFonts w:ascii="Arial" w:hAnsi="Arial" w:cs="Arial"/>
          <w:sz w:val="24"/>
          <w:szCs w:val="24"/>
        </w:rPr>
        <w:t>,</w:t>
      </w:r>
      <w:r w:rsidR="00AE5489">
        <w:rPr>
          <w:rFonts w:ascii="Arial" w:hAnsi="Arial" w:cs="Arial"/>
          <w:sz w:val="24"/>
          <w:szCs w:val="24"/>
        </w:rPr>
        <w:t xml:space="preserve"> the number of antibiotic associated CDIs</w:t>
      </w:r>
      <w:r w:rsidR="005F7EFA">
        <w:rPr>
          <w:rFonts w:ascii="Arial" w:hAnsi="Arial" w:cs="Arial"/>
          <w:sz w:val="24"/>
          <w:szCs w:val="24"/>
        </w:rPr>
        <w:t xml:space="preserve"> was 320 and after the intervention</w:t>
      </w:r>
      <w:r w:rsidR="00AE5489">
        <w:rPr>
          <w:rFonts w:ascii="Arial" w:hAnsi="Arial" w:cs="Arial"/>
          <w:sz w:val="24"/>
          <w:szCs w:val="24"/>
        </w:rPr>
        <w:t xml:space="preserve"> the number</w:t>
      </w:r>
      <w:r w:rsidR="005F7EFA">
        <w:rPr>
          <w:rFonts w:ascii="Arial" w:hAnsi="Arial" w:cs="Arial"/>
          <w:sz w:val="24"/>
          <w:szCs w:val="24"/>
        </w:rPr>
        <w:t xml:space="preserve"> was 142. </w:t>
      </w:r>
      <w:r w:rsidR="00AE5489">
        <w:rPr>
          <w:rFonts w:ascii="Arial" w:hAnsi="Arial" w:cs="Arial"/>
          <w:sz w:val="24"/>
          <w:szCs w:val="24"/>
        </w:rPr>
        <w:t>One reason that the total number of positive CDI</w:t>
      </w:r>
      <w:r w:rsidR="00CB1EF7">
        <w:rPr>
          <w:rFonts w:ascii="Arial" w:hAnsi="Arial" w:cs="Arial"/>
          <w:sz w:val="24"/>
          <w:szCs w:val="24"/>
        </w:rPr>
        <w:t>s declined during this period could be</w:t>
      </w:r>
      <w:r w:rsidR="00E27A18">
        <w:rPr>
          <w:rFonts w:ascii="Arial" w:hAnsi="Arial" w:cs="Arial"/>
          <w:sz w:val="24"/>
          <w:szCs w:val="24"/>
        </w:rPr>
        <w:t xml:space="preserve"> that</w:t>
      </w:r>
      <w:r w:rsidR="00AE5489">
        <w:rPr>
          <w:rFonts w:ascii="Arial" w:hAnsi="Arial" w:cs="Arial"/>
          <w:sz w:val="24"/>
          <w:szCs w:val="24"/>
        </w:rPr>
        <w:t xml:space="preserve"> the reduction in the number of antibiotics being prescribed in the hospital </w:t>
      </w:r>
      <w:r w:rsidR="0072430B">
        <w:rPr>
          <w:rFonts w:ascii="Arial" w:hAnsi="Arial" w:cs="Arial"/>
          <w:sz w:val="24"/>
          <w:szCs w:val="24"/>
        </w:rPr>
        <w:t xml:space="preserve">could </w:t>
      </w:r>
      <w:r w:rsidR="00CC74C0">
        <w:rPr>
          <w:rFonts w:ascii="Arial" w:hAnsi="Arial" w:cs="Arial"/>
          <w:sz w:val="24"/>
          <w:szCs w:val="24"/>
        </w:rPr>
        <w:t>lead</w:t>
      </w:r>
      <w:r w:rsidR="0072430B">
        <w:rPr>
          <w:rFonts w:ascii="Arial" w:hAnsi="Arial" w:cs="Arial"/>
          <w:sz w:val="24"/>
          <w:szCs w:val="24"/>
        </w:rPr>
        <w:t xml:space="preserve"> to less CDI development.</w:t>
      </w:r>
    </w:p>
    <w:p w:rsidR="00944375" w:rsidRDefault="00C01C3B" w:rsidP="007236CF">
      <w:pPr>
        <w:spacing w:after="0" w:line="480" w:lineRule="auto"/>
        <w:rPr>
          <w:rFonts w:ascii="Arial" w:hAnsi="Arial" w:cs="Arial"/>
          <w:sz w:val="24"/>
          <w:szCs w:val="24"/>
        </w:rPr>
      </w:pPr>
      <w:r>
        <w:rPr>
          <w:rFonts w:ascii="Arial" w:hAnsi="Arial" w:cs="Arial"/>
          <w:sz w:val="24"/>
          <w:szCs w:val="24"/>
        </w:rPr>
        <w:tab/>
        <w:t xml:space="preserve">The data analysis </w:t>
      </w:r>
      <w:r w:rsidR="0001229F">
        <w:rPr>
          <w:rFonts w:ascii="Arial" w:hAnsi="Arial" w:cs="Arial"/>
          <w:sz w:val="24"/>
          <w:szCs w:val="24"/>
        </w:rPr>
        <w:t xml:space="preserve">was </w:t>
      </w:r>
      <w:r>
        <w:rPr>
          <w:rFonts w:ascii="Arial" w:hAnsi="Arial" w:cs="Arial"/>
          <w:sz w:val="24"/>
          <w:szCs w:val="24"/>
        </w:rPr>
        <w:t>used to test the hypothes</w:t>
      </w:r>
      <w:r w:rsidR="00CC74C0">
        <w:rPr>
          <w:rFonts w:ascii="Arial" w:hAnsi="Arial" w:cs="Arial"/>
          <w:sz w:val="24"/>
          <w:szCs w:val="24"/>
        </w:rPr>
        <w:t>i</w:t>
      </w:r>
      <w:r>
        <w:rPr>
          <w:rFonts w:ascii="Arial" w:hAnsi="Arial" w:cs="Arial"/>
          <w:sz w:val="24"/>
          <w:szCs w:val="24"/>
        </w:rPr>
        <w:t>s that two risk factors</w:t>
      </w:r>
      <w:r w:rsidR="0001229F">
        <w:rPr>
          <w:rFonts w:ascii="Arial" w:hAnsi="Arial" w:cs="Arial"/>
          <w:sz w:val="24"/>
          <w:szCs w:val="24"/>
        </w:rPr>
        <w:t>, age and length of stay, may</w:t>
      </w:r>
      <w:r>
        <w:rPr>
          <w:rFonts w:ascii="Arial" w:hAnsi="Arial" w:cs="Arial"/>
          <w:sz w:val="24"/>
          <w:szCs w:val="24"/>
        </w:rPr>
        <w:t xml:space="preserve"> have impacted the results. Both of these risk factors have been shown </w:t>
      </w:r>
      <w:proofErr w:type="gramStart"/>
      <w:r>
        <w:rPr>
          <w:rFonts w:ascii="Arial" w:hAnsi="Arial" w:cs="Arial"/>
          <w:sz w:val="24"/>
          <w:szCs w:val="24"/>
        </w:rPr>
        <w:t xml:space="preserve">to </w:t>
      </w:r>
      <w:r w:rsidR="00396DEB">
        <w:rPr>
          <w:rFonts w:ascii="Arial" w:hAnsi="Arial" w:cs="Arial"/>
          <w:sz w:val="24"/>
          <w:szCs w:val="24"/>
        </w:rPr>
        <w:t xml:space="preserve"> affect</w:t>
      </w:r>
      <w:proofErr w:type="gramEnd"/>
      <w:r w:rsidR="00396DEB">
        <w:rPr>
          <w:rFonts w:ascii="Arial" w:hAnsi="Arial" w:cs="Arial"/>
          <w:sz w:val="24"/>
          <w:szCs w:val="24"/>
        </w:rPr>
        <w:t xml:space="preserve"> </w:t>
      </w:r>
      <w:r>
        <w:rPr>
          <w:rFonts w:ascii="Arial" w:hAnsi="Arial" w:cs="Arial"/>
          <w:sz w:val="24"/>
          <w:szCs w:val="24"/>
        </w:rPr>
        <w:t>the probability of developing a CDI</w:t>
      </w:r>
      <w:r w:rsidR="008803EF">
        <w:rPr>
          <w:rFonts w:ascii="Arial" w:hAnsi="Arial" w:cs="Arial"/>
          <w:sz w:val="24"/>
          <w:szCs w:val="24"/>
        </w:rPr>
        <w:t xml:space="preserve"> </w:t>
      </w:r>
      <w:r w:rsidR="008803EF" w:rsidRPr="008803EF">
        <w:rPr>
          <w:rFonts w:ascii="Arial" w:hAnsi="Arial" w:cs="Arial"/>
          <w:sz w:val="24"/>
          <w:szCs w:val="24"/>
        </w:rPr>
        <w:t>(</w:t>
      </w:r>
      <w:r w:rsidR="00406549">
        <w:rPr>
          <w:rFonts w:ascii="Arial" w:hAnsi="Arial" w:cs="Arial"/>
          <w:sz w:val="24"/>
          <w:szCs w:val="24"/>
        </w:rPr>
        <w:t>"</w:t>
      </w:r>
      <w:r w:rsidR="008803EF" w:rsidRPr="008803EF">
        <w:rPr>
          <w:rFonts w:ascii="Arial" w:hAnsi="Arial" w:cs="Arial"/>
          <w:sz w:val="24"/>
          <w:szCs w:val="24"/>
        </w:rPr>
        <w:t>C. difficile: Risk</w:t>
      </w:r>
      <w:r w:rsidR="00406549">
        <w:rPr>
          <w:rFonts w:ascii="Arial" w:hAnsi="Arial" w:cs="Arial"/>
          <w:sz w:val="24"/>
          <w:szCs w:val="24"/>
        </w:rPr>
        <w:t>,"</w:t>
      </w:r>
      <w:r w:rsidR="008803EF" w:rsidRPr="008803EF">
        <w:rPr>
          <w:rFonts w:ascii="Arial" w:hAnsi="Arial" w:cs="Arial"/>
          <w:sz w:val="24"/>
          <w:szCs w:val="24"/>
        </w:rPr>
        <w:t xml:space="preserve"> 2011) (Johnson et al.</w:t>
      </w:r>
      <w:r w:rsidR="007A38E2">
        <w:rPr>
          <w:rFonts w:ascii="Arial" w:hAnsi="Arial" w:cs="Arial"/>
          <w:sz w:val="24"/>
          <w:szCs w:val="24"/>
        </w:rPr>
        <w:t>,</w:t>
      </w:r>
      <w:r w:rsidR="008803EF" w:rsidRPr="008803EF">
        <w:rPr>
          <w:rFonts w:ascii="Arial" w:hAnsi="Arial" w:cs="Arial"/>
          <w:sz w:val="24"/>
          <w:szCs w:val="24"/>
        </w:rPr>
        <w:t xml:space="preserve"> 1998)</w:t>
      </w:r>
      <w:r>
        <w:rPr>
          <w:rFonts w:ascii="Arial" w:hAnsi="Arial" w:cs="Arial"/>
          <w:sz w:val="24"/>
          <w:szCs w:val="24"/>
        </w:rPr>
        <w:t xml:space="preserve">. </w:t>
      </w:r>
      <w:r w:rsidR="004272AB">
        <w:rPr>
          <w:rFonts w:ascii="Arial" w:hAnsi="Arial" w:cs="Arial"/>
          <w:sz w:val="24"/>
          <w:szCs w:val="24"/>
        </w:rPr>
        <w:t>Both of these risk factors sho</w:t>
      </w:r>
      <w:r w:rsidR="00CB1EF7">
        <w:rPr>
          <w:rFonts w:ascii="Arial" w:hAnsi="Arial" w:cs="Arial"/>
          <w:sz w:val="24"/>
          <w:szCs w:val="24"/>
        </w:rPr>
        <w:t>wed no significant difference between</w:t>
      </w:r>
      <w:r w:rsidR="004272AB">
        <w:rPr>
          <w:rFonts w:ascii="Arial" w:hAnsi="Arial" w:cs="Arial"/>
          <w:sz w:val="24"/>
          <w:szCs w:val="24"/>
        </w:rPr>
        <w:t xml:space="preserve"> the before and after interventions groups</w:t>
      </w:r>
      <w:r w:rsidR="006C253C">
        <w:rPr>
          <w:rFonts w:ascii="Arial" w:hAnsi="Arial" w:cs="Arial"/>
          <w:sz w:val="24"/>
          <w:szCs w:val="24"/>
        </w:rPr>
        <w:t>,</w:t>
      </w:r>
      <w:r w:rsidR="004272AB">
        <w:rPr>
          <w:rFonts w:ascii="Arial" w:hAnsi="Arial" w:cs="Arial"/>
          <w:sz w:val="24"/>
          <w:szCs w:val="24"/>
        </w:rPr>
        <w:t xml:space="preserve"> and therefore should not have impacted the results from the analysis of the </w:t>
      </w:r>
      <w:r w:rsidR="006C460E">
        <w:rPr>
          <w:rFonts w:ascii="Arial" w:hAnsi="Arial" w:cs="Arial"/>
          <w:sz w:val="24"/>
          <w:szCs w:val="24"/>
        </w:rPr>
        <w:t xml:space="preserve">total </w:t>
      </w:r>
      <w:r w:rsidR="004272AB">
        <w:rPr>
          <w:rFonts w:ascii="Arial" w:hAnsi="Arial" w:cs="Arial"/>
          <w:sz w:val="24"/>
          <w:szCs w:val="24"/>
        </w:rPr>
        <w:t xml:space="preserve">number of positive CDIs. </w:t>
      </w:r>
    </w:p>
    <w:p w:rsidR="00944375" w:rsidRDefault="00944375" w:rsidP="007236CF">
      <w:pPr>
        <w:spacing w:after="0" w:line="480" w:lineRule="auto"/>
        <w:rPr>
          <w:rFonts w:ascii="Arial" w:hAnsi="Arial" w:cs="Arial"/>
          <w:sz w:val="24"/>
          <w:szCs w:val="24"/>
        </w:rPr>
      </w:pPr>
      <w:r>
        <w:rPr>
          <w:rFonts w:ascii="Arial" w:hAnsi="Arial" w:cs="Arial"/>
          <w:sz w:val="24"/>
          <w:szCs w:val="24"/>
        </w:rPr>
        <w:tab/>
        <w:t xml:space="preserve">Besides the risk factors of age and length of stay in the hospital, the total </w:t>
      </w:r>
      <w:r w:rsidR="006C253C">
        <w:rPr>
          <w:rFonts w:ascii="Arial" w:hAnsi="Arial" w:cs="Arial"/>
          <w:sz w:val="24"/>
          <w:szCs w:val="24"/>
        </w:rPr>
        <w:t xml:space="preserve">number of </w:t>
      </w:r>
      <w:r w:rsidR="00BA3866">
        <w:rPr>
          <w:rFonts w:ascii="Arial" w:hAnsi="Arial" w:cs="Arial"/>
          <w:i/>
          <w:sz w:val="24"/>
          <w:szCs w:val="24"/>
        </w:rPr>
        <w:t xml:space="preserve">C. difficile </w:t>
      </w:r>
      <w:r w:rsidR="006C253C">
        <w:rPr>
          <w:rFonts w:ascii="Arial" w:hAnsi="Arial" w:cs="Arial"/>
          <w:sz w:val="24"/>
          <w:szCs w:val="24"/>
        </w:rPr>
        <w:t>tests ordered was</w:t>
      </w:r>
      <w:r>
        <w:rPr>
          <w:rFonts w:ascii="Arial" w:hAnsi="Arial" w:cs="Arial"/>
          <w:sz w:val="24"/>
          <w:szCs w:val="24"/>
        </w:rPr>
        <w:t xml:space="preserve"> also analyzed. The number of tests being ordered did show a significant difference in the before and after groups. </w:t>
      </w:r>
      <w:r w:rsidR="006477ED">
        <w:rPr>
          <w:rFonts w:ascii="Arial" w:hAnsi="Arial" w:cs="Arial"/>
          <w:sz w:val="24"/>
          <w:szCs w:val="24"/>
        </w:rPr>
        <w:t xml:space="preserve">This reduction in the total number of tests being ordered is shown in </w:t>
      </w:r>
      <w:r w:rsidR="00243867">
        <w:rPr>
          <w:rFonts w:ascii="Arial" w:hAnsi="Arial" w:cs="Arial"/>
          <w:sz w:val="24"/>
          <w:szCs w:val="24"/>
        </w:rPr>
        <w:t xml:space="preserve">Figure 5. </w:t>
      </w:r>
      <w:r w:rsidR="00B44071">
        <w:rPr>
          <w:rFonts w:ascii="Arial" w:hAnsi="Arial" w:cs="Arial"/>
          <w:sz w:val="24"/>
          <w:szCs w:val="24"/>
        </w:rPr>
        <w:t xml:space="preserve">This reduction could be possibly explained by the reduction in antibiotics being prescribed and therefore lessening the need for more </w:t>
      </w:r>
      <w:r w:rsidR="006C253C">
        <w:rPr>
          <w:rFonts w:ascii="Arial" w:hAnsi="Arial" w:cs="Arial"/>
          <w:sz w:val="24"/>
          <w:szCs w:val="24"/>
        </w:rPr>
        <w:t>tests to be</w:t>
      </w:r>
      <w:r w:rsidR="00B44071">
        <w:rPr>
          <w:rFonts w:ascii="Arial" w:hAnsi="Arial" w:cs="Arial"/>
          <w:sz w:val="24"/>
          <w:szCs w:val="24"/>
        </w:rPr>
        <w:t xml:space="preserve"> ordered.</w:t>
      </w:r>
    </w:p>
    <w:p w:rsidR="007902D1" w:rsidRDefault="007902D1" w:rsidP="007236CF">
      <w:pPr>
        <w:spacing w:after="0" w:line="480" w:lineRule="auto"/>
        <w:rPr>
          <w:rFonts w:ascii="Arial" w:hAnsi="Arial" w:cs="Arial"/>
          <w:sz w:val="24"/>
          <w:szCs w:val="24"/>
        </w:rPr>
      </w:pPr>
      <w:r>
        <w:rPr>
          <w:rFonts w:ascii="Arial" w:hAnsi="Arial" w:cs="Arial"/>
          <w:sz w:val="24"/>
          <w:szCs w:val="24"/>
        </w:rPr>
        <w:tab/>
      </w:r>
      <w:r w:rsidR="006C253C">
        <w:rPr>
          <w:rFonts w:ascii="Arial" w:hAnsi="Arial" w:cs="Arial"/>
          <w:sz w:val="24"/>
          <w:szCs w:val="24"/>
        </w:rPr>
        <w:t>CDIs are an important healthcare-associated infection and create</w:t>
      </w:r>
      <w:r>
        <w:rPr>
          <w:rFonts w:ascii="Arial" w:hAnsi="Arial" w:cs="Arial"/>
          <w:sz w:val="24"/>
          <w:szCs w:val="24"/>
        </w:rPr>
        <w:t xml:space="preserve"> a large burden on not only the healthcare system</w:t>
      </w:r>
      <w:r w:rsidR="00B979E6">
        <w:rPr>
          <w:rFonts w:ascii="Arial" w:hAnsi="Arial" w:cs="Arial"/>
          <w:sz w:val="24"/>
          <w:szCs w:val="24"/>
        </w:rPr>
        <w:t xml:space="preserve"> in terms of cost, but on patient mortality and morbidity</w:t>
      </w:r>
      <w:r>
        <w:rPr>
          <w:rFonts w:ascii="Arial" w:hAnsi="Arial" w:cs="Arial"/>
          <w:sz w:val="24"/>
          <w:szCs w:val="24"/>
        </w:rPr>
        <w:t xml:space="preserve">. </w:t>
      </w:r>
      <w:r w:rsidR="009F30BC">
        <w:rPr>
          <w:rFonts w:ascii="Arial" w:hAnsi="Arial" w:cs="Arial"/>
          <w:sz w:val="24"/>
          <w:szCs w:val="24"/>
        </w:rPr>
        <w:t xml:space="preserve">Evaluation of interventions is one way to assess </w:t>
      </w:r>
      <w:r w:rsidR="00680695">
        <w:rPr>
          <w:rFonts w:ascii="Arial" w:hAnsi="Arial" w:cs="Arial"/>
          <w:sz w:val="24"/>
          <w:szCs w:val="24"/>
        </w:rPr>
        <w:t xml:space="preserve">if they are impacting the situation in the way that they were designed. Through this study it can be demonstrated that there </w:t>
      </w:r>
      <w:r w:rsidR="006C253C">
        <w:rPr>
          <w:rFonts w:ascii="Arial" w:hAnsi="Arial" w:cs="Arial"/>
          <w:sz w:val="24"/>
          <w:szCs w:val="24"/>
        </w:rPr>
        <w:t>are</w:t>
      </w:r>
      <w:r w:rsidR="00680695">
        <w:rPr>
          <w:rFonts w:ascii="Arial" w:hAnsi="Arial" w:cs="Arial"/>
          <w:sz w:val="24"/>
          <w:szCs w:val="24"/>
        </w:rPr>
        <w:t xml:space="preserve"> significant differences in the number of </w:t>
      </w:r>
      <w:r w:rsidR="00EC11FF">
        <w:rPr>
          <w:rFonts w:ascii="Arial" w:hAnsi="Arial" w:cs="Arial"/>
          <w:sz w:val="24"/>
          <w:szCs w:val="24"/>
        </w:rPr>
        <w:t>positive</w:t>
      </w:r>
      <w:r w:rsidR="00680695">
        <w:rPr>
          <w:rFonts w:ascii="Arial" w:hAnsi="Arial" w:cs="Arial"/>
          <w:sz w:val="24"/>
          <w:szCs w:val="24"/>
        </w:rPr>
        <w:t xml:space="preserve"> CDIs at Community </w:t>
      </w:r>
      <w:r w:rsidR="00680695">
        <w:rPr>
          <w:rFonts w:ascii="Arial" w:hAnsi="Arial" w:cs="Arial"/>
          <w:sz w:val="24"/>
          <w:szCs w:val="24"/>
        </w:rPr>
        <w:lastRenderedPageBreak/>
        <w:t xml:space="preserve">Hospital A before and after the intervention </w:t>
      </w:r>
      <w:r w:rsidR="00EC11FF">
        <w:rPr>
          <w:rFonts w:ascii="Arial" w:hAnsi="Arial" w:cs="Arial"/>
          <w:sz w:val="24"/>
          <w:szCs w:val="24"/>
        </w:rPr>
        <w:t>placement</w:t>
      </w:r>
      <w:r w:rsidR="00AF69E2">
        <w:rPr>
          <w:rFonts w:ascii="Arial" w:hAnsi="Arial" w:cs="Arial"/>
          <w:sz w:val="24"/>
          <w:szCs w:val="24"/>
        </w:rPr>
        <w:t xml:space="preserve"> and that the interventions did have an effect on the positive numbers of healthcare-associated CDIs</w:t>
      </w:r>
      <w:r w:rsidR="00BC3D17">
        <w:rPr>
          <w:rFonts w:ascii="Arial" w:hAnsi="Arial" w:cs="Arial"/>
          <w:sz w:val="24"/>
          <w:szCs w:val="24"/>
        </w:rPr>
        <w:t xml:space="preserve">. </w:t>
      </w:r>
      <w:r w:rsidR="006267CF">
        <w:rPr>
          <w:rFonts w:ascii="Arial" w:hAnsi="Arial" w:cs="Arial"/>
          <w:sz w:val="24"/>
          <w:szCs w:val="24"/>
        </w:rPr>
        <w:t xml:space="preserve">The </w:t>
      </w:r>
      <w:r w:rsidR="007D2A5B">
        <w:rPr>
          <w:rFonts w:ascii="Arial" w:hAnsi="Arial" w:cs="Arial"/>
          <w:sz w:val="24"/>
          <w:szCs w:val="24"/>
        </w:rPr>
        <w:t xml:space="preserve">interventions used </w:t>
      </w:r>
      <w:r w:rsidR="006267CF">
        <w:rPr>
          <w:rFonts w:ascii="Arial" w:hAnsi="Arial" w:cs="Arial"/>
          <w:sz w:val="24"/>
          <w:szCs w:val="24"/>
        </w:rPr>
        <w:t>were preventative measures and resulted in significant decreases in the CDIs that were attributed to Community Hospital A. This decline saved not only hospital resources but also increased patient health due to less morbidity and mortality that is associated with CDIs.</w:t>
      </w:r>
    </w:p>
    <w:p w:rsidR="003E686C" w:rsidRDefault="003E686C" w:rsidP="007236CF">
      <w:pPr>
        <w:spacing w:after="0" w:line="480" w:lineRule="auto"/>
        <w:rPr>
          <w:rFonts w:ascii="Arial" w:hAnsi="Arial" w:cs="Arial"/>
          <w:sz w:val="24"/>
          <w:szCs w:val="24"/>
        </w:rPr>
      </w:pPr>
    </w:p>
    <w:p w:rsidR="008C65CB" w:rsidRDefault="00EE190D" w:rsidP="00144104">
      <w:pPr>
        <w:spacing w:after="0" w:line="480" w:lineRule="auto"/>
        <w:jc w:val="center"/>
        <w:rPr>
          <w:rFonts w:ascii="Arial" w:hAnsi="Arial" w:cs="Arial"/>
          <w:b/>
          <w:sz w:val="24"/>
          <w:szCs w:val="24"/>
        </w:rPr>
      </w:pPr>
      <w:r>
        <w:rPr>
          <w:rFonts w:ascii="Arial" w:hAnsi="Arial" w:cs="Arial"/>
          <w:b/>
          <w:sz w:val="24"/>
          <w:szCs w:val="24"/>
        </w:rPr>
        <w:t>9</w:t>
      </w:r>
      <w:r w:rsidR="004945C7">
        <w:rPr>
          <w:rFonts w:ascii="Arial" w:hAnsi="Arial" w:cs="Arial"/>
          <w:b/>
          <w:sz w:val="24"/>
          <w:szCs w:val="24"/>
        </w:rPr>
        <w:t>.0</w:t>
      </w:r>
      <w:r w:rsidR="004945C7">
        <w:rPr>
          <w:rFonts w:ascii="Arial" w:hAnsi="Arial" w:cs="Arial"/>
          <w:b/>
          <w:sz w:val="24"/>
          <w:szCs w:val="24"/>
        </w:rPr>
        <w:tab/>
      </w:r>
      <w:r w:rsidR="00112C1D" w:rsidRPr="00E712D4">
        <w:rPr>
          <w:rFonts w:ascii="Arial" w:hAnsi="Arial" w:cs="Arial"/>
          <w:b/>
          <w:sz w:val="24"/>
          <w:szCs w:val="24"/>
        </w:rPr>
        <w:t>LIMITATIONS</w:t>
      </w:r>
    </w:p>
    <w:p w:rsidR="00112C1D" w:rsidRDefault="00112C1D" w:rsidP="007236CF">
      <w:pPr>
        <w:spacing w:after="0" w:line="480" w:lineRule="auto"/>
        <w:rPr>
          <w:rFonts w:ascii="Arial" w:hAnsi="Arial" w:cs="Arial"/>
          <w:sz w:val="24"/>
          <w:szCs w:val="24"/>
        </w:rPr>
      </w:pPr>
    </w:p>
    <w:p w:rsidR="00CB135F" w:rsidRDefault="008C65CB" w:rsidP="007236CF">
      <w:pPr>
        <w:spacing w:after="0" w:line="480" w:lineRule="auto"/>
        <w:rPr>
          <w:rFonts w:ascii="Arial" w:hAnsi="Arial" w:cs="Arial"/>
          <w:sz w:val="24"/>
          <w:szCs w:val="24"/>
        </w:rPr>
      </w:pPr>
      <w:r>
        <w:rPr>
          <w:rFonts w:ascii="Arial" w:hAnsi="Arial" w:cs="Arial"/>
          <w:sz w:val="24"/>
          <w:szCs w:val="24"/>
        </w:rPr>
        <w:t>The major limitation of this study is</w:t>
      </w:r>
      <w:r w:rsidR="006C253C">
        <w:rPr>
          <w:rFonts w:ascii="Arial" w:hAnsi="Arial" w:cs="Arial"/>
          <w:sz w:val="24"/>
          <w:szCs w:val="24"/>
        </w:rPr>
        <w:t xml:space="preserve"> that</w:t>
      </w:r>
      <w:r>
        <w:rPr>
          <w:rFonts w:ascii="Arial" w:hAnsi="Arial" w:cs="Arial"/>
          <w:sz w:val="24"/>
          <w:szCs w:val="24"/>
        </w:rPr>
        <w:t xml:space="preserve"> the data presented </w:t>
      </w:r>
      <w:r w:rsidR="0015748E">
        <w:rPr>
          <w:rFonts w:ascii="Arial" w:hAnsi="Arial" w:cs="Arial"/>
          <w:sz w:val="24"/>
          <w:szCs w:val="24"/>
        </w:rPr>
        <w:t>were</w:t>
      </w:r>
      <w:r w:rsidR="003B4228">
        <w:rPr>
          <w:rFonts w:ascii="Arial" w:hAnsi="Arial" w:cs="Arial"/>
          <w:sz w:val="24"/>
          <w:szCs w:val="24"/>
        </w:rPr>
        <w:t xml:space="preserve"> all aggregate measures. These measures make it difficult to lead to conclusions on an individua</w:t>
      </w:r>
      <w:r w:rsidR="00BC4DDC">
        <w:rPr>
          <w:rFonts w:ascii="Arial" w:hAnsi="Arial" w:cs="Arial"/>
          <w:sz w:val="24"/>
          <w:szCs w:val="24"/>
        </w:rPr>
        <w:t>l basis for patients. These</w:t>
      </w:r>
      <w:r w:rsidR="003B4228">
        <w:rPr>
          <w:rFonts w:ascii="Arial" w:hAnsi="Arial" w:cs="Arial"/>
          <w:sz w:val="24"/>
          <w:szCs w:val="24"/>
        </w:rPr>
        <w:t xml:space="preserve"> data cannot be used to make inferences about how individual patients were affected by the reduction in positive CDIs in Community Hospital A.</w:t>
      </w:r>
      <w:r w:rsidR="00D318D5">
        <w:rPr>
          <w:rFonts w:ascii="Arial" w:hAnsi="Arial" w:cs="Arial"/>
          <w:sz w:val="24"/>
          <w:szCs w:val="24"/>
        </w:rPr>
        <w:t xml:space="preserve"> </w:t>
      </w:r>
      <w:r w:rsidR="00BC4DDC">
        <w:rPr>
          <w:rFonts w:ascii="Arial" w:hAnsi="Arial" w:cs="Arial"/>
          <w:sz w:val="24"/>
          <w:szCs w:val="24"/>
        </w:rPr>
        <w:t>These</w:t>
      </w:r>
      <w:r w:rsidR="0015748E">
        <w:rPr>
          <w:rFonts w:ascii="Arial" w:hAnsi="Arial" w:cs="Arial"/>
          <w:sz w:val="24"/>
          <w:szCs w:val="24"/>
        </w:rPr>
        <w:t xml:space="preserve"> data were</w:t>
      </w:r>
      <w:r w:rsidR="006C253C">
        <w:rPr>
          <w:rFonts w:ascii="Arial" w:hAnsi="Arial" w:cs="Arial"/>
          <w:sz w:val="24"/>
          <w:szCs w:val="24"/>
        </w:rPr>
        <w:t xml:space="preserve"> </w:t>
      </w:r>
      <w:r w:rsidR="00AA2D24">
        <w:rPr>
          <w:rFonts w:ascii="Arial" w:hAnsi="Arial" w:cs="Arial"/>
          <w:sz w:val="24"/>
          <w:szCs w:val="24"/>
        </w:rPr>
        <w:t xml:space="preserve">therefore </w:t>
      </w:r>
      <w:r w:rsidR="00D20D62">
        <w:rPr>
          <w:rFonts w:ascii="Arial" w:hAnsi="Arial" w:cs="Arial"/>
          <w:sz w:val="24"/>
          <w:szCs w:val="24"/>
        </w:rPr>
        <w:t>not useful for making</w:t>
      </w:r>
      <w:r w:rsidR="00D25C8D">
        <w:rPr>
          <w:rFonts w:ascii="Arial" w:hAnsi="Arial" w:cs="Arial"/>
          <w:sz w:val="24"/>
          <w:szCs w:val="24"/>
        </w:rPr>
        <w:t xml:space="preserve"> </w:t>
      </w:r>
      <w:r w:rsidR="00D318D5">
        <w:rPr>
          <w:rFonts w:ascii="Arial" w:hAnsi="Arial" w:cs="Arial"/>
          <w:sz w:val="24"/>
          <w:szCs w:val="24"/>
        </w:rPr>
        <w:t>any conclusions about</w:t>
      </w:r>
      <w:r w:rsidR="006C253C">
        <w:rPr>
          <w:rFonts w:ascii="Arial" w:hAnsi="Arial" w:cs="Arial"/>
          <w:sz w:val="24"/>
          <w:szCs w:val="24"/>
        </w:rPr>
        <w:t xml:space="preserve"> the</w:t>
      </w:r>
      <w:r w:rsidR="00D318D5">
        <w:rPr>
          <w:rFonts w:ascii="Arial" w:hAnsi="Arial" w:cs="Arial"/>
          <w:sz w:val="24"/>
          <w:szCs w:val="24"/>
        </w:rPr>
        <w:t xml:space="preserve"> </w:t>
      </w:r>
      <w:r w:rsidR="00BC4DDC">
        <w:rPr>
          <w:rFonts w:ascii="Arial" w:hAnsi="Arial" w:cs="Arial"/>
          <w:sz w:val="24"/>
          <w:szCs w:val="24"/>
        </w:rPr>
        <w:t>intervention impact</w:t>
      </w:r>
      <w:r w:rsidR="00DB3243">
        <w:rPr>
          <w:rFonts w:ascii="Arial" w:hAnsi="Arial" w:cs="Arial"/>
          <w:sz w:val="24"/>
          <w:szCs w:val="24"/>
        </w:rPr>
        <w:t>s</w:t>
      </w:r>
      <w:r w:rsidR="00BC4DDC">
        <w:rPr>
          <w:rFonts w:ascii="Arial" w:hAnsi="Arial" w:cs="Arial"/>
          <w:sz w:val="24"/>
          <w:szCs w:val="24"/>
        </w:rPr>
        <w:t xml:space="preserve"> on single patients being cared for in Community Hospital A</w:t>
      </w:r>
      <w:r w:rsidR="00271F0E">
        <w:rPr>
          <w:rFonts w:ascii="Arial" w:hAnsi="Arial" w:cs="Arial"/>
          <w:sz w:val="24"/>
          <w:szCs w:val="24"/>
        </w:rPr>
        <w:t>.</w:t>
      </w:r>
    </w:p>
    <w:p w:rsidR="001D43C2" w:rsidRDefault="004F4CA6" w:rsidP="007236CF">
      <w:pPr>
        <w:spacing w:after="0" w:line="480" w:lineRule="auto"/>
        <w:rPr>
          <w:rFonts w:ascii="Arial" w:hAnsi="Arial" w:cs="Arial"/>
          <w:sz w:val="24"/>
          <w:szCs w:val="24"/>
        </w:rPr>
      </w:pPr>
      <w:r>
        <w:rPr>
          <w:rFonts w:ascii="Arial" w:hAnsi="Arial" w:cs="Arial"/>
          <w:sz w:val="24"/>
          <w:szCs w:val="24"/>
        </w:rPr>
        <w:tab/>
        <w:t xml:space="preserve">Also due to the </w:t>
      </w:r>
      <w:r w:rsidR="00926463">
        <w:rPr>
          <w:rFonts w:ascii="Arial" w:hAnsi="Arial" w:cs="Arial"/>
          <w:sz w:val="24"/>
          <w:szCs w:val="24"/>
        </w:rPr>
        <w:t xml:space="preserve">use of </w:t>
      </w:r>
      <w:r>
        <w:rPr>
          <w:rFonts w:ascii="Arial" w:hAnsi="Arial" w:cs="Arial"/>
          <w:sz w:val="24"/>
          <w:szCs w:val="24"/>
        </w:rPr>
        <w:t xml:space="preserve">aggregate data, no </w:t>
      </w:r>
      <w:r w:rsidR="002344B6">
        <w:rPr>
          <w:rFonts w:ascii="Arial" w:hAnsi="Arial" w:cs="Arial"/>
          <w:sz w:val="24"/>
          <w:szCs w:val="24"/>
        </w:rPr>
        <w:t>stratification</w:t>
      </w:r>
      <w:r>
        <w:rPr>
          <w:rFonts w:ascii="Arial" w:hAnsi="Arial" w:cs="Arial"/>
          <w:sz w:val="24"/>
          <w:szCs w:val="24"/>
        </w:rPr>
        <w:t xml:space="preserve"> </w:t>
      </w:r>
      <w:r w:rsidR="00186AFA">
        <w:rPr>
          <w:rFonts w:ascii="Arial" w:hAnsi="Arial" w:cs="Arial"/>
          <w:sz w:val="24"/>
          <w:szCs w:val="24"/>
        </w:rPr>
        <w:t>could</w:t>
      </w:r>
      <w:r w:rsidR="00964EF9">
        <w:rPr>
          <w:rFonts w:ascii="Arial" w:hAnsi="Arial" w:cs="Arial"/>
          <w:sz w:val="24"/>
          <w:szCs w:val="24"/>
        </w:rPr>
        <w:t xml:space="preserve"> </w:t>
      </w:r>
      <w:r>
        <w:rPr>
          <w:rFonts w:ascii="Arial" w:hAnsi="Arial" w:cs="Arial"/>
          <w:sz w:val="24"/>
          <w:szCs w:val="24"/>
        </w:rPr>
        <w:t xml:space="preserve">be </w:t>
      </w:r>
      <w:r w:rsidR="002344B6">
        <w:rPr>
          <w:rFonts w:ascii="Arial" w:hAnsi="Arial" w:cs="Arial"/>
          <w:sz w:val="24"/>
          <w:szCs w:val="24"/>
        </w:rPr>
        <w:t>incorporated</w:t>
      </w:r>
      <w:r>
        <w:rPr>
          <w:rFonts w:ascii="Arial" w:hAnsi="Arial" w:cs="Arial"/>
          <w:sz w:val="24"/>
          <w:szCs w:val="24"/>
        </w:rPr>
        <w:t xml:space="preserve"> in this study. </w:t>
      </w:r>
      <w:r w:rsidR="004C612A">
        <w:rPr>
          <w:rFonts w:ascii="Arial" w:hAnsi="Arial" w:cs="Arial"/>
          <w:sz w:val="24"/>
          <w:szCs w:val="24"/>
        </w:rPr>
        <w:t xml:space="preserve">If more individual data </w:t>
      </w:r>
      <w:r w:rsidR="0015748E">
        <w:rPr>
          <w:rFonts w:ascii="Arial" w:hAnsi="Arial" w:cs="Arial"/>
          <w:sz w:val="24"/>
          <w:szCs w:val="24"/>
        </w:rPr>
        <w:t>were</w:t>
      </w:r>
      <w:r w:rsidR="004C612A">
        <w:rPr>
          <w:rFonts w:ascii="Arial" w:hAnsi="Arial" w:cs="Arial"/>
          <w:sz w:val="24"/>
          <w:szCs w:val="24"/>
        </w:rPr>
        <w:t xml:space="preserve"> able to be gathered, </w:t>
      </w:r>
      <w:r w:rsidR="00A04C93">
        <w:rPr>
          <w:rFonts w:ascii="Arial" w:hAnsi="Arial" w:cs="Arial"/>
          <w:sz w:val="24"/>
          <w:szCs w:val="24"/>
        </w:rPr>
        <w:t>stratification</w:t>
      </w:r>
      <w:r w:rsidR="004C612A">
        <w:rPr>
          <w:rFonts w:ascii="Arial" w:hAnsi="Arial" w:cs="Arial"/>
          <w:sz w:val="24"/>
          <w:szCs w:val="24"/>
        </w:rPr>
        <w:t xml:space="preserve"> on age could have been</w:t>
      </w:r>
      <w:r w:rsidR="006C253C">
        <w:rPr>
          <w:rFonts w:ascii="Arial" w:hAnsi="Arial" w:cs="Arial"/>
          <w:sz w:val="24"/>
          <w:szCs w:val="24"/>
        </w:rPr>
        <w:t xml:space="preserve"> used to analyze if all patient</w:t>
      </w:r>
      <w:r w:rsidR="004C612A">
        <w:rPr>
          <w:rFonts w:ascii="Arial" w:hAnsi="Arial" w:cs="Arial"/>
          <w:sz w:val="24"/>
          <w:szCs w:val="24"/>
        </w:rPr>
        <w:t>s were affected similarly by the interventions, or if a certain age group was more greatly affected.</w:t>
      </w:r>
    </w:p>
    <w:p w:rsidR="00502362" w:rsidRDefault="00FB2A0B" w:rsidP="007236CF">
      <w:pPr>
        <w:spacing w:after="0" w:line="480" w:lineRule="auto"/>
        <w:rPr>
          <w:rFonts w:ascii="Arial" w:hAnsi="Arial" w:cs="Arial"/>
          <w:sz w:val="24"/>
          <w:szCs w:val="24"/>
        </w:rPr>
      </w:pPr>
      <w:r>
        <w:rPr>
          <w:rFonts w:ascii="Arial" w:hAnsi="Arial" w:cs="Arial"/>
          <w:sz w:val="24"/>
          <w:szCs w:val="24"/>
        </w:rPr>
        <w:tab/>
        <w:t>Lastly, the limitation of h</w:t>
      </w:r>
      <w:r w:rsidR="00B46495">
        <w:rPr>
          <w:rFonts w:ascii="Arial" w:hAnsi="Arial" w:cs="Arial"/>
          <w:sz w:val="24"/>
          <w:szCs w:val="24"/>
        </w:rPr>
        <w:t xml:space="preserve">ow patients are screened for </w:t>
      </w:r>
      <w:r w:rsidR="006C253C">
        <w:rPr>
          <w:rFonts w:ascii="Arial" w:hAnsi="Arial" w:cs="Arial"/>
          <w:sz w:val="24"/>
          <w:szCs w:val="24"/>
        </w:rPr>
        <w:t>CDIs</w:t>
      </w:r>
      <w:r>
        <w:rPr>
          <w:rFonts w:ascii="Arial" w:hAnsi="Arial" w:cs="Arial"/>
          <w:sz w:val="24"/>
          <w:szCs w:val="24"/>
        </w:rPr>
        <w:t xml:space="preserve"> in Community Hospital </w:t>
      </w:r>
      <w:proofErr w:type="gramStart"/>
      <w:r>
        <w:rPr>
          <w:rFonts w:ascii="Arial" w:hAnsi="Arial" w:cs="Arial"/>
          <w:sz w:val="24"/>
          <w:szCs w:val="24"/>
        </w:rPr>
        <w:t>A</w:t>
      </w:r>
      <w:proofErr w:type="gramEnd"/>
      <w:r>
        <w:rPr>
          <w:rFonts w:ascii="Arial" w:hAnsi="Arial" w:cs="Arial"/>
          <w:sz w:val="24"/>
          <w:szCs w:val="24"/>
        </w:rPr>
        <w:t xml:space="preserve"> do not completely represent all of the positive CDI cases in the hospital.</w:t>
      </w:r>
      <w:r w:rsidR="00B77155">
        <w:rPr>
          <w:rFonts w:ascii="Arial" w:hAnsi="Arial" w:cs="Arial"/>
          <w:sz w:val="24"/>
          <w:szCs w:val="24"/>
        </w:rPr>
        <w:t xml:space="preserve"> </w:t>
      </w:r>
      <w:r w:rsidR="00697BAA">
        <w:rPr>
          <w:rFonts w:ascii="Arial" w:hAnsi="Arial" w:cs="Arial"/>
          <w:sz w:val="24"/>
          <w:szCs w:val="24"/>
        </w:rPr>
        <w:t>In Community Hospital A the testing procedure begins only when patients display symptoms of CDI</w:t>
      </w:r>
      <w:r w:rsidR="00BD1278">
        <w:rPr>
          <w:rFonts w:ascii="Arial" w:hAnsi="Arial" w:cs="Arial"/>
          <w:sz w:val="24"/>
          <w:szCs w:val="24"/>
        </w:rPr>
        <w:t xml:space="preserve"> like loose stools and watery diarrhea</w:t>
      </w:r>
      <w:r w:rsidR="00697BAA">
        <w:rPr>
          <w:rFonts w:ascii="Arial" w:hAnsi="Arial" w:cs="Arial"/>
          <w:sz w:val="24"/>
          <w:szCs w:val="24"/>
        </w:rPr>
        <w:t>.</w:t>
      </w:r>
      <w:r w:rsidR="00624065">
        <w:rPr>
          <w:rFonts w:ascii="Arial" w:hAnsi="Arial" w:cs="Arial"/>
          <w:sz w:val="24"/>
          <w:szCs w:val="24"/>
        </w:rPr>
        <w:t xml:space="preserve"> Yet, it</w:t>
      </w:r>
      <w:r w:rsidR="0051603C">
        <w:rPr>
          <w:rFonts w:ascii="Arial" w:hAnsi="Arial" w:cs="Arial"/>
          <w:sz w:val="24"/>
          <w:szCs w:val="24"/>
        </w:rPr>
        <w:t xml:space="preserve"> has been reported that as </w:t>
      </w:r>
      <w:r w:rsidR="0051603C">
        <w:rPr>
          <w:rFonts w:ascii="Arial" w:hAnsi="Arial" w:cs="Arial"/>
          <w:sz w:val="24"/>
          <w:szCs w:val="24"/>
        </w:rPr>
        <w:lastRenderedPageBreak/>
        <w:t xml:space="preserve">many as 7 to 26% of patients colonized with </w:t>
      </w:r>
      <w:r w:rsidR="00831F13" w:rsidRPr="00831F13">
        <w:rPr>
          <w:rFonts w:ascii="Arial" w:hAnsi="Arial" w:cs="Arial"/>
          <w:i/>
          <w:sz w:val="24"/>
          <w:szCs w:val="24"/>
        </w:rPr>
        <w:t>C.</w:t>
      </w:r>
      <w:r w:rsidR="0051603C" w:rsidRPr="00576C45">
        <w:rPr>
          <w:rFonts w:ascii="Arial" w:hAnsi="Arial" w:cs="Arial"/>
          <w:i/>
          <w:sz w:val="24"/>
          <w:szCs w:val="24"/>
        </w:rPr>
        <w:t xml:space="preserve"> difficile</w:t>
      </w:r>
      <w:r w:rsidR="0051603C">
        <w:rPr>
          <w:rFonts w:ascii="Arial" w:hAnsi="Arial" w:cs="Arial"/>
          <w:sz w:val="24"/>
          <w:szCs w:val="24"/>
        </w:rPr>
        <w:t xml:space="preserve"> are asymptomatic.</w:t>
      </w:r>
      <w:r w:rsidR="00E53A66">
        <w:rPr>
          <w:rFonts w:ascii="Arial" w:hAnsi="Arial" w:cs="Arial"/>
          <w:sz w:val="24"/>
          <w:szCs w:val="24"/>
        </w:rPr>
        <w:t xml:space="preserve"> Another </w:t>
      </w:r>
      <w:r w:rsidR="00697BAA">
        <w:rPr>
          <w:rFonts w:ascii="Arial" w:hAnsi="Arial" w:cs="Arial"/>
          <w:sz w:val="24"/>
          <w:szCs w:val="24"/>
        </w:rPr>
        <w:t xml:space="preserve">element that may create an issue </w:t>
      </w:r>
      <w:r w:rsidR="001E7756">
        <w:rPr>
          <w:rFonts w:ascii="Arial" w:hAnsi="Arial" w:cs="Arial"/>
          <w:sz w:val="24"/>
          <w:szCs w:val="24"/>
        </w:rPr>
        <w:t xml:space="preserve">capturing all CDIs </w:t>
      </w:r>
      <w:r w:rsidR="00E53A66">
        <w:rPr>
          <w:rFonts w:ascii="Arial" w:hAnsi="Arial" w:cs="Arial"/>
          <w:sz w:val="24"/>
          <w:szCs w:val="24"/>
        </w:rPr>
        <w:t xml:space="preserve">in Community Hospital A </w:t>
      </w:r>
      <w:r w:rsidR="001E7756">
        <w:rPr>
          <w:rFonts w:ascii="Arial" w:hAnsi="Arial" w:cs="Arial"/>
          <w:sz w:val="24"/>
          <w:szCs w:val="24"/>
        </w:rPr>
        <w:t xml:space="preserve">is that </w:t>
      </w:r>
      <w:r w:rsidR="00E53A66">
        <w:rPr>
          <w:rFonts w:ascii="Arial" w:hAnsi="Arial" w:cs="Arial"/>
          <w:sz w:val="24"/>
          <w:szCs w:val="24"/>
        </w:rPr>
        <w:t xml:space="preserve">when a </w:t>
      </w:r>
      <w:r w:rsidR="00697BAA">
        <w:rPr>
          <w:rFonts w:ascii="Arial" w:hAnsi="Arial" w:cs="Arial"/>
          <w:sz w:val="24"/>
          <w:szCs w:val="24"/>
        </w:rPr>
        <w:t xml:space="preserve">patient is prescribed a laxative they are not </w:t>
      </w:r>
      <w:r w:rsidR="00E53A66">
        <w:rPr>
          <w:rFonts w:ascii="Arial" w:hAnsi="Arial" w:cs="Arial"/>
          <w:sz w:val="24"/>
          <w:szCs w:val="24"/>
        </w:rPr>
        <w:t xml:space="preserve">supposed to be given </w:t>
      </w:r>
      <w:r w:rsidR="00697BAA">
        <w:rPr>
          <w:rFonts w:ascii="Arial" w:hAnsi="Arial" w:cs="Arial"/>
          <w:sz w:val="24"/>
          <w:szCs w:val="24"/>
        </w:rPr>
        <w:t>a CDI test</w:t>
      </w:r>
      <w:r w:rsidR="006B4BDA">
        <w:rPr>
          <w:rFonts w:ascii="Arial" w:hAnsi="Arial" w:cs="Arial"/>
          <w:sz w:val="24"/>
          <w:szCs w:val="24"/>
        </w:rPr>
        <w:t xml:space="preserve">. </w:t>
      </w:r>
      <w:r w:rsidR="001E7756">
        <w:rPr>
          <w:rFonts w:ascii="Arial" w:hAnsi="Arial" w:cs="Arial"/>
          <w:sz w:val="24"/>
          <w:szCs w:val="24"/>
        </w:rPr>
        <w:t>T</w:t>
      </w:r>
      <w:r w:rsidR="006B4BDA">
        <w:rPr>
          <w:rFonts w:ascii="Arial" w:hAnsi="Arial" w:cs="Arial"/>
          <w:sz w:val="24"/>
          <w:szCs w:val="24"/>
        </w:rPr>
        <w:t>his policy was created to limit testing of patients</w:t>
      </w:r>
      <w:r w:rsidR="001E7756">
        <w:rPr>
          <w:rFonts w:ascii="Arial" w:hAnsi="Arial" w:cs="Arial"/>
          <w:sz w:val="24"/>
          <w:szCs w:val="24"/>
        </w:rPr>
        <w:t xml:space="preserve"> prescribed medication that simulates symptoms of a CDI infection</w:t>
      </w:r>
      <w:r w:rsidR="000611E2">
        <w:rPr>
          <w:rFonts w:ascii="Arial" w:hAnsi="Arial" w:cs="Arial"/>
          <w:sz w:val="24"/>
          <w:szCs w:val="24"/>
        </w:rPr>
        <w:t>. While the policy may limit some over</w:t>
      </w:r>
      <w:r w:rsidR="005E5FA4">
        <w:rPr>
          <w:rFonts w:ascii="Arial" w:hAnsi="Arial" w:cs="Arial"/>
          <w:sz w:val="24"/>
          <w:szCs w:val="24"/>
        </w:rPr>
        <w:t xml:space="preserve"> </w:t>
      </w:r>
      <w:r w:rsidR="000611E2">
        <w:rPr>
          <w:rFonts w:ascii="Arial" w:hAnsi="Arial" w:cs="Arial"/>
          <w:sz w:val="24"/>
          <w:szCs w:val="24"/>
        </w:rPr>
        <w:t>testing,</w:t>
      </w:r>
      <w:r w:rsidR="006B4BDA">
        <w:rPr>
          <w:rFonts w:ascii="Arial" w:hAnsi="Arial" w:cs="Arial"/>
          <w:sz w:val="24"/>
          <w:szCs w:val="24"/>
        </w:rPr>
        <w:t xml:space="preserve"> patients </w:t>
      </w:r>
      <w:r w:rsidR="001E7756">
        <w:rPr>
          <w:rFonts w:ascii="Arial" w:hAnsi="Arial" w:cs="Arial"/>
          <w:sz w:val="24"/>
          <w:szCs w:val="24"/>
        </w:rPr>
        <w:t>prescribed</w:t>
      </w:r>
      <w:r w:rsidR="006B4BDA">
        <w:rPr>
          <w:rFonts w:ascii="Arial" w:hAnsi="Arial" w:cs="Arial"/>
          <w:sz w:val="24"/>
          <w:szCs w:val="24"/>
        </w:rPr>
        <w:t xml:space="preserve"> laxatives may also have a CDI.</w:t>
      </w:r>
      <w:r w:rsidR="00A004AE">
        <w:rPr>
          <w:rFonts w:ascii="Arial" w:hAnsi="Arial" w:cs="Arial"/>
          <w:sz w:val="24"/>
          <w:szCs w:val="24"/>
        </w:rPr>
        <w:t xml:space="preserve"> </w:t>
      </w:r>
      <w:r w:rsidR="006B4BDA">
        <w:rPr>
          <w:rFonts w:ascii="Arial" w:hAnsi="Arial" w:cs="Arial"/>
          <w:sz w:val="24"/>
          <w:szCs w:val="24"/>
        </w:rPr>
        <w:t xml:space="preserve">The combination of asymptomatic patients and elimination of patients prescribed laxatives </w:t>
      </w:r>
      <w:r w:rsidR="00B4106C">
        <w:rPr>
          <w:rFonts w:ascii="Arial" w:hAnsi="Arial" w:cs="Arial"/>
          <w:sz w:val="24"/>
          <w:szCs w:val="24"/>
        </w:rPr>
        <w:t xml:space="preserve">from CDI testing </w:t>
      </w:r>
      <w:r w:rsidR="006B4BDA">
        <w:rPr>
          <w:rFonts w:ascii="Arial" w:hAnsi="Arial" w:cs="Arial"/>
          <w:sz w:val="24"/>
          <w:szCs w:val="24"/>
        </w:rPr>
        <w:t xml:space="preserve">may lead to underreporting of CDIs. </w:t>
      </w:r>
    </w:p>
    <w:p w:rsidR="004D1288" w:rsidRDefault="004D1288" w:rsidP="007236CF">
      <w:pPr>
        <w:spacing w:after="0" w:line="480" w:lineRule="auto"/>
        <w:rPr>
          <w:rFonts w:ascii="Arial" w:hAnsi="Arial" w:cs="Arial"/>
          <w:sz w:val="24"/>
          <w:szCs w:val="24"/>
        </w:rPr>
      </w:pPr>
    </w:p>
    <w:p w:rsidR="00912746" w:rsidRDefault="00D44B30" w:rsidP="00144104">
      <w:pPr>
        <w:spacing w:after="0" w:line="480" w:lineRule="auto"/>
        <w:jc w:val="center"/>
        <w:rPr>
          <w:rFonts w:ascii="Arial" w:hAnsi="Arial" w:cs="Arial"/>
          <w:b/>
          <w:sz w:val="24"/>
          <w:szCs w:val="24"/>
        </w:rPr>
      </w:pPr>
      <w:r>
        <w:rPr>
          <w:rFonts w:ascii="Arial" w:hAnsi="Arial" w:cs="Arial"/>
          <w:b/>
          <w:sz w:val="24"/>
          <w:szCs w:val="24"/>
        </w:rPr>
        <w:t>1</w:t>
      </w:r>
      <w:r w:rsidR="00EE190D">
        <w:rPr>
          <w:rFonts w:ascii="Arial" w:hAnsi="Arial" w:cs="Arial"/>
          <w:b/>
          <w:sz w:val="24"/>
          <w:szCs w:val="24"/>
        </w:rPr>
        <w:t>0</w:t>
      </w:r>
      <w:r w:rsidR="004945C7">
        <w:rPr>
          <w:rFonts w:ascii="Arial" w:hAnsi="Arial" w:cs="Arial"/>
          <w:b/>
          <w:sz w:val="24"/>
          <w:szCs w:val="24"/>
        </w:rPr>
        <w:t>.0</w:t>
      </w:r>
      <w:r w:rsidR="004945C7">
        <w:rPr>
          <w:rFonts w:ascii="Arial" w:hAnsi="Arial" w:cs="Arial"/>
          <w:b/>
          <w:sz w:val="24"/>
          <w:szCs w:val="24"/>
        </w:rPr>
        <w:tab/>
      </w:r>
      <w:r w:rsidR="00112C1D" w:rsidRPr="00E712D4">
        <w:rPr>
          <w:rFonts w:ascii="Arial" w:hAnsi="Arial" w:cs="Arial"/>
          <w:b/>
          <w:sz w:val="24"/>
          <w:szCs w:val="24"/>
        </w:rPr>
        <w:t>RECOMMENDATIONS</w:t>
      </w:r>
    </w:p>
    <w:p w:rsidR="00112C1D" w:rsidRDefault="00112C1D" w:rsidP="007236CF">
      <w:pPr>
        <w:spacing w:after="0" w:line="480" w:lineRule="auto"/>
        <w:rPr>
          <w:rFonts w:ascii="Arial" w:hAnsi="Arial" w:cs="Arial"/>
          <w:sz w:val="24"/>
          <w:szCs w:val="24"/>
        </w:rPr>
      </w:pPr>
    </w:p>
    <w:p w:rsidR="00912746" w:rsidRDefault="00912746" w:rsidP="007236CF">
      <w:pPr>
        <w:spacing w:after="0" w:line="480" w:lineRule="auto"/>
        <w:rPr>
          <w:rFonts w:ascii="Arial" w:hAnsi="Arial" w:cs="Arial"/>
          <w:sz w:val="24"/>
          <w:szCs w:val="24"/>
        </w:rPr>
      </w:pPr>
      <w:r>
        <w:rPr>
          <w:rFonts w:ascii="Arial" w:hAnsi="Arial" w:cs="Arial"/>
          <w:sz w:val="24"/>
          <w:szCs w:val="24"/>
        </w:rPr>
        <w:t xml:space="preserve">Two recommendations for this study come from the recording and reporting procedures for CDIs. </w:t>
      </w:r>
      <w:r w:rsidR="00397A13">
        <w:rPr>
          <w:rFonts w:ascii="Arial" w:hAnsi="Arial" w:cs="Arial"/>
          <w:sz w:val="24"/>
          <w:szCs w:val="24"/>
        </w:rPr>
        <w:t>One recommendation would be to transfer thes</w:t>
      </w:r>
      <w:r w:rsidR="00313742">
        <w:rPr>
          <w:rFonts w:ascii="Arial" w:hAnsi="Arial" w:cs="Arial"/>
          <w:sz w:val="24"/>
          <w:szCs w:val="24"/>
        </w:rPr>
        <w:t xml:space="preserve">e files to an electronic source </w:t>
      </w:r>
      <w:r w:rsidR="00397A13">
        <w:rPr>
          <w:rFonts w:ascii="Arial" w:hAnsi="Arial" w:cs="Arial"/>
          <w:sz w:val="24"/>
          <w:szCs w:val="24"/>
        </w:rPr>
        <w:t>since</w:t>
      </w:r>
      <w:r>
        <w:rPr>
          <w:rFonts w:ascii="Arial" w:hAnsi="Arial" w:cs="Arial"/>
          <w:sz w:val="24"/>
          <w:szCs w:val="24"/>
        </w:rPr>
        <w:t xml:space="preserve"> </w:t>
      </w:r>
      <w:r w:rsidR="0015748E">
        <w:rPr>
          <w:rFonts w:ascii="Arial" w:hAnsi="Arial" w:cs="Arial"/>
          <w:sz w:val="24"/>
          <w:szCs w:val="24"/>
        </w:rPr>
        <w:t xml:space="preserve">much of the data </w:t>
      </w:r>
      <w:r w:rsidR="00407685">
        <w:rPr>
          <w:rFonts w:ascii="Arial" w:hAnsi="Arial" w:cs="Arial"/>
          <w:sz w:val="24"/>
          <w:szCs w:val="24"/>
        </w:rPr>
        <w:t>were</w:t>
      </w:r>
      <w:r w:rsidR="00397A13">
        <w:rPr>
          <w:rFonts w:ascii="Arial" w:hAnsi="Arial" w:cs="Arial"/>
          <w:sz w:val="24"/>
          <w:szCs w:val="24"/>
        </w:rPr>
        <w:t xml:space="preserve"> still</w:t>
      </w:r>
      <w:r w:rsidR="00613D27">
        <w:rPr>
          <w:rFonts w:ascii="Arial" w:hAnsi="Arial" w:cs="Arial"/>
          <w:sz w:val="24"/>
          <w:szCs w:val="24"/>
        </w:rPr>
        <w:t xml:space="preserve"> kept in paper form</w:t>
      </w:r>
      <w:r w:rsidR="00752FC7">
        <w:rPr>
          <w:rFonts w:ascii="Arial" w:hAnsi="Arial" w:cs="Arial"/>
          <w:sz w:val="24"/>
          <w:szCs w:val="24"/>
        </w:rPr>
        <w:t>. Due to limited space in Community Hospital A</w:t>
      </w:r>
      <w:r w:rsidR="00E71B4D">
        <w:rPr>
          <w:rFonts w:ascii="Arial" w:hAnsi="Arial" w:cs="Arial"/>
          <w:sz w:val="24"/>
          <w:szCs w:val="24"/>
        </w:rPr>
        <w:t>,</w:t>
      </w:r>
      <w:r w:rsidR="00752FC7">
        <w:rPr>
          <w:rFonts w:ascii="Arial" w:hAnsi="Arial" w:cs="Arial"/>
          <w:sz w:val="24"/>
          <w:szCs w:val="24"/>
        </w:rPr>
        <w:t xml:space="preserve"> much of the paper information is only kept for the mandated period of time and then shredded. This made going back further for more information prior to FY07 impossible since hospital records on p</w:t>
      </w:r>
      <w:r w:rsidR="00BC21B7">
        <w:rPr>
          <w:rFonts w:ascii="Arial" w:hAnsi="Arial" w:cs="Arial"/>
          <w:sz w:val="24"/>
          <w:szCs w:val="24"/>
        </w:rPr>
        <w:t>atient infection information were</w:t>
      </w:r>
      <w:r w:rsidR="00752FC7">
        <w:rPr>
          <w:rFonts w:ascii="Arial" w:hAnsi="Arial" w:cs="Arial"/>
          <w:sz w:val="24"/>
          <w:szCs w:val="24"/>
        </w:rPr>
        <w:t xml:space="preserve"> only kept at Community Hospital A for six years.</w:t>
      </w:r>
      <w:r w:rsidR="00F272B6">
        <w:rPr>
          <w:rFonts w:ascii="Arial" w:hAnsi="Arial" w:cs="Arial"/>
          <w:sz w:val="24"/>
          <w:szCs w:val="24"/>
        </w:rPr>
        <w:t xml:space="preserve"> Moving this information to an electronic source would alleviate the need for paper forms of the records and allow information to be stored in larger numbers for a longer period of time.</w:t>
      </w:r>
    </w:p>
    <w:p w:rsidR="00F1324B" w:rsidRDefault="007B79CF" w:rsidP="007236CF">
      <w:pPr>
        <w:spacing w:after="0" w:line="480" w:lineRule="auto"/>
        <w:rPr>
          <w:rFonts w:ascii="Arial" w:hAnsi="Arial" w:cs="Arial"/>
          <w:sz w:val="24"/>
          <w:szCs w:val="24"/>
        </w:rPr>
      </w:pPr>
      <w:r>
        <w:rPr>
          <w:rFonts w:ascii="Arial" w:hAnsi="Arial" w:cs="Arial"/>
          <w:sz w:val="24"/>
          <w:szCs w:val="24"/>
        </w:rPr>
        <w:tab/>
        <w:t xml:space="preserve">A second recommendation is </w:t>
      </w:r>
      <w:r w:rsidR="00912746">
        <w:rPr>
          <w:rFonts w:ascii="Arial" w:hAnsi="Arial" w:cs="Arial"/>
          <w:sz w:val="24"/>
          <w:szCs w:val="24"/>
        </w:rPr>
        <w:t xml:space="preserve">that Community Hospital A </w:t>
      </w:r>
      <w:proofErr w:type="gramStart"/>
      <w:r w:rsidR="00466C49">
        <w:rPr>
          <w:rFonts w:ascii="Arial" w:hAnsi="Arial" w:cs="Arial"/>
          <w:sz w:val="24"/>
          <w:szCs w:val="24"/>
        </w:rPr>
        <w:t>create</w:t>
      </w:r>
      <w:proofErr w:type="gramEnd"/>
      <w:r>
        <w:rPr>
          <w:rFonts w:ascii="Arial" w:hAnsi="Arial" w:cs="Arial"/>
          <w:sz w:val="24"/>
          <w:szCs w:val="24"/>
        </w:rPr>
        <w:t xml:space="preserve"> a single database with all healthcare-associated infections</w:t>
      </w:r>
      <w:r w:rsidR="00912746">
        <w:rPr>
          <w:rFonts w:ascii="Arial" w:hAnsi="Arial" w:cs="Arial"/>
          <w:sz w:val="24"/>
          <w:szCs w:val="24"/>
        </w:rPr>
        <w:t xml:space="preserve">. </w:t>
      </w:r>
      <w:r w:rsidR="0072348C">
        <w:rPr>
          <w:rFonts w:ascii="Arial" w:hAnsi="Arial" w:cs="Arial"/>
          <w:sz w:val="24"/>
          <w:szCs w:val="24"/>
        </w:rPr>
        <w:t>At Community Hospital A</w:t>
      </w:r>
      <w:r w:rsidR="00466C49">
        <w:rPr>
          <w:rFonts w:ascii="Arial" w:hAnsi="Arial" w:cs="Arial"/>
          <w:sz w:val="24"/>
          <w:szCs w:val="24"/>
        </w:rPr>
        <w:t>,</w:t>
      </w:r>
      <w:r w:rsidR="00912746">
        <w:rPr>
          <w:rFonts w:ascii="Arial" w:hAnsi="Arial" w:cs="Arial"/>
          <w:sz w:val="24"/>
          <w:szCs w:val="24"/>
        </w:rPr>
        <w:t xml:space="preserve"> data on </w:t>
      </w:r>
      <w:r w:rsidR="0072348C">
        <w:rPr>
          <w:rFonts w:ascii="Arial" w:hAnsi="Arial" w:cs="Arial"/>
          <w:sz w:val="24"/>
          <w:szCs w:val="24"/>
        </w:rPr>
        <w:t>HAIs</w:t>
      </w:r>
      <w:r w:rsidR="00912746">
        <w:rPr>
          <w:rFonts w:ascii="Arial" w:hAnsi="Arial" w:cs="Arial"/>
          <w:sz w:val="24"/>
          <w:szCs w:val="24"/>
        </w:rPr>
        <w:t xml:space="preserve"> </w:t>
      </w:r>
      <w:r w:rsidR="00407685">
        <w:rPr>
          <w:rFonts w:ascii="Arial" w:hAnsi="Arial" w:cs="Arial"/>
          <w:sz w:val="24"/>
          <w:szCs w:val="24"/>
        </w:rPr>
        <w:t>were</w:t>
      </w:r>
      <w:r w:rsidR="00912746">
        <w:rPr>
          <w:rFonts w:ascii="Arial" w:hAnsi="Arial" w:cs="Arial"/>
          <w:sz w:val="24"/>
          <w:szCs w:val="24"/>
        </w:rPr>
        <w:t xml:space="preserve"> spread throughout multiple areas of the hospital. </w:t>
      </w:r>
      <w:r w:rsidR="00875AC0">
        <w:rPr>
          <w:rFonts w:ascii="Arial" w:hAnsi="Arial" w:cs="Arial"/>
          <w:sz w:val="24"/>
          <w:szCs w:val="24"/>
        </w:rPr>
        <w:t>As stated previously, t</w:t>
      </w:r>
      <w:r w:rsidR="00912746">
        <w:rPr>
          <w:rFonts w:ascii="Arial" w:hAnsi="Arial" w:cs="Arial"/>
          <w:sz w:val="24"/>
          <w:szCs w:val="24"/>
        </w:rPr>
        <w:t xml:space="preserve">he </w:t>
      </w:r>
      <w:r w:rsidR="00912746">
        <w:rPr>
          <w:rFonts w:ascii="Arial" w:hAnsi="Arial" w:cs="Arial"/>
          <w:sz w:val="24"/>
          <w:szCs w:val="24"/>
        </w:rPr>
        <w:lastRenderedPageBreak/>
        <w:t>Infection Control Department has</w:t>
      </w:r>
      <w:r w:rsidR="00875AC0">
        <w:rPr>
          <w:rFonts w:ascii="Arial" w:hAnsi="Arial" w:cs="Arial"/>
          <w:sz w:val="24"/>
          <w:szCs w:val="24"/>
        </w:rPr>
        <w:t xml:space="preserve"> much</w:t>
      </w:r>
      <w:r w:rsidR="000817C5">
        <w:rPr>
          <w:rFonts w:ascii="Arial" w:hAnsi="Arial" w:cs="Arial"/>
          <w:sz w:val="24"/>
          <w:szCs w:val="24"/>
        </w:rPr>
        <w:t xml:space="preserve"> of the data in paper form. These</w:t>
      </w:r>
      <w:r w:rsidR="00875AC0">
        <w:rPr>
          <w:rFonts w:ascii="Arial" w:hAnsi="Arial" w:cs="Arial"/>
          <w:sz w:val="24"/>
          <w:szCs w:val="24"/>
        </w:rPr>
        <w:t xml:space="preserve"> data</w:t>
      </w:r>
      <w:r w:rsidR="00185E7A">
        <w:rPr>
          <w:rFonts w:ascii="Arial" w:hAnsi="Arial" w:cs="Arial"/>
          <w:sz w:val="24"/>
          <w:szCs w:val="24"/>
        </w:rPr>
        <w:t xml:space="preserve"> for CDIs</w:t>
      </w:r>
      <w:r w:rsidR="00875AC0">
        <w:rPr>
          <w:rFonts w:ascii="Arial" w:hAnsi="Arial" w:cs="Arial"/>
          <w:sz w:val="24"/>
          <w:szCs w:val="24"/>
        </w:rPr>
        <w:t xml:space="preserve"> includ</w:t>
      </w:r>
      <w:r w:rsidR="00ED19B9">
        <w:rPr>
          <w:rFonts w:ascii="Arial" w:hAnsi="Arial" w:cs="Arial"/>
          <w:sz w:val="24"/>
          <w:szCs w:val="24"/>
        </w:rPr>
        <w:t>es</w:t>
      </w:r>
      <w:r w:rsidR="006F675B">
        <w:rPr>
          <w:rFonts w:ascii="Arial" w:hAnsi="Arial" w:cs="Arial"/>
          <w:sz w:val="24"/>
          <w:szCs w:val="24"/>
        </w:rPr>
        <w:t xml:space="preserve"> the number of total positives</w:t>
      </w:r>
      <w:r w:rsidR="00AD4938">
        <w:rPr>
          <w:rFonts w:ascii="Arial" w:hAnsi="Arial" w:cs="Arial"/>
          <w:sz w:val="24"/>
          <w:szCs w:val="24"/>
        </w:rPr>
        <w:t xml:space="preserve"> and </w:t>
      </w:r>
      <w:r w:rsidR="00006862">
        <w:rPr>
          <w:rFonts w:ascii="Arial" w:hAnsi="Arial" w:cs="Arial"/>
          <w:sz w:val="24"/>
          <w:szCs w:val="24"/>
        </w:rPr>
        <w:t>patient days</w:t>
      </w:r>
      <w:r w:rsidR="00912746">
        <w:rPr>
          <w:rFonts w:ascii="Arial" w:hAnsi="Arial" w:cs="Arial"/>
          <w:sz w:val="24"/>
          <w:szCs w:val="24"/>
        </w:rPr>
        <w:t xml:space="preserve">, but the total number of </w:t>
      </w:r>
      <w:r w:rsidR="00C971B4">
        <w:rPr>
          <w:rFonts w:ascii="Arial" w:hAnsi="Arial" w:cs="Arial"/>
          <w:sz w:val="24"/>
          <w:szCs w:val="24"/>
        </w:rPr>
        <w:t>tests requested</w:t>
      </w:r>
      <w:r w:rsidR="006F675B">
        <w:rPr>
          <w:rFonts w:ascii="Arial" w:hAnsi="Arial" w:cs="Arial"/>
          <w:sz w:val="24"/>
          <w:szCs w:val="24"/>
        </w:rPr>
        <w:t xml:space="preserve"> </w:t>
      </w:r>
      <w:r w:rsidR="00492C3F">
        <w:rPr>
          <w:rFonts w:ascii="Arial" w:hAnsi="Arial" w:cs="Arial"/>
          <w:sz w:val="24"/>
          <w:szCs w:val="24"/>
        </w:rPr>
        <w:t xml:space="preserve">and </w:t>
      </w:r>
      <w:r w:rsidR="006F675B">
        <w:rPr>
          <w:rFonts w:ascii="Arial" w:hAnsi="Arial" w:cs="Arial"/>
          <w:sz w:val="24"/>
          <w:szCs w:val="24"/>
        </w:rPr>
        <w:t>antibiotic usage</w:t>
      </w:r>
      <w:r w:rsidR="0034762A">
        <w:rPr>
          <w:rFonts w:ascii="Arial" w:hAnsi="Arial" w:cs="Arial"/>
          <w:sz w:val="24"/>
          <w:szCs w:val="24"/>
        </w:rPr>
        <w:t xml:space="preserve"> are</w:t>
      </w:r>
      <w:r w:rsidR="00912746">
        <w:rPr>
          <w:rFonts w:ascii="Arial" w:hAnsi="Arial" w:cs="Arial"/>
          <w:sz w:val="24"/>
          <w:szCs w:val="24"/>
        </w:rPr>
        <w:t xml:space="preserve"> kept in a separate database in the laboratory. This database is not available through the network and must be manually accessed from the laboratory</w:t>
      </w:r>
      <w:r w:rsidR="00C971B4">
        <w:rPr>
          <w:rFonts w:ascii="Arial" w:hAnsi="Arial" w:cs="Arial"/>
          <w:sz w:val="24"/>
          <w:szCs w:val="24"/>
        </w:rPr>
        <w:t xml:space="preserve"> and then emailed to the Infection </w:t>
      </w:r>
      <w:r w:rsidR="006A1AFB">
        <w:rPr>
          <w:rFonts w:ascii="Arial" w:hAnsi="Arial" w:cs="Arial"/>
          <w:sz w:val="24"/>
          <w:szCs w:val="24"/>
        </w:rPr>
        <w:t>Control</w:t>
      </w:r>
      <w:r w:rsidR="00C971B4">
        <w:rPr>
          <w:rFonts w:ascii="Arial" w:hAnsi="Arial" w:cs="Arial"/>
          <w:sz w:val="24"/>
          <w:szCs w:val="24"/>
        </w:rPr>
        <w:t xml:space="preserve"> Department</w:t>
      </w:r>
      <w:r w:rsidR="000A1E7F">
        <w:rPr>
          <w:rFonts w:ascii="Arial" w:hAnsi="Arial" w:cs="Arial"/>
          <w:sz w:val="24"/>
          <w:szCs w:val="24"/>
        </w:rPr>
        <w:t>.</w:t>
      </w:r>
    </w:p>
    <w:p w:rsidR="00F1324B" w:rsidRDefault="00F1324B" w:rsidP="00144104">
      <w:pPr>
        <w:spacing w:after="0" w:line="480" w:lineRule="auto"/>
        <w:jc w:val="center"/>
        <w:rPr>
          <w:rFonts w:ascii="Arial" w:hAnsi="Arial" w:cs="Arial"/>
          <w:sz w:val="24"/>
          <w:szCs w:val="24"/>
        </w:rPr>
      </w:pPr>
    </w:p>
    <w:p w:rsidR="00BF29CF" w:rsidRDefault="000817C5" w:rsidP="00144104">
      <w:pPr>
        <w:spacing w:after="0" w:line="480" w:lineRule="auto"/>
        <w:jc w:val="center"/>
        <w:rPr>
          <w:rFonts w:ascii="Arial" w:hAnsi="Arial" w:cs="Arial"/>
          <w:sz w:val="24"/>
          <w:szCs w:val="24"/>
        </w:rPr>
      </w:pPr>
      <w:r>
        <w:rPr>
          <w:rFonts w:ascii="Arial" w:hAnsi="Arial" w:cs="Arial"/>
          <w:b/>
          <w:sz w:val="24"/>
          <w:szCs w:val="24"/>
        </w:rPr>
        <w:t>1</w:t>
      </w:r>
      <w:r w:rsidR="00EE190D">
        <w:rPr>
          <w:rFonts w:ascii="Arial" w:hAnsi="Arial" w:cs="Arial"/>
          <w:b/>
          <w:sz w:val="24"/>
          <w:szCs w:val="24"/>
        </w:rPr>
        <w:t>1</w:t>
      </w:r>
      <w:r w:rsidR="004945C7">
        <w:rPr>
          <w:rFonts w:ascii="Arial" w:hAnsi="Arial" w:cs="Arial"/>
          <w:b/>
          <w:sz w:val="24"/>
          <w:szCs w:val="24"/>
        </w:rPr>
        <w:t>.0</w:t>
      </w:r>
      <w:r w:rsidR="004945C7">
        <w:rPr>
          <w:rFonts w:ascii="Arial" w:hAnsi="Arial" w:cs="Arial"/>
          <w:b/>
          <w:sz w:val="24"/>
          <w:szCs w:val="24"/>
        </w:rPr>
        <w:tab/>
      </w:r>
      <w:r>
        <w:rPr>
          <w:rFonts w:ascii="Arial" w:hAnsi="Arial" w:cs="Arial"/>
          <w:b/>
          <w:sz w:val="24"/>
          <w:szCs w:val="24"/>
        </w:rPr>
        <w:t>SUMMARY</w:t>
      </w:r>
    </w:p>
    <w:p w:rsidR="008B0134" w:rsidRDefault="008B0134" w:rsidP="008B0134">
      <w:pPr>
        <w:spacing w:after="0" w:line="480" w:lineRule="auto"/>
        <w:rPr>
          <w:rFonts w:ascii="Arial" w:hAnsi="Arial" w:cs="Arial"/>
          <w:sz w:val="24"/>
          <w:szCs w:val="24"/>
        </w:rPr>
      </w:pPr>
    </w:p>
    <w:p w:rsidR="008B0134" w:rsidRPr="00F35504" w:rsidRDefault="008B0134" w:rsidP="008B0134">
      <w:pPr>
        <w:spacing w:after="0" w:line="480" w:lineRule="auto"/>
        <w:rPr>
          <w:rFonts w:ascii="Arial" w:hAnsi="Arial" w:cs="Arial"/>
          <w:sz w:val="24"/>
          <w:szCs w:val="24"/>
        </w:rPr>
      </w:pPr>
      <w:r>
        <w:rPr>
          <w:rFonts w:ascii="Arial" w:hAnsi="Arial" w:cs="Arial"/>
          <w:sz w:val="24"/>
          <w:szCs w:val="24"/>
        </w:rPr>
        <w:t xml:space="preserve">Prevention interventions are hypothesized to be able </w:t>
      </w:r>
      <w:r w:rsidR="00ED19B9">
        <w:rPr>
          <w:rFonts w:ascii="Arial" w:hAnsi="Arial" w:cs="Arial"/>
          <w:sz w:val="24"/>
          <w:szCs w:val="24"/>
        </w:rPr>
        <w:t xml:space="preserve">to lower the number of </w:t>
      </w:r>
      <w:r>
        <w:rPr>
          <w:rFonts w:ascii="Arial" w:hAnsi="Arial" w:cs="Arial"/>
          <w:sz w:val="24"/>
          <w:szCs w:val="24"/>
        </w:rPr>
        <w:t xml:space="preserve">healthcare-associated infections and save the healthcare system billions of dollars annually. To investigate if these hypotheses are true, two interventions were evaluated at Community Hospital A that were used to try and reduce the total number of hospital-associated CDIs. The two interventions were an antimicrobial stewardship program and a cleaning protocol that used a known </w:t>
      </w:r>
      <w:r>
        <w:rPr>
          <w:rFonts w:ascii="Arial" w:hAnsi="Arial" w:cs="Arial"/>
          <w:i/>
          <w:sz w:val="24"/>
          <w:szCs w:val="24"/>
        </w:rPr>
        <w:t>C. difficile</w:t>
      </w:r>
      <w:r>
        <w:rPr>
          <w:rFonts w:ascii="Arial" w:hAnsi="Arial" w:cs="Arial"/>
          <w:sz w:val="24"/>
          <w:szCs w:val="24"/>
        </w:rPr>
        <w:t xml:space="preserve"> spore killer. Through the use of aggregate data from Community Hospital A, the before and after intervention groups were found to have a statistically significant decline in the total number of positive CDIs.</w:t>
      </w:r>
      <w:r w:rsidR="00E70946">
        <w:rPr>
          <w:rFonts w:ascii="Arial" w:hAnsi="Arial" w:cs="Arial"/>
          <w:sz w:val="24"/>
          <w:szCs w:val="24"/>
        </w:rPr>
        <w:t xml:space="preserve"> </w:t>
      </w:r>
      <w:r w:rsidR="006754E4">
        <w:rPr>
          <w:rFonts w:ascii="Arial" w:hAnsi="Arial" w:cs="Arial"/>
          <w:sz w:val="24"/>
          <w:szCs w:val="24"/>
        </w:rPr>
        <w:t>These results lead to the conclusion that prevention interventions can have a positive impact on the burden of healthcare-associated infections.</w:t>
      </w:r>
    </w:p>
    <w:p w:rsidR="00BF29CF" w:rsidRDefault="00BF29CF" w:rsidP="007236CF">
      <w:pPr>
        <w:spacing w:after="0" w:line="480" w:lineRule="auto"/>
        <w:rPr>
          <w:rFonts w:ascii="Arial" w:hAnsi="Arial" w:cs="Arial"/>
          <w:sz w:val="24"/>
          <w:szCs w:val="24"/>
        </w:rPr>
      </w:pPr>
    </w:p>
    <w:p w:rsidR="00BF29CF" w:rsidRDefault="00BF29CF" w:rsidP="007236CF">
      <w:pPr>
        <w:spacing w:after="0" w:line="480" w:lineRule="auto"/>
        <w:rPr>
          <w:rFonts w:ascii="Arial" w:hAnsi="Arial" w:cs="Arial"/>
          <w:sz w:val="24"/>
          <w:szCs w:val="24"/>
        </w:rPr>
      </w:pPr>
    </w:p>
    <w:p w:rsidR="00BF29CF" w:rsidRDefault="00BF29CF" w:rsidP="007236CF">
      <w:pPr>
        <w:spacing w:after="0" w:line="480" w:lineRule="auto"/>
        <w:rPr>
          <w:rFonts w:ascii="Arial" w:hAnsi="Arial" w:cs="Arial"/>
          <w:sz w:val="24"/>
          <w:szCs w:val="24"/>
        </w:rPr>
      </w:pPr>
    </w:p>
    <w:p w:rsidR="006B27C2" w:rsidRDefault="006B27C2" w:rsidP="007236CF">
      <w:pPr>
        <w:spacing w:after="0" w:line="480" w:lineRule="auto"/>
        <w:rPr>
          <w:rFonts w:ascii="Arial" w:hAnsi="Arial" w:cs="Arial"/>
          <w:sz w:val="24"/>
          <w:szCs w:val="24"/>
        </w:rPr>
      </w:pPr>
    </w:p>
    <w:p w:rsidR="006B27C2" w:rsidRDefault="006B27C2" w:rsidP="007236CF">
      <w:pPr>
        <w:spacing w:after="0" w:line="480" w:lineRule="auto"/>
        <w:rPr>
          <w:rFonts w:ascii="Arial" w:hAnsi="Arial" w:cs="Arial"/>
          <w:sz w:val="24"/>
          <w:szCs w:val="24"/>
        </w:rPr>
      </w:pPr>
    </w:p>
    <w:p w:rsidR="006B27C2" w:rsidRPr="006B27C2" w:rsidRDefault="006B27C2" w:rsidP="006B27C2">
      <w:pPr>
        <w:spacing w:after="0" w:line="480" w:lineRule="auto"/>
        <w:jc w:val="center"/>
        <w:rPr>
          <w:rFonts w:ascii="Arial" w:hAnsi="Arial" w:cs="Arial"/>
          <w:b/>
          <w:sz w:val="24"/>
          <w:szCs w:val="24"/>
        </w:rPr>
      </w:pPr>
      <w:r w:rsidRPr="006B27C2">
        <w:rPr>
          <w:rFonts w:ascii="Arial" w:hAnsi="Arial" w:cs="Arial"/>
          <w:b/>
          <w:sz w:val="24"/>
          <w:szCs w:val="24"/>
        </w:rPr>
        <w:lastRenderedPageBreak/>
        <w:t>APPENDIX: FIGURES AND TABLES</w:t>
      </w:r>
    </w:p>
    <w:p w:rsidR="006B27C2" w:rsidRDefault="006B27C2" w:rsidP="007236CF">
      <w:pPr>
        <w:spacing w:after="0" w:line="480" w:lineRule="auto"/>
        <w:rPr>
          <w:rFonts w:ascii="Arial" w:hAnsi="Arial" w:cs="Arial"/>
          <w:sz w:val="24"/>
          <w:szCs w:val="24"/>
        </w:rPr>
      </w:pPr>
    </w:p>
    <w:p w:rsidR="006B27C2" w:rsidRDefault="006B27C2" w:rsidP="007236CF">
      <w:pPr>
        <w:spacing w:after="0" w:line="480" w:lineRule="auto"/>
        <w:rPr>
          <w:rFonts w:ascii="Arial" w:hAnsi="Arial" w:cs="Arial"/>
          <w:sz w:val="24"/>
          <w:szCs w:val="24"/>
        </w:rPr>
      </w:pPr>
    </w:p>
    <w:p w:rsidR="00FC21B9" w:rsidRDefault="00447CDB" w:rsidP="007236CF">
      <w:pPr>
        <w:spacing w:after="0" w:line="480" w:lineRule="auto"/>
        <w:rPr>
          <w:rFonts w:ascii="Arial" w:hAnsi="Arial" w:cs="Arial"/>
          <w:sz w:val="24"/>
          <w:szCs w:val="24"/>
        </w:rPr>
      </w:pPr>
      <w:r w:rsidRPr="00447CDB">
        <w:rPr>
          <w:rFonts w:ascii="Arial" w:hAnsi="Arial" w:cs="Arial"/>
          <w:noProof/>
          <w:sz w:val="24"/>
          <w:szCs w:val="24"/>
        </w:rPr>
        <w:drawing>
          <wp:inline distT="0" distB="0" distL="0" distR="0">
            <wp:extent cx="5943600" cy="4309110"/>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13BD" w:rsidRPr="00F113BD" w:rsidRDefault="00F113BD" w:rsidP="00F113BD">
      <w:pPr>
        <w:pStyle w:val="Caption"/>
        <w:rPr>
          <w:rFonts w:ascii="Arial" w:hAnsi="Arial" w:cs="Arial"/>
          <w:b w:val="0"/>
          <w:sz w:val="24"/>
          <w:szCs w:val="24"/>
        </w:rPr>
      </w:pPr>
      <w:proofErr w:type="gramStart"/>
      <w:r w:rsidRPr="00F113BD">
        <w:rPr>
          <w:rFonts w:ascii="Arial" w:hAnsi="Arial" w:cs="Arial"/>
        </w:rPr>
        <w:t xml:space="preserve">Figure </w:t>
      </w:r>
      <w:r w:rsidR="00835649" w:rsidRPr="00F113BD">
        <w:rPr>
          <w:rFonts w:ascii="Arial" w:hAnsi="Arial" w:cs="Arial"/>
        </w:rPr>
        <w:fldChar w:fldCharType="begin"/>
      </w:r>
      <w:r w:rsidRPr="00F113BD">
        <w:rPr>
          <w:rFonts w:ascii="Arial" w:hAnsi="Arial" w:cs="Arial"/>
        </w:rPr>
        <w:instrText xml:space="preserve"> SEQ Figure \* ARABIC </w:instrText>
      </w:r>
      <w:r w:rsidR="00835649" w:rsidRPr="00F113BD">
        <w:rPr>
          <w:rFonts w:ascii="Arial" w:hAnsi="Arial" w:cs="Arial"/>
        </w:rPr>
        <w:fldChar w:fldCharType="separate"/>
      </w:r>
      <w:r w:rsidR="00AE2299">
        <w:rPr>
          <w:rFonts w:ascii="Arial" w:hAnsi="Arial" w:cs="Arial"/>
          <w:noProof/>
        </w:rPr>
        <w:t>1</w:t>
      </w:r>
      <w:r w:rsidR="00835649" w:rsidRPr="00F113BD">
        <w:rPr>
          <w:rFonts w:ascii="Arial" w:hAnsi="Arial" w:cs="Arial"/>
        </w:rPr>
        <w:fldChar w:fldCharType="end"/>
      </w:r>
      <w:r w:rsidRPr="00F113BD">
        <w:rPr>
          <w:rFonts w:ascii="Arial" w:hAnsi="Arial" w:cs="Arial"/>
        </w:rPr>
        <w:t>.</w:t>
      </w:r>
      <w:proofErr w:type="gramEnd"/>
      <w:r w:rsidRPr="00F113BD">
        <w:rPr>
          <w:rFonts w:ascii="Arial" w:hAnsi="Arial" w:cs="Arial"/>
        </w:rPr>
        <w:t xml:space="preserve"> </w:t>
      </w:r>
      <w:r w:rsidRPr="00F113BD">
        <w:rPr>
          <w:rFonts w:ascii="Arial" w:hAnsi="Arial" w:cs="Arial"/>
          <w:b w:val="0"/>
        </w:rPr>
        <w:t xml:space="preserve">Number of </w:t>
      </w:r>
      <w:r w:rsidRPr="00F113BD">
        <w:rPr>
          <w:rFonts w:ascii="Arial" w:hAnsi="Arial" w:cs="Arial"/>
          <w:b w:val="0"/>
          <w:i/>
        </w:rPr>
        <w:t>Clostridium difficile</w:t>
      </w:r>
      <w:r w:rsidRPr="00F113BD">
        <w:rPr>
          <w:rFonts w:ascii="Arial" w:hAnsi="Arial" w:cs="Arial"/>
          <w:b w:val="0"/>
        </w:rPr>
        <w:t xml:space="preserve"> p</w:t>
      </w:r>
      <w:r w:rsidR="006A592D">
        <w:rPr>
          <w:rFonts w:ascii="Arial" w:hAnsi="Arial" w:cs="Arial"/>
          <w:b w:val="0"/>
        </w:rPr>
        <w:t>ositive test results per 1,000 p</w:t>
      </w:r>
      <w:r w:rsidRPr="00F113BD">
        <w:rPr>
          <w:rFonts w:ascii="Arial" w:hAnsi="Arial" w:cs="Arial"/>
          <w:b w:val="0"/>
        </w:rPr>
        <w:t xml:space="preserve">atient </w:t>
      </w:r>
      <w:r w:rsidR="006A592D">
        <w:rPr>
          <w:rFonts w:ascii="Arial" w:hAnsi="Arial" w:cs="Arial"/>
          <w:b w:val="0"/>
        </w:rPr>
        <w:t>d</w:t>
      </w:r>
      <w:r w:rsidRPr="00F113BD">
        <w:rPr>
          <w:rFonts w:ascii="Arial" w:hAnsi="Arial" w:cs="Arial"/>
          <w:b w:val="0"/>
        </w:rPr>
        <w:t xml:space="preserve">ays from Fiscal </w:t>
      </w:r>
      <w:r>
        <w:rPr>
          <w:rFonts w:ascii="Arial" w:hAnsi="Arial" w:cs="Arial"/>
          <w:b w:val="0"/>
        </w:rPr>
        <w:tab/>
      </w:r>
      <w:r w:rsidRPr="00F113BD">
        <w:rPr>
          <w:rFonts w:ascii="Arial" w:hAnsi="Arial" w:cs="Arial"/>
          <w:b w:val="0"/>
        </w:rPr>
        <w:t>Year 07 to Fiscal Year 12.</w:t>
      </w:r>
    </w:p>
    <w:p w:rsidR="00FC21B9" w:rsidRDefault="00FC21B9" w:rsidP="007236CF">
      <w:pPr>
        <w:spacing w:after="0" w:line="480" w:lineRule="auto"/>
        <w:rPr>
          <w:rFonts w:ascii="Arial" w:hAnsi="Arial" w:cs="Arial"/>
          <w:sz w:val="24"/>
          <w:szCs w:val="24"/>
        </w:rPr>
      </w:pPr>
    </w:p>
    <w:p w:rsidR="00FC21B9" w:rsidRDefault="00FC21B9" w:rsidP="007236CF">
      <w:pPr>
        <w:spacing w:after="0" w:line="480" w:lineRule="auto"/>
        <w:rPr>
          <w:rFonts w:ascii="Arial" w:hAnsi="Arial" w:cs="Arial"/>
          <w:sz w:val="24"/>
          <w:szCs w:val="24"/>
        </w:rPr>
      </w:pPr>
    </w:p>
    <w:p w:rsidR="00FC21B9" w:rsidRDefault="00FC21B9" w:rsidP="007236CF">
      <w:pPr>
        <w:spacing w:after="0" w:line="480" w:lineRule="auto"/>
        <w:rPr>
          <w:rFonts w:ascii="Arial" w:hAnsi="Arial" w:cs="Arial"/>
          <w:sz w:val="24"/>
          <w:szCs w:val="24"/>
        </w:rPr>
      </w:pPr>
    </w:p>
    <w:p w:rsidR="00FC21B9" w:rsidRDefault="00FC21B9" w:rsidP="007236CF">
      <w:pPr>
        <w:spacing w:after="0" w:line="480" w:lineRule="auto"/>
        <w:rPr>
          <w:rFonts w:ascii="Arial" w:hAnsi="Arial" w:cs="Arial"/>
          <w:sz w:val="24"/>
          <w:szCs w:val="24"/>
        </w:rPr>
      </w:pPr>
      <w:r w:rsidRPr="00FC21B9">
        <w:rPr>
          <w:rFonts w:ascii="Arial" w:hAnsi="Arial" w:cs="Arial"/>
          <w:noProof/>
          <w:sz w:val="24"/>
          <w:szCs w:val="24"/>
        </w:rPr>
        <w:lastRenderedPageBreak/>
        <w:drawing>
          <wp:inline distT="0" distB="0" distL="0" distR="0">
            <wp:extent cx="5943600" cy="430911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13BD" w:rsidRPr="00F113BD" w:rsidRDefault="00F113BD" w:rsidP="00F113BD">
      <w:pPr>
        <w:pStyle w:val="Caption"/>
        <w:rPr>
          <w:rFonts w:ascii="Arial" w:hAnsi="Arial" w:cs="Arial"/>
          <w:b w:val="0"/>
          <w:sz w:val="24"/>
          <w:szCs w:val="24"/>
        </w:rPr>
      </w:pPr>
      <w:proofErr w:type="gramStart"/>
      <w:r w:rsidRPr="00F113BD">
        <w:rPr>
          <w:rFonts w:ascii="Arial" w:hAnsi="Arial" w:cs="Arial"/>
        </w:rPr>
        <w:t xml:space="preserve">Figure </w:t>
      </w:r>
      <w:r w:rsidR="00835649" w:rsidRPr="00F113BD">
        <w:rPr>
          <w:rFonts w:ascii="Arial" w:hAnsi="Arial" w:cs="Arial"/>
        </w:rPr>
        <w:fldChar w:fldCharType="begin"/>
      </w:r>
      <w:r w:rsidRPr="00F113BD">
        <w:rPr>
          <w:rFonts w:ascii="Arial" w:hAnsi="Arial" w:cs="Arial"/>
        </w:rPr>
        <w:instrText xml:space="preserve"> SEQ Figure \* ARABIC </w:instrText>
      </w:r>
      <w:r w:rsidR="00835649" w:rsidRPr="00F113BD">
        <w:rPr>
          <w:rFonts w:ascii="Arial" w:hAnsi="Arial" w:cs="Arial"/>
        </w:rPr>
        <w:fldChar w:fldCharType="separate"/>
      </w:r>
      <w:r w:rsidR="00AE2299">
        <w:rPr>
          <w:rFonts w:ascii="Arial" w:hAnsi="Arial" w:cs="Arial"/>
          <w:noProof/>
        </w:rPr>
        <w:t>2</w:t>
      </w:r>
      <w:r w:rsidR="00835649" w:rsidRPr="00F113BD">
        <w:rPr>
          <w:rFonts w:ascii="Arial" w:hAnsi="Arial" w:cs="Arial"/>
        </w:rPr>
        <w:fldChar w:fldCharType="end"/>
      </w:r>
      <w:r w:rsidRPr="00F113BD">
        <w:rPr>
          <w:rFonts w:ascii="Arial" w:hAnsi="Arial" w:cs="Arial"/>
        </w:rPr>
        <w:t>.</w:t>
      </w:r>
      <w:proofErr w:type="gramEnd"/>
      <w:r w:rsidRPr="00F113BD">
        <w:rPr>
          <w:rFonts w:ascii="Arial" w:hAnsi="Arial" w:cs="Arial"/>
          <w:b w:val="0"/>
        </w:rPr>
        <w:t xml:space="preserve"> </w:t>
      </w:r>
      <w:proofErr w:type="gramStart"/>
      <w:r w:rsidRPr="00F113BD">
        <w:rPr>
          <w:rFonts w:ascii="Arial" w:hAnsi="Arial" w:cs="Arial"/>
          <w:b w:val="0"/>
        </w:rPr>
        <w:t xml:space="preserve">Percent of </w:t>
      </w:r>
      <w:r w:rsidRPr="00673E4F">
        <w:rPr>
          <w:rFonts w:ascii="Arial" w:hAnsi="Arial" w:cs="Arial"/>
          <w:b w:val="0"/>
          <w:i/>
        </w:rPr>
        <w:t>Clostridium difficile</w:t>
      </w:r>
      <w:r w:rsidRPr="00F113BD">
        <w:rPr>
          <w:rFonts w:ascii="Arial" w:hAnsi="Arial" w:cs="Arial"/>
          <w:b w:val="0"/>
        </w:rPr>
        <w:t xml:space="preserve"> positive tests, Fiscal Year 07 to Fiscal Year 12.</w:t>
      </w:r>
      <w:proofErr w:type="gramEnd"/>
    </w:p>
    <w:p w:rsidR="00FC21B9" w:rsidRDefault="00FC21B9" w:rsidP="007236CF">
      <w:pPr>
        <w:spacing w:after="0" w:line="480" w:lineRule="auto"/>
        <w:rPr>
          <w:rFonts w:ascii="Arial" w:hAnsi="Arial" w:cs="Arial"/>
          <w:sz w:val="24"/>
          <w:szCs w:val="24"/>
        </w:rPr>
      </w:pPr>
    </w:p>
    <w:p w:rsidR="00FC21B9" w:rsidRDefault="00FC21B9" w:rsidP="007236CF">
      <w:pPr>
        <w:spacing w:after="0" w:line="480" w:lineRule="auto"/>
        <w:rPr>
          <w:rFonts w:ascii="Arial" w:hAnsi="Arial" w:cs="Arial"/>
          <w:sz w:val="24"/>
          <w:szCs w:val="24"/>
        </w:rPr>
      </w:pPr>
    </w:p>
    <w:p w:rsidR="00FC21B9" w:rsidRDefault="00FC21B9" w:rsidP="007236CF">
      <w:pPr>
        <w:spacing w:after="0" w:line="480" w:lineRule="auto"/>
        <w:rPr>
          <w:rFonts w:ascii="Arial" w:hAnsi="Arial" w:cs="Arial"/>
          <w:sz w:val="24"/>
          <w:szCs w:val="24"/>
        </w:rPr>
      </w:pPr>
    </w:p>
    <w:p w:rsidR="00FC21B9" w:rsidRDefault="00545CFD" w:rsidP="007236CF">
      <w:pPr>
        <w:spacing w:after="0" w:line="480" w:lineRule="auto"/>
        <w:rPr>
          <w:rFonts w:ascii="Arial" w:hAnsi="Arial" w:cs="Arial"/>
          <w:sz w:val="24"/>
          <w:szCs w:val="24"/>
        </w:rPr>
      </w:pPr>
      <w:r w:rsidRPr="00545CFD">
        <w:rPr>
          <w:rFonts w:ascii="Arial" w:hAnsi="Arial" w:cs="Arial"/>
          <w:noProof/>
          <w:sz w:val="24"/>
          <w:szCs w:val="24"/>
        </w:rPr>
        <w:lastRenderedPageBreak/>
        <w:drawing>
          <wp:inline distT="0" distB="0" distL="0" distR="0">
            <wp:extent cx="5943600" cy="4309110"/>
            <wp:effectExtent l="19050" t="0" r="1905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1979" w:rsidRPr="00121979" w:rsidRDefault="00121979" w:rsidP="00121979">
      <w:pPr>
        <w:pStyle w:val="Caption"/>
        <w:rPr>
          <w:rFonts w:ascii="Arial" w:hAnsi="Arial" w:cs="Arial"/>
          <w:b w:val="0"/>
          <w:sz w:val="24"/>
          <w:szCs w:val="24"/>
        </w:rPr>
      </w:pPr>
      <w:proofErr w:type="gramStart"/>
      <w:r w:rsidRPr="00121979">
        <w:rPr>
          <w:rFonts w:ascii="Arial" w:hAnsi="Arial" w:cs="Arial"/>
        </w:rPr>
        <w:t xml:space="preserve">Figure </w:t>
      </w:r>
      <w:r w:rsidR="00835649" w:rsidRPr="00121979">
        <w:rPr>
          <w:rFonts w:ascii="Arial" w:hAnsi="Arial" w:cs="Arial"/>
        </w:rPr>
        <w:fldChar w:fldCharType="begin"/>
      </w:r>
      <w:r w:rsidRPr="00121979">
        <w:rPr>
          <w:rFonts w:ascii="Arial" w:hAnsi="Arial" w:cs="Arial"/>
        </w:rPr>
        <w:instrText xml:space="preserve"> SEQ Figure \* ARABIC </w:instrText>
      </w:r>
      <w:r w:rsidR="00835649" w:rsidRPr="00121979">
        <w:rPr>
          <w:rFonts w:ascii="Arial" w:hAnsi="Arial" w:cs="Arial"/>
        </w:rPr>
        <w:fldChar w:fldCharType="separate"/>
      </w:r>
      <w:r w:rsidR="00AE2299">
        <w:rPr>
          <w:rFonts w:ascii="Arial" w:hAnsi="Arial" w:cs="Arial"/>
          <w:noProof/>
        </w:rPr>
        <w:t>3</w:t>
      </w:r>
      <w:r w:rsidR="00835649" w:rsidRPr="00121979">
        <w:rPr>
          <w:rFonts w:ascii="Arial" w:hAnsi="Arial" w:cs="Arial"/>
        </w:rPr>
        <w:fldChar w:fldCharType="end"/>
      </w:r>
      <w:r w:rsidRPr="00121979">
        <w:rPr>
          <w:rFonts w:ascii="Arial" w:hAnsi="Arial" w:cs="Arial"/>
        </w:rPr>
        <w:t>.</w:t>
      </w:r>
      <w:proofErr w:type="gramEnd"/>
      <w:r w:rsidRPr="00121979">
        <w:rPr>
          <w:rFonts w:ascii="Arial" w:hAnsi="Arial" w:cs="Arial"/>
          <w:b w:val="0"/>
        </w:rPr>
        <w:t xml:space="preserve"> Number of </w:t>
      </w:r>
      <w:r w:rsidR="006A592D">
        <w:rPr>
          <w:rFonts w:ascii="Arial" w:hAnsi="Arial" w:cs="Arial"/>
          <w:b w:val="0"/>
        </w:rPr>
        <w:t>p</w:t>
      </w:r>
      <w:r w:rsidRPr="00121979">
        <w:rPr>
          <w:rFonts w:ascii="Arial" w:hAnsi="Arial" w:cs="Arial"/>
          <w:b w:val="0"/>
        </w:rPr>
        <w:t xml:space="preserve">ositive and </w:t>
      </w:r>
      <w:r w:rsidR="006A592D">
        <w:rPr>
          <w:rFonts w:ascii="Arial" w:hAnsi="Arial" w:cs="Arial"/>
          <w:b w:val="0"/>
        </w:rPr>
        <w:t>n</w:t>
      </w:r>
      <w:r w:rsidRPr="00121979">
        <w:rPr>
          <w:rFonts w:ascii="Arial" w:hAnsi="Arial" w:cs="Arial"/>
          <w:b w:val="0"/>
        </w:rPr>
        <w:t xml:space="preserve">egative </w:t>
      </w:r>
      <w:r w:rsidRPr="00121979">
        <w:rPr>
          <w:rFonts w:ascii="Arial" w:hAnsi="Arial" w:cs="Arial"/>
          <w:b w:val="0"/>
          <w:i/>
        </w:rPr>
        <w:t>Clostridium difficile</w:t>
      </w:r>
      <w:r w:rsidRPr="00121979">
        <w:rPr>
          <w:rFonts w:ascii="Arial" w:hAnsi="Arial" w:cs="Arial"/>
          <w:b w:val="0"/>
        </w:rPr>
        <w:t xml:space="preserve"> tests, Fiscal Year 07 to 12.</w:t>
      </w:r>
    </w:p>
    <w:p w:rsidR="00FC21B9" w:rsidRDefault="00FC21B9" w:rsidP="007236CF">
      <w:pPr>
        <w:spacing w:after="0" w:line="480" w:lineRule="auto"/>
        <w:rPr>
          <w:rFonts w:ascii="Arial" w:hAnsi="Arial" w:cs="Arial"/>
          <w:sz w:val="24"/>
          <w:szCs w:val="24"/>
        </w:rPr>
      </w:pPr>
    </w:p>
    <w:p w:rsidR="00FC21B9" w:rsidRDefault="00545CFD" w:rsidP="007236CF">
      <w:pPr>
        <w:spacing w:after="0" w:line="480" w:lineRule="auto"/>
        <w:rPr>
          <w:rFonts w:ascii="Arial" w:hAnsi="Arial" w:cs="Arial"/>
          <w:sz w:val="24"/>
          <w:szCs w:val="24"/>
        </w:rPr>
      </w:pPr>
      <w:r w:rsidRPr="00545CFD">
        <w:rPr>
          <w:rFonts w:ascii="Arial" w:hAnsi="Arial" w:cs="Arial"/>
          <w:noProof/>
          <w:sz w:val="24"/>
          <w:szCs w:val="24"/>
        </w:rPr>
        <w:lastRenderedPageBreak/>
        <w:drawing>
          <wp:inline distT="0" distB="0" distL="0" distR="0">
            <wp:extent cx="5943600" cy="4661535"/>
            <wp:effectExtent l="19050" t="0" r="19050" b="5715"/>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46D5" w:rsidRPr="006A592D" w:rsidRDefault="00B046D5" w:rsidP="00B046D5">
      <w:pPr>
        <w:pStyle w:val="Caption"/>
        <w:rPr>
          <w:rFonts w:ascii="Arial" w:hAnsi="Arial" w:cs="Arial"/>
          <w:b w:val="0"/>
          <w:sz w:val="24"/>
          <w:szCs w:val="24"/>
        </w:rPr>
      </w:pPr>
      <w:proofErr w:type="gramStart"/>
      <w:r w:rsidRPr="006A592D">
        <w:rPr>
          <w:rFonts w:ascii="Arial" w:hAnsi="Arial" w:cs="Arial"/>
        </w:rPr>
        <w:t xml:space="preserve">Figure </w:t>
      </w:r>
      <w:r w:rsidR="00835649" w:rsidRPr="006A592D">
        <w:rPr>
          <w:rFonts w:ascii="Arial" w:hAnsi="Arial" w:cs="Arial"/>
        </w:rPr>
        <w:fldChar w:fldCharType="begin"/>
      </w:r>
      <w:r w:rsidRPr="006A592D">
        <w:rPr>
          <w:rFonts w:ascii="Arial" w:hAnsi="Arial" w:cs="Arial"/>
        </w:rPr>
        <w:instrText xml:space="preserve"> SEQ Figure \* ARABIC </w:instrText>
      </w:r>
      <w:r w:rsidR="00835649" w:rsidRPr="006A592D">
        <w:rPr>
          <w:rFonts w:ascii="Arial" w:hAnsi="Arial" w:cs="Arial"/>
        </w:rPr>
        <w:fldChar w:fldCharType="separate"/>
      </w:r>
      <w:r w:rsidR="00AE2299">
        <w:rPr>
          <w:rFonts w:ascii="Arial" w:hAnsi="Arial" w:cs="Arial"/>
          <w:noProof/>
        </w:rPr>
        <w:t>4</w:t>
      </w:r>
      <w:r w:rsidR="00835649" w:rsidRPr="006A592D">
        <w:rPr>
          <w:rFonts w:ascii="Arial" w:hAnsi="Arial" w:cs="Arial"/>
        </w:rPr>
        <w:fldChar w:fldCharType="end"/>
      </w:r>
      <w:r w:rsidRPr="006A592D">
        <w:rPr>
          <w:rFonts w:ascii="Arial" w:hAnsi="Arial" w:cs="Arial"/>
        </w:rPr>
        <w:t>.</w:t>
      </w:r>
      <w:proofErr w:type="gramEnd"/>
      <w:r w:rsidRPr="006A592D">
        <w:rPr>
          <w:rFonts w:ascii="Arial" w:hAnsi="Arial" w:cs="Arial"/>
          <w:b w:val="0"/>
        </w:rPr>
        <w:t xml:space="preserve"> </w:t>
      </w:r>
      <w:proofErr w:type="gramStart"/>
      <w:r w:rsidRPr="006A592D">
        <w:rPr>
          <w:rFonts w:ascii="Arial" w:hAnsi="Arial" w:cs="Arial"/>
          <w:b w:val="0"/>
        </w:rPr>
        <w:t xml:space="preserve">Number of </w:t>
      </w:r>
      <w:r w:rsidR="006A592D" w:rsidRPr="006A592D">
        <w:rPr>
          <w:rFonts w:ascii="Arial" w:hAnsi="Arial" w:cs="Arial"/>
          <w:b w:val="0"/>
        </w:rPr>
        <w:t xml:space="preserve">antibiotic and not antibiotic associated number of </w:t>
      </w:r>
      <w:r w:rsidR="006A592D" w:rsidRPr="006A592D">
        <w:rPr>
          <w:rFonts w:ascii="Arial" w:hAnsi="Arial" w:cs="Arial"/>
          <w:b w:val="0"/>
          <w:i/>
        </w:rPr>
        <w:t xml:space="preserve">Clostridium </w:t>
      </w:r>
      <w:r w:rsidR="00C00A04" w:rsidRPr="006A592D">
        <w:rPr>
          <w:rFonts w:ascii="Arial" w:hAnsi="Arial" w:cs="Arial"/>
          <w:b w:val="0"/>
          <w:i/>
        </w:rPr>
        <w:t>difficile</w:t>
      </w:r>
      <w:r w:rsidR="006A592D" w:rsidRPr="006A592D">
        <w:rPr>
          <w:rFonts w:ascii="Arial" w:hAnsi="Arial" w:cs="Arial"/>
          <w:b w:val="0"/>
        </w:rPr>
        <w:t xml:space="preserve"> cases, </w:t>
      </w:r>
      <w:r w:rsidR="006A592D">
        <w:rPr>
          <w:rFonts w:ascii="Arial" w:hAnsi="Arial" w:cs="Arial"/>
          <w:b w:val="0"/>
        </w:rPr>
        <w:tab/>
      </w:r>
      <w:r w:rsidR="006A592D" w:rsidRPr="006A592D">
        <w:rPr>
          <w:rFonts w:ascii="Arial" w:hAnsi="Arial" w:cs="Arial"/>
          <w:b w:val="0"/>
        </w:rPr>
        <w:t>Fiscal Year 07 to 12.</w:t>
      </w:r>
      <w:proofErr w:type="gramEnd"/>
    </w:p>
    <w:p w:rsidR="00FC21B9" w:rsidRDefault="00C03CFB" w:rsidP="007236CF">
      <w:pPr>
        <w:spacing w:after="0" w:line="480" w:lineRule="auto"/>
        <w:rPr>
          <w:rFonts w:ascii="Arial" w:hAnsi="Arial" w:cs="Arial"/>
          <w:sz w:val="24"/>
          <w:szCs w:val="24"/>
        </w:rPr>
      </w:pPr>
      <w:r w:rsidRPr="00C03CFB">
        <w:rPr>
          <w:rFonts w:ascii="Arial" w:hAnsi="Arial" w:cs="Arial"/>
          <w:noProof/>
          <w:sz w:val="24"/>
          <w:szCs w:val="24"/>
        </w:rPr>
        <w:lastRenderedPageBreak/>
        <w:drawing>
          <wp:inline distT="0" distB="0" distL="0" distR="0">
            <wp:extent cx="5943600" cy="4314190"/>
            <wp:effectExtent l="19050" t="0" r="1905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51D7" w:rsidRPr="00B751D7" w:rsidRDefault="00B751D7" w:rsidP="00B751D7">
      <w:pPr>
        <w:pStyle w:val="Caption"/>
        <w:rPr>
          <w:rFonts w:ascii="Arial" w:hAnsi="Arial" w:cs="Arial"/>
          <w:b w:val="0"/>
          <w:sz w:val="24"/>
          <w:szCs w:val="24"/>
        </w:rPr>
      </w:pPr>
      <w:proofErr w:type="gramStart"/>
      <w:r w:rsidRPr="00B751D7">
        <w:rPr>
          <w:rFonts w:ascii="Arial" w:hAnsi="Arial" w:cs="Arial"/>
        </w:rPr>
        <w:t xml:space="preserve">Figure </w:t>
      </w:r>
      <w:r w:rsidR="00835649" w:rsidRPr="00B751D7">
        <w:rPr>
          <w:rFonts w:ascii="Arial" w:hAnsi="Arial" w:cs="Arial"/>
        </w:rPr>
        <w:fldChar w:fldCharType="begin"/>
      </w:r>
      <w:r w:rsidRPr="00B751D7">
        <w:rPr>
          <w:rFonts w:ascii="Arial" w:hAnsi="Arial" w:cs="Arial"/>
        </w:rPr>
        <w:instrText xml:space="preserve"> SEQ Figure \* ARABIC </w:instrText>
      </w:r>
      <w:r w:rsidR="00835649" w:rsidRPr="00B751D7">
        <w:rPr>
          <w:rFonts w:ascii="Arial" w:hAnsi="Arial" w:cs="Arial"/>
        </w:rPr>
        <w:fldChar w:fldCharType="separate"/>
      </w:r>
      <w:r w:rsidR="00AE2299">
        <w:rPr>
          <w:rFonts w:ascii="Arial" w:hAnsi="Arial" w:cs="Arial"/>
          <w:noProof/>
        </w:rPr>
        <w:t>5</w:t>
      </w:r>
      <w:r w:rsidR="00835649" w:rsidRPr="00B751D7">
        <w:rPr>
          <w:rFonts w:ascii="Arial" w:hAnsi="Arial" w:cs="Arial"/>
        </w:rPr>
        <w:fldChar w:fldCharType="end"/>
      </w:r>
      <w:r w:rsidRPr="00B751D7">
        <w:rPr>
          <w:rFonts w:ascii="Arial" w:hAnsi="Arial" w:cs="Arial"/>
        </w:rPr>
        <w:t>.</w:t>
      </w:r>
      <w:proofErr w:type="gramEnd"/>
      <w:r w:rsidRPr="00B751D7">
        <w:rPr>
          <w:rFonts w:ascii="Arial" w:hAnsi="Arial" w:cs="Arial"/>
          <w:b w:val="0"/>
        </w:rPr>
        <w:t xml:space="preserve"> Number of </w:t>
      </w:r>
      <w:r w:rsidRPr="00B751D7">
        <w:rPr>
          <w:rFonts w:ascii="Arial" w:hAnsi="Arial" w:cs="Arial"/>
          <w:b w:val="0"/>
          <w:i/>
        </w:rPr>
        <w:t xml:space="preserve">Clostridium difficile </w:t>
      </w:r>
      <w:r w:rsidRPr="00B751D7">
        <w:rPr>
          <w:rFonts w:ascii="Arial" w:hAnsi="Arial" w:cs="Arial"/>
          <w:b w:val="0"/>
        </w:rPr>
        <w:t>tests ordered, Fiscal Year 07 to 12.</w:t>
      </w:r>
    </w:p>
    <w:p w:rsidR="00FC21B9" w:rsidRDefault="00FC21B9" w:rsidP="007236CF">
      <w:pPr>
        <w:spacing w:after="0" w:line="480" w:lineRule="auto"/>
        <w:rPr>
          <w:rFonts w:ascii="Arial" w:hAnsi="Arial" w:cs="Arial"/>
          <w:sz w:val="24"/>
          <w:szCs w:val="24"/>
        </w:rPr>
      </w:pPr>
    </w:p>
    <w:p w:rsidR="00C57ED0" w:rsidRDefault="00C57ED0" w:rsidP="007236CF">
      <w:pPr>
        <w:spacing w:after="0" w:line="480" w:lineRule="auto"/>
        <w:rPr>
          <w:rFonts w:ascii="Arial" w:hAnsi="Arial" w:cs="Arial"/>
          <w:sz w:val="24"/>
          <w:szCs w:val="24"/>
        </w:rPr>
      </w:pPr>
    </w:p>
    <w:p w:rsidR="00C57ED0" w:rsidRDefault="00C57ED0" w:rsidP="007236CF">
      <w:pPr>
        <w:spacing w:after="0" w:line="480" w:lineRule="auto"/>
        <w:rPr>
          <w:rFonts w:ascii="Arial" w:hAnsi="Arial" w:cs="Arial"/>
          <w:sz w:val="24"/>
          <w:szCs w:val="24"/>
        </w:rPr>
      </w:pPr>
    </w:p>
    <w:p w:rsidR="00C57ED0" w:rsidRDefault="00C57ED0" w:rsidP="007236CF">
      <w:pPr>
        <w:spacing w:after="0" w:line="480" w:lineRule="auto"/>
        <w:rPr>
          <w:rFonts w:ascii="Arial" w:hAnsi="Arial" w:cs="Arial"/>
          <w:sz w:val="24"/>
          <w:szCs w:val="24"/>
        </w:rPr>
      </w:pPr>
    </w:p>
    <w:p w:rsidR="00C57ED0" w:rsidRDefault="00C57ED0" w:rsidP="007236CF">
      <w:pPr>
        <w:spacing w:after="0" w:line="480" w:lineRule="auto"/>
        <w:rPr>
          <w:rFonts w:ascii="Arial" w:hAnsi="Arial" w:cs="Arial"/>
          <w:sz w:val="24"/>
          <w:szCs w:val="24"/>
        </w:rPr>
      </w:pPr>
    </w:p>
    <w:p w:rsidR="00C57ED0" w:rsidRDefault="00C57ED0" w:rsidP="007236CF">
      <w:pPr>
        <w:spacing w:after="0" w:line="480" w:lineRule="auto"/>
        <w:rPr>
          <w:rFonts w:ascii="Arial" w:hAnsi="Arial" w:cs="Arial"/>
          <w:sz w:val="24"/>
          <w:szCs w:val="24"/>
        </w:rPr>
      </w:pPr>
    </w:p>
    <w:p w:rsidR="00C57ED0" w:rsidRDefault="00C57ED0" w:rsidP="007236CF">
      <w:pPr>
        <w:spacing w:after="0" w:line="480" w:lineRule="auto"/>
        <w:rPr>
          <w:rFonts w:ascii="Arial" w:hAnsi="Arial" w:cs="Arial"/>
          <w:sz w:val="24"/>
          <w:szCs w:val="24"/>
        </w:rPr>
      </w:pPr>
    </w:p>
    <w:p w:rsidR="00C57ED0" w:rsidRDefault="00C57ED0" w:rsidP="007236CF">
      <w:pPr>
        <w:spacing w:after="0" w:line="480" w:lineRule="auto"/>
        <w:rPr>
          <w:rFonts w:ascii="Arial" w:hAnsi="Arial" w:cs="Arial"/>
          <w:sz w:val="24"/>
          <w:szCs w:val="24"/>
        </w:rPr>
      </w:pPr>
    </w:p>
    <w:p w:rsidR="00C57ED0" w:rsidRDefault="00C57ED0" w:rsidP="007236CF">
      <w:pPr>
        <w:spacing w:after="0" w:line="480" w:lineRule="auto"/>
        <w:rPr>
          <w:rFonts w:ascii="Arial" w:hAnsi="Arial" w:cs="Arial"/>
          <w:sz w:val="24"/>
          <w:szCs w:val="24"/>
        </w:rPr>
      </w:pPr>
    </w:p>
    <w:p w:rsidR="00C57ED0" w:rsidRDefault="00C57ED0" w:rsidP="007236CF">
      <w:pPr>
        <w:spacing w:after="0" w:line="480" w:lineRule="auto"/>
        <w:rPr>
          <w:rFonts w:ascii="Arial" w:hAnsi="Arial" w:cs="Arial"/>
          <w:sz w:val="24"/>
          <w:szCs w:val="24"/>
        </w:rPr>
      </w:pPr>
    </w:p>
    <w:p w:rsidR="0032189B" w:rsidRPr="005A6AC9" w:rsidRDefault="005A6AC9" w:rsidP="005A6AC9">
      <w:pPr>
        <w:pStyle w:val="Caption"/>
        <w:jc w:val="center"/>
        <w:rPr>
          <w:rFonts w:ascii="Arial" w:hAnsi="Arial" w:cs="Arial"/>
          <w:b w:val="0"/>
          <w:sz w:val="24"/>
          <w:szCs w:val="24"/>
        </w:rPr>
      </w:pPr>
      <w:proofErr w:type="gramStart"/>
      <w:r w:rsidRPr="005A6AC9">
        <w:rPr>
          <w:rFonts w:ascii="Arial" w:hAnsi="Arial" w:cs="Arial"/>
        </w:rPr>
        <w:lastRenderedPageBreak/>
        <w:t xml:space="preserve">Table </w:t>
      </w:r>
      <w:r w:rsidR="00835649" w:rsidRPr="005A6AC9">
        <w:rPr>
          <w:rFonts w:ascii="Arial" w:hAnsi="Arial" w:cs="Arial"/>
        </w:rPr>
        <w:fldChar w:fldCharType="begin"/>
      </w:r>
      <w:r w:rsidRPr="005A6AC9">
        <w:rPr>
          <w:rFonts w:ascii="Arial" w:hAnsi="Arial" w:cs="Arial"/>
        </w:rPr>
        <w:instrText xml:space="preserve"> SEQ Table \* ARABIC </w:instrText>
      </w:r>
      <w:r w:rsidR="00835649" w:rsidRPr="005A6AC9">
        <w:rPr>
          <w:rFonts w:ascii="Arial" w:hAnsi="Arial" w:cs="Arial"/>
        </w:rPr>
        <w:fldChar w:fldCharType="separate"/>
      </w:r>
      <w:r w:rsidR="00AE2299">
        <w:rPr>
          <w:rFonts w:ascii="Arial" w:hAnsi="Arial" w:cs="Arial"/>
          <w:noProof/>
        </w:rPr>
        <w:t>1</w:t>
      </w:r>
      <w:r w:rsidR="00835649" w:rsidRPr="005A6AC9">
        <w:rPr>
          <w:rFonts w:ascii="Arial" w:hAnsi="Arial" w:cs="Arial"/>
        </w:rPr>
        <w:fldChar w:fldCharType="end"/>
      </w:r>
      <w:r w:rsidRPr="005A6AC9">
        <w:rPr>
          <w:rFonts w:ascii="Arial" w:hAnsi="Arial" w:cs="Arial"/>
        </w:rPr>
        <w:t>.</w:t>
      </w:r>
      <w:proofErr w:type="gramEnd"/>
      <w:r w:rsidRPr="005A6AC9">
        <w:rPr>
          <w:rFonts w:ascii="Arial" w:hAnsi="Arial" w:cs="Arial"/>
          <w:b w:val="0"/>
        </w:rPr>
        <w:t xml:space="preserve"> Results of independent two sample t-tests at alpha = .05.</w:t>
      </w:r>
    </w:p>
    <w:tbl>
      <w:tblPr>
        <w:tblStyle w:val="TableGrid"/>
        <w:tblW w:w="0" w:type="auto"/>
        <w:tblLook w:val="04A0" w:firstRow="1" w:lastRow="0" w:firstColumn="1" w:lastColumn="0" w:noHBand="0" w:noVBand="1"/>
      </w:tblPr>
      <w:tblGrid>
        <w:gridCol w:w="4788"/>
        <w:gridCol w:w="4788"/>
      </w:tblGrid>
      <w:tr w:rsidR="0032189B" w:rsidTr="009E2EE3">
        <w:tc>
          <w:tcPr>
            <w:tcW w:w="4788" w:type="dxa"/>
            <w:shd w:val="clear" w:color="auto" w:fill="D9D9D9" w:themeFill="background1" w:themeFillShade="D9"/>
            <w:vAlign w:val="bottom"/>
          </w:tcPr>
          <w:p w:rsidR="0032189B" w:rsidRDefault="0032189B" w:rsidP="0032189B">
            <w:pPr>
              <w:jc w:val="center"/>
              <w:rPr>
                <w:rFonts w:ascii="Arial" w:eastAsia="Times New Roman" w:hAnsi="Arial" w:cs="Arial"/>
                <w:color w:val="000000"/>
                <w:sz w:val="24"/>
                <w:szCs w:val="24"/>
              </w:rPr>
            </w:pPr>
            <w:r w:rsidRPr="00FC21B9">
              <w:rPr>
                <w:rFonts w:ascii="Arial" w:eastAsia="Times New Roman" w:hAnsi="Arial" w:cs="Arial"/>
                <w:color w:val="000000"/>
                <w:sz w:val="24"/>
                <w:szCs w:val="24"/>
              </w:rPr>
              <w:t>Variable</w:t>
            </w:r>
          </w:p>
          <w:p w:rsidR="0032189B" w:rsidRPr="00FC21B9" w:rsidRDefault="0032189B" w:rsidP="0032189B">
            <w:pPr>
              <w:jc w:val="center"/>
              <w:rPr>
                <w:rFonts w:ascii="Arial" w:eastAsia="Times New Roman" w:hAnsi="Arial" w:cs="Arial"/>
                <w:color w:val="000000"/>
                <w:sz w:val="24"/>
                <w:szCs w:val="24"/>
              </w:rPr>
            </w:pPr>
          </w:p>
        </w:tc>
        <w:tc>
          <w:tcPr>
            <w:tcW w:w="4788" w:type="dxa"/>
            <w:tcBorders>
              <w:bottom w:val="single" w:sz="4" w:space="0" w:color="auto"/>
            </w:tcBorders>
            <w:shd w:val="clear" w:color="auto" w:fill="D9D9D9" w:themeFill="background1" w:themeFillShade="D9"/>
            <w:vAlign w:val="bottom"/>
          </w:tcPr>
          <w:p w:rsidR="0032189B" w:rsidRDefault="0032189B" w:rsidP="0032189B">
            <w:pPr>
              <w:jc w:val="center"/>
              <w:rPr>
                <w:rFonts w:ascii="Arial" w:eastAsia="Times New Roman" w:hAnsi="Arial" w:cs="Arial"/>
                <w:color w:val="000000"/>
                <w:sz w:val="24"/>
                <w:szCs w:val="24"/>
              </w:rPr>
            </w:pPr>
            <w:r w:rsidRPr="00FC21B9">
              <w:rPr>
                <w:rFonts w:ascii="Arial" w:eastAsia="Times New Roman" w:hAnsi="Arial" w:cs="Arial"/>
                <w:color w:val="000000"/>
                <w:sz w:val="24"/>
                <w:szCs w:val="24"/>
              </w:rPr>
              <w:t>P-value</w:t>
            </w:r>
          </w:p>
          <w:p w:rsidR="0032189B" w:rsidRPr="00FC21B9" w:rsidRDefault="0032189B" w:rsidP="0032189B">
            <w:pPr>
              <w:jc w:val="center"/>
              <w:rPr>
                <w:rFonts w:ascii="Arial" w:eastAsia="Times New Roman" w:hAnsi="Arial" w:cs="Arial"/>
                <w:color w:val="000000"/>
                <w:sz w:val="24"/>
                <w:szCs w:val="24"/>
              </w:rPr>
            </w:pPr>
          </w:p>
        </w:tc>
      </w:tr>
      <w:tr w:rsidR="0032189B" w:rsidTr="000B2055">
        <w:tc>
          <w:tcPr>
            <w:tcW w:w="4788" w:type="dxa"/>
            <w:vAlign w:val="bottom"/>
          </w:tcPr>
          <w:p w:rsidR="0032189B" w:rsidRPr="00FC21B9" w:rsidRDefault="0032189B" w:rsidP="008D02F4">
            <w:pPr>
              <w:rPr>
                <w:rFonts w:ascii="Arial" w:eastAsia="Times New Roman" w:hAnsi="Arial" w:cs="Arial"/>
                <w:color w:val="000000"/>
                <w:sz w:val="24"/>
                <w:szCs w:val="24"/>
              </w:rPr>
            </w:pPr>
            <w:r w:rsidRPr="00FC21B9">
              <w:rPr>
                <w:rFonts w:ascii="Arial" w:eastAsia="Times New Roman" w:hAnsi="Arial" w:cs="Arial"/>
                <w:color w:val="000000"/>
                <w:sz w:val="24"/>
                <w:szCs w:val="24"/>
              </w:rPr>
              <w:t>Total Tests Ordered</w:t>
            </w:r>
          </w:p>
        </w:tc>
        <w:tc>
          <w:tcPr>
            <w:tcW w:w="4788" w:type="dxa"/>
            <w:tcBorders>
              <w:bottom w:val="single" w:sz="4" w:space="0" w:color="auto"/>
            </w:tcBorders>
            <w:shd w:val="clear" w:color="auto" w:fill="FF0000"/>
            <w:vAlign w:val="bottom"/>
          </w:tcPr>
          <w:p w:rsidR="0032189B" w:rsidRPr="00FC21B9" w:rsidRDefault="0032189B" w:rsidP="008D02F4">
            <w:pPr>
              <w:jc w:val="right"/>
              <w:rPr>
                <w:rFonts w:ascii="Arial" w:eastAsia="Times New Roman" w:hAnsi="Arial" w:cs="Arial"/>
                <w:color w:val="000000"/>
                <w:sz w:val="24"/>
                <w:szCs w:val="24"/>
              </w:rPr>
            </w:pPr>
            <w:r w:rsidRPr="00FC21B9">
              <w:rPr>
                <w:rFonts w:ascii="Arial" w:eastAsia="Times New Roman" w:hAnsi="Arial" w:cs="Arial"/>
                <w:color w:val="000000"/>
                <w:sz w:val="24"/>
                <w:szCs w:val="24"/>
              </w:rPr>
              <w:t>0.014</w:t>
            </w:r>
          </w:p>
        </w:tc>
      </w:tr>
      <w:tr w:rsidR="0032189B" w:rsidTr="000B2055">
        <w:tc>
          <w:tcPr>
            <w:tcW w:w="4788" w:type="dxa"/>
            <w:vAlign w:val="bottom"/>
          </w:tcPr>
          <w:p w:rsidR="0032189B" w:rsidRPr="00FC21B9" w:rsidRDefault="0032189B" w:rsidP="008D02F4">
            <w:pPr>
              <w:rPr>
                <w:rFonts w:ascii="Arial" w:eastAsia="Times New Roman" w:hAnsi="Arial" w:cs="Arial"/>
                <w:color w:val="000000"/>
                <w:sz w:val="24"/>
                <w:szCs w:val="24"/>
              </w:rPr>
            </w:pPr>
          </w:p>
        </w:tc>
        <w:tc>
          <w:tcPr>
            <w:tcW w:w="4788" w:type="dxa"/>
            <w:tcBorders>
              <w:bottom w:val="single" w:sz="4" w:space="0" w:color="auto"/>
            </w:tcBorders>
            <w:shd w:val="clear" w:color="auto" w:fill="FF0000"/>
            <w:vAlign w:val="bottom"/>
          </w:tcPr>
          <w:p w:rsidR="0032189B" w:rsidRPr="00FC21B9" w:rsidRDefault="0032189B" w:rsidP="008D02F4">
            <w:pPr>
              <w:jc w:val="right"/>
              <w:rPr>
                <w:rFonts w:ascii="Arial" w:eastAsia="Times New Roman" w:hAnsi="Arial" w:cs="Arial"/>
                <w:color w:val="000000"/>
                <w:sz w:val="24"/>
                <w:szCs w:val="24"/>
              </w:rPr>
            </w:pPr>
          </w:p>
        </w:tc>
      </w:tr>
      <w:tr w:rsidR="0032189B" w:rsidTr="000B2055">
        <w:tc>
          <w:tcPr>
            <w:tcW w:w="4788" w:type="dxa"/>
            <w:vAlign w:val="bottom"/>
          </w:tcPr>
          <w:p w:rsidR="0032189B" w:rsidRPr="00FC21B9" w:rsidRDefault="0032189B" w:rsidP="008D02F4">
            <w:pPr>
              <w:rPr>
                <w:rFonts w:ascii="Arial" w:eastAsia="Times New Roman" w:hAnsi="Arial" w:cs="Arial"/>
                <w:color w:val="000000"/>
                <w:sz w:val="24"/>
                <w:szCs w:val="24"/>
              </w:rPr>
            </w:pPr>
          </w:p>
        </w:tc>
        <w:tc>
          <w:tcPr>
            <w:tcW w:w="4788" w:type="dxa"/>
            <w:shd w:val="clear" w:color="auto" w:fill="FF0000"/>
            <w:vAlign w:val="bottom"/>
          </w:tcPr>
          <w:p w:rsidR="0032189B" w:rsidRPr="00FC21B9" w:rsidRDefault="0032189B" w:rsidP="008D02F4">
            <w:pPr>
              <w:jc w:val="right"/>
              <w:rPr>
                <w:rFonts w:ascii="Arial" w:eastAsia="Times New Roman" w:hAnsi="Arial" w:cs="Arial"/>
                <w:color w:val="000000"/>
                <w:sz w:val="24"/>
                <w:szCs w:val="24"/>
              </w:rPr>
            </w:pPr>
          </w:p>
        </w:tc>
      </w:tr>
      <w:tr w:rsidR="0032189B" w:rsidTr="000B2055">
        <w:tc>
          <w:tcPr>
            <w:tcW w:w="4788" w:type="dxa"/>
            <w:vAlign w:val="bottom"/>
          </w:tcPr>
          <w:p w:rsidR="0032189B" w:rsidRPr="00FC21B9" w:rsidRDefault="0032189B" w:rsidP="008D02F4">
            <w:pPr>
              <w:rPr>
                <w:rFonts w:ascii="Arial" w:eastAsia="Times New Roman" w:hAnsi="Arial" w:cs="Arial"/>
                <w:color w:val="000000"/>
                <w:sz w:val="24"/>
                <w:szCs w:val="24"/>
              </w:rPr>
            </w:pPr>
            <w:r w:rsidRPr="00FC21B9">
              <w:rPr>
                <w:rFonts w:ascii="Arial" w:eastAsia="Times New Roman" w:hAnsi="Arial" w:cs="Arial"/>
                <w:color w:val="000000"/>
                <w:sz w:val="24"/>
                <w:szCs w:val="24"/>
              </w:rPr>
              <w:t>Not Antibiotic Associated</w:t>
            </w:r>
          </w:p>
        </w:tc>
        <w:tc>
          <w:tcPr>
            <w:tcW w:w="4788" w:type="dxa"/>
            <w:tcBorders>
              <w:bottom w:val="single" w:sz="4" w:space="0" w:color="auto"/>
            </w:tcBorders>
            <w:vAlign w:val="bottom"/>
          </w:tcPr>
          <w:p w:rsidR="0032189B" w:rsidRPr="00FC21B9" w:rsidRDefault="0032189B" w:rsidP="008D02F4">
            <w:pPr>
              <w:jc w:val="right"/>
              <w:rPr>
                <w:rFonts w:ascii="Arial" w:eastAsia="Times New Roman" w:hAnsi="Arial" w:cs="Arial"/>
                <w:color w:val="000000"/>
                <w:sz w:val="24"/>
                <w:szCs w:val="24"/>
              </w:rPr>
            </w:pPr>
            <w:r w:rsidRPr="00FC21B9">
              <w:rPr>
                <w:rFonts w:ascii="Arial" w:eastAsia="Times New Roman" w:hAnsi="Arial" w:cs="Arial"/>
                <w:color w:val="000000"/>
                <w:sz w:val="24"/>
                <w:szCs w:val="24"/>
              </w:rPr>
              <w:t>0.1242</w:t>
            </w:r>
          </w:p>
        </w:tc>
      </w:tr>
      <w:tr w:rsidR="0032189B" w:rsidTr="000B2055">
        <w:tc>
          <w:tcPr>
            <w:tcW w:w="4788" w:type="dxa"/>
            <w:vAlign w:val="bottom"/>
          </w:tcPr>
          <w:p w:rsidR="0032189B" w:rsidRPr="00FC21B9" w:rsidRDefault="0032189B" w:rsidP="008D02F4">
            <w:pPr>
              <w:rPr>
                <w:rFonts w:ascii="Arial" w:eastAsia="Times New Roman" w:hAnsi="Arial" w:cs="Arial"/>
                <w:color w:val="000000"/>
                <w:sz w:val="24"/>
                <w:szCs w:val="24"/>
              </w:rPr>
            </w:pPr>
            <w:r w:rsidRPr="00FC21B9">
              <w:rPr>
                <w:rFonts w:ascii="Arial" w:eastAsia="Times New Roman" w:hAnsi="Arial" w:cs="Arial"/>
                <w:color w:val="000000"/>
                <w:sz w:val="24"/>
                <w:szCs w:val="24"/>
              </w:rPr>
              <w:t>Total Patient Days</w:t>
            </w:r>
          </w:p>
        </w:tc>
        <w:tc>
          <w:tcPr>
            <w:tcW w:w="4788" w:type="dxa"/>
            <w:shd w:val="clear" w:color="auto" w:fill="FF0000"/>
            <w:vAlign w:val="bottom"/>
          </w:tcPr>
          <w:p w:rsidR="0032189B" w:rsidRPr="00FC21B9" w:rsidRDefault="0032189B" w:rsidP="008D02F4">
            <w:pPr>
              <w:jc w:val="right"/>
              <w:rPr>
                <w:rFonts w:ascii="Arial" w:eastAsia="Times New Roman" w:hAnsi="Arial" w:cs="Arial"/>
                <w:color w:val="000000"/>
                <w:sz w:val="24"/>
                <w:szCs w:val="24"/>
              </w:rPr>
            </w:pPr>
            <w:r w:rsidRPr="00FC21B9">
              <w:rPr>
                <w:rFonts w:ascii="Arial" w:eastAsia="Times New Roman" w:hAnsi="Arial" w:cs="Arial"/>
                <w:color w:val="000000"/>
                <w:sz w:val="24"/>
                <w:szCs w:val="24"/>
              </w:rPr>
              <w:t>0.029</w:t>
            </w:r>
          </w:p>
        </w:tc>
      </w:tr>
      <w:tr w:rsidR="0032189B" w:rsidTr="003859F0">
        <w:tc>
          <w:tcPr>
            <w:tcW w:w="4788" w:type="dxa"/>
            <w:vAlign w:val="bottom"/>
          </w:tcPr>
          <w:p w:rsidR="0032189B" w:rsidRPr="00FC21B9" w:rsidRDefault="0032189B" w:rsidP="008D02F4">
            <w:pPr>
              <w:rPr>
                <w:rFonts w:ascii="Arial" w:eastAsia="Times New Roman" w:hAnsi="Arial" w:cs="Arial"/>
                <w:color w:val="000000"/>
                <w:sz w:val="24"/>
                <w:szCs w:val="24"/>
              </w:rPr>
            </w:pPr>
            <w:r w:rsidRPr="00FC21B9">
              <w:rPr>
                <w:rFonts w:ascii="Arial" w:eastAsia="Times New Roman" w:hAnsi="Arial" w:cs="Arial"/>
                <w:color w:val="000000"/>
                <w:sz w:val="24"/>
                <w:szCs w:val="24"/>
              </w:rPr>
              <w:t>Average Age of Patients</w:t>
            </w:r>
          </w:p>
        </w:tc>
        <w:tc>
          <w:tcPr>
            <w:tcW w:w="4788" w:type="dxa"/>
            <w:vAlign w:val="bottom"/>
          </w:tcPr>
          <w:p w:rsidR="0032189B" w:rsidRPr="00FC21B9" w:rsidRDefault="0032189B" w:rsidP="008D02F4">
            <w:pPr>
              <w:jc w:val="right"/>
              <w:rPr>
                <w:rFonts w:ascii="Arial" w:eastAsia="Times New Roman" w:hAnsi="Arial" w:cs="Arial"/>
                <w:color w:val="000000"/>
                <w:sz w:val="24"/>
                <w:szCs w:val="24"/>
              </w:rPr>
            </w:pPr>
            <w:r w:rsidRPr="00FC21B9">
              <w:rPr>
                <w:rFonts w:ascii="Arial" w:eastAsia="Times New Roman" w:hAnsi="Arial" w:cs="Arial"/>
                <w:color w:val="000000"/>
                <w:sz w:val="24"/>
                <w:szCs w:val="24"/>
              </w:rPr>
              <w:t>0.8367</w:t>
            </w:r>
          </w:p>
        </w:tc>
      </w:tr>
      <w:tr w:rsidR="0032189B" w:rsidTr="003859F0">
        <w:tc>
          <w:tcPr>
            <w:tcW w:w="4788" w:type="dxa"/>
            <w:vAlign w:val="bottom"/>
          </w:tcPr>
          <w:p w:rsidR="0032189B" w:rsidRPr="00FC21B9" w:rsidRDefault="0032189B" w:rsidP="008D02F4">
            <w:pPr>
              <w:rPr>
                <w:rFonts w:ascii="Arial" w:eastAsia="Times New Roman" w:hAnsi="Arial" w:cs="Arial"/>
                <w:color w:val="000000"/>
                <w:sz w:val="24"/>
                <w:szCs w:val="24"/>
              </w:rPr>
            </w:pPr>
            <w:r w:rsidRPr="00FC21B9">
              <w:rPr>
                <w:rFonts w:ascii="Arial" w:eastAsia="Times New Roman" w:hAnsi="Arial" w:cs="Arial"/>
                <w:color w:val="000000"/>
                <w:sz w:val="24"/>
                <w:szCs w:val="24"/>
              </w:rPr>
              <w:t>Average Length of Stay</w:t>
            </w:r>
          </w:p>
        </w:tc>
        <w:tc>
          <w:tcPr>
            <w:tcW w:w="4788" w:type="dxa"/>
            <w:vAlign w:val="bottom"/>
          </w:tcPr>
          <w:p w:rsidR="0032189B" w:rsidRPr="00FC21B9" w:rsidRDefault="0032189B" w:rsidP="008D02F4">
            <w:pPr>
              <w:jc w:val="right"/>
              <w:rPr>
                <w:rFonts w:ascii="Arial" w:eastAsia="Times New Roman" w:hAnsi="Arial" w:cs="Arial"/>
                <w:color w:val="000000"/>
                <w:sz w:val="24"/>
                <w:szCs w:val="24"/>
              </w:rPr>
            </w:pPr>
            <w:r w:rsidRPr="00FC21B9">
              <w:rPr>
                <w:rFonts w:ascii="Arial" w:eastAsia="Times New Roman" w:hAnsi="Arial" w:cs="Arial"/>
                <w:color w:val="000000"/>
                <w:sz w:val="24"/>
                <w:szCs w:val="24"/>
              </w:rPr>
              <w:t>0.5391</w:t>
            </w:r>
          </w:p>
        </w:tc>
      </w:tr>
    </w:tbl>
    <w:p w:rsidR="0032189B" w:rsidRDefault="0032189B"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67298C" w:rsidRDefault="0067298C"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9137A2" w:rsidRDefault="009137A2" w:rsidP="007236CF">
      <w:pPr>
        <w:spacing w:after="0" w:line="480" w:lineRule="auto"/>
        <w:rPr>
          <w:rFonts w:ascii="Arial" w:hAnsi="Arial" w:cs="Arial"/>
          <w:sz w:val="24"/>
          <w:szCs w:val="24"/>
        </w:rPr>
      </w:pPr>
    </w:p>
    <w:p w:rsidR="0067298C" w:rsidRPr="0067298C" w:rsidRDefault="0067298C" w:rsidP="0067298C">
      <w:pPr>
        <w:pStyle w:val="Caption"/>
        <w:jc w:val="center"/>
        <w:rPr>
          <w:rFonts w:ascii="Arial" w:hAnsi="Arial" w:cs="Arial"/>
          <w:b w:val="0"/>
          <w:sz w:val="24"/>
          <w:szCs w:val="24"/>
        </w:rPr>
      </w:pPr>
      <w:proofErr w:type="gramStart"/>
      <w:r w:rsidRPr="0067298C">
        <w:rPr>
          <w:rFonts w:ascii="Arial" w:hAnsi="Arial" w:cs="Arial"/>
        </w:rPr>
        <w:lastRenderedPageBreak/>
        <w:t xml:space="preserve">Table </w:t>
      </w:r>
      <w:r w:rsidR="00835649" w:rsidRPr="0067298C">
        <w:rPr>
          <w:rFonts w:ascii="Arial" w:hAnsi="Arial" w:cs="Arial"/>
        </w:rPr>
        <w:fldChar w:fldCharType="begin"/>
      </w:r>
      <w:r w:rsidRPr="0067298C">
        <w:rPr>
          <w:rFonts w:ascii="Arial" w:hAnsi="Arial" w:cs="Arial"/>
        </w:rPr>
        <w:instrText xml:space="preserve"> SEQ Table \* ARABIC </w:instrText>
      </w:r>
      <w:r w:rsidR="00835649" w:rsidRPr="0067298C">
        <w:rPr>
          <w:rFonts w:ascii="Arial" w:hAnsi="Arial" w:cs="Arial"/>
        </w:rPr>
        <w:fldChar w:fldCharType="separate"/>
      </w:r>
      <w:r w:rsidR="00AE2299">
        <w:rPr>
          <w:rFonts w:ascii="Arial" w:hAnsi="Arial" w:cs="Arial"/>
          <w:noProof/>
        </w:rPr>
        <w:t>2</w:t>
      </w:r>
      <w:r w:rsidR="00835649" w:rsidRPr="0067298C">
        <w:rPr>
          <w:rFonts w:ascii="Arial" w:hAnsi="Arial" w:cs="Arial"/>
        </w:rPr>
        <w:fldChar w:fldCharType="end"/>
      </w:r>
      <w:r w:rsidRPr="0067298C">
        <w:rPr>
          <w:rFonts w:ascii="Arial" w:hAnsi="Arial" w:cs="Arial"/>
        </w:rPr>
        <w:t>.</w:t>
      </w:r>
      <w:proofErr w:type="gramEnd"/>
      <w:r w:rsidRPr="0067298C">
        <w:rPr>
          <w:rFonts w:ascii="Arial" w:hAnsi="Arial" w:cs="Arial"/>
          <w:b w:val="0"/>
        </w:rPr>
        <w:t xml:space="preserve"> Results of chi-squared tests at alpha = 0.05.</w:t>
      </w:r>
    </w:p>
    <w:tbl>
      <w:tblPr>
        <w:tblStyle w:val="TableGrid"/>
        <w:tblW w:w="0" w:type="auto"/>
        <w:tblLook w:val="04A0" w:firstRow="1" w:lastRow="0" w:firstColumn="1" w:lastColumn="0" w:noHBand="0" w:noVBand="1"/>
      </w:tblPr>
      <w:tblGrid>
        <w:gridCol w:w="4788"/>
        <w:gridCol w:w="4788"/>
      </w:tblGrid>
      <w:tr w:rsidR="003C2432" w:rsidRPr="00287BA0" w:rsidTr="009E2EE3">
        <w:tc>
          <w:tcPr>
            <w:tcW w:w="4788" w:type="dxa"/>
            <w:shd w:val="clear" w:color="auto" w:fill="D9D9D9" w:themeFill="background1" w:themeFillShade="D9"/>
          </w:tcPr>
          <w:p w:rsidR="003C2432" w:rsidRPr="00287BA0" w:rsidRDefault="003C2432" w:rsidP="00361E09">
            <w:pPr>
              <w:jc w:val="center"/>
              <w:rPr>
                <w:rFonts w:ascii="Arial" w:hAnsi="Arial" w:cs="Arial"/>
                <w:sz w:val="24"/>
                <w:szCs w:val="24"/>
              </w:rPr>
            </w:pPr>
            <w:r w:rsidRPr="00287BA0">
              <w:rPr>
                <w:rFonts w:ascii="Arial" w:hAnsi="Arial" w:cs="Arial"/>
                <w:sz w:val="24"/>
                <w:szCs w:val="24"/>
              </w:rPr>
              <w:t>Variable</w:t>
            </w:r>
          </w:p>
        </w:tc>
        <w:tc>
          <w:tcPr>
            <w:tcW w:w="4788" w:type="dxa"/>
            <w:tcBorders>
              <w:bottom w:val="single" w:sz="4" w:space="0" w:color="auto"/>
            </w:tcBorders>
            <w:shd w:val="clear" w:color="auto" w:fill="D9D9D9" w:themeFill="background1" w:themeFillShade="D9"/>
          </w:tcPr>
          <w:p w:rsidR="003C2432" w:rsidRDefault="003C2432" w:rsidP="00361E09">
            <w:pPr>
              <w:jc w:val="center"/>
              <w:rPr>
                <w:rFonts w:ascii="Arial" w:hAnsi="Arial" w:cs="Arial"/>
                <w:sz w:val="24"/>
                <w:szCs w:val="24"/>
              </w:rPr>
            </w:pPr>
            <w:r w:rsidRPr="00287BA0">
              <w:rPr>
                <w:rFonts w:ascii="Arial" w:hAnsi="Arial" w:cs="Arial"/>
                <w:sz w:val="24"/>
                <w:szCs w:val="24"/>
              </w:rPr>
              <w:t>P-value</w:t>
            </w:r>
          </w:p>
          <w:p w:rsidR="003C2432" w:rsidRPr="00287BA0" w:rsidRDefault="003C2432" w:rsidP="00361E09">
            <w:pPr>
              <w:jc w:val="center"/>
              <w:rPr>
                <w:rFonts w:ascii="Arial" w:hAnsi="Arial" w:cs="Arial"/>
                <w:sz w:val="24"/>
                <w:szCs w:val="24"/>
              </w:rPr>
            </w:pPr>
          </w:p>
        </w:tc>
      </w:tr>
      <w:tr w:rsidR="003C2432" w:rsidRPr="00287BA0" w:rsidTr="00361E09">
        <w:tc>
          <w:tcPr>
            <w:tcW w:w="4788" w:type="dxa"/>
          </w:tcPr>
          <w:p w:rsidR="003C2432" w:rsidRPr="00287BA0" w:rsidRDefault="003C2432" w:rsidP="00361E09">
            <w:pPr>
              <w:rPr>
                <w:rFonts w:ascii="Arial" w:hAnsi="Arial" w:cs="Arial"/>
                <w:sz w:val="24"/>
                <w:szCs w:val="24"/>
              </w:rPr>
            </w:pPr>
            <w:r w:rsidRPr="00287BA0">
              <w:rPr>
                <w:rFonts w:ascii="Arial" w:hAnsi="Arial" w:cs="Arial"/>
                <w:sz w:val="24"/>
                <w:szCs w:val="24"/>
              </w:rPr>
              <w:t>Positive Tests</w:t>
            </w:r>
          </w:p>
        </w:tc>
        <w:tc>
          <w:tcPr>
            <w:tcW w:w="4788" w:type="dxa"/>
            <w:shd w:val="clear" w:color="auto" w:fill="FF0000"/>
          </w:tcPr>
          <w:p w:rsidR="003C2432" w:rsidRPr="00287BA0" w:rsidRDefault="003C2432" w:rsidP="00361E09">
            <w:pPr>
              <w:rPr>
                <w:rFonts w:ascii="Arial" w:hAnsi="Arial" w:cs="Arial"/>
                <w:sz w:val="24"/>
                <w:szCs w:val="24"/>
              </w:rPr>
            </w:pPr>
            <w:r w:rsidRPr="00287BA0">
              <w:rPr>
                <w:rFonts w:ascii="Arial" w:hAnsi="Arial" w:cs="Arial"/>
                <w:sz w:val="24"/>
                <w:szCs w:val="24"/>
              </w:rPr>
              <w:t>0.0001</w:t>
            </w:r>
          </w:p>
        </w:tc>
      </w:tr>
      <w:tr w:rsidR="003C2432" w:rsidRPr="00287BA0" w:rsidTr="00361E09">
        <w:tc>
          <w:tcPr>
            <w:tcW w:w="4788" w:type="dxa"/>
          </w:tcPr>
          <w:p w:rsidR="003C2432" w:rsidRPr="00287BA0" w:rsidRDefault="003C2432" w:rsidP="00361E09">
            <w:pPr>
              <w:rPr>
                <w:rFonts w:ascii="Arial" w:hAnsi="Arial" w:cs="Arial"/>
                <w:sz w:val="24"/>
                <w:szCs w:val="24"/>
              </w:rPr>
            </w:pPr>
            <w:r w:rsidRPr="00287BA0">
              <w:rPr>
                <w:rFonts w:ascii="Arial" w:hAnsi="Arial" w:cs="Arial"/>
                <w:sz w:val="24"/>
                <w:szCs w:val="24"/>
              </w:rPr>
              <w:t>Antibiotic Associated</w:t>
            </w:r>
          </w:p>
        </w:tc>
        <w:tc>
          <w:tcPr>
            <w:tcW w:w="4788" w:type="dxa"/>
            <w:shd w:val="clear" w:color="auto" w:fill="FF0000"/>
          </w:tcPr>
          <w:p w:rsidR="003C2432" w:rsidRPr="00287BA0" w:rsidRDefault="003C2432" w:rsidP="00361E09">
            <w:pPr>
              <w:rPr>
                <w:rFonts w:ascii="Arial" w:hAnsi="Arial" w:cs="Arial"/>
                <w:sz w:val="24"/>
                <w:szCs w:val="24"/>
              </w:rPr>
            </w:pPr>
            <w:r w:rsidRPr="00287BA0">
              <w:rPr>
                <w:rFonts w:ascii="Arial" w:hAnsi="Arial" w:cs="Arial"/>
                <w:sz w:val="24"/>
                <w:szCs w:val="24"/>
              </w:rPr>
              <w:t>0.0006</w:t>
            </w:r>
          </w:p>
        </w:tc>
      </w:tr>
    </w:tbl>
    <w:sdt>
      <w:sdtPr>
        <w:rPr>
          <w:rFonts w:asciiTheme="minorHAnsi" w:eastAsiaTheme="minorHAnsi" w:hAnsiTheme="minorHAnsi" w:cstheme="minorBidi"/>
          <w:b w:val="0"/>
          <w:bCs w:val="0"/>
          <w:color w:val="auto"/>
          <w:sz w:val="22"/>
          <w:szCs w:val="22"/>
          <w:lang w:bidi="ar-SA"/>
        </w:rPr>
        <w:id w:val="494845535"/>
        <w:docPartObj>
          <w:docPartGallery w:val="Bibliographies"/>
          <w:docPartUnique/>
        </w:docPartObj>
      </w:sdtPr>
      <w:sdtEndPr/>
      <w:sdtContent>
        <w:p w:rsidR="00ED5C76" w:rsidRDefault="00ED5C76" w:rsidP="00ED5C76">
          <w:pPr>
            <w:pStyle w:val="Heading1"/>
          </w:pPr>
        </w:p>
        <w:p w:rsidR="00F3285F" w:rsidRDefault="00F315D6" w:rsidP="00383DE3"/>
      </w:sdtContent>
    </w:sdt>
    <w:p w:rsidR="00ED5C76" w:rsidRDefault="00ED5C76" w:rsidP="00383DE3"/>
    <w:p w:rsidR="00ED5C76" w:rsidRDefault="00ED5C76" w:rsidP="00383DE3"/>
    <w:p w:rsidR="00ED5C76" w:rsidRDefault="00ED5C76" w:rsidP="00383DE3"/>
    <w:p w:rsidR="00ED5C76" w:rsidRDefault="00ED5C76" w:rsidP="00383DE3"/>
    <w:p w:rsidR="00ED5C76" w:rsidRDefault="00ED5C76" w:rsidP="00383DE3"/>
    <w:p w:rsidR="00ED5C76" w:rsidRDefault="00ED5C76" w:rsidP="00383DE3"/>
    <w:p w:rsidR="00ED5C76" w:rsidRDefault="00ED5C76" w:rsidP="00383DE3"/>
    <w:p w:rsidR="00ED5C76" w:rsidRDefault="00ED5C76" w:rsidP="00383DE3"/>
    <w:p w:rsidR="00ED5C76" w:rsidRDefault="00ED5C76" w:rsidP="00383DE3"/>
    <w:p w:rsidR="00ED5C76" w:rsidRDefault="00ED5C76" w:rsidP="00383DE3"/>
    <w:p w:rsidR="00ED5C76" w:rsidRDefault="00ED5C76" w:rsidP="00383DE3"/>
    <w:p w:rsidR="00ED5C76" w:rsidRDefault="00ED5C76" w:rsidP="00383DE3"/>
    <w:p w:rsidR="00ED5C76" w:rsidRDefault="00ED5C76" w:rsidP="00383DE3"/>
    <w:p w:rsidR="00ED5C76" w:rsidRDefault="00ED5C76" w:rsidP="00383DE3"/>
    <w:p w:rsidR="00ED5C76" w:rsidRDefault="00ED5C76" w:rsidP="00383DE3"/>
    <w:p w:rsidR="00ED5C76" w:rsidRDefault="00ED5C76" w:rsidP="00383DE3"/>
    <w:p w:rsidR="00ED5C76" w:rsidRDefault="00ED5C76" w:rsidP="00383DE3"/>
    <w:p w:rsidR="00ED5C76" w:rsidRDefault="00ED5C76" w:rsidP="00383DE3"/>
    <w:p w:rsidR="005A438E" w:rsidRDefault="005A438E" w:rsidP="00383DE3"/>
    <w:p w:rsidR="005A438E" w:rsidRDefault="005A438E" w:rsidP="00383DE3"/>
    <w:p w:rsidR="00ED5C76" w:rsidRDefault="00F315D6" w:rsidP="00383DE3">
      <w:r>
        <w:rPr>
          <w:noProof/>
          <w:lang w:eastAsia="zh-TW"/>
        </w:rPr>
        <w:lastRenderedPageBreak/>
        <w:pict>
          <v:shapetype id="_x0000_t202" coordsize="21600,21600" o:spt="202" path="m,l,21600r21600,l21600,xe">
            <v:stroke joinstyle="miter"/>
            <v:path gradientshapeok="t" o:connecttype="rect"/>
          </v:shapetype>
          <v:shape id="_x0000_s1030" type="#_x0000_t202" style="position:absolute;margin-left:134.6pt;margin-top:57.45pt;width:186.4pt;height:33.4pt;z-index:251665408;mso-width-percent:400;mso-height-percent:200;mso-width-percent:400;mso-height-percent:200;mso-width-relative:margin;mso-height-relative:margin" strokecolor="white [3212]">
            <v:textbox style="mso-next-textbox:#_x0000_s1030;mso-fit-shape-to-text:t">
              <w:txbxContent>
                <w:p w:rsidR="00522309" w:rsidRDefault="00522309"/>
              </w:txbxContent>
            </v:textbox>
          </v:shape>
        </w:pict>
      </w:r>
    </w:p>
    <w:sdt>
      <w:sdtPr>
        <w:rPr>
          <w:rFonts w:asciiTheme="minorHAnsi" w:eastAsiaTheme="minorHAnsi" w:hAnsiTheme="minorHAnsi" w:cstheme="minorBidi"/>
          <w:b w:val="0"/>
          <w:bCs w:val="0"/>
          <w:color w:val="auto"/>
          <w:sz w:val="22"/>
          <w:szCs w:val="22"/>
          <w:lang w:bidi="ar-SA"/>
        </w:rPr>
        <w:id w:val="406126992"/>
        <w:docPartObj>
          <w:docPartGallery w:val="Bibliographies"/>
          <w:docPartUnique/>
        </w:docPartObj>
      </w:sdtPr>
      <w:sdtEndPr/>
      <w:sdtContent>
        <w:p w:rsidR="00ED5C76" w:rsidRDefault="00ED5C76" w:rsidP="006A1D60">
          <w:pPr>
            <w:pStyle w:val="Heading1"/>
            <w:jc w:val="center"/>
            <w:rPr>
              <w:rFonts w:ascii="Arial" w:hAnsi="Arial" w:cs="Arial"/>
              <w:color w:val="auto"/>
              <w:sz w:val="24"/>
              <w:szCs w:val="24"/>
            </w:rPr>
          </w:pPr>
          <w:r w:rsidRPr="006A1D60">
            <w:rPr>
              <w:rFonts w:ascii="Arial" w:hAnsi="Arial" w:cs="Arial"/>
              <w:color w:val="auto"/>
              <w:sz w:val="24"/>
              <w:szCs w:val="24"/>
            </w:rPr>
            <w:t>BIBLIOGRAPHY</w:t>
          </w:r>
        </w:p>
        <w:p w:rsidR="005A438E" w:rsidRPr="005A438E" w:rsidRDefault="005A438E" w:rsidP="005A438E">
          <w:pPr>
            <w:rPr>
              <w:lang w:bidi="en-US"/>
            </w:rPr>
          </w:pPr>
        </w:p>
        <w:p w:rsidR="006A1D60" w:rsidRPr="006A1D60" w:rsidRDefault="006A1D60" w:rsidP="006A1D60">
          <w:pPr>
            <w:rPr>
              <w:lang w:bidi="en-US"/>
            </w:rPr>
          </w:pPr>
        </w:p>
        <w:sdt>
          <w:sdtPr>
            <w:id w:val="111145805"/>
            <w:bibliography/>
          </w:sdtPr>
          <w:sdtEndPr/>
          <w:sdtContent>
            <w:p w:rsidR="00ED5C76" w:rsidRPr="006A1D60" w:rsidRDefault="00835649" w:rsidP="00ED5C76">
              <w:pPr>
                <w:pStyle w:val="Bibliography"/>
                <w:ind w:left="720" w:hanging="720"/>
                <w:rPr>
                  <w:rFonts w:ascii="Arial" w:hAnsi="Arial" w:cs="Arial"/>
                  <w:noProof/>
                  <w:sz w:val="24"/>
                  <w:szCs w:val="24"/>
                </w:rPr>
              </w:pPr>
              <w:r w:rsidRPr="006A1D60">
                <w:rPr>
                  <w:rFonts w:ascii="Arial" w:hAnsi="Arial" w:cs="Arial"/>
                  <w:sz w:val="24"/>
                  <w:szCs w:val="24"/>
                </w:rPr>
                <w:fldChar w:fldCharType="begin"/>
              </w:r>
              <w:r w:rsidR="00ED5C76" w:rsidRPr="006A1D60">
                <w:rPr>
                  <w:rFonts w:ascii="Arial" w:hAnsi="Arial" w:cs="Arial"/>
                  <w:sz w:val="24"/>
                  <w:szCs w:val="24"/>
                </w:rPr>
                <w:instrText xml:space="preserve"> BIBLIOGRAPHY </w:instrText>
              </w:r>
              <w:r w:rsidRPr="006A1D60">
                <w:rPr>
                  <w:rFonts w:ascii="Arial" w:hAnsi="Arial" w:cs="Arial"/>
                  <w:sz w:val="24"/>
                  <w:szCs w:val="24"/>
                </w:rPr>
                <w:fldChar w:fldCharType="separate"/>
              </w:r>
              <w:r w:rsidR="00ED5C76" w:rsidRPr="006A1D60">
                <w:rPr>
                  <w:rFonts w:ascii="Arial" w:hAnsi="Arial" w:cs="Arial"/>
                  <w:noProof/>
                  <w:sz w:val="24"/>
                  <w:szCs w:val="24"/>
                </w:rPr>
                <w:t xml:space="preserve">(2010). </w:t>
              </w:r>
              <w:r w:rsidR="00ED5C76" w:rsidRPr="006A1D60">
                <w:rPr>
                  <w:rFonts w:ascii="Arial" w:hAnsi="Arial" w:cs="Arial"/>
                  <w:i/>
                  <w:iCs/>
                  <w:noProof/>
                  <w:sz w:val="24"/>
                  <w:szCs w:val="24"/>
                </w:rPr>
                <w:t>2009 Technical Report Healthcare-Associated Infections (HAI) in Pennsylvania Hospitals.</w:t>
              </w:r>
              <w:r w:rsidR="00ED5C76" w:rsidRPr="006A1D60">
                <w:rPr>
                  <w:rFonts w:ascii="Arial" w:hAnsi="Arial" w:cs="Arial"/>
                  <w:noProof/>
                  <w:sz w:val="24"/>
                  <w:szCs w:val="24"/>
                </w:rPr>
                <w:t xml:space="preserve"> Commonwealth of Pennsylvania Department of Health.</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i/>
                  <w:iCs/>
                  <w:noProof/>
                  <w:sz w:val="24"/>
                  <w:szCs w:val="24"/>
                </w:rPr>
                <w:t>Antimicrobial Stewardship for the Community Hospital</w:t>
              </w:r>
              <w:r w:rsidRPr="006A1D60">
                <w:rPr>
                  <w:rFonts w:ascii="Arial" w:hAnsi="Arial" w:cs="Arial"/>
                  <w:noProof/>
                  <w:sz w:val="24"/>
                  <w:szCs w:val="24"/>
                </w:rPr>
                <w:t>. (2012). Retrieved 2013, from Centers for Disease Control and Prevention: www.cdc.gov/getsmart/healthcare/learn-from-others/CME/antimicrobial-stewardship.html</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i/>
                  <w:iCs/>
                  <w:noProof/>
                  <w:sz w:val="24"/>
                  <w:szCs w:val="24"/>
                </w:rPr>
                <w:t>C. difficile: Risk factors</w:t>
              </w:r>
              <w:r w:rsidRPr="006A1D60">
                <w:rPr>
                  <w:rFonts w:ascii="Arial" w:hAnsi="Arial" w:cs="Arial"/>
                  <w:noProof/>
                  <w:sz w:val="24"/>
                  <w:szCs w:val="24"/>
                </w:rPr>
                <w:t>. (2011). Retrieved 2013, from Mayo Clinic: www.mayoclinic.com/health/c-difficile/DS00736/DSECTION=risk-factors</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i/>
                  <w:iCs/>
                  <w:noProof/>
                  <w:sz w:val="24"/>
                  <w:szCs w:val="24"/>
                </w:rPr>
                <w:t>C. difficile: Tests and diagnosis</w:t>
              </w:r>
              <w:r w:rsidRPr="006A1D60">
                <w:rPr>
                  <w:rFonts w:ascii="Arial" w:hAnsi="Arial" w:cs="Arial"/>
                  <w:noProof/>
                  <w:sz w:val="24"/>
                  <w:szCs w:val="24"/>
                </w:rPr>
                <w:t>. (2012). Retrieved 2013, from Mayo Clinic: www.mayoclinic.com/health/c-difficile/DS00736/DSECTION=tests-and-diagnosis</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i/>
                  <w:iCs/>
                  <w:noProof/>
                  <w:sz w:val="24"/>
                  <w:szCs w:val="24"/>
                </w:rPr>
                <w:t>Clostridium Difficile Colitis</w:t>
              </w:r>
              <w:r w:rsidRPr="006A1D60">
                <w:rPr>
                  <w:rFonts w:ascii="Arial" w:hAnsi="Arial" w:cs="Arial"/>
                  <w:noProof/>
                  <w:sz w:val="24"/>
                  <w:szCs w:val="24"/>
                </w:rPr>
                <w:t>. (2013). Retrieved 2013, from MedicineNet: www.medicinenet.com/clostridium_difficile_colitis/article.htm</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i/>
                  <w:iCs/>
                  <w:noProof/>
                  <w:sz w:val="24"/>
                  <w:szCs w:val="24"/>
                </w:rPr>
                <w:t>Clostridium difficile Excerpt: Guideline for Environmental Infection Control in Health-Care Facilities</w:t>
              </w:r>
              <w:r w:rsidRPr="006A1D60">
                <w:rPr>
                  <w:rFonts w:ascii="Arial" w:hAnsi="Arial" w:cs="Arial"/>
                  <w:noProof/>
                  <w:sz w:val="24"/>
                  <w:szCs w:val="24"/>
                </w:rPr>
                <w:t>. (2010). Retrieved 2013, from Centers for Disease Control and Prevention: www.cdc.gov/HAI/organisms/cdiff/Cdiff_excerpt.html</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noProof/>
                  <w:sz w:val="24"/>
                  <w:szCs w:val="24"/>
                </w:rPr>
                <w:t xml:space="preserve">Cohen, S. H., Gerding, D. N., Johnson, S., Kelly, C. P., &amp; Loo, V. G. (2010). Clinical Practice Guidelines for Clostridium difficile Infection in Adults: 2010 Update by the Society for Healthcare Epidemiology of America (SHEA) and the Infectious Diseases Society of America (IDSA). </w:t>
              </w:r>
              <w:r w:rsidRPr="006A1D60">
                <w:rPr>
                  <w:rFonts w:ascii="Arial" w:hAnsi="Arial" w:cs="Arial"/>
                  <w:i/>
                  <w:iCs/>
                  <w:noProof/>
                  <w:sz w:val="24"/>
                  <w:szCs w:val="24"/>
                </w:rPr>
                <w:t>Infection Control And Hospital Epidemiology</w:t>
              </w:r>
              <w:r w:rsidRPr="006A1D60">
                <w:rPr>
                  <w:rFonts w:ascii="Arial" w:hAnsi="Arial" w:cs="Arial"/>
                  <w:noProof/>
                  <w:sz w:val="24"/>
                  <w:szCs w:val="24"/>
                </w:rPr>
                <w:t>, 431-455.</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i/>
                  <w:iCs/>
                  <w:noProof/>
                  <w:sz w:val="24"/>
                  <w:szCs w:val="24"/>
                </w:rPr>
                <w:t>Frequently Asked Questions about Clostridium difficile for Healthcare Providers</w:t>
              </w:r>
              <w:r w:rsidRPr="006A1D60">
                <w:rPr>
                  <w:rFonts w:ascii="Arial" w:hAnsi="Arial" w:cs="Arial"/>
                  <w:noProof/>
                  <w:sz w:val="24"/>
                  <w:szCs w:val="24"/>
                </w:rPr>
                <w:t>. (2012). Retrieved 2013, from Centers for Disease Control and Prevention: www.cdc.gov/HAI/organisms/cdiff/Cdiff_faqs_HCP.html</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noProof/>
                  <w:sz w:val="24"/>
                  <w:szCs w:val="24"/>
                </w:rPr>
                <w:t xml:space="preserve">Gerding, D. N. (2010). </w:t>
              </w:r>
              <w:r w:rsidRPr="006A1D60">
                <w:rPr>
                  <w:rFonts w:ascii="Arial" w:hAnsi="Arial" w:cs="Arial"/>
                  <w:i/>
                  <w:iCs/>
                  <w:noProof/>
                  <w:sz w:val="24"/>
                  <w:szCs w:val="24"/>
                </w:rPr>
                <w:t>BI/NAP1/027: Putting a Strain on Healthcare-Associated Infections</w:t>
              </w:r>
              <w:r w:rsidRPr="006A1D60">
                <w:rPr>
                  <w:rFonts w:ascii="Arial" w:hAnsi="Arial" w:cs="Arial"/>
                  <w:noProof/>
                  <w:sz w:val="24"/>
                  <w:szCs w:val="24"/>
                </w:rPr>
                <w:t>. Retrieved 2013, from Medscape: www.medscape.org/viewarticle/705552_2</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noProof/>
                  <w:sz w:val="24"/>
                  <w:szCs w:val="24"/>
                </w:rPr>
                <w:t xml:space="preserve">Gerding, D. N., Muto, C. A., &amp; Owens, R. C. (2007). Treatment of Clostridium difficile Infection. </w:t>
              </w:r>
              <w:r w:rsidRPr="006A1D60">
                <w:rPr>
                  <w:rFonts w:ascii="Arial" w:hAnsi="Arial" w:cs="Arial"/>
                  <w:i/>
                  <w:iCs/>
                  <w:noProof/>
                  <w:sz w:val="24"/>
                  <w:szCs w:val="24"/>
                </w:rPr>
                <w:t>Clinical Infectious Disease</w:t>
              </w:r>
              <w:r w:rsidRPr="006A1D60">
                <w:rPr>
                  <w:rFonts w:ascii="Arial" w:hAnsi="Arial" w:cs="Arial"/>
                  <w:noProof/>
                  <w:sz w:val="24"/>
                  <w:szCs w:val="24"/>
                </w:rPr>
                <w:t>, 32-42.</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i/>
                  <w:iCs/>
                  <w:noProof/>
                  <w:sz w:val="24"/>
                  <w:szCs w:val="24"/>
                </w:rPr>
                <w:lastRenderedPageBreak/>
                <w:t>Get Smart for Healthcare</w:t>
              </w:r>
              <w:r w:rsidRPr="006A1D60">
                <w:rPr>
                  <w:rFonts w:ascii="Arial" w:hAnsi="Arial" w:cs="Arial"/>
                  <w:noProof/>
                  <w:sz w:val="24"/>
                  <w:szCs w:val="24"/>
                </w:rPr>
                <w:t>. (2010). Retrieved 2013, from Centers for Disease Control and Prevention: http://www.cdc.gov/getsmart/healthcare/inpatient-stewardship.html</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noProof/>
                  <w:sz w:val="24"/>
                  <w:szCs w:val="24"/>
                </w:rPr>
                <w:t>Gould, C., &amp; McDonald, C. (n.d.). Clostridium difficile (CDI) Infections Toolkit. Centers for Disease Control and Prevention.</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i/>
                  <w:iCs/>
                  <w:noProof/>
                  <w:sz w:val="24"/>
                  <w:szCs w:val="24"/>
                </w:rPr>
                <w:t>Healthcare-Associated Infections</w:t>
              </w:r>
              <w:r w:rsidRPr="006A1D60">
                <w:rPr>
                  <w:rFonts w:ascii="Arial" w:hAnsi="Arial" w:cs="Arial"/>
                  <w:noProof/>
                  <w:sz w:val="24"/>
                  <w:szCs w:val="24"/>
                </w:rPr>
                <w:t>. (2012, 09 06). Retrieved 2013, from Healthcare-Associated Infections - Healthy People: www.healthypeople.gov/2020/topicsobjectives2020/overview.aspx?topicid=17</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i/>
                  <w:iCs/>
                  <w:noProof/>
                  <w:sz w:val="24"/>
                  <w:szCs w:val="24"/>
                </w:rPr>
                <w:t>Information about the Current Strain of Clostridium difficile</w:t>
              </w:r>
              <w:r w:rsidRPr="006A1D60">
                <w:rPr>
                  <w:rFonts w:ascii="Arial" w:hAnsi="Arial" w:cs="Arial"/>
                  <w:noProof/>
                  <w:sz w:val="24"/>
                  <w:szCs w:val="24"/>
                </w:rPr>
                <w:t>. (2011, 01 25). Retrieved 2013, from Centers for Disease Control and Prevention: www.cdc.gov/HAI/organisms/cdiff/Cdiff-current-strain.html</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noProof/>
                  <w:sz w:val="24"/>
                  <w:szCs w:val="24"/>
                </w:rPr>
                <w:t>Jabbar, U., Leischner, J., Kasper, D., Gerber, R., Sambol, S. P., Parada, J. P., . . . Gerding, D. N. (2010). Effectiveness of Alcohol</w:t>
              </w:r>
              <w:r w:rsidRPr="006A1D60">
                <w:rPr>
                  <w:rFonts w:cs="Arial"/>
                  <w:noProof/>
                  <w:sz w:val="24"/>
                  <w:szCs w:val="24"/>
                </w:rPr>
                <w:t>‐</w:t>
              </w:r>
              <w:r w:rsidRPr="006A1D60">
                <w:rPr>
                  <w:rFonts w:ascii="Arial" w:hAnsi="Arial" w:cs="Arial"/>
                  <w:noProof/>
                  <w:sz w:val="24"/>
                  <w:szCs w:val="24"/>
                </w:rPr>
                <w:t xml:space="preserve">Based Hand Rubs for Removal of Clostridium difficile Spores from Hands. </w:t>
              </w:r>
              <w:r w:rsidRPr="006A1D60">
                <w:rPr>
                  <w:rFonts w:ascii="Arial" w:hAnsi="Arial" w:cs="Arial"/>
                  <w:i/>
                  <w:iCs/>
                  <w:noProof/>
                  <w:sz w:val="24"/>
                  <w:szCs w:val="24"/>
                </w:rPr>
                <w:t>Chicago Journals</w:t>
              </w:r>
              <w:r w:rsidRPr="006A1D60">
                <w:rPr>
                  <w:rFonts w:ascii="Arial" w:hAnsi="Arial" w:cs="Arial"/>
                  <w:noProof/>
                  <w:sz w:val="24"/>
                  <w:szCs w:val="24"/>
                </w:rPr>
                <w:t>, 565-570.</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noProof/>
                  <w:sz w:val="24"/>
                  <w:szCs w:val="24"/>
                </w:rPr>
                <w:t xml:space="preserve">Johnson, S., &amp; Gerding, D. N. (1998). Clostridium difficile–Associated Diarrhea. </w:t>
              </w:r>
              <w:r w:rsidRPr="006A1D60">
                <w:rPr>
                  <w:rFonts w:ascii="Arial" w:hAnsi="Arial" w:cs="Arial"/>
                  <w:i/>
                  <w:iCs/>
                  <w:noProof/>
                  <w:sz w:val="24"/>
                  <w:szCs w:val="24"/>
                </w:rPr>
                <w:t>Clinical infectious diseases</w:t>
              </w:r>
              <w:r w:rsidRPr="006A1D60">
                <w:rPr>
                  <w:rFonts w:ascii="Arial" w:hAnsi="Arial" w:cs="Arial"/>
                  <w:noProof/>
                  <w:sz w:val="24"/>
                  <w:szCs w:val="24"/>
                </w:rPr>
                <w:t>, 1037-1034.</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noProof/>
                  <w:sz w:val="24"/>
                  <w:szCs w:val="24"/>
                </w:rPr>
                <w:t xml:space="preserve">Kohn, L., Corrigan, J., &amp; Donaldson, M. (2000). To Err Is Human. </w:t>
              </w:r>
              <w:r w:rsidRPr="006A1D60">
                <w:rPr>
                  <w:rFonts w:ascii="Arial" w:hAnsi="Arial" w:cs="Arial"/>
                  <w:i/>
                  <w:iCs/>
                  <w:noProof/>
                  <w:sz w:val="24"/>
                  <w:szCs w:val="24"/>
                </w:rPr>
                <w:t>Institute of Medicine</w:t>
              </w:r>
              <w:r w:rsidRPr="006A1D60">
                <w:rPr>
                  <w:rFonts w:ascii="Arial" w:hAnsi="Arial" w:cs="Arial"/>
                  <w:noProof/>
                  <w:sz w:val="24"/>
                  <w:szCs w:val="24"/>
                </w:rPr>
                <w:t>.</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i/>
                  <w:iCs/>
                  <w:noProof/>
                  <w:sz w:val="24"/>
                  <w:szCs w:val="24"/>
                </w:rPr>
                <w:t>Making Health Care Safer</w:t>
              </w:r>
              <w:r w:rsidRPr="006A1D60">
                <w:rPr>
                  <w:rFonts w:ascii="Arial" w:hAnsi="Arial" w:cs="Arial"/>
                  <w:noProof/>
                  <w:sz w:val="24"/>
                  <w:szCs w:val="24"/>
                </w:rPr>
                <w:t>. (2012). Retrieved 2013, from Centers for Disease Control and Prevention: www.cdc.gov/VitalSigns/HAI/</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noProof/>
                  <w:sz w:val="24"/>
                  <w:szCs w:val="24"/>
                </w:rPr>
                <w:t xml:space="preserve">Mitchell, B. G., Gardner, A., &amp; Hiller, J. E. (2012). Mortality and Clostridium difficile infection in an Australian setting. </w:t>
              </w:r>
              <w:r w:rsidRPr="006A1D60">
                <w:rPr>
                  <w:rFonts w:ascii="Arial" w:hAnsi="Arial" w:cs="Arial"/>
                  <w:i/>
                  <w:iCs/>
                  <w:noProof/>
                  <w:sz w:val="24"/>
                  <w:szCs w:val="24"/>
                </w:rPr>
                <w:t>Journal of Advanced Nursing</w:t>
              </w:r>
              <w:r w:rsidRPr="006A1D60">
                <w:rPr>
                  <w:rFonts w:ascii="Arial" w:hAnsi="Arial" w:cs="Arial"/>
                  <w:noProof/>
                  <w:sz w:val="24"/>
                  <w:szCs w:val="24"/>
                </w:rPr>
                <w:t>, 1-10.</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i/>
                  <w:iCs/>
                  <w:noProof/>
                  <w:sz w:val="24"/>
                  <w:szCs w:val="24"/>
                </w:rPr>
                <w:t>Patient information about C. difficile infection</w:t>
              </w:r>
              <w:r w:rsidRPr="006A1D60">
                <w:rPr>
                  <w:rFonts w:ascii="Arial" w:hAnsi="Arial" w:cs="Arial"/>
                  <w:noProof/>
                  <w:sz w:val="24"/>
                  <w:szCs w:val="24"/>
                </w:rPr>
                <w:t>. (2012). Retrieved 2013, from Centers for Disease Control and Prevention: www.cdc.gov/hai/organisms/cdiff/Cdiff-patient.html</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noProof/>
                  <w:sz w:val="24"/>
                  <w:szCs w:val="24"/>
                </w:rPr>
                <w:t xml:space="preserve">Shen, E. P., &amp; Surawicz, C. M. (2008, 02). Current Treatment Options for Severe Clostridium difficile–associated Disease. </w:t>
              </w:r>
              <w:r w:rsidRPr="006A1D60">
                <w:rPr>
                  <w:rFonts w:ascii="Arial" w:hAnsi="Arial" w:cs="Arial"/>
                  <w:i/>
                  <w:iCs/>
                  <w:noProof/>
                  <w:sz w:val="24"/>
                  <w:szCs w:val="24"/>
                </w:rPr>
                <w:t>Gastroenterol Hepatol</w:t>
              </w:r>
              <w:r w:rsidRPr="006A1D60">
                <w:rPr>
                  <w:rFonts w:ascii="Arial" w:hAnsi="Arial" w:cs="Arial"/>
                  <w:noProof/>
                  <w:sz w:val="24"/>
                  <w:szCs w:val="24"/>
                </w:rPr>
                <w:t>, 134-139. Retrieved from www.ncbi.nlm.nih.gov/pmc/articles/PMC3088840/table/T1/</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noProof/>
                  <w:sz w:val="24"/>
                  <w:szCs w:val="24"/>
                </w:rPr>
                <w:t xml:space="preserve">Storey, D. F., Pate, P. G., Nguyen, A. T., &amp; Chang, F. (2012). Implementation of an antimicrobial stewardship program on the medical-surgical service of a 100-bed community hospital. </w:t>
              </w:r>
              <w:r w:rsidRPr="006A1D60">
                <w:rPr>
                  <w:rFonts w:ascii="Arial" w:hAnsi="Arial" w:cs="Arial"/>
                  <w:i/>
                  <w:iCs/>
                  <w:noProof/>
                  <w:sz w:val="24"/>
                  <w:szCs w:val="24"/>
                </w:rPr>
                <w:t xml:space="preserve">Antimicrobial Resistance and Infection Control </w:t>
              </w:r>
              <w:r w:rsidRPr="006A1D60">
                <w:rPr>
                  <w:rFonts w:ascii="Arial" w:hAnsi="Arial" w:cs="Arial"/>
                  <w:noProof/>
                  <w:sz w:val="24"/>
                  <w:szCs w:val="24"/>
                </w:rPr>
                <w:t>, 1-8.</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noProof/>
                  <w:sz w:val="24"/>
                  <w:szCs w:val="24"/>
                </w:rPr>
                <w:t xml:space="preserve">Surawicz, C. M., Brandt, L. J., Binion, D. G., Ananthakrishnan, A. N., Curry, S. R., Gilligan, P. H., . . . Zuckerbraun, B. S. (2013). Guidelines for Diagnosis, </w:t>
              </w:r>
              <w:r w:rsidRPr="006A1D60">
                <w:rPr>
                  <w:rFonts w:ascii="Arial" w:hAnsi="Arial" w:cs="Arial"/>
                  <w:noProof/>
                  <w:sz w:val="24"/>
                  <w:szCs w:val="24"/>
                </w:rPr>
                <w:lastRenderedPageBreak/>
                <w:t xml:space="preserve">Treatment, and Prevention of Clostridium difficile Infections. </w:t>
              </w:r>
              <w:r w:rsidRPr="006A1D60">
                <w:rPr>
                  <w:rFonts w:ascii="Arial" w:hAnsi="Arial" w:cs="Arial"/>
                  <w:i/>
                  <w:iCs/>
                  <w:noProof/>
                  <w:sz w:val="24"/>
                  <w:szCs w:val="24"/>
                </w:rPr>
                <w:t>The American Journal of Gastroenterology</w:t>
              </w:r>
              <w:r w:rsidRPr="006A1D60">
                <w:rPr>
                  <w:rFonts w:ascii="Arial" w:hAnsi="Arial" w:cs="Arial"/>
                  <w:noProof/>
                  <w:sz w:val="24"/>
                  <w:szCs w:val="24"/>
                </w:rPr>
                <w:t>, 1-21.</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i/>
                  <w:iCs/>
                  <w:noProof/>
                  <w:sz w:val="24"/>
                  <w:szCs w:val="24"/>
                </w:rPr>
                <w:t>Technical Information — Measuring the Scope of Clostridium difficile Infection in the United States</w:t>
              </w:r>
              <w:r w:rsidRPr="006A1D60">
                <w:rPr>
                  <w:rFonts w:ascii="Arial" w:hAnsi="Arial" w:cs="Arial"/>
                  <w:noProof/>
                  <w:sz w:val="24"/>
                  <w:szCs w:val="24"/>
                </w:rPr>
                <w:t>. (2012). Retrieved 2013, from Centers for Disease Control and Prevention: www.cdc.gov/hai/eip/cdiff_techinfo.html</w:t>
              </w:r>
            </w:p>
            <w:p w:rsidR="00ED5C76" w:rsidRPr="006A1D60" w:rsidRDefault="00ED5C76" w:rsidP="00ED5C76">
              <w:pPr>
                <w:pStyle w:val="Bibliography"/>
                <w:ind w:left="720" w:hanging="720"/>
                <w:rPr>
                  <w:rFonts w:ascii="Arial" w:hAnsi="Arial" w:cs="Arial"/>
                  <w:noProof/>
                  <w:sz w:val="24"/>
                  <w:szCs w:val="24"/>
                </w:rPr>
              </w:pPr>
              <w:r w:rsidRPr="006A1D60">
                <w:rPr>
                  <w:rFonts w:ascii="Arial" w:hAnsi="Arial" w:cs="Arial"/>
                  <w:i/>
                  <w:iCs/>
                  <w:noProof/>
                  <w:sz w:val="24"/>
                  <w:szCs w:val="24"/>
                </w:rPr>
                <w:t>Vital Signs: Preventing Clostridium difficile Infections</w:t>
              </w:r>
              <w:r w:rsidRPr="006A1D60">
                <w:rPr>
                  <w:rFonts w:ascii="Arial" w:hAnsi="Arial" w:cs="Arial"/>
                  <w:noProof/>
                  <w:sz w:val="24"/>
                  <w:szCs w:val="24"/>
                </w:rPr>
                <w:t>. (2012, 03 09). Retrieved 2013, from Centers for Disease Contol and Prevention: www.cdc.gov/mmwr/preview/mmwrhtml/mm6109a3.htm?s_cid=mm6109a3_w</w:t>
              </w:r>
            </w:p>
            <w:p w:rsidR="00ED5C76" w:rsidRDefault="00835649" w:rsidP="00ED5C76">
              <w:r w:rsidRPr="006A1D60">
                <w:rPr>
                  <w:rFonts w:ascii="Arial" w:hAnsi="Arial" w:cs="Arial"/>
                  <w:sz w:val="24"/>
                  <w:szCs w:val="24"/>
                </w:rPr>
                <w:fldChar w:fldCharType="end"/>
              </w:r>
            </w:p>
          </w:sdtContent>
        </w:sdt>
      </w:sdtContent>
    </w:sdt>
    <w:p w:rsidR="00ED5C76" w:rsidRPr="00DA061D" w:rsidRDefault="00ED5C76" w:rsidP="00383DE3"/>
    <w:sectPr w:rsidR="00ED5C76" w:rsidRPr="00DA061D" w:rsidSect="009E2EE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5B" w:rsidRDefault="00C7795B" w:rsidP="00792700">
      <w:pPr>
        <w:spacing w:after="0" w:line="240" w:lineRule="auto"/>
      </w:pPr>
      <w:r>
        <w:separator/>
      </w:r>
    </w:p>
  </w:endnote>
  <w:endnote w:type="continuationSeparator" w:id="0">
    <w:p w:rsidR="00C7795B" w:rsidRDefault="00C7795B" w:rsidP="007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68" w:rsidRDefault="00990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8B" w:rsidRDefault="00835649">
    <w:pPr>
      <w:pStyle w:val="Footer"/>
      <w:jc w:val="center"/>
    </w:pPr>
    <w:r>
      <w:fldChar w:fldCharType="begin"/>
    </w:r>
    <w:r w:rsidR="00990868">
      <w:instrText xml:space="preserve"> PAGE   \* MERGEFORMAT </w:instrText>
    </w:r>
    <w:r>
      <w:fldChar w:fldCharType="separate"/>
    </w:r>
    <w:r w:rsidR="00F315D6">
      <w:rPr>
        <w:noProof/>
      </w:rPr>
      <w:t>27</w:t>
    </w:r>
    <w:r>
      <w:rPr>
        <w:noProof/>
      </w:rPr>
      <w:fldChar w:fldCharType="end"/>
    </w:r>
  </w:p>
  <w:p w:rsidR="005B6C8B" w:rsidRDefault="005B6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68" w:rsidRDefault="00990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5B" w:rsidRDefault="00C7795B" w:rsidP="00792700">
      <w:pPr>
        <w:spacing w:after="0" w:line="240" w:lineRule="auto"/>
      </w:pPr>
      <w:r>
        <w:separator/>
      </w:r>
    </w:p>
  </w:footnote>
  <w:footnote w:type="continuationSeparator" w:id="0">
    <w:p w:rsidR="00C7795B" w:rsidRDefault="00C7795B" w:rsidP="0079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68" w:rsidRDefault="00990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68" w:rsidRDefault="00990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868" w:rsidRDefault="00990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6AF0"/>
    <w:rsid w:val="00000BCF"/>
    <w:rsid w:val="00002769"/>
    <w:rsid w:val="00002E1D"/>
    <w:rsid w:val="00003051"/>
    <w:rsid w:val="00004D02"/>
    <w:rsid w:val="00005AF7"/>
    <w:rsid w:val="00005DD4"/>
    <w:rsid w:val="00006862"/>
    <w:rsid w:val="0001072C"/>
    <w:rsid w:val="00010B03"/>
    <w:rsid w:val="0001229F"/>
    <w:rsid w:val="00012FCE"/>
    <w:rsid w:val="00022ABF"/>
    <w:rsid w:val="00025522"/>
    <w:rsid w:val="00026954"/>
    <w:rsid w:val="0003140D"/>
    <w:rsid w:val="00042B87"/>
    <w:rsid w:val="0004380C"/>
    <w:rsid w:val="00043B6A"/>
    <w:rsid w:val="000457A8"/>
    <w:rsid w:val="0004652A"/>
    <w:rsid w:val="000474B1"/>
    <w:rsid w:val="00051202"/>
    <w:rsid w:val="00055F7D"/>
    <w:rsid w:val="000611E2"/>
    <w:rsid w:val="00061320"/>
    <w:rsid w:val="000653D5"/>
    <w:rsid w:val="000766C3"/>
    <w:rsid w:val="000817C5"/>
    <w:rsid w:val="000837D6"/>
    <w:rsid w:val="0009033E"/>
    <w:rsid w:val="00090420"/>
    <w:rsid w:val="0009162F"/>
    <w:rsid w:val="00095807"/>
    <w:rsid w:val="00096DA7"/>
    <w:rsid w:val="000A1E7F"/>
    <w:rsid w:val="000A5ABE"/>
    <w:rsid w:val="000B2055"/>
    <w:rsid w:val="000B5159"/>
    <w:rsid w:val="000B747E"/>
    <w:rsid w:val="000C11B7"/>
    <w:rsid w:val="000D14A9"/>
    <w:rsid w:val="000D2200"/>
    <w:rsid w:val="000D25BD"/>
    <w:rsid w:val="000D2EC1"/>
    <w:rsid w:val="000D6349"/>
    <w:rsid w:val="000E0CBC"/>
    <w:rsid w:val="000E159A"/>
    <w:rsid w:val="000E4726"/>
    <w:rsid w:val="000F0087"/>
    <w:rsid w:val="000F40E8"/>
    <w:rsid w:val="00106230"/>
    <w:rsid w:val="001119F3"/>
    <w:rsid w:val="00111B28"/>
    <w:rsid w:val="00112C1D"/>
    <w:rsid w:val="00115D17"/>
    <w:rsid w:val="001171F4"/>
    <w:rsid w:val="001211C1"/>
    <w:rsid w:val="00121912"/>
    <w:rsid w:val="00121979"/>
    <w:rsid w:val="00125D23"/>
    <w:rsid w:val="00135588"/>
    <w:rsid w:val="00140C43"/>
    <w:rsid w:val="00144021"/>
    <w:rsid w:val="00144104"/>
    <w:rsid w:val="00145E5F"/>
    <w:rsid w:val="001525D7"/>
    <w:rsid w:val="00156F7E"/>
    <w:rsid w:val="0015748E"/>
    <w:rsid w:val="00157BEF"/>
    <w:rsid w:val="00160D68"/>
    <w:rsid w:val="00163457"/>
    <w:rsid w:val="00163A06"/>
    <w:rsid w:val="0016507A"/>
    <w:rsid w:val="001672F0"/>
    <w:rsid w:val="00170105"/>
    <w:rsid w:val="00172B20"/>
    <w:rsid w:val="00173AB7"/>
    <w:rsid w:val="00175160"/>
    <w:rsid w:val="0017672A"/>
    <w:rsid w:val="00185E7A"/>
    <w:rsid w:val="00186AFA"/>
    <w:rsid w:val="00187BC7"/>
    <w:rsid w:val="00190044"/>
    <w:rsid w:val="00191EDC"/>
    <w:rsid w:val="00193257"/>
    <w:rsid w:val="001934BE"/>
    <w:rsid w:val="00193956"/>
    <w:rsid w:val="00197FD5"/>
    <w:rsid w:val="001A1A03"/>
    <w:rsid w:val="001A4F06"/>
    <w:rsid w:val="001A5E1F"/>
    <w:rsid w:val="001B11AE"/>
    <w:rsid w:val="001B1D2C"/>
    <w:rsid w:val="001B25D7"/>
    <w:rsid w:val="001C1756"/>
    <w:rsid w:val="001D3977"/>
    <w:rsid w:val="001D4103"/>
    <w:rsid w:val="001D43C2"/>
    <w:rsid w:val="001D4F3C"/>
    <w:rsid w:val="001D5255"/>
    <w:rsid w:val="001E0B3A"/>
    <w:rsid w:val="001E681B"/>
    <w:rsid w:val="001E7075"/>
    <w:rsid w:val="001E75D0"/>
    <w:rsid w:val="001E7756"/>
    <w:rsid w:val="001F2655"/>
    <w:rsid w:val="001F36AD"/>
    <w:rsid w:val="001F3CAE"/>
    <w:rsid w:val="00200AE9"/>
    <w:rsid w:val="002010EB"/>
    <w:rsid w:val="002040DA"/>
    <w:rsid w:val="002131D6"/>
    <w:rsid w:val="002144DC"/>
    <w:rsid w:val="0023039C"/>
    <w:rsid w:val="0023311A"/>
    <w:rsid w:val="002344B6"/>
    <w:rsid w:val="00242200"/>
    <w:rsid w:val="00243867"/>
    <w:rsid w:val="002515DC"/>
    <w:rsid w:val="00256982"/>
    <w:rsid w:val="00265947"/>
    <w:rsid w:val="00266256"/>
    <w:rsid w:val="00270E22"/>
    <w:rsid w:val="00271273"/>
    <w:rsid w:val="00271F0E"/>
    <w:rsid w:val="0027352E"/>
    <w:rsid w:val="00274294"/>
    <w:rsid w:val="00275F3C"/>
    <w:rsid w:val="00276D56"/>
    <w:rsid w:val="002821BC"/>
    <w:rsid w:val="002823E0"/>
    <w:rsid w:val="002937CD"/>
    <w:rsid w:val="00295E8E"/>
    <w:rsid w:val="002A1957"/>
    <w:rsid w:val="002A378C"/>
    <w:rsid w:val="002A3C15"/>
    <w:rsid w:val="002A5163"/>
    <w:rsid w:val="002A6A7B"/>
    <w:rsid w:val="002B0B81"/>
    <w:rsid w:val="002B4101"/>
    <w:rsid w:val="002B55D2"/>
    <w:rsid w:val="002B631C"/>
    <w:rsid w:val="002C00A5"/>
    <w:rsid w:val="002C12FD"/>
    <w:rsid w:val="002C404A"/>
    <w:rsid w:val="002C47E7"/>
    <w:rsid w:val="002D0AFB"/>
    <w:rsid w:val="002D38A5"/>
    <w:rsid w:val="002D3C19"/>
    <w:rsid w:val="002D56EA"/>
    <w:rsid w:val="002E20C8"/>
    <w:rsid w:val="002E3680"/>
    <w:rsid w:val="002E39F7"/>
    <w:rsid w:val="002E67AB"/>
    <w:rsid w:val="003004B0"/>
    <w:rsid w:val="00302A35"/>
    <w:rsid w:val="00302E60"/>
    <w:rsid w:val="00303E10"/>
    <w:rsid w:val="0030714D"/>
    <w:rsid w:val="00307EB2"/>
    <w:rsid w:val="00311E79"/>
    <w:rsid w:val="0031264A"/>
    <w:rsid w:val="00313742"/>
    <w:rsid w:val="0031500E"/>
    <w:rsid w:val="00316D7F"/>
    <w:rsid w:val="0032189B"/>
    <w:rsid w:val="003234C2"/>
    <w:rsid w:val="003260BA"/>
    <w:rsid w:val="00326A47"/>
    <w:rsid w:val="00330FAE"/>
    <w:rsid w:val="00331EB4"/>
    <w:rsid w:val="00334724"/>
    <w:rsid w:val="003348B7"/>
    <w:rsid w:val="003369D8"/>
    <w:rsid w:val="003427C7"/>
    <w:rsid w:val="0034762A"/>
    <w:rsid w:val="00353F38"/>
    <w:rsid w:val="003561FB"/>
    <w:rsid w:val="00357808"/>
    <w:rsid w:val="00360C93"/>
    <w:rsid w:val="00367DFF"/>
    <w:rsid w:val="003722C0"/>
    <w:rsid w:val="003735E8"/>
    <w:rsid w:val="003800D3"/>
    <w:rsid w:val="00383894"/>
    <w:rsid w:val="00383DE3"/>
    <w:rsid w:val="00386F92"/>
    <w:rsid w:val="0038786B"/>
    <w:rsid w:val="00390696"/>
    <w:rsid w:val="003911D9"/>
    <w:rsid w:val="00396DEB"/>
    <w:rsid w:val="00397A13"/>
    <w:rsid w:val="003A0DD8"/>
    <w:rsid w:val="003A7A47"/>
    <w:rsid w:val="003B04C4"/>
    <w:rsid w:val="003B1026"/>
    <w:rsid w:val="003B21F9"/>
    <w:rsid w:val="003B23E1"/>
    <w:rsid w:val="003B4228"/>
    <w:rsid w:val="003C148F"/>
    <w:rsid w:val="003C2432"/>
    <w:rsid w:val="003C2A86"/>
    <w:rsid w:val="003C3AD2"/>
    <w:rsid w:val="003C57C6"/>
    <w:rsid w:val="003C6D1C"/>
    <w:rsid w:val="003D431A"/>
    <w:rsid w:val="003D4DD7"/>
    <w:rsid w:val="003E26E1"/>
    <w:rsid w:val="003E3508"/>
    <w:rsid w:val="003E686C"/>
    <w:rsid w:val="003F7652"/>
    <w:rsid w:val="0040049E"/>
    <w:rsid w:val="00402597"/>
    <w:rsid w:val="00406549"/>
    <w:rsid w:val="00406C36"/>
    <w:rsid w:val="00407685"/>
    <w:rsid w:val="0041217B"/>
    <w:rsid w:val="004138C6"/>
    <w:rsid w:val="00413BFA"/>
    <w:rsid w:val="00417FEB"/>
    <w:rsid w:val="004272AB"/>
    <w:rsid w:val="004309B9"/>
    <w:rsid w:val="00433A0B"/>
    <w:rsid w:val="00441A8F"/>
    <w:rsid w:val="00443004"/>
    <w:rsid w:val="00444CEB"/>
    <w:rsid w:val="0044656A"/>
    <w:rsid w:val="00447CDB"/>
    <w:rsid w:val="0045055A"/>
    <w:rsid w:val="0045520A"/>
    <w:rsid w:val="004560DC"/>
    <w:rsid w:val="00456A53"/>
    <w:rsid w:val="00461C80"/>
    <w:rsid w:val="00464E56"/>
    <w:rsid w:val="00466C49"/>
    <w:rsid w:val="00474EAC"/>
    <w:rsid w:val="00476777"/>
    <w:rsid w:val="00476EBC"/>
    <w:rsid w:val="0048119B"/>
    <w:rsid w:val="00481E85"/>
    <w:rsid w:val="00483586"/>
    <w:rsid w:val="00492C3F"/>
    <w:rsid w:val="00493E4F"/>
    <w:rsid w:val="0049431E"/>
    <w:rsid w:val="004945C7"/>
    <w:rsid w:val="00494EF0"/>
    <w:rsid w:val="00495853"/>
    <w:rsid w:val="0049710F"/>
    <w:rsid w:val="0049725B"/>
    <w:rsid w:val="004A1621"/>
    <w:rsid w:val="004A45CE"/>
    <w:rsid w:val="004B168B"/>
    <w:rsid w:val="004B2292"/>
    <w:rsid w:val="004B3913"/>
    <w:rsid w:val="004B4DDD"/>
    <w:rsid w:val="004C1AFE"/>
    <w:rsid w:val="004C612A"/>
    <w:rsid w:val="004D1288"/>
    <w:rsid w:val="004D21E6"/>
    <w:rsid w:val="004D29C2"/>
    <w:rsid w:val="004D45CF"/>
    <w:rsid w:val="004D5489"/>
    <w:rsid w:val="004E0A84"/>
    <w:rsid w:val="004E2627"/>
    <w:rsid w:val="004E749C"/>
    <w:rsid w:val="004F05BA"/>
    <w:rsid w:val="004F4CA6"/>
    <w:rsid w:val="004F5D40"/>
    <w:rsid w:val="004F5F84"/>
    <w:rsid w:val="00502362"/>
    <w:rsid w:val="00512E83"/>
    <w:rsid w:val="00513918"/>
    <w:rsid w:val="0051397F"/>
    <w:rsid w:val="0051603C"/>
    <w:rsid w:val="00516F2B"/>
    <w:rsid w:val="00520565"/>
    <w:rsid w:val="00522309"/>
    <w:rsid w:val="00522CFA"/>
    <w:rsid w:val="00530538"/>
    <w:rsid w:val="005311FE"/>
    <w:rsid w:val="0053543E"/>
    <w:rsid w:val="00541276"/>
    <w:rsid w:val="0054406B"/>
    <w:rsid w:val="00544AB4"/>
    <w:rsid w:val="00545CFD"/>
    <w:rsid w:val="0055222A"/>
    <w:rsid w:val="00553932"/>
    <w:rsid w:val="00561FDF"/>
    <w:rsid w:val="005663E2"/>
    <w:rsid w:val="0056724B"/>
    <w:rsid w:val="00571EFA"/>
    <w:rsid w:val="005728EB"/>
    <w:rsid w:val="00573C49"/>
    <w:rsid w:val="0057527B"/>
    <w:rsid w:val="00576267"/>
    <w:rsid w:val="00576450"/>
    <w:rsid w:val="00576C45"/>
    <w:rsid w:val="0057798C"/>
    <w:rsid w:val="00577F1E"/>
    <w:rsid w:val="00581BC4"/>
    <w:rsid w:val="0059400B"/>
    <w:rsid w:val="0059476F"/>
    <w:rsid w:val="00594DCC"/>
    <w:rsid w:val="00595C02"/>
    <w:rsid w:val="00596457"/>
    <w:rsid w:val="00597F9B"/>
    <w:rsid w:val="005A438E"/>
    <w:rsid w:val="005A50FD"/>
    <w:rsid w:val="005A6AC9"/>
    <w:rsid w:val="005A6BF7"/>
    <w:rsid w:val="005B6C8B"/>
    <w:rsid w:val="005B6D4A"/>
    <w:rsid w:val="005C0876"/>
    <w:rsid w:val="005C46A8"/>
    <w:rsid w:val="005C5E26"/>
    <w:rsid w:val="005D0BDE"/>
    <w:rsid w:val="005D199D"/>
    <w:rsid w:val="005D4BCE"/>
    <w:rsid w:val="005D59CA"/>
    <w:rsid w:val="005E24BB"/>
    <w:rsid w:val="005E575F"/>
    <w:rsid w:val="005E5BC6"/>
    <w:rsid w:val="005E5F96"/>
    <w:rsid w:val="005E5FA4"/>
    <w:rsid w:val="005F1514"/>
    <w:rsid w:val="005F3431"/>
    <w:rsid w:val="005F4745"/>
    <w:rsid w:val="005F7EFA"/>
    <w:rsid w:val="00613175"/>
    <w:rsid w:val="00613188"/>
    <w:rsid w:val="00613C4E"/>
    <w:rsid w:val="00613D27"/>
    <w:rsid w:val="00614B3A"/>
    <w:rsid w:val="00616C48"/>
    <w:rsid w:val="00617A61"/>
    <w:rsid w:val="00621CFE"/>
    <w:rsid w:val="006226B7"/>
    <w:rsid w:val="006227EC"/>
    <w:rsid w:val="00623D7C"/>
    <w:rsid w:val="00623EF9"/>
    <w:rsid w:val="00624065"/>
    <w:rsid w:val="006267CF"/>
    <w:rsid w:val="00626D75"/>
    <w:rsid w:val="0062754D"/>
    <w:rsid w:val="006277C4"/>
    <w:rsid w:val="00630653"/>
    <w:rsid w:val="00633ABD"/>
    <w:rsid w:val="00635AEB"/>
    <w:rsid w:val="00642C5F"/>
    <w:rsid w:val="006436E8"/>
    <w:rsid w:val="00643805"/>
    <w:rsid w:val="00644405"/>
    <w:rsid w:val="006477ED"/>
    <w:rsid w:val="00650E1E"/>
    <w:rsid w:val="0065106B"/>
    <w:rsid w:val="006539A8"/>
    <w:rsid w:val="00653A8D"/>
    <w:rsid w:val="006547C0"/>
    <w:rsid w:val="006564C4"/>
    <w:rsid w:val="0065739E"/>
    <w:rsid w:val="006620E9"/>
    <w:rsid w:val="00665851"/>
    <w:rsid w:val="006700F7"/>
    <w:rsid w:val="006701A7"/>
    <w:rsid w:val="0067298C"/>
    <w:rsid w:val="00672B90"/>
    <w:rsid w:val="00673E4F"/>
    <w:rsid w:val="00674F24"/>
    <w:rsid w:val="006754E4"/>
    <w:rsid w:val="006759C1"/>
    <w:rsid w:val="00680695"/>
    <w:rsid w:val="00681465"/>
    <w:rsid w:val="0068171E"/>
    <w:rsid w:val="00684045"/>
    <w:rsid w:val="006957B6"/>
    <w:rsid w:val="00696C59"/>
    <w:rsid w:val="00696E25"/>
    <w:rsid w:val="00697BAA"/>
    <w:rsid w:val="00697CC7"/>
    <w:rsid w:val="006A0FC6"/>
    <w:rsid w:val="006A1314"/>
    <w:rsid w:val="006A1905"/>
    <w:rsid w:val="006A1AFB"/>
    <w:rsid w:val="006A1D60"/>
    <w:rsid w:val="006A592D"/>
    <w:rsid w:val="006B27C2"/>
    <w:rsid w:val="006B3C4D"/>
    <w:rsid w:val="006B4BDA"/>
    <w:rsid w:val="006B76FA"/>
    <w:rsid w:val="006B7BE0"/>
    <w:rsid w:val="006C0AD0"/>
    <w:rsid w:val="006C253C"/>
    <w:rsid w:val="006C460E"/>
    <w:rsid w:val="006C5E71"/>
    <w:rsid w:val="006C6F0B"/>
    <w:rsid w:val="006D029F"/>
    <w:rsid w:val="006D151D"/>
    <w:rsid w:val="006D243F"/>
    <w:rsid w:val="006E3645"/>
    <w:rsid w:val="006E41A4"/>
    <w:rsid w:val="006E48B4"/>
    <w:rsid w:val="006E7015"/>
    <w:rsid w:val="006F3D5B"/>
    <w:rsid w:val="006F675B"/>
    <w:rsid w:val="006F729A"/>
    <w:rsid w:val="006F78D6"/>
    <w:rsid w:val="00705D20"/>
    <w:rsid w:val="00706043"/>
    <w:rsid w:val="007073CF"/>
    <w:rsid w:val="00712088"/>
    <w:rsid w:val="00721BBF"/>
    <w:rsid w:val="0072348C"/>
    <w:rsid w:val="007236CF"/>
    <w:rsid w:val="0072430B"/>
    <w:rsid w:val="00724941"/>
    <w:rsid w:val="0072551D"/>
    <w:rsid w:val="00735EDA"/>
    <w:rsid w:val="00736B3C"/>
    <w:rsid w:val="00737086"/>
    <w:rsid w:val="0073715C"/>
    <w:rsid w:val="007375B0"/>
    <w:rsid w:val="007400B6"/>
    <w:rsid w:val="007418FF"/>
    <w:rsid w:val="007422EA"/>
    <w:rsid w:val="00743520"/>
    <w:rsid w:val="00745F5B"/>
    <w:rsid w:val="007465FF"/>
    <w:rsid w:val="00752FC7"/>
    <w:rsid w:val="00753412"/>
    <w:rsid w:val="00756F39"/>
    <w:rsid w:val="00762DFC"/>
    <w:rsid w:val="00764C59"/>
    <w:rsid w:val="00767A85"/>
    <w:rsid w:val="0077305E"/>
    <w:rsid w:val="0077492E"/>
    <w:rsid w:val="0077791F"/>
    <w:rsid w:val="00780700"/>
    <w:rsid w:val="00784CB1"/>
    <w:rsid w:val="0078562E"/>
    <w:rsid w:val="00787D11"/>
    <w:rsid w:val="007902D1"/>
    <w:rsid w:val="00792700"/>
    <w:rsid w:val="0079274E"/>
    <w:rsid w:val="007934EC"/>
    <w:rsid w:val="007942F1"/>
    <w:rsid w:val="00794A13"/>
    <w:rsid w:val="007A2BAA"/>
    <w:rsid w:val="007A38E2"/>
    <w:rsid w:val="007A6B9A"/>
    <w:rsid w:val="007B01B9"/>
    <w:rsid w:val="007B30E5"/>
    <w:rsid w:val="007B5B12"/>
    <w:rsid w:val="007B79CF"/>
    <w:rsid w:val="007C3683"/>
    <w:rsid w:val="007C55F0"/>
    <w:rsid w:val="007D1079"/>
    <w:rsid w:val="007D2A5B"/>
    <w:rsid w:val="007D4786"/>
    <w:rsid w:val="007D4B97"/>
    <w:rsid w:val="007D50EE"/>
    <w:rsid w:val="007D5E00"/>
    <w:rsid w:val="007E540E"/>
    <w:rsid w:val="007F03A8"/>
    <w:rsid w:val="007F2594"/>
    <w:rsid w:val="00800BD4"/>
    <w:rsid w:val="00801925"/>
    <w:rsid w:val="00802057"/>
    <w:rsid w:val="008039BF"/>
    <w:rsid w:val="008064DE"/>
    <w:rsid w:val="00807E3F"/>
    <w:rsid w:val="008109AC"/>
    <w:rsid w:val="00812896"/>
    <w:rsid w:val="0081508F"/>
    <w:rsid w:val="00815CB7"/>
    <w:rsid w:val="00816DA5"/>
    <w:rsid w:val="0081731B"/>
    <w:rsid w:val="00821B7C"/>
    <w:rsid w:val="008230F4"/>
    <w:rsid w:val="00826F3E"/>
    <w:rsid w:val="00827DE0"/>
    <w:rsid w:val="008302A8"/>
    <w:rsid w:val="00831F13"/>
    <w:rsid w:val="00832092"/>
    <w:rsid w:val="0083327E"/>
    <w:rsid w:val="00835649"/>
    <w:rsid w:val="008371CB"/>
    <w:rsid w:val="0084180D"/>
    <w:rsid w:val="00850AC1"/>
    <w:rsid w:val="00851FA4"/>
    <w:rsid w:val="00855309"/>
    <w:rsid w:val="00857D95"/>
    <w:rsid w:val="00860BA1"/>
    <w:rsid w:val="0086409E"/>
    <w:rsid w:val="008672C8"/>
    <w:rsid w:val="00872115"/>
    <w:rsid w:val="00874764"/>
    <w:rsid w:val="00875AC0"/>
    <w:rsid w:val="00876FA9"/>
    <w:rsid w:val="008803EF"/>
    <w:rsid w:val="00880B2E"/>
    <w:rsid w:val="00886C99"/>
    <w:rsid w:val="008916CD"/>
    <w:rsid w:val="00891E03"/>
    <w:rsid w:val="008934E2"/>
    <w:rsid w:val="00893713"/>
    <w:rsid w:val="008973A1"/>
    <w:rsid w:val="008A1FD8"/>
    <w:rsid w:val="008A6185"/>
    <w:rsid w:val="008B0134"/>
    <w:rsid w:val="008B01D8"/>
    <w:rsid w:val="008B0F41"/>
    <w:rsid w:val="008B272B"/>
    <w:rsid w:val="008B7968"/>
    <w:rsid w:val="008C01B6"/>
    <w:rsid w:val="008C3EAC"/>
    <w:rsid w:val="008C65CB"/>
    <w:rsid w:val="008C6E1D"/>
    <w:rsid w:val="008C789A"/>
    <w:rsid w:val="008C7F9F"/>
    <w:rsid w:val="008D7193"/>
    <w:rsid w:val="008E06A1"/>
    <w:rsid w:val="008E180D"/>
    <w:rsid w:val="008E4A07"/>
    <w:rsid w:val="008E5AF5"/>
    <w:rsid w:val="008F24D8"/>
    <w:rsid w:val="008F49E2"/>
    <w:rsid w:val="00902BF5"/>
    <w:rsid w:val="00903B2C"/>
    <w:rsid w:val="0090470A"/>
    <w:rsid w:val="00905225"/>
    <w:rsid w:val="0091007A"/>
    <w:rsid w:val="00911117"/>
    <w:rsid w:val="00911371"/>
    <w:rsid w:val="00912746"/>
    <w:rsid w:val="009137A2"/>
    <w:rsid w:val="00913D22"/>
    <w:rsid w:val="0091459E"/>
    <w:rsid w:val="00915959"/>
    <w:rsid w:val="00917002"/>
    <w:rsid w:val="00926463"/>
    <w:rsid w:val="00927528"/>
    <w:rsid w:val="00930E70"/>
    <w:rsid w:val="009329DB"/>
    <w:rsid w:val="00940678"/>
    <w:rsid w:val="009408EC"/>
    <w:rsid w:val="00941D18"/>
    <w:rsid w:val="00944221"/>
    <w:rsid w:val="00944375"/>
    <w:rsid w:val="0095014A"/>
    <w:rsid w:val="00951ACC"/>
    <w:rsid w:val="00963E8A"/>
    <w:rsid w:val="00964EF9"/>
    <w:rsid w:val="00965ACF"/>
    <w:rsid w:val="00966FCA"/>
    <w:rsid w:val="009672AA"/>
    <w:rsid w:val="0097350D"/>
    <w:rsid w:val="00973711"/>
    <w:rsid w:val="00977875"/>
    <w:rsid w:val="00982259"/>
    <w:rsid w:val="00984738"/>
    <w:rsid w:val="00985619"/>
    <w:rsid w:val="00986CB4"/>
    <w:rsid w:val="009870B6"/>
    <w:rsid w:val="0099007A"/>
    <w:rsid w:val="00990868"/>
    <w:rsid w:val="009910B1"/>
    <w:rsid w:val="00991E76"/>
    <w:rsid w:val="00993998"/>
    <w:rsid w:val="009950AF"/>
    <w:rsid w:val="009A2634"/>
    <w:rsid w:val="009A35E6"/>
    <w:rsid w:val="009A40AE"/>
    <w:rsid w:val="009A5008"/>
    <w:rsid w:val="009A6085"/>
    <w:rsid w:val="009B04DB"/>
    <w:rsid w:val="009B3533"/>
    <w:rsid w:val="009B533B"/>
    <w:rsid w:val="009C1DFB"/>
    <w:rsid w:val="009C7AA6"/>
    <w:rsid w:val="009D5B49"/>
    <w:rsid w:val="009D74B7"/>
    <w:rsid w:val="009E2D42"/>
    <w:rsid w:val="009E2EE3"/>
    <w:rsid w:val="009E3577"/>
    <w:rsid w:val="009E3A19"/>
    <w:rsid w:val="009E650B"/>
    <w:rsid w:val="009E6DC2"/>
    <w:rsid w:val="009E7BF6"/>
    <w:rsid w:val="009F30BC"/>
    <w:rsid w:val="009F670F"/>
    <w:rsid w:val="00A004AE"/>
    <w:rsid w:val="00A014FF"/>
    <w:rsid w:val="00A03E32"/>
    <w:rsid w:val="00A04C93"/>
    <w:rsid w:val="00A067AE"/>
    <w:rsid w:val="00A067DF"/>
    <w:rsid w:val="00A10760"/>
    <w:rsid w:val="00A1109F"/>
    <w:rsid w:val="00A12C85"/>
    <w:rsid w:val="00A134EB"/>
    <w:rsid w:val="00A13B5C"/>
    <w:rsid w:val="00A149D7"/>
    <w:rsid w:val="00A22352"/>
    <w:rsid w:val="00A2518E"/>
    <w:rsid w:val="00A31F2F"/>
    <w:rsid w:val="00A337D4"/>
    <w:rsid w:val="00A35944"/>
    <w:rsid w:val="00A37942"/>
    <w:rsid w:val="00A46AFC"/>
    <w:rsid w:val="00A46D32"/>
    <w:rsid w:val="00A50068"/>
    <w:rsid w:val="00A545AB"/>
    <w:rsid w:val="00A5530D"/>
    <w:rsid w:val="00A62C8D"/>
    <w:rsid w:val="00A62EFD"/>
    <w:rsid w:val="00A670DF"/>
    <w:rsid w:val="00A70817"/>
    <w:rsid w:val="00A73C75"/>
    <w:rsid w:val="00A73C9F"/>
    <w:rsid w:val="00A87EB5"/>
    <w:rsid w:val="00A907B9"/>
    <w:rsid w:val="00A910A1"/>
    <w:rsid w:val="00A9210D"/>
    <w:rsid w:val="00A93097"/>
    <w:rsid w:val="00A9461D"/>
    <w:rsid w:val="00A9749E"/>
    <w:rsid w:val="00AA007B"/>
    <w:rsid w:val="00AA0297"/>
    <w:rsid w:val="00AA0A23"/>
    <w:rsid w:val="00AA2D24"/>
    <w:rsid w:val="00AA68C8"/>
    <w:rsid w:val="00AB0DD4"/>
    <w:rsid w:val="00AB1BCC"/>
    <w:rsid w:val="00AB2826"/>
    <w:rsid w:val="00AB3886"/>
    <w:rsid w:val="00AB6BBF"/>
    <w:rsid w:val="00AC1AC7"/>
    <w:rsid w:val="00AC404E"/>
    <w:rsid w:val="00AC52D9"/>
    <w:rsid w:val="00AD27B9"/>
    <w:rsid w:val="00AD3FBD"/>
    <w:rsid w:val="00AD4704"/>
    <w:rsid w:val="00AD4938"/>
    <w:rsid w:val="00AE0AA3"/>
    <w:rsid w:val="00AE2299"/>
    <w:rsid w:val="00AE5489"/>
    <w:rsid w:val="00AE5F68"/>
    <w:rsid w:val="00AE6178"/>
    <w:rsid w:val="00AE6839"/>
    <w:rsid w:val="00AF10AA"/>
    <w:rsid w:val="00AF1317"/>
    <w:rsid w:val="00AF35C3"/>
    <w:rsid w:val="00AF36A4"/>
    <w:rsid w:val="00AF69E2"/>
    <w:rsid w:val="00B01D3C"/>
    <w:rsid w:val="00B01E71"/>
    <w:rsid w:val="00B042A6"/>
    <w:rsid w:val="00B046D5"/>
    <w:rsid w:val="00B053A8"/>
    <w:rsid w:val="00B12533"/>
    <w:rsid w:val="00B171CF"/>
    <w:rsid w:val="00B237D0"/>
    <w:rsid w:val="00B23BA5"/>
    <w:rsid w:val="00B263DE"/>
    <w:rsid w:val="00B328F8"/>
    <w:rsid w:val="00B32F36"/>
    <w:rsid w:val="00B3357C"/>
    <w:rsid w:val="00B33AFF"/>
    <w:rsid w:val="00B34308"/>
    <w:rsid w:val="00B371E5"/>
    <w:rsid w:val="00B4106C"/>
    <w:rsid w:val="00B44071"/>
    <w:rsid w:val="00B4522F"/>
    <w:rsid w:val="00B46495"/>
    <w:rsid w:val="00B507CE"/>
    <w:rsid w:val="00B509A4"/>
    <w:rsid w:val="00B52FD0"/>
    <w:rsid w:val="00B53719"/>
    <w:rsid w:val="00B54F47"/>
    <w:rsid w:val="00B56CB8"/>
    <w:rsid w:val="00B63A14"/>
    <w:rsid w:val="00B65624"/>
    <w:rsid w:val="00B66C23"/>
    <w:rsid w:val="00B672A1"/>
    <w:rsid w:val="00B71DD9"/>
    <w:rsid w:val="00B72708"/>
    <w:rsid w:val="00B72DEF"/>
    <w:rsid w:val="00B751D7"/>
    <w:rsid w:val="00B76AA8"/>
    <w:rsid w:val="00B77155"/>
    <w:rsid w:val="00B77B3C"/>
    <w:rsid w:val="00B80427"/>
    <w:rsid w:val="00B838E1"/>
    <w:rsid w:val="00B84495"/>
    <w:rsid w:val="00B85D80"/>
    <w:rsid w:val="00B87D6E"/>
    <w:rsid w:val="00B969BB"/>
    <w:rsid w:val="00B969E6"/>
    <w:rsid w:val="00B979E6"/>
    <w:rsid w:val="00BA3866"/>
    <w:rsid w:val="00BA5B07"/>
    <w:rsid w:val="00BA6386"/>
    <w:rsid w:val="00BB05DA"/>
    <w:rsid w:val="00BB31B2"/>
    <w:rsid w:val="00BB6B92"/>
    <w:rsid w:val="00BC21B7"/>
    <w:rsid w:val="00BC2846"/>
    <w:rsid w:val="00BC2A4E"/>
    <w:rsid w:val="00BC3D17"/>
    <w:rsid w:val="00BC4DDC"/>
    <w:rsid w:val="00BC4E79"/>
    <w:rsid w:val="00BC5512"/>
    <w:rsid w:val="00BC686A"/>
    <w:rsid w:val="00BC6ABC"/>
    <w:rsid w:val="00BC6C69"/>
    <w:rsid w:val="00BC7B67"/>
    <w:rsid w:val="00BD1278"/>
    <w:rsid w:val="00BD2891"/>
    <w:rsid w:val="00BD365B"/>
    <w:rsid w:val="00BD3A36"/>
    <w:rsid w:val="00BD7CA9"/>
    <w:rsid w:val="00BE0A90"/>
    <w:rsid w:val="00BE1BF3"/>
    <w:rsid w:val="00BE31C1"/>
    <w:rsid w:val="00BE6896"/>
    <w:rsid w:val="00BE6D8F"/>
    <w:rsid w:val="00BF134E"/>
    <w:rsid w:val="00BF29CF"/>
    <w:rsid w:val="00BF46DE"/>
    <w:rsid w:val="00BF4B1D"/>
    <w:rsid w:val="00BF4D48"/>
    <w:rsid w:val="00C00A04"/>
    <w:rsid w:val="00C01C3B"/>
    <w:rsid w:val="00C0205C"/>
    <w:rsid w:val="00C02B26"/>
    <w:rsid w:val="00C03CFB"/>
    <w:rsid w:val="00C05E98"/>
    <w:rsid w:val="00C10C95"/>
    <w:rsid w:val="00C22FB2"/>
    <w:rsid w:val="00C26304"/>
    <w:rsid w:val="00C26645"/>
    <w:rsid w:val="00C27587"/>
    <w:rsid w:val="00C27CDA"/>
    <w:rsid w:val="00C27D53"/>
    <w:rsid w:val="00C3533C"/>
    <w:rsid w:val="00C35F74"/>
    <w:rsid w:val="00C36582"/>
    <w:rsid w:val="00C36985"/>
    <w:rsid w:val="00C40D92"/>
    <w:rsid w:val="00C43A54"/>
    <w:rsid w:val="00C44B99"/>
    <w:rsid w:val="00C53B14"/>
    <w:rsid w:val="00C57ED0"/>
    <w:rsid w:val="00C6183A"/>
    <w:rsid w:val="00C70C8D"/>
    <w:rsid w:val="00C72F86"/>
    <w:rsid w:val="00C74553"/>
    <w:rsid w:val="00C75713"/>
    <w:rsid w:val="00C75813"/>
    <w:rsid w:val="00C76B98"/>
    <w:rsid w:val="00C7795B"/>
    <w:rsid w:val="00C8089B"/>
    <w:rsid w:val="00C90654"/>
    <w:rsid w:val="00C91D4A"/>
    <w:rsid w:val="00C96520"/>
    <w:rsid w:val="00C971B4"/>
    <w:rsid w:val="00CB135F"/>
    <w:rsid w:val="00CB1EF7"/>
    <w:rsid w:val="00CB6AF0"/>
    <w:rsid w:val="00CB7D5F"/>
    <w:rsid w:val="00CC23FD"/>
    <w:rsid w:val="00CC74C0"/>
    <w:rsid w:val="00CD1E8F"/>
    <w:rsid w:val="00CD2354"/>
    <w:rsid w:val="00CD2DC1"/>
    <w:rsid w:val="00CD346A"/>
    <w:rsid w:val="00CD5CC1"/>
    <w:rsid w:val="00CD5E56"/>
    <w:rsid w:val="00CE761F"/>
    <w:rsid w:val="00CF247C"/>
    <w:rsid w:val="00D00988"/>
    <w:rsid w:val="00D068C5"/>
    <w:rsid w:val="00D11311"/>
    <w:rsid w:val="00D149B8"/>
    <w:rsid w:val="00D15E49"/>
    <w:rsid w:val="00D20D62"/>
    <w:rsid w:val="00D25C8D"/>
    <w:rsid w:val="00D26352"/>
    <w:rsid w:val="00D318D5"/>
    <w:rsid w:val="00D34588"/>
    <w:rsid w:val="00D35C76"/>
    <w:rsid w:val="00D4369D"/>
    <w:rsid w:val="00D44B30"/>
    <w:rsid w:val="00D47233"/>
    <w:rsid w:val="00D47438"/>
    <w:rsid w:val="00D50B3C"/>
    <w:rsid w:val="00D50E27"/>
    <w:rsid w:val="00D53332"/>
    <w:rsid w:val="00D54FCC"/>
    <w:rsid w:val="00D60085"/>
    <w:rsid w:val="00D63ED2"/>
    <w:rsid w:val="00D64F43"/>
    <w:rsid w:val="00D668F5"/>
    <w:rsid w:val="00D669F2"/>
    <w:rsid w:val="00D673D5"/>
    <w:rsid w:val="00D71F3E"/>
    <w:rsid w:val="00D73AF2"/>
    <w:rsid w:val="00D772AC"/>
    <w:rsid w:val="00D801A2"/>
    <w:rsid w:val="00D83FA3"/>
    <w:rsid w:val="00D851E1"/>
    <w:rsid w:val="00D87EB9"/>
    <w:rsid w:val="00D91534"/>
    <w:rsid w:val="00D946F2"/>
    <w:rsid w:val="00D9605A"/>
    <w:rsid w:val="00DA061D"/>
    <w:rsid w:val="00DA061E"/>
    <w:rsid w:val="00DA6EAA"/>
    <w:rsid w:val="00DB3239"/>
    <w:rsid w:val="00DB3243"/>
    <w:rsid w:val="00DB422D"/>
    <w:rsid w:val="00DB6B1C"/>
    <w:rsid w:val="00DC264B"/>
    <w:rsid w:val="00DD20F2"/>
    <w:rsid w:val="00DD2602"/>
    <w:rsid w:val="00DD3662"/>
    <w:rsid w:val="00DD4169"/>
    <w:rsid w:val="00DD6B24"/>
    <w:rsid w:val="00DE4FB5"/>
    <w:rsid w:val="00DE5074"/>
    <w:rsid w:val="00DE689F"/>
    <w:rsid w:val="00DF0968"/>
    <w:rsid w:val="00DF2BAF"/>
    <w:rsid w:val="00DF398B"/>
    <w:rsid w:val="00DF4086"/>
    <w:rsid w:val="00DF493C"/>
    <w:rsid w:val="00DF4DEA"/>
    <w:rsid w:val="00DF5893"/>
    <w:rsid w:val="00E1139E"/>
    <w:rsid w:val="00E1303C"/>
    <w:rsid w:val="00E132E0"/>
    <w:rsid w:val="00E17F99"/>
    <w:rsid w:val="00E204FE"/>
    <w:rsid w:val="00E208AF"/>
    <w:rsid w:val="00E26F76"/>
    <w:rsid w:val="00E27A18"/>
    <w:rsid w:val="00E27C90"/>
    <w:rsid w:val="00E30077"/>
    <w:rsid w:val="00E32057"/>
    <w:rsid w:val="00E32BBE"/>
    <w:rsid w:val="00E33508"/>
    <w:rsid w:val="00E353C4"/>
    <w:rsid w:val="00E3593B"/>
    <w:rsid w:val="00E4008E"/>
    <w:rsid w:val="00E4525A"/>
    <w:rsid w:val="00E4570F"/>
    <w:rsid w:val="00E45897"/>
    <w:rsid w:val="00E5033D"/>
    <w:rsid w:val="00E51B92"/>
    <w:rsid w:val="00E5398F"/>
    <w:rsid w:val="00E53A66"/>
    <w:rsid w:val="00E548F4"/>
    <w:rsid w:val="00E63BD5"/>
    <w:rsid w:val="00E64138"/>
    <w:rsid w:val="00E64BB1"/>
    <w:rsid w:val="00E66175"/>
    <w:rsid w:val="00E70946"/>
    <w:rsid w:val="00E70A61"/>
    <w:rsid w:val="00E710F7"/>
    <w:rsid w:val="00E712D4"/>
    <w:rsid w:val="00E71B4D"/>
    <w:rsid w:val="00E74BDC"/>
    <w:rsid w:val="00E7701F"/>
    <w:rsid w:val="00E86537"/>
    <w:rsid w:val="00E92223"/>
    <w:rsid w:val="00E95CE3"/>
    <w:rsid w:val="00EA0467"/>
    <w:rsid w:val="00EA227D"/>
    <w:rsid w:val="00EA3352"/>
    <w:rsid w:val="00EA6AFC"/>
    <w:rsid w:val="00EB0BC7"/>
    <w:rsid w:val="00EB5202"/>
    <w:rsid w:val="00EC11FF"/>
    <w:rsid w:val="00EC47A7"/>
    <w:rsid w:val="00EC538E"/>
    <w:rsid w:val="00ED19B9"/>
    <w:rsid w:val="00ED2E03"/>
    <w:rsid w:val="00ED5C35"/>
    <w:rsid w:val="00ED5C76"/>
    <w:rsid w:val="00EE190D"/>
    <w:rsid w:val="00EF19F1"/>
    <w:rsid w:val="00EF41FB"/>
    <w:rsid w:val="00EF610D"/>
    <w:rsid w:val="00EF6141"/>
    <w:rsid w:val="00F005FC"/>
    <w:rsid w:val="00F113BD"/>
    <w:rsid w:val="00F1324B"/>
    <w:rsid w:val="00F13A09"/>
    <w:rsid w:val="00F147D2"/>
    <w:rsid w:val="00F272B6"/>
    <w:rsid w:val="00F275F2"/>
    <w:rsid w:val="00F315D6"/>
    <w:rsid w:val="00F3285F"/>
    <w:rsid w:val="00F364F6"/>
    <w:rsid w:val="00F40546"/>
    <w:rsid w:val="00F407F1"/>
    <w:rsid w:val="00F44EAB"/>
    <w:rsid w:val="00F51442"/>
    <w:rsid w:val="00F52736"/>
    <w:rsid w:val="00F5291D"/>
    <w:rsid w:val="00F53285"/>
    <w:rsid w:val="00F53E1F"/>
    <w:rsid w:val="00F551D6"/>
    <w:rsid w:val="00F558E7"/>
    <w:rsid w:val="00F60584"/>
    <w:rsid w:val="00F61935"/>
    <w:rsid w:val="00F61CD3"/>
    <w:rsid w:val="00F64836"/>
    <w:rsid w:val="00F67272"/>
    <w:rsid w:val="00F67DC7"/>
    <w:rsid w:val="00F7006C"/>
    <w:rsid w:val="00F726A9"/>
    <w:rsid w:val="00F73F77"/>
    <w:rsid w:val="00F74A13"/>
    <w:rsid w:val="00F75EF7"/>
    <w:rsid w:val="00F76D59"/>
    <w:rsid w:val="00F85110"/>
    <w:rsid w:val="00F95F98"/>
    <w:rsid w:val="00FA35DD"/>
    <w:rsid w:val="00FA399C"/>
    <w:rsid w:val="00FA5EAF"/>
    <w:rsid w:val="00FA6D53"/>
    <w:rsid w:val="00FB2A0B"/>
    <w:rsid w:val="00FB5AF7"/>
    <w:rsid w:val="00FC21B9"/>
    <w:rsid w:val="00FC21E0"/>
    <w:rsid w:val="00FC551F"/>
    <w:rsid w:val="00FC6187"/>
    <w:rsid w:val="00FC7513"/>
    <w:rsid w:val="00FC79A0"/>
    <w:rsid w:val="00FD3C6E"/>
    <w:rsid w:val="00FD684C"/>
    <w:rsid w:val="00FE4E3B"/>
    <w:rsid w:val="00FE79E8"/>
    <w:rsid w:val="00FF1E22"/>
    <w:rsid w:val="00FF20F1"/>
    <w:rsid w:val="00FF3CFF"/>
    <w:rsid w:val="00FF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B4"/>
  </w:style>
  <w:style w:type="paragraph" w:styleId="Heading1">
    <w:name w:val="heading 1"/>
    <w:basedOn w:val="Normal"/>
    <w:next w:val="Normal"/>
    <w:link w:val="Heading1Char"/>
    <w:uiPriority w:val="9"/>
    <w:qFormat/>
    <w:rsid w:val="00F3285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5B6C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B9"/>
    <w:rPr>
      <w:rFonts w:ascii="Tahoma" w:hAnsi="Tahoma" w:cs="Tahoma"/>
      <w:sz w:val="16"/>
      <w:szCs w:val="16"/>
    </w:rPr>
  </w:style>
  <w:style w:type="paragraph" w:styleId="EndnoteText">
    <w:name w:val="endnote text"/>
    <w:basedOn w:val="Normal"/>
    <w:link w:val="EndnoteTextChar"/>
    <w:uiPriority w:val="99"/>
    <w:unhideWhenUsed/>
    <w:rsid w:val="00792700"/>
    <w:pPr>
      <w:spacing w:after="0" w:line="240" w:lineRule="auto"/>
    </w:pPr>
    <w:rPr>
      <w:sz w:val="20"/>
      <w:szCs w:val="20"/>
    </w:rPr>
  </w:style>
  <w:style w:type="character" w:customStyle="1" w:styleId="EndnoteTextChar">
    <w:name w:val="Endnote Text Char"/>
    <w:basedOn w:val="DefaultParagraphFont"/>
    <w:link w:val="EndnoteText"/>
    <w:uiPriority w:val="99"/>
    <w:rsid w:val="00792700"/>
    <w:rPr>
      <w:sz w:val="20"/>
      <w:szCs w:val="20"/>
    </w:rPr>
  </w:style>
  <w:style w:type="character" w:styleId="EndnoteReference">
    <w:name w:val="endnote reference"/>
    <w:basedOn w:val="DefaultParagraphFont"/>
    <w:uiPriority w:val="99"/>
    <w:semiHidden/>
    <w:unhideWhenUsed/>
    <w:rsid w:val="00792700"/>
    <w:rPr>
      <w:vertAlign w:val="superscript"/>
    </w:rPr>
  </w:style>
  <w:style w:type="paragraph" w:styleId="Bibliography">
    <w:name w:val="Bibliography"/>
    <w:basedOn w:val="Normal"/>
    <w:next w:val="Normal"/>
    <w:uiPriority w:val="37"/>
    <w:unhideWhenUsed/>
    <w:rsid w:val="00F3285F"/>
  </w:style>
  <w:style w:type="paragraph" w:styleId="FootnoteText">
    <w:name w:val="footnote text"/>
    <w:basedOn w:val="Normal"/>
    <w:link w:val="FootnoteTextChar"/>
    <w:uiPriority w:val="99"/>
    <w:semiHidden/>
    <w:unhideWhenUsed/>
    <w:rsid w:val="00F32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85F"/>
    <w:rPr>
      <w:sz w:val="20"/>
      <w:szCs w:val="20"/>
    </w:rPr>
  </w:style>
  <w:style w:type="character" w:styleId="FootnoteReference">
    <w:name w:val="footnote reference"/>
    <w:basedOn w:val="DefaultParagraphFont"/>
    <w:uiPriority w:val="99"/>
    <w:semiHidden/>
    <w:unhideWhenUsed/>
    <w:rsid w:val="00F3285F"/>
    <w:rPr>
      <w:vertAlign w:val="superscript"/>
    </w:rPr>
  </w:style>
  <w:style w:type="character" w:customStyle="1" w:styleId="Heading1Char">
    <w:name w:val="Heading 1 Char"/>
    <w:basedOn w:val="DefaultParagraphFont"/>
    <w:link w:val="Heading1"/>
    <w:uiPriority w:val="9"/>
    <w:rsid w:val="00F3285F"/>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5B6C8B"/>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5B6C8B"/>
    <w:pPr>
      <w:spacing w:after="0" w:line="240" w:lineRule="auto"/>
      <w:jc w:val="center"/>
    </w:pPr>
    <w:rPr>
      <w:rFonts w:ascii="Arial" w:eastAsia="Times New Roman" w:hAnsi="Arial" w:cs="Times New Roman"/>
      <w:sz w:val="24"/>
      <w:szCs w:val="20"/>
      <w:u w:val="single"/>
    </w:rPr>
  </w:style>
  <w:style w:type="character" w:customStyle="1" w:styleId="TitleChar">
    <w:name w:val="Title Char"/>
    <w:basedOn w:val="DefaultParagraphFont"/>
    <w:link w:val="Title"/>
    <w:rsid w:val="005B6C8B"/>
    <w:rPr>
      <w:rFonts w:ascii="Arial" w:eastAsia="Times New Roman" w:hAnsi="Arial" w:cs="Times New Roman"/>
      <w:sz w:val="24"/>
      <w:szCs w:val="20"/>
      <w:u w:val="single"/>
    </w:rPr>
  </w:style>
  <w:style w:type="paragraph" w:styleId="Footer">
    <w:name w:val="footer"/>
    <w:basedOn w:val="Normal"/>
    <w:link w:val="FooterChar"/>
    <w:uiPriority w:val="99"/>
    <w:rsid w:val="005B6C8B"/>
    <w:pPr>
      <w:tabs>
        <w:tab w:val="center" w:pos="4680"/>
        <w:tab w:val="right" w:pos="936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5B6C8B"/>
    <w:rPr>
      <w:rFonts w:ascii="Arial" w:eastAsia="Times New Roman" w:hAnsi="Arial" w:cs="Times New Roman"/>
      <w:sz w:val="24"/>
      <w:szCs w:val="20"/>
    </w:rPr>
  </w:style>
  <w:style w:type="paragraph" w:styleId="Header">
    <w:name w:val="header"/>
    <w:basedOn w:val="Normal"/>
    <w:link w:val="HeaderChar"/>
    <w:uiPriority w:val="99"/>
    <w:unhideWhenUsed/>
    <w:rsid w:val="0020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E9"/>
  </w:style>
  <w:style w:type="table" w:styleId="TableGrid">
    <w:name w:val="Table Grid"/>
    <w:basedOn w:val="TableNormal"/>
    <w:uiPriority w:val="59"/>
    <w:rsid w:val="00321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F49E2"/>
    <w:pPr>
      <w:outlineLvl w:val="9"/>
    </w:pPr>
    <w:rPr>
      <w:lang w:bidi="ar-SA"/>
    </w:rPr>
  </w:style>
  <w:style w:type="paragraph" w:styleId="TOC2">
    <w:name w:val="toc 2"/>
    <w:basedOn w:val="Normal"/>
    <w:next w:val="Normal"/>
    <w:autoRedefine/>
    <w:uiPriority w:val="39"/>
    <w:unhideWhenUsed/>
    <w:qFormat/>
    <w:rsid w:val="008F49E2"/>
    <w:pPr>
      <w:spacing w:after="100"/>
      <w:ind w:left="220"/>
    </w:pPr>
    <w:rPr>
      <w:rFonts w:eastAsiaTheme="minorEastAsia"/>
    </w:rPr>
  </w:style>
  <w:style w:type="paragraph" w:styleId="TOC1">
    <w:name w:val="toc 1"/>
    <w:basedOn w:val="Normal"/>
    <w:next w:val="Normal"/>
    <w:autoRedefine/>
    <w:uiPriority w:val="39"/>
    <w:unhideWhenUsed/>
    <w:qFormat/>
    <w:rsid w:val="008F49E2"/>
    <w:pPr>
      <w:spacing w:after="100"/>
    </w:pPr>
    <w:rPr>
      <w:rFonts w:eastAsiaTheme="minorEastAsia"/>
    </w:rPr>
  </w:style>
  <w:style w:type="paragraph" w:styleId="TOC3">
    <w:name w:val="toc 3"/>
    <w:basedOn w:val="Normal"/>
    <w:next w:val="Normal"/>
    <w:autoRedefine/>
    <w:uiPriority w:val="39"/>
    <w:semiHidden/>
    <w:unhideWhenUsed/>
    <w:qFormat/>
    <w:rsid w:val="008F49E2"/>
    <w:pPr>
      <w:spacing w:after="100"/>
      <w:ind w:left="440"/>
    </w:pPr>
    <w:rPr>
      <w:rFonts w:eastAsiaTheme="minorEastAsia"/>
    </w:rPr>
  </w:style>
  <w:style w:type="character" w:styleId="Hyperlink">
    <w:name w:val="Hyperlink"/>
    <w:basedOn w:val="DefaultParagraphFont"/>
    <w:uiPriority w:val="99"/>
    <w:unhideWhenUsed/>
    <w:rsid w:val="00FA5EAF"/>
    <w:rPr>
      <w:color w:val="0000FF" w:themeColor="hyperlink"/>
      <w:u w:val="single"/>
    </w:rPr>
  </w:style>
  <w:style w:type="paragraph" w:styleId="Caption">
    <w:name w:val="caption"/>
    <w:basedOn w:val="Normal"/>
    <w:next w:val="Normal"/>
    <w:qFormat/>
    <w:rsid w:val="00F113BD"/>
    <w:pPr>
      <w:spacing w:after="0" w:line="480" w:lineRule="auto"/>
      <w:ind w:firstLine="720"/>
      <w:jc w:val="both"/>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86132">
      <w:bodyDiv w:val="1"/>
      <w:marLeft w:val="0"/>
      <w:marRight w:val="0"/>
      <w:marTop w:val="0"/>
      <w:marBottom w:val="0"/>
      <w:divBdr>
        <w:top w:val="none" w:sz="0" w:space="0" w:color="auto"/>
        <w:left w:val="none" w:sz="0" w:space="0" w:color="auto"/>
        <w:bottom w:val="none" w:sz="0" w:space="0" w:color="auto"/>
        <w:right w:val="none" w:sz="0" w:space="0" w:color="auto"/>
      </w:divBdr>
    </w:div>
    <w:div w:id="1295210931">
      <w:bodyDiv w:val="1"/>
      <w:marLeft w:val="0"/>
      <w:marRight w:val="0"/>
      <w:marTop w:val="0"/>
      <w:marBottom w:val="0"/>
      <w:divBdr>
        <w:top w:val="none" w:sz="0" w:space="0" w:color="auto"/>
        <w:left w:val="none" w:sz="0" w:space="0" w:color="auto"/>
        <w:bottom w:val="none" w:sz="0" w:space="0" w:color="auto"/>
        <w:right w:val="none" w:sz="0" w:space="0" w:color="auto"/>
      </w:divBdr>
    </w:div>
    <w:div w:id="1728339405">
      <w:bodyDiv w:val="1"/>
      <w:marLeft w:val="0"/>
      <w:marRight w:val="0"/>
      <w:marTop w:val="0"/>
      <w:marBottom w:val="0"/>
      <w:divBdr>
        <w:top w:val="none" w:sz="0" w:space="0" w:color="auto"/>
        <w:left w:val="none" w:sz="0" w:space="0" w:color="auto"/>
        <w:bottom w:val="none" w:sz="0" w:space="0" w:color="auto"/>
        <w:right w:val="none" w:sz="0" w:space="0" w:color="auto"/>
      </w:divBdr>
    </w:div>
    <w:div w:id="1824200173">
      <w:bodyDiv w:val="1"/>
      <w:marLeft w:val="0"/>
      <w:marRight w:val="0"/>
      <w:marTop w:val="0"/>
      <w:marBottom w:val="0"/>
      <w:divBdr>
        <w:top w:val="none" w:sz="0" w:space="0" w:color="auto"/>
        <w:left w:val="none" w:sz="0" w:space="0" w:color="auto"/>
        <w:bottom w:val="none" w:sz="0" w:space="0" w:color="auto"/>
        <w:right w:val="none" w:sz="0" w:space="0" w:color="auto"/>
      </w:divBdr>
    </w:div>
    <w:div w:id="208811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manda\Dropbox\2012-2013%20Spring\project\essay\for%20analysis\graph%20numb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manda\Dropbox\2012-2013%20Spring\project\essay\for%20analysis\graph%20number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manda\Dropbox\2012-2013%20Spring\project\essay\for%20analysis\graph%20number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manda\Dropbox\2012-2013%20Spring\project\essay\for%20analysis\graph%20number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manda\Dropbox\2012-2013%20Spring\project\essay\for%20analysis\graph%20numb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1" u="none" strike="noStrike" baseline="0"/>
              <a:t>Clostridium difficile P</a:t>
            </a:r>
            <a:r>
              <a:rPr lang="en-US" sz="1800" b="1" i="0" u="none" strike="noStrike" baseline="0"/>
              <a:t>ositive Test Results per 1,000 Patient Days, </a:t>
            </a:r>
            <a:r>
              <a:rPr lang="en-US" sz="1800" b="1" i="0" baseline="0"/>
              <a:t>by Fiscal Year, Fiscal Year 07 to Fiscal Year 12  </a:t>
            </a:r>
            <a:r>
              <a:rPr lang="en-US" sz="1800" b="1" i="0" u="none" strike="noStrike" baseline="0"/>
              <a:t> </a:t>
            </a:r>
            <a:endParaRPr lang="en-US"/>
          </a:p>
        </c:rich>
      </c:tx>
      <c:overlay val="0"/>
    </c:title>
    <c:autoTitleDeleted val="0"/>
    <c:plotArea>
      <c:layout/>
      <c:lineChart>
        <c:grouping val="standard"/>
        <c:varyColors val="0"/>
        <c:ser>
          <c:idx val="0"/>
          <c:order val="0"/>
          <c:tx>
            <c:strRef>
              <c:f>graph1!$A$2</c:f>
              <c:strCache>
                <c:ptCount val="1"/>
                <c:pt idx="0">
                  <c:v>C. diff positives per patient days</c:v>
                </c:pt>
              </c:strCache>
            </c:strRef>
          </c:tx>
          <c:marker>
            <c:symbol val="none"/>
          </c:marker>
          <c:cat>
            <c:strRef>
              <c:f>graph1!$B$1:$G$1</c:f>
              <c:strCache>
                <c:ptCount val="6"/>
                <c:pt idx="0">
                  <c:v>FY07</c:v>
                </c:pt>
                <c:pt idx="1">
                  <c:v>FY08</c:v>
                </c:pt>
                <c:pt idx="2">
                  <c:v>FY09</c:v>
                </c:pt>
                <c:pt idx="3">
                  <c:v>FY10</c:v>
                </c:pt>
                <c:pt idx="4">
                  <c:v>FY11</c:v>
                </c:pt>
                <c:pt idx="5">
                  <c:v>FY12</c:v>
                </c:pt>
              </c:strCache>
            </c:strRef>
          </c:cat>
          <c:val>
            <c:numRef>
              <c:f>graph1!$B$2:$G$2</c:f>
              <c:numCache>
                <c:formatCode>General</c:formatCode>
                <c:ptCount val="6"/>
                <c:pt idx="0">
                  <c:v>2.04</c:v>
                </c:pt>
                <c:pt idx="1">
                  <c:v>2</c:v>
                </c:pt>
                <c:pt idx="2">
                  <c:v>1.49</c:v>
                </c:pt>
                <c:pt idx="3">
                  <c:v>1.23</c:v>
                </c:pt>
                <c:pt idx="4">
                  <c:v>0.70000000000000062</c:v>
                </c:pt>
                <c:pt idx="5">
                  <c:v>0.39000000000000185</c:v>
                </c:pt>
              </c:numCache>
            </c:numRef>
          </c:val>
          <c:smooth val="0"/>
        </c:ser>
        <c:dLbls>
          <c:showLegendKey val="0"/>
          <c:showVal val="0"/>
          <c:showCatName val="0"/>
          <c:showSerName val="0"/>
          <c:showPercent val="0"/>
          <c:showBubbleSize val="0"/>
        </c:dLbls>
        <c:marker val="1"/>
        <c:smooth val="0"/>
        <c:axId val="96707328"/>
        <c:axId val="96709248"/>
      </c:lineChart>
      <c:catAx>
        <c:axId val="96707328"/>
        <c:scaling>
          <c:orientation val="minMax"/>
        </c:scaling>
        <c:delete val="0"/>
        <c:axPos val="b"/>
        <c:title>
          <c:tx>
            <c:rich>
              <a:bodyPr/>
              <a:lstStyle/>
              <a:p>
                <a:pPr>
                  <a:defRPr sz="1200"/>
                </a:pPr>
                <a:r>
                  <a:rPr lang="en-US" sz="1200" b="1" i="0" baseline="0"/>
                  <a:t>Fiscal Year</a:t>
                </a:r>
              </a:p>
            </c:rich>
          </c:tx>
          <c:overlay val="0"/>
        </c:title>
        <c:majorTickMark val="out"/>
        <c:minorTickMark val="none"/>
        <c:tickLblPos val="nextTo"/>
        <c:crossAx val="96709248"/>
        <c:crosses val="autoZero"/>
        <c:auto val="1"/>
        <c:lblAlgn val="ctr"/>
        <c:lblOffset val="100"/>
        <c:noMultiLvlLbl val="0"/>
      </c:catAx>
      <c:valAx>
        <c:axId val="96709248"/>
        <c:scaling>
          <c:orientation val="minMax"/>
        </c:scaling>
        <c:delete val="0"/>
        <c:axPos val="l"/>
        <c:majorGridlines/>
        <c:title>
          <c:tx>
            <c:rich>
              <a:bodyPr rot="-5400000" vert="horz"/>
              <a:lstStyle/>
              <a:p>
                <a:pPr>
                  <a:defRPr sz="1200"/>
                </a:pPr>
                <a:r>
                  <a:rPr lang="en-US" sz="1200" b="1" i="0" baseline="0"/>
                  <a:t>Number of Positives</a:t>
                </a:r>
                <a:endParaRPr lang="en-US" sz="1200"/>
              </a:p>
            </c:rich>
          </c:tx>
          <c:overlay val="0"/>
        </c:title>
        <c:numFmt formatCode="General" sourceLinked="1"/>
        <c:majorTickMark val="out"/>
        <c:minorTickMark val="none"/>
        <c:tickLblPos val="nextTo"/>
        <c:crossAx val="96707328"/>
        <c:crosses val="autoZero"/>
        <c:crossBetween val="between"/>
      </c:valAx>
    </c:plotArea>
    <c:legend>
      <c:legendPos val="r"/>
      <c:layout>
        <c:manualLayout>
          <c:xMode val="edge"/>
          <c:yMode val="edge"/>
          <c:x val="0.72408119658120063"/>
          <c:y val="0.43503971817846382"/>
          <c:w val="0.2630982905982906"/>
          <c:h val="0.10317443741283019"/>
        </c:manualLayout>
      </c:layout>
      <c:overlay val="0"/>
      <c:txPr>
        <a:bodyPr/>
        <a:lstStyle/>
        <a:p>
          <a:pPr>
            <a:defRPr sz="1200"/>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1" baseline="0"/>
              <a:t>Clostridium difficile </a:t>
            </a:r>
            <a:r>
              <a:rPr lang="en-US" sz="1800" b="1" i="0" baseline="0"/>
              <a:t>Positive Tests, </a:t>
            </a:r>
            <a:endParaRPr lang="en-US"/>
          </a:p>
          <a:p>
            <a:pPr>
              <a:defRPr/>
            </a:pPr>
            <a:r>
              <a:rPr lang="en-US" sz="1800" b="1" i="0" baseline="0"/>
              <a:t>Fiscal Year 07 to Fiscal Year 12  </a:t>
            </a:r>
            <a:endParaRPr lang="en-US"/>
          </a:p>
        </c:rich>
      </c:tx>
      <c:overlay val="0"/>
    </c:title>
    <c:autoTitleDeleted val="0"/>
    <c:plotArea>
      <c:layout/>
      <c:pieChart>
        <c:varyColors val="1"/>
        <c:ser>
          <c:idx val="0"/>
          <c:order val="0"/>
          <c:tx>
            <c:strRef>
              <c:f>'graph 2'!$A$2</c:f>
              <c:strCache>
                <c:ptCount val="1"/>
                <c:pt idx="0">
                  <c:v>Percent of tests positive</c:v>
                </c:pt>
              </c:strCache>
            </c:strRef>
          </c:tx>
          <c:dLbls>
            <c:txPr>
              <a:bodyPr/>
              <a:lstStyle/>
              <a:p>
                <a:pPr>
                  <a:defRPr sz="2800"/>
                </a:pPr>
                <a:endParaRPr lang="en-US"/>
              </a:p>
            </c:txPr>
            <c:showLegendKey val="0"/>
            <c:showVal val="0"/>
            <c:showCatName val="1"/>
            <c:showSerName val="0"/>
            <c:showPercent val="1"/>
            <c:showBubbleSize val="0"/>
            <c:showLeaderLines val="1"/>
          </c:dLbls>
          <c:cat>
            <c:strRef>
              <c:f>'graph 2'!$B$1:$G$1</c:f>
              <c:strCache>
                <c:ptCount val="6"/>
                <c:pt idx="0">
                  <c:v>FY07</c:v>
                </c:pt>
                <c:pt idx="1">
                  <c:v>FY08</c:v>
                </c:pt>
                <c:pt idx="2">
                  <c:v>FY09</c:v>
                </c:pt>
                <c:pt idx="3">
                  <c:v>FY10</c:v>
                </c:pt>
                <c:pt idx="4">
                  <c:v>FY11</c:v>
                </c:pt>
                <c:pt idx="5">
                  <c:v>FY12</c:v>
                </c:pt>
              </c:strCache>
            </c:strRef>
          </c:cat>
          <c:val>
            <c:numRef>
              <c:f>'graph 2'!$B$2:$G$2</c:f>
              <c:numCache>
                <c:formatCode>0.00%</c:formatCode>
                <c:ptCount val="6"/>
                <c:pt idx="0">
                  <c:v>5.7481751824817934E-2</c:v>
                </c:pt>
                <c:pt idx="1">
                  <c:v>5.5240793201133162E-2</c:v>
                </c:pt>
                <c:pt idx="2">
                  <c:v>4.2950985346134424E-2</c:v>
                </c:pt>
                <c:pt idx="3">
                  <c:v>4.4886363636363724E-2</c:v>
                </c:pt>
                <c:pt idx="4">
                  <c:v>2.9919447640966632E-2</c:v>
                </c:pt>
                <c:pt idx="5">
                  <c:v>1.7275747508305649E-2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i="1"/>
              <a:t>Clostridium difficile </a:t>
            </a:r>
            <a:r>
              <a:rPr lang="en-US"/>
              <a:t>Test</a:t>
            </a:r>
            <a:r>
              <a:rPr lang="en-US" baseline="0"/>
              <a:t> Results by Fiscal Year, </a:t>
            </a:r>
          </a:p>
          <a:p>
            <a:pPr>
              <a:defRPr/>
            </a:pPr>
            <a:r>
              <a:rPr lang="en-US" baseline="0"/>
              <a:t>Fiscal Year 07 to Fiscal Year 12</a:t>
            </a:r>
            <a:r>
              <a:rPr lang="en-US"/>
              <a:t>  </a:t>
            </a:r>
          </a:p>
        </c:rich>
      </c:tx>
      <c:overlay val="1"/>
    </c:title>
    <c:autoTitleDeleted val="0"/>
    <c:plotArea>
      <c:layout>
        <c:manualLayout>
          <c:layoutTarget val="inner"/>
          <c:xMode val="edge"/>
          <c:yMode val="edge"/>
          <c:x val="7.7042364896695734E-2"/>
          <c:y val="0.15966057956283344"/>
          <c:w val="0.79128322901944947"/>
          <c:h val="0.7410263372250927"/>
        </c:manualLayout>
      </c:layout>
      <c:barChart>
        <c:barDir val="col"/>
        <c:grouping val="stacked"/>
        <c:varyColors val="0"/>
        <c:ser>
          <c:idx val="0"/>
          <c:order val="0"/>
          <c:tx>
            <c:strRef>
              <c:f>graph3!$A$3</c:f>
              <c:strCache>
                <c:ptCount val="1"/>
                <c:pt idx="0">
                  <c:v>Positive</c:v>
                </c:pt>
              </c:strCache>
            </c:strRef>
          </c:tx>
          <c:invertIfNegative val="0"/>
          <c:cat>
            <c:strRef>
              <c:f>graph3!$B$1:$G$1</c:f>
              <c:strCache>
                <c:ptCount val="6"/>
                <c:pt idx="0">
                  <c:v>FY07</c:v>
                </c:pt>
                <c:pt idx="1">
                  <c:v>FY08</c:v>
                </c:pt>
                <c:pt idx="2">
                  <c:v>FY09</c:v>
                </c:pt>
                <c:pt idx="3">
                  <c:v>FY10</c:v>
                </c:pt>
                <c:pt idx="4">
                  <c:v>FY11</c:v>
                </c:pt>
                <c:pt idx="5">
                  <c:v>FY12</c:v>
                </c:pt>
              </c:strCache>
            </c:strRef>
          </c:cat>
          <c:val>
            <c:numRef>
              <c:f>graph3!$B$3:$G$3</c:f>
              <c:numCache>
                <c:formatCode>General</c:formatCode>
                <c:ptCount val="6"/>
                <c:pt idx="0">
                  <c:v>126</c:v>
                </c:pt>
                <c:pt idx="1">
                  <c:v>117</c:v>
                </c:pt>
                <c:pt idx="2">
                  <c:v>85</c:v>
                </c:pt>
                <c:pt idx="3">
                  <c:v>79</c:v>
                </c:pt>
                <c:pt idx="4">
                  <c:v>52</c:v>
                </c:pt>
                <c:pt idx="5">
                  <c:v>26</c:v>
                </c:pt>
              </c:numCache>
            </c:numRef>
          </c:val>
        </c:ser>
        <c:ser>
          <c:idx val="1"/>
          <c:order val="1"/>
          <c:tx>
            <c:strRef>
              <c:f>graph3!$A$4</c:f>
              <c:strCache>
                <c:ptCount val="1"/>
                <c:pt idx="0">
                  <c:v>Negative</c:v>
                </c:pt>
              </c:strCache>
            </c:strRef>
          </c:tx>
          <c:invertIfNegative val="0"/>
          <c:cat>
            <c:strRef>
              <c:f>graph3!$B$1:$G$1</c:f>
              <c:strCache>
                <c:ptCount val="6"/>
                <c:pt idx="0">
                  <c:v>FY07</c:v>
                </c:pt>
                <c:pt idx="1">
                  <c:v>FY08</c:v>
                </c:pt>
                <c:pt idx="2">
                  <c:v>FY09</c:v>
                </c:pt>
                <c:pt idx="3">
                  <c:v>FY10</c:v>
                </c:pt>
                <c:pt idx="4">
                  <c:v>FY11</c:v>
                </c:pt>
                <c:pt idx="5">
                  <c:v>FY12</c:v>
                </c:pt>
              </c:strCache>
            </c:strRef>
          </c:cat>
          <c:val>
            <c:numRef>
              <c:f>graph3!$B$4:$G$4</c:f>
              <c:numCache>
                <c:formatCode>General</c:formatCode>
                <c:ptCount val="6"/>
                <c:pt idx="0">
                  <c:v>2066</c:v>
                </c:pt>
                <c:pt idx="1">
                  <c:v>2001</c:v>
                </c:pt>
                <c:pt idx="2">
                  <c:v>1894</c:v>
                </c:pt>
                <c:pt idx="3">
                  <c:v>1681</c:v>
                </c:pt>
                <c:pt idx="4">
                  <c:v>1686</c:v>
                </c:pt>
                <c:pt idx="5">
                  <c:v>1479</c:v>
                </c:pt>
              </c:numCache>
            </c:numRef>
          </c:val>
        </c:ser>
        <c:dLbls>
          <c:showLegendKey val="0"/>
          <c:showVal val="0"/>
          <c:showCatName val="0"/>
          <c:showSerName val="0"/>
          <c:showPercent val="0"/>
          <c:showBubbleSize val="0"/>
        </c:dLbls>
        <c:gapWidth val="150"/>
        <c:overlap val="100"/>
        <c:axId val="96894976"/>
        <c:axId val="96896896"/>
      </c:barChart>
      <c:catAx>
        <c:axId val="96894976"/>
        <c:scaling>
          <c:orientation val="minMax"/>
        </c:scaling>
        <c:delete val="0"/>
        <c:axPos val="b"/>
        <c:title>
          <c:tx>
            <c:rich>
              <a:bodyPr/>
              <a:lstStyle/>
              <a:p>
                <a:pPr>
                  <a:defRPr sz="1200"/>
                </a:pPr>
                <a:r>
                  <a:rPr lang="en-US" sz="1200"/>
                  <a:t>Fiscal Year</a:t>
                </a:r>
              </a:p>
            </c:rich>
          </c:tx>
          <c:overlay val="0"/>
        </c:title>
        <c:majorTickMark val="out"/>
        <c:minorTickMark val="none"/>
        <c:tickLblPos val="nextTo"/>
        <c:crossAx val="96896896"/>
        <c:crosses val="autoZero"/>
        <c:auto val="1"/>
        <c:lblAlgn val="ctr"/>
        <c:lblOffset val="100"/>
        <c:noMultiLvlLbl val="0"/>
      </c:catAx>
      <c:valAx>
        <c:axId val="96896896"/>
        <c:scaling>
          <c:orientation val="minMax"/>
        </c:scaling>
        <c:delete val="0"/>
        <c:axPos val="l"/>
        <c:majorGridlines/>
        <c:title>
          <c:tx>
            <c:rich>
              <a:bodyPr rot="-5400000" vert="horz"/>
              <a:lstStyle/>
              <a:p>
                <a:pPr>
                  <a:defRPr sz="1200"/>
                </a:pPr>
                <a:r>
                  <a:rPr lang="en-US" sz="1200"/>
                  <a:t>Number of Tests</a:t>
                </a:r>
              </a:p>
            </c:rich>
          </c:tx>
          <c:overlay val="0"/>
        </c:title>
        <c:numFmt formatCode="General" sourceLinked="1"/>
        <c:majorTickMark val="out"/>
        <c:minorTickMark val="none"/>
        <c:tickLblPos val="nextTo"/>
        <c:crossAx val="96894976"/>
        <c:crosses val="autoZero"/>
        <c:crossBetween val="between"/>
      </c:valAx>
    </c:plotArea>
    <c:legend>
      <c:legendPos val="r"/>
      <c:layout>
        <c:manualLayout>
          <c:xMode val="edge"/>
          <c:yMode val="edge"/>
          <c:x val="0.85466871929470722"/>
          <c:y val="0.46314900292635824"/>
          <c:w val="0.13251076788478364"/>
          <c:h val="0.12085790337215795"/>
        </c:manualLayout>
      </c:layout>
      <c:overlay val="0"/>
      <c:txPr>
        <a:bodyPr/>
        <a:lstStyle/>
        <a:p>
          <a:pPr>
            <a:defRPr sz="1200"/>
          </a:pPr>
          <a:endParaRPr lang="en-US"/>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800" b="1" i="0" baseline="0"/>
              <a:t>Antibiotic Association of </a:t>
            </a:r>
            <a:r>
              <a:rPr lang="en-US" sz="1800" b="1" i="1" baseline="0"/>
              <a:t>Clostridium difficile </a:t>
            </a:r>
            <a:r>
              <a:rPr lang="en-US" sz="1800" b="1" i="0" baseline="0"/>
              <a:t>positives by Fiscal Year, </a:t>
            </a:r>
            <a:endParaRPr lang="en-US"/>
          </a:p>
          <a:p>
            <a:pPr algn="ctr">
              <a:defRPr/>
            </a:pPr>
            <a:r>
              <a:rPr lang="en-US" sz="1800" b="1" i="0" baseline="0"/>
              <a:t>Fiscal Year 07 to Fiscal Year 12  </a:t>
            </a:r>
            <a:endParaRPr lang="en-US"/>
          </a:p>
        </c:rich>
      </c:tx>
      <c:overlay val="1"/>
    </c:title>
    <c:autoTitleDeleted val="0"/>
    <c:plotArea>
      <c:layout>
        <c:manualLayout>
          <c:layoutTarget val="inner"/>
          <c:xMode val="edge"/>
          <c:yMode val="edge"/>
          <c:x val="7.9817282455078201E-2"/>
          <c:y val="0.21291377196567229"/>
          <c:w val="0.73578958880139977"/>
          <c:h val="0.70294935037493378"/>
        </c:manualLayout>
      </c:layout>
      <c:barChart>
        <c:barDir val="col"/>
        <c:grouping val="stacked"/>
        <c:varyColors val="0"/>
        <c:ser>
          <c:idx val="1"/>
          <c:order val="0"/>
          <c:tx>
            <c:strRef>
              <c:f>graph4!$A$3</c:f>
              <c:strCache>
                <c:ptCount val="1"/>
                <c:pt idx="0">
                  <c:v>Not antibiotic associated</c:v>
                </c:pt>
              </c:strCache>
            </c:strRef>
          </c:tx>
          <c:invertIfNegative val="0"/>
          <c:cat>
            <c:strRef>
              <c:f>graph4!$B$1:$G$1</c:f>
              <c:strCache>
                <c:ptCount val="6"/>
                <c:pt idx="0">
                  <c:v>FY07</c:v>
                </c:pt>
                <c:pt idx="1">
                  <c:v>FY08</c:v>
                </c:pt>
                <c:pt idx="2">
                  <c:v>FY09</c:v>
                </c:pt>
                <c:pt idx="3">
                  <c:v>FY10</c:v>
                </c:pt>
                <c:pt idx="4">
                  <c:v>FY11</c:v>
                </c:pt>
                <c:pt idx="5">
                  <c:v>FY12</c:v>
                </c:pt>
              </c:strCache>
            </c:strRef>
          </c:cat>
          <c:val>
            <c:numRef>
              <c:f>graph4!$B$3:$G$3</c:f>
              <c:numCache>
                <c:formatCode>General</c:formatCode>
                <c:ptCount val="6"/>
                <c:pt idx="0">
                  <c:v>3</c:v>
                </c:pt>
                <c:pt idx="1">
                  <c:v>3</c:v>
                </c:pt>
                <c:pt idx="2">
                  <c:v>2</c:v>
                </c:pt>
                <c:pt idx="3">
                  <c:v>7</c:v>
                </c:pt>
                <c:pt idx="4">
                  <c:v>5</c:v>
                </c:pt>
                <c:pt idx="5">
                  <c:v>3</c:v>
                </c:pt>
              </c:numCache>
            </c:numRef>
          </c:val>
        </c:ser>
        <c:ser>
          <c:idx val="0"/>
          <c:order val="1"/>
          <c:tx>
            <c:strRef>
              <c:f>graph4!$A$4</c:f>
              <c:strCache>
                <c:ptCount val="1"/>
                <c:pt idx="0">
                  <c:v>Antibiotic associated</c:v>
                </c:pt>
              </c:strCache>
            </c:strRef>
          </c:tx>
          <c:invertIfNegative val="0"/>
          <c:cat>
            <c:strRef>
              <c:f>graph4!$B$1:$G$1</c:f>
              <c:strCache>
                <c:ptCount val="6"/>
                <c:pt idx="0">
                  <c:v>FY07</c:v>
                </c:pt>
                <c:pt idx="1">
                  <c:v>FY08</c:v>
                </c:pt>
                <c:pt idx="2">
                  <c:v>FY09</c:v>
                </c:pt>
                <c:pt idx="3">
                  <c:v>FY10</c:v>
                </c:pt>
                <c:pt idx="4">
                  <c:v>FY11</c:v>
                </c:pt>
                <c:pt idx="5">
                  <c:v>FY12</c:v>
                </c:pt>
              </c:strCache>
            </c:strRef>
          </c:cat>
          <c:val>
            <c:numRef>
              <c:f>graph4!$B$4:$G$4</c:f>
              <c:numCache>
                <c:formatCode>General</c:formatCode>
                <c:ptCount val="6"/>
                <c:pt idx="0">
                  <c:v>123</c:v>
                </c:pt>
                <c:pt idx="1">
                  <c:v>114</c:v>
                </c:pt>
                <c:pt idx="2">
                  <c:v>83</c:v>
                </c:pt>
                <c:pt idx="3">
                  <c:v>72</c:v>
                </c:pt>
                <c:pt idx="4">
                  <c:v>47</c:v>
                </c:pt>
                <c:pt idx="5">
                  <c:v>23</c:v>
                </c:pt>
              </c:numCache>
            </c:numRef>
          </c:val>
        </c:ser>
        <c:dLbls>
          <c:showLegendKey val="0"/>
          <c:showVal val="0"/>
          <c:showCatName val="0"/>
          <c:showSerName val="0"/>
          <c:showPercent val="0"/>
          <c:showBubbleSize val="0"/>
        </c:dLbls>
        <c:gapWidth val="150"/>
        <c:overlap val="100"/>
        <c:axId val="96923648"/>
        <c:axId val="96925568"/>
      </c:barChart>
      <c:catAx>
        <c:axId val="96923648"/>
        <c:scaling>
          <c:orientation val="minMax"/>
        </c:scaling>
        <c:delete val="0"/>
        <c:axPos val="b"/>
        <c:title>
          <c:tx>
            <c:rich>
              <a:bodyPr/>
              <a:lstStyle/>
              <a:p>
                <a:pPr>
                  <a:defRPr/>
                </a:pPr>
                <a:r>
                  <a:rPr lang="en-US" sz="1200"/>
                  <a:t>Fiscal</a:t>
                </a:r>
                <a:r>
                  <a:rPr lang="en-US" sz="1200" baseline="0"/>
                  <a:t> Year</a:t>
                </a:r>
                <a:endParaRPr lang="en-US" sz="1200"/>
              </a:p>
            </c:rich>
          </c:tx>
          <c:overlay val="0"/>
        </c:title>
        <c:majorTickMark val="out"/>
        <c:minorTickMark val="none"/>
        <c:tickLblPos val="nextTo"/>
        <c:crossAx val="96925568"/>
        <c:crosses val="autoZero"/>
        <c:auto val="1"/>
        <c:lblAlgn val="ctr"/>
        <c:lblOffset val="100"/>
        <c:noMultiLvlLbl val="0"/>
      </c:catAx>
      <c:valAx>
        <c:axId val="96925568"/>
        <c:scaling>
          <c:orientation val="minMax"/>
        </c:scaling>
        <c:delete val="0"/>
        <c:axPos val="l"/>
        <c:majorGridlines/>
        <c:title>
          <c:tx>
            <c:rich>
              <a:bodyPr rot="-5400000" vert="horz"/>
              <a:lstStyle/>
              <a:p>
                <a:pPr>
                  <a:defRPr sz="1200"/>
                </a:pPr>
                <a:r>
                  <a:rPr lang="en-US" sz="1200"/>
                  <a:t>Number of Positives</a:t>
                </a:r>
              </a:p>
            </c:rich>
          </c:tx>
          <c:overlay val="0"/>
        </c:title>
        <c:numFmt formatCode="General" sourceLinked="1"/>
        <c:majorTickMark val="out"/>
        <c:minorTickMark val="none"/>
        <c:tickLblPos val="nextTo"/>
        <c:crossAx val="96923648"/>
        <c:crosses val="autoZero"/>
        <c:crossBetween val="between"/>
      </c:valAx>
    </c:plotArea>
    <c:legend>
      <c:legendPos val="r"/>
      <c:layout>
        <c:manualLayout>
          <c:xMode val="edge"/>
          <c:yMode val="edge"/>
          <c:x val="0.72917003163066163"/>
          <c:y val="0.45090586300052782"/>
          <c:w val="0.26501918029477262"/>
          <c:h val="0.16041711582129245"/>
        </c:manualLayout>
      </c:layout>
      <c:overlay val="0"/>
      <c:txPr>
        <a:bodyPr/>
        <a:lstStyle/>
        <a:p>
          <a:pPr>
            <a:defRPr sz="1200"/>
          </a:pPr>
          <a:endParaRPr lang="en-US"/>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t>Number of </a:t>
            </a:r>
            <a:r>
              <a:rPr lang="en-US" sz="1800" b="1" i="1" baseline="0"/>
              <a:t>Clostridium difficile </a:t>
            </a:r>
            <a:r>
              <a:rPr lang="en-US" sz="1800" b="1" i="0" baseline="0"/>
              <a:t>Ordered</a:t>
            </a:r>
            <a:r>
              <a:rPr lang="en-US" sz="1800" b="1" i="1" baseline="0"/>
              <a:t> </a:t>
            </a:r>
            <a:r>
              <a:rPr lang="en-US" sz="1800" b="1" i="0" baseline="0"/>
              <a:t>by Fiscal Year, </a:t>
            </a:r>
            <a:endParaRPr lang="en-US"/>
          </a:p>
          <a:p>
            <a:pPr>
              <a:defRPr/>
            </a:pPr>
            <a:r>
              <a:rPr lang="en-US" sz="1800" b="1" i="0" baseline="0"/>
              <a:t>Fiscal Year 07 to Fiscal Year 12  </a:t>
            </a:r>
            <a:endParaRPr lang="en-US"/>
          </a:p>
        </c:rich>
      </c:tx>
      <c:overlay val="0"/>
    </c:title>
    <c:autoTitleDeleted val="0"/>
    <c:plotArea>
      <c:layout/>
      <c:barChart>
        <c:barDir val="col"/>
        <c:grouping val="stacked"/>
        <c:varyColors val="0"/>
        <c:ser>
          <c:idx val="0"/>
          <c:order val="0"/>
          <c:tx>
            <c:strRef>
              <c:f>'graph 5'!$A$3</c:f>
              <c:strCache>
                <c:ptCount val="1"/>
                <c:pt idx="0">
                  <c:v>Tests Ordered</c:v>
                </c:pt>
              </c:strCache>
            </c:strRef>
          </c:tx>
          <c:invertIfNegative val="0"/>
          <c:cat>
            <c:strRef>
              <c:f>'graph 5'!$B$1:$G$2</c:f>
              <c:strCache>
                <c:ptCount val="6"/>
                <c:pt idx="0">
                  <c:v>FY07</c:v>
                </c:pt>
                <c:pt idx="1">
                  <c:v>FY08</c:v>
                </c:pt>
                <c:pt idx="2">
                  <c:v>FY09</c:v>
                </c:pt>
                <c:pt idx="3">
                  <c:v>FY10</c:v>
                </c:pt>
                <c:pt idx="4">
                  <c:v>FY11</c:v>
                </c:pt>
                <c:pt idx="5">
                  <c:v>FY12</c:v>
                </c:pt>
              </c:strCache>
            </c:strRef>
          </c:cat>
          <c:val>
            <c:numRef>
              <c:f>'graph 5'!$B$3:$G$3</c:f>
              <c:numCache>
                <c:formatCode>General</c:formatCode>
                <c:ptCount val="6"/>
                <c:pt idx="0">
                  <c:v>2192</c:v>
                </c:pt>
                <c:pt idx="1">
                  <c:v>2118</c:v>
                </c:pt>
                <c:pt idx="2">
                  <c:v>1979</c:v>
                </c:pt>
                <c:pt idx="3">
                  <c:v>1760</c:v>
                </c:pt>
                <c:pt idx="4">
                  <c:v>1738</c:v>
                </c:pt>
                <c:pt idx="5">
                  <c:v>1505</c:v>
                </c:pt>
              </c:numCache>
            </c:numRef>
          </c:val>
        </c:ser>
        <c:dLbls>
          <c:showLegendKey val="0"/>
          <c:showVal val="0"/>
          <c:showCatName val="0"/>
          <c:showSerName val="0"/>
          <c:showPercent val="0"/>
          <c:showBubbleSize val="0"/>
        </c:dLbls>
        <c:gapWidth val="150"/>
        <c:overlap val="100"/>
        <c:axId val="97819648"/>
        <c:axId val="97830016"/>
      </c:barChart>
      <c:catAx>
        <c:axId val="97819648"/>
        <c:scaling>
          <c:orientation val="minMax"/>
        </c:scaling>
        <c:delete val="0"/>
        <c:axPos val="b"/>
        <c:title>
          <c:tx>
            <c:rich>
              <a:bodyPr/>
              <a:lstStyle/>
              <a:p>
                <a:pPr>
                  <a:defRPr sz="1200"/>
                </a:pPr>
                <a:r>
                  <a:rPr lang="en-US" sz="1200" b="1" i="0" baseline="0"/>
                  <a:t>Fiscal Year</a:t>
                </a:r>
              </a:p>
            </c:rich>
          </c:tx>
          <c:overlay val="0"/>
        </c:title>
        <c:majorTickMark val="out"/>
        <c:minorTickMark val="none"/>
        <c:tickLblPos val="nextTo"/>
        <c:crossAx val="97830016"/>
        <c:crosses val="autoZero"/>
        <c:auto val="1"/>
        <c:lblAlgn val="ctr"/>
        <c:lblOffset val="100"/>
        <c:noMultiLvlLbl val="0"/>
      </c:catAx>
      <c:valAx>
        <c:axId val="97830016"/>
        <c:scaling>
          <c:orientation val="minMax"/>
        </c:scaling>
        <c:delete val="0"/>
        <c:axPos val="l"/>
        <c:majorGridlines/>
        <c:title>
          <c:tx>
            <c:rich>
              <a:bodyPr rot="-5400000" vert="horz"/>
              <a:lstStyle/>
              <a:p>
                <a:pPr>
                  <a:defRPr sz="1200"/>
                </a:pPr>
                <a:r>
                  <a:rPr lang="en-US" sz="1200" b="1" i="0" baseline="0"/>
                  <a:t>Number of Positives</a:t>
                </a:r>
                <a:endParaRPr lang="en-US" sz="1200"/>
              </a:p>
            </c:rich>
          </c:tx>
          <c:overlay val="0"/>
        </c:title>
        <c:numFmt formatCode="General" sourceLinked="1"/>
        <c:majorTickMark val="out"/>
        <c:minorTickMark val="none"/>
        <c:tickLblPos val="nextTo"/>
        <c:crossAx val="97819648"/>
        <c:crosses val="autoZero"/>
        <c:crossBetween val="between"/>
      </c:valAx>
    </c:plotArea>
    <c:legend>
      <c:legendPos val="r"/>
      <c:overlay val="0"/>
      <c:txPr>
        <a:bodyPr/>
        <a:lstStyle/>
        <a:p>
          <a:pPr>
            <a:defRPr sz="1200"/>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0.40645</cdr:x>
      <cdr:y>0.32932</cdr:y>
    </cdr:from>
    <cdr:to>
      <cdr:x>0.40737</cdr:x>
      <cdr:y>0.49474</cdr:y>
    </cdr:to>
    <cdr:sp macro="" textlink="">
      <cdr:nvSpPr>
        <cdr:cNvPr id="5" name="Straight Arrow Connector 4"/>
        <cdr:cNvSpPr/>
      </cdr:nvSpPr>
      <cdr:spPr>
        <a:xfrm xmlns:a="http://schemas.openxmlformats.org/drawingml/2006/main" flipH="1">
          <a:off x="2415784" y="1419056"/>
          <a:ext cx="5468" cy="71281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0.28607</cdr:x>
      <cdr:y>0.26023</cdr:y>
    </cdr:from>
    <cdr:to>
      <cdr:x>0.60492</cdr:x>
      <cdr:y>0.30629</cdr:y>
    </cdr:to>
    <cdr:sp macro="" textlink="">
      <cdr:nvSpPr>
        <cdr:cNvPr id="6" name="TextBox 5"/>
        <cdr:cNvSpPr txBox="1"/>
      </cdr:nvSpPr>
      <cdr:spPr>
        <a:xfrm xmlns:a="http://schemas.openxmlformats.org/drawingml/2006/main">
          <a:off x="1700310" y="1121352"/>
          <a:ext cx="1895108" cy="1984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t>Interventions started</a:t>
          </a:r>
        </a:p>
      </cdr:txBody>
    </cdr:sp>
  </cdr:relSizeAnchor>
</c:userShapes>
</file>

<file path=word/drawings/drawing2.xml><?xml version="1.0" encoding="utf-8"?>
<c:userShapes xmlns:c="http://schemas.openxmlformats.org/drawingml/2006/chart">
  <cdr:relSizeAnchor xmlns:cdr="http://schemas.openxmlformats.org/drawingml/2006/chartDrawing">
    <cdr:from>
      <cdr:x>0.4788</cdr:x>
      <cdr:y>0.28433</cdr:y>
    </cdr:from>
    <cdr:to>
      <cdr:x>0.47972</cdr:x>
      <cdr:y>0.44975</cdr:y>
    </cdr:to>
    <cdr:sp macro="" textlink="">
      <cdr:nvSpPr>
        <cdr:cNvPr id="2" name="Straight Arrow Connector 1"/>
        <cdr:cNvSpPr/>
      </cdr:nvSpPr>
      <cdr:spPr>
        <a:xfrm xmlns:a="http://schemas.openxmlformats.org/drawingml/2006/main" flipH="1">
          <a:off x="2845796" y="1225230"/>
          <a:ext cx="5468" cy="712813"/>
        </a:xfrm>
        <a:prstGeom xmlns:a="http://schemas.openxmlformats.org/drawingml/2006/main" prst="straightConnector1">
          <a:avLst/>
        </a:prstGeom>
        <a:noFill xmlns:a="http://schemas.openxmlformats.org/drawingml/2006/main"/>
        <a:ln xmlns:a="http://schemas.openxmlformats.org/drawingml/2006/main" w="9525" cap="flat" cmpd="sng" algn="ctr">
          <a:solidFill>
            <a:srgbClr val="4F81BD">
              <a:shade val="95000"/>
              <a:satMod val="105000"/>
            </a:srgbClr>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0.36911</cdr:x>
      <cdr:y>0.20924</cdr:y>
    </cdr:from>
    <cdr:to>
      <cdr:x>0.66443</cdr:x>
      <cdr:y>0.26225</cdr:y>
    </cdr:to>
    <cdr:sp macro="" textlink="">
      <cdr:nvSpPr>
        <cdr:cNvPr id="3" name="TextBox 1"/>
        <cdr:cNvSpPr txBox="1"/>
      </cdr:nvSpPr>
      <cdr:spPr>
        <a:xfrm xmlns:a="http://schemas.openxmlformats.org/drawingml/2006/main">
          <a:off x="2193865" y="901644"/>
          <a:ext cx="1755236" cy="2284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t>Interventions started</a:t>
          </a:r>
        </a:p>
      </cdr:txBody>
    </cdr:sp>
  </cdr:relSizeAnchor>
</c:userShapes>
</file>

<file path=word/drawings/drawing3.xml><?xml version="1.0" encoding="utf-8"?>
<c:userShapes xmlns:c="http://schemas.openxmlformats.org/drawingml/2006/chart">
  <cdr:relSizeAnchor xmlns:cdr="http://schemas.openxmlformats.org/drawingml/2006/chartDrawing">
    <cdr:from>
      <cdr:x>0.45283</cdr:x>
      <cdr:y>0.33826</cdr:y>
    </cdr:from>
    <cdr:to>
      <cdr:x>0.45375</cdr:x>
      <cdr:y>0.49003</cdr:y>
    </cdr:to>
    <cdr:sp macro="" textlink="">
      <cdr:nvSpPr>
        <cdr:cNvPr id="2" name="Straight Arrow Connector 1"/>
        <cdr:cNvSpPr/>
      </cdr:nvSpPr>
      <cdr:spPr>
        <a:xfrm xmlns:a="http://schemas.openxmlformats.org/drawingml/2006/main" flipH="1">
          <a:off x="2691433" y="1576806"/>
          <a:ext cx="5468" cy="707482"/>
        </a:xfrm>
        <a:prstGeom xmlns:a="http://schemas.openxmlformats.org/drawingml/2006/main" prst="straightConnector1">
          <a:avLst/>
        </a:prstGeom>
        <a:noFill xmlns:a="http://schemas.openxmlformats.org/drawingml/2006/main"/>
        <a:ln xmlns:a="http://schemas.openxmlformats.org/drawingml/2006/main" w="9525" cap="flat" cmpd="sng" algn="ctr">
          <a:solidFill>
            <a:srgbClr val="4F81BD">
              <a:shade val="95000"/>
              <a:satMod val="105000"/>
            </a:srgbClr>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0.35258</cdr:x>
      <cdr:y>0.26223</cdr:y>
    </cdr:from>
    <cdr:to>
      <cdr:x>0.66007</cdr:x>
      <cdr:y>0.3405</cdr:y>
    </cdr:to>
    <cdr:sp macro="" textlink="">
      <cdr:nvSpPr>
        <cdr:cNvPr id="3" name="TextBox 1"/>
        <cdr:cNvSpPr txBox="1"/>
      </cdr:nvSpPr>
      <cdr:spPr>
        <a:xfrm xmlns:a="http://schemas.openxmlformats.org/drawingml/2006/main">
          <a:off x="2095580" y="1222416"/>
          <a:ext cx="1827641" cy="3648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t>Interventions started</a:t>
          </a:r>
        </a:p>
      </cdr:txBody>
    </cdr:sp>
  </cdr:relSizeAnchor>
</c:userShapes>
</file>

<file path=word/drawings/drawing4.xml><?xml version="1.0" encoding="utf-8"?>
<c:userShapes xmlns:c="http://schemas.openxmlformats.org/drawingml/2006/chart">
  <cdr:relSizeAnchor xmlns:cdr="http://schemas.openxmlformats.org/drawingml/2006/chartDrawing">
    <cdr:from>
      <cdr:x>0.45548</cdr:x>
      <cdr:y>0.32571</cdr:y>
    </cdr:from>
    <cdr:to>
      <cdr:x>0.4564</cdr:x>
      <cdr:y>0.4911</cdr:y>
    </cdr:to>
    <cdr:sp macro="" textlink="">
      <cdr:nvSpPr>
        <cdr:cNvPr id="2" name="Straight Arrow Connector 1"/>
        <cdr:cNvSpPr/>
      </cdr:nvSpPr>
      <cdr:spPr>
        <a:xfrm xmlns:a="http://schemas.openxmlformats.org/drawingml/2006/main" flipH="1">
          <a:off x="2707169" y="1405193"/>
          <a:ext cx="5468" cy="713524"/>
        </a:xfrm>
        <a:prstGeom xmlns:a="http://schemas.openxmlformats.org/drawingml/2006/main" prst="straightConnector1">
          <a:avLst/>
        </a:prstGeom>
        <a:noFill xmlns:a="http://schemas.openxmlformats.org/drawingml/2006/main"/>
        <a:ln xmlns:a="http://schemas.openxmlformats.org/drawingml/2006/main" w="9525" cap="flat" cmpd="sng" algn="ctr">
          <a:solidFill>
            <a:srgbClr val="4F81BD">
              <a:shade val="95000"/>
              <a:satMod val="105000"/>
            </a:srgbClr>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0.33371</cdr:x>
      <cdr:y>0.26136</cdr:y>
    </cdr:from>
    <cdr:to>
      <cdr:x>0.58751</cdr:x>
      <cdr:y>0.31593</cdr:y>
    </cdr:to>
    <cdr:sp macro="" textlink="">
      <cdr:nvSpPr>
        <cdr:cNvPr id="3" name="TextBox 1"/>
        <cdr:cNvSpPr txBox="1"/>
      </cdr:nvSpPr>
      <cdr:spPr>
        <a:xfrm xmlns:a="http://schemas.openxmlformats.org/drawingml/2006/main">
          <a:off x="1983442" y="1127576"/>
          <a:ext cx="1508460" cy="2353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t>Interventions started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Stu98</b:Tag>
    <b:SourceType>JournalArticle</b:SourceType>
    <b:Guid>{2EE82398-3C54-4A6F-A46A-2120C8491622}</b:Guid>
    <b:Author>
      <b:Author>
        <b:NameList>
          <b:Person>
            <b:Last>Johnson</b:Last>
            <b:First>Stuart</b:First>
          </b:Person>
          <b:Person>
            <b:Last>Gerding</b:Last>
            <b:First>Dale</b:First>
            <b:Middle>N</b:Middle>
          </b:Person>
        </b:NameList>
      </b:Author>
    </b:Author>
    <b:Title>Clostridium difficile–Associated Diarrhea</b:Title>
    <b:JournalName>Clinical infectious diseases</b:JournalName>
    <b:Year>1998</b:Year>
    <b:Pages>1037-1034</b:Pages>
    <b:RefOrder>1</b:RefOrder>
  </b:Source>
  <b:Source>
    <b:Tag>Stu10</b:Tag>
    <b:SourceType>JournalArticle</b:SourceType>
    <b:Guid>{C9921FA3-B101-4F65-AEC1-D0D8EDADC99C}</b:Guid>
    <b:Author>
      <b:Author>
        <b:NameList>
          <b:Person>
            <b:Last>Cohen</b:Last>
            <b:First>Stuart</b:First>
            <b:Middle>H.</b:Middle>
          </b:Person>
          <b:Person>
            <b:Last>Gerding</b:Last>
            <b:First>Dale</b:First>
            <b:Middle>N.</b:Middle>
          </b:Person>
          <b:Person>
            <b:Last>Johnson</b:Last>
            <b:First>Stuart</b:First>
          </b:Person>
          <b:Person>
            <b:Last>Kelly</b:Last>
            <b:First>Ciaran</b:First>
            <b:Middle>P.</b:Middle>
          </b:Person>
          <b:Person>
            <b:Last>Loo</b:Last>
            <b:First>Vivian</b:First>
            <b:Middle>G.</b:Middle>
          </b:Person>
        </b:NameList>
      </b:Author>
    </b:Author>
    <b:Title>Clinical Practice Guidelines for Clostridium difficile Infection in Adults: 2010 Update by the Society for Healthcare Epidemiology of America (SHEA) and the Infectious Diseases Society of America (IDSA)</b:Title>
    <b:JournalName>Infection Control And Hospital Epidemiology</b:JournalName>
    <b:Year>2010</b:Year>
    <b:Pages>431-455</b:Pages>
    <b:RefOrder>2</b:RefOrder>
  </b:Source>
  <b:Source>
    <b:Tag>Jab10</b:Tag>
    <b:SourceType>JournalArticle</b:SourceType>
    <b:Guid>{B5322915-F3EB-4381-8005-9A4AA85C5781}</b:Guid>
    <b:Author>
      <b:Author>
        <b:NameList>
          <b:Person>
            <b:Last>Jabbar</b:Last>
            <b:First>Umair</b:First>
          </b:Person>
          <b:Person>
            <b:Last>Leischner</b:Last>
            <b:First>Julie</b:First>
          </b:Person>
          <b:Person>
            <b:Last>Kasper</b:Last>
            <b:First>Douglas</b:First>
          </b:Person>
          <b:Person>
            <b:Last>Gerber</b:Last>
            <b:First>Robert</b:First>
          </b:Person>
          <b:Person>
            <b:Last>Sambol</b:Last>
            <b:First>Susan</b:First>
            <b:Middle>P.</b:Middle>
          </b:Person>
          <b:Person>
            <b:Last>Parada</b:Last>
            <b:First>Jorge</b:First>
            <b:Middle>P.</b:Middle>
          </b:Person>
          <b:Person>
            <b:Last>Johnson</b:Last>
            <b:First>Stuart</b:First>
          </b:Person>
          <b:Person>
            <b:Last>Gerding</b:Last>
            <b:First>Dale</b:First>
            <b:Middle>N.</b:Middle>
          </b:Person>
        </b:NameList>
      </b:Author>
    </b:Author>
    <b:Title>Effectiveness of Alcohol‐Based Hand Rubs for Removal of Clostridium difficile Spores from Hands</b:Title>
    <b:JournalName>Chicago Journals</b:JournalName>
    <b:Year>2010</b:Year>
    <b:Pages>565-570</b:Pages>
    <b:RefOrder>3</b:RefOrder>
  </b:Source>
  <b:Source>
    <b:Tag>Sur13</b:Tag>
    <b:SourceType>JournalArticle</b:SourceType>
    <b:Guid>{BEA2EF85-0D88-4838-A3E1-47B35E9BB63F}</b:Guid>
    <b:Author>
      <b:Author>
        <b:NameList>
          <b:Person>
            <b:Last>Surawicz</b:Last>
            <b:First>Christina</b:First>
            <b:Middle>M.</b:Middle>
          </b:Person>
          <b:Person>
            <b:Last>Brandt</b:Last>
            <b:First>Lawrence</b:First>
            <b:Middle>J.</b:Middle>
          </b:Person>
          <b:Person>
            <b:Last>Binion</b:Last>
            <b:First>David</b:First>
            <b:Middle>G.</b:Middle>
          </b:Person>
          <b:Person>
            <b:Last>Ananthakrishnan</b:Last>
            <b:First>Ashwin</b:First>
            <b:Middle>N.</b:Middle>
          </b:Person>
          <b:Person>
            <b:Last>Curry</b:Last>
            <b:First>Scott</b:First>
            <b:Middle>R.</b:Middle>
          </b:Person>
          <b:Person>
            <b:Last>Gilligan</b:Last>
            <b:First>Peter</b:First>
            <b:Middle>H.</b:Middle>
          </b:Person>
          <b:Person>
            <b:Last>McFarland</b:Last>
            <b:First>Lynne</b:First>
            <b:Middle>V.</b:Middle>
          </b:Person>
          <b:Person>
            <b:Last>Mellow</b:Last>
            <b:First>Mark</b:First>
          </b:Person>
          <b:Person>
            <b:Last>Zuckerbraun</b:Last>
            <b:First>Brian</b:First>
            <b:Middle>S.</b:Middle>
          </b:Person>
        </b:NameList>
      </b:Author>
    </b:Author>
    <b:Title>Guidelines for Diagnosis, Treatment, and Prevention of Clostridium difficile Infections</b:Title>
    <b:JournalName>The American Journal of Gastroenterology</b:JournalName>
    <b:Year>2013</b:Year>
    <b:Pages>1-21</b:Pages>
    <b:RefOrder>4</b:RefOrder>
  </b:Source>
  <b:Source>
    <b:Tag>Hea12</b:Tag>
    <b:SourceType>InternetSite</b:SourceType>
    <b:Guid>{D0B0B276-174B-4919-B418-78666524BBD3}</b:Guid>
    <b:Title>Healthcare-Associated Infections</b:Title>
    <b:Year>2012</b:Year>
    <b:InternetSiteTitle>Healthcare-Associated Infections - Healthy People</b:InternetSiteTitle>
    <b:Month>09</b:Month>
    <b:Day>06</b:Day>
    <b:YearAccessed>2013</b:YearAccessed>
    <b:URL>www.healthypeople.gov/2020/topicsobjectives2020/overview.aspx?topicid=17</b:URL>
    <b:RefOrder>5</b:RefOrder>
  </b:Source>
  <b:Source>
    <b:Tag>Sto12</b:Tag>
    <b:SourceType>JournalArticle</b:SourceType>
    <b:Guid>{B48ACAF9-C459-45BA-9D70-B09F1C0A8FD3}</b:Guid>
    <b:Author>
      <b:Author>
        <b:NameList>
          <b:Person>
            <b:Last>Storey</b:Last>
            <b:First>Donald</b:First>
            <b:Middle>F.</b:Middle>
          </b:Person>
          <b:Person>
            <b:Last>Pate</b:Last>
            <b:First>Perry</b:First>
            <b:Middle>G.</b:Middle>
          </b:Person>
          <b:Person>
            <b:Last>Nguyen</b:Last>
            <b:First>Autumn</b:First>
            <b:Middle>TT.</b:Middle>
          </b:Person>
          <b:Person>
            <b:Last>Chang</b:Last>
            <b:First>Fung</b:First>
          </b:Person>
        </b:NameList>
      </b:Author>
    </b:Author>
    <b:Title>Implementation of an antimicrobial stewardship program on the medical-surgical service of a 100-bed community hospital</b:Title>
    <b:Year>2012</b:Year>
    <b:JournalName>Antimicrobial Resistance and Infection Control </b:JournalName>
    <b:Pages>1-8</b:Pages>
    <b:RefOrder>6</b:RefOrder>
  </b:Source>
  <b:Source>
    <b:Tag>Inf11</b:Tag>
    <b:SourceType>InternetSite</b:SourceType>
    <b:Guid>{ED5D78CB-89F5-489B-9A3B-07F9750E0708}</b:Guid>
    <b:Title>Information about the Current Strain of Clostridium difficile</b:Title>
    <b:Year>2011</b:Year>
    <b:InternetSiteTitle>Centers for Disease Control and Prevention</b:InternetSiteTitle>
    <b:Month>01</b:Month>
    <b:Day>25</b:Day>
    <b:YearAccessed>2013</b:YearAccessed>
    <b:URL>www.cdc.gov/HAI/organisms/cdiff/Cdiff-current-strain.html</b:URL>
    <b:RefOrder>7</b:RefOrder>
  </b:Source>
  <b:Source>
    <b:Tag>Mit12</b:Tag>
    <b:SourceType>JournalArticle</b:SourceType>
    <b:Guid>{102C5821-D92C-4809-88CD-E862DEAE83BE}</b:Guid>
    <b:Author>
      <b:Author>
        <b:NameList>
          <b:Person>
            <b:Last>Mitchell</b:Last>
            <b:First>Brett</b:First>
            <b:Middle>G.</b:Middle>
          </b:Person>
          <b:Person>
            <b:Last>Gardner</b:Last>
            <b:First>Anne</b:First>
          </b:Person>
          <b:Person>
            <b:Last>Hiller</b:Last>
            <b:First>Janet</b:First>
            <b:Middle>E.</b:Middle>
          </b:Person>
        </b:NameList>
      </b:Author>
    </b:Author>
    <b:Title>Mortality and Clostridium difficile infection in an Australian setting</b:Title>
    <b:Year>2012</b:Year>
    <b:JournalName>Journal of Advanced Nursing</b:JournalName>
    <b:Pages>1-10</b:Pages>
    <b:RefOrder>8</b:RefOrder>
  </b:Source>
  <b:Source>
    <b:Tag>She08</b:Tag>
    <b:SourceType>JournalArticle</b:SourceType>
    <b:Guid>{BC5F897F-56AC-4E1A-8DF5-57E9811791D9}</b:Guid>
    <b:Author>
      <b:Author>
        <b:NameList>
          <b:Person>
            <b:Last>Shen</b:Last>
            <b:First>Edie</b:First>
            <b:Middle>P.</b:Middle>
          </b:Person>
          <b:Person>
            <b:Last>Surawicz</b:Last>
            <b:First>Christina</b:First>
            <b:Middle>M.</b:Middle>
          </b:Person>
        </b:NameList>
      </b:Author>
    </b:Author>
    <b:Title>Current Treatment Options for Severe Clostridium difficile–associated Disease</b:Title>
    <b:JournalName>Gastroenterol Hepatol</b:JournalName>
    <b:Year>2008</b:Year>
    <b:Pages>134-139</b:Pages>
    <b:Month>02</b:Month>
    <b:DayAccessed>2013</b:DayAccessed>
    <b:URL>www.ncbi.nlm.nih.gov/pmc/articles/PMC3088840/table/T1/</b:URL>
    <b:RefOrder>9</b:RefOrder>
  </b:Source>
  <b:Source>
    <b:Tag>Ger07</b:Tag>
    <b:SourceType>JournalArticle</b:SourceType>
    <b:Guid>{07D08994-3DA1-4E35-ADA3-D5CE29628AAF}</b:Guid>
    <b:Author>
      <b:Author>
        <b:NameList>
          <b:Person>
            <b:Last>Gerding</b:Last>
            <b:First>Dale</b:First>
            <b:Middle>N.</b:Middle>
          </b:Person>
          <b:Person>
            <b:Last>Muto</b:Last>
            <b:First>Carlene</b:First>
            <b:Middle>A.</b:Middle>
          </b:Person>
          <b:Person>
            <b:Last>Owens</b:Last>
            <b:First>Robert</b:First>
            <b:Middle>C.</b:Middle>
          </b:Person>
        </b:NameList>
      </b:Author>
    </b:Author>
    <b:Title>Treatment of Clostridium difficile Infection</b:Title>
    <b:JournalName>Clinical Infectious Disease</b:JournalName>
    <b:Year>2007</b:Year>
    <b:Pages>32-42</b:Pages>
    <b:RefOrder>10</b:RefOrder>
  </b:Source>
  <b:Source>
    <b:Tag>Vit12</b:Tag>
    <b:SourceType>InternetSite</b:SourceType>
    <b:Guid>{76C62449-8DF1-4BCF-A6FA-536A004953F3}</b:Guid>
    <b:Title>Vital Signs: Preventing Clostridium difficile Infections</b:Title>
    <b:Year>2012</b:Year>
    <b:InternetSiteTitle>Centers for Disease Contol and Prevention</b:InternetSiteTitle>
    <b:Month>03</b:Month>
    <b:Day>09</b:Day>
    <b:YearAccessed>2013</b:YearAccessed>
    <b:URL>www.cdc.gov/mmwr/preview/mmwrhtml/mm6109a3.htm?s_cid=mm6109a3_w</b:URL>
    <b:RefOrder>11</b:RefOrder>
  </b:Source>
  <b:Source>
    <b:Tag>Clo13</b:Tag>
    <b:SourceType>InternetSite</b:SourceType>
    <b:Guid>{0B94F505-D30A-4FAD-A04B-0300E1B2D39A}</b:Guid>
    <b:Title>Clostridium Difficile Colitis</b:Title>
    <b:InternetSiteTitle>MedicineNet</b:InternetSiteTitle>
    <b:Year>2013</b:Year>
    <b:YearAccessed>2013</b:YearAccessed>
    <b:URL>www.medicinenet.com/clostridium_difficile_colitis/article.htm</b:URL>
    <b:RefOrder>12</b:RefOrder>
  </b:Source>
  <b:Source>
    <b:Tag>Gou</b:Tag>
    <b:SourceType>Misc</b:SourceType>
    <b:Guid>{8BB6DB87-311A-4A64-A963-C480CFEA822B}</b:Guid>
    <b:Author>
      <b:Author>
        <b:NameList>
          <b:Person>
            <b:Last>Gould</b:Last>
            <b:First>Carolyn</b:First>
          </b:Person>
          <b:Person>
            <b:Last>McDonald</b:Last>
            <b:First>Cliff</b:First>
          </b:Person>
        </b:NameList>
      </b:Author>
    </b:Author>
    <b:Title>Clostridium difficile (CDI) Infections Toolkit</b:Title>
    <b:Publisher>Centers for Disease Control and Prevention</b:Publisher>
    <b:RefOrder>13</b:RefOrder>
  </b:Source>
  <b:Source>
    <b:Tag>Mak12</b:Tag>
    <b:SourceType>InternetSite</b:SourceType>
    <b:Guid>{2BF188EB-8026-466F-8C15-7A13D5516C35}</b:Guid>
    <b:Title>Making Health Care Safer</b:Title>
    <b:Year>2012</b:Year>
    <b:InternetSiteTitle>Centers for Disease Control and Prevention</b:InternetSiteTitle>
    <b:YearAccessed>2013</b:YearAccessed>
    <b:URL>www.cdc.gov/VitalSigns/HAI/</b:URL>
    <b:RefOrder>14</b:RefOrder>
  </b:Source>
  <b:Source>
    <b:Tag>Pat12</b:Tag>
    <b:SourceType>InternetSite</b:SourceType>
    <b:Guid>{C590898A-B73B-4479-A8E0-364039D9EC64}</b:Guid>
    <b:Title>Patient information about C. difficile infection</b:Title>
    <b:InternetSiteTitle>Centers for Disease Control and Prevention</b:InternetSiteTitle>
    <b:Year>2012</b:Year>
    <b:YearAccessed>2013</b:YearAccessed>
    <b:URL>www.cdc.gov/hai/organisms/cdiff/Cdiff-patient.html</b:URL>
    <b:RefOrder>15</b:RefOrder>
  </b:Source>
  <b:Source>
    <b:Tag>Clo10</b:Tag>
    <b:SourceType>InternetSite</b:SourceType>
    <b:Guid>{E952BE10-FB06-4F49-95D4-1D05B0FA332A}</b:Guid>
    <b:Title>Clostridium difficile Excerpt: Guideline for Environmental Infection Control in Health-Care Facilities</b:Title>
    <b:InternetSiteTitle>Centers for Disease Control and Prevention</b:InternetSiteTitle>
    <b:Year>2010</b:Year>
    <b:YearAccessed>2013</b:YearAccessed>
    <b:URL>www.cdc.gov/HAI/organisms/cdiff/Cdiff_excerpt.html</b:URL>
    <b:RefOrder>16</b:RefOrder>
  </b:Source>
  <b:Source>
    <b:Tag>Tec12</b:Tag>
    <b:SourceType>InternetSite</b:SourceType>
    <b:Guid>{F1136FD2-A5D1-46BC-BCDA-35ED622D23BB}</b:Guid>
    <b:Title>Technical Information — Measuring the Scope of Clostridium difficile Infection in the United States</b:Title>
    <b:InternetSiteTitle>Centers for Disease Control and Prevention</b:InternetSiteTitle>
    <b:Year>2012</b:Year>
    <b:YearAccessed>2013</b:YearAccessed>
    <b:URL>www.cdc.gov/hai/eip/cdiff_techinfo.html</b:URL>
    <b:RefOrder>17</b:RefOrder>
  </b:Source>
  <b:Source>
    <b:Tag>Fre12</b:Tag>
    <b:SourceType>InternetSite</b:SourceType>
    <b:Guid>{DDBC3332-F676-4201-AD5C-8F3CB8B3799F}</b:Guid>
    <b:Title>Frequently Asked Questions about Clostridium difficile for Healthcare Providers</b:Title>
    <b:InternetSiteTitle>Centers for Disease Control and Prevention</b:InternetSiteTitle>
    <b:Year>2012</b:Year>
    <b:YearAccessed>2013</b:YearAccessed>
    <b:URL>www.cdc.gov/HAI/organisms/cdiff/Cdiff_faqs_HCP.html</b:URL>
    <b:RefOrder>18</b:RefOrder>
  </b:Source>
  <b:Source>
    <b:Tag>Cdi12</b:Tag>
    <b:SourceType>InternetSite</b:SourceType>
    <b:Guid>{16B1D0FD-373F-476D-AD1E-0A9FAA579B24}</b:Guid>
    <b:Title>C. difficile: Tests and diagnosis</b:Title>
    <b:InternetSiteTitle>Mayo Clinic</b:InternetSiteTitle>
    <b:Year>2012</b:Year>
    <b:YearAccessed>2013</b:YearAccessed>
    <b:URL>www.mayoclinic.com/health/c-difficile/DS00736/DSECTION=tests-and-diagnosis</b:URL>
    <b:RefOrder>19</b:RefOrder>
  </b:Source>
  <b:Source>
    <b:Tag>Cdi11</b:Tag>
    <b:SourceType>InternetSite</b:SourceType>
    <b:Guid>{818142A5-F16F-4936-BE7A-7685978A40CD}</b:Guid>
    <b:Title>C. difficile: Risk factors</b:Title>
    <b:InternetSiteTitle>Mayo Clinic</b:InternetSiteTitle>
    <b:Year>2011</b:Year>
    <b:YearAccessed>2013</b:YearAccessed>
    <b:URL>www.mayoclinic.com/health/c-difficile/DS00736/DSECTION=risk-factors</b:URL>
    <b:RefOrder>20</b:RefOrder>
  </b:Source>
  <b:Source>
    <b:Tag>Ger10</b:Tag>
    <b:SourceType>InternetSite</b:SourceType>
    <b:Guid>{8E4CFC5D-7E14-446F-B296-68507EA54209}</b:Guid>
    <b:Author>
      <b:Author>
        <b:NameList>
          <b:Person>
            <b:Last>Gerding</b:Last>
            <b:First>Dale</b:First>
            <b:Middle>N.</b:Middle>
          </b:Person>
        </b:NameList>
      </b:Author>
    </b:Author>
    <b:Title>BI/NAP1/027: Putting a Strain on Healthcare-Associated Infections</b:Title>
    <b:InternetSiteTitle>Medscape</b:InternetSiteTitle>
    <b:Year>2010</b:Year>
    <b:YearAccessed>2013</b:YearAccessed>
    <b:URL>www.medscape.org/viewarticle/705552_2</b:URL>
    <b:RefOrder>21</b:RefOrder>
  </b:Source>
  <b:Source>
    <b:Tag>20010</b:Tag>
    <b:SourceType>Report</b:SourceType>
    <b:Guid>{A91B9932-2A28-4C87-98CE-5DE7D6D1FD8E}</b:Guid>
    <b:Title>2009 Technical Report Healthcare-Associated Infections (HAI) in Pennsylvania Hospitals</b:Title>
    <b:Year>2010</b:Year>
    <b:Publisher>Commonwealth of Pennsylvania Department of Health</b:Publisher>
    <b:RefOrder>22</b:RefOrder>
  </b:Source>
  <b:Source>
    <b:Tag>Ant12</b:Tag>
    <b:SourceType>InternetSite</b:SourceType>
    <b:Guid>{9117BDD0-CA55-497B-83B2-F276B40A6D45}</b:Guid>
    <b:Title>Antimicrobial Stewardship for the Community Hospital</b:Title>
    <b:Year>2012</b:Year>
    <b:InternetSiteTitle>Centers for Disease Control and Prevention</b:InternetSiteTitle>
    <b:YearAccessed>2013</b:YearAccessed>
    <b:URL>www.cdc.gov/getsmart/healthcare/learn-from-others/CME/antimicrobial-stewardship.html</b:URL>
    <b:RefOrder>23</b:RefOrder>
  </b:Source>
  <b:Source>
    <b:Tag>Get10</b:Tag>
    <b:SourceType>InternetSite</b:SourceType>
    <b:Guid>{C4D5F042-0BCA-49C5-A7E7-E3EF5D87C969}</b:Guid>
    <b:Title>Get Smart for Healthcare</b:Title>
    <b:InternetSiteTitle>Centers for Disease Control and Prevention</b:InternetSiteTitle>
    <b:Year>2010</b:Year>
    <b:YearAccessed>2013</b:YearAccessed>
    <b:URL>http://www.cdc.gov/getsmart/healthcare/inpatient-stewardship.html</b:URL>
    <b:RefOrder>24</b:RefOrder>
  </b:Source>
  <b:Source>
    <b:Tag>Lin00</b:Tag>
    <b:SourceType>JournalArticle</b:SourceType>
    <b:Guid>{9FA56054-1A9B-4991-A7DB-36312522D6F8}</b:Guid>
    <b:Author>
      <b:Author>
        <b:NameList>
          <b:Person>
            <b:Last>Kohn</b:Last>
            <b:First>L.</b:First>
          </b:Person>
          <b:Person>
            <b:Last>Corrigan</b:Last>
            <b:First>J.</b:First>
          </b:Person>
          <b:Person>
            <b:Last>Donaldson</b:Last>
            <b:First>M.</b:First>
          </b:Person>
        </b:NameList>
      </b:Author>
    </b:Author>
    <b:Title>To Err Is Human</b:Title>
    <b:Year>2000</b:Year>
    <b:JournalName>Institute of Medicine</b:JournalName>
    <b:RefOrder>25</b:RefOrder>
  </b:Source>
</b:Sources>
</file>

<file path=customXml/itemProps1.xml><?xml version="1.0" encoding="utf-8"?>
<ds:datastoreItem xmlns:ds="http://schemas.openxmlformats.org/officeDocument/2006/customXml" ds:itemID="{DADE85F0-17B6-44A6-8153-6EAC6973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5678</Words>
  <Characters>32368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37971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JPEGHER</cp:lastModifiedBy>
  <cp:revision>2</cp:revision>
  <cp:lastPrinted>2013-08-01T20:12:00Z</cp:lastPrinted>
  <dcterms:created xsi:type="dcterms:W3CDTF">2013-08-01T20:42:00Z</dcterms:created>
  <dcterms:modified xsi:type="dcterms:W3CDTF">2013-08-01T20:42:00Z</dcterms:modified>
</cp:coreProperties>
</file>