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E6787" w14:textId="77777777" w:rsidR="004E3B59" w:rsidRDefault="00D26130" w:rsidP="00BF2B29">
      <w:pPr>
        <w:ind w:firstLine="0"/>
      </w:pPr>
      <w:r>
        <w:rPr>
          <w:noProof/>
        </w:rPr>
        <mc:AlternateContent>
          <mc:Choice Requires="wps">
            <w:drawing>
              <wp:anchor distT="0" distB="0" distL="114300" distR="114300" simplePos="0" relativeHeight="251656192" behindDoc="0" locked="0" layoutInCell="1" allowOverlap="1" wp14:anchorId="39608626" wp14:editId="47073FB6">
                <wp:simplePos x="0" y="0"/>
                <wp:positionH relativeFrom="page">
                  <wp:posOffset>914400</wp:posOffset>
                </wp:positionH>
                <wp:positionV relativeFrom="page">
                  <wp:posOffset>1143000</wp:posOffset>
                </wp:positionV>
                <wp:extent cx="5943600" cy="8343900"/>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C90C66" w14:textId="13D7B485" w:rsidR="001D2E7B" w:rsidRDefault="001D2E7B" w:rsidP="00FE7DB1">
                            <w:pPr>
                              <w:spacing w:line="240" w:lineRule="auto"/>
                              <w:ind w:firstLine="0"/>
                              <w:jc w:val="center"/>
                              <w:rPr>
                                <w:b/>
                              </w:rPr>
                            </w:pPr>
                            <w:r>
                              <w:rPr>
                                <w:rFonts w:hint="eastAsia"/>
                                <w:b/>
                              </w:rPr>
                              <w:t xml:space="preserve">AGE-ADJUSTED MORTALITY RATES OF TOBACCO-RELATED MALIGNANT NEOPLASMS IN ALLEGHENY COUNTY, STATE OF PENNSYLVANIA AND THE UNITED STATES, 2012-2013 </w:t>
                            </w:r>
                          </w:p>
                          <w:p w14:paraId="07ED7BE6" w14:textId="77777777" w:rsidR="001D2E7B" w:rsidRDefault="001D2E7B" w:rsidP="00536110">
                            <w:pPr>
                              <w:spacing w:line="240" w:lineRule="auto"/>
                              <w:ind w:firstLine="0"/>
                              <w:jc w:val="center"/>
                              <w:rPr>
                                <w:b/>
                              </w:rPr>
                            </w:pPr>
                          </w:p>
                          <w:p w14:paraId="3CB6EE09" w14:textId="77777777" w:rsidR="001D2E7B" w:rsidRDefault="001D2E7B" w:rsidP="00536110">
                            <w:pPr>
                              <w:spacing w:line="240" w:lineRule="auto"/>
                              <w:ind w:firstLine="0"/>
                              <w:jc w:val="center"/>
                              <w:rPr>
                                <w:b/>
                              </w:rPr>
                            </w:pPr>
                          </w:p>
                          <w:p w14:paraId="50D6B40C" w14:textId="77777777" w:rsidR="001D2E7B" w:rsidRDefault="001D2E7B" w:rsidP="00536110">
                            <w:pPr>
                              <w:spacing w:line="240" w:lineRule="auto"/>
                              <w:ind w:firstLine="0"/>
                              <w:jc w:val="center"/>
                              <w:rPr>
                                <w:b/>
                              </w:rPr>
                            </w:pPr>
                          </w:p>
                          <w:p w14:paraId="57C615F6" w14:textId="77777777" w:rsidR="001D2E7B" w:rsidRDefault="001D2E7B" w:rsidP="00536110">
                            <w:pPr>
                              <w:spacing w:line="240" w:lineRule="auto"/>
                              <w:ind w:firstLine="0"/>
                              <w:jc w:val="center"/>
                              <w:rPr>
                                <w:b/>
                              </w:rPr>
                            </w:pPr>
                          </w:p>
                          <w:p w14:paraId="654563E5" w14:textId="77777777" w:rsidR="001D2E7B" w:rsidRDefault="001D2E7B" w:rsidP="00536110">
                            <w:pPr>
                              <w:spacing w:line="240" w:lineRule="auto"/>
                              <w:ind w:firstLine="0"/>
                              <w:jc w:val="center"/>
                              <w:rPr>
                                <w:b/>
                              </w:rPr>
                            </w:pPr>
                          </w:p>
                          <w:p w14:paraId="321626C1" w14:textId="77777777" w:rsidR="001D2E7B" w:rsidRDefault="001D2E7B" w:rsidP="00536110">
                            <w:pPr>
                              <w:spacing w:line="240" w:lineRule="auto"/>
                              <w:ind w:firstLine="0"/>
                              <w:jc w:val="center"/>
                              <w:rPr>
                                <w:b/>
                              </w:rPr>
                            </w:pPr>
                          </w:p>
                          <w:p w14:paraId="16D9766F" w14:textId="77777777" w:rsidR="001D2E7B" w:rsidRDefault="001D2E7B" w:rsidP="00536110">
                            <w:pPr>
                              <w:spacing w:line="240" w:lineRule="auto"/>
                              <w:ind w:firstLine="0"/>
                              <w:jc w:val="center"/>
                              <w:rPr>
                                <w:b/>
                              </w:rPr>
                            </w:pPr>
                          </w:p>
                          <w:p w14:paraId="2FA13C45" w14:textId="77777777" w:rsidR="001D2E7B" w:rsidRDefault="001D2E7B" w:rsidP="00536110">
                            <w:pPr>
                              <w:spacing w:line="240" w:lineRule="auto"/>
                              <w:ind w:firstLine="0"/>
                              <w:jc w:val="center"/>
                              <w:rPr>
                                <w:b/>
                              </w:rPr>
                            </w:pPr>
                          </w:p>
                          <w:p w14:paraId="5791E288" w14:textId="77777777" w:rsidR="001D2E7B" w:rsidRDefault="001D2E7B" w:rsidP="00B57E9B">
                            <w:pPr>
                              <w:ind w:firstLine="0"/>
                              <w:jc w:val="center"/>
                            </w:pPr>
                            <w:proofErr w:type="gramStart"/>
                            <w:r>
                              <w:t>by</w:t>
                            </w:r>
                            <w:proofErr w:type="gramEnd"/>
                          </w:p>
                          <w:p w14:paraId="12AC4F7B" w14:textId="77777777" w:rsidR="001D2E7B" w:rsidRDefault="001D2E7B" w:rsidP="00B57E9B">
                            <w:pPr>
                              <w:ind w:firstLine="0"/>
                              <w:jc w:val="center"/>
                            </w:pPr>
                            <w:r>
                              <w:rPr>
                                <w:rFonts w:hint="eastAsia"/>
                                <w:b/>
                              </w:rPr>
                              <w:t>Chun Zou</w:t>
                            </w:r>
                          </w:p>
                          <w:p w14:paraId="665178B7" w14:textId="4C6EA5DA" w:rsidR="001D2E7B" w:rsidRDefault="001D2E7B" w:rsidP="00536110">
                            <w:pPr>
                              <w:spacing w:line="240" w:lineRule="auto"/>
                              <w:ind w:firstLine="0"/>
                              <w:jc w:val="center"/>
                            </w:pPr>
                            <w:r>
                              <w:rPr>
                                <w:rFonts w:hint="eastAsia"/>
                              </w:rPr>
                              <w:t>BS, Beijing Institute of Technology</w:t>
                            </w:r>
                            <w:r>
                              <w:t xml:space="preserve">, </w:t>
                            </w:r>
                            <w:r>
                              <w:rPr>
                                <w:rFonts w:hint="eastAsia"/>
                              </w:rPr>
                              <w:t>China</w:t>
                            </w:r>
                            <w:r>
                              <w:t xml:space="preserve">, </w:t>
                            </w:r>
                            <w:r>
                              <w:rPr>
                                <w:rFonts w:hint="eastAsia"/>
                              </w:rPr>
                              <w:t>2014</w:t>
                            </w:r>
                          </w:p>
                          <w:p w14:paraId="5E910488" w14:textId="77777777" w:rsidR="001D2E7B" w:rsidRDefault="001D2E7B" w:rsidP="00536110">
                            <w:pPr>
                              <w:spacing w:line="240" w:lineRule="auto"/>
                              <w:ind w:firstLine="0"/>
                              <w:jc w:val="center"/>
                              <w:rPr>
                                <w:b/>
                              </w:rPr>
                            </w:pPr>
                          </w:p>
                          <w:p w14:paraId="7C67BF80" w14:textId="77777777" w:rsidR="001D2E7B" w:rsidRDefault="001D2E7B" w:rsidP="00536110">
                            <w:pPr>
                              <w:spacing w:line="240" w:lineRule="auto"/>
                              <w:ind w:firstLine="0"/>
                              <w:jc w:val="center"/>
                              <w:rPr>
                                <w:b/>
                              </w:rPr>
                            </w:pPr>
                          </w:p>
                          <w:p w14:paraId="332A997F" w14:textId="77777777" w:rsidR="001D2E7B" w:rsidRDefault="001D2E7B" w:rsidP="00536110">
                            <w:pPr>
                              <w:spacing w:line="240" w:lineRule="auto"/>
                              <w:ind w:firstLine="0"/>
                              <w:jc w:val="center"/>
                              <w:rPr>
                                <w:b/>
                              </w:rPr>
                            </w:pPr>
                          </w:p>
                          <w:p w14:paraId="044F6AB1" w14:textId="77777777" w:rsidR="001D2E7B" w:rsidRDefault="001D2E7B" w:rsidP="00536110">
                            <w:pPr>
                              <w:spacing w:line="240" w:lineRule="auto"/>
                              <w:ind w:firstLine="0"/>
                              <w:jc w:val="center"/>
                              <w:rPr>
                                <w:b/>
                              </w:rPr>
                            </w:pPr>
                          </w:p>
                          <w:p w14:paraId="75BCBBB3" w14:textId="77777777" w:rsidR="001D2E7B" w:rsidRDefault="001D2E7B" w:rsidP="00536110">
                            <w:pPr>
                              <w:spacing w:line="240" w:lineRule="auto"/>
                              <w:ind w:firstLine="0"/>
                              <w:jc w:val="center"/>
                              <w:rPr>
                                <w:b/>
                              </w:rPr>
                            </w:pPr>
                          </w:p>
                          <w:p w14:paraId="6479B318" w14:textId="77777777" w:rsidR="001D2E7B" w:rsidRDefault="001D2E7B" w:rsidP="00536110">
                            <w:pPr>
                              <w:spacing w:line="240" w:lineRule="auto"/>
                              <w:ind w:firstLine="0"/>
                              <w:jc w:val="center"/>
                              <w:rPr>
                                <w:b/>
                              </w:rPr>
                            </w:pPr>
                          </w:p>
                          <w:p w14:paraId="2BD87D4E" w14:textId="77777777" w:rsidR="001D2E7B" w:rsidRDefault="001D2E7B" w:rsidP="00536110">
                            <w:pPr>
                              <w:spacing w:line="240" w:lineRule="auto"/>
                              <w:ind w:firstLine="0"/>
                              <w:jc w:val="center"/>
                              <w:rPr>
                                <w:b/>
                              </w:rPr>
                            </w:pPr>
                          </w:p>
                          <w:p w14:paraId="2B4BEE28" w14:textId="77777777" w:rsidR="001D2E7B" w:rsidRDefault="001D2E7B" w:rsidP="00536110">
                            <w:pPr>
                              <w:spacing w:line="240" w:lineRule="auto"/>
                              <w:ind w:firstLine="0"/>
                              <w:jc w:val="center"/>
                              <w:rPr>
                                <w:b/>
                              </w:rPr>
                            </w:pPr>
                          </w:p>
                          <w:p w14:paraId="1AFC3FB0" w14:textId="77777777" w:rsidR="001D2E7B" w:rsidRDefault="001D2E7B" w:rsidP="00B57E9B">
                            <w:pPr>
                              <w:ind w:firstLine="0"/>
                              <w:jc w:val="center"/>
                            </w:pPr>
                            <w:r>
                              <w:t>Submitted to the Graduate Faculty of</w:t>
                            </w:r>
                          </w:p>
                          <w:p w14:paraId="5A23FD88" w14:textId="77777777" w:rsidR="001D2E7B" w:rsidRDefault="001D2E7B" w:rsidP="00B57E9B">
                            <w:pPr>
                              <w:ind w:firstLine="0"/>
                              <w:jc w:val="center"/>
                            </w:pPr>
                            <w:r>
                              <w:rPr>
                                <w:rFonts w:hint="eastAsia"/>
                              </w:rPr>
                              <w:t>Department of Epidemiology</w:t>
                            </w:r>
                          </w:p>
                          <w:p w14:paraId="31C225E5" w14:textId="77777777" w:rsidR="001D2E7B" w:rsidRDefault="001D2E7B" w:rsidP="00B57E9B">
                            <w:pPr>
                              <w:ind w:firstLine="0"/>
                              <w:jc w:val="center"/>
                            </w:pPr>
                            <w:r>
                              <w:t xml:space="preserve">Graduate School of Public Health in partial fulfillment </w:t>
                            </w:r>
                          </w:p>
                          <w:p w14:paraId="003493B8" w14:textId="77777777" w:rsidR="001D2E7B" w:rsidRDefault="001D2E7B" w:rsidP="00B57E9B">
                            <w:pPr>
                              <w:ind w:firstLine="0"/>
                              <w:jc w:val="center"/>
                            </w:pPr>
                            <w:proofErr w:type="gramStart"/>
                            <w:r>
                              <w:t>of</w:t>
                            </w:r>
                            <w:proofErr w:type="gramEnd"/>
                            <w:r>
                              <w:t xml:space="preserve"> the requirements for the degree of</w:t>
                            </w:r>
                          </w:p>
                          <w:p w14:paraId="7C139EEE" w14:textId="77777777" w:rsidR="001D2E7B" w:rsidRDefault="001D2E7B" w:rsidP="00536110">
                            <w:pPr>
                              <w:spacing w:line="240" w:lineRule="auto"/>
                              <w:ind w:firstLine="0"/>
                              <w:jc w:val="center"/>
                            </w:pPr>
                            <w:r>
                              <w:t>Master of Public Health</w:t>
                            </w:r>
                          </w:p>
                          <w:p w14:paraId="17C50D4C" w14:textId="77777777" w:rsidR="001D2E7B" w:rsidRDefault="001D2E7B" w:rsidP="00536110">
                            <w:pPr>
                              <w:spacing w:line="240" w:lineRule="auto"/>
                              <w:ind w:firstLine="0"/>
                              <w:jc w:val="center"/>
                            </w:pPr>
                          </w:p>
                          <w:p w14:paraId="7D9BCFA2" w14:textId="77777777" w:rsidR="001D2E7B" w:rsidRDefault="001D2E7B" w:rsidP="00536110">
                            <w:pPr>
                              <w:spacing w:line="240" w:lineRule="auto"/>
                              <w:ind w:firstLine="0"/>
                              <w:jc w:val="center"/>
                            </w:pPr>
                          </w:p>
                          <w:p w14:paraId="5D796E70" w14:textId="77777777" w:rsidR="001D2E7B" w:rsidRDefault="001D2E7B" w:rsidP="00B57E9B">
                            <w:pPr>
                              <w:spacing w:line="240" w:lineRule="auto"/>
                              <w:ind w:firstLine="0"/>
                              <w:jc w:val="center"/>
                            </w:pPr>
                          </w:p>
                          <w:p w14:paraId="168EB0CE" w14:textId="77777777" w:rsidR="001D2E7B" w:rsidRDefault="001D2E7B" w:rsidP="00B57E9B">
                            <w:pPr>
                              <w:spacing w:line="240" w:lineRule="auto"/>
                              <w:ind w:firstLine="0"/>
                              <w:jc w:val="center"/>
                            </w:pPr>
                          </w:p>
                          <w:p w14:paraId="7B219ACF" w14:textId="77777777" w:rsidR="001D2E7B" w:rsidRDefault="001D2E7B" w:rsidP="00B57E9B">
                            <w:pPr>
                              <w:spacing w:line="240" w:lineRule="auto"/>
                              <w:ind w:firstLine="0"/>
                              <w:jc w:val="center"/>
                            </w:pPr>
                          </w:p>
                          <w:p w14:paraId="533CFE72" w14:textId="77777777" w:rsidR="001D2E7B" w:rsidRDefault="001D2E7B" w:rsidP="00B57E9B">
                            <w:pPr>
                              <w:spacing w:line="240" w:lineRule="auto"/>
                              <w:ind w:firstLine="0"/>
                              <w:jc w:val="center"/>
                            </w:pPr>
                          </w:p>
                          <w:p w14:paraId="65FA3002" w14:textId="77777777" w:rsidR="001D2E7B" w:rsidRDefault="001D2E7B" w:rsidP="00B57E9B">
                            <w:pPr>
                              <w:spacing w:line="240" w:lineRule="auto"/>
                              <w:ind w:firstLine="0"/>
                              <w:jc w:val="center"/>
                            </w:pPr>
                          </w:p>
                          <w:p w14:paraId="4A109956" w14:textId="77777777" w:rsidR="001D2E7B" w:rsidRDefault="001D2E7B" w:rsidP="00B57E9B">
                            <w:pPr>
                              <w:spacing w:line="240" w:lineRule="auto"/>
                              <w:ind w:firstLine="0"/>
                              <w:jc w:val="center"/>
                            </w:pPr>
                          </w:p>
                          <w:p w14:paraId="79D7658F" w14:textId="77777777" w:rsidR="001D2E7B" w:rsidRDefault="001D2E7B" w:rsidP="00B57E9B">
                            <w:pPr>
                              <w:spacing w:line="240" w:lineRule="auto"/>
                              <w:ind w:firstLine="0"/>
                              <w:jc w:val="center"/>
                            </w:pPr>
                          </w:p>
                          <w:p w14:paraId="57601FAD" w14:textId="77777777" w:rsidR="001D2E7B" w:rsidRPr="00AB08F3" w:rsidRDefault="001D2E7B" w:rsidP="00337CC7">
                            <w:pPr>
                              <w:ind w:firstLine="0"/>
                              <w:jc w:val="center"/>
                            </w:pPr>
                            <w:r w:rsidRPr="00AB08F3">
                              <w:t>University of Pittsburg</w:t>
                            </w:r>
                            <w:r>
                              <w:t>h</w:t>
                            </w:r>
                          </w:p>
                          <w:p w14:paraId="1DAC0C16" w14:textId="77777777" w:rsidR="001D2E7B" w:rsidRPr="00AB08F3" w:rsidRDefault="001D2E7B" w:rsidP="00B57E9B">
                            <w:pPr>
                              <w:ind w:firstLine="0"/>
                              <w:jc w:val="center"/>
                              <w:rPr>
                                <w:noProof/>
                              </w:rPr>
                            </w:pPr>
                            <w:r>
                              <w:rPr>
                                <w:rFonts w:hint="eastAsia"/>
                              </w:rPr>
                              <w:t>2016</w:t>
                            </w:r>
                          </w:p>
                          <w:p w14:paraId="6C587278" w14:textId="77777777" w:rsidR="001D2E7B" w:rsidRPr="004E3B59" w:rsidRDefault="001D2E7B" w:rsidP="006B1124">
                            <w:pPr>
                              <w:ind w:firstLine="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08626" id="_x0000_t202" coordsize="21600,21600" o:spt="202" path="m,l,21600r21600,l21600,xe">
                <v:stroke joinstyle="miter"/>
                <v:path gradientshapeok="t" o:connecttype="rect"/>
              </v:shapetype>
              <v:shape id="Text Box 14" o:spid="_x0000_s1026" type="#_x0000_t202" style="position:absolute;left:0;text-align:left;margin-left:1in;margin-top:90pt;width:468pt;height:65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" stroked="f">
                <v:textbox inset="0,0,0,0">
                  <w:txbxContent>
                    <w:p w14:paraId="3CC90C66" w14:textId="13D7B485" w:rsidR="001D2E7B" w:rsidRDefault="001D2E7B" w:rsidP="00FE7DB1">
                      <w:pPr>
                        <w:spacing w:line="240" w:lineRule="auto"/>
                        <w:ind w:firstLine="0"/>
                        <w:jc w:val="center"/>
                        <w:rPr>
                          <w:b/>
                        </w:rPr>
                      </w:pPr>
                      <w:r>
                        <w:rPr>
                          <w:rFonts w:hint="eastAsia"/>
                          <w:b/>
                        </w:rPr>
                        <w:t xml:space="preserve">AGE-ADJUSTED MORTALITY RATES OF TOBACCO-RELATED MALIGNANT NEOPLASMS IN ALLEGHENY COUNTY, STATE OF PENNSYLVANIA AND THE UNITED STATES, 2012-2013 </w:t>
                      </w:r>
                    </w:p>
                    <w:p w14:paraId="07ED7BE6" w14:textId="77777777" w:rsidR="001D2E7B" w:rsidRDefault="001D2E7B" w:rsidP="00536110">
                      <w:pPr>
                        <w:spacing w:line="240" w:lineRule="auto"/>
                        <w:ind w:firstLine="0"/>
                        <w:jc w:val="center"/>
                        <w:rPr>
                          <w:b/>
                        </w:rPr>
                      </w:pPr>
                    </w:p>
                    <w:p w14:paraId="3CB6EE09" w14:textId="77777777" w:rsidR="001D2E7B" w:rsidRDefault="001D2E7B" w:rsidP="00536110">
                      <w:pPr>
                        <w:spacing w:line="240" w:lineRule="auto"/>
                        <w:ind w:firstLine="0"/>
                        <w:jc w:val="center"/>
                        <w:rPr>
                          <w:b/>
                        </w:rPr>
                      </w:pPr>
                    </w:p>
                    <w:p w14:paraId="50D6B40C" w14:textId="77777777" w:rsidR="001D2E7B" w:rsidRDefault="001D2E7B" w:rsidP="00536110">
                      <w:pPr>
                        <w:spacing w:line="240" w:lineRule="auto"/>
                        <w:ind w:firstLine="0"/>
                        <w:jc w:val="center"/>
                        <w:rPr>
                          <w:b/>
                        </w:rPr>
                      </w:pPr>
                    </w:p>
                    <w:p w14:paraId="57C615F6" w14:textId="77777777" w:rsidR="001D2E7B" w:rsidRDefault="001D2E7B" w:rsidP="00536110">
                      <w:pPr>
                        <w:spacing w:line="240" w:lineRule="auto"/>
                        <w:ind w:firstLine="0"/>
                        <w:jc w:val="center"/>
                        <w:rPr>
                          <w:b/>
                        </w:rPr>
                      </w:pPr>
                    </w:p>
                    <w:p w14:paraId="654563E5" w14:textId="77777777" w:rsidR="001D2E7B" w:rsidRDefault="001D2E7B" w:rsidP="00536110">
                      <w:pPr>
                        <w:spacing w:line="240" w:lineRule="auto"/>
                        <w:ind w:firstLine="0"/>
                        <w:jc w:val="center"/>
                        <w:rPr>
                          <w:b/>
                        </w:rPr>
                      </w:pPr>
                    </w:p>
                    <w:p w14:paraId="321626C1" w14:textId="77777777" w:rsidR="001D2E7B" w:rsidRDefault="001D2E7B" w:rsidP="00536110">
                      <w:pPr>
                        <w:spacing w:line="240" w:lineRule="auto"/>
                        <w:ind w:firstLine="0"/>
                        <w:jc w:val="center"/>
                        <w:rPr>
                          <w:b/>
                        </w:rPr>
                      </w:pPr>
                    </w:p>
                    <w:p w14:paraId="16D9766F" w14:textId="77777777" w:rsidR="001D2E7B" w:rsidRDefault="001D2E7B" w:rsidP="00536110">
                      <w:pPr>
                        <w:spacing w:line="240" w:lineRule="auto"/>
                        <w:ind w:firstLine="0"/>
                        <w:jc w:val="center"/>
                        <w:rPr>
                          <w:b/>
                        </w:rPr>
                      </w:pPr>
                    </w:p>
                    <w:p w14:paraId="2FA13C45" w14:textId="77777777" w:rsidR="001D2E7B" w:rsidRDefault="001D2E7B" w:rsidP="00536110">
                      <w:pPr>
                        <w:spacing w:line="240" w:lineRule="auto"/>
                        <w:ind w:firstLine="0"/>
                        <w:jc w:val="center"/>
                        <w:rPr>
                          <w:b/>
                        </w:rPr>
                      </w:pPr>
                    </w:p>
                    <w:p w14:paraId="5791E288" w14:textId="77777777" w:rsidR="001D2E7B" w:rsidRDefault="001D2E7B" w:rsidP="00B57E9B">
                      <w:pPr>
                        <w:ind w:firstLine="0"/>
                        <w:jc w:val="center"/>
                      </w:pPr>
                      <w:proofErr w:type="gramStart"/>
                      <w:r>
                        <w:t>by</w:t>
                      </w:r>
                      <w:proofErr w:type="gramEnd"/>
                    </w:p>
                    <w:p w14:paraId="12AC4F7B" w14:textId="77777777" w:rsidR="001D2E7B" w:rsidRDefault="001D2E7B" w:rsidP="00B57E9B">
                      <w:pPr>
                        <w:ind w:firstLine="0"/>
                        <w:jc w:val="center"/>
                      </w:pPr>
                      <w:r>
                        <w:rPr>
                          <w:rFonts w:hint="eastAsia"/>
                          <w:b/>
                        </w:rPr>
                        <w:t>Chun Zou</w:t>
                      </w:r>
                    </w:p>
                    <w:p w14:paraId="665178B7" w14:textId="4C6EA5DA" w:rsidR="001D2E7B" w:rsidRDefault="001D2E7B" w:rsidP="00536110">
                      <w:pPr>
                        <w:spacing w:line="240" w:lineRule="auto"/>
                        <w:ind w:firstLine="0"/>
                        <w:jc w:val="center"/>
                      </w:pPr>
                      <w:r>
                        <w:rPr>
                          <w:rFonts w:hint="eastAsia"/>
                        </w:rPr>
                        <w:t>BS, Beijing Institute of Technology</w:t>
                      </w:r>
                      <w:r>
                        <w:t xml:space="preserve">, </w:t>
                      </w:r>
                      <w:r>
                        <w:rPr>
                          <w:rFonts w:hint="eastAsia"/>
                        </w:rPr>
                        <w:t>China</w:t>
                      </w:r>
                      <w:r>
                        <w:t xml:space="preserve">, </w:t>
                      </w:r>
                      <w:r>
                        <w:rPr>
                          <w:rFonts w:hint="eastAsia"/>
                        </w:rPr>
                        <w:t>2014</w:t>
                      </w:r>
                    </w:p>
                    <w:p w14:paraId="5E910488" w14:textId="77777777" w:rsidR="001D2E7B" w:rsidRDefault="001D2E7B" w:rsidP="00536110">
                      <w:pPr>
                        <w:spacing w:line="240" w:lineRule="auto"/>
                        <w:ind w:firstLine="0"/>
                        <w:jc w:val="center"/>
                        <w:rPr>
                          <w:b/>
                        </w:rPr>
                      </w:pPr>
                    </w:p>
                    <w:p w14:paraId="7C67BF80" w14:textId="77777777" w:rsidR="001D2E7B" w:rsidRDefault="001D2E7B" w:rsidP="00536110">
                      <w:pPr>
                        <w:spacing w:line="240" w:lineRule="auto"/>
                        <w:ind w:firstLine="0"/>
                        <w:jc w:val="center"/>
                        <w:rPr>
                          <w:b/>
                        </w:rPr>
                      </w:pPr>
                    </w:p>
                    <w:p w14:paraId="332A997F" w14:textId="77777777" w:rsidR="001D2E7B" w:rsidRDefault="001D2E7B" w:rsidP="00536110">
                      <w:pPr>
                        <w:spacing w:line="240" w:lineRule="auto"/>
                        <w:ind w:firstLine="0"/>
                        <w:jc w:val="center"/>
                        <w:rPr>
                          <w:b/>
                        </w:rPr>
                      </w:pPr>
                    </w:p>
                    <w:p w14:paraId="044F6AB1" w14:textId="77777777" w:rsidR="001D2E7B" w:rsidRDefault="001D2E7B" w:rsidP="00536110">
                      <w:pPr>
                        <w:spacing w:line="240" w:lineRule="auto"/>
                        <w:ind w:firstLine="0"/>
                        <w:jc w:val="center"/>
                        <w:rPr>
                          <w:b/>
                        </w:rPr>
                      </w:pPr>
                    </w:p>
                    <w:p w14:paraId="75BCBBB3" w14:textId="77777777" w:rsidR="001D2E7B" w:rsidRDefault="001D2E7B" w:rsidP="00536110">
                      <w:pPr>
                        <w:spacing w:line="240" w:lineRule="auto"/>
                        <w:ind w:firstLine="0"/>
                        <w:jc w:val="center"/>
                        <w:rPr>
                          <w:b/>
                        </w:rPr>
                      </w:pPr>
                    </w:p>
                    <w:p w14:paraId="6479B318" w14:textId="77777777" w:rsidR="001D2E7B" w:rsidRDefault="001D2E7B" w:rsidP="00536110">
                      <w:pPr>
                        <w:spacing w:line="240" w:lineRule="auto"/>
                        <w:ind w:firstLine="0"/>
                        <w:jc w:val="center"/>
                        <w:rPr>
                          <w:b/>
                        </w:rPr>
                      </w:pPr>
                    </w:p>
                    <w:p w14:paraId="2BD87D4E" w14:textId="77777777" w:rsidR="001D2E7B" w:rsidRDefault="001D2E7B" w:rsidP="00536110">
                      <w:pPr>
                        <w:spacing w:line="240" w:lineRule="auto"/>
                        <w:ind w:firstLine="0"/>
                        <w:jc w:val="center"/>
                        <w:rPr>
                          <w:b/>
                        </w:rPr>
                      </w:pPr>
                    </w:p>
                    <w:p w14:paraId="2B4BEE28" w14:textId="77777777" w:rsidR="001D2E7B" w:rsidRDefault="001D2E7B" w:rsidP="00536110">
                      <w:pPr>
                        <w:spacing w:line="240" w:lineRule="auto"/>
                        <w:ind w:firstLine="0"/>
                        <w:jc w:val="center"/>
                        <w:rPr>
                          <w:b/>
                        </w:rPr>
                      </w:pPr>
                    </w:p>
                    <w:p w14:paraId="1AFC3FB0" w14:textId="77777777" w:rsidR="001D2E7B" w:rsidRDefault="001D2E7B" w:rsidP="00B57E9B">
                      <w:pPr>
                        <w:ind w:firstLine="0"/>
                        <w:jc w:val="center"/>
                      </w:pPr>
                      <w:r>
                        <w:t>Submitted to the Graduate Faculty of</w:t>
                      </w:r>
                    </w:p>
                    <w:p w14:paraId="5A23FD88" w14:textId="77777777" w:rsidR="001D2E7B" w:rsidRDefault="001D2E7B" w:rsidP="00B57E9B">
                      <w:pPr>
                        <w:ind w:firstLine="0"/>
                        <w:jc w:val="center"/>
                      </w:pPr>
                      <w:r>
                        <w:rPr>
                          <w:rFonts w:hint="eastAsia"/>
                        </w:rPr>
                        <w:t>Department of Epidemiology</w:t>
                      </w:r>
                    </w:p>
                    <w:p w14:paraId="31C225E5" w14:textId="77777777" w:rsidR="001D2E7B" w:rsidRDefault="001D2E7B" w:rsidP="00B57E9B">
                      <w:pPr>
                        <w:ind w:firstLine="0"/>
                        <w:jc w:val="center"/>
                      </w:pPr>
                      <w:r>
                        <w:t xml:space="preserve">Graduate School of Public Health in partial fulfillment </w:t>
                      </w:r>
                    </w:p>
                    <w:p w14:paraId="003493B8" w14:textId="77777777" w:rsidR="001D2E7B" w:rsidRDefault="001D2E7B" w:rsidP="00B57E9B">
                      <w:pPr>
                        <w:ind w:firstLine="0"/>
                        <w:jc w:val="center"/>
                      </w:pPr>
                      <w:proofErr w:type="gramStart"/>
                      <w:r>
                        <w:t>of</w:t>
                      </w:r>
                      <w:proofErr w:type="gramEnd"/>
                      <w:r>
                        <w:t xml:space="preserve"> the requirements for the degree of</w:t>
                      </w:r>
                    </w:p>
                    <w:p w14:paraId="7C139EEE" w14:textId="77777777" w:rsidR="001D2E7B" w:rsidRDefault="001D2E7B" w:rsidP="00536110">
                      <w:pPr>
                        <w:spacing w:line="240" w:lineRule="auto"/>
                        <w:ind w:firstLine="0"/>
                        <w:jc w:val="center"/>
                      </w:pPr>
                      <w:r>
                        <w:t>Master of Public Health</w:t>
                      </w:r>
                    </w:p>
                    <w:p w14:paraId="17C50D4C" w14:textId="77777777" w:rsidR="001D2E7B" w:rsidRDefault="001D2E7B" w:rsidP="00536110">
                      <w:pPr>
                        <w:spacing w:line="240" w:lineRule="auto"/>
                        <w:ind w:firstLine="0"/>
                        <w:jc w:val="center"/>
                      </w:pPr>
                    </w:p>
                    <w:p w14:paraId="7D9BCFA2" w14:textId="77777777" w:rsidR="001D2E7B" w:rsidRDefault="001D2E7B" w:rsidP="00536110">
                      <w:pPr>
                        <w:spacing w:line="240" w:lineRule="auto"/>
                        <w:ind w:firstLine="0"/>
                        <w:jc w:val="center"/>
                      </w:pPr>
                    </w:p>
                    <w:p w14:paraId="5D796E70" w14:textId="77777777" w:rsidR="001D2E7B" w:rsidRDefault="001D2E7B" w:rsidP="00B57E9B">
                      <w:pPr>
                        <w:spacing w:line="240" w:lineRule="auto"/>
                        <w:ind w:firstLine="0"/>
                        <w:jc w:val="center"/>
                      </w:pPr>
                    </w:p>
                    <w:p w14:paraId="168EB0CE" w14:textId="77777777" w:rsidR="001D2E7B" w:rsidRDefault="001D2E7B" w:rsidP="00B57E9B">
                      <w:pPr>
                        <w:spacing w:line="240" w:lineRule="auto"/>
                        <w:ind w:firstLine="0"/>
                        <w:jc w:val="center"/>
                      </w:pPr>
                    </w:p>
                    <w:p w14:paraId="7B219ACF" w14:textId="77777777" w:rsidR="001D2E7B" w:rsidRDefault="001D2E7B" w:rsidP="00B57E9B">
                      <w:pPr>
                        <w:spacing w:line="240" w:lineRule="auto"/>
                        <w:ind w:firstLine="0"/>
                        <w:jc w:val="center"/>
                      </w:pPr>
                    </w:p>
                    <w:p w14:paraId="533CFE72" w14:textId="77777777" w:rsidR="001D2E7B" w:rsidRDefault="001D2E7B" w:rsidP="00B57E9B">
                      <w:pPr>
                        <w:spacing w:line="240" w:lineRule="auto"/>
                        <w:ind w:firstLine="0"/>
                        <w:jc w:val="center"/>
                      </w:pPr>
                    </w:p>
                    <w:p w14:paraId="65FA3002" w14:textId="77777777" w:rsidR="001D2E7B" w:rsidRDefault="001D2E7B" w:rsidP="00B57E9B">
                      <w:pPr>
                        <w:spacing w:line="240" w:lineRule="auto"/>
                        <w:ind w:firstLine="0"/>
                        <w:jc w:val="center"/>
                      </w:pPr>
                    </w:p>
                    <w:p w14:paraId="4A109956" w14:textId="77777777" w:rsidR="001D2E7B" w:rsidRDefault="001D2E7B" w:rsidP="00B57E9B">
                      <w:pPr>
                        <w:spacing w:line="240" w:lineRule="auto"/>
                        <w:ind w:firstLine="0"/>
                        <w:jc w:val="center"/>
                      </w:pPr>
                    </w:p>
                    <w:p w14:paraId="79D7658F" w14:textId="77777777" w:rsidR="001D2E7B" w:rsidRDefault="001D2E7B" w:rsidP="00B57E9B">
                      <w:pPr>
                        <w:spacing w:line="240" w:lineRule="auto"/>
                        <w:ind w:firstLine="0"/>
                        <w:jc w:val="center"/>
                      </w:pPr>
                    </w:p>
                    <w:p w14:paraId="57601FAD" w14:textId="77777777" w:rsidR="001D2E7B" w:rsidRPr="00AB08F3" w:rsidRDefault="001D2E7B" w:rsidP="00337CC7">
                      <w:pPr>
                        <w:ind w:firstLine="0"/>
                        <w:jc w:val="center"/>
                      </w:pPr>
                      <w:r w:rsidRPr="00AB08F3">
                        <w:t>University of Pittsburg</w:t>
                      </w:r>
                      <w:r>
                        <w:t>h</w:t>
                      </w:r>
                    </w:p>
                    <w:p w14:paraId="1DAC0C16" w14:textId="77777777" w:rsidR="001D2E7B" w:rsidRPr="00AB08F3" w:rsidRDefault="001D2E7B" w:rsidP="00B57E9B">
                      <w:pPr>
                        <w:ind w:firstLine="0"/>
                        <w:jc w:val="center"/>
                        <w:rPr>
                          <w:noProof/>
                        </w:rPr>
                      </w:pPr>
                      <w:r>
                        <w:rPr>
                          <w:rFonts w:hint="eastAsia"/>
                        </w:rPr>
                        <w:t>2016</w:t>
                      </w:r>
                    </w:p>
                    <w:p w14:paraId="6C587278" w14:textId="77777777" w:rsidR="001D2E7B" w:rsidRPr="004E3B59" w:rsidRDefault="001D2E7B" w:rsidP="006B1124">
                      <w:pPr>
                        <w:ind w:firstLine="0"/>
                        <w:jc w:val="center"/>
                        <w:rPr>
                          <w:b/>
                        </w:rPr>
                      </w:pPr>
                    </w:p>
                  </w:txbxContent>
                </v:textbox>
                <w10:wrap type="square" anchorx="page" anchory="page"/>
              </v:shape>
            </w:pict>
          </mc:Fallback>
        </mc:AlternateContent>
      </w:r>
    </w:p>
    <w:p w14:paraId="10C2D64B" w14:textId="77777777" w:rsidR="00707B3B" w:rsidRDefault="00D26130" w:rsidP="007F763B">
      <w:pPr>
        <w:pStyle w:val="Noindent"/>
        <w:spacing w:line="240" w:lineRule="auto"/>
      </w:pPr>
      <w:r>
        <w:rPr>
          <w:noProof/>
        </w:rPr>
        <w:lastRenderedPageBreak/>
        <mc:AlternateContent>
          <mc:Choice Requires="wps">
            <w:drawing>
              <wp:anchor distT="0" distB="0" distL="114300" distR="114300" simplePos="0" relativeHeight="251657216" behindDoc="0" locked="0" layoutInCell="1" allowOverlap="1" wp14:anchorId="7C241622" wp14:editId="3AA943D3">
                <wp:simplePos x="0" y="0"/>
                <wp:positionH relativeFrom="page">
                  <wp:posOffset>914400</wp:posOffset>
                </wp:positionH>
                <wp:positionV relativeFrom="margin">
                  <wp:posOffset>-280035</wp:posOffset>
                </wp:positionV>
                <wp:extent cx="5943600" cy="8315325"/>
                <wp:effectExtent l="0" t="0" r="0" b="9525"/>
                <wp:wrapSquare wrapText="bothSides"/>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153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B4F299" w14:textId="77777777" w:rsidR="001D2E7B" w:rsidRDefault="001D2E7B" w:rsidP="006B1124">
                            <w:pPr>
                              <w:ind w:firstLine="0"/>
                              <w:jc w:val="center"/>
                            </w:pPr>
                            <w:r>
                              <w:t>UNIVERSITY OF PITTSBURGH</w:t>
                            </w:r>
                          </w:p>
                          <w:p w14:paraId="73CBD310" w14:textId="77777777" w:rsidR="001D2E7B" w:rsidRDefault="001D2E7B" w:rsidP="00536110">
                            <w:pPr>
                              <w:spacing w:line="240" w:lineRule="auto"/>
                              <w:ind w:firstLine="0"/>
                              <w:jc w:val="center"/>
                            </w:pPr>
                            <w:r>
                              <w:t>GRADUATE SCHOOL OF PUBLIC HEALTH</w:t>
                            </w:r>
                          </w:p>
                          <w:p w14:paraId="2FE5A250" w14:textId="77777777" w:rsidR="001D2E7B" w:rsidRDefault="001D2E7B" w:rsidP="008C7D1C">
                            <w:pPr>
                              <w:spacing w:line="240" w:lineRule="auto"/>
                              <w:ind w:firstLine="0"/>
                            </w:pPr>
                          </w:p>
                          <w:p w14:paraId="214D48B8" w14:textId="77777777" w:rsidR="001D2E7B" w:rsidRDefault="001D2E7B" w:rsidP="00536110">
                            <w:pPr>
                              <w:spacing w:line="240" w:lineRule="auto"/>
                              <w:ind w:firstLine="0"/>
                              <w:jc w:val="center"/>
                            </w:pPr>
                          </w:p>
                          <w:p w14:paraId="2CEB7404" w14:textId="77777777" w:rsidR="001D2E7B" w:rsidRDefault="001D2E7B" w:rsidP="006A5780">
                            <w:pPr>
                              <w:ind w:firstLine="0"/>
                              <w:jc w:val="center"/>
                            </w:pPr>
                            <w:r>
                              <w:t>This essay is submitted</w:t>
                            </w:r>
                          </w:p>
                          <w:p w14:paraId="5FCE87A1" w14:textId="77777777" w:rsidR="001D2E7B" w:rsidRDefault="001D2E7B" w:rsidP="006B1124">
                            <w:pPr>
                              <w:ind w:firstLine="0"/>
                              <w:jc w:val="center"/>
                            </w:pPr>
                            <w:proofErr w:type="gramStart"/>
                            <w:r>
                              <w:t>by</w:t>
                            </w:r>
                            <w:proofErr w:type="gramEnd"/>
                          </w:p>
                          <w:p w14:paraId="113624F3" w14:textId="77777777" w:rsidR="001D2E7B" w:rsidRDefault="001D2E7B" w:rsidP="006A5780">
                            <w:pPr>
                              <w:spacing w:line="240" w:lineRule="auto"/>
                              <w:ind w:firstLine="0"/>
                              <w:jc w:val="center"/>
                            </w:pPr>
                            <w:r>
                              <w:rPr>
                                <w:rFonts w:hint="eastAsia"/>
                              </w:rPr>
                              <w:t>Chun Zou</w:t>
                            </w:r>
                          </w:p>
                          <w:p w14:paraId="6534429C" w14:textId="77777777" w:rsidR="001D2E7B" w:rsidRDefault="001D2E7B" w:rsidP="006A5780">
                            <w:pPr>
                              <w:spacing w:line="240" w:lineRule="auto"/>
                              <w:ind w:firstLine="0"/>
                              <w:jc w:val="center"/>
                            </w:pPr>
                          </w:p>
                          <w:p w14:paraId="20EC4DB0" w14:textId="77777777" w:rsidR="001D2E7B" w:rsidRDefault="001D2E7B" w:rsidP="006A5780">
                            <w:pPr>
                              <w:spacing w:line="240" w:lineRule="auto"/>
                              <w:ind w:firstLine="0"/>
                              <w:jc w:val="center"/>
                            </w:pPr>
                            <w:proofErr w:type="gramStart"/>
                            <w:r>
                              <w:t>on</w:t>
                            </w:r>
                            <w:proofErr w:type="gramEnd"/>
                          </w:p>
                          <w:p w14:paraId="246D2BCF" w14:textId="77777777" w:rsidR="001D2E7B" w:rsidRDefault="001D2E7B" w:rsidP="006A5780">
                            <w:pPr>
                              <w:spacing w:line="240" w:lineRule="auto"/>
                              <w:ind w:firstLine="0"/>
                              <w:jc w:val="center"/>
                            </w:pPr>
                          </w:p>
                          <w:p w14:paraId="0B3679FF" w14:textId="21FD8E43" w:rsidR="001D2E7B" w:rsidRDefault="001D2E7B" w:rsidP="006A5780">
                            <w:pPr>
                              <w:ind w:firstLine="0"/>
                              <w:jc w:val="center"/>
                            </w:pPr>
                            <w:r>
                              <w:t xml:space="preserve">April </w:t>
                            </w:r>
                            <w:r>
                              <w:rPr>
                                <w:rFonts w:hint="eastAsia"/>
                              </w:rPr>
                              <w:t>24,2016</w:t>
                            </w:r>
                            <w:r>
                              <w:t xml:space="preserve">  </w:t>
                            </w:r>
                          </w:p>
                          <w:p w14:paraId="43F2DE4A" w14:textId="77777777" w:rsidR="001D2E7B" w:rsidRDefault="001D2E7B" w:rsidP="006A5780">
                            <w:pPr>
                              <w:ind w:firstLine="0"/>
                              <w:jc w:val="center"/>
                            </w:pPr>
                            <w:proofErr w:type="gramStart"/>
                            <w:r>
                              <w:t>and</w:t>
                            </w:r>
                            <w:proofErr w:type="gramEnd"/>
                            <w:r>
                              <w:t xml:space="preserve"> approved by</w:t>
                            </w:r>
                          </w:p>
                          <w:p w14:paraId="57468EA1" w14:textId="77777777" w:rsidR="001D2E7B" w:rsidRDefault="001D2E7B" w:rsidP="006A5780">
                            <w:pPr>
                              <w:ind w:firstLine="0"/>
                              <w:jc w:val="center"/>
                            </w:pPr>
                          </w:p>
                          <w:p w14:paraId="48DA96D9" w14:textId="77777777" w:rsidR="001D2E7B" w:rsidRDefault="001D2E7B" w:rsidP="00030D3B">
                            <w:pPr>
                              <w:spacing w:line="240" w:lineRule="auto"/>
                              <w:ind w:firstLine="0"/>
                            </w:pPr>
                            <w:r>
                              <w:t>Essay Advisor:</w:t>
                            </w:r>
                          </w:p>
                          <w:p w14:paraId="04D9CCF1" w14:textId="301D46F7" w:rsidR="001D2E7B" w:rsidRDefault="001D2E7B" w:rsidP="00030D3B">
                            <w:pPr>
                              <w:spacing w:line="240" w:lineRule="auto"/>
                              <w:ind w:firstLine="0"/>
                            </w:pPr>
                            <w:r>
                              <w:t>Nancy W. Glynn, PhD</w:t>
                            </w:r>
                            <w:r>
                              <w:tab/>
                            </w:r>
                            <w:r>
                              <w:tab/>
                            </w:r>
                            <w:r>
                              <w:rPr>
                                <w:rFonts w:hint="eastAsia"/>
                              </w:rPr>
                              <w:tab/>
                            </w:r>
                            <w:r>
                              <w:t>______________________________________</w:t>
                            </w:r>
                          </w:p>
                          <w:p w14:paraId="3297DF51" w14:textId="2C05FDD6" w:rsidR="001D2E7B" w:rsidRDefault="001D2E7B" w:rsidP="00030D3B">
                            <w:pPr>
                              <w:spacing w:line="240" w:lineRule="auto"/>
                              <w:ind w:firstLine="0"/>
                            </w:pPr>
                            <w:r>
                              <w:t>Assistant Professor of Epidemiology</w:t>
                            </w:r>
                          </w:p>
                          <w:p w14:paraId="075EEEE3" w14:textId="2E458629" w:rsidR="001D2E7B" w:rsidRDefault="001D2E7B" w:rsidP="00030D3B">
                            <w:pPr>
                              <w:spacing w:line="240" w:lineRule="auto"/>
                              <w:ind w:firstLine="0"/>
                            </w:pPr>
                            <w:r>
                              <w:t>Department of Epidemiology</w:t>
                            </w:r>
                          </w:p>
                          <w:p w14:paraId="5FFF2060" w14:textId="7712F76B" w:rsidR="001D2E7B" w:rsidRDefault="001D2E7B" w:rsidP="00030D3B">
                            <w:pPr>
                              <w:spacing w:line="240" w:lineRule="auto"/>
                              <w:ind w:firstLine="0"/>
                            </w:pPr>
                            <w:r>
                              <w:t>Graduate School of Public Health</w:t>
                            </w:r>
                          </w:p>
                          <w:p w14:paraId="5989FFA1" w14:textId="77777777" w:rsidR="001D2E7B" w:rsidRDefault="001D2E7B" w:rsidP="00030D3B">
                            <w:pPr>
                              <w:spacing w:line="240" w:lineRule="auto"/>
                              <w:ind w:firstLine="0"/>
                            </w:pPr>
                            <w:r>
                              <w:t>University of Pittsburgh</w:t>
                            </w:r>
                          </w:p>
                          <w:p w14:paraId="66BBB49B" w14:textId="77777777" w:rsidR="001D2E7B" w:rsidRDefault="001D2E7B" w:rsidP="00030D3B">
                            <w:pPr>
                              <w:spacing w:line="240" w:lineRule="auto"/>
                              <w:ind w:firstLine="0"/>
                            </w:pPr>
                          </w:p>
                          <w:p w14:paraId="4A0C81AA" w14:textId="7E9C3D1F" w:rsidR="001D2E7B" w:rsidRDefault="001D2E7B" w:rsidP="00030D3B">
                            <w:pPr>
                              <w:spacing w:line="240" w:lineRule="auto"/>
                              <w:ind w:firstLine="0"/>
                            </w:pPr>
                            <w:r>
                              <w:t>Essay Readers:</w:t>
                            </w:r>
                          </w:p>
                          <w:p w14:paraId="4AE1BCC8" w14:textId="77777777" w:rsidR="001D2E7B" w:rsidRDefault="001D2E7B" w:rsidP="00030D3B">
                            <w:pPr>
                              <w:spacing w:line="240" w:lineRule="auto"/>
                              <w:ind w:firstLine="0"/>
                            </w:pPr>
                          </w:p>
                          <w:p w14:paraId="5CD72B0D" w14:textId="1243F35D" w:rsidR="001D2E7B" w:rsidRDefault="001D2E7B" w:rsidP="00030D3B">
                            <w:pPr>
                              <w:spacing w:line="240" w:lineRule="auto"/>
                              <w:ind w:firstLine="0"/>
                            </w:pPr>
                            <w:r>
                              <w:t>Evelyn O. Talbott, Dr P</w:t>
                            </w:r>
                            <w:r>
                              <w:rPr>
                                <w:rFonts w:hint="eastAsia"/>
                              </w:rPr>
                              <w:t>.</w:t>
                            </w:r>
                            <w:r>
                              <w:t>H</w:t>
                            </w:r>
                            <w:r>
                              <w:rPr>
                                <w:rFonts w:hint="eastAsia"/>
                              </w:rPr>
                              <w:t>, MPH</w:t>
                            </w:r>
                            <w:r>
                              <w:tab/>
                            </w:r>
                            <w:r>
                              <w:tab/>
                              <w:t>______________________________________</w:t>
                            </w:r>
                          </w:p>
                          <w:p w14:paraId="459B78D3" w14:textId="72FB31C7" w:rsidR="001D2E7B" w:rsidRDefault="001D2E7B" w:rsidP="00030D3B">
                            <w:pPr>
                              <w:spacing w:line="240" w:lineRule="auto"/>
                              <w:ind w:firstLine="0"/>
                            </w:pPr>
                            <w:r>
                              <w:t>Professor of Epidemiology</w:t>
                            </w:r>
                          </w:p>
                          <w:p w14:paraId="27BC4233" w14:textId="77777777" w:rsidR="001D2E7B" w:rsidRDefault="001D2E7B" w:rsidP="008C7D1C">
                            <w:pPr>
                              <w:spacing w:line="240" w:lineRule="auto"/>
                              <w:ind w:firstLine="0"/>
                            </w:pPr>
                            <w:r>
                              <w:t>Department of Epidemiology</w:t>
                            </w:r>
                          </w:p>
                          <w:p w14:paraId="7C445F43" w14:textId="77777777" w:rsidR="001D2E7B" w:rsidRDefault="001D2E7B" w:rsidP="008C7D1C">
                            <w:pPr>
                              <w:spacing w:line="240" w:lineRule="auto"/>
                              <w:ind w:firstLine="0"/>
                            </w:pPr>
                            <w:r>
                              <w:t>Graduate School of Public Health</w:t>
                            </w:r>
                          </w:p>
                          <w:p w14:paraId="66078B24" w14:textId="77777777" w:rsidR="001D2E7B" w:rsidRDefault="001D2E7B" w:rsidP="008C7D1C">
                            <w:pPr>
                              <w:spacing w:line="240" w:lineRule="auto"/>
                              <w:ind w:firstLine="0"/>
                            </w:pPr>
                            <w:r>
                              <w:t>University of Pittsburgh</w:t>
                            </w:r>
                          </w:p>
                          <w:p w14:paraId="085D5F8B" w14:textId="77777777" w:rsidR="001D2E7B" w:rsidRDefault="001D2E7B" w:rsidP="00030D3B">
                            <w:pPr>
                              <w:spacing w:line="240" w:lineRule="auto"/>
                              <w:ind w:firstLine="0"/>
                            </w:pPr>
                          </w:p>
                          <w:p w14:paraId="51141B7F" w14:textId="77777777" w:rsidR="001D2E7B" w:rsidRDefault="001D2E7B" w:rsidP="008C7D1C">
                            <w:pPr>
                              <w:spacing w:line="240" w:lineRule="auto"/>
                              <w:ind w:firstLine="0"/>
                            </w:pPr>
                          </w:p>
                          <w:p w14:paraId="41FE044F" w14:textId="6E384739" w:rsidR="001D2E7B" w:rsidRDefault="001D2E7B" w:rsidP="008C7D1C">
                            <w:pPr>
                              <w:spacing w:line="240" w:lineRule="auto"/>
                              <w:ind w:firstLine="0"/>
                            </w:pPr>
                            <w:r>
                              <w:t>Jeremy J. Martinson, DPhil</w:t>
                            </w:r>
                            <w:r>
                              <w:tab/>
                            </w:r>
                            <w:r>
                              <w:tab/>
                            </w:r>
                            <w:r>
                              <w:rPr>
                                <w:rFonts w:hint="eastAsia"/>
                              </w:rPr>
                              <w:tab/>
                            </w:r>
                            <w:r>
                              <w:t>______________________________________</w:t>
                            </w:r>
                          </w:p>
                          <w:p w14:paraId="48F83001" w14:textId="2208C008" w:rsidR="001D2E7B" w:rsidRDefault="001D2E7B" w:rsidP="008C7D1C">
                            <w:pPr>
                              <w:spacing w:line="240" w:lineRule="auto"/>
                              <w:ind w:firstLine="0"/>
                            </w:pPr>
                            <w:r>
                              <w:t xml:space="preserve">Assistant Professor of </w:t>
                            </w:r>
                            <w:r w:rsidRPr="00016C6B">
                              <w:t>Infectious Diseases and Microbiology</w:t>
                            </w:r>
                          </w:p>
                          <w:p w14:paraId="74566004" w14:textId="184CBFF7" w:rsidR="001D2E7B" w:rsidRDefault="001D2E7B" w:rsidP="008C7D1C">
                            <w:pPr>
                              <w:spacing w:line="240" w:lineRule="auto"/>
                              <w:ind w:firstLine="0"/>
                            </w:pPr>
                            <w:r w:rsidRPr="00016C6B">
                              <w:t>Department of Infectious Diseases and Microbiology</w:t>
                            </w:r>
                          </w:p>
                          <w:p w14:paraId="0C2BAEA4" w14:textId="77777777" w:rsidR="001D2E7B" w:rsidRDefault="001D2E7B" w:rsidP="008C7D1C">
                            <w:pPr>
                              <w:spacing w:line="240" w:lineRule="auto"/>
                              <w:ind w:firstLine="0"/>
                            </w:pPr>
                            <w:r>
                              <w:t>Graduate School of Public Health</w:t>
                            </w:r>
                            <w:r w:rsidRPr="008C7D1C">
                              <w:t xml:space="preserve"> </w:t>
                            </w:r>
                          </w:p>
                          <w:p w14:paraId="3EA02395" w14:textId="2081E053" w:rsidR="001D2E7B" w:rsidRDefault="001D2E7B" w:rsidP="008C7D1C">
                            <w:pPr>
                              <w:spacing w:line="240" w:lineRule="auto"/>
                              <w:ind w:firstLine="0"/>
                            </w:pPr>
                            <w:r>
                              <w:t>University of Pittsburgh</w:t>
                            </w:r>
                          </w:p>
                          <w:p w14:paraId="318797C9" w14:textId="77777777" w:rsidR="001D2E7B" w:rsidRDefault="001D2E7B" w:rsidP="008C7D1C">
                            <w:pPr>
                              <w:spacing w:line="240" w:lineRule="auto"/>
                              <w:ind w:firstLine="0"/>
                            </w:pPr>
                          </w:p>
                          <w:p w14:paraId="0B6FC4FC" w14:textId="77777777" w:rsidR="001D2E7B" w:rsidRDefault="001D2E7B" w:rsidP="008C7D1C">
                            <w:pPr>
                              <w:spacing w:line="240" w:lineRule="auto"/>
                              <w:ind w:firstLine="0"/>
                            </w:pPr>
                          </w:p>
                          <w:p w14:paraId="2761F13B" w14:textId="2FCCAED9" w:rsidR="001D2E7B" w:rsidRDefault="001D2E7B" w:rsidP="008C7D1C">
                            <w:pPr>
                              <w:spacing w:line="240" w:lineRule="auto"/>
                              <w:ind w:firstLine="0"/>
                            </w:pPr>
                            <w:r>
                              <w:t xml:space="preserve">John M. </w:t>
                            </w:r>
                            <w:proofErr w:type="spellStart"/>
                            <w:r>
                              <w:t>Kokenda</w:t>
                            </w:r>
                            <w:proofErr w:type="spellEnd"/>
                            <w:r>
                              <w:t>, BA</w:t>
                            </w:r>
                            <w:r>
                              <w:tab/>
                            </w:r>
                            <w:r>
                              <w:tab/>
                            </w:r>
                            <w:r>
                              <w:rPr>
                                <w:rFonts w:hint="eastAsia"/>
                              </w:rPr>
                              <w:tab/>
                            </w:r>
                            <w:r>
                              <w:t>______________________________________</w:t>
                            </w:r>
                          </w:p>
                          <w:p w14:paraId="737031C2" w14:textId="00113937" w:rsidR="001D2E7B" w:rsidRDefault="001D2E7B" w:rsidP="008C7D1C">
                            <w:pPr>
                              <w:spacing w:line="240" w:lineRule="auto"/>
                              <w:ind w:firstLine="0"/>
                            </w:pPr>
                            <w:r w:rsidRPr="000903DA">
                              <w:t>Statistical Analyst</w:t>
                            </w:r>
                            <w:r>
                              <w:rPr>
                                <w:rFonts w:hint="eastAsia"/>
                              </w:rPr>
                              <w:tab/>
                            </w:r>
                          </w:p>
                          <w:p w14:paraId="3231CAB3" w14:textId="566E9CDC" w:rsidR="001D2E7B" w:rsidRDefault="001D2E7B" w:rsidP="008C7D1C">
                            <w:pPr>
                              <w:spacing w:line="240" w:lineRule="auto"/>
                              <w:ind w:firstLine="0"/>
                            </w:pPr>
                            <w:r w:rsidRPr="00016C6B">
                              <w:t>Bureau of Assessment, Statistics &amp; Epidemiology</w:t>
                            </w:r>
                          </w:p>
                          <w:p w14:paraId="50F9AE58" w14:textId="5B41C22D" w:rsidR="001D2E7B" w:rsidRPr="00936D40" w:rsidRDefault="001D2E7B" w:rsidP="00016C6B">
                            <w:pPr>
                              <w:spacing w:line="240" w:lineRule="auto"/>
                              <w:ind w:firstLine="0"/>
                            </w:pPr>
                            <w:r>
                              <w:t>Allegheny County Health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1622" id="Text Box 26" o:spid="_x0000_s1027" type="#_x0000_t202" style="position:absolute;left:0;text-align:left;margin-left:1in;margin-top:-22.05pt;width:468pt;height:654.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2pOgIAAEI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" stroked="f">
                <v:textbox>
                  <w:txbxContent>
                    <w:p w14:paraId="77B4F299" w14:textId="77777777" w:rsidR="001D2E7B" w:rsidRDefault="001D2E7B" w:rsidP="006B1124">
                      <w:pPr>
                        <w:ind w:firstLine="0"/>
                        <w:jc w:val="center"/>
                      </w:pPr>
                      <w:r>
                        <w:t>UNIVERSITY OF PITTSBURGH</w:t>
                      </w:r>
                    </w:p>
                    <w:p w14:paraId="73CBD310" w14:textId="77777777" w:rsidR="001D2E7B" w:rsidRDefault="001D2E7B" w:rsidP="00536110">
                      <w:pPr>
                        <w:spacing w:line="240" w:lineRule="auto"/>
                        <w:ind w:firstLine="0"/>
                        <w:jc w:val="center"/>
                      </w:pPr>
                      <w:r>
                        <w:t>GRADUATE SCHOOL OF PUBLIC HEALTH</w:t>
                      </w:r>
                    </w:p>
                    <w:p w14:paraId="2FE5A250" w14:textId="77777777" w:rsidR="001D2E7B" w:rsidRDefault="001D2E7B" w:rsidP="008C7D1C">
                      <w:pPr>
                        <w:spacing w:line="240" w:lineRule="auto"/>
                        <w:ind w:firstLine="0"/>
                      </w:pPr>
                    </w:p>
                    <w:p w14:paraId="214D48B8" w14:textId="77777777" w:rsidR="001D2E7B" w:rsidRDefault="001D2E7B" w:rsidP="00536110">
                      <w:pPr>
                        <w:spacing w:line="240" w:lineRule="auto"/>
                        <w:ind w:firstLine="0"/>
                        <w:jc w:val="center"/>
                      </w:pPr>
                    </w:p>
                    <w:p w14:paraId="2CEB7404" w14:textId="77777777" w:rsidR="001D2E7B" w:rsidRDefault="001D2E7B" w:rsidP="006A5780">
                      <w:pPr>
                        <w:ind w:firstLine="0"/>
                        <w:jc w:val="center"/>
                      </w:pPr>
                      <w:r>
                        <w:t>This essay is submitted</w:t>
                      </w:r>
                    </w:p>
                    <w:p w14:paraId="5FCE87A1" w14:textId="77777777" w:rsidR="001D2E7B" w:rsidRDefault="001D2E7B" w:rsidP="006B1124">
                      <w:pPr>
                        <w:ind w:firstLine="0"/>
                        <w:jc w:val="center"/>
                      </w:pPr>
                      <w:proofErr w:type="gramStart"/>
                      <w:r>
                        <w:t>by</w:t>
                      </w:r>
                      <w:proofErr w:type="gramEnd"/>
                    </w:p>
                    <w:p w14:paraId="113624F3" w14:textId="77777777" w:rsidR="001D2E7B" w:rsidRDefault="001D2E7B" w:rsidP="006A5780">
                      <w:pPr>
                        <w:spacing w:line="240" w:lineRule="auto"/>
                        <w:ind w:firstLine="0"/>
                        <w:jc w:val="center"/>
                      </w:pPr>
                      <w:r>
                        <w:rPr>
                          <w:rFonts w:hint="eastAsia"/>
                        </w:rPr>
                        <w:t>Chun Zou</w:t>
                      </w:r>
                    </w:p>
                    <w:p w14:paraId="6534429C" w14:textId="77777777" w:rsidR="001D2E7B" w:rsidRDefault="001D2E7B" w:rsidP="006A5780">
                      <w:pPr>
                        <w:spacing w:line="240" w:lineRule="auto"/>
                        <w:ind w:firstLine="0"/>
                        <w:jc w:val="center"/>
                      </w:pPr>
                    </w:p>
                    <w:p w14:paraId="20EC4DB0" w14:textId="77777777" w:rsidR="001D2E7B" w:rsidRDefault="001D2E7B" w:rsidP="006A5780">
                      <w:pPr>
                        <w:spacing w:line="240" w:lineRule="auto"/>
                        <w:ind w:firstLine="0"/>
                        <w:jc w:val="center"/>
                      </w:pPr>
                      <w:proofErr w:type="gramStart"/>
                      <w:r>
                        <w:t>on</w:t>
                      </w:r>
                      <w:proofErr w:type="gramEnd"/>
                    </w:p>
                    <w:p w14:paraId="246D2BCF" w14:textId="77777777" w:rsidR="001D2E7B" w:rsidRDefault="001D2E7B" w:rsidP="006A5780">
                      <w:pPr>
                        <w:spacing w:line="240" w:lineRule="auto"/>
                        <w:ind w:firstLine="0"/>
                        <w:jc w:val="center"/>
                      </w:pPr>
                    </w:p>
                    <w:p w14:paraId="0B3679FF" w14:textId="21FD8E43" w:rsidR="001D2E7B" w:rsidRDefault="001D2E7B" w:rsidP="006A5780">
                      <w:pPr>
                        <w:ind w:firstLine="0"/>
                        <w:jc w:val="center"/>
                      </w:pPr>
                      <w:r>
                        <w:t xml:space="preserve">April </w:t>
                      </w:r>
                      <w:r>
                        <w:rPr>
                          <w:rFonts w:hint="eastAsia"/>
                        </w:rPr>
                        <w:t>24,2016</w:t>
                      </w:r>
                      <w:r>
                        <w:t xml:space="preserve">  </w:t>
                      </w:r>
                    </w:p>
                    <w:p w14:paraId="43F2DE4A" w14:textId="77777777" w:rsidR="001D2E7B" w:rsidRDefault="001D2E7B" w:rsidP="006A5780">
                      <w:pPr>
                        <w:ind w:firstLine="0"/>
                        <w:jc w:val="center"/>
                      </w:pPr>
                      <w:proofErr w:type="gramStart"/>
                      <w:r>
                        <w:t>and</w:t>
                      </w:r>
                      <w:proofErr w:type="gramEnd"/>
                      <w:r>
                        <w:t xml:space="preserve"> approved by</w:t>
                      </w:r>
                    </w:p>
                    <w:p w14:paraId="57468EA1" w14:textId="77777777" w:rsidR="001D2E7B" w:rsidRDefault="001D2E7B" w:rsidP="006A5780">
                      <w:pPr>
                        <w:ind w:firstLine="0"/>
                        <w:jc w:val="center"/>
                      </w:pPr>
                    </w:p>
                    <w:p w14:paraId="48DA96D9" w14:textId="77777777" w:rsidR="001D2E7B" w:rsidRDefault="001D2E7B" w:rsidP="00030D3B">
                      <w:pPr>
                        <w:spacing w:line="240" w:lineRule="auto"/>
                        <w:ind w:firstLine="0"/>
                      </w:pPr>
                      <w:r>
                        <w:t>Essay Advisor:</w:t>
                      </w:r>
                    </w:p>
                    <w:p w14:paraId="04D9CCF1" w14:textId="301D46F7" w:rsidR="001D2E7B" w:rsidRDefault="001D2E7B" w:rsidP="00030D3B">
                      <w:pPr>
                        <w:spacing w:line="240" w:lineRule="auto"/>
                        <w:ind w:firstLine="0"/>
                      </w:pPr>
                      <w:r>
                        <w:t>Nancy W. Glynn, PhD</w:t>
                      </w:r>
                      <w:r>
                        <w:tab/>
                      </w:r>
                      <w:r>
                        <w:tab/>
                      </w:r>
                      <w:r>
                        <w:rPr>
                          <w:rFonts w:hint="eastAsia"/>
                        </w:rPr>
                        <w:tab/>
                      </w:r>
                      <w:r>
                        <w:t>______________________________________</w:t>
                      </w:r>
                    </w:p>
                    <w:p w14:paraId="3297DF51" w14:textId="2C05FDD6" w:rsidR="001D2E7B" w:rsidRDefault="001D2E7B" w:rsidP="00030D3B">
                      <w:pPr>
                        <w:spacing w:line="240" w:lineRule="auto"/>
                        <w:ind w:firstLine="0"/>
                      </w:pPr>
                      <w:r>
                        <w:t>Assistant Professor of Epidemiology</w:t>
                      </w:r>
                    </w:p>
                    <w:p w14:paraId="075EEEE3" w14:textId="2E458629" w:rsidR="001D2E7B" w:rsidRDefault="001D2E7B" w:rsidP="00030D3B">
                      <w:pPr>
                        <w:spacing w:line="240" w:lineRule="auto"/>
                        <w:ind w:firstLine="0"/>
                      </w:pPr>
                      <w:r>
                        <w:t>Department of Epidemiology</w:t>
                      </w:r>
                    </w:p>
                    <w:p w14:paraId="5FFF2060" w14:textId="7712F76B" w:rsidR="001D2E7B" w:rsidRDefault="001D2E7B" w:rsidP="00030D3B">
                      <w:pPr>
                        <w:spacing w:line="240" w:lineRule="auto"/>
                        <w:ind w:firstLine="0"/>
                      </w:pPr>
                      <w:r>
                        <w:t>Graduate School of Public Health</w:t>
                      </w:r>
                    </w:p>
                    <w:p w14:paraId="5989FFA1" w14:textId="77777777" w:rsidR="001D2E7B" w:rsidRDefault="001D2E7B" w:rsidP="00030D3B">
                      <w:pPr>
                        <w:spacing w:line="240" w:lineRule="auto"/>
                        <w:ind w:firstLine="0"/>
                      </w:pPr>
                      <w:r>
                        <w:t>University of Pittsburgh</w:t>
                      </w:r>
                    </w:p>
                    <w:p w14:paraId="66BBB49B" w14:textId="77777777" w:rsidR="001D2E7B" w:rsidRDefault="001D2E7B" w:rsidP="00030D3B">
                      <w:pPr>
                        <w:spacing w:line="240" w:lineRule="auto"/>
                        <w:ind w:firstLine="0"/>
                      </w:pPr>
                    </w:p>
                    <w:p w14:paraId="4A0C81AA" w14:textId="7E9C3D1F" w:rsidR="001D2E7B" w:rsidRDefault="001D2E7B" w:rsidP="00030D3B">
                      <w:pPr>
                        <w:spacing w:line="240" w:lineRule="auto"/>
                        <w:ind w:firstLine="0"/>
                      </w:pPr>
                      <w:r>
                        <w:t>Essay Readers:</w:t>
                      </w:r>
                    </w:p>
                    <w:p w14:paraId="4AE1BCC8" w14:textId="77777777" w:rsidR="001D2E7B" w:rsidRDefault="001D2E7B" w:rsidP="00030D3B">
                      <w:pPr>
                        <w:spacing w:line="240" w:lineRule="auto"/>
                        <w:ind w:firstLine="0"/>
                      </w:pPr>
                    </w:p>
                    <w:p w14:paraId="5CD72B0D" w14:textId="1243F35D" w:rsidR="001D2E7B" w:rsidRDefault="001D2E7B" w:rsidP="00030D3B">
                      <w:pPr>
                        <w:spacing w:line="240" w:lineRule="auto"/>
                        <w:ind w:firstLine="0"/>
                      </w:pPr>
                      <w:r>
                        <w:t>Evelyn O. Talbott, Dr P</w:t>
                      </w:r>
                      <w:r>
                        <w:rPr>
                          <w:rFonts w:hint="eastAsia"/>
                        </w:rPr>
                        <w:t>.</w:t>
                      </w:r>
                      <w:r>
                        <w:t>H</w:t>
                      </w:r>
                      <w:r>
                        <w:rPr>
                          <w:rFonts w:hint="eastAsia"/>
                        </w:rPr>
                        <w:t>, MPH</w:t>
                      </w:r>
                      <w:r>
                        <w:tab/>
                      </w:r>
                      <w:r>
                        <w:tab/>
                        <w:t>______________________________________</w:t>
                      </w:r>
                    </w:p>
                    <w:p w14:paraId="459B78D3" w14:textId="72FB31C7" w:rsidR="001D2E7B" w:rsidRDefault="001D2E7B" w:rsidP="00030D3B">
                      <w:pPr>
                        <w:spacing w:line="240" w:lineRule="auto"/>
                        <w:ind w:firstLine="0"/>
                      </w:pPr>
                      <w:r>
                        <w:t>Professor of Epidemiology</w:t>
                      </w:r>
                    </w:p>
                    <w:p w14:paraId="27BC4233" w14:textId="77777777" w:rsidR="001D2E7B" w:rsidRDefault="001D2E7B" w:rsidP="008C7D1C">
                      <w:pPr>
                        <w:spacing w:line="240" w:lineRule="auto"/>
                        <w:ind w:firstLine="0"/>
                      </w:pPr>
                      <w:r>
                        <w:t>Department of Epidemiology</w:t>
                      </w:r>
                    </w:p>
                    <w:p w14:paraId="7C445F43" w14:textId="77777777" w:rsidR="001D2E7B" w:rsidRDefault="001D2E7B" w:rsidP="008C7D1C">
                      <w:pPr>
                        <w:spacing w:line="240" w:lineRule="auto"/>
                        <w:ind w:firstLine="0"/>
                      </w:pPr>
                      <w:r>
                        <w:t>Graduate School of Public Health</w:t>
                      </w:r>
                    </w:p>
                    <w:p w14:paraId="66078B24" w14:textId="77777777" w:rsidR="001D2E7B" w:rsidRDefault="001D2E7B" w:rsidP="008C7D1C">
                      <w:pPr>
                        <w:spacing w:line="240" w:lineRule="auto"/>
                        <w:ind w:firstLine="0"/>
                      </w:pPr>
                      <w:r>
                        <w:t>University of Pittsburgh</w:t>
                      </w:r>
                    </w:p>
                    <w:p w14:paraId="085D5F8B" w14:textId="77777777" w:rsidR="001D2E7B" w:rsidRDefault="001D2E7B" w:rsidP="00030D3B">
                      <w:pPr>
                        <w:spacing w:line="240" w:lineRule="auto"/>
                        <w:ind w:firstLine="0"/>
                      </w:pPr>
                    </w:p>
                    <w:p w14:paraId="51141B7F" w14:textId="77777777" w:rsidR="001D2E7B" w:rsidRDefault="001D2E7B" w:rsidP="008C7D1C">
                      <w:pPr>
                        <w:spacing w:line="240" w:lineRule="auto"/>
                        <w:ind w:firstLine="0"/>
                      </w:pPr>
                    </w:p>
                    <w:p w14:paraId="41FE044F" w14:textId="6E384739" w:rsidR="001D2E7B" w:rsidRDefault="001D2E7B" w:rsidP="008C7D1C">
                      <w:pPr>
                        <w:spacing w:line="240" w:lineRule="auto"/>
                        <w:ind w:firstLine="0"/>
                      </w:pPr>
                      <w:r>
                        <w:t>Jeremy J. Martinson, DPhil</w:t>
                      </w:r>
                      <w:r>
                        <w:tab/>
                      </w:r>
                      <w:r>
                        <w:tab/>
                      </w:r>
                      <w:r>
                        <w:rPr>
                          <w:rFonts w:hint="eastAsia"/>
                        </w:rPr>
                        <w:tab/>
                      </w:r>
                      <w:r>
                        <w:t>______________________________________</w:t>
                      </w:r>
                    </w:p>
                    <w:p w14:paraId="48F83001" w14:textId="2208C008" w:rsidR="001D2E7B" w:rsidRDefault="001D2E7B" w:rsidP="008C7D1C">
                      <w:pPr>
                        <w:spacing w:line="240" w:lineRule="auto"/>
                        <w:ind w:firstLine="0"/>
                      </w:pPr>
                      <w:r>
                        <w:t xml:space="preserve">Assistant Professor of </w:t>
                      </w:r>
                      <w:r w:rsidRPr="00016C6B">
                        <w:t>Infectious Diseases and Microbiology</w:t>
                      </w:r>
                    </w:p>
                    <w:p w14:paraId="74566004" w14:textId="184CBFF7" w:rsidR="001D2E7B" w:rsidRDefault="001D2E7B" w:rsidP="008C7D1C">
                      <w:pPr>
                        <w:spacing w:line="240" w:lineRule="auto"/>
                        <w:ind w:firstLine="0"/>
                      </w:pPr>
                      <w:r w:rsidRPr="00016C6B">
                        <w:t>Department of Infectious Diseases and Microbiology</w:t>
                      </w:r>
                    </w:p>
                    <w:p w14:paraId="0C2BAEA4" w14:textId="77777777" w:rsidR="001D2E7B" w:rsidRDefault="001D2E7B" w:rsidP="008C7D1C">
                      <w:pPr>
                        <w:spacing w:line="240" w:lineRule="auto"/>
                        <w:ind w:firstLine="0"/>
                      </w:pPr>
                      <w:r>
                        <w:t>Graduate School of Public Health</w:t>
                      </w:r>
                      <w:r w:rsidRPr="008C7D1C">
                        <w:t xml:space="preserve"> </w:t>
                      </w:r>
                    </w:p>
                    <w:p w14:paraId="3EA02395" w14:textId="2081E053" w:rsidR="001D2E7B" w:rsidRDefault="001D2E7B" w:rsidP="008C7D1C">
                      <w:pPr>
                        <w:spacing w:line="240" w:lineRule="auto"/>
                        <w:ind w:firstLine="0"/>
                      </w:pPr>
                      <w:r>
                        <w:t>University of Pittsburgh</w:t>
                      </w:r>
                    </w:p>
                    <w:p w14:paraId="318797C9" w14:textId="77777777" w:rsidR="001D2E7B" w:rsidRDefault="001D2E7B" w:rsidP="008C7D1C">
                      <w:pPr>
                        <w:spacing w:line="240" w:lineRule="auto"/>
                        <w:ind w:firstLine="0"/>
                      </w:pPr>
                    </w:p>
                    <w:p w14:paraId="0B6FC4FC" w14:textId="77777777" w:rsidR="001D2E7B" w:rsidRDefault="001D2E7B" w:rsidP="008C7D1C">
                      <w:pPr>
                        <w:spacing w:line="240" w:lineRule="auto"/>
                        <w:ind w:firstLine="0"/>
                      </w:pPr>
                    </w:p>
                    <w:p w14:paraId="2761F13B" w14:textId="2FCCAED9" w:rsidR="001D2E7B" w:rsidRDefault="001D2E7B" w:rsidP="008C7D1C">
                      <w:pPr>
                        <w:spacing w:line="240" w:lineRule="auto"/>
                        <w:ind w:firstLine="0"/>
                      </w:pPr>
                      <w:r>
                        <w:t xml:space="preserve">John M. </w:t>
                      </w:r>
                      <w:proofErr w:type="spellStart"/>
                      <w:r>
                        <w:t>Kokenda</w:t>
                      </w:r>
                      <w:proofErr w:type="spellEnd"/>
                      <w:r>
                        <w:t>, BA</w:t>
                      </w:r>
                      <w:r>
                        <w:tab/>
                      </w:r>
                      <w:r>
                        <w:tab/>
                      </w:r>
                      <w:r>
                        <w:rPr>
                          <w:rFonts w:hint="eastAsia"/>
                        </w:rPr>
                        <w:tab/>
                      </w:r>
                      <w:r>
                        <w:t>______________________________________</w:t>
                      </w:r>
                    </w:p>
                    <w:p w14:paraId="737031C2" w14:textId="00113937" w:rsidR="001D2E7B" w:rsidRDefault="001D2E7B" w:rsidP="008C7D1C">
                      <w:pPr>
                        <w:spacing w:line="240" w:lineRule="auto"/>
                        <w:ind w:firstLine="0"/>
                      </w:pPr>
                      <w:r w:rsidRPr="000903DA">
                        <w:t>Statistical Analyst</w:t>
                      </w:r>
                      <w:r>
                        <w:rPr>
                          <w:rFonts w:hint="eastAsia"/>
                        </w:rPr>
                        <w:tab/>
                      </w:r>
                    </w:p>
                    <w:p w14:paraId="3231CAB3" w14:textId="566E9CDC" w:rsidR="001D2E7B" w:rsidRDefault="001D2E7B" w:rsidP="008C7D1C">
                      <w:pPr>
                        <w:spacing w:line="240" w:lineRule="auto"/>
                        <w:ind w:firstLine="0"/>
                      </w:pPr>
                      <w:r w:rsidRPr="00016C6B">
                        <w:t>Bureau of Assessment, Statistics &amp; Epidemiology</w:t>
                      </w:r>
                    </w:p>
                    <w:p w14:paraId="50F9AE58" w14:textId="5B41C22D" w:rsidR="001D2E7B" w:rsidRPr="00936D40" w:rsidRDefault="001D2E7B" w:rsidP="00016C6B">
                      <w:pPr>
                        <w:spacing w:line="240" w:lineRule="auto"/>
                        <w:ind w:firstLine="0"/>
                      </w:pPr>
                      <w:r>
                        <w:t>Allegheny County Health Department</w:t>
                      </w:r>
                    </w:p>
                  </w:txbxContent>
                </v:textbox>
                <w10:wrap type="square" anchorx="page" anchory="margin"/>
              </v:shape>
            </w:pict>
          </mc:Fallback>
        </mc:AlternateContent>
      </w:r>
      <w:r w:rsidR="00834193">
        <w:br w:type="page"/>
      </w:r>
      <w:r>
        <w:rPr>
          <w:noProof/>
        </w:rPr>
        <w:lastRenderedPageBreak/>
        <mc:AlternateContent>
          <mc:Choice Requires="wps">
            <w:drawing>
              <wp:anchor distT="0" distB="0" distL="114300" distR="114300" simplePos="0" relativeHeight="251658240" behindDoc="0" locked="0" layoutInCell="1" allowOverlap="1" wp14:anchorId="287EA466" wp14:editId="1D75A60A">
                <wp:simplePos x="0" y="0"/>
                <wp:positionH relativeFrom="page">
                  <wp:align>center</wp:align>
                </wp:positionH>
                <wp:positionV relativeFrom="page">
                  <wp:posOffset>4648200</wp:posOffset>
                </wp:positionV>
                <wp:extent cx="5943600" cy="1066800"/>
                <wp:effectExtent l="0" t="0" r="0" b="0"/>
                <wp:wrapSquare wrapText="bothSides"/>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3145EA" w14:textId="77777777" w:rsidR="001D2E7B" w:rsidRDefault="001D2E7B" w:rsidP="006B1124">
                            <w:pPr>
                              <w:ind w:firstLine="0"/>
                              <w:jc w:val="center"/>
                            </w:pPr>
                            <w:r>
                              <w:t xml:space="preserve">Copyright © by </w:t>
                            </w:r>
                            <w:r>
                              <w:rPr>
                                <w:rFonts w:hint="eastAsia"/>
                              </w:rPr>
                              <w:t>Chun Zou</w:t>
                            </w:r>
                          </w:p>
                          <w:p w14:paraId="7053C90B" w14:textId="77777777" w:rsidR="001D2E7B" w:rsidRDefault="001D2E7B" w:rsidP="006B1124">
                            <w:pPr>
                              <w:ind w:firstLine="0"/>
                              <w:jc w:val="center"/>
                            </w:pPr>
                            <w:r>
                              <w:rPr>
                                <w:rFonts w:hint="eastAsia"/>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EA466" id="Text Box 30" o:spid="_x0000_s1028" type="#_x0000_t202" style="position:absolute;left:0;text-align:left;margin-left:0;margin-top:366pt;width:468pt;height:84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" stroked="f">
                <v:textbox>
                  <w:txbxContent>
                    <w:p w14:paraId="0F3145EA" w14:textId="77777777" w:rsidR="001D2E7B" w:rsidRDefault="001D2E7B" w:rsidP="006B1124">
                      <w:pPr>
                        <w:ind w:firstLine="0"/>
                        <w:jc w:val="center"/>
                      </w:pPr>
                      <w:r>
                        <w:t xml:space="preserve">Copyright © by </w:t>
                      </w:r>
                      <w:r>
                        <w:rPr>
                          <w:rFonts w:hint="eastAsia"/>
                        </w:rPr>
                        <w:t>Chun Zou</w:t>
                      </w:r>
                    </w:p>
                    <w:p w14:paraId="7053C90B" w14:textId="77777777" w:rsidR="001D2E7B" w:rsidRDefault="001D2E7B" w:rsidP="006B1124">
                      <w:pPr>
                        <w:ind w:firstLine="0"/>
                        <w:jc w:val="center"/>
                      </w:pPr>
                      <w:r>
                        <w:rPr>
                          <w:rFonts w:hint="eastAsia"/>
                        </w:rPr>
                        <w:t>2016</w:t>
                      </w:r>
                    </w:p>
                  </w:txbxContent>
                </v:textbox>
                <w10:wrap type="square" anchorx="page" anchory="page"/>
              </v:shape>
            </w:pict>
          </mc:Fallback>
        </mc:AlternateContent>
      </w:r>
      <w:r w:rsidR="002D01B1">
        <w:br w:type="page"/>
      </w:r>
    </w:p>
    <w:p w14:paraId="2A2DEF7F" w14:textId="5810A0A0" w:rsidR="00707B3B" w:rsidRDefault="00707B3B" w:rsidP="007F763B">
      <w:pPr>
        <w:pStyle w:val="Noindent"/>
        <w:spacing w:line="240" w:lineRule="auto"/>
        <w:rPr>
          <w:b/>
        </w:rPr>
      </w:pPr>
      <w:r w:rsidRPr="0007592A">
        <w:rPr>
          <w:b/>
          <w:noProof/>
        </w:rPr>
        <w:lastRenderedPageBreak/>
        <mc:AlternateContent>
          <mc:Choice Requires="wps">
            <w:drawing>
              <wp:anchor distT="0" distB="0" distL="114300" distR="114300" simplePos="0" relativeHeight="251659264" behindDoc="0" locked="0" layoutInCell="1" allowOverlap="1" wp14:anchorId="456F7DF6" wp14:editId="3EFABFEC">
                <wp:simplePos x="0" y="0"/>
                <wp:positionH relativeFrom="column">
                  <wp:align>center</wp:align>
                </wp:positionH>
                <wp:positionV relativeFrom="margin">
                  <wp:posOffset>-222250</wp:posOffset>
                </wp:positionV>
                <wp:extent cx="5943600" cy="2151380"/>
                <wp:effectExtent l="0" t="0" r="0" b="1270"/>
                <wp:wrapSquare wrapText="bothSides"/>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15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4B019B" w14:textId="77777777" w:rsidR="001D2E7B" w:rsidRDefault="001D2E7B" w:rsidP="00FF45A1">
                            <w:pPr>
                              <w:spacing w:line="200" w:lineRule="exact"/>
                              <w:jc w:val="right"/>
                            </w:pPr>
                            <w:bookmarkStart w:id="0" w:name="OLE_LINK18"/>
                            <w:bookmarkStart w:id="1" w:name="OLE_LINK17"/>
                            <w:bookmarkStart w:id="2" w:name="OLE_LINK5"/>
                          </w:p>
                          <w:bookmarkEnd w:id="0"/>
                          <w:bookmarkEnd w:id="1"/>
                          <w:bookmarkEnd w:id="2"/>
                          <w:p w14:paraId="6167A07F" w14:textId="77777777" w:rsidR="001D2E7B" w:rsidRDefault="001D2E7B" w:rsidP="00707B3B">
                            <w:pPr>
                              <w:ind w:firstLine="0"/>
                              <w:jc w:val="right"/>
                              <w:rPr>
                                <w:b/>
                                <w:sz w:val="22"/>
                              </w:rPr>
                            </w:pPr>
                            <w:r>
                              <w:t>Nancy W. Glynn, PhD</w:t>
                            </w:r>
                            <w:r>
                              <w:rPr>
                                <w:b/>
                                <w:sz w:val="22"/>
                              </w:rPr>
                              <w:t xml:space="preserve"> </w:t>
                            </w:r>
                          </w:p>
                          <w:p w14:paraId="77BC5703" w14:textId="5F851D53" w:rsidR="001D2E7B" w:rsidRDefault="001D2E7B" w:rsidP="006B1124">
                            <w:pPr>
                              <w:ind w:firstLine="0"/>
                              <w:jc w:val="center"/>
                              <w:rPr>
                                <w:b/>
                                <w:sz w:val="22"/>
                              </w:rPr>
                            </w:pPr>
                            <w:r>
                              <w:rPr>
                                <w:b/>
                                <w:sz w:val="22"/>
                              </w:rPr>
                              <w:t>AGE-ADJUSTED MORTALITY RATES OF TOBACCO-RELATED MALIGNANT NEOPLASMS IN ALLEGHENY COUNTY, STATE OF PENNSYLVANIA AND THE UNITED STATES, 2012-201</w:t>
                            </w:r>
                            <w:r>
                              <w:rPr>
                                <w:rFonts w:hint="eastAsia"/>
                                <w:b/>
                                <w:sz w:val="22"/>
                              </w:rPr>
                              <w:t>3</w:t>
                            </w:r>
                          </w:p>
                          <w:p w14:paraId="0FB84656" w14:textId="6259B0C2" w:rsidR="001D2E7B" w:rsidRDefault="001D2E7B" w:rsidP="006B1124">
                            <w:pPr>
                              <w:ind w:firstLine="0"/>
                              <w:jc w:val="center"/>
                            </w:pPr>
                            <w:r>
                              <w:rPr>
                                <w:rFonts w:hint="eastAsia"/>
                              </w:rPr>
                              <w:t>Chun Zou</w:t>
                            </w:r>
                            <w:r>
                              <w:t xml:space="preserve">, </w:t>
                            </w:r>
                            <w:r>
                              <w:rPr>
                                <w:rFonts w:hint="eastAsia"/>
                              </w:rPr>
                              <w:t>MPH</w:t>
                            </w:r>
                          </w:p>
                          <w:p w14:paraId="2B6F07B7" w14:textId="77777777" w:rsidR="001D2E7B" w:rsidRDefault="001D2E7B" w:rsidP="006B1124">
                            <w:pPr>
                              <w:ind w:firstLine="0"/>
                              <w:jc w:val="center"/>
                            </w:pPr>
                            <w:r>
                              <w:t xml:space="preserve">University of Pittsburgh, </w:t>
                            </w:r>
                            <w:r>
                              <w:rPr>
                                <w:rFonts w:hint="eastAsia"/>
                              </w:rPr>
                              <w:t>2016</w:t>
                            </w:r>
                            <w:r>
                              <w:br w:type="page"/>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F7DF6" id="Text Box 33" o:spid="_x0000_s1029" type="#_x0000_t202" style="position:absolute;left:0;text-align:left;margin-left:0;margin-top:-17.5pt;width:468pt;height:169.4pt;z-index:251659264;visibility:visible;mso-wrap-style:none;mso-width-percent:0;mso-height-percent:0;mso-wrap-distance-left:9pt;mso-wrap-distance-top:0;mso-wrap-distance-right:9pt;mso-wrap-distance-bottom:0;mso-position-horizontal:center;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" filled="f" stroked="f">
                <v:textbox>
                  <w:txbxContent>
                    <w:p w14:paraId="1D4B019B" w14:textId="77777777" w:rsidR="001D2E7B" w:rsidRDefault="001D2E7B" w:rsidP="00FF45A1">
                      <w:pPr>
                        <w:spacing w:line="200" w:lineRule="exact"/>
                        <w:jc w:val="right"/>
                      </w:pPr>
                      <w:bookmarkStart w:id="3" w:name="OLE_LINK18"/>
                      <w:bookmarkStart w:id="4" w:name="OLE_LINK17"/>
                      <w:bookmarkStart w:id="5" w:name="OLE_LINK5"/>
                    </w:p>
                    <w:bookmarkEnd w:id="3"/>
                    <w:bookmarkEnd w:id="4"/>
                    <w:bookmarkEnd w:id="5"/>
                    <w:p w14:paraId="6167A07F" w14:textId="77777777" w:rsidR="001D2E7B" w:rsidRDefault="001D2E7B" w:rsidP="00707B3B">
                      <w:pPr>
                        <w:ind w:firstLine="0"/>
                        <w:jc w:val="right"/>
                        <w:rPr>
                          <w:b/>
                          <w:sz w:val="22"/>
                        </w:rPr>
                      </w:pPr>
                      <w:r>
                        <w:t>Nancy W. Glynn, PhD</w:t>
                      </w:r>
                      <w:r>
                        <w:rPr>
                          <w:b/>
                          <w:sz w:val="22"/>
                        </w:rPr>
                        <w:t xml:space="preserve"> </w:t>
                      </w:r>
                    </w:p>
                    <w:p w14:paraId="77BC5703" w14:textId="5F851D53" w:rsidR="001D2E7B" w:rsidRDefault="001D2E7B" w:rsidP="006B1124">
                      <w:pPr>
                        <w:ind w:firstLine="0"/>
                        <w:jc w:val="center"/>
                        <w:rPr>
                          <w:b/>
                          <w:sz w:val="22"/>
                        </w:rPr>
                      </w:pPr>
                      <w:r>
                        <w:rPr>
                          <w:b/>
                          <w:sz w:val="22"/>
                        </w:rPr>
                        <w:t>AGE-ADJUSTED MORTALITY RATES OF TOBACCO-RELATED MALIGNANT NEOPLASMS IN ALLEGHENY COUNTY, STATE OF PENNSYLVANIA AND THE UNITED STATES, 2012-201</w:t>
                      </w:r>
                      <w:r>
                        <w:rPr>
                          <w:rFonts w:hint="eastAsia"/>
                          <w:b/>
                          <w:sz w:val="22"/>
                        </w:rPr>
                        <w:t>3</w:t>
                      </w:r>
                    </w:p>
                    <w:p w14:paraId="0FB84656" w14:textId="6259B0C2" w:rsidR="001D2E7B" w:rsidRDefault="001D2E7B" w:rsidP="006B1124">
                      <w:pPr>
                        <w:ind w:firstLine="0"/>
                        <w:jc w:val="center"/>
                      </w:pPr>
                      <w:r>
                        <w:rPr>
                          <w:rFonts w:hint="eastAsia"/>
                        </w:rPr>
                        <w:t>Chun Zou</w:t>
                      </w:r>
                      <w:r>
                        <w:t xml:space="preserve">, </w:t>
                      </w:r>
                      <w:r>
                        <w:rPr>
                          <w:rFonts w:hint="eastAsia"/>
                        </w:rPr>
                        <w:t>MPH</w:t>
                      </w:r>
                    </w:p>
                    <w:p w14:paraId="2B6F07B7" w14:textId="77777777" w:rsidR="001D2E7B" w:rsidRDefault="001D2E7B" w:rsidP="006B1124">
                      <w:pPr>
                        <w:ind w:firstLine="0"/>
                        <w:jc w:val="center"/>
                      </w:pPr>
                      <w:r>
                        <w:t xml:space="preserve">University of Pittsburgh, </w:t>
                      </w:r>
                      <w:r>
                        <w:rPr>
                          <w:rFonts w:hint="eastAsia"/>
                        </w:rPr>
                        <w:t>2016</w:t>
                      </w:r>
                      <w:r>
                        <w:br w:type="page"/>
                      </w:r>
                    </w:p>
                  </w:txbxContent>
                </v:textbox>
                <w10:wrap type="square" anchory="margin"/>
              </v:shape>
            </w:pict>
          </mc:Fallback>
        </mc:AlternateContent>
      </w:r>
    </w:p>
    <w:p w14:paraId="7BA66641" w14:textId="1DA3A642" w:rsidR="0028782F" w:rsidRPr="007F763B" w:rsidRDefault="007F763B" w:rsidP="007F763B">
      <w:pPr>
        <w:pStyle w:val="Noindent"/>
        <w:spacing w:line="240" w:lineRule="auto"/>
        <w:rPr>
          <w:b/>
        </w:rPr>
      </w:pPr>
      <w:r w:rsidRPr="007F763B">
        <w:rPr>
          <w:b/>
        </w:rPr>
        <w:t>ABSTRACT</w:t>
      </w:r>
    </w:p>
    <w:p w14:paraId="1957E138" w14:textId="77777777" w:rsidR="004904E2" w:rsidRDefault="004904E2" w:rsidP="004904E2">
      <w:pPr>
        <w:ind w:firstLine="0"/>
      </w:pPr>
    </w:p>
    <w:p w14:paraId="62F08F5B" w14:textId="7915B98D" w:rsidR="00997A54" w:rsidRDefault="004904E2" w:rsidP="00997A54">
      <w:pPr>
        <w:ind w:firstLine="0"/>
      </w:pPr>
      <w:r>
        <w:rPr>
          <w:rFonts w:hint="eastAsia"/>
        </w:rPr>
        <w:t xml:space="preserve">Tobacco use and tobacco-related malignant neoplasms </w:t>
      </w:r>
      <w:r w:rsidR="005E1B3F">
        <w:rPr>
          <w:rFonts w:hint="eastAsia"/>
        </w:rPr>
        <w:t xml:space="preserve">are </w:t>
      </w:r>
      <w:r>
        <w:rPr>
          <w:rFonts w:hint="eastAsia"/>
        </w:rPr>
        <w:t>a l</w:t>
      </w:r>
      <w:r w:rsidR="00BA54F5">
        <w:rPr>
          <w:rFonts w:hint="eastAsia"/>
        </w:rPr>
        <w:t>arge problem and cause of death</w:t>
      </w:r>
      <w:r>
        <w:rPr>
          <w:rFonts w:hint="eastAsia"/>
        </w:rPr>
        <w:t xml:space="preserve"> in the United States.</w:t>
      </w:r>
      <w:r w:rsidR="0007592A">
        <w:rPr>
          <w:rFonts w:hint="eastAsia"/>
        </w:rPr>
        <w:t xml:space="preserve"> </w:t>
      </w:r>
      <w:r w:rsidR="005E1B3F">
        <w:rPr>
          <w:rFonts w:hint="eastAsia"/>
        </w:rPr>
        <w:t>T</w:t>
      </w:r>
      <w:r w:rsidR="005E3E05">
        <w:rPr>
          <w:rFonts w:hint="eastAsia"/>
        </w:rPr>
        <w:t xml:space="preserve">obacco-related malignant neoplasms status </w:t>
      </w:r>
      <w:r w:rsidR="002D3FE6">
        <w:rPr>
          <w:rFonts w:hint="eastAsia"/>
        </w:rPr>
        <w:t>varies</w:t>
      </w:r>
      <w:r w:rsidR="005E1B3F">
        <w:rPr>
          <w:rFonts w:hint="eastAsia"/>
        </w:rPr>
        <w:t xml:space="preserve"> between sex, race, age group</w:t>
      </w:r>
      <w:r w:rsidR="005E3E05">
        <w:rPr>
          <w:rFonts w:hint="eastAsia"/>
        </w:rPr>
        <w:t xml:space="preserve"> and </w:t>
      </w:r>
      <w:r w:rsidR="005E1B3F">
        <w:rPr>
          <w:rFonts w:hint="eastAsia"/>
        </w:rPr>
        <w:t>type of cancer</w:t>
      </w:r>
      <w:r w:rsidR="005E3E05">
        <w:rPr>
          <w:rFonts w:hint="eastAsia"/>
        </w:rPr>
        <w:t>. This essay aims to conduct an analysis</w:t>
      </w:r>
      <w:r w:rsidR="00BA54F5">
        <w:rPr>
          <w:rFonts w:hint="eastAsia"/>
        </w:rPr>
        <w:t xml:space="preserve"> of resident deaths due to</w:t>
      </w:r>
      <w:r w:rsidR="005E3E05">
        <w:rPr>
          <w:rFonts w:hint="eastAsia"/>
        </w:rPr>
        <w:t xml:space="preserve"> tobacco-related malignant neoplasms in Allegheny C</w:t>
      </w:r>
      <w:r w:rsidR="00BA54F5">
        <w:rPr>
          <w:rFonts w:hint="eastAsia"/>
        </w:rPr>
        <w:t xml:space="preserve">ounty </w:t>
      </w:r>
      <w:r w:rsidR="002D3FE6">
        <w:rPr>
          <w:rFonts w:hint="eastAsia"/>
        </w:rPr>
        <w:t>for the year</w:t>
      </w:r>
      <w:r w:rsidR="002A4745">
        <w:rPr>
          <w:rFonts w:hint="eastAsia"/>
        </w:rPr>
        <w:t xml:space="preserve"> </w:t>
      </w:r>
      <w:r w:rsidR="00BA54F5">
        <w:rPr>
          <w:rFonts w:hint="eastAsia"/>
        </w:rPr>
        <w:t xml:space="preserve">2012, and </w:t>
      </w:r>
      <w:r w:rsidR="00846DC2">
        <w:rPr>
          <w:rFonts w:hint="eastAsia"/>
        </w:rPr>
        <w:t>to compare them</w:t>
      </w:r>
      <w:r w:rsidR="00BA54F5">
        <w:rPr>
          <w:rFonts w:hint="eastAsia"/>
        </w:rPr>
        <w:t xml:space="preserve"> with those for </w:t>
      </w:r>
      <w:r w:rsidR="005E3E05">
        <w:rPr>
          <w:rFonts w:hint="eastAsia"/>
        </w:rPr>
        <w:t xml:space="preserve">the United States and Pennsylvania. This essay will also </w:t>
      </w:r>
      <w:r w:rsidR="00BA54F5">
        <w:rPr>
          <w:rFonts w:hint="eastAsia"/>
        </w:rPr>
        <w:t>include</w:t>
      </w:r>
      <w:r w:rsidR="005E3E05">
        <w:rPr>
          <w:rFonts w:hint="eastAsia"/>
        </w:rPr>
        <w:t xml:space="preserve"> spatial analysis </w:t>
      </w:r>
      <w:r w:rsidR="002D3FE6">
        <w:rPr>
          <w:rFonts w:hint="eastAsia"/>
        </w:rPr>
        <w:t xml:space="preserve">for 2012 and 2013 </w:t>
      </w:r>
      <w:r w:rsidR="005E3E05">
        <w:rPr>
          <w:rFonts w:hint="eastAsia"/>
        </w:rPr>
        <w:t xml:space="preserve">to </w:t>
      </w:r>
      <w:r w:rsidR="00BA54F5">
        <w:rPr>
          <w:rFonts w:hint="eastAsia"/>
        </w:rPr>
        <w:t>show</w:t>
      </w:r>
      <w:r w:rsidR="005E3E05">
        <w:rPr>
          <w:rFonts w:hint="eastAsia"/>
        </w:rPr>
        <w:t xml:space="preserve"> </w:t>
      </w:r>
      <w:r w:rsidR="003A68A3">
        <w:rPr>
          <w:rFonts w:hint="eastAsia"/>
        </w:rPr>
        <w:t xml:space="preserve">the </w:t>
      </w:r>
      <w:r w:rsidR="005E3E05">
        <w:rPr>
          <w:rFonts w:hint="eastAsia"/>
        </w:rPr>
        <w:t>geographic distribution of eight tobacco-related malignant neoplasms in Allegheny County in 2012 and 2013.</w:t>
      </w:r>
      <w:r w:rsidR="00BA54F5">
        <w:rPr>
          <w:rFonts w:hint="eastAsia"/>
        </w:rPr>
        <w:t xml:space="preserve"> </w:t>
      </w:r>
      <w:r w:rsidR="005E3E05">
        <w:rPr>
          <w:rFonts w:hint="eastAsia"/>
        </w:rPr>
        <w:t>Age-adjusted mortality rates of e</w:t>
      </w:r>
      <w:r w:rsidR="00BA54F5">
        <w:rPr>
          <w:rFonts w:hint="eastAsia"/>
        </w:rPr>
        <w:t>ight malignant neoplasms for Allegheny County residents</w:t>
      </w:r>
      <w:r w:rsidR="005E3E05">
        <w:rPr>
          <w:rFonts w:hint="eastAsia"/>
        </w:rPr>
        <w:t xml:space="preserve"> age</w:t>
      </w:r>
      <w:r w:rsidR="00BA54F5">
        <w:rPr>
          <w:rFonts w:hint="eastAsia"/>
        </w:rPr>
        <w:t xml:space="preserve"> 25 or </w:t>
      </w:r>
      <w:r w:rsidR="002A4745">
        <w:rPr>
          <w:rFonts w:hint="eastAsia"/>
        </w:rPr>
        <w:t>older</w:t>
      </w:r>
      <w:r w:rsidR="005E3E05">
        <w:rPr>
          <w:rFonts w:hint="eastAsia"/>
        </w:rPr>
        <w:t xml:space="preserve"> in 2</w:t>
      </w:r>
      <w:r w:rsidR="00BA54F5">
        <w:rPr>
          <w:rFonts w:hint="eastAsia"/>
        </w:rPr>
        <w:t xml:space="preserve">012 were calculated, adjusted for sex and race. These rates </w:t>
      </w:r>
      <w:r w:rsidR="005E3E05">
        <w:rPr>
          <w:rFonts w:hint="eastAsia"/>
        </w:rPr>
        <w:t xml:space="preserve">were compared with those of the </w:t>
      </w:r>
      <w:r w:rsidR="008350C0">
        <w:rPr>
          <w:rFonts w:hint="eastAsia"/>
        </w:rPr>
        <w:t xml:space="preserve">State of Pennsylvania and the </w:t>
      </w:r>
      <w:r w:rsidR="005E3E05">
        <w:rPr>
          <w:rFonts w:hint="eastAsia"/>
        </w:rPr>
        <w:t xml:space="preserve">United States. Age-adjusted mortality rates of eight malignant neoplasms </w:t>
      </w:r>
      <w:r w:rsidR="00205FD9">
        <w:rPr>
          <w:rFonts w:hint="eastAsia"/>
        </w:rPr>
        <w:t xml:space="preserve">of all </w:t>
      </w:r>
      <w:r w:rsidR="008350C0">
        <w:t>sexes</w:t>
      </w:r>
      <w:r w:rsidR="00205FD9">
        <w:rPr>
          <w:rFonts w:hint="eastAsia"/>
        </w:rPr>
        <w:t xml:space="preserve"> and races in Allegheny County in 2012 and 2013 were calculated, by </w:t>
      </w:r>
      <w:r w:rsidR="00205FD9">
        <w:t>municipality</w:t>
      </w:r>
      <w:r w:rsidR="00205FD9">
        <w:rPr>
          <w:rFonts w:hint="eastAsia"/>
        </w:rPr>
        <w:t>, to show geographic patterns of tobacco-</w:t>
      </w:r>
      <w:r w:rsidR="00205FD9">
        <w:t>related</w:t>
      </w:r>
      <w:r w:rsidR="00205FD9">
        <w:rPr>
          <w:rFonts w:hint="eastAsia"/>
        </w:rPr>
        <w:t xml:space="preserve"> malignant neoplasms</w:t>
      </w:r>
      <w:r w:rsidR="00BA54F5">
        <w:rPr>
          <w:rFonts w:hint="eastAsia"/>
        </w:rPr>
        <w:t xml:space="preserve">. </w:t>
      </w:r>
      <w:r w:rsidR="004B2A01">
        <w:rPr>
          <w:rFonts w:hint="eastAsia"/>
          <w:lang w:eastAsia="zh-CN"/>
        </w:rPr>
        <w:t>The age-adjusted mortality rates of tobacco-</w:t>
      </w:r>
      <w:r w:rsidR="00BA54F5">
        <w:rPr>
          <w:rFonts w:hint="eastAsia"/>
          <w:lang w:eastAsia="zh-CN"/>
        </w:rPr>
        <w:t>related malignant neoplasms were similar</w:t>
      </w:r>
      <w:r w:rsidR="004B2A01">
        <w:rPr>
          <w:rFonts w:hint="eastAsia"/>
          <w:lang w:eastAsia="zh-CN"/>
        </w:rPr>
        <w:t xml:space="preserve"> among</w:t>
      </w:r>
      <w:r w:rsidR="007E05CB" w:rsidRPr="007E05CB">
        <w:rPr>
          <w:rFonts w:hint="eastAsia"/>
          <w:lang w:eastAsia="zh-CN"/>
        </w:rPr>
        <w:t xml:space="preserve"> </w:t>
      </w:r>
      <w:r w:rsidR="007E05CB">
        <w:rPr>
          <w:rFonts w:hint="eastAsia"/>
          <w:lang w:eastAsia="zh-CN"/>
        </w:rPr>
        <w:t>Allegheny County, State of Pennsylvania and</w:t>
      </w:r>
      <w:r w:rsidR="004B2A01">
        <w:rPr>
          <w:rFonts w:hint="eastAsia"/>
          <w:lang w:eastAsia="zh-CN"/>
        </w:rPr>
        <w:t xml:space="preserve"> the United State</w:t>
      </w:r>
      <w:r w:rsidR="00BA54F5">
        <w:rPr>
          <w:rFonts w:hint="eastAsia"/>
          <w:lang w:eastAsia="zh-CN"/>
        </w:rPr>
        <w:t>s</w:t>
      </w:r>
      <w:r w:rsidR="004B2A01">
        <w:rPr>
          <w:rFonts w:hint="eastAsia"/>
          <w:lang w:eastAsia="zh-CN"/>
        </w:rPr>
        <w:t xml:space="preserve">. The age-adjusted mortality rate of malignant neoplasms of trachea, bronchus and lung is the highest in each race and sex groups. In general, males have higher age-adjusted </w:t>
      </w:r>
      <w:r w:rsidR="004B2A01">
        <w:rPr>
          <w:lang w:eastAsia="zh-CN"/>
        </w:rPr>
        <w:t>mortality</w:t>
      </w:r>
      <w:r w:rsidR="004B2A01">
        <w:rPr>
          <w:rFonts w:hint="eastAsia"/>
          <w:lang w:eastAsia="zh-CN"/>
        </w:rPr>
        <w:t xml:space="preserve"> rates of tobacco-related cancers than females, and age-adjusted </w:t>
      </w:r>
      <w:r w:rsidR="004B2A01">
        <w:rPr>
          <w:rFonts w:hint="eastAsia"/>
          <w:lang w:eastAsia="zh-CN"/>
        </w:rPr>
        <w:lastRenderedPageBreak/>
        <w:t>mortality rates of tobacco-related cancers in blacks are higher than those of whites. B</w:t>
      </w:r>
      <w:r w:rsidR="002A4745">
        <w:rPr>
          <w:rFonts w:hint="eastAsia"/>
          <w:lang w:eastAsia="zh-CN"/>
        </w:rPr>
        <w:t>ased on spatial analysis</w:t>
      </w:r>
      <w:r w:rsidR="004B2A01">
        <w:rPr>
          <w:rFonts w:hint="eastAsia"/>
          <w:lang w:eastAsia="zh-CN"/>
        </w:rPr>
        <w:t xml:space="preserve">, </w:t>
      </w:r>
      <w:r w:rsidR="004B2A01">
        <w:t xml:space="preserve">higher mortality rates seem to be concentrated in </w:t>
      </w:r>
      <w:r w:rsidR="002A4745">
        <w:t>Pitcairn Borough, Millvale Borough, Etna Borough, Tarentum Borough</w:t>
      </w:r>
      <w:r w:rsidR="004B2A01">
        <w:rPr>
          <w:rFonts w:hint="eastAsia"/>
        </w:rPr>
        <w:t xml:space="preserve">, which </w:t>
      </w:r>
      <w:r w:rsidR="004B2A01">
        <w:t>present</w:t>
      </w:r>
      <w:r w:rsidR="004B2A01">
        <w:rPr>
          <w:rFonts w:hint="eastAsia"/>
        </w:rPr>
        <w:t xml:space="preserve"> visible geographic patterns within Allegheny County in 2012 and 201</w:t>
      </w:r>
      <w:r w:rsidR="0053118D">
        <w:rPr>
          <w:rFonts w:hint="eastAsia"/>
        </w:rPr>
        <w:t>3. These results indicate</w:t>
      </w:r>
      <w:r w:rsidR="00997A54">
        <w:rPr>
          <w:rFonts w:hint="eastAsia"/>
          <w:lang w:eastAsia="zh-CN"/>
        </w:rPr>
        <w:t xml:space="preserve"> a need to </w:t>
      </w:r>
      <w:r w:rsidR="00997A54">
        <w:rPr>
          <w:rFonts w:hint="eastAsia"/>
        </w:rPr>
        <w:t xml:space="preserve">address and develop tobacco cessation </w:t>
      </w:r>
      <w:r w:rsidR="00997A54">
        <w:t>programs</w:t>
      </w:r>
      <w:r w:rsidR="00997A54">
        <w:rPr>
          <w:rFonts w:hint="eastAsia"/>
        </w:rPr>
        <w:t xml:space="preserve"> to improve policies and public </w:t>
      </w:r>
      <w:r w:rsidR="00E8261F">
        <w:rPr>
          <w:rFonts w:hint="eastAsia"/>
        </w:rPr>
        <w:t xml:space="preserve">health </w:t>
      </w:r>
      <w:r w:rsidR="00997A54">
        <w:rPr>
          <w:rFonts w:hint="eastAsia"/>
        </w:rPr>
        <w:t xml:space="preserve">awareness of tobacco cessation and tobacco-related malignant neoplasms prevention, and assist with reducing tobacco use and </w:t>
      </w:r>
      <w:r w:rsidR="00997A54">
        <w:t>eliminating</w:t>
      </w:r>
      <w:r w:rsidR="00846DC2">
        <w:rPr>
          <w:rFonts w:hint="eastAsia"/>
        </w:rPr>
        <w:t xml:space="preserve"> tobacco-related disease</w:t>
      </w:r>
      <w:r w:rsidR="00997A54">
        <w:rPr>
          <w:rFonts w:hint="eastAsia"/>
        </w:rPr>
        <w:t xml:space="preserve"> disparities in the population.</w:t>
      </w:r>
    </w:p>
    <w:p w14:paraId="58878B1C" w14:textId="77777777" w:rsidR="00997A54" w:rsidRDefault="00997A54" w:rsidP="004904E2">
      <w:pPr>
        <w:ind w:firstLine="0"/>
      </w:pPr>
    </w:p>
    <w:p w14:paraId="6BA925AA" w14:textId="77777777" w:rsidR="00AA2C6A" w:rsidRDefault="00AA2C6A" w:rsidP="00AA2C6A"/>
    <w:p w14:paraId="5316EC02" w14:textId="77777777" w:rsidR="00AA2C6A" w:rsidRPr="00AA2C6A" w:rsidRDefault="00AA2C6A" w:rsidP="00AA2C6A"/>
    <w:p w14:paraId="3168EF4E" w14:textId="77777777" w:rsidR="008A110F" w:rsidRPr="00907F57" w:rsidRDefault="008A110F" w:rsidP="00656EE6">
      <w:pPr>
        <w:pStyle w:val="Preliminary"/>
      </w:pPr>
      <w:bookmarkStart w:id="6" w:name="_Toc106717784"/>
      <w:r w:rsidRPr="00907F57">
        <w:lastRenderedPageBreak/>
        <w:t>TABLE OF CONTENTS</w:t>
      </w:r>
      <w:bookmarkEnd w:id="6"/>
    </w:p>
    <w:p w14:paraId="7476F2AE" w14:textId="7FE3BA41" w:rsidR="00AF3715" w:rsidRPr="001D2E7B" w:rsidRDefault="00367476" w:rsidP="00A532ED">
      <w:pPr>
        <w:pStyle w:val="TOC1"/>
        <w:rPr>
          <w:rFonts w:eastAsiaTheme="minorEastAsia" w:cstheme="minorBidi"/>
          <w:noProof/>
          <w:sz w:val="22"/>
          <w:szCs w:val="22"/>
        </w:rPr>
      </w:pPr>
      <w:r w:rsidRPr="003263D1">
        <w:rPr>
          <w:sz w:val="18"/>
        </w:rPr>
        <w:fldChar w:fldCharType="begin"/>
      </w:r>
      <w:r w:rsidRPr="003263D1">
        <w:rPr>
          <w:sz w:val="18"/>
        </w:rPr>
        <w:instrText xml:space="preserve"> TOC \o "2-4" \h \z \t "Heading 1,1,Appendix,1,Heading,1" </w:instrText>
      </w:r>
      <w:r w:rsidRPr="003263D1">
        <w:rPr>
          <w:sz w:val="18"/>
        </w:rPr>
        <w:fldChar w:fldCharType="separate"/>
      </w:r>
      <w:hyperlink w:anchor="_Toc461006241" w:history="1">
        <w:r w:rsidR="00AF3715" w:rsidRPr="001D2E7B">
          <w:rPr>
            <w:rStyle w:val="Hyperlink"/>
            <w:b w:val="0"/>
            <w:noProof/>
          </w:rPr>
          <w:t>PREFACE</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_Toc461006241 \h </w:instrText>
        </w:r>
        <w:r w:rsidR="00AF3715" w:rsidRPr="001D2E7B">
          <w:rPr>
            <w:noProof/>
            <w:webHidden/>
          </w:rPr>
        </w:r>
        <w:r w:rsidR="00AF3715" w:rsidRPr="001D2E7B">
          <w:rPr>
            <w:noProof/>
            <w:webHidden/>
          </w:rPr>
          <w:fldChar w:fldCharType="separate"/>
        </w:r>
        <w:r w:rsidR="00AF3715" w:rsidRPr="001D2E7B">
          <w:rPr>
            <w:noProof/>
            <w:webHidden/>
          </w:rPr>
          <w:t>X</w:t>
        </w:r>
        <w:r w:rsidR="00AF3715" w:rsidRPr="001D2E7B">
          <w:rPr>
            <w:noProof/>
            <w:webHidden/>
          </w:rPr>
          <w:fldChar w:fldCharType="end"/>
        </w:r>
      </w:hyperlink>
    </w:p>
    <w:p w14:paraId="1248EBE2" w14:textId="0412D1EA" w:rsidR="00AF3715" w:rsidRPr="001D2E7B" w:rsidRDefault="001D2E7B" w:rsidP="00A532ED">
      <w:pPr>
        <w:pStyle w:val="TOC1"/>
        <w:rPr>
          <w:rFonts w:eastAsiaTheme="minorEastAsia" w:cstheme="minorBidi"/>
          <w:noProof/>
          <w:sz w:val="22"/>
          <w:szCs w:val="22"/>
        </w:rPr>
      </w:pPr>
      <w:hyperlink w:anchor="_Toc461006242" w:history="1">
        <w:r w:rsidR="00AF3715" w:rsidRPr="001D2E7B">
          <w:rPr>
            <w:rStyle w:val="Hyperlink"/>
            <w:b w:val="0"/>
            <w:noProof/>
          </w:rPr>
          <w:t>1.0</w:t>
        </w:r>
        <w:r w:rsidR="00A532ED">
          <w:rPr>
            <w:rFonts w:eastAsiaTheme="minorEastAsia" w:cstheme="minorBidi"/>
            <w:noProof/>
            <w:sz w:val="22"/>
            <w:szCs w:val="22"/>
          </w:rPr>
          <w:tab/>
        </w:r>
        <w:r w:rsidR="00AF3715" w:rsidRPr="001D2E7B">
          <w:rPr>
            <w:rStyle w:val="Hyperlink"/>
            <w:b w:val="0"/>
            <w:noProof/>
          </w:rPr>
          <w:t>INTRODUCTION</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_Toc461006242 \h </w:instrText>
        </w:r>
        <w:r w:rsidR="00AF3715" w:rsidRPr="001D2E7B">
          <w:rPr>
            <w:noProof/>
            <w:webHidden/>
          </w:rPr>
        </w:r>
        <w:r w:rsidR="00AF3715" w:rsidRPr="001D2E7B">
          <w:rPr>
            <w:noProof/>
            <w:webHidden/>
          </w:rPr>
          <w:fldChar w:fldCharType="separate"/>
        </w:r>
        <w:r w:rsidR="00AF3715" w:rsidRPr="001D2E7B">
          <w:rPr>
            <w:noProof/>
            <w:webHidden/>
          </w:rPr>
          <w:t>1</w:t>
        </w:r>
        <w:r w:rsidR="00AF3715" w:rsidRPr="001D2E7B">
          <w:rPr>
            <w:noProof/>
            <w:webHidden/>
          </w:rPr>
          <w:fldChar w:fldCharType="end"/>
        </w:r>
      </w:hyperlink>
    </w:p>
    <w:p w14:paraId="128DFB85" w14:textId="69C2E7CD" w:rsidR="00AF3715" w:rsidRPr="001D2E7B" w:rsidRDefault="001D2E7B">
      <w:pPr>
        <w:pStyle w:val="TOC2"/>
        <w:rPr>
          <w:rFonts w:eastAsiaTheme="minorEastAsia" w:cstheme="minorBidi"/>
          <w:b w:val="0"/>
          <w:noProof/>
        </w:rPr>
      </w:pPr>
      <w:hyperlink w:anchor="_Toc461006243" w:history="1">
        <w:r w:rsidR="00AF3715" w:rsidRPr="001D2E7B">
          <w:rPr>
            <w:rStyle w:val="Hyperlink"/>
            <w:b w:val="0"/>
            <w:noProof/>
          </w:rPr>
          <w:t>1.1</w:t>
        </w:r>
        <w:r w:rsidR="00A532ED">
          <w:rPr>
            <w:rFonts w:eastAsiaTheme="minorEastAsia" w:cstheme="minorBidi"/>
            <w:b w:val="0"/>
            <w:noProof/>
          </w:rPr>
          <w:tab/>
        </w:r>
        <w:r w:rsidR="00AF3715" w:rsidRPr="001D2E7B">
          <w:rPr>
            <w:rStyle w:val="Hyperlink"/>
            <w:b w:val="0"/>
            <w:noProof/>
          </w:rPr>
          <w:t>TOBACCO USE IN THE UNITED STATES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_Toc461006243 \h </w:instrText>
        </w:r>
        <w:r w:rsidR="00AF3715" w:rsidRPr="001D2E7B">
          <w:rPr>
            <w:b w:val="0"/>
            <w:noProof/>
            <w:webHidden/>
          </w:rPr>
        </w:r>
        <w:r w:rsidR="00AF3715" w:rsidRPr="001D2E7B">
          <w:rPr>
            <w:b w:val="0"/>
            <w:noProof/>
            <w:webHidden/>
          </w:rPr>
          <w:fldChar w:fldCharType="separate"/>
        </w:r>
        <w:r w:rsidR="00AF3715" w:rsidRPr="001D2E7B">
          <w:rPr>
            <w:b w:val="0"/>
            <w:noProof/>
            <w:webHidden/>
          </w:rPr>
          <w:t>1</w:t>
        </w:r>
        <w:r w:rsidR="00AF3715" w:rsidRPr="001D2E7B">
          <w:rPr>
            <w:b w:val="0"/>
            <w:noProof/>
            <w:webHidden/>
          </w:rPr>
          <w:fldChar w:fldCharType="end"/>
        </w:r>
      </w:hyperlink>
    </w:p>
    <w:p w14:paraId="6BF6DC8E" w14:textId="00952F66" w:rsidR="00AF3715" w:rsidRPr="001D2E7B" w:rsidRDefault="001D2E7B">
      <w:pPr>
        <w:pStyle w:val="TOC2"/>
        <w:rPr>
          <w:rFonts w:eastAsiaTheme="minorEastAsia" w:cstheme="minorBidi"/>
          <w:b w:val="0"/>
          <w:noProof/>
        </w:rPr>
      </w:pPr>
      <w:hyperlink w:anchor="_Toc461006244" w:history="1">
        <w:r w:rsidR="00AF3715" w:rsidRPr="001D2E7B">
          <w:rPr>
            <w:rStyle w:val="Hyperlink"/>
            <w:b w:val="0"/>
            <w:noProof/>
          </w:rPr>
          <w:t>1.2</w:t>
        </w:r>
        <w:r w:rsidR="00AF3715" w:rsidRPr="001D2E7B">
          <w:rPr>
            <w:rFonts w:eastAsiaTheme="minorEastAsia" w:cstheme="minorBidi"/>
            <w:b w:val="0"/>
            <w:noProof/>
          </w:rPr>
          <w:tab/>
        </w:r>
        <w:r w:rsidR="00AF3715" w:rsidRPr="001D2E7B">
          <w:rPr>
            <w:rStyle w:val="Hyperlink"/>
            <w:b w:val="0"/>
            <w:noProof/>
          </w:rPr>
          <w:t>ASSOCIATION BETWEEN TOBACCO USE AND MALIGNANT NEOPLASMS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_Toc461006244 \h </w:instrText>
        </w:r>
        <w:r w:rsidR="00AF3715" w:rsidRPr="001D2E7B">
          <w:rPr>
            <w:b w:val="0"/>
            <w:noProof/>
            <w:webHidden/>
          </w:rPr>
        </w:r>
        <w:r w:rsidR="00AF3715" w:rsidRPr="001D2E7B">
          <w:rPr>
            <w:b w:val="0"/>
            <w:noProof/>
            <w:webHidden/>
          </w:rPr>
          <w:fldChar w:fldCharType="separate"/>
        </w:r>
        <w:r w:rsidR="00AF3715" w:rsidRPr="001D2E7B">
          <w:rPr>
            <w:b w:val="0"/>
            <w:noProof/>
            <w:webHidden/>
          </w:rPr>
          <w:t>3</w:t>
        </w:r>
        <w:r w:rsidR="00AF3715" w:rsidRPr="001D2E7B">
          <w:rPr>
            <w:b w:val="0"/>
            <w:noProof/>
            <w:webHidden/>
          </w:rPr>
          <w:fldChar w:fldCharType="end"/>
        </w:r>
      </w:hyperlink>
    </w:p>
    <w:p w14:paraId="7878191C" w14:textId="13C0BE5E" w:rsidR="00AF3715" w:rsidRPr="001D2E7B" w:rsidRDefault="001D2E7B">
      <w:pPr>
        <w:pStyle w:val="TOC3"/>
        <w:rPr>
          <w:rFonts w:eastAsiaTheme="minorEastAsia" w:cstheme="minorBidi"/>
          <w:noProof/>
        </w:rPr>
      </w:pPr>
      <w:hyperlink w:anchor="_Toc461006245" w:history="1">
        <w:r w:rsidR="00AF3715" w:rsidRPr="001D2E7B">
          <w:rPr>
            <w:rStyle w:val="Hyperlink"/>
            <w:noProof/>
          </w:rPr>
          <w:t>1.2.1</w:t>
        </w:r>
        <w:r w:rsidR="00AF3715" w:rsidRPr="001D2E7B">
          <w:rPr>
            <w:rFonts w:eastAsiaTheme="minorEastAsia" w:cstheme="minorBidi"/>
            <w:noProof/>
          </w:rPr>
          <w:tab/>
        </w:r>
        <w:r w:rsidR="00AF3715" w:rsidRPr="001D2E7B">
          <w:rPr>
            <w:rStyle w:val="Hyperlink"/>
            <w:noProof/>
          </w:rPr>
          <w:t>TOBACCO-RELATED MALIGNANT NEOPLASMS OF THE LIP, ORAL CAVITY AND PHARYNX (C00-C14)</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_Toc461006245 \h </w:instrText>
        </w:r>
        <w:r w:rsidR="00AF3715" w:rsidRPr="001D2E7B">
          <w:rPr>
            <w:noProof/>
            <w:webHidden/>
          </w:rPr>
        </w:r>
        <w:r w:rsidR="00AF3715" w:rsidRPr="001D2E7B">
          <w:rPr>
            <w:noProof/>
            <w:webHidden/>
          </w:rPr>
          <w:fldChar w:fldCharType="separate"/>
        </w:r>
        <w:r w:rsidR="00AF3715" w:rsidRPr="001D2E7B">
          <w:rPr>
            <w:noProof/>
            <w:webHidden/>
          </w:rPr>
          <w:t>3</w:t>
        </w:r>
        <w:r w:rsidR="00AF3715" w:rsidRPr="001D2E7B">
          <w:rPr>
            <w:noProof/>
            <w:webHidden/>
          </w:rPr>
          <w:fldChar w:fldCharType="end"/>
        </w:r>
      </w:hyperlink>
    </w:p>
    <w:p w14:paraId="32684C2C" w14:textId="290F6390" w:rsidR="00AF3715" w:rsidRPr="001D2E7B" w:rsidRDefault="001D2E7B">
      <w:pPr>
        <w:pStyle w:val="TOC3"/>
        <w:rPr>
          <w:rFonts w:eastAsiaTheme="minorEastAsia" w:cstheme="minorBidi"/>
          <w:noProof/>
        </w:rPr>
      </w:pPr>
      <w:hyperlink w:anchor="_Toc461006246" w:history="1">
        <w:r w:rsidR="00AF3715" w:rsidRPr="001D2E7B">
          <w:rPr>
            <w:rStyle w:val="Hyperlink"/>
            <w:noProof/>
          </w:rPr>
          <w:t>1.2.2</w:t>
        </w:r>
        <w:r w:rsidR="00AF3715" w:rsidRPr="001D2E7B">
          <w:rPr>
            <w:rFonts w:eastAsiaTheme="minorEastAsia" w:cstheme="minorBidi"/>
            <w:noProof/>
          </w:rPr>
          <w:tab/>
        </w:r>
        <w:r w:rsidR="00AF3715" w:rsidRPr="001D2E7B">
          <w:rPr>
            <w:rStyle w:val="Hyperlink"/>
            <w:noProof/>
          </w:rPr>
          <w:t>TOBACCO-RELATED MALIGNANT NEOPLASMS OF THE ESOPHAGUS (C15)</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_Toc461006246 \h </w:instrText>
        </w:r>
        <w:r w:rsidR="00AF3715" w:rsidRPr="001D2E7B">
          <w:rPr>
            <w:noProof/>
            <w:webHidden/>
          </w:rPr>
        </w:r>
        <w:r w:rsidR="00AF3715" w:rsidRPr="001D2E7B">
          <w:rPr>
            <w:noProof/>
            <w:webHidden/>
          </w:rPr>
          <w:fldChar w:fldCharType="separate"/>
        </w:r>
        <w:r w:rsidR="00AF3715" w:rsidRPr="001D2E7B">
          <w:rPr>
            <w:noProof/>
            <w:webHidden/>
          </w:rPr>
          <w:t>4</w:t>
        </w:r>
        <w:r w:rsidR="00AF3715" w:rsidRPr="001D2E7B">
          <w:rPr>
            <w:noProof/>
            <w:webHidden/>
          </w:rPr>
          <w:fldChar w:fldCharType="end"/>
        </w:r>
      </w:hyperlink>
    </w:p>
    <w:p w14:paraId="663EF758" w14:textId="5A4A3FCD" w:rsidR="00AF3715" w:rsidRPr="001D2E7B" w:rsidRDefault="001D2E7B">
      <w:pPr>
        <w:pStyle w:val="TOC3"/>
        <w:rPr>
          <w:rFonts w:eastAsiaTheme="minorEastAsia" w:cstheme="minorBidi"/>
          <w:noProof/>
        </w:rPr>
      </w:pPr>
      <w:hyperlink w:anchor="_Toc461006247" w:history="1">
        <w:r w:rsidR="00AF3715" w:rsidRPr="001D2E7B">
          <w:rPr>
            <w:rStyle w:val="Hyperlink"/>
            <w:noProof/>
          </w:rPr>
          <w:t>1.2.3</w:t>
        </w:r>
        <w:r w:rsidR="00AF3715" w:rsidRPr="001D2E7B">
          <w:rPr>
            <w:rFonts w:eastAsiaTheme="minorEastAsia" w:cstheme="minorBidi"/>
            <w:noProof/>
          </w:rPr>
          <w:tab/>
        </w:r>
        <w:r w:rsidR="00AF3715" w:rsidRPr="001D2E7B">
          <w:rPr>
            <w:rStyle w:val="Hyperlink"/>
            <w:noProof/>
          </w:rPr>
          <w:t>TOBACCO-RELATED MALIGNANT NEOPLASMS OF STOMACH (C16)</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_Toc461006247 \h </w:instrText>
        </w:r>
        <w:r w:rsidR="00AF3715" w:rsidRPr="001D2E7B">
          <w:rPr>
            <w:noProof/>
            <w:webHidden/>
          </w:rPr>
        </w:r>
        <w:r w:rsidR="00AF3715" w:rsidRPr="001D2E7B">
          <w:rPr>
            <w:noProof/>
            <w:webHidden/>
          </w:rPr>
          <w:fldChar w:fldCharType="separate"/>
        </w:r>
        <w:r w:rsidR="00AF3715" w:rsidRPr="001D2E7B">
          <w:rPr>
            <w:noProof/>
            <w:webHidden/>
          </w:rPr>
          <w:t>5</w:t>
        </w:r>
        <w:r w:rsidR="00AF3715" w:rsidRPr="001D2E7B">
          <w:rPr>
            <w:noProof/>
            <w:webHidden/>
          </w:rPr>
          <w:fldChar w:fldCharType="end"/>
        </w:r>
      </w:hyperlink>
    </w:p>
    <w:p w14:paraId="18A3D020" w14:textId="3D749B05" w:rsidR="00AF3715" w:rsidRPr="001D2E7B" w:rsidRDefault="001D2E7B">
      <w:pPr>
        <w:pStyle w:val="TOC3"/>
        <w:rPr>
          <w:rFonts w:eastAsiaTheme="minorEastAsia" w:cstheme="minorBidi"/>
          <w:noProof/>
        </w:rPr>
      </w:pPr>
      <w:hyperlink w:anchor="_Toc461006248" w:history="1">
        <w:r w:rsidR="00AF3715" w:rsidRPr="001D2E7B">
          <w:rPr>
            <w:rStyle w:val="Hyperlink"/>
            <w:noProof/>
          </w:rPr>
          <w:t>1.2.4</w:t>
        </w:r>
        <w:r w:rsidR="00AF3715" w:rsidRPr="001D2E7B">
          <w:rPr>
            <w:rFonts w:eastAsiaTheme="minorEastAsia" w:cstheme="minorBidi"/>
            <w:noProof/>
          </w:rPr>
          <w:tab/>
        </w:r>
        <w:r w:rsidR="00AF3715" w:rsidRPr="001D2E7B">
          <w:rPr>
            <w:rStyle w:val="Hyperlink"/>
            <w:noProof/>
          </w:rPr>
          <w:t>TOBACCO-RELATED MALIGNANT NEOPLASMS OF THE PANCREAS (C25)</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_Toc461006248 \h </w:instrText>
        </w:r>
        <w:r w:rsidR="00AF3715" w:rsidRPr="001D2E7B">
          <w:rPr>
            <w:noProof/>
            <w:webHidden/>
          </w:rPr>
        </w:r>
        <w:r w:rsidR="00AF3715" w:rsidRPr="001D2E7B">
          <w:rPr>
            <w:noProof/>
            <w:webHidden/>
          </w:rPr>
          <w:fldChar w:fldCharType="separate"/>
        </w:r>
        <w:r w:rsidR="00AF3715" w:rsidRPr="001D2E7B">
          <w:rPr>
            <w:noProof/>
            <w:webHidden/>
          </w:rPr>
          <w:t>5</w:t>
        </w:r>
        <w:r w:rsidR="00AF3715" w:rsidRPr="001D2E7B">
          <w:rPr>
            <w:noProof/>
            <w:webHidden/>
          </w:rPr>
          <w:fldChar w:fldCharType="end"/>
        </w:r>
      </w:hyperlink>
    </w:p>
    <w:p w14:paraId="5F741757" w14:textId="1980FC8C" w:rsidR="00AF3715" w:rsidRPr="001D2E7B" w:rsidRDefault="001D2E7B">
      <w:pPr>
        <w:pStyle w:val="TOC3"/>
        <w:rPr>
          <w:rFonts w:eastAsiaTheme="minorEastAsia" w:cstheme="minorBidi"/>
          <w:noProof/>
        </w:rPr>
      </w:pPr>
      <w:hyperlink w:anchor="_Toc461006249" w:history="1">
        <w:r w:rsidR="00AF3715" w:rsidRPr="001D2E7B">
          <w:rPr>
            <w:rStyle w:val="Hyperlink"/>
            <w:noProof/>
          </w:rPr>
          <w:t>1.2.5</w:t>
        </w:r>
        <w:r w:rsidR="00AF3715" w:rsidRPr="001D2E7B">
          <w:rPr>
            <w:rFonts w:eastAsiaTheme="minorEastAsia" w:cstheme="minorBidi"/>
            <w:noProof/>
          </w:rPr>
          <w:tab/>
        </w:r>
        <w:r w:rsidR="00AF3715" w:rsidRPr="001D2E7B">
          <w:rPr>
            <w:rStyle w:val="Hyperlink"/>
            <w:noProof/>
          </w:rPr>
          <w:t>TOBACCO-RELATED MALIGNANT NEOPLASMS OF THE LARYNX (C32)</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_Toc461006249 \h </w:instrText>
        </w:r>
        <w:r w:rsidR="00AF3715" w:rsidRPr="001D2E7B">
          <w:rPr>
            <w:noProof/>
            <w:webHidden/>
          </w:rPr>
        </w:r>
        <w:r w:rsidR="00AF3715" w:rsidRPr="001D2E7B">
          <w:rPr>
            <w:noProof/>
            <w:webHidden/>
          </w:rPr>
          <w:fldChar w:fldCharType="separate"/>
        </w:r>
        <w:r w:rsidR="00AF3715" w:rsidRPr="001D2E7B">
          <w:rPr>
            <w:noProof/>
            <w:webHidden/>
          </w:rPr>
          <w:t>6</w:t>
        </w:r>
        <w:r w:rsidR="00AF3715" w:rsidRPr="001D2E7B">
          <w:rPr>
            <w:noProof/>
            <w:webHidden/>
          </w:rPr>
          <w:fldChar w:fldCharType="end"/>
        </w:r>
      </w:hyperlink>
    </w:p>
    <w:p w14:paraId="03B05BE5" w14:textId="016B8381" w:rsidR="00AF3715" w:rsidRPr="001D2E7B" w:rsidRDefault="001D2E7B">
      <w:pPr>
        <w:pStyle w:val="TOC3"/>
        <w:rPr>
          <w:rFonts w:eastAsiaTheme="minorEastAsia" w:cstheme="minorBidi"/>
          <w:noProof/>
        </w:rPr>
      </w:pPr>
      <w:hyperlink w:anchor="_Toc461006250" w:history="1">
        <w:r w:rsidR="00AF3715" w:rsidRPr="001D2E7B">
          <w:rPr>
            <w:rStyle w:val="Hyperlink"/>
            <w:noProof/>
          </w:rPr>
          <w:t>1.2.6</w:t>
        </w:r>
        <w:r w:rsidR="00AF3715" w:rsidRPr="001D2E7B">
          <w:rPr>
            <w:rFonts w:eastAsiaTheme="minorEastAsia" w:cstheme="minorBidi"/>
            <w:noProof/>
          </w:rPr>
          <w:tab/>
        </w:r>
        <w:r w:rsidR="00AF3715" w:rsidRPr="001D2E7B">
          <w:rPr>
            <w:rStyle w:val="Hyperlink"/>
            <w:noProof/>
          </w:rPr>
          <w:t>TOBACCO-RELATED MALIGNANT NEOPLASMS OF THE TRACHEA, BRONCHUS AND LUNG (C33-C34)</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_Toc461006250 \h </w:instrText>
        </w:r>
        <w:r w:rsidR="00AF3715" w:rsidRPr="001D2E7B">
          <w:rPr>
            <w:noProof/>
            <w:webHidden/>
          </w:rPr>
        </w:r>
        <w:r w:rsidR="00AF3715" w:rsidRPr="001D2E7B">
          <w:rPr>
            <w:noProof/>
            <w:webHidden/>
          </w:rPr>
          <w:fldChar w:fldCharType="separate"/>
        </w:r>
        <w:r w:rsidR="00AF3715" w:rsidRPr="001D2E7B">
          <w:rPr>
            <w:noProof/>
            <w:webHidden/>
          </w:rPr>
          <w:t>7</w:t>
        </w:r>
        <w:r w:rsidR="00AF3715" w:rsidRPr="001D2E7B">
          <w:rPr>
            <w:noProof/>
            <w:webHidden/>
          </w:rPr>
          <w:fldChar w:fldCharType="end"/>
        </w:r>
      </w:hyperlink>
    </w:p>
    <w:p w14:paraId="1FC21A43" w14:textId="10588A11" w:rsidR="00AF3715" w:rsidRPr="001D2E7B" w:rsidRDefault="001D2E7B">
      <w:pPr>
        <w:pStyle w:val="TOC3"/>
        <w:rPr>
          <w:rFonts w:eastAsiaTheme="minorEastAsia" w:cstheme="minorBidi"/>
          <w:noProof/>
        </w:rPr>
      </w:pPr>
      <w:hyperlink w:anchor="_Toc461006251" w:history="1">
        <w:r w:rsidR="00AF3715" w:rsidRPr="001D2E7B">
          <w:rPr>
            <w:rStyle w:val="Hyperlink"/>
            <w:noProof/>
          </w:rPr>
          <w:t>1.2.7</w:t>
        </w:r>
        <w:r w:rsidR="00AF3715" w:rsidRPr="001D2E7B">
          <w:rPr>
            <w:rFonts w:eastAsiaTheme="minorEastAsia" w:cstheme="minorBidi"/>
            <w:noProof/>
          </w:rPr>
          <w:tab/>
        </w:r>
        <w:r w:rsidR="00AF3715" w:rsidRPr="001D2E7B">
          <w:rPr>
            <w:rStyle w:val="Hyperlink"/>
            <w:noProof/>
          </w:rPr>
          <w:t>TOBACCO-RELATED MALIGNANT NEOPLASMS OF THE KIDNEY AND RENAL PELVIS (C64-C65)</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_Toc461006251 \h </w:instrText>
        </w:r>
        <w:r w:rsidR="00AF3715" w:rsidRPr="001D2E7B">
          <w:rPr>
            <w:noProof/>
            <w:webHidden/>
          </w:rPr>
        </w:r>
        <w:r w:rsidR="00AF3715" w:rsidRPr="001D2E7B">
          <w:rPr>
            <w:noProof/>
            <w:webHidden/>
          </w:rPr>
          <w:fldChar w:fldCharType="separate"/>
        </w:r>
        <w:r w:rsidR="00AF3715" w:rsidRPr="001D2E7B">
          <w:rPr>
            <w:noProof/>
            <w:webHidden/>
          </w:rPr>
          <w:t>7</w:t>
        </w:r>
        <w:r w:rsidR="00AF3715" w:rsidRPr="001D2E7B">
          <w:rPr>
            <w:noProof/>
            <w:webHidden/>
          </w:rPr>
          <w:fldChar w:fldCharType="end"/>
        </w:r>
      </w:hyperlink>
    </w:p>
    <w:p w14:paraId="74764D69" w14:textId="20C6FE30" w:rsidR="00AF3715" w:rsidRPr="001D2E7B" w:rsidRDefault="001D2E7B">
      <w:pPr>
        <w:pStyle w:val="TOC3"/>
        <w:rPr>
          <w:rFonts w:eastAsiaTheme="minorEastAsia" w:cstheme="minorBidi"/>
          <w:noProof/>
        </w:rPr>
      </w:pPr>
      <w:hyperlink w:anchor="_Toc461006252" w:history="1">
        <w:r w:rsidR="00AF3715" w:rsidRPr="001D2E7B">
          <w:rPr>
            <w:rStyle w:val="Hyperlink"/>
            <w:noProof/>
          </w:rPr>
          <w:t>1.2.8</w:t>
        </w:r>
        <w:r w:rsidR="00AF3715" w:rsidRPr="001D2E7B">
          <w:rPr>
            <w:rFonts w:eastAsiaTheme="minorEastAsia" w:cstheme="minorBidi"/>
            <w:noProof/>
          </w:rPr>
          <w:tab/>
        </w:r>
        <w:r w:rsidR="00AF3715" w:rsidRPr="001D2E7B">
          <w:rPr>
            <w:rStyle w:val="Hyperlink"/>
            <w:noProof/>
          </w:rPr>
          <w:t>TOBACCO-RELATED MALIGNANT NEOPLASMS OF THE BLADDER (C67)</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_Toc461006252 \h </w:instrText>
        </w:r>
        <w:r w:rsidR="00AF3715" w:rsidRPr="001D2E7B">
          <w:rPr>
            <w:noProof/>
            <w:webHidden/>
          </w:rPr>
        </w:r>
        <w:r w:rsidR="00AF3715" w:rsidRPr="001D2E7B">
          <w:rPr>
            <w:noProof/>
            <w:webHidden/>
          </w:rPr>
          <w:fldChar w:fldCharType="separate"/>
        </w:r>
        <w:r w:rsidR="00AF3715" w:rsidRPr="001D2E7B">
          <w:rPr>
            <w:noProof/>
            <w:webHidden/>
          </w:rPr>
          <w:t>8</w:t>
        </w:r>
        <w:r w:rsidR="00AF3715" w:rsidRPr="001D2E7B">
          <w:rPr>
            <w:noProof/>
            <w:webHidden/>
          </w:rPr>
          <w:fldChar w:fldCharType="end"/>
        </w:r>
      </w:hyperlink>
    </w:p>
    <w:p w14:paraId="7984A383" w14:textId="0E57F0FE" w:rsidR="00AF3715" w:rsidRPr="001D2E7B" w:rsidRDefault="001D2E7B">
      <w:pPr>
        <w:pStyle w:val="TOC2"/>
        <w:rPr>
          <w:rFonts w:eastAsiaTheme="minorEastAsia" w:cstheme="minorBidi"/>
          <w:b w:val="0"/>
          <w:noProof/>
        </w:rPr>
      </w:pPr>
      <w:hyperlink w:anchor="_Toc461006253" w:history="1">
        <w:r w:rsidR="00AF3715" w:rsidRPr="001D2E7B">
          <w:rPr>
            <w:rStyle w:val="Hyperlink"/>
            <w:b w:val="0"/>
            <w:noProof/>
          </w:rPr>
          <w:t>1.3</w:t>
        </w:r>
        <w:r w:rsidR="00AF3715" w:rsidRPr="001D2E7B">
          <w:rPr>
            <w:rFonts w:eastAsiaTheme="minorEastAsia" w:cstheme="minorBidi"/>
            <w:b w:val="0"/>
            <w:noProof/>
          </w:rPr>
          <w:tab/>
        </w:r>
        <w:r w:rsidR="00AF3715" w:rsidRPr="001D2E7B">
          <w:rPr>
            <w:rStyle w:val="Hyperlink"/>
            <w:b w:val="0"/>
            <w:noProof/>
          </w:rPr>
          <w:t>SEX AND RACE VARIATIONS OF TOBACCO-RELATED MALIGNANT NEOPLASMS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_Toc461006253 \h </w:instrText>
        </w:r>
        <w:r w:rsidR="00AF3715" w:rsidRPr="001D2E7B">
          <w:rPr>
            <w:b w:val="0"/>
            <w:noProof/>
            <w:webHidden/>
          </w:rPr>
        </w:r>
        <w:r w:rsidR="00AF3715" w:rsidRPr="001D2E7B">
          <w:rPr>
            <w:b w:val="0"/>
            <w:noProof/>
            <w:webHidden/>
          </w:rPr>
          <w:fldChar w:fldCharType="separate"/>
        </w:r>
        <w:r w:rsidR="00AF3715" w:rsidRPr="001D2E7B">
          <w:rPr>
            <w:b w:val="0"/>
            <w:noProof/>
            <w:webHidden/>
          </w:rPr>
          <w:t>9</w:t>
        </w:r>
        <w:r w:rsidR="00AF3715" w:rsidRPr="001D2E7B">
          <w:rPr>
            <w:b w:val="0"/>
            <w:noProof/>
            <w:webHidden/>
          </w:rPr>
          <w:fldChar w:fldCharType="end"/>
        </w:r>
      </w:hyperlink>
    </w:p>
    <w:p w14:paraId="7081C7DB" w14:textId="1F3E490B" w:rsidR="00AF3715" w:rsidRPr="001D2E7B" w:rsidRDefault="001D2E7B">
      <w:pPr>
        <w:pStyle w:val="TOC2"/>
        <w:rPr>
          <w:rFonts w:eastAsiaTheme="minorEastAsia" w:cstheme="minorBidi"/>
          <w:b w:val="0"/>
          <w:noProof/>
        </w:rPr>
      </w:pPr>
      <w:hyperlink w:anchor="_Toc461006254" w:history="1">
        <w:r w:rsidR="00AF3715" w:rsidRPr="001D2E7B">
          <w:rPr>
            <w:rStyle w:val="Hyperlink"/>
            <w:b w:val="0"/>
            <w:noProof/>
          </w:rPr>
          <w:t>1.4</w:t>
        </w:r>
        <w:r w:rsidR="00AF3715" w:rsidRPr="001D2E7B">
          <w:rPr>
            <w:rFonts w:eastAsiaTheme="minorEastAsia" w:cstheme="minorBidi"/>
            <w:b w:val="0"/>
            <w:noProof/>
          </w:rPr>
          <w:tab/>
        </w:r>
        <w:r w:rsidR="00AF3715" w:rsidRPr="001D2E7B">
          <w:rPr>
            <w:rStyle w:val="Hyperlink"/>
            <w:b w:val="0"/>
            <w:noProof/>
          </w:rPr>
          <w:t>TOBACCO USE AND MALIGNANT NEOPLASMS IN ALLEGHENY COUNTY, PA</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_Toc461006254 \h </w:instrText>
        </w:r>
        <w:r w:rsidR="00AF3715" w:rsidRPr="001D2E7B">
          <w:rPr>
            <w:b w:val="0"/>
            <w:noProof/>
            <w:webHidden/>
          </w:rPr>
        </w:r>
        <w:r w:rsidR="00AF3715" w:rsidRPr="001D2E7B">
          <w:rPr>
            <w:b w:val="0"/>
            <w:noProof/>
            <w:webHidden/>
          </w:rPr>
          <w:fldChar w:fldCharType="separate"/>
        </w:r>
        <w:r w:rsidR="00AF3715" w:rsidRPr="001D2E7B">
          <w:rPr>
            <w:b w:val="0"/>
            <w:noProof/>
            <w:webHidden/>
          </w:rPr>
          <w:t>10</w:t>
        </w:r>
        <w:r w:rsidR="00AF3715" w:rsidRPr="001D2E7B">
          <w:rPr>
            <w:b w:val="0"/>
            <w:noProof/>
            <w:webHidden/>
          </w:rPr>
          <w:fldChar w:fldCharType="end"/>
        </w:r>
      </w:hyperlink>
    </w:p>
    <w:p w14:paraId="3DDD12B9" w14:textId="595F35C5" w:rsidR="00AF3715" w:rsidRPr="001D2E7B" w:rsidRDefault="001D2E7B">
      <w:pPr>
        <w:pStyle w:val="TOC2"/>
        <w:rPr>
          <w:rFonts w:eastAsiaTheme="minorEastAsia" w:cstheme="minorBidi"/>
          <w:b w:val="0"/>
          <w:noProof/>
        </w:rPr>
      </w:pPr>
      <w:hyperlink w:anchor="_Toc461006255" w:history="1">
        <w:r w:rsidR="00AF3715" w:rsidRPr="001D2E7B">
          <w:rPr>
            <w:rStyle w:val="Hyperlink"/>
            <w:b w:val="0"/>
            <w:noProof/>
          </w:rPr>
          <w:t>1.5</w:t>
        </w:r>
        <w:r w:rsidR="00AF3715" w:rsidRPr="001D2E7B">
          <w:rPr>
            <w:rFonts w:eastAsiaTheme="minorEastAsia" w:cstheme="minorBidi"/>
            <w:b w:val="0"/>
            <w:noProof/>
          </w:rPr>
          <w:tab/>
        </w:r>
        <w:r w:rsidR="00AF3715" w:rsidRPr="001D2E7B">
          <w:rPr>
            <w:rStyle w:val="Hyperlink"/>
            <w:b w:val="0"/>
            <w:noProof/>
          </w:rPr>
          <w:t>GEOGRAPHIC DISTRIBUTION OF MALIGNANT NEOPLASMS IN ALLEGHENY COUNTY, PA</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_Toc461006255 \h </w:instrText>
        </w:r>
        <w:r w:rsidR="00AF3715" w:rsidRPr="001D2E7B">
          <w:rPr>
            <w:b w:val="0"/>
            <w:noProof/>
            <w:webHidden/>
          </w:rPr>
        </w:r>
        <w:r w:rsidR="00AF3715" w:rsidRPr="001D2E7B">
          <w:rPr>
            <w:b w:val="0"/>
            <w:noProof/>
            <w:webHidden/>
          </w:rPr>
          <w:fldChar w:fldCharType="separate"/>
        </w:r>
        <w:r w:rsidR="00AF3715" w:rsidRPr="001D2E7B">
          <w:rPr>
            <w:b w:val="0"/>
            <w:noProof/>
            <w:webHidden/>
          </w:rPr>
          <w:t>11</w:t>
        </w:r>
        <w:r w:rsidR="00AF3715" w:rsidRPr="001D2E7B">
          <w:rPr>
            <w:b w:val="0"/>
            <w:noProof/>
            <w:webHidden/>
          </w:rPr>
          <w:fldChar w:fldCharType="end"/>
        </w:r>
      </w:hyperlink>
    </w:p>
    <w:p w14:paraId="652407EA" w14:textId="31EDF02E" w:rsidR="00AF3715" w:rsidRPr="001D2E7B" w:rsidRDefault="001D2E7B">
      <w:pPr>
        <w:pStyle w:val="TOC2"/>
        <w:rPr>
          <w:rFonts w:eastAsiaTheme="minorEastAsia" w:cstheme="minorBidi"/>
          <w:b w:val="0"/>
          <w:noProof/>
        </w:rPr>
      </w:pPr>
      <w:hyperlink w:anchor="_Toc461006256" w:history="1">
        <w:r w:rsidR="00AF3715" w:rsidRPr="001D2E7B">
          <w:rPr>
            <w:rStyle w:val="Hyperlink"/>
            <w:b w:val="0"/>
            <w:noProof/>
          </w:rPr>
          <w:t>1.6</w:t>
        </w:r>
        <w:r w:rsidR="00AF3715" w:rsidRPr="001D2E7B">
          <w:rPr>
            <w:rFonts w:eastAsiaTheme="minorEastAsia" w:cstheme="minorBidi"/>
            <w:b w:val="0"/>
            <w:noProof/>
          </w:rPr>
          <w:tab/>
        </w:r>
        <w:r w:rsidR="00AF3715" w:rsidRPr="001D2E7B">
          <w:rPr>
            <w:rStyle w:val="Hyperlink"/>
            <w:b w:val="0"/>
            <w:noProof/>
          </w:rPr>
          <w:t>PUBLIC HEALTH SIGNIFICANCE</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_Toc461006256 \h </w:instrText>
        </w:r>
        <w:r w:rsidR="00AF3715" w:rsidRPr="001D2E7B">
          <w:rPr>
            <w:b w:val="0"/>
            <w:noProof/>
            <w:webHidden/>
          </w:rPr>
        </w:r>
        <w:r w:rsidR="00AF3715" w:rsidRPr="001D2E7B">
          <w:rPr>
            <w:b w:val="0"/>
            <w:noProof/>
            <w:webHidden/>
          </w:rPr>
          <w:fldChar w:fldCharType="separate"/>
        </w:r>
        <w:r w:rsidR="00AF3715" w:rsidRPr="001D2E7B">
          <w:rPr>
            <w:b w:val="0"/>
            <w:noProof/>
            <w:webHidden/>
          </w:rPr>
          <w:t>12</w:t>
        </w:r>
        <w:r w:rsidR="00AF3715" w:rsidRPr="001D2E7B">
          <w:rPr>
            <w:b w:val="0"/>
            <w:noProof/>
            <w:webHidden/>
          </w:rPr>
          <w:fldChar w:fldCharType="end"/>
        </w:r>
      </w:hyperlink>
    </w:p>
    <w:p w14:paraId="32508B81" w14:textId="2426CA2B" w:rsidR="00AF3715" w:rsidRPr="001D2E7B" w:rsidRDefault="001D2E7B">
      <w:pPr>
        <w:pStyle w:val="TOC2"/>
        <w:rPr>
          <w:rFonts w:eastAsiaTheme="minorEastAsia" w:cstheme="minorBidi"/>
          <w:b w:val="0"/>
          <w:noProof/>
        </w:rPr>
      </w:pPr>
      <w:hyperlink w:anchor="_Toc461006257" w:history="1">
        <w:r w:rsidR="00AF3715" w:rsidRPr="001D2E7B">
          <w:rPr>
            <w:rStyle w:val="Hyperlink"/>
            <w:b w:val="0"/>
            <w:noProof/>
          </w:rPr>
          <w:t>1.7</w:t>
        </w:r>
        <w:r w:rsidR="00AF3715" w:rsidRPr="001D2E7B">
          <w:rPr>
            <w:rFonts w:eastAsiaTheme="minorEastAsia" w:cstheme="minorBidi"/>
            <w:b w:val="0"/>
            <w:noProof/>
          </w:rPr>
          <w:tab/>
        </w:r>
        <w:r w:rsidR="00AF3715" w:rsidRPr="001D2E7B">
          <w:rPr>
            <w:rStyle w:val="Hyperlink"/>
            <w:b w:val="0"/>
            <w:noProof/>
          </w:rPr>
          <w:t>OBJECTIVE</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_Toc461006257 \h </w:instrText>
        </w:r>
        <w:r w:rsidR="00AF3715" w:rsidRPr="001D2E7B">
          <w:rPr>
            <w:b w:val="0"/>
            <w:noProof/>
            <w:webHidden/>
          </w:rPr>
        </w:r>
        <w:r w:rsidR="00AF3715" w:rsidRPr="001D2E7B">
          <w:rPr>
            <w:b w:val="0"/>
            <w:noProof/>
            <w:webHidden/>
          </w:rPr>
          <w:fldChar w:fldCharType="separate"/>
        </w:r>
        <w:r w:rsidR="00AF3715" w:rsidRPr="001D2E7B">
          <w:rPr>
            <w:b w:val="0"/>
            <w:noProof/>
            <w:webHidden/>
          </w:rPr>
          <w:t>13</w:t>
        </w:r>
        <w:r w:rsidR="00AF3715" w:rsidRPr="001D2E7B">
          <w:rPr>
            <w:b w:val="0"/>
            <w:noProof/>
            <w:webHidden/>
          </w:rPr>
          <w:fldChar w:fldCharType="end"/>
        </w:r>
      </w:hyperlink>
    </w:p>
    <w:p w14:paraId="57049221" w14:textId="610BA365" w:rsidR="00AF3715" w:rsidRPr="001D2E7B" w:rsidRDefault="001D2E7B" w:rsidP="00A532ED">
      <w:pPr>
        <w:pStyle w:val="TOC1"/>
        <w:rPr>
          <w:rFonts w:eastAsiaTheme="minorEastAsia" w:cstheme="minorBidi"/>
          <w:noProof/>
          <w:sz w:val="22"/>
          <w:szCs w:val="22"/>
        </w:rPr>
      </w:pPr>
      <w:hyperlink w:anchor="_Toc461006258" w:history="1">
        <w:r w:rsidR="00AF3715" w:rsidRPr="001D2E7B">
          <w:rPr>
            <w:rStyle w:val="Hyperlink"/>
            <w:b w:val="0"/>
            <w:noProof/>
          </w:rPr>
          <w:t>2.0</w:t>
        </w:r>
        <w:r w:rsidR="0027267C">
          <w:rPr>
            <w:rStyle w:val="Hyperlink"/>
            <w:b w:val="0"/>
            <w:noProof/>
          </w:rPr>
          <w:t xml:space="preserve"> </w:t>
        </w:r>
        <w:r w:rsidR="00A532ED">
          <w:rPr>
            <w:rStyle w:val="Hyperlink"/>
            <w:b w:val="0"/>
            <w:noProof/>
          </w:rPr>
          <w:tab/>
        </w:r>
        <w:r w:rsidR="00AF3715" w:rsidRPr="001D2E7B">
          <w:rPr>
            <w:rStyle w:val="Hyperlink"/>
            <w:b w:val="0"/>
            <w:noProof/>
          </w:rPr>
          <w:t>METHODS</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_Toc461006258 \h </w:instrText>
        </w:r>
        <w:r w:rsidR="00AF3715" w:rsidRPr="001D2E7B">
          <w:rPr>
            <w:noProof/>
            <w:webHidden/>
          </w:rPr>
        </w:r>
        <w:r w:rsidR="00AF3715" w:rsidRPr="001D2E7B">
          <w:rPr>
            <w:noProof/>
            <w:webHidden/>
          </w:rPr>
          <w:fldChar w:fldCharType="separate"/>
        </w:r>
        <w:r w:rsidR="00AF3715" w:rsidRPr="001D2E7B">
          <w:rPr>
            <w:noProof/>
            <w:webHidden/>
          </w:rPr>
          <w:t>14</w:t>
        </w:r>
        <w:r w:rsidR="00AF3715" w:rsidRPr="001D2E7B">
          <w:rPr>
            <w:noProof/>
            <w:webHidden/>
          </w:rPr>
          <w:fldChar w:fldCharType="end"/>
        </w:r>
      </w:hyperlink>
    </w:p>
    <w:p w14:paraId="6566D3A7" w14:textId="6E430AD2" w:rsidR="00AF3715" w:rsidRPr="001D2E7B" w:rsidRDefault="001D2E7B">
      <w:pPr>
        <w:pStyle w:val="TOC2"/>
        <w:rPr>
          <w:rFonts w:eastAsiaTheme="minorEastAsia" w:cstheme="minorBidi"/>
          <w:b w:val="0"/>
          <w:noProof/>
        </w:rPr>
      </w:pPr>
      <w:hyperlink w:anchor="_Toc461006259" w:history="1">
        <w:r w:rsidR="00AF3715" w:rsidRPr="001D2E7B">
          <w:rPr>
            <w:rStyle w:val="Hyperlink"/>
            <w:b w:val="0"/>
            <w:noProof/>
          </w:rPr>
          <w:t>2.1</w:t>
        </w:r>
        <w:r w:rsidR="00AF3715" w:rsidRPr="001D2E7B">
          <w:rPr>
            <w:rFonts w:eastAsiaTheme="minorEastAsia" w:cstheme="minorBidi"/>
            <w:b w:val="0"/>
            <w:noProof/>
          </w:rPr>
          <w:tab/>
        </w:r>
        <w:r w:rsidR="00AF3715" w:rsidRPr="001D2E7B">
          <w:rPr>
            <w:rStyle w:val="Hyperlink"/>
            <w:b w:val="0"/>
            <w:noProof/>
          </w:rPr>
          <w:t>STUDY POPULATION</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_Toc461006259 \h </w:instrText>
        </w:r>
        <w:r w:rsidR="00AF3715" w:rsidRPr="001D2E7B">
          <w:rPr>
            <w:b w:val="0"/>
            <w:noProof/>
            <w:webHidden/>
          </w:rPr>
        </w:r>
        <w:r w:rsidR="00AF3715" w:rsidRPr="001D2E7B">
          <w:rPr>
            <w:b w:val="0"/>
            <w:noProof/>
            <w:webHidden/>
          </w:rPr>
          <w:fldChar w:fldCharType="separate"/>
        </w:r>
        <w:r w:rsidR="00AF3715" w:rsidRPr="001D2E7B">
          <w:rPr>
            <w:b w:val="0"/>
            <w:noProof/>
            <w:webHidden/>
          </w:rPr>
          <w:t>14</w:t>
        </w:r>
        <w:r w:rsidR="00AF3715" w:rsidRPr="001D2E7B">
          <w:rPr>
            <w:b w:val="0"/>
            <w:noProof/>
            <w:webHidden/>
          </w:rPr>
          <w:fldChar w:fldCharType="end"/>
        </w:r>
      </w:hyperlink>
    </w:p>
    <w:p w14:paraId="34D29B70" w14:textId="27D607B6" w:rsidR="00AF3715" w:rsidRPr="001D2E7B" w:rsidRDefault="001D2E7B">
      <w:pPr>
        <w:pStyle w:val="TOC2"/>
        <w:rPr>
          <w:rFonts w:eastAsiaTheme="minorEastAsia" w:cstheme="minorBidi"/>
          <w:b w:val="0"/>
          <w:noProof/>
        </w:rPr>
      </w:pPr>
      <w:hyperlink w:anchor="_Toc461006260" w:history="1">
        <w:r w:rsidR="00AF3715" w:rsidRPr="001D2E7B">
          <w:rPr>
            <w:rStyle w:val="Hyperlink"/>
            <w:b w:val="0"/>
            <w:noProof/>
          </w:rPr>
          <w:t>2.2</w:t>
        </w:r>
        <w:r w:rsidR="00AF3715" w:rsidRPr="001D2E7B">
          <w:rPr>
            <w:rFonts w:eastAsiaTheme="minorEastAsia" w:cstheme="minorBidi"/>
            <w:b w:val="0"/>
            <w:noProof/>
          </w:rPr>
          <w:tab/>
        </w:r>
        <w:r w:rsidR="00AF3715" w:rsidRPr="001D2E7B">
          <w:rPr>
            <w:rStyle w:val="Hyperlink"/>
            <w:b w:val="0"/>
            <w:noProof/>
          </w:rPr>
          <w:t>ALLEGHENY COUNTY RESIDENT DEATH RECORD</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_Toc461006260 \h </w:instrText>
        </w:r>
        <w:r w:rsidR="00AF3715" w:rsidRPr="001D2E7B">
          <w:rPr>
            <w:b w:val="0"/>
            <w:noProof/>
            <w:webHidden/>
          </w:rPr>
        </w:r>
        <w:r w:rsidR="00AF3715" w:rsidRPr="001D2E7B">
          <w:rPr>
            <w:b w:val="0"/>
            <w:noProof/>
            <w:webHidden/>
          </w:rPr>
          <w:fldChar w:fldCharType="separate"/>
        </w:r>
        <w:r w:rsidR="00AF3715" w:rsidRPr="001D2E7B">
          <w:rPr>
            <w:b w:val="0"/>
            <w:noProof/>
            <w:webHidden/>
          </w:rPr>
          <w:t>15</w:t>
        </w:r>
        <w:r w:rsidR="00AF3715" w:rsidRPr="001D2E7B">
          <w:rPr>
            <w:b w:val="0"/>
            <w:noProof/>
            <w:webHidden/>
          </w:rPr>
          <w:fldChar w:fldCharType="end"/>
        </w:r>
      </w:hyperlink>
    </w:p>
    <w:p w14:paraId="0EA1F580" w14:textId="13DB1810" w:rsidR="00AF3715" w:rsidRPr="001D2E7B" w:rsidRDefault="001D2E7B">
      <w:pPr>
        <w:pStyle w:val="TOC2"/>
        <w:rPr>
          <w:rFonts w:eastAsiaTheme="minorEastAsia" w:cstheme="minorBidi"/>
          <w:b w:val="0"/>
          <w:noProof/>
        </w:rPr>
      </w:pPr>
      <w:hyperlink w:anchor="_Toc461006261" w:history="1">
        <w:r w:rsidR="00AF3715" w:rsidRPr="001D2E7B">
          <w:rPr>
            <w:rStyle w:val="Hyperlink"/>
            <w:b w:val="0"/>
            <w:noProof/>
          </w:rPr>
          <w:t>2.3</w:t>
        </w:r>
        <w:r w:rsidR="00AF3715" w:rsidRPr="001D2E7B">
          <w:rPr>
            <w:rFonts w:eastAsiaTheme="minorEastAsia" w:cstheme="minorBidi"/>
            <w:b w:val="0"/>
            <w:noProof/>
          </w:rPr>
          <w:tab/>
        </w:r>
        <w:r w:rsidR="00AF3715" w:rsidRPr="001D2E7B">
          <w:rPr>
            <w:rStyle w:val="Hyperlink"/>
            <w:b w:val="0"/>
            <w:noProof/>
          </w:rPr>
          <w:t>DISCLAIMER</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_Toc461006261 \h </w:instrText>
        </w:r>
        <w:r w:rsidR="00AF3715" w:rsidRPr="001D2E7B">
          <w:rPr>
            <w:b w:val="0"/>
            <w:noProof/>
            <w:webHidden/>
          </w:rPr>
        </w:r>
        <w:r w:rsidR="00AF3715" w:rsidRPr="001D2E7B">
          <w:rPr>
            <w:b w:val="0"/>
            <w:noProof/>
            <w:webHidden/>
          </w:rPr>
          <w:fldChar w:fldCharType="separate"/>
        </w:r>
        <w:r w:rsidR="00AF3715" w:rsidRPr="001D2E7B">
          <w:rPr>
            <w:b w:val="0"/>
            <w:noProof/>
            <w:webHidden/>
          </w:rPr>
          <w:t>15</w:t>
        </w:r>
        <w:r w:rsidR="00AF3715" w:rsidRPr="001D2E7B">
          <w:rPr>
            <w:b w:val="0"/>
            <w:noProof/>
            <w:webHidden/>
          </w:rPr>
          <w:fldChar w:fldCharType="end"/>
        </w:r>
      </w:hyperlink>
    </w:p>
    <w:p w14:paraId="7653F2DC" w14:textId="0780C186" w:rsidR="00AF3715" w:rsidRPr="001D2E7B" w:rsidRDefault="001D2E7B">
      <w:pPr>
        <w:pStyle w:val="TOC2"/>
        <w:rPr>
          <w:rFonts w:eastAsiaTheme="minorEastAsia" w:cstheme="minorBidi"/>
          <w:b w:val="0"/>
          <w:noProof/>
        </w:rPr>
      </w:pPr>
      <w:hyperlink w:anchor="_Toc461006262" w:history="1">
        <w:r w:rsidR="00AF3715" w:rsidRPr="001D2E7B">
          <w:rPr>
            <w:rStyle w:val="Hyperlink"/>
            <w:b w:val="0"/>
            <w:noProof/>
          </w:rPr>
          <w:t>2.4</w:t>
        </w:r>
        <w:r w:rsidR="00AF3715" w:rsidRPr="001D2E7B">
          <w:rPr>
            <w:rFonts w:eastAsiaTheme="minorEastAsia" w:cstheme="minorBidi"/>
            <w:b w:val="0"/>
            <w:noProof/>
          </w:rPr>
          <w:tab/>
        </w:r>
        <w:r w:rsidR="00AF3715" w:rsidRPr="001D2E7B">
          <w:rPr>
            <w:rStyle w:val="Hyperlink"/>
            <w:b w:val="0"/>
            <w:noProof/>
          </w:rPr>
          <w:t>CDC WONDER SYSTEM: CANCER STATISTICS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_Toc461006262 \h </w:instrText>
        </w:r>
        <w:r w:rsidR="00AF3715" w:rsidRPr="001D2E7B">
          <w:rPr>
            <w:b w:val="0"/>
            <w:noProof/>
            <w:webHidden/>
          </w:rPr>
        </w:r>
        <w:r w:rsidR="00AF3715" w:rsidRPr="001D2E7B">
          <w:rPr>
            <w:b w:val="0"/>
            <w:noProof/>
            <w:webHidden/>
          </w:rPr>
          <w:fldChar w:fldCharType="separate"/>
        </w:r>
        <w:r w:rsidR="00AF3715" w:rsidRPr="001D2E7B">
          <w:rPr>
            <w:b w:val="0"/>
            <w:noProof/>
            <w:webHidden/>
          </w:rPr>
          <w:t>16</w:t>
        </w:r>
        <w:r w:rsidR="00AF3715" w:rsidRPr="001D2E7B">
          <w:rPr>
            <w:b w:val="0"/>
            <w:noProof/>
            <w:webHidden/>
          </w:rPr>
          <w:fldChar w:fldCharType="end"/>
        </w:r>
      </w:hyperlink>
    </w:p>
    <w:p w14:paraId="0D98C714" w14:textId="7C412863" w:rsidR="00AF3715" w:rsidRPr="001D2E7B" w:rsidRDefault="001D2E7B">
      <w:pPr>
        <w:pStyle w:val="TOC2"/>
        <w:rPr>
          <w:rFonts w:eastAsiaTheme="minorEastAsia" w:cstheme="minorBidi"/>
          <w:b w:val="0"/>
          <w:noProof/>
        </w:rPr>
      </w:pPr>
      <w:hyperlink w:anchor="_Toc461006263" w:history="1">
        <w:r w:rsidR="00AF3715" w:rsidRPr="001D2E7B">
          <w:rPr>
            <w:rStyle w:val="Hyperlink"/>
            <w:b w:val="0"/>
            <w:noProof/>
          </w:rPr>
          <w:t>2.5</w:t>
        </w:r>
        <w:r w:rsidR="00AF3715" w:rsidRPr="001D2E7B">
          <w:rPr>
            <w:rFonts w:eastAsiaTheme="minorEastAsia" w:cstheme="minorBidi"/>
            <w:b w:val="0"/>
            <w:noProof/>
          </w:rPr>
          <w:tab/>
        </w:r>
        <w:r w:rsidR="00AF3715" w:rsidRPr="001D2E7B">
          <w:rPr>
            <w:rStyle w:val="Hyperlink"/>
            <w:b w:val="0"/>
            <w:noProof/>
          </w:rPr>
          <w:t>AGE-ADJUSTMENT OF MORTALITY RATES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_Toc461006263 \h </w:instrText>
        </w:r>
        <w:r w:rsidR="00AF3715" w:rsidRPr="001D2E7B">
          <w:rPr>
            <w:b w:val="0"/>
            <w:noProof/>
            <w:webHidden/>
          </w:rPr>
        </w:r>
        <w:r w:rsidR="00AF3715" w:rsidRPr="001D2E7B">
          <w:rPr>
            <w:b w:val="0"/>
            <w:noProof/>
            <w:webHidden/>
          </w:rPr>
          <w:fldChar w:fldCharType="separate"/>
        </w:r>
        <w:r w:rsidR="00AF3715" w:rsidRPr="001D2E7B">
          <w:rPr>
            <w:b w:val="0"/>
            <w:noProof/>
            <w:webHidden/>
          </w:rPr>
          <w:t>16</w:t>
        </w:r>
        <w:r w:rsidR="00AF3715" w:rsidRPr="001D2E7B">
          <w:rPr>
            <w:b w:val="0"/>
            <w:noProof/>
            <w:webHidden/>
          </w:rPr>
          <w:fldChar w:fldCharType="end"/>
        </w:r>
      </w:hyperlink>
    </w:p>
    <w:p w14:paraId="391A0622" w14:textId="4CE1853E" w:rsidR="00AF3715" w:rsidRPr="001D2E7B" w:rsidRDefault="001D2E7B">
      <w:pPr>
        <w:pStyle w:val="TOC2"/>
        <w:rPr>
          <w:rFonts w:eastAsiaTheme="minorEastAsia" w:cstheme="minorBidi"/>
          <w:b w:val="0"/>
          <w:noProof/>
        </w:rPr>
      </w:pPr>
      <w:hyperlink w:anchor="_Toc461006264" w:history="1">
        <w:r w:rsidR="00AF3715" w:rsidRPr="001D2E7B">
          <w:rPr>
            <w:rStyle w:val="Hyperlink"/>
            <w:b w:val="0"/>
            <w:noProof/>
          </w:rPr>
          <w:t>2.6</w:t>
        </w:r>
        <w:r w:rsidR="00AF3715" w:rsidRPr="001D2E7B">
          <w:rPr>
            <w:rFonts w:eastAsiaTheme="minorEastAsia" w:cstheme="minorBidi"/>
            <w:b w:val="0"/>
            <w:noProof/>
          </w:rPr>
          <w:tab/>
        </w:r>
        <w:r w:rsidR="00AF3715" w:rsidRPr="001D2E7B">
          <w:rPr>
            <w:rStyle w:val="Hyperlink"/>
            <w:b w:val="0"/>
            <w:noProof/>
          </w:rPr>
          <w:t>DATA ANALYSES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_Toc461006264 \h </w:instrText>
        </w:r>
        <w:r w:rsidR="00AF3715" w:rsidRPr="001D2E7B">
          <w:rPr>
            <w:b w:val="0"/>
            <w:noProof/>
            <w:webHidden/>
          </w:rPr>
        </w:r>
        <w:r w:rsidR="00AF3715" w:rsidRPr="001D2E7B">
          <w:rPr>
            <w:b w:val="0"/>
            <w:noProof/>
            <w:webHidden/>
          </w:rPr>
          <w:fldChar w:fldCharType="separate"/>
        </w:r>
        <w:r w:rsidR="00AF3715" w:rsidRPr="001D2E7B">
          <w:rPr>
            <w:b w:val="0"/>
            <w:noProof/>
            <w:webHidden/>
          </w:rPr>
          <w:t>17</w:t>
        </w:r>
        <w:r w:rsidR="00AF3715" w:rsidRPr="001D2E7B">
          <w:rPr>
            <w:b w:val="0"/>
            <w:noProof/>
            <w:webHidden/>
          </w:rPr>
          <w:fldChar w:fldCharType="end"/>
        </w:r>
      </w:hyperlink>
    </w:p>
    <w:p w14:paraId="366A2536" w14:textId="16884C09" w:rsidR="00AF3715" w:rsidRPr="001D2E7B" w:rsidRDefault="001D2E7B" w:rsidP="00A532ED">
      <w:pPr>
        <w:pStyle w:val="TOC1"/>
        <w:rPr>
          <w:rFonts w:eastAsiaTheme="minorEastAsia" w:cstheme="minorBidi"/>
          <w:noProof/>
          <w:sz w:val="22"/>
          <w:szCs w:val="22"/>
        </w:rPr>
      </w:pPr>
      <w:hyperlink w:anchor="_Toc461006265" w:history="1">
        <w:r w:rsidR="00AF3715" w:rsidRPr="001D2E7B">
          <w:rPr>
            <w:rStyle w:val="Hyperlink"/>
            <w:b w:val="0"/>
            <w:noProof/>
          </w:rPr>
          <w:t>3.0</w:t>
        </w:r>
        <w:r w:rsidR="0027267C">
          <w:rPr>
            <w:rFonts w:eastAsiaTheme="minorEastAsia" w:cstheme="minorBidi"/>
            <w:noProof/>
            <w:sz w:val="22"/>
            <w:szCs w:val="22"/>
          </w:rPr>
          <w:t xml:space="preserve"> </w:t>
        </w:r>
        <w:r w:rsidR="00A532ED">
          <w:rPr>
            <w:rFonts w:eastAsiaTheme="minorEastAsia" w:cstheme="minorBidi"/>
            <w:noProof/>
            <w:sz w:val="22"/>
            <w:szCs w:val="22"/>
          </w:rPr>
          <w:tab/>
        </w:r>
        <w:r w:rsidR="00AF3715" w:rsidRPr="001D2E7B">
          <w:rPr>
            <w:rStyle w:val="Hyperlink"/>
            <w:b w:val="0"/>
            <w:noProof/>
          </w:rPr>
          <w:t>RESULTS</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_Toc461006265 \h </w:instrText>
        </w:r>
        <w:r w:rsidR="00AF3715" w:rsidRPr="001D2E7B">
          <w:rPr>
            <w:noProof/>
            <w:webHidden/>
          </w:rPr>
        </w:r>
        <w:r w:rsidR="00AF3715" w:rsidRPr="001D2E7B">
          <w:rPr>
            <w:noProof/>
            <w:webHidden/>
          </w:rPr>
          <w:fldChar w:fldCharType="separate"/>
        </w:r>
        <w:r w:rsidR="00AF3715" w:rsidRPr="001D2E7B">
          <w:rPr>
            <w:noProof/>
            <w:webHidden/>
          </w:rPr>
          <w:t>19</w:t>
        </w:r>
        <w:r w:rsidR="00AF3715" w:rsidRPr="001D2E7B">
          <w:rPr>
            <w:noProof/>
            <w:webHidden/>
          </w:rPr>
          <w:fldChar w:fldCharType="end"/>
        </w:r>
      </w:hyperlink>
    </w:p>
    <w:p w14:paraId="212260CF" w14:textId="6C2DDF60" w:rsidR="00AF3715" w:rsidRPr="001D2E7B" w:rsidRDefault="001D2E7B">
      <w:pPr>
        <w:pStyle w:val="TOC2"/>
        <w:rPr>
          <w:rFonts w:eastAsiaTheme="minorEastAsia" w:cstheme="minorBidi"/>
          <w:b w:val="0"/>
          <w:noProof/>
        </w:rPr>
      </w:pPr>
      <w:hyperlink w:anchor="_Toc461006266" w:history="1">
        <w:r w:rsidR="00AF3715" w:rsidRPr="001D2E7B">
          <w:rPr>
            <w:rStyle w:val="Hyperlink"/>
            <w:b w:val="0"/>
            <w:noProof/>
          </w:rPr>
          <w:t>3.1</w:t>
        </w:r>
        <w:r w:rsidR="00AF3715" w:rsidRPr="001D2E7B">
          <w:rPr>
            <w:rFonts w:eastAsiaTheme="minorEastAsia" w:cstheme="minorBidi"/>
            <w:b w:val="0"/>
            <w:noProof/>
          </w:rPr>
          <w:tab/>
        </w:r>
        <w:r w:rsidR="00AF3715" w:rsidRPr="001D2E7B">
          <w:rPr>
            <w:rStyle w:val="Hyperlink"/>
            <w:b w:val="0"/>
            <w:noProof/>
          </w:rPr>
          <w:t>AGE-ADJUSTED MORTALITY RATES OF TOBACCO-RELATED MALIGNANT NEOPLASMS IN ALLEGHENY COUNTY, THE STATE OF PENNSYLVANIA AND THE UNITED STATES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_Toc461006266 \h </w:instrText>
        </w:r>
        <w:r w:rsidR="00AF3715" w:rsidRPr="001D2E7B">
          <w:rPr>
            <w:b w:val="0"/>
            <w:noProof/>
            <w:webHidden/>
          </w:rPr>
        </w:r>
        <w:r w:rsidR="00AF3715" w:rsidRPr="001D2E7B">
          <w:rPr>
            <w:b w:val="0"/>
            <w:noProof/>
            <w:webHidden/>
          </w:rPr>
          <w:fldChar w:fldCharType="separate"/>
        </w:r>
        <w:r w:rsidR="00AF3715" w:rsidRPr="001D2E7B">
          <w:rPr>
            <w:b w:val="0"/>
            <w:noProof/>
            <w:webHidden/>
          </w:rPr>
          <w:t>19</w:t>
        </w:r>
        <w:r w:rsidR="00AF3715" w:rsidRPr="001D2E7B">
          <w:rPr>
            <w:b w:val="0"/>
            <w:noProof/>
            <w:webHidden/>
          </w:rPr>
          <w:fldChar w:fldCharType="end"/>
        </w:r>
      </w:hyperlink>
    </w:p>
    <w:p w14:paraId="3EE8B705" w14:textId="76B44248" w:rsidR="00AF3715" w:rsidRPr="001D2E7B" w:rsidRDefault="001D2E7B">
      <w:pPr>
        <w:pStyle w:val="TOC2"/>
        <w:rPr>
          <w:rFonts w:eastAsiaTheme="minorEastAsia" w:cstheme="minorBidi"/>
          <w:b w:val="0"/>
          <w:noProof/>
        </w:rPr>
      </w:pPr>
      <w:hyperlink w:anchor="_Toc461006267" w:history="1">
        <w:r w:rsidR="00AF3715" w:rsidRPr="001D2E7B">
          <w:rPr>
            <w:rStyle w:val="Hyperlink"/>
            <w:b w:val="0"/>
            <w:noProof/>
          </w:rPr>
          <w:t>3.2</w:t>
        </w:r>
        <w:r w:rsidR="00AF3715" w:rsidRPr="001D2E7B">
          <w:rPr>
            <w:rFonts w:eastAsiaTheme="minorEastAsia" w:cstheme="minorBidi"/>
            <w:b w:val="0"/>
            <w:noProof/>
          </w:rPr>
          <w:tab/>
        </w:r>
        <w:r w:rsidR="00AF3715" w:rsidRPr="001D2E7B">
          <w:rPr>
            <w:rStyle w:val="Hyperlink"/>
            <w:b w:val="0"/>
            <w:noProof/>
          </w:rPr>
          <w:t>AGE-SPECIFIC MORTALITY RATES OF TOBACCO-RELATED MALIGNANT NEOPLASMS BY AGE GROUPS IN ALLEGHENY COUNTY, PENNSYLVANIA, AND THE UNITED STATES</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_Toc461006267 \h </w:instrText>
        </w:r>
        <w:r w:rsidR="00AF3715" w:rsidRPr="001D2E7B">
          <w:rPr>
            <w:b w:val="0"/>
            <w:noProof/>
            <w:webHidden/>
          </w:rPr>
        </w:r>
        <w:r w:rsidR="00AF3715" w:rsidRPr="001D2E7B">
          <w:rPr>
            <w:b w:val="0"/>
            <w:noProof/>
            <w:webHidden/>
          </w:rPr>
          <w:fldChar w:fldCharType="separate"/>
        </w:r>
        <w:r w:rsidR="00AF3715" w:rsidRPr="001D2E7B">
          <w:rPr>
            <w:b w:val="0"/>
            <w:noProof/>
            <w:webHidden/>
          </w:rPr>
          <w:t>26</w:t>
        </w:r>
        <w:r w:rsidR="00AF3715" w:rsidRPr="001D2E7B">
          <w:rPr>
            <w:b w:val="0"/>
            <w:noProof/>
            <w:webHidden/>
          </w:rPr>
          <w:fldChar w:fldCharType="end"/>
        </w:r>
      </w:hyperlink>
    </w:p>
    <w:p w14:paraId="00C22226" w14:textId="55CCE796" w:rsidR="00AF3715" w:rsidRPr="001D2E7B" w:rsidRDefault="001D2E7B">
      <w:pPr>
        <w:pStyle w:val="TOC2"/>
        <w:rPr>
          <w:rFonts w:eastAsiaTheme="minorEastAsia" w:cstheme="minorBidi"/>
          <w:b w:val="0"/>
          <w:noProof/>
        </w:rPr>
      </w:pPr>
      <w:hyperlink w:anchor="_Toc461006268" w:history="1">
        <w:r w:rsidR="00AF3715" w:rsidRPr="001D2E7B">
          <w:rPr>
            <w:rStyle w:val="Hyperlink"/>
            <w:b w:val="0"/>
            <w:noProof/>
          </w:rPr>
          <w:t>3.3</w:t>
        </w:r>
        <w:r w:rsidR="00AF3715" w:rsidRPr="001D2E7B">
          <w:rPr>
            <w:rFonts w:eastAsiaTheme="minorEastAsia" w:cstheme="minorBidi"/>
            <w:b w:val="0"/>
            <w:noProof/>
          </w:rPr>
          <w:tab/>
        </w:r>
        <w:r w:rsidR="00AF3715" w:rsidRPr="001D2E7B">
          <w:rPr>
            <w:rStyle w:val="Hyperlink"/>
            <w:b w:val="0"/>
            <w:noProof/>
          </w:rPr>
          <w:t>SPATIAL ANALYSIS OF AGE-ADJUSTED MORTALITY RATES BY MUNICIPALITY IN ALLEGHENY COUNTY</w:t>
        </w:r>
        <w:r w:rsidR="00AF3715" w:rsidRPr="001D2E7B">
          <w:rPr>
            <w:b w:val="0"/>
            <w:noProof/>
            <w:webHidden/>
          </w:rPr>
          <w:tab/>
        </w:r>
        <w:r w:rsidR="00AF3715" w:rsidRPr="001D2E7B">
          <w:rPr>
            <w:b w:val="0"/>
            <w:noProof/>
            <w:webHidden/>
          </w:rPr>
          <w:fldChar w:fldCharType="begin"/>
        </w:r>
        <w:r w:rsidR="00AF3715" w:rsidRPr="001D2E7B">
          <w:rPr>
            <w:b w:val="0"/>
            <w:noProof/>
            <w:webHidden/>
          </w:rPr>
          <w:instrText xml:space="preserve"> PAGEREF _Toc461006268 \h </w:instrText>
        </w:r>
        <w:r w:rsidR="00AF3715" w:rsidRPr="001D2E7B">
          <w:rPr>
            <w:b w:val="0"/>
            <w:noProof/>
            <w:webHidden/>
          </w:rPr>
        </w:r>
        <w:r w:rsidR="00AF3715" w:rsidRPr="001D2E7B">
          <w:rPr>
            <w:b w:val="0"/>
            <w:noProof/>
            <w:webHidden/>
          </w:rPr>
          <w:fldChar w:fldCharType="separate"/>
        </w:r>
        <w:r w:rsidR="00AF3715" w:rsidRPr="001D2E7B">
          <w:rPr>
            <w:b w:val="0"/>
            <w:noProof/>
            <w:webHidden/>
          </w:rPr>
          <w:t>29</w:t>
        </w:r>
        <w:r w:rsidR="00AF3715" w:rsidRPr="001D2E7B">
          <w:rPr>
            <w:b w:val="0"/>
            <w:noProof/>
            <w:webHidden/>
          </w:rPr>
          <w:fldChar w:fldCharType="end"/>
        </w:r>
      </w:hyperlink>
    </w:p>
    <w:p w14:paraId="32A4AB6D" w14:textId="05D9AFCB" w:rsidR="00AF3715" w:rsidRPr="001D2E7B" w:rsidRDefault="001D2E7B" w:rsidP="00A532ED">
      <w:pPr>
        <w:pStyle w:val="TOC1"/>
        <w:rPr>
          <w:rFonts w:eastAsiaTheme="minorEastAsia" w:cstheme="minorBidi"/>
          <w:noProof/>
          <w:sz w:val="22"/>
          <w:szCs w:val="22"/>
        </w:rPr>
      </w:pPr>
      <w:hyperlink w:anchor="_Toc461006269" w:history="1">
        <w:r w:rsidR="00AF3715" w:rsidRPr="001D2E7B">
          <w:rPr>
            <w:rStyle w:val="Hyperlink"/>
            <w:b w:val="0"/>
            <w:noProof/>
          </w:rPr>
          <w:t>4.0</w:t>
        </w:r>
        <w:r w:rsidR="00A532ED">
          <w:rPr>
            <w:rStyle w:val="Hyperlink"/>
            <w:b w:val="0"/>
            <w:noProof/>
          </w:rPr>
          <w:t xml:space="preserve"> </w:t>
        </w:r>
        <w:r w:rsidR="00A532ED">
          <w:rPr>
            <w:rStyle w:val="Hyperlink"/>
            <w:b w:val="0"/>
            <w:noProof/>
          </w:rPr>
          <w:tab/>
        </w:r>
        <w:r w:rsidR="00AF3715" w:rsidRPr="001D2E7B">
          <w:rPr>
            <w:rStyle w:val="Hyperlink"/>
            <w:b w:val="0"/>
            <w:noProof/>
          </w:rPr>
          <w:t>DISCUSSION</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_Toc461006269 \h </w:instrText>
        </w:r>
        <w:r w:rsidR="00AF3715" w:rsidRPr="001D2E7B">
          <w:rPr>
            <w:noProof/>
            <w:webHidden/>
          </w:rPr>
        </w:r>
        <w:r w:rsidR="00AF3715" w:rsidRPr="001D2E7B">
          <w:rPr>
            <w:noProof/>
            <w:webHidden/>
          </w:rPr>
          <w:fldChar w:fldCharType="separate"/>
        </w:r>
        <w:r w:rsidR="00AF3715" w:rsidRPr="001D2E7B">
          <w:rPr>
            <w:noProof/>
            <w:webHidden/>
          </w:rPr>
          <w:t>33</w:t>
        </w:r>
        <w:r w:rsidR="00AF3715" w:rsidRPr="001D2E7B">
          <w:rPr>
            <w:noProof/>
            <w:webHidden/>
          </w:rPr>
          <w:fldChar w:fldCharType="end"/>
        </w:r>
      </w:hyperlink>
    </w:p>
    <w:p w14:paraId="72514119" w14:textId="52A4A1A3" w:rsidR="00AF3715" w:rsidRPr="001D2E7B" w:rsidRDefault="001D2E7B" w:rsidP="00A532ED">
      <w:pPr>
        <w:pStyle w:val="TOC1"/>
        <w:rPr>
          <w:rFonts w:eastAsiaTheme="minorEastAsia" w:cstheme="minorBidi"/>
          <w:noProof/>
          <w:sz w:val="22"/>
          <w:szCs w:val="22"/>
        </w:rPr>
      </w:pPr>
      <w:hyperlink w:anchor="_Toc461006270" w:history="1">
        <w:r w:rsidR="00AF3715" w:rsidRPr="001D2E7B">
          <w:rPr>
            <w:rStyle w:val="Hyperlink"/>
            <w:b w:val="0"/>
            <w:noProof/>
          </w:rPr>
          <w:t>APPENDIX A: SUPPLEMENTARY TABLE</w:t>
        </w:r>
        <w:r w:rsidR="0058322B">
          <w:rPr>
            <w:rStyle w:val="Hyperlink"/>
            <w:b w:val="0"/>
            <w:noProof/>
          </w:rPr>
          <w:t>S</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_Toc461006270 \h </w:instrText>
        </w:r>
        <w:r w:rsidR="00AF3715" w:rsidRPr="001D2E7B">
          <w:rPr>
            <w:noProof/>
            <w:webHidden/>
          </w:rPr>
        </w:r>
        <w:r w:rsidR="00AF3715" w:rsidRPr="001D2E7B">
          <w:rPr>
            <w:noProof/>
            <w:webHidden/>
          </w:rPr>
          <w:fldChar w:fldCharType="separate"/>
        </w:r>
        <w:r w:rsidR="00AF3715" w:rsidRPr="001D2E7B">
          <w:rPr>
            <w:noProof/>
            <w:webHidden/>
          </w:rPr>
          <w:t>39</w:t>
        </w:r>
        <w:r w:rsidR="00AF3715" w:rsidRPr="001D2E7B">
          <w:rPr>
            <w:noProof/>
            <w:webHidden/>
          </w:rPr>
          <w:fldChar w:fldCharType="end"/>
        </w:r>
      </w:hyperlink>
    </w:p>
    <w:p w14:paraId="323B52E2" w14:textId="10D9C58E" w:rsidR="00AF3715" w:rsidRPr="001D2E7B" w:rsidRDefault="001D2E7B" w:rsidP="00A532ED">
      <w:pPr>
        <w:pStyle w:val="TOC1"/>
        <w:rPr>
          <w:rFonts w:eastAsiaTheme="minorEastAsia" w:cstheme="minorBidi"/>
          <w:noProof/>
          <w:sz w:val="22"/>
          <w:szCs w:val="22"/>
        </w:rPr>
      </w:pPr>
      <w:hyperlink w:anchor="_Toc461006271" w:history="1">
        <w:r w:rsidR="00AF3715" w:rsidRPr="001D2E7B">
          <w:rPr>
            <w:rStyle w:val="Hyperlink"/>
            <w:b w:val="0"/>
            <w:noProof/>
          </w:rPr>
          <w:t>APPENDIX B: SUPPLEMENTARY FIGURE</w:t>
        </w:r>
        <w:r w:rsidR="0058322B">
          <w:rPr>
            <w:rStyle w:val="Hyperlink"/>
            <w:b w:val="0"/>
            <w:noProof/>
          </w:rPr>
          <w:t>S</w:t>
        </w:r>
        <w:bookmarkStart w:id="7" w:name="_GoBack"/>
        <w:bookmarkEnd w:id="7"/>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_Toc461006271 \h </w:instrText>
        </w:r>
        <w:r w:rsidR="00AF3715" w:rsidRPr="001D2E7B">
          <w:rPr>
            <w:noProof/>
            <w:webHidden/>
          </w:rPr>
        </w:r>
        <w:r w:rsidR="00AF3715" w:rsidRPr="001D2E7B">
          <w:rPr>
            <w:noProof/>
            <w:webHidden/>
          </w:rPr>
          <w:fldChar w:fldCharType="separate"/>
        </w:r>
        <w:r w:rsidR="00AF3715" w:rsidRPr="001D2E7B">
          <w:rPr>
            <w:noProof/>
            <w:webHidden/>
          </w:rPr>
          <w:t>42</w:t>
        </w:r>
        <w:r w:rsidR="00AF3715" w:rsidRPr="001D2E7B">
          <w:rPr>
            <w:noProof/>
            <w:webHidden/>
          </w:rPr>
          <w:fldChar w:fldCharType="end"/>
        </w:r>
      </w:hyperlink>
    </w:p>
    <w:p w14:paraId="28E76E76" w14:textId="09F94E03" w:rsidR="00AF3715" w:rsidRPr="001D2E7B" w:rsidRDefault="001D2E7B" w:rsidP="00A532ED">
      <w:pPr>
        <w:pStyle w:val="TOC1"/>
        <w:rPr>
          <w:rFonts w:eastAsiaTheme="minorEastAsia" w:cstheme="minorBidi"/>
          <w:noProof/>
          <w:sz w:val="22"/>
          <w:szCs w:val="22"/>
        </w:rPr>
      </w:pPr>
      <w:hyperlink w:anchor="_Toc461006272" w:history="1">
        <w:r w:rsidR="00AF3715" w:rsidRPr="001D2E7B">
          <w:rPr>
            <w:rStyle w:val="Hyperlink"/>
            <w:b w:val="0"/>
            <w:noProof/>
          </w:rPr>
          <w:t>BIBLIOGRAPHY</w:t>
        </w:r>
        <w:r w:rsidR="00AF3715" w:rsidRPr="001D2E7B">
          <w:rPr>
            <w:noProof/>
            <w:webHidden/>
          </w:rPr>
          <w:tab/>
        </w:r>
        <w:r w:rsidR="00AF3715" w:rsidRPr="001D2E7B">
          <w:rPr>
            <w:noProof/>
            <w:webHidden/>
          </w:rPr>
          <w:fldChar w:fldCharType="begin"/>
        </w:r>
        <w:r w:rsidR="00AF3715" w:rsidRPr="001D2E7B">
          <w:rPr>
            <w:noProof/>
            <w:webHidden/>
          </w:rPr>
          <w:instrText xml:space="preserve"> PAGEREF _Toc461006272 \h </w:instrText>
        </w:r>
        <w:r w:rsidR="00AF3715" w:rsidRPr="001D2E7B">
          <w:rPr>
            <w:noProof/>
            <w:webHidden/>
          </w:rPr>
        </w:r>
        <w:r w:rsidR="00AF3715" w:rsidRPr="001D2E7B">
          <w:rPr>
            <w:noProof/>
            <w:webHidden/>
          </w:rPr>
          <w:fldChar w:fldCharType="separate"/>
        </w:r>
        <w:r w:rsidR="00AF3715" w:rsidRPr="001D2E7B">
          <w:rPr>
            <w:noProof/>
            <w:webHidden/>
          </w:rPr>
          <w:t>45</w:t>
        </w:r>
        <w:r w:rsidR="00AF3715" w:rsidRPr="001D2E7B">
          <w:rPr>
            <w:noProof/>
            <w:webHidden/>
          </w:rPr>
          <w:fldChar w:fldCharType="end"/>
        </w:r>
      </w:hyperlink>
    </w:p>
    <w:p w14:paraId="1809581D" w14:textId="77777777" w:rsidR="00CB03F9" w:rsidRDefault="00367476" w:rsidP="00035D1E">
      <w:pPr>
        <w:pStyle w:val="Preliminary"/>
      </w:pPr>
      <w:r w:rsidRPr="003263D1">
        <w:rPr>
          <w:sz w:val="18"/>
        </w:rPr>
        <w:lastRenderedPageBreak/>
        <w:fldChar w:fldCharType="end"/>
      </w:r>
      <w:r w:rsidR="00CB03F9">
        <w:t xml:space="preserve">List of </w:t>
      </w:r>
      <w:r w:rsidR="00CB03F9" w:rsidRPr="00B424B6">
        <w:t>tables</w:t>
      </w:r>
    </w:p>
    <w:p w14:paraId="332B7083" w14:textId="77777777" w:rsidR="00DF397C" w:rsidRDefault="00CB03F9">
      <w:pPr>
        <w:pStyle w:val="TableofFigures"/>
        <w:tabs>
          <w:tab w:val="right" w:leader="dot" w:pos="9350"/>
        </w:tabs>
        <w:rPr>
          <w:rFonts w:asciiTheme="minorHAnsi" w:eastAsiaTheme="minorEastAsia" w:hAnsiTheme="minorHAnsi" w:cstheme="minorBidi"/>
          <w:noProof/>
          <w:kern w:val="2"/>
          <w:lang w:eastAsia="zh-CN"/>
        </w:rPr>
      </w:pPr>
      <w:r>
        <w:fldChar w:fldCharType="begin"/>
      </w:r>
      <w:r>
        <w:instrText xml:space="preserve"> TOC \h \z \c "Table" </w:instrText>
      </w:r>
      <w:r>
        <w:fldChar w:fldCharType="separate"/>
      </w:r>
      <w:r w:rsidR="00DF397C">
        <w:rPr>
          <w:noProof/>
        </w:rPr>
        <w:t>Table 1. Age-adjusted mortality rates of tobacco-related malignant neoplasms in Allegheny County, PA in 2012 by sex and race.</w:t>
      </w:r>
      <w:r w:rsidR="00DF397C">
        <w:rPr>
          <w:noProof/>
        </w:rPr>
        <w:tab/>
      </w:r>
      <w:r w:rsidR="00DF397C">
        <w:rPr>
          <w:noProof/>
        </w:rPr>
        <w:fldChar w:fldCharType="begin"/>
      </w:r>
      <w:r w:rsidR="00DF397C">
        <w:rPr>
          <w:noProof/>
        </w:rPr>
        <w:instrText xml:space="preserve"> PAGEREF _Toc323160338 \h </w:instrText>
      </w:r>
      <w:r w:rsidR="00DF397C">
        <w:rPr>
          <w:noProof/>
        </w:rPr>
      </w:r>
      <w:r w:rsidR="00DF397C">
        <w:rPr>
          <w:noProof/>
        </w:rPr>
        <w:fldChar w:fldCharType="separate"/>
      </w:r>
      <w:r w:rsidR="00212564">
        <w:rPr>
          <w:noProof/>
        </w:rPr>
        <w:t>21</w:t>
      </w:r>
      <w:r w:rsidR="00DF397C">
        <w:rPr>
          <w:noProof/>
        </w:rPr>
        <w:fldChar w:fldCharType="end"/>
      </w:r>
    </w:p>
    <w:p w14:paraId="24881F25" w14:textId="77777777" w:rsidR="00DF397C" w:rsidRDefault="00DF397C">
      <w:pPr>
        <w:pStyle w:val="TableofFigures"/>
        <w:tabs>
          <w:tab w:val="right" w:leader="dot" w:pos="9350"/>
        </w:tabs>
        <w:rPr>
          <w:rFonts w:asciiTheme="minorHAnsi" w:eastAsiaTheme="minorEastAsia" w:hAnsiTheme="minorHAnsi" w:cstheme="minorBidi"/>
          <w:noProof/>
          <w:kern w:val="2"/>
          <w:lang w:eastAsia="zh-CN"/>
        </w:rPr>
      </w:pPr>
      <w:r>
        <w:rPr>
          <w:noProof/>
        </w:rPr>
        <w:t>Table 2. Age-adjusted mortality rates of tobacco-related malignant neoplasms in Pennsylvania in 2012 by sex and race.</w:t>
      </w:r>
      <w:r>
        <w:rPr>
          <w:noProof/>
        </w:rPr>
        <w:tab/>
      </w:r>
      <w:r>
        <w:rPr>
          <w:noProof/>
        </w:rPr>
        <w:fldChar w:fldCharType="begin"/>
      </w:r>
      <w:r>
        <w:rPr>
          <w:noProof/>
        </w:rPr>
        <w:instrText xml:space="preserve"> PAGEREF _Toc323160339 \h </w:instrText>
      </w:r>
      <w:r>
        <w:rPr>
          <w:noProof/>
        </w:rPr>
      </w:r>
      <w:r>
        <w:rPr>
          <w:noProof/>
        </w:rPr>
        <w:fldChar w:fldCharType="separate"/>
      </w:r>
      <w:r w:rsidR="00212564">
        <w:rPr>
          <w:noProof/>
        </w:rPr>
        <w:t>23</w:t>
      </w:r>
      <w:r>
        <w:rPr>
          <w:noProof/>
        </w:rPr>
        <w:fldChar w:fldCharType="end"/>
      </w:r>
    </w:p>
    <w:p w14:paraId="151F81D8" w14:textId="77777777" w:rsidR="00DF397C" w:rsidRDefault="00DF397C">
      <w:pPr>
        <w:pStyle w:val="TableofFigures"/>
        <w:tabs>
          <w:tab w:val="right" w:leader="dot" w:pos="9350"/>
        </w:tabs>
        <w:rPr>
          <w:rFonts w:asciiTheme="minorHAnsi" w:eastAsiaTheme="minorEastAsia" w:hAnsiTheme="minorHAnsi" w:cstheme="minorBidi"/>
          <w:noProof/>
          <w:kern w:val="2"/>
          <w:lang w:eastAsia="zh-CN"/>
        </w:rPr>
      </w:pPr>
      <w:r>
        <w:rPr>
          <w:noProof/>
        </w:rPr>
        <w:t>Table 3. Age-adjusted mortality rates of tobacco-related malignant neoplasms in the US in 2012 by sex and race</w:t>
      </w:r>
      <w:r w:rsidRPr="00CE47E2">
        <w:rPr>
          <w:noProof/>
        </w:rPr>
        <w:t>.</w:t>
      </w:r>
      <w:r>
        <w:rPr>
          <w:noProof/>
        </w:rPr>
        <w:tab/>
      </w:r>
      <w:r>
        <w:rPr>
          <w:noProof/>
        </w:rPr>
        <w:fldChar w:fldCharType="begin"/>
      </w:r>
      <w:r>
        <w:rPr>
          <w:noProof/>
        </w:rPr>
        <w:instrText xml:space="preserve"> PAGEREF _Toc323160340 \h </w:instrText>
      </w:r>
      <w:r>
        <w:rPr>
          <w:noProof/>
        </w:rPr>
      </w:r>
      <w:r>
        <w:rPr>
          <w:noProof/>
        </w:rPr>
        <w:fldChar w:fldCharType="separate"/>
      </w:r>
      <w:r w:rsidR="00212564">
        <w:rPr>
          <w:noProof/>
        </w:rPr>
        <w:t>25</w:t>
      </w:r>
      <w:r>
        <w:rPr>
          <w:noProof/>
        </w:rPr>
        <w:fldChar w:fldCharType="end"/>
      </w:r>
    </w:p>
    <w:p w14:paraId="74C5062B" w14:textId="364BD2AC" w:rsidR="00DF397C" w:rsidRDefault="00DF397C">
      <w:pPr>
        <w:pStyle w:val="TableofFigures"/>
        <w:tabs>
          <w:tab w:val="right" w:leader="dot" w:pos="9350"/>
        </w:tabs>
        <w:rPr>
          <w:noProof/>
        </w:rPr>
      </w:pPr>
      <w:r>
        <w:rPr>
          <w:noProof/>
        </w:rPr>
        <w:t xml:space="preserve">Table 4. Age-adjusted mortality rates of tobacco-related malignant neoplasms by municipality in Allegheny County in 2012 and 2013 (all </w:t>
      </w:r>
      <w:r w:rsidR="008350C0">
        <w:rPr>
          <w:noProof/>
        </w:rPr>
        <w:t>sexes</w:t>
      </w:r>
      <w:r>
        <w:rPr>
          <w:noProof/>
        </w:rPr>
        <w:t xml:space="preserve"> and races) (per 100,000 people)</w:t>
      </w:r>
      <w:r>
        <w:rPr>
          <w:noProof/>
        </w:rPr>
        <w:tab/>
      </w:r>
      <w:r>
        <w:rPr>
          <w:noProof/>
        </w:rPr>
        <w:fldChar w:fldCharType="begin"/>
      </w:r>
      <w:r>
        <w:rPr>
          <w:noProof/>
        </w:rPr>
        <w:instrText xml:space="preserve"> PAGEREF _Toc323160341 \h </w:instrText>
      </w:r>
      <w:r>
        <w:rPr>
          <w:noProof/>
        </w:rPr>
      </w:r>
      <w:r>
        <w:rPr>
          <w:noProof/>
        </w:rPr>
        <w:fldChar w:fldCharType="separate"/>
      </w:r>
      <w:r w:rsidR="00212564">
        <w:rPr>
          <w:noProof/>
        </w:rPr>
        <w:t>39</w:t>
      </w:r>
      <w:r>
        <w:rPr>
          <w:noProof/>
        </w:rPr>
        <w:fldChar w:fldCharType="end"/>
      </w:r>
    </w:p>
    <w:p w14:paraId="0C820E56" w14:textId="746CBB40" w:rsidR="003010A6" w:rsidRPr="003010A6" w:rsidRDefault="003010A6" w:rsidP="003010A6">
      <w:pPr>
        <w:ind w:firstLine="0"/>
        <w:rPr>
          <w:noProof/>
        </w:rPr>
      </w:pPr>
      <w:r w:rsidRPr="00AE16B2">
        <w:rPr>
          <w:noProof/>
        </w:rPr>
        <w:t xml:space="preserve">Table 5. Poverty rates by municipality in Allegheny County in 2013 (all </w:t>
      </w:r>
      <w:r>
        <w:rPr>
          <w:noProof/>
        </w:rPr>
        <w:t xml:space="preserve">sexes </w:t>
      </w:r>
      <w:r w:rsidRPr="00AE16B2">
        <w:rPr>
          <w:noProof/>
        </w:rPr>
        <w:t>and races) (per 100 people)</w:t>
      </w:r>
      <w:r>
        <w:rPr>
          <w:noProof/>
        </w:rPr>
        <w:t>………………………………………………………………………………………</w:t>
      </w:r>
      <w:r>
        <w:rPr>
          <w:rFonts w:hint="eastAsia"/>
          <w:noProof/>
        </w:rPr>
        <w:t>.39</w:t>
      </w:r>
    </w:p>
    <w:p w14:paraId="6FA1F9A3" w14:textId="77777777" w:rsidR="003010A6" w:rsidRPr="003010A6" w:rsidRDefault="003010A6" w:rsidP="003010A6">
      <w:pPr>
        <w:ind w:firstLine="0"/>
        <w:rPr>
          <w:noProof/>
        </w:rPr>
      </w:pPr>
    </w:p>
    <w:p w14:paraId="5ED9C05A" w14:textId="77777777" w:rsidR="00B424B6" w:rsidRDefault="00CB03F9" w:rsidP="00035D1E">
      <w:pPr>
        <w:pStyle w:val="Preliminary"/>
      </w:pPr>
      <w:r>
        <w:lastRenderedPageBreak/>
        <w:fldChar w:fldCharType="end"/>
      </w:r>
      <w:r w:rsidR="00B424B6">
        <w:t>List of figures</w:t>
      </w:r>
    </w:p>
    <w:p w14:paraId="64A7E36B" w14:textId="77777777" w:rsidR="00157727" w:rsidRDefault="00B424B6">
      <w:pPr>
        <w:pStyle w:val="TableofFigures"/>
        <w:tabs>
          <w:tab w:val="right" w:leader="dot" w:pos="9350"/>
        </w:tabs>
        <w:rPr>
          <w:rFonts w:asciiTheme="minorHAnsi" w:eastAsiaTheme="minorEastAsia" w:hAnsiTheme="minorHAnsi" w:cstheme="minorBidi"/>
          <w:noProof/>
          <w:kern w:val="2"/>
          <w:lang w:eastAsia="zh-CN"/>
        </w:rPr>
      </w:pPr>
      <w:r>
        <w:fldChar w:fldCharType="begin"/>
      </w:r>
      <w:r>
        <w:instrText xml:space="preserve"> TOC \h \z \c "Figure" </w:instrText>
      </w:r>
      <w:r>
        <w:fldChar w:fldCharType="separate"/>
      </w:r>
      <w:r w:rsidR="00157727">
        <w:rPr>
          <w:noProof/>
        </w:rPr>
        <w:t>Figure 1. Age-specific mortality rates of Tobacco-related Malignant Neoplasms by Age Groups in Allegheny County in 2012</w:t>
      </w:r>
      <w:r w:rsidR="00157727">
        <w:rPr>
          <w:noProof/>
        </w:rPr>
        <w:tab/>
      </w:r>
      <w:r w:rsidR="00157727">
        <w:rPr>
          <w:noProof/>
        </w:rPr>
        <w:fldChar w:fldCharType="begin"/>
      </w:r>
      <w:r w:rsidR="00157727">
        <w:rPr>
          <w:noProof/>
        </w:rPr>
        <w:instrText xml:space="preserve"> PAGEREF _Toc323507887 \h </w:instrText>
      </w:r>
      <w:r w:rsidR="00157727">
        <w:rPr>
          <w:noProof/>
        </w:rPr>
      </w:r>
      <w:r w:rsidR="00157727">
        <w:rPr>
          <w:noProof/>
        </w:rPr>
        <w:fldChar w:fldCharType="separate"/>
      </w:r>
      <w:r w:rsidR="00212564">
        <w:rPr>
          <w:noProof/>
        </w:rPr>
        <w:t>27</w:t>
      </w:r>
      <w:r w:rsidR="00157727">
        <w:rPr>
          <w:noProof/>
        </w:rPr>
        <w:fldChar w:fldCharType="end"/>
      </w:r>
    </w:p>
    <w:p w14:paraId="17CC6F84" w14:textId="77777777" w:rsidR="00157727" w:rsidRDefault="00157727">
      <w:pPr>
        <w:pStyle w:val="TableofFigures"/>
        <w:tabs>
          <w:tab w:val="right" w:leader="dot" w:pos="9350"/>
        </w:tabs>
        <w:rPr>
          <w:rFonts w:asciiTheme="minorHAnsi" w:eastAsiaTheme="minorEastAsia" w:hAnsiTheme="minorHAnsi" w:cstheme="minorBidi"/>
          <w:noProof/>
          <w:kern w:val="2"/>
          <w:lang w:eastAsia="zh-CN"/>
        </w:rPr>
      </w:pPr>
      <w:r>
        <w:rPr>
          <w:noProof/>
        </w:rPr>
        <w:t>Figure 2. Age-specific mortality rates of Tobacco-related Malignant Neoplasms by Age Groups in Pennsylvania in 2012</w:t>
      </w:r>
      <w:r>
        <w:rPr>
          <w:noProof/>
        </w:rPr>
        <w:tab/>
      </w:r>
      <w:r>
        <w:rPr>
          <w:noProof/>
        </w:rPr>
        <w:fldChar w:fldCharType="begin"/>
      </w:r>
      <w:r>
        <w:rPr>
          <w:noProof/>
        </w:rPr>
        <w:instrText xml:space="preserve"> PAGEREF _Toc323507888 \h </w:instrText>
      </w:r>
      <w:r>
        <w:rPr>
          <w:noProof/>
        </w:rPr>
      </w:r>
      <w:r>
        <w:rPr>
          <w:noProof/>
        </w:rPr>
        <w:fldChar w:fldCharType="separate"/>
      </w:r>
      <w:r w:rsidR="00212564">
        <w:rPr>
          <w:noProof/>
        </w:rPr>
        <w:t>28</w:t>
      </w:r>
      <w:r>
        <w:rPr>
          <w:noProof/>
        </w:rPr>
        <w:fldChar w:fldCharType="end"/>
      </w:r>
    </w:p>
    <w:p w14:paraId="18DEE728" w14:textId="77777777" w:rsidR="00157727" w:rsidRDefault="00157727">
      <w:pPr>
        <w:pStyle w:val="TableofFigures"/>
        <w:tabs>
          <w:tab w:val="right" w:leader="dot" w:pos="9350"/>
        </w:tabs>
        <w:rPr>
          <w:rFonts w:asciiTheme="minorHAnsi" w:eastAsiaTheme="minorEastAsia" w:hAnsiTheme="minorHAnsi" w:cstheme="minorBidi"/>
          <w:noProof/>
          <w:kern w:val="2"/>
          <w:lang w:eastAsia="zh-CN"/>
        </w:rPr>
      </w:pPr>
      <w:r>
        <w:rPr>
          <w:noProof/>
        </w:rPr>
        <w:t>Figure 3. Age-specific mortality rates of Tobacco-related Malignant Neoplasms by Age Groups in the United States in 2012</w:t>
      </w:r>
      <w:r>
        <w:rPr>
          <w:noProof/>
        </w:rPr>
        <w:tab/>
      </w:r>
      <w:r>
        <w:rPr>
          <w:noProof/>
        </w:rPr>
        <w:fldChar w:fldCharType="begin"/>
      </w:r>
      <w:r>
        <w:rPr>
          <w:noProof/>
        </w:rPr>
        <w:instrText xml:space="preserve"> PAGEREF _Toc323507889 \h </w:instrText>
      </w:r>
      <w:r>
        <w:rPr>
          <w:noProof/>
        </w:rPr>
      </w:r>
      <w:r>
        <w:rPr>
          <w:noProof/>
        </w:rPr>
        <w:fldChar w:fldCharType="separate"/>
      </w:r>
      <w:r w:rsidR="00212564">
        <w:rPr>
          <w:noProof/>
        </w:rPr>
        <w:t>29</w:t>
      </w:r>
      <w:r>
        <w:rPr>
          <w:noProof/>
        </w:rPr>
        <w:fldChar w:fldCharType="end"/>
      </w:r>
    </w:p>
    <w:p w14:paraId="3A56B8F5" w14:textId="77777777" w:rsidR="00157727" w:rsidRDefault="00157727">
      <w:pPr>
        <w:pStyle w:val="TableofFigures"/>
        <w:tabs>
          <w:tab w:val="right" w:leader="dot" w:pos="9350"/>
        </w:tabs>
        <w:rPr>
          <w:rFonts w:asciiTheme="minorHAnsi" w:eastAsiaTheme="minorEastAsia" w:hAnsiTheme="minorHAnsi" w:cstheme="minorBidi"/>
          <w:noProof/>
          <w:kern w:val="2"/>
          <w:lang w:eastAsia="zh-CN"/>
        </w:rPr>
      </w:pPr>
      <w:r>
        <w:rPr>
          <w:noProof/>
        </w:rPr>
        <w:t>Figure 4. Distribution of age-adjusted mortality rates of eight tobacco-related malignant neoplasms by municipality in Allegheny County in 2012 and 2013 (all sexes and races) (per 100,000 people)</w:t>
      </w:r>
      <w:r>
        <w:rPr>
          <w:noProof/>
        </w:rPr>
        <w:tab/>
      </w:r>
      <w:r>
        <w:rPr>
          <w:noProof/>
        </w:rPr>
        <w:fldChar w:fldCharType="begin"/>
      </w:r>
      <w:r>
        <w:rPr>
          <w:noProof/>
        </w:rPr>
        <w:instrText xml:space="preserve"> PAGEREF _Toc323507890 \h </w:instrText>
      </w:r>
      <w:r>
        <w:rPr>
          <w:noProof/>
        </w:rPr>
      </w:r>
      <w:r>
        <w:rPr>
          <w:noProof/>
        </w:rPr>
        <w:fldChar w:fldCharType="separate"/>
      </w:r>
      <w:r w:rsidR="00212564">
        <w:rPr>
          <w:noProof/>
        </w:rPr>
        <w:t>31</w:t>
      </w:r>
      <w:r>
        <w:rPr>
          <w:noProof/>
        </w:rPr>
        <w:fldChar w:fldCharType="end"/>
      </w:r>
    </w:p>
    <w:p w14:paraId="2C025729" w14:textId="77777777" w:rsidR="00157727" w:rsidRDefault="00157727">
      <w:pPr>
        <w:pStyle w:val="TableofFigures"/>
        <w:tabs>
          <w:tab w:val="right" w:leader="dot" w:pos="9350"/>
        </w:tabs>
        <w:rPr>
          <w:rFonts w:asciiTheme="minorHAnsi" w:eastAsiaTheme="minorEastAsia" w:hAnsiTheme="minorHAnsi" w:cstheme="minorBidi"/>
          <w:noProof/>
          <w:kern w:val="2"/>
          <w:lang w:eastAsia="zh-CN"/>
        </w:rPr>
      </w:pPr>
      <w:r>
        <w:rPr>
          <w:noProof/>
        </w:rPr>
        <w:t>Figure 5. Distribution of poverty rate by municipality in Allegheny County in 2013 (all sexes and races)(per 100 people)</w:t>
      </w:r>
      <w:r>
        <w:rPr>
          <w:noProof/>
        </w:rPr>
        <w:tab/>
      </w:r>
      <w:r>
        <w:rPr>
          <w:noProof/>
        </w:rPr>
        <w:fldChar w:fldCharType="begin"/>
      </w:r>
      <w:r>
        <w:rPr>
          <w:noProof/>
        </w:rPr>
        <w:instrText xml:space="preserve"> PAGEREF _Toc323507891 \h </w:instrText>
      </w:r>
      <w:r>
        <w:rPr>
          <w:noProof/>
        </w:rPr>
      </w:r>
      <w:r>
        <w:rPr>
          <w:noProof/>
        </w:rPr>
        <w:fldChar w:fldCharType="separate"/>
      </w:r>
      <w:r w:rsidR="00212564">
        <w:rPr>
          <w:noProof/>
        </w:rPr>
        <w:t>32</w:t>
      </w:r>
      <w:r>
        <w:rPr>
          <w:noProof/>
        </w:rPr>
        <w:fldChar w:fldCharType="end"/>
      </w:r>
    </w:p>
    <w:p w14:paraId="70D696A9" w14:textId="77777777" w:rsidR="00157727" w:rsidRDefault="00157727">
      <w:pPr>
        <w:pStyle w:val="TableofFigures"/>
        <w:tabs>
          <w:tab w:val="right" w:leader="dot" w:pos="9350"/>
        </w:tabs>
        <w:rPr>
          <w:rFonts w:asciiTheme="minorHAnsi" w:eastAsiaTheme="minorEastAsia" w:hAnsiTheme="minorHAnsi" w:cstheme="minorBidi"/>
          <w:noProof/>
          <w:kern w:val="2"/>
          <w:lang w:eastAsia="zh-CN"/>
        </w:rPr>
      </w:pPr>
      <w:r>
        <w:rPr>
          <w:noProof/>
        </w:rPr>
        <w:t xml:space="preserve">Figure 6. </w:t>
      </w:r>
      <w:r w:rsidRPr="00E8251D">
        <w:rPr>
          <w:noProof/>
        </w:rPr>
        <w:t>Age-adjusted mortality rates of tobacco-related malignant neoplasms in Allegheny County, PA in 2012 by sex and race.</w:t>
      </w:r>
      <w:r>
        <w:rPr>
          <w:noProof/>
        </w:rPr>
        <w:tab/>
      </w:r>
      <w:r>
        <w:rPr>
          <w:noProof/>
        </w:rPr>
        <w:fldChar w:fldCharType="begin"/>
      </w:r>
      <w:r>
        <w:rPr>
          <w:noProof/>
        </w:rPr>
        <w:instrText xml:space="preserve"> PAGEREF _Toc323507892 \h </w:instrText>
      </w:r>
      <w:r>
        <w:rPr>
          <w:noProof/>
        </w:rPr>
      </w:r>
      <w:r>
        <w:rPr>
          <w:noProof/>
        </w:rPr>
        <w:fldChar w:fldCharType="separate"/>
      </w:r>
      <w:r w:rsidR="00212564">
        <w:rPr>
          <w:noProof/>
        </w:rPr>
        <w:t>42</w:t>
      </w:r>
      <w:r>
        <w:rPr>
          <w:noProof/>
        </w:rPr>
        <w:fldChar w:fldCharType="end"/>
      </w:r>
    </w:p>
    <w:p w14:paraId="735EB845" w14:textId="77777777" w:rsidR="00157727" w:rsidRDefault="00157727">
      <w:pPr>
        <w:pStyle w:val="TableofFigures"/>
        <w:tabs>
          <w:tab w:val="right" w:leader="dot" w:pos="9350"/>
        </w:tabs>
        <w:rPr>
          <w:rFonts w:asciiTheme="minorHAnsi" w:eastAsiaTheme="minorEastAsia" w:hAnsiTheme="minorHAnsi" w:cstheme="minorBidi"/>
          <w:noProof/>
          <w:kern w:val="2"/>
          <w:lang w:eastAsia="zh-CN"/>
        </w:rPr>
      </w:pPr>
      <w:r>
        <w:rPr>
          <w:noProof/>
        </w:rPr>
        <w:t xml:space="preserve">Figure 7. </w:t>
      </w:r>
      <w:r w:rsidRPr="00E8251D">
        <w:rPr>
          <w:noProof/>
        </w:rPr>
        <w:t>Age-adjusted mortality rates of tobacco-related malignant neoplasms in Pennsylvania in 2012 by sex and race.</w:t>
      </w:r>
      <w:r>
        <w:rPr>
          <w:noProof/>
        </w:rPr>
        <w:tab/>
      </w:r>
      <w:r>
        <w:rPr>
          <w:noProof/>
        </w:rPr>
        <w:fldChar w:fldCharType="begin"/>
      </w:r>
      <w:r>
        <w:rPr>
          <w:noProof/>
        </w:rPr>
        <w:instrText xml:space="preserve"> PAGEREF _Toc323507893 \h </w:instrText>
      </w:r>
      <w:r>
        <w:rPr>
          <w:noProof/>
        </w:rPr>
      </w:r>
      <w:r>
        <w:rPr>
          <w:noProof/>
        </w:rPr>
        <w:fldChar w:fldCharType="separate"/>
      </w:r>
      <w:r w:rsidR="00212564">
        <w:rPr>
          <w:noProof/>
        </w:rPr>
        <w:t>43</w:t>
      </w:r>
      <w:r>
        <w:rPr>
          <w:noProof/>
        </w:rPr>
        <w:fldChar w:fldCharType="end"/>
      </w:r>
    </w:p>
    <w:p w14:paraId="13D0180B" w14:textId="77777777" w:rsidR="00157727" w:rsidRDefault="00157727">
      <w:pPr>
        <w:pStyle w:val="TableofFigures"/>
        <w:tabs>
          <w:tab w:val="right" w:leader="dot" w:pos="9350"/>
        </w:tabs>
        <w:rPr>
          <w:rFonts w:asciiTheme="minorHAnsi" w:eastAsiaTheme="minorEastAsia" w:hAnsiTheme="minorHAnsi" w:cstheme="minorBidi"/>
          <w:noProof/>
          <w:kern w:val="2"/>
          <w:lang w:eastAsia="zh-CN"/>
        </w:rPr>
      </w:pPr>
      <w:r>
        <w:rPr>
          <w:noProof/>
        </w:rPr>
        <w:t xml:space="preserve">Figure 8. </w:t>
      </w:r>
      <w:r w:rsidRPr="00E8251D">
        <w:rPr>
          <w:noProof/>
        </w:rPr>
        <w:t>Age-adjusted mortality rates of tobacco-related malignant neoplasms in the United States in 2012 by sex and race.</w:t>
      </w:r>
      <w:r>
        <w:rPr>
          <w:noProof/>
        </w:rPr>
        <w:tab/>
      </w:r>
      <w:r>
        <w:rPr>
          <w:noProof/>
        </w:rPr>
        <w:fldChar w:fldCharType="begin"/>
      </w:r>
      <w:r>
        <w:rPr>
          <w:noProof/>
        </w:rPr>
        <w:instrText xml:space="preserve"> PAGEREF _Toc323507894 \h </w:instrText>
      </w:r>
      <w:r>
        <w:rPr>
          <w:noProof/>
        </w:rPr>
      </w:r>
      <w:r>
        <w:rPr>
          <w:noProof/>
        </w:rPr>
        <w:fldChar w:fldCharType="separate"/>
      </w:r>
      <w:r w:rsidR="00212564">
        <w:rPr>
          <w:noProof/>
        </w:rPr>
        <w:t>44</w:t>
      </w:r>
      <w:r>
        <w:rPr>
          <w:noProof/>
        </w:rPr>
        <w:fldChar w:fldCharType="end"/>
      </w:r>
    </w:p>
    <w:p w14:paraId="300B3D06" w14:textId="73767DA3" w:rsidR="00B424B6" w:rsidRDefault="00B424B6" w:rsidP="00AA2C6A">
      <w:pPr>
        <w:pStyle w:val="Heading"/>
      </w:pPr>
      <w:r>
        <w:lastRenderedPageBreak/>
        <w:fldChar w:fldCharType="end"/>
      </w:r>
      <w:bookmarkStart w:id="8" w:name="_Toc461006241"/>
      <w:r w:rsidR="00873F6E">
        <w:t>PREFACE</w:t>
      </w:r>
      <w:bookmarkEnd w:id="8"/>
    </w:p>
    <w:p w14:paraId="7E3D9AF4" w14:textId="39676DDE" w:rsidR="00E75D32" w:rsidRDefault="00CE777C" w:rsidP="00285121">
      <w:r>
        <w:t>I</w:t>
      </w:r>
      <w:r w:rsidR="00E75D32">
        <w:t>’</w:t>
      </w:r>
      <w:r w:rsidR="00E75D32">
        <w:rPr>
          <w:rFonts w:hint="eastAsia"/>
        </w:rPr>
        <w:t>d</w:t>
      </w:r>
      <w:r w:rsidR="003B6E2C">
        <w:t xml:space="preserve"> like to express my sincere </w:t>
      </w:r>
      <w:r w:rsidR="00B02352" w:rsidRPr="00BA52D5">
        <w:t>appreciation</w:t>
      </w:r>
      <w:r w:rsidR="00B02352">
        <w:t xml:space="preserve"> </w:t>
      </w:r>
      <w:r w:rsidR="003B6E2C">
        <w:t xml:space="preserve">to Professor </w:t>
      </w:r>
      <w:r w:rsidR="00B03826">
        <w:t>Nancy W. Glynn</w:t>
      </w:r>
      <w:r w:rsidR="003B6E2C">
        <w:t>, my academic advisor, who has always been encouraging and illuminating me through my whole study</w:t>
      </w:r>
      <w:r w:rsidR="00B03826">
        <w:t>. Without her</w:t>
      </w:r>
      <w:r w:rsidR="003B6E2C">
        <w:t xml:space="preserve"> insights and guidance,</w:t>
      </w:r>
      <w:r w:rsidR="00B03826">
        <w:rPr>
          <w:rFonts w:hint="eastAsia"/>
        </w:rPr>
        <w:t xml:space="preserve"> it would be impossible to finish this essay</w:t>
      </w:r>
      <w:r w:rsidR="003B6E2C">
        <w:t xml:space="preserve">. </w:t>
      </w:r>
    </w:p>
    <w:p w14:paraId="1C6E8DA3" w14:textId="77777777" w:rsidR="003B6E2C" w:rsidRDefault="003B6E2C" w:rsidP="00285121">
      <w:r>
        <w:t xml:space="preserve">My gratitude would also go to </w:t>
      </w:r>
      <w:r w:rsidR="00EF472B" w:rsidRPr="00EF472B">
        <w:t>Professor</w:t>
      </w:r>
      <w:r w:rsidR="00EF472B">
        <w:t xml:space="preserve"> </w:t>
      </w:r>
      <w:r w:rsidR="00EF472B" w:rsidRPr="00EF472B">
        <w:t>Evelyn O. Talbott</w:t>
      </w:r>
      <w:r w:rsidR="00B03826">
        <w:rPr>
          <w:rFonts w:hint="eastAsia"/>
        </w:rPr>
        <w:t xml:space="preserve"> </w:t>
      </w:r>
      <w:r>
        <w:t xml:space="preserve">and Professor </w:t>
      </w:r>
      <w:r w:rsidR="00EF472B" w:rsidRPr="00EF472B">
        <w:t>Jeremy J</w:t>
      </w:r>
      <w:r w:rsidR="00EF472B">
        <w:t>.</w:t>
      </w:r>
      <w:r w:rsidR="00EF472B" w:rsidRPr="00EF472B">
        <w:t xml:space="preserve"> Martinson</w:t>
      </w:r>
      <w:r>
        <w:t xml:space="preserve"> not only for sitting on my </w:t>
      </w:r>
      <w:r w:rsidR="00B03826">
        <w:rPr>
          <w:rFonts w:hint="eastAsia"/>
        </w:rPr>
        <w:t>essay</w:t>
      </w:r>
      <w:r>
        <w:t xml:space="preserve"> committee but most importantly for sharing their valuable insights and i</w:t>
      </w:r>
      <w:r w:rsidR="00B03826">
        <w:t>nspiring comments on this essay</w:t>
      </w:r>
      <w:r>
        <w:t xml:space="preserve">. </w:t>
      </w:r>
    </w:p>
    <w:p w14:paraId="583C5797" w14:textId="7F09B0C1" w:rsidR="00E6174A" w:rsidRPr="00E6174A" w:rsidRDefault="00E6174A" w:rsidP="00285121">
      <w:r>
        <w:rPr>
          <w:rFonts w:hint="eastAsia"/>
        </w:rPr>
        <w:t>I would also like to thank my supe</w:t>
      </w:r>
      <w:r w:rsidR="00B02352">
        <w:rPr>
          <w:rFonts w:hint="eastAsia"/>
        </w:rPr>
        <w:t xml:space="preserve">rvisor, John </w:t>
      </w:r>
      <w:proofErr w:type="spellStart"/>
      <w:r w:rsidR="00B02352">
        <w:rPr>
          <w:rFonts w:hint="eastAsia"/>
        </w:rPr>
        <w:t>Kokenda</w:t>
      </w:r>
      <w:proofErr w:type="spellEnd"/>
      <w:r w:rsidR="00B02352">
        <w:rPr>
          <w:rFonts w:hint="eastAsia"/>
        </w:rPr>
        <w:t xml:space="preserve">, </w:t>
      </w:r>
      <w:r w:rsidR="00B02352" w:rsidRPr="00BA52D5">
        <w:rPr>
          <w:rFonts w:hint="eastAsia"/>
        </w:rPr>
        <w:t>Statistic</w:t>
      </w:r>
      <w:r w:rsidRPr="00BA52D5">
        <w:rPr>
          <w:rFonts w:hint="eastAsia"/>
        </w:rPr>
        <w:t>a</w:t>
      </w:r>
      <w:r w:rsidR="00B02352" w:rsidRPr="00BA52D5">
        <w:t>l Analyst,</w:t>
      </w:r>
      <w:r>
        <w:rPr>
          <w:rFonts w:hint="eastAsia"/>
        </w:rPr>
        <w:t xml:space="preserve"> Allegheny County Health Department, </w:t>
      </w:r>
      <w:r w:rsidR="003E5AB8">
        <w:rPr>
          <w:rFonts w:hint="eastAsia"/>
        </w:rPr>
        <w:t>for his guidance, comments, suggestions and other assistance during the research.</w:t>
      </w:r>
    </w:p>
    <w:p w14:paraId="1DF93099" w14:textId="77777777" w:rsidR="00AA2C6A" w:rsidRDefault="00AA2C6A" w:rsidP="00AA2C6A"/>
    <w:p w14:paraId="7BCA10E8" w14:textId="77777777" w:rsidR="00AA2C6A" w:rsidRPr="00AA2C6A" w:rsidRDefault="00AA2C6A" w:rsidP="00AA2C6A"/>
    <w:p w14:paraId="11F77E62" w14:textId="77777777" w:rsidR="00AA2C6A" w:rsidRDefault="00AA2C6A" w:rsidP="00AA2C6A">
      <w:pPr>
        <w:ind w:firstLine="0"/>
      </w:pPr>
    </w:p>
    <w:p w14:paraId="5EB830DE"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5B37A87C" w14:textId="77777777" w:rsidR="006B1124" w:rsidRDefault="006B1124" w:rsidP="006B1124">
      <w:pPr>
        <w:pStyle w:val="Heading1"/>
      </w:pPr>
      <w:bookmarkStart w:id="9" w:name="_Toc106513527"/>
      <w:bookmarkStart w:id="10" w:name="_Toc106717785"/>
      <w:bookmarkStart w:id="11" w:name="_Toc461006242"/>
      <w:bookmarkStart w:id="12" w:name="OLE_LINK8"/>
      <w:bookmarkStart w:id="13" w:name="OLE_LINK9"/>
      <w:r>
        <w:lastRenderedPageBreak/>
        <w:t>Introduction</w:t>
      </w:r>
      <w:bookmarkEnd w:id="9"/>
      <w:bookmarkEnd w:id="10"/>
      <w:bookmarkEnd w:id="11"/>
    </w:p>
    <w:p w14:paraId="01479636" w14:textId="77777777" w:rsidR="00B917F0" w:rsidRPr="00873F6E" w:rsidRDefault="003814E7" w:rsidP="00873F6E">
      <w:pPr>
        <w:pStyle w:val="Heading2"/>
      </w:pPr>
      <w:bookmarkStart w:id="14" w:name="_Toc461006243"/>
      <w:r w:rsidRPr="00873F6E">
        <w:rPr>
          <w:rFonts w:hint="eastAsia"/>
        </w:rPr>
        <w:t>TOBACCO USE IN THE UNITED STATES</w:t>
      </w:r>
      <w:bookmarkEnd w:id="14"/>
    </w:p>
    <w:bookmarkEnd w:id="12"/>
    <w:bookmarkEnd w:id="13"/>
    <w:p w14:paraId="325A3E14" w14:textId="2EC03075" w:rsidR="00B917F0" w:rsidRPr="005F4DAF" w:rsidRDefault="005F7045" w:rsidP="00850D08">
      <w:pPr>
        <w:rPr>
          <w:b/>
        </w:rPr>
      </w:pPr>
      <w:r w:rsidRPr="00850D08">
        <w:rPr>
          <w:rFonts w:hint="eastAsia"/>
        </w:rPr>
        <w:t xml:space="preserve">Tobacco use </w:t>
      </w:r>
      <w:r w:rsidR="00B02352" w:rsidRPr="00BA52D5">
        <w:t>has</w:t>
      </w:r>
      <w:r w:rsidRPr="00BA52D5">
        <w:rPr>
          <w:rFonts w:hint="eastAsia"/>
        </w:rPr>
        <w:t xml:space="preserve"> </w:t>
      </w:r>
      <w:r w:rsidR="00B02352" w:rsidRPr="00BA52D5">
        <w:t>been</w:t>
      </w:r>
      <w:r w:rsidR="00B02352">
        <w:t xml:space="preserve"> </w:t>
      </w:r>
      <w:r w:rsidRPr="00850D08">
        <w:rPr>
          <w:rFonts w:hint="eastAsia"/>
        </w:rPr>
        <w:t>a large problem and cause of disease and death in the United States. Since</w:t>
      </w:r>
      <w:r>
        <w:rPr>
          <w:rFonts w:hint="eastAsia"/>
        </w:rPr>
        <w:t xml:space="preserve"> 1965, the </w:t>
      </w:r>
      <w:r>
        <w:t>prevalence</w:t>
      </w:r>
      <w:r>
        <w:rPr>
          <w:rFonts w:hint="eastAsia"/>
        </w:rPr>
        <w:t xml:space="preserve"> of tobacco use in U.S. has declined by almost </w:t>
      </w:r>
      <w:r w:rsidR="00CE18E4">
        <w:rPr>
          <w:rFonts w:hint="eastAsia"/>
        </w:rPr>
        <w:t xml:space="preserve">50%, which shows positive trends in </w:t>
      </w:r>
      <w:r w:rsidR="00CE18E4">
        <w:t>prevent</w:t>
      </w:r>
      <w:r w:rsidR="00CE18E4">
        <w:rPr>
          <w:rFonts w:hint="eastAsia"/>
        </w:rPr>
        <w:t>ion and cessation process</w:t>
      </w:r>
      <w:r w:rsidR="004C6741">
        <w:rPr>
          <w:rFonts w:hint="eastAsia"/>
        </w:rPr>
        <w:t>es</w:t>
      </w:r>
      <w:r w:rsidR="006F08CD">
        <w:fldChar w:fldCharType="begin"/>
      </w:r>
      <w:r w:rsidR="0053127C">
        <w:instrText xml:space="preserve"> ADDIN EN.CITE &lt;EndNote&gt;&lt;Cite&gt;&lt;Author&gt;CDC&lt;/Author&gt;&lt;Year&gt;2000-2004&lt;/Year&gt;&lt;RecNum&gt;3&lt;/RecNum&gt;&lt;DisplayText&gt;[1]&lt;/DisplayText&gt;&lt;record&gt;&lt;rec-number&gt;3&lt;/rec-number&gt;&lt;foreign-keys&gt;&lt;key app="EN" db-id="vaza59t0sr5efse0dwaxrt9ip5ft09dwt9px" timestamp="1461035265"&gt;3&lt;/key&gt;&lt;/foreign-keys&gt;&lt;ref-type name="Journal Article"&gt;17&lt;/ref-type&gt;&lt;contributors&gt;&lt;authors&gt;&lt;author&gt;CDC&lt;/author&gt;&lt;/authors&gt;&lt;/contributors&gt;&lt;titles&gt;&lt;title&gt;Smoking-attributable mortality, years of potential life lost, and productivity losses&lt;/title&gt;&lt;secondary-title&gt;MMWR 2008&lt;/secondary-title&gt;&lt;/titles&gt;&lt;periodical&gt;&lt;full-title&gt;MMWR 2008&lt;/full-title&gt;&lt;/periodical&gt;&lt;volume&gt;57:1221-6&lt;/volume&gt;&lt;dates&gt;&lt;year&gt;2000-2004&lt;/year&gt;&lt;/dates&gt;&lt;urls&gt;&lt;/urls&gt;&lt;/record&gt;&lt;/Cite&gt;&lt;/EndNote&gt;</w:instrText>
      </w:r>
      <w:r w:rsidR="006F08CD">
        <w:fldChar w:fldCharType="separate"/>
      </w:r>
      <w:r w:rsidR="0053127C">
        <w:rPr>
          <w:noProof/>
        </w:rPr>
        <w:t>[1]</w:t>
      </w:r>
      <w:r w:rsidR="006F08CD">
        <w:fldChar w:fldCharType="end"/>
      </w:r>
      <w:r w:rsidR="004C6741">
        <w:rPr>
          <w:rFonts w:hint="eastAsia"/>
        </w:rPr>
        <w:t>.</w:t>
      </w:r>
      <w:r w:rsidR="00CE18E4">
        <w:rPr>
          <w:rFonts w:hint="eastAsia"/>
        </w:rPr>
        <w:t xml:space="preserve"> Based on the data from </w:t>
      </w:r>
      <w:r w:rsidR="006A6D8E">
        <w:rPr>
          <w:rFonts w:hint="eastAsia"/>
        </w:rPr>
        <w:t xml:space="preserve">the </w:t>
      </w:r>
      <w:r w:rsidR="00CE18E4">
        <w:rPr>
          <w:rFonts w:hint="eastAsia"/>
        </w:rPr>
        <w:t>CDC a</w:t>
      </w:r>
      <w:r w:rsidR="00CE18E4" w:rsidRPr="00BA52D5">
        <w:rPr>
          <w:rFonts w:hint="eastAsia"/>
        </w:rPr>
        <w:t>n</w:t>
      </w:r>
      <w:r w:rsidR="00B02352" w:rsidRPr="00BA52D5">
        <w:t>d</w:t>
      </w:r>
      <w:r w:rsidR="00CE18E4">
        <w:rPr>
          <w:rFonts w:hint="eastAsia"/>
        </w:rPr>
        <w:t xml:space="preserve"> NHIS, in 1965, the prevalence of tobacco use among adults in the U.S. was 42.4%, and declined to 23.3% in 2000, which </w:t>
      </w:r>
      <w:r w:rsidR="00B02352" w:rsidRPr="00BA52D5">
        <w:t>is</w:t>
      </w:r>
      <w:r w:rsidR="00CE18E4">
        <w:rPr>
          <w:rFonts w:hint="eastAsia"/>
        </w:rPr>
        <w:t xml:space="preserve"> approximately 47 mil</w:t>
      </w:r>
      <w:r w:rsidR="004C6741">
        <w:rPr>
          <w:rFonts w:hint="eastAsia"/>
        </w:rPr>
        <w:t>lion adults</w:t>
      </w:r>
      <w:r w:rsidR="006F08CD">
        <w:fldChar w:fldCharType="begin"/>
      </w:r>
      <w:r w:rsidR="0053127C">
        <w:instrText xml:space="preserve"> ADDIN EN.CITE &lt;EndNote&gt;&lt;Cite&gt;&lt;Author&gt;CDC&lt;/Author&gt;&lt;Year&gt;2007&lt;/Year&gt;&lt;RecNum&gt;2&lt;/RecNum&gt;&lt;DisplayText&gt;[2]&lt;/DisplayText&gt;&lt;record&gt;&lt;rec-number&gt;2&lt;/rec-number&gt;&lt;foreign-keys&gt;&lt;key app="EN" db-id="vaza59t0sr5efse0dwaxrt9ip5ft09dwt9px" timestamp="1461035185"&gt;2&lt;/key&gt;&lt;/foreign-keys&gt;&lt;ref-type name="Journal Article"&gt;17&lt;/ref-type&gt;&lt;contributors&gt;&lt;authors&gt;&lt;author&gt;CDC&lt;/author&gt;&lt;/authors&gt;&lt;/contributors&gt;&lt;titles&gt;&lt;title&gt;Cigarette smoking among adults&lt;/title&gt;&lt;/titles&gt;&lt;volume&gt;57:1221–6&lt;/volume&gt;&lt;dates&gt;&lt;year&gt;2007&lt;/year&gt;&lt;/dates&gt;&lt;urls&gt;&lt;/urls&gt;&lt;/record&gt;&lt;/Cite&gt;&lt;/EndNote&gt;</w:instrText>
      </w:r>
      <w:r w:rsidR="006F08CD">
        <w:fldChar w:fldCharType="separate"/>
      </w:r>
      <w:r w:rsidR="0053127C">
        <w:rPr>
          <w:noProof/>
        </w:rPr>
        <w:t>[2]</w:t>
      </w:r>
      <w:r w:rsidR="006F08CD">
        <w:fldChar w:fldCharType="end"/>
      </w:r>
      <w:r w:rsidR="004C6741">
        <w:rPr>
          <w:rFonts w:hint="eastAsia"/>
        </w:rPr>
        <w:t>.</w:t>
      </w:r>
      <w:r w:rsidR="0033453B">
        <w:rPr>
          <w:rFonts w:hint="eastAsia"/>
        </w:rPr>
        <w:t>In 2014, it</w:t>
      </w:r>
      <w:r w:rsidR="0006560A">
        <w:t xml:space="preserve"> </w:t>
      </w:r>
      <w:r w:rsidR="0006560A" w:rsidRPr="00BA52D5">
        <w:t>was</w:t>
      </w:r>
      <w:r w:rsidR="006A6D8E">
        <w:rPr>
          <w:rFonts w:hint="eastAsia"/>
        </w:rPr>
        <w:t xml:space="preserve"> estimated that 16.8% (40</w:t>
      </w:r>
      <w:r w:rsidR="0033453B">
        <w:rPr>
          <w:rFonts w:hint="eastAsia"/>
        </w:rPr>
        <w:t xml:space="preserve"> million) of U.S. adults currently use tobacco products, and 76.8% of them were heavy smokers</w:t>
      </w:r>
      <w:r w:rsidR="006F08CD">
        <w:fldChar w:fldCharType="begin"/>
      </w:r>
      <w:r w:rsidR="0053127C">
        <w:instrText xml:space="preserve"> ADDIN EN.CITE &lt;EndNote&gt;&lt;Cite&gt;&lt;Author&gt;CDC&lt;/Author&gt;&lt;Year&gt;2015&lt;/Year&gt;&lt;RecNum&gt;4&lt;/RecNum&gt;&lt;DisplayText&gt;[3]&lt;/DisplayText&gt;&lt;record&gt;&lt;rec-number&gt;4&lt;/rec-number&gt;&lt;foreign-keys&gt;&lt;key app="EN" db-id="vaza59t0sr5efse0dwaxrt9ip5ft09dwt9px" timestamp="1461037093"&gt;4&lt;/key&gt;&lt;/foreign-keys&gt;&lt;ref-type name="Web Page"&gt;12&lt;/ref-type&gt;&lt;contributors&gt;&lt;authors&gt;&lt;author&gt;CDC&lt;/author&gt;&lt;/authors&gt;&lt;/contributors&gt;&lt;titles&gt;&lt;title&gt;Cigarette Smoking in the United States&lt;/title&gt;&lt;secondary-title&gt;Tips From Former Smokers&lt;/secondary-title&gt;&lt;/titles&gt;&lt;dates&gt;&lt;year&gt;2015&lt;/year&gt;&lt;/dates&gt;&lt;publisher&gt;CDC&lt;/publisher&gt;&lt;urls&gt;&lt;related-urls&gt;&lt;url&gt;http://www.cdc.gov/tobacco/campaign/tips/resources/data/cigarette-smoking-in-united-states.html&lt;/url&gt;&lt;/related-urls&gt;&lt;/urls&gt;&lt;/record&gt;&lt;/Cite&gt;&lt;/EndNote&gt;</w:instrText>
      </w:r>
      <w:r w:rsidR="006F08CD">
        <w:fldChar w:fldCharType="separate"/>
      </w:r>
      <w:r w:rsidR="0053127C">
        <w:rPr>
          <w:noProof/>
        </w:rPr>
        <w:t>[3]</w:t>
      </w:r>
      <w:r w:rsidR="006F08CD">
        <w:fldChar w:fldCharType="end"/>
      </w:r>
      <w:r w:rsidR="0033453B">
        <w:rPr>
          <w:rFonts w:hint="eastAsia"/>
        </w:rPr>
        <w:t xml:space="preserve">. </w:t>
      </w:r>
      <w:r w:rsidR="00CE18E4">
        <w:rPr>
          <w:rFonts w:hint="eastAsia"/>
        </w:rPr>
        <w:t>The prevalence of prevention and cessation has also increased. In 1965, the prevalenc</w:t>
      </w:r>
      <w:r w:rsidR="006A6D8E">
        <w:rPr>
          <w:rFonts w:hint="eastAsia"/>
        </w:rPr>
        <w:t>e of cessation was 24.3%, increasing</w:t>
      </w:r>
      <w:r w:rsidR="00CE18E4">
        <w:rPr>
          <w:rFonts w:hint="eastAsia"/>
        </w:rPr>
        <w:t xml:space="preserve"> to 48.8% in 2000. </w:t>
      </w:r>
      <w:r w:rsidR="004C6741">
        <w:rPr>
          <w:rFonts w:hint="eastAsia"/>
        </w:rPr>
        <w:t xml:space="preserve">The highest prevalence of </w:t>
      </w:r>
      <w:r w:rsidR="004C6741">
        <w:t>cessation</w:t>
      </w:r>
      <w:r w:rsidR="004C6741">
        <w:rPr>
          <w:rFonts w:hint="eastAsia"/>
        </w:rPr>
        <w:t xml:space="preserve"> was 49.6% in 1993. In 1974, the percentage of heavy smokers was 25.3 an</w:t>
      </w:r>
      <w:r w:rsidR="004C6741" w:rsidRPr="00BA52D5">
        <w:rPr>
          <w:rFonts w:hint="eastAsia"/>
        </w:rPr>
        <w:t xml:space="preserve">d </w:t>
      </w:r>
      <w:r w:rsidR="005F4DAF" w:rsidRPr="00BA52D5">
        <w:t>decreased</w:t>
      </w:r>
      <w:r w:rsidR="005F4DAF">
        <w:t xml:space="preserve"> </w:t>
      </w:r>
      <w:r w:rsidR="004C6741">
        <w:rPr>
          <w:rFonts w:hint="eastAsia"/>
        </w:rPr>
        <w:t>to 15.3% in 2000, with positive trends in frequency control of tobacco use</w:t>
      </w:r>
      <w:r w:rsidR="006F08CD">
        <w:rPr>
          <w:rFonts w:hint="eastAsia"/>
          <w:vertAlign w:val="superscript"/>
        </w:rPr>
        <w:t xml:space="preserve"> </w:t>
      </w:r>
      <w:r w:rsidR="006F08CD" w:rsidRPr="006F08CD">
        <w:fldChar w:fldCharType="begin"/>
      </w:r>
      <w:r w:rsidR="0053127C">
        <w:instrText xml:space="preserve"> ADDIN EN.CITE &lt;EndNote&gt;&lt;Cite&gt;&lt;Author&gt;Giovino&lt;/Author&gt;&lt;Year&gt;2002&lt;/Year&gt;&lt;RecNum&gt;5&lt;/RecNum&gt;&lt;DisplayText&gt;[4]&lt;/DisplayText&gt;&lt;record&gt;&lt;rec-number&gt;5&lt;/rec-number&gt;&lt;foreign-keys&gt;&lt;key app="EN" db-id="vaza59t0sr5efse0dwaxrt9ip5ft09dwt9px" timestamp="1461037251"&gt;5&lt;/key&gt;&lt;/foreign-keys&gt;&lt;ref-type name="Journal Article"&gt;17&lt;/ref-type&gt;&lt;contributors&gt;&lt;authors&gt;&lt;author&gt;Gary A Giovino&lt;/author&gt;&lt;/authors&gt;&lt;/contributors&gt;&lt;titles&gt;&lt;title&gt;Epidemiology of tobacco use in the United States&lt;/title&gt;&lt;/titles&gt;&lt;volume&gt;21:7326-7348&lt;/volume&gt;&lt;dates&gt;&lt;year&gt;2002&lt;/year&gt;&lt;/dates&gt;&lt;urls&gt;&lt;/urls&gt;&lt;/record&gt;&lt;/Cite&gt;&lt;/EndNote&gt;</w:instrText>
      </w:r>
      <w:r w:rsidR="006F08CD" w:rsidRPr="006F08CD">
        <w:fldChar w:fldCharType="separate"/>
      </w:r>
      <w:r w:rsidR="0053127C">
        <w:rPr>
          <w:noProof/>
        </w:rPr>
        <w:t>[4]</w:t>
      </w:r>
      <w:r w:rsidR="006F08CD" w:rsidRPr="006F08CD">
        <w:fldChar w:fldCharType="end"/>
      </w:r>
      <w:r w:rsidR="004C6741" w:rsidRPr="00BA52D5">
        <w:rPr>
          <w:rFonts w:hint="eastAsia"/>
        </w:rPr>
        <w:t>.</w:t>
      </w:r>
      <w:r w:rsidR="006D41FE" w:rsidRPr="00BA52D5">
        <w:rPr>
          <w:rFonts w:hint="eastAsia"/>
        </w:rPr>
        <w:t xml:space="preserve"> </w:t>
      </w:r>
      <w:r w:rsidR="005F4DAF" w:rsidRPr="00BA52D5">
        <w:t xml:space="preserve">As </w:t>
      </w:r>
      <w:r w:rsidR="006D41FE" w:rsidRPr="00BA52D5">
        <w:rPr>
          <w:rFonts w:hint="eastAsia"/>
        </w:rPr>
        <w:t>th</w:t>
      </w:r>
      <w:r w:rsidR="006D41FE">
        <w:rPr>
          <w:rFonts w:hint="eastAsia"/>
        </w:rPr>
        <w:t xml:space="preserve">e </w:t>
      </w:r>
      <w:r w:rsidR="006D41FE">
        <w:t>prevalence</w:t>
      </w:r>
      <w:r w:rsidR="006D41FE">
        <w:rPr>
          <w:rFonts w:hint="eastAsia"/>
        </w:rPr>
        <w:t xml:space="preserve"> of tobacco use declined, U.S. cigarette consumption also decreased by over 100 billion </w:t>
      </w:r>
      <w:r w:rsidR="006D41FE">
        <w:t>cigarettes</w:t>
      </w:r>
      <w:r w:rsidR="006D41FE">
        <w:rPr>
          <w:rFonts w:hint="eastAsia"/>
        </w:rPr>
        <w:t xml:space="preserve"> duri</w:t>
      </w:r>
      <w:r w:rsidR="00B2206C">
        <w:rPr>
          <w:rFonts w:hint="eastAsia"/>
        </w:rPr>
        <w:t xml:space="preserve">ng the past 20 years, </w:t>
      </w:r>
      <w:r w:rsidR="00B2206C" w:rsidRPr="003B29C0">
        <w:t>with</w:t>
      </w:r>
      <w:r w:rsidR="00B2206C" w:rsidRPr="003B29C0">
        <w:rPr>
          <w:rFonts w:hint="eastAsia"/>
        </w:rPr>
        <w:t xml:space="preserve"> the </w:t>
      </w:r>
      <w:r w:rsidR="00B2206C" w:rsidRPr="003B29C0">
        <w:t>comparison</w:t>
      </w:r>
      <w:r w:rsidR="002A4745">
        <w:rPr>
          <w:rFonts w:hint="eastAsia"/>
        </w:rPr>
        <w:t xml:space="preserve"> of 640 b</w:t>
      </w:r>
      <w:r w:rsidR="00B2206C" w:rsidRPr="003B29C0">
        <w:rPr>
          <w:rFonts w:hint="eastAsia"/>
        </w:rPr>
        <w:t>illion cigarettes were smoked in 1981 and 360 billion in 2007</w:t>
      </w:r>
      <w:r w:rsidR="006F08CD">
        <w:fldChar w:fldCharType="begin"/>
      </w:r>
      <w:r w:rsidR="00C104CE">
        <w:instrText xml:space="preserve"> ADDIN EN.CITE &lt;EndNote&gt;&lt;Cite&gt;&lt;Year&gt;2011&lt;/Year&gt;&lt;RecNum&gt;6&lt;/RecNum&gt;&lt;DisplayText&gt;[5]&lt;/DisplayText&gt;&lt;record&gt;&lt;rec-number&gt;6&lt;/rec-number&gt;&lt;foreign-keys&gt;&lt;key app="EN" db-id="vaza59t0sr5efse0dwaxrt9ip5ft09dwt9px" timestamp="1461037540"&gt;6&lt;/key&gt;&lt;/foreign-keys&gt;&lt;ref-type name="Report"&gt;27&lt;/ref-type&gt;&lt;contributors&gt;&lt;secondary-authors&gt;&lt;author&gt;Research and Program Services&lt;/author&gt;&lt;/secondary-authors&gt;&lt;/contributors&gt;&lt;titles&gt;&lt;title&gt;Trends in Tobacco Use&lt;/title&gt;&lt;/titles&gt;&lt;dates&gt;&lt;year&gt;2011&lt;/year&gt;&lt;/dates&gt;&lt;publisher&gt;Epidemiology and Statistics Unit&lt;/publisher&gt;&lt;urls&gt;&lt;/urls&gt;&lt;/record&gt;&lt;/Cite&gt;&lt;/EndNote&gt;</w:instrText>
      </w:r>
      <w:r w:rsidR="006F08CD">
        <w:fldChar w:fldCharType="separate"/>
      </w:r>
      <w:r w:rsidR="0053127C">
        <w:rPr>
          <w:noProof/>
        </w:rPr>
        <w:t>[5]</w:t>
      </w:r>
      <w:r w:rsidR="006F08CD">
        <w:fldChar w:fldCharType="end"/>
      </w:r>
      <w:r w:rsidR="003B29C0">
        <w:rPr>
          <w:rFonts w:hint="eastAsia"/>
        </w:rPr>
        <w:t>.</w:t>
      </w:r>
    </w:p>
    <w:p w14:paraId="4B0C6267" w14:textId="090594CC" w:rsidR="00187BEC" w:rsidRDefault="00014BAF" w:rsidP="00850D08">
      <w:r>
        <w:rPr>
          <w:rFonts w:hint="eastAsia"/>
        </w:rPr>
        <w:t>Adults (age 18+) are the largest tobacco use</w:t>
      </w:r>
      <w:r w:rsidR="006A6D8E">
        <w:rPr>
          <w:rFonts w:hint="eastAsia"/>
        </w:rPr>
        <w:t>r group</w:t>
      </w:r>
      <w:r>
        <w:rPr>
          <w:rFonts w:hint="eastAsia"/>
        </w:rPr>
        <w:t>, which accounted for 63.2% of all smokers in U.S.</w:t>
      </w:r>
      <w:r w:rsidR="0013189E">
        <w:fldChar w:fldCharType="begin"/>
      </w:r>
      <w:r w:rsidR="0053127C">
        <w:instrText xml:space="preserve"> ADDIN EN.CITE &lt;EndNote&gt;&lt;Cite&gt;&lt;Author&gt;CDC&lt;/Author&gt;&lt;Year&gt;2015&lt;/Year&gt;&lt;RecNum&gt;4&lt;/RecNum&gt;&lt;DisplayText&gt;[3]&lt;/DisplayText&gt;&lt;record&gt;&lt;rec-number&gt;4&lt;/rec-number&gt;&lt;foreign-keys&gt;&lt;key app="EN" db-id="vaza59t0sr5efse0dwaxrt9ip5ft09dwt9px" timestamp="1461037093"&gt;4&lt;/key&gt;&lt;/foreign-keys&gt;&lt;ref-type name="Web Page"&gt;12&lt;/ref-type&gt;&lt;contributors&gt;&lt;authors&gt;&lt;author&gt;CDC&lt;/author&gt;&lt;/authors&gt;&lt;/contributors&gt;&lt;titles&gt;&lt;title&gt;Cigarette Smoking in the United States&lt;/title&gt;&lt;secondary-title&gt;Tips From Former Smokers&lt;/secondary-title&gt;&lt;/titles&gt;&lt;dates&gt;&lt;year&gt;2015&lt;/year&gt;&lt;/dates&gt;&lt;publisher&gt;CDC&lt;/publisher&gt;&lt;urls&gt;&lt;related-urls&gt;&lt;url&gt;http://www.cdc.gov/tobacco/campaign/tips/resources/data/cigarette-smoking-in-united-states.html&lt;/url&gt;&lt;/related-urls&gt;&lt;/urls&gt;&lt;/record&gt;&lt;/Cite&gt;&lt;/EndNote&gt;</w:instrText>
      </w:r>
      <w:r w:rsidR="0013189E">
        <w:fldChar w:fldCharType="separate"/>
      </w:r>
      <w:r w:rsidR="0053127C">
        <w:rPr>
          <w:noProof/>
        </w:rPr>
        <w:t>[3]</w:t>
      </w:r>
      <w:r w:rsidR="0013189E">
        <w:fldChar w:fldCharType="end"/>
      </w:r>
      <w:r w:rsidR="00E4773A">
        <w:t>.</w:t>
      </w:r>
      <w:r>
        <w:rPr>
          <w:rFonts w:hint="eastAsia"/>
        </w:rPr>
        <w:t xml:space="preserve"> In 2014, almost 17 of every 100 U.S. adults use</w:t>
      </w:r>
      <w:r w:rsidR="005F4DAF" w:rsidRPr="001D7F1A">
        <w:t>d</w:t>
      </w:r>
      <w:r>
        <w:rPr>
          <w:rFonts w:hint="eastAsia"/>
        </w:rPr>
        <w:t xml:space="preserve"> tobacco products.</w:t>
      </w:r>
      <w:r w:rsidR="00FB43E0">
        <w:rPr>
          <w:rFonts w:hint="eastAsia"/>
        </w:rPr>
        <w:t xml:space="preserve"> Although obvious declines have been shown in tobacco use among U.S. adults over the past decade, the </w:t>
      </w:r>
      <w:r w:rsidR="005F4DAF" w:rsidRPr="001D7F1A">
        <w:lastRenderedPageBreak/>
        <w:t>rate of</w:t>
      </w:r>
      <w:r w:rsidR="005F4DAF">
        <w:t xml:space="preserve"> </w:t>
      </w:r>
      <w:r w:rsidR="00FB43E0">
        <w:rPr>
          <w:rFonts w:hint="eastAsia"/>
        </w:rPr>
        <w:t xml:space="preserve">decline has </w:t>
      </w:r>
      <w:r w:rsidR="00FB43E0">
        <w:t>slowed</w:t>
      </w:r>
      <w:r w:rsidR="00FB43E0">
        <w:rPr>
          <w:rFonts w:hint="eastAsia"/>
        </w:rPr>
        <w:t xml:space="preserve"> dow</w:t>
      </w:r>
      <w:r w:rsidR="00FB43E0" w:rsidRPr="001D7F1A">
        <w:rPr>
          <w:rFonts w:hint="eastAsia"/>
        </w:rPr>
        <w:t>n</w:t>
      </w:r>
      <w:r w:rsidR="005F4DAF" w:rsidRPr="001D7F1A">
        <w:t xml:space="preserve"> in recent</w:t>
      </w:r>
      <w:r w:rsidR="00FB43E0">
        <w:rPr>
          <w:rFonts w:hint="eastAsia"/>
        </w:rPr>
        <w:t xml:space="preserve"> years</w:t>
      </w:r>
      <w:r w:rsidR="0013189E" w:rsidRPr="0013189E">
        <w:fldChar w:fldCharType="begin"/>
      </w:r>
      <w:r w:rsidR="00C104CE">
        <w:instrText xml:space="preserve"> ADDIN EN.CITE &lt;EndNote&gt;&lt;Cite&gt;&lt;Year&gt;2015&lt;/Year&gt;&lt;RecNum&gt;7&lt;/RecNum&gt;&lt;DisplayText&gt;[6]&lt;/DisplayText&gt;&lt;record&gt;&lt;rec-number&gt;7&lt;/rec-number&gt;&lt;foreign-keys&gt;&lt;key app="EN" db-id="vaza59t0sr5efse0dwaxrt9ip5ft09dwt9px" timestamp="1461037708"&gt;7&lt;/key&gt;&lt;/foreign-keys&gt;&lt;ref-type name="Web Page"&gt;12&lt;/ref-type&gt;&lt;contributors&gt;&lt;/contributors&gt;&lt;titles&gt;&lt;title&gt;Why Cigarette Usage Is At Record Lows And Dropping&lt;/title&gt;&lt;secondary-title&gt;All Sections&lt;/secondary-title&gt;&lt;/titles&gt;&lt;dates&gt;&lt;year&gt;2015&lt;/year&gt;&lt;/dates&gt;&lt;pub-location&gt;US&lt;/pub-location&gt;&lt;publisher&gt;Huffpost Healthy Living&lt;/publisher&gt;&lt;urls&gt;&lt;related-urls&gt;&lt;url&gt;http://www.huffingtonpost.com/2015/03/26/cigarette-smoking-decline_n_6855468.html&lt;/url&gt;&lt;/related-urls&gt;&lt;/urls&gt;&lt;/record&gt;&lt;/Cite&gt;&lt;/EndNote&gt;</w:instrText>
      </w:r>
      <w:r w:rsidR="0013189E" w:rsidRPr="0013189E">
        <w:fldChar w:fldCharType="separate"/>
      </w:r>
      <w:r w:rsidR="0053127C">
        <w:rPr>
          <w:noProof/>
        </w:rPr>
        <w:t>[6]</w:t>
      </w:r>
      <w:r w:rsidR="0013189E" w:rsidRPr="0013189E">
        <w:fldChar w:fldCharType="end"/>
      </w:r>
      <w:r w:rsidR="00FB43E0">
        <w:rPr>
          <w:rFonts w:hint="eastAsia"/>
        </w:rPr>
        <w:t xml:space="preserve">. Based on the data from the 2012-2013 National Adult Tobacco Survey (NATS), the use rate of emerging products, such as e-cigarettes, has increased rapidly. </w:t>
      </w:r>
      <w:r w:rsidR="00DB33BD">
        <w:rPr>
          <w:rFonts w:hint="eastAsia"/>
        </w:rPr>
        <w:t xml:space="preserve">Among adult smokers in 2014, males were more likely to smoke than females, </w:t>
      </w:r>
      <w:r w:rsidR="00DB33BD">
        <w:t>w</w:t>
      </w:r>
      <w:r w:rsidR="00DB33BD" w:rsidRPr="001D7F1A">
        <w:t>ith</w:t>
      </w:r>
      <w:r w:rsidR="00DB33BD" w:rsidRPr="001D7F1A">
        <w:rPr>
          <w:rFonts w:hint="eastAsia"/>
        </w:rPr>
        <w:t xml:space="preserve"> </w:t>
      </w:r>
      <w:r w:rsidR="005F4DAF" w:rsidRPr="001D7F1A">
        <w:t xml:space="preserve">a </w:t>
      </w:r>
      <w:r w:rsidR="00DB33BD" w:rsidRPr="001D7F1A">
        <w:rPr>
          <w:rFonts w:hint="eastAsia"/>
        </w:rPr>
        <w:t>p</w:t>
      </w:r>
      <w:r w:rsidR="00DB33BD">
        <w:rPr>
          <w:rFonts w:hint="eastAsia"/>
        </w:rPr>
        <w:t>revalence rate of 18.8% of males compared to 14.8% of females</w:t>
      </w:r>
      <w:r w:rsidR="0013189E" w:rsidRPr="0013189E">
        <w:fldChar w:fldCharType="begin"/>
      </w:r>
      <w:r w:rsidR="0053127C">
        <w:instrText xml:space="preserve"> ADDIN EN.CITE &lt;EndNote&gt;&lt;Cite&gt;&lt;Author&gt;CDC&lt;/Author&gt;&lt;Year&gt;2015&lt;/Year&gt;&lt;RecNum&gt;8&lt;/RecNum&gt;&lt;DisplayText&gt;[7]&lt;/DisplayText&gt;&lt;record&gt;&lt;rec-number&gt;8&lt;/rec-number&gt;&lt;foreign-keys&gt;&lt;key app="EN" db-id="vaza59t0sr5efse0dwaxrt9ip5ft09dwt9px" timestamp="1461037909"&gt;8&lt;/key&gt;&lt;/foreign-keys&gt;&lt;ref-type name="Report"&gt;27&lt;/ref-type&gt;&lt;contributors&gt;&lt;authors&gt;&lt;author&gt;CDC&lt;/author&gt;&lt;/authors&gt;&lt;/contributors&gt;&lt;titles&gt;&lt;title&gt;National Adult Tobacco Survey&lt;/title&gt;&lt;secondary-title&gt;2012-2013 National Adult Tobacco Survey Sample Design and Methodology Summary&lt;/secondary-title&gt;&lt;/titles&gt;&lt;dates&gt;&lt;year&gt;2015&lt;/year&gt;&lt;/dates&gt;&lt;pub-location&gt;US&lt;/pub-location&gt;&lt;urls&gt;&lt;/urls&gt;&lt;/record&gt;&lt;/Cite&gt;&lt;/EndNote&gt;</w:instrText>
      </w:r>
      <w:r w:rsidR="0013189E" w:rsidRPr="0013189E">
        <w:fldChar w:fldCharType="separate"/>
      </w:r>
      <w:r w:rsidR="0053127C">
        <w:rPr>
          <w:noProof/>
        </w:rPr>
        <w:t>[7]</w:t>
      </w:r>
      <w:r w:rsidR="0013189E" w:rsidRPr="0013189E">
        <w:fldChar w:fldCharType="end"/>
      </w:r>
      <w:r w:rsidR="00DB33BD">
        <w:rPr>
          <w:rFonts w:hint="eastAsia"/>
        </w:rPr>
        <w:t>.</w:t>
      </w:r>
      <w:r w:rsidR="00B82239">
        <w:rPr>
          <w:rFonts w:hint="eastAsia"/>
        </w:rPr>
        <w:t xml:space="preserve"> Current tobacco use was higher</w:t>
      </w:r>
      <w:r w:rsidR="00DB33BD">
        <w:rPr>
          <w:rFonts w:hint="eastAsia"/>
        </w:rPr>
        <w:t xml:space="preserve"> among adults aged 25-44 ye</w:t>
      </w:r>
      <w:r w:rsidR="00DB33BD" w:rsidRPr="001D7F1A">
        <w:rPr>
          <w:rFonts w:hint="eastAsia"/>
        </w:rPr>
        <w:t xml:space="preserve">ars </w:t>
      </w:r>
      <w:r w:rsidR="00DB33BD" w:rsidRPr="001D7F1A">
        <w:t>with</w:t>
      </w:r>
      <w:r w:rsidR="00DB33BD" w:rsidRPr="001D7F1A">
        <w:rPr>
          <w:rFonts w:hint="eastAsia"/>
        </w:rPr>
        <w:t xml:space="preserve"> </w:t>
      </w:r>
      <w:r w:rsidR="005F4DAF" w:rsidRPr="001D7F1A">
        <w:t xml:space="preserve">a </w:t>
      </w:r>
      <w:r w:rsidR="00DB33BD" w:rsidRPr="001D7F1A">
        <w:rPr>
          <w:rFonts w:hint="eastAsia"/>
        </w:rPr>
        <w:t>pr</w:t>
      </w:r>
      <w:r w:rsidR="00DB33BD">
        <w:rPr>
          <w:rFonts w:hint="eastAsia"/>
        </w:rPr>
        <w:t>evalence of 20.0%</w:t>
      </w:r>
      <w:r w:rsidR="00B82239">
        <w:rPr>
          <w:rFonts w:hint="eastAsia"/>
        </w:rPr>
        <w:t xml:space="preserve"> and adults aged 45-64 </w:t>
      </w:r>
      <w:r w:rsidR="00B82239">
        <w:t>wi</w:t>
      </w:r>
      <w:r w:rsidR="00B82239" w:rsidRPr="001D7F1A">
        <w:t>th</w:t>
      </w:r>
      <w:r w:rsidR="00B82239" w:rsidRPr="001D7F1A">
        <w:rPr>
          <w:rFonts w:hint="eastAsia"/>
        </w:rPr>
        <w:t xml:space="preserve"> </w:t>
      </w:r>
      <w:r w:rsidR="005F4DAF" w:rsidRPr="001D7F1A">
        <w:t xml:space="preserve">a </w:t>
      </w:r>
      <w:r w:rsidR="00B82239" w:rsidRPr="001D7F1A">
        <w:rPr>
          <w:rFonts w:hint="eastAsia"/>
        </w:rPr>
        <w:t>pr</w:t>
      </w:r>
      <w:r w:rsidR="00B82239">
        <w:rPr>
          <w:rFonts w:hint="eastAsia"/>
        </w:rPr>
        <w:t>evalence of 18.0%</w:t>
      </w:r>
      <w:r w:rsidR="00DB33BD">
        <w:rPr>
          <w:rFonts w:hint="eastAsia"/>
        </w:rPr>
        <w:t xml:space="preserve">, and lowest among those aged 65+, </w:t>
      </w:r>
      <w:r w:rsidR="00DB33BD">
        <w:t>w</w:t>
      </w:r>
      <w:r w:rsidR="00DB33BD" w:rsidRPr="001D7F1A">
        <w:t>ith</w:t>
      </w:r>
      <w:r w:rsidR="00DB33BD" w:rsidRPr="001D7F1A">
        <w:rPr>
          <w:rFonts w:hint="eastAsia"/>
        </w:rPr>
        <w:t xml:space="preserve"> </w:t>
      </w:r>
      <w:r w:rsidR="005F4DAF" w:rsidRPr="001D7F1A">
        <w:t>a</w:t>
      </w:r>
      <w:r w:rsidR="005F4DAF">
        <w:t xml:space="preserve"> </w:t>
      </w:r>
      <w:r w:rsidR="00DB33BD">
        <w:rPr>
          <w:rFonts w:hint="eastAsia"/>
        </w:rPr>
        <w:t>prevalence of</w:t>
      </w:r>
      <w:r w:rsidR="005F4DAF">
        <w:t xml:space="preserve"> </w:t>
      </w:r>
      <w:r w:rsidR="00DB33BD">
        <w:rPr>
          <w:rFonts w:hint="eastAsia"/>
        </w:rPr>
        <w:t>8.5%. Of all racial and ethnic groups, tobacco use was highest amo</w:t>
      </w:r>
      <w:r w:rsidR="00DB33BD" w:rsidRPr="001D7F1A">
        <w:rPr>
          <w:rFonts w:hint="eastAsia"/>
        </w:rPr>
        <w:t>ng non-Hispanic American Indians/Alaska Natives (29.2%),</w:t>
      </w:r>
      <w:r w:rsidR="00212909">
        <w:rPr>
          <w:b/>
        </w:rPr>
        <w:t xml:space="preserve"> </w:t>
      </w:r>
      <w:r w:rsidR="00CE334E">
        <w:rPr>
          <w:rFonts w:hint="eastAsia"/>
        </w:rPr>
        <w:t xml:space="preserve">and lowest among Asians (9.5%). </w:t>
      </w:r>
      <w:r w:rsidR="00B82239">
        <w:rPr>
          <w:rFonts w:hint="eastAsia"/>
        </w:rPr>
        <w:t>Adults with a GED certificat</w:t>
      </w:r>
      <w:r w:rsidR="00B82239" w:rsidRPr="001D7F1A">
        <w:rPr>
          <w:rFonts w:hint="eastAsia"/>
        </w:rPr>
        <w:t>e</w:t>
      </w:r>
      <w:r w:rsidR="00212909" w:rsidRPr="001D7F1A">
        <w:t>s</w:t>
      </w:r>
      <w:r w:rsidR="00B82239">
        <w:rPr>
          <w:rFonts w:hint="eastAsia"/>
        </w:rPr>
        <w:t xml:space="preserve"> and lower education</w:t>
      </w:r>
      <w:r w:rsidR="00212909" w:rsidRPr="001D7F1A">
        <w:t>al</w:t>
      </w:r>
      <w:r w:rsidR="00B82239" w:rsidRPr="001D7F1A">
        <w:rPr>
          <w:rFonts w:hint="eastAsia"/>
        </w:rPr>
        <w:t xml:space="preserve"> </w:t>
      </w:r>
      <w:r w:rsidR="00212909" w:rsidRPr="001D7F1A">
        <w:t xml:space="preserve">attainment </w:t>
      </w:r>
      <w:r w:rsidR="00B82239" w:rsidRPr="001D7F1A">
        <w:rPr>
          <w:rFonts w:hint="eastAsia"/>
        </w:rPr>
        <w:t xml:space="preserve">had </w:t>
      </w:r>
      <w:r w:rsidR="00212909" w:rsidRPr="001D7F1A">
        <w:t xml:space="preserve">the </w:t>
      </w:r>
      <w:r w:rsidR="00B82239" w:rsidRPr="001D7F1A">
        <w:rPr>
          <w:rFonts w:hint="eastAsia"/>
        </w:rPr>
        <w:t>h</w:t>
      </w:r>
      <w:r w:rsidR="00B82239">
        <w:rPr>
          <w:rFonts w:hint="eastAsia"/>
        </w:rPr>
        <w:t xml:space="preserve">ighest prevalence of tobacco use (65.9%), and adults </w:t>
      </w:r>
      <w:r w:rsidR="00B82239">
        <w:t>with</w:t>
      </w:r>
      <w:r w:rsidR="00B82239">
        <w:rPr>
          <w:rFonts w:hint="eastAsia"/>
        </w:rPr>
        <w:t xml:space="preserve"> a graduate degree had the lowest prevalence of tobacco use (5.4%)</w:t>
      </w:r>
      <w:r w:rsidR="0013189E" w:rsidRPr="0013189E">
        <w:fldChar w:fldCharType="begin"/>
      </w:r>
      <w:r w:rsidR="0053127C">
        <w:instrText xml:space="preserve"> ADDIN EN.CITE &lt;EndNote&gt;&lt;Cite&gt;&lt;Author&gt;CDC&lt;/Author&gt;&lt;Year&gt;2015&lt;/Year&gt;&lt;RecNum&gt;4&lt;/RecNum&gt;&lt;DisplayText&gt;[3]&lt;/DisplayText&gt;&lt;record&gt;&lt;rec-number&gt;4&lt;/rec-number&gt;&lt;foreign-keys&gt;&lt;key app="EN" db-id="vaza59t0sr5efse0dwaxrt9ip5ft09dwt9px" timestamp="1461037093"&gt;4&lt;/key&gt;&lt;/foreign-keys&gt;&lt;ref-type name="Web Page"&gt;12&lt;/ref-type&gt;&lt;contributors&gt;&lt;authors&gt;&lt;author&gt;CDC&lt;/author&gt;&lt;/authors&gt;&lt;/contributors&gt;&lt;titles&gt;&lt;title&gt;Cigarette Smoking in the United States&lt;/title&gt;&lt;secondary-title&gt;Tips From Former Smokers&lt;/secondary-title&gt;&lt;/titles&gt;&lt;dates&gt;&lt;year&gt;2015&lt;/year&gt;&lt;/dates&gt;&lt;publisher&gt;CDC&lt;/publisher&gt;&lt;urls&gt;&lt;related-urls&gt;&lt;url&gt;http://www.cdc.gov/tobacco/campaign/tips/resources/data/cigarette-smoking-in-united-states.html&lt;/url&gt;&lt;/related-urls&gt;&lt;/urls&gt;&lt;/record&gt;&lt;/Cite&gt;&lt;/EndNote&gt;</w:instrText>
      </w:r>
      <w:r w:rsidR="0013189E" w:rsidRPr="0013189E">
        <w:fldChar w:fldCharType="separate"/>
      </w:r>
      <w:r w:rsidR="0053127C">
        <w:rPr>
          <w:noProof/>
        </w:rPr>
        <w:t>[3]</w:t>
      </w:r>
      <w:r w:rsidR="0013189E" w:rsidRPr="0013189E">
        <w:fldChar w:fldCharType="end"/>
      </w:r>
      <w:r w:rsidR="00B82239">
        <w:rPr>
          <w:rFonts w:hint="eastAsia"/>
        </w:rPr>
        <w:t>.</w:t>
      </w:r>
    </w:p>
    <w:p w14:paraId="3527E64B" w14:textId="629B4BE0" w:rsidR="00586933" w:rsidRDefault="009660F0" w:rsidP="00850D08">
      <w:r>
        <w:rPr>
          <w:rFonts w:hint="eastAsia"/>
        </w:rPr>
        <w:t>Tobacco use poses a serious</w:t>
      </w:r>
      <w:r w:rsidR="00220BB5">
        <w:rPr>
          <w:rFonts w:hint="eastAsia"/>
        </w:rPr>
        <w:t xml:space="preserve"> health threat to yout</w:t>
      </w:r>
      <w:r w:rsidR="00220BB5" w:rsidRPr="001D7F1A">
        <w:rPr>
          <w:rFonts w:hint="eastAsia"/>
        </w:rPr>
        <w:t xml:space="preserve">hs in </w:t>
      </w:r>
      <w:r w:rsidR="00212909" w:rsidRPr="001D7F1A">
        <w:t>the</w:t>
      </w:r>
      <w:r w:rsidR="00212909">
        <w:t xml:space="preserve"> </w:t>
      </w:r>
      <w:r w:rsidR="00220BB5">
        <w:rPr>
          <w:rFonts w:hint="eastAsia"/>
        </w:rPr>
        <w:t>U.S., which can cause significant health problems, including asthm</w:t>
      </w:r>
      <w:r w:rsidR="00220BB5" w:rsidRPr="001D7F1A">
        <w:rPr>
          <w:rFonts w:hint="eastAsia"/>
        </w:rPr>
        <w:t xml:space="preserve">a </w:t>
      </w:r>
      <w:r w:rsidR="00212909" w:rsidRPr="001D7F1A">
        <w:t xml:space="preserve">and </w:t>
      </w:r>
      <w:r w:rsidR="00220BB5" w:rsidRPr="001D7F1A">
        <w:rPr>
          <w:rFonts w:hint="eastAsia"/>
        </w:rPr>
        <w:t>r</w:t>
      </w:r>
      <w:r w:rsidR="00220BB5">
        <w:rPr>
          <w:rFonts w:hint="eastAsia"/>
        </w:rPr>
        <w:t>espiratory diseases.</w:t>
      </w:r>
      <w:r w:rsidR="009C47E0">
        <w:fldChar w:fldCharType="begin"/>
      </w:r>
      <w:r w:rsidR="0053127C">
        <w:instrText xml:space="preserve"> ADDIN EN.CITE &lt;EndNote&gt;&lt;Cite&gt;&lt;Author&gt;CDC&lt;/Author&gt;&lt;Year&gt;2016&lt;/Year&gt;&lt;RecNum&gt;9&lt;/RecNum&gt;&lt;DisplayText&gt;[8]&lt;/DisplayText&gt;&lt;record&gt;&lt;rec-number&gt;9&lt;/rec-number&gt;&lt;foreign-keys&gt;&lt;key app="EN" db-id="vaza59t0sr5efse0dwaxrt9ip5ft09dwt9px" timestamp="1461038177"&gt;9&lt;/key&gt;&lt;/foreign-keys&gt;&lt;ref-type name="Web Page"&gt;12&lt;/ref-type&gt;&lt;contributors&gt;&lt;authors&gt;&lt;author&gt;CDC&lt;/author&gt;&lt;/authors&gt;&lt;/contributors&gt;&lt;titles&gt;&lt;title&gt;Health Effects of Secondhand Smoke&lt;/title&gt;&lt;secondary-title&gt;Fact Sheets&lt;/secondary-title&gt;&lt;/titles&gt;&lt;dates&gt;&lt;year&gt;2016&lt;/year&gt;&lt;/dates&gt;&lt;pub-location&gt;US&lt;/pub-location&gt;&lt;urls&gt;&lt;related-urls&gt;&lt;url&gt;http://www.cdc.gov/tobacco/data_statistics/fact_sheets/secondhand_smoke/health_effects/&lt;/url&gt;&lt;/related-urls&gt;&lt;/urls&gt;&lt;/record&gt;&lt;/Cite&gt;&lt;/EndNote&gt;</w:instrText>
      </w:r>
      <w:r w:rsidR="009C47E0">
        <w:fldChar w:fldCharType="separate"/>
      </w:r>
      <w:r w:rsidR="0053127C">
        <w:rPr>
          <w:noProof/>
        </w:rPr>
        <w:t>[8]</w:t>
      </w:r>
      <w:r w:rsidR="009C47E0">
        <w:fldChar w:fldCharType="end"/>
      </w:r>
      <w:r>
        <w:rPr>
          <w:rFonts w:hint="eastAsia"/>
        </w:rPr>
        <w:t xml:space="preserve"> Nearly 9 out of 10 cigarette smokers report that they started smoking by age 18, and </w:t>
      </w:r>
      <w:r w:rsidR="007E3A0E">
        <w:rPr>
          <w:rFonts w:hint="eastAsia"/>
        </w:rPr>
        <w:t>10%</w:t>
      </w:r>
      <w:r>
        <w:rPr>
          <w:rFonts w:hint="eastAsia"/>
        </w:rPr>
        <w:t xml:space="preserve"> </w:t>
      </w:r>
      <w:r w:rsidR="007E3A0E">
        <w:rPr>
          <w:rFonts w:hint="eastAsia"/>
        </w:rPr>
        <w:t xml:space="preserve">of </w:t>
      </w:r>
      <w:r>
        <w:rPr>
          <w:rFonts w:hint="eastAsia"/>
        </w:rPr>
        <w:t>adolescents</w:t>
      </w:r>
      <w:r w:rsidR="007E3A0E">
        <w:rPr>
          <w:rFonts w:hint="eastAsia"/>
        </w:rPr>
        <w:t xml:space="preserve"> are current smokers by the time they leave high school</w:t>
      </w:r>
      <w:r w:rsidR="009C47E0">
        <w:fldChar w:fldCharType="begin"/>
      </w:r>
      <w:r w:rsidR="0053127C">
        <w:instrText xml:space="preserve"> ADDIN EN.CITE &lt;EndNote&gt;&lt;Cite&gt;&lt;Author&gt;CDC&lt;/Author&gt;&lt;Year&gt;2016&lt;/Year&gt;&lt;RecNum&gt;10&lt;/RecNum&gt;&lt;DisplayText&gt;[9]&lt;/DisplayText&gt;&lt;record&gt;&lt;rec-number&gt;10&lt;/rec-number&gt;&lt;foreign-keys&gt;&lt;key app="EN" db-id="vaza59t0sr5efse0dwaxrt9ip5ft09dwt9px" timestamp="1461038270"&gt;10&lt;/key&gt;&lt;/foreign-keys&gt;&lt;ref-type name="Web Page"&gt;12&lt;/ref-type&gt;&lt;contributors&gt;&lt;authors&gt;&lt;author&gt;CDC&lt;/author&gt;&lt;/authors&gt;&lt;/contributors&gt;&lt;titles&gt;&lt;title&gt;Youth and Tobacco Use&lt;/title&gt;&lt;secondary-title&gt;Fact Sheet&lt;/secondary-title&gt;&lt;/titles&gt;&lt;dates&gt;&lt;year&gt;2016&lt;/year&gt;&lt;/dates&gt;&lt;pub-location&gt;US&lt;/pub-location&gt;&lt;urls&gt;&lt;related-urls&gt;&lt;url&gt;http://www.cdc.gov/tobacco/data_statistics/fact_sheets/youth_data/tobacco_use/&lt;/url&gt;&lt;/related-urls&gt;&lt;/urls&gt;&lt;/record&gt;&lt;/Cite&gt;&lt;/EndNote&gt;</w:instrText>
      </w:r>
      <w:r w:rsidR="009C47E0">
        <w:fldChar w:fldCharType="separate"/>
      </w:r>
      <w:r w:rsidR="0053127C">
        <w:rPr>
          <w:noProof/>
        </w:rPr>
        <w:t>[9]</w:t>
      </w:r>
      <w:r w:rsidR="009C47E0">
        <w:fldChar w:fldCharType="end"/>
      </w:r>
      <w:r w:rsidR="007E3A0E">
        <w:rPr>
          <w:rFonts w:hint="eastAsia"/>
        </w:rPr>
        <w:t>.</w:t>
      </w:r>
      <w:r w:rsidR="00220BB5">
        <w:rPr>
          <w:rFonts w:hint="eastAsia"/>
        </w:rPr>
        <w:t xml:space="preserve"> </w:t>
      </w:r>
      <w:r w:rsidR="00BA52D5">
        <w:t>According to</w:t>
      </w:r>
      <w:r w:rsidR="00220BB5">
        <w:rPr>
          <w:rFonts w:hint="eastAsia"/>
        </w:rPr>
        <w:t xml:space="preserve"> data f</w:t>
      </w:r>
      <w:r w:rsidR="00220BB5" w:rsidRPr="001D7F1A">
        <w:rPr>
          <w:rFonts w:hint="eastAsia"/>
        </w:rPr>
        <w:t xml:space="preserve">rom </w:t>
      </w:r>
      <w:r w:rsidR="00212909" w:rsidRPr="001D7F1A">
        <w:t>the</w:t>
      </w:r>
      <w:r w:rsidR="00212909">
        <w:t xml:space="preserve"> </w:t>
      </w:r>
      <w:r w:rsidR="00220BB5">
        <w:rPr>
          <w:rFonts w:hint="eastAsia"/>
        </w:rPr>
        <w:t xml:space="preserve">U.S. Department of Health &amp; Human Services, over </w:t>
      </w:r>
      <w:r w:rsidR="00A76BB6">
        <w:rPr>
          <w:rFonts w:hint="eastAsia"/>
        </w:rPr>
        <w:t>450,000 adolescents aged 12-13 years and approximately 4.4 million adolescents aged 14-17 years have smoked. Racial/ethnic and regional di</w:t>
      </w:r>
      <w:r w:rsidR="00BA52D5">
        <w:rPr>
          <w:rFonts w:hint="eastAsia"/>
        </w:rPr>
        <w:t>fferences are significant amo</w:t>
      </w:r>
      <w:r w:rsidR="00BA52D5" w:rsidRPr="001D7F1A">
        <w:rPr>
          <w:rFonts w:hint="eastAsia"/>
        </w:rPr>
        <w:t>ng</w:t>
      </w:r>
      <w:r w:rsidR="00A76BB6" w:rsidRPr="001D7F1A">
        <w:rPr>
          <w:rFonts w:hint="eastAsia"/>
        </w:rPr>
        <w:t xml:space="preserve"> </w:t>
      </w:r>
      <w:r w:rsidR="00B90977" w:rsidRPr="001D7F1A">
        <w:t xml:space="preserve">young </w:t>
      </w:r>
      <w:r w:rsidR="00A76BB6" w:rsidRPr="001D7F1A">
        <w:rPr>
          <w:rFonts w:hint="eastAsia"/>
        </w:rPr>
        <w:t>s</w:t>
      </w:r>
      <w:r w:rsidR="00A76BB6">
        <w:rPr>
          <w:rFonts w:hint="eastAsia"/>
        </w:rPr>
        <w:t xml:space="preserve">mokers. White teens are more likely to smoke than black or Hispanic teens </w:t>
      </w:r>
      <w:r w:rsidR="00A76BB6">
        <w:t>among high</w:t>
      </w:r>
      <w:r w:rsidR="00A76BB6">
        <w:rPr>
          <w:rFonts w:hint="eastAsia"/>
        </w:rPr>
        <w:t xml:space="preserve"> school students, and prevalence of </w:t>
      </w:r>
      <w:r w:rsidR="00A76BB6">
        <w:t>tobacco</w:t>
      </w:r>
      <w:r w:rsidR="00A76BB6">
        <w:rPr>
          <w:rFonts w:hint="eastAsia"/>
        </w:rPr>
        <w:t xml:space="preserve"> use in youths in nonmetropolitan, Southern and Midwestern areas is hi</w:t>
      </w:r>
      <w:r w:rsidR="00321CC9">
        <w:rPr>
          <w:rFonts w:hint="eastAsia"/>
        </w:rPr>
        <w:t xml:space="preserve">gher than other regions in </w:t>
      </w:r>
      <w:r w:rsidR="008A192E">
        <w:rPr>
          <w:rFonts w:hint="eastAsia"/>
        </w:rPr>
        <w:t xml:space="preserve">the </w:t>
      </w:r>
      <w:r w:rsidR="00321CC9">
        <w:rPr>
          <w:rFonts w:hint="eastAsia"/>
        </w:rPr>
        <w:t>U.S.</w:t>
      </w:r>
      <w:r w:rsidR="009C47E0">
        <w:fldChar w:fldCharType="begin"/>
      </w:r>
      <w:r w:rsidR="0053127C">
        <w:instrText xml:space="preserve"> ADDIN EN.CITE &lt;EndNote&gt;&lt;Cite&gt;&lt;Author&gt;Wang&lt;/Author&gt;&lt;RecNum&gt;11&lt;/RecNum&gt;&lt;DisplayText&gt;[10]&lt;/DisplayText&gt;&lt;record&gt;&lt;rec-number&gt;11&lt;/rec-number&gt;&lt;foreign-keys&gt;&lt;key app="EN" db-id="vaza59t0sr5efse0dwaxrt9ip5ft09dwt9px" timestamp="1461038480"&gt;11&lt;/key&gt;&lt;/foreign-keys&gt;&lt;ref-type name="Journal Article"&gt;17&lt;/ref-type&gt;&lt;contributors&gt;&lt;authors&gt;&lt;author&gt;Wang, Baoguang&lt;/author&gt;&lt;author&gt;King, Brian A.&lt;/author&gt;&lt;author&gt;Corey, Catherine G.&lt;/author&gt;&lt;author&gt;Arrazola, René A.&lt;/author&gt;&lt;author&gt;Johnson, Sarah E.&lt;/author&gt;&lt;/authors&gt;&lt;/contributors&gt;&lt;titles&gt;&lt;title&gt;Awareness and Use of Non-conventional Tobacco Products Among U.S. Students, 2012&lt;/title&gt;&lt;secondary-title&gt;American Journal of Preventive Medicine&lt;/secondary-title&gt;&lt;/titles&gt;&lt;periodical&gt;&lt;full-title&gt;American Journal of Preventive Medicine&lt;/full-title&gt;&lt;/periodical&gt;&lt;pages&gt;S36-S52&lt;/pages&gt;&lt;volume&gt;47&lt;/volume&gt;&lt;number&gt;2&lt;/number&gt;&lt;dates&gt;&lt;/dates&gt;&lt;publisher&gt;Elsevier&lt;/publisher&gt;&lt;isbn&gt;0749-3797&lt;/isbn&gt;&lt;urls&gt;&lt;related-urls&gt;&lt;url&gt;http://dx.doi.org/10.1016/j.amepre.2014.05.003&lt;/url&gt;&lt;/related-urls&gt;&lt;/urls&gt;&lt;electronic-resource-num&gt;10.1016/j.amepre.2014.05.003&lt;/electronic-resource-num&gt;&lt;access-date&gt;2016/04/18&lt;/access-date&gt;&lt;/record&gt;&lt;/Cite&gt;&lt;/EndNote&gt;</w:instrText>
      </w:r>
      <w:r w:rsidR="009C47E0">
        <w:fldChar w:fldCharType="separate"/>
      </w:r>
      <w:r w:rsidR="0053127C">
        <w:rPr>
          <w:noProof/>
        </w:rPr>
        <w:t>[10]</w:t>
      </w:r>
      <w:r w:rsidR="009C47E0">
        <w:fldChar w:fldCharType="end"/>
      </w:r>
      <w:r w:rsidR="00E4773A">
        <w:t xml:space="preserve">. </w:t>
      </w:r>
    </w:p>
    <w:p w14:paraId="56BA975F" w14:textId="6A1D22F2" w:rsidR="00C80E9A" w:rsidRDefault="00C80E9A" w:rsidP="00850D08">
      <w:r>
        <w:rPr>
          <w:rFonts w:hint="eastAsia"/>
        </w:rPr>
        <w:t>The United States has been aware of the importance o</w:t>
      </w:r>
      <w:r w:rsidR="00020467">
        <w:rPr>
          <w:rFonts w:hint="eastAsia"/>
        </w:rPr>
        <w:t>f tobacco cessation and has made</w:t>
      </w:r>
      <w:r>
        <w:rPr>
          <w:rFonts w:hint="eastAsia"/>
        </w:rPr>
        <w:t xml:space="preserve"> historic progress in </w:t>
      </w:r>
      <w:r w:rsidR="008A192E">
        <w:rPr>
          <w:rFonts w:hint="eastAsia"/>
        </w:rPr>
        <w:t>combatting the</w:t>
      </w:r>
      <w:r w:rsidR="00B70CBC">
        <w:rPr>
          <w:rFonts w:hint="eastAsia"/>
        </w:rPr>
        <w:t xml:space="preserve"> prevalence of tobacco use and the epid</w:t>
      </w:r>
      <w:r w:rsidR="004B7BC2">
        <w:rPr>
          <w:rFonts w:hint="eastAsia"/>
        </w:rPr>
        <w:t>emic of tobacco-caused diseases, towards the Health</w:t>
      </w:r>
      <w:r w:rsidR="00FC2326">
        <w:rPr>
          <w:rFonts w:hint="eastAsia"/>
        </w:rPr>
        <w:t xml:space="preserve"> People 2010 goal</w:t>
      </w:r>
      <w:r w:rsidR="00020467">
        <w:rPr>
          <w:rFonts w:hint="eastAsia"/>
        </w:rPr>
        <w:t xml:space="preserve"> </w:t>
      </w:r>
      <w:r w:rsidR="004B7BC2">
        <w:t>“</w:t>
      </w:r>
      <w:r w:rsidR="008A192E">
        <w:rPr>
          <w:rFonts w:hint="eastAsia"/>
        </w:rPr>
        <w:t>To r</w:t>
      </w:r>
      <w:r w:rsidR="004B7BC2">
        <w:rPr>
          <w:rFonts w:hint="eastAsia"/>
        </w:rPr>
        <w:t xml:space="preserve">educe illness, disability, and death related to tobacco use and exposure to secondhand </w:t>
      </w:r>
      <w:r w:rsidR="00812027">
        <w:rPr>
          <w:rFonts w:hint="eastAsia"/>
        </w:rPr>
        <w:t>smoke</w:t>
      </w:r>
      <w:r w:rsidR="004B7BC2">
        <w:t>”</w:t>
      </w:r>
      <w:r w:rsidR="00812027">
        <w:rPr>
          <w:rFonts w:hint="eastAsia"/>
        </w:rPr>
        <w:t>.</w:t>
      </w:r>
    </w:p>
    <w:p w14:paraId="4F4E0654" w14:textId="77777777" w:rsidR="00B917F0" w:rsidRPr="00873F6E" w:rsidRDefault="0054100E" w:rsidP="00873F6E">
      <w:pPr>
        <w:pStyle w:val="Heading2"/>
      </w:pPr>
      <w:bookmarkStart w:id="15" w:name="_Toc461006244"/>
      <w:r w:rsidRPr="00873F6E">
        <w:rPr>
          <w:rFonts w:hint="eastAsia"/>
        </w:rPr>
        <w:lastRenderedPageBreak/>
        <w:t>Association between tobacco use and malignant neoplasms</w:t>
      </w:r>
      <w:bookmarkEnd w:id="15"/>
    </w:p>
    <w:p w14:paraId="7F55B727" w14:textId="69B1968C" w:rsidR="001B73D4" w:rsidRDefault="0002527A" w:rsidP="00850D08">
      <w:r>
        <w:rPr>
          <w:rFonts w:hint="eastAsia"/>
        </w:rPr>
        <w:t xml:space="preserve">Tobacco use is responsible for nearly 20% of all deaths in the U.S., and accounts for at least 30% of all </w:t>
      </w:r>
      <w:r w:rsidR="00F85D7F">
        <w:t>malignant neoplasm-</w:t>
      </w:r>
      <w:bookmarkStart w:id="16" w:name="OLE_LINK6"/>
      <w:bookmarkStart w:id="17" w:name="OLE_LINK7"/>
      <w:r w:rsidR="00F85D7F">
        <w:t>specific</w:t>
      </w:r>
      <w:r w:rsidR="00AD59B6">
        <w:rPr>
          <w:rFonts w:hint="eastAsia"/>
        </w:rPr>
        <w:t xml:space="preserve"> deaths</w:t>
      </w:r>
      <w:bookmarkEnd w:id="16"/>
      <w:bookmarkEnd w:id="17"/>
      <w:r w:rsidR="00AD59B6">
        <w:rPr>
          <w:rFonts w:hint="eastAsia"/>
        </w:rPr>
        <w:t xml:space="preserve"> and </w:t>
      </w:r>
      <w:r w:rsidR="00BA52D5">
        <w:t xml:space="preserve">over $190 </w:t>
      </w:r>
      <w:r w:rsidR="00BA52D5" w:rsidRPr="001D7F1A">
        <w:t>billion</w:t>
      </w:r>
      <w:r w:rsidR="00AD59B6" w:rsidRPr="001D7F1A">
        <w:t xml:space="preserve"> </w:t>
      </w:r>
      <w:r w:rsidR="00363C72" w:rsidRPr="001D7F1A">
        <w:t xml:space="preserve">in </w:t>
      </w:r>
      <w:r w:rsidR="00AD59B6" w:rsidRPr="001D7F1A">
        <w:t>e</w:t>
      </w:r>
      <w:r w:rsidR="00AD59B6">
        <w:t>conomic losses annually.</w:t>
      </w:r>
      <w:r w:rsidR="003A68A3">
        <w:fldChar w:fldCharType="begin"/>
      </w:r>
      <w:r w:rsidR="003A68A3">
        <w:instrText xml:space="preserve"> ADDIN EN.CITE &lt;EndNote&gt;&lt;Cite&gt;&lt;Author&gt;CDC&lt;/Author&gt;&lt;Year&gt;2016&lt;/Year&gt;&lt;RecNum&gt;55&lt;/RecNum&gt;&lt;DisplayText&gt;[11]&lt;/DisplayText&gt;&lt;record&gt;&lt;rec-number&gt;55&lt;/rec-number&gt;&lt;foreign-keys&gt;&lt;key app="EN" db-id="vaza59t0sr5efse0dwaxrt9ip5ft09dwt9px" timestamp="1461555231"&gt;55&lt;/key&gt;&lt;/foreign-keys&gt;&lt;ref-type name="Web Page"&gt;12&lt;/ref-type&gt;&lt;contributors&gt;&lt;authors&gt;&lt;author&gt;CDC&lt;/author&gt;&lt;/authors&gt;&lt;/contributors&gt;&lt;titles&gt;&lt;title&gt;Statistics Fast Facts&lt;/title&gt;&lt;/titles&gt;&lt;dates&gt;&lt;year&gt;2016&lt;/year&gt;&lt;/dates&gt;&lt;urls&gt;&lt;related-urls&gt;&lt;url&gt;http://www.cdc.gov/tobacco/data_statistics/fact_sheets/fast_facts/&lt;/url&gt;&lt;/related-urls&gt;&lt;/urls&gt;&lt;/record&gt;&lt;/Cite&gt;&lt;/EndNote&gt;</w:instrText>
      </w:r>
      <w:r w:rsidR="003A68A3">
        <w:fldChar w:fldCharType="separate"/>
      </w:r>
      <w:r w:rsidR="003A68A3">
        <w:rPr>
          <w:noProof/>
        </w:rPr>
        <w:t>[11]</w:t>
      </w:r>
      <w:r w:rsidR="003A68A3">
        <w:fldChar w:fldCharType="end"/>
      </w:r>
      <w:r>
        <w:rPr>
          <w:rFonts w:hint="eastAsia"/>
        </w:rPr>
        <w:t xml:space="preserve"> Most tobacco-caused deaths are due to lung cancer, obstructive pulmonary disease, coronary heart disease and other airway obstruction.</w:t>
      </w:r>
      <w:r w:rsidR="003A68A3">
        <w:fldChar w:fldCharType="begin"/>
      </w:r>
      <w:r w:rsidR="003A68A3">
        <w:instrText xml:space="preserve"> ADDIN EN.CITE &lt;EndNote&gt;&lt;Cite&gt;&lt;Author&gt;CDC&lt;/Author&gt;&lt;Year&gt;2016&lt;/Year&gt;&lt;RecNum&gt;56&lt;/RecNum&gt;&lt;DisplayText&gt;[12]&lt;/DisplayText&gt;&lt;record&gt;&lt;rec-number&gt;56&lt;/rec-number&gt;&lt;foreign-keys&gt;&lt;key app="EN" db-id="vaza59t0sr5efse0dwaxrt9ip5ft09dwt9px" timestamp="1461555300"&gt;56&lt;/key&gt;&lt;/foreign-keys&gt;&lt;ref-type name="Journal Article"&gt;17&lt;/ref-type&gt;&lt;contributors&gt;&lt;authors&gt;&lt;author&gt;CDC&lt;/author&gt;&lt;/authors&gt;&lt;/contributors&gt;&lt;titles&gt;&lt;title&gt;Smoking and COPD&lt;/title&gt;&lt;/titles&gt;&lt;dates&gt;&lt;year&gt;2016&lt;/year&gt;&lt;/dates&gt;&lt;urls&gt;&lt;related-urls&gt;&lt;url&gt;http://www.cdc.gov/tobacco/campaign/tips/diseases/copd.html&lt;/url&gt;&lt;/related-urls&gt;&lt;/urls&gt;&lt;/record&gt;&lt;/Cite&gt;&lt;/EndNote&gt;</w:instrText>
      </w:r>
      <w:r w:rsidR="003A68A3">
        <w:fldChar w:fldCharType="separate"/>
      </w:r>
      <w:r w:rsidR="003A68A3">
        <w:rPr>
          <w:noProof/>
        </w:rPr>
        <w:t>[12]</w:t>
      </w:r>
      <w:r w:rsidR="003A68A3">
        <w:fldChar w:fldCharType="end"/>
      </w:r>
      <w:r>
        <w:rPr>
          <w:rFonts w:hint="eastAsia"/>
        </w:rPr>
        <w:t xml:space="preserve"> </w:t>
      </w:r>
      <w:bookmarkStart w:id="18" w:name="OLE_LINK44"/>
      <w:bookmarkStart w:id="19" w:name="OLE_LINK45"/>
      <w:r w:rsidR="001B73D4">
        <w:t>Accordin</w:t>
      </w:r>
      <w:r w:rsidR="001B73D4" w:rsidRPr="001D7F1A">
        <w:t xml:space="preserve">g to </w:t>
      </w:r>
      <w:r w:rsidR="00363C72" w:rsidRPr="001D7F1A">
        <w:t xml:space="preserve">the </w:t>
      </w:r>
      <w:r w:rsidR="001B73D4" w:rsidRPr="001D7F1A">
        <w:t>2</w:t>
      </w:r>
      <w:r w:rsidR="001B73D4">
        <w:t>014 Surgeon Genera</w:t>
      </w:r>
      <w:r w:rsidR="00BC3517">
        <w:t>l’s Report, tobacco smoking is the</w:t>
      </w:r>
      <w:r w:rsidR="001B73D4">
        <w:t xml:space="preserve"> main cause of human </w:t>
      </w:r>
      <w:bookmarkStart w:id="20" w:name="OLE_LINK12"/>
      <w:bookmarkStart w:id="21" w:name="OLE_LINK13"/>
      <w:r w:rsidR="001B73D4">
        <w:rPr>
          <w:rFonts w:hint="eastAsia"/>
        </w:rPr>
        <w:t>malignant neoplasms</w:t>
      </w:r>
      <w:bookmarkEnd w:id="20"/>
      <w:bookmarkEnd w:id="21"/>
      <w:r w:rsidR="00E4773A">
        <w:t xml:space="preserve"> in the world</w:t>
      </w:r>
      <w:r w:rsidR="00976533" w:rsidRPr="00976533">
        <w:fldChar w:fldCharType="begin"/>
      </w:r>
      <w:r w:rsidR="003A68A3">
        <w:instrText xml:space="preserve"> ADDIN EN.CITE &lt;EndNote&gt;&lt;Cite&gt;&lt;Year&gt;2014&lt;/Year&gt;&lt;RecNum&gt;14&lt;/RecNum&gt;&lt;DisplayText&gt;[13]&lt;/DisplayText&gt;&lt;record&gt;&lt;rec-number&gt;14&lt;/rec-number&gt;&lt;foreign-keys&gt;&lt;key app="EN" db-id="vaza59t0sr5efse0dwaxrt9ip5ft09dwt9px" timestamp="1461187431"&gt;14&lt;/key&gt;&lt;/foreign-keys&gt;&lt;ref-type name="Web Page"&gt;12&lt;/ref-type&gt;&lt;contributors&gt;&lt;secondary-authors&gt;&lt;author&gt;U.S. Department  of Health and Human Services&lt;/author&gt;&lt;/secondary-authors&gt;&lt;/contributors&gt;&lt;titles&gt;&lt;title&gt;The Health Consequences of Smoking—50 Years of Progress&lt;/title&gt;&lt;secondary-title&gt;A Report of the Surgeon General&lt;/secondary-title&gt;&lt;/titles&gt;&lt;dates&gt;&lt;year&gt;2014&lt;/year&gt;&lt;/dates&gt;&lt;pub-location&gt;Rockville, MD&lt;/pub-location&gt;&lt;publisher&gt;Public Health Service&lt;/publisher&gt;&lt;urls&gt;&lt;related-urls&gt;&lt;url&gt;http://www.surgeongeneral.gov/library/reports/50-years-of-progress/exec-summary.pdf&lt;/url&gt;&lt;/related-urls&gt;&lt;/urls&gt;&lt;/record&gt;&lt;/Cite&gt;&lt;/EndNote&gt;</w:instrText>
      </w:r>
      <w:r w:rsidR="00976533" w:rsidRPr="00976533">
        <w:fldChar w:fldCharType="separate"/>
      </w:r>
      <w:r w:rsidR="003A68A3">
        <w:rPr>
          <w:noProof/>
        </w:rPr>
        <w:t>[13]</w:t>
      </w:r>
      <w:r w:rsidR="00976533" w:rsidRPr="00976533">
        <w:fldChar w:fldCharType="end"/>
      </w:r>
      <w:r w:rsidR="001B73D4">
        <w:t xml:space="preserve">. It is not only related to </w:t>
      </w:r>
      <w:bookmarkStart w:id="22" w:name="OLE_LINK14"/>
      <w:bookmarkStart w:id="23" w:name="OLE_LINK15"/>
      <w:r w:rsidR="001B73D4">
        <w:rPr>
          <w:rFonts w:hint="eastAsia"/>
        </w:rPr>
        <w:t>malignant neoplasm</w:t>
      </w:r>
      <w:bookmarkEnd w:id="22"/>
      <w:bookmarkEnd w:id="23"/>
      <w:r w:rsidR="001B73D4">
        <w:t xml:space="preserve">-specific mortality but also all-cause mortality in people with </w:t>
      </w:r>
      <w:r w:rsidR="001B73D4">
        <w:rPr>
          <w:rFonts w:hint="eastAsia"/>
        </w:rPr>
        <w:t>malignant neoplasms</w:t>
      </w:r>
      <w:r w:rsidR="001B73D4" w:rsidRPr="001D7F1A">
        <w:t>.</w:t>
      </w:r>
      <w:bookmarkEnd w:id="18"/>
      <w:bookmarkEnd w:id="19"/>
      <w:r w:rsidR="001B73D4" w:rsidRPr="001D7F1A">
        <w:t xml:space="preserve"> </w:t>
      </w:r>
      <w:r w:rsidR="00363C72" w:rsidRPr="001D7F1A">
        <w:t>The</w:t>
      </w:r>
      <w:r w:rsidR="00363C72">
        <w:t xml:space="preserve"> </w:t>
      </w:r>
      <w:r w:rsidR="001B73D4">
        <w:t>International Agency for Research on Cancer (IARC)</w:t>
      </w:r>
      <w:r w:rsidR="001B73D4">
        <w:rPr>
          <w:vertAlign w:val="superscript"/>
        </w:rPr>
        <w:t xml:space="preserve"> </w:t>
      </w:r>
      <w:r w:rsidR="00BC3517">
        <w:rPr>
          <w:rFonts w:hint="eastAsia"/>
        </w:rPr>
        <w:t>indicates</w:t>
      </w:r>
      <w:r w:rsidR="001B73D4">
        <w:rPr>
          <w:rFonts w:hint="eastAsia"/>
        </w:rPr>
        <w:t xml:space="preserve"> that </w:t>
      </w:r>
      <w:r w:rsidR="001B73D4">
        <w:t xml:space="preserve">there is sufficient evidence to consider that tobacco smoking can cause up to </w:t>
      </w:r>
      <w:r w:rsidR="00BA52D5">
        <w:t xml:space="preserve">one third of </w:t>
      </w:r>
      <w:r w:rsidR="00403C68" w:rsidRPr="00FC2326">
        <w:t>all</w:t>
      </w:r>
      <w:r w:rsidR="00403C68">
        <w:t xml:space="preserve"> </w:t>
      </w:r>
      <w:r w:rsidR="00BA52D5">
        <w:t>cancers, including</w:t>
      </w:r>
      <w:r w:rsidR="001B73D4">
        <w:t xml:space="preserve"> lung, larynx, </w:t>
      </w:r>
      <w:bookmarkStart w:id="24" w:name="OLE_LINK10"/>
      <w:bookmarkStart w:id="25" w:name="OLE_LINK11"/>
      <w:r w:rsidR="001B73D4">
        <w:t xml:space="preserve">paranasal </w:t>
      </w:r>
      <w:bookmarkEnd w:id="24"/>
      <w:bookmarkEnd w:id="25"/>
      <w:r w:rsidR="001B73D4">
        <w:t>sinuses, oral cavity and pharynx, stomach, esophagus, liver, ureter, pancreas, kidney and bone marrow.</w:t>
      </w:r>
      <w:r w:rsidR="00976533">
        <w:fldChar w:fldCharType="begin"/>
      </w:r>
      <w:r w:rsidR="003A68A3">
        <w:instrText xml:space="preserve"> ADDIN EN.CITE &lt;EndNote&gt;&lt;Cite&gt;&lt;Year&gt;2006&lt;/Year&gt;&lt;RecNum&gt;15&lt;/RecNum&gt;&lt;DisplayText&gt;[14]&lt;/DisplayText&gt;&lt;record&gt;&lt;rec-number&gt;15&lt;/rec-number&gt;&lt;foreign-keys&gt;&lt;key app="EN" db-id="vaza59t0sr5efse0dwaxrt9ip5ft09dwt9px" timestamp="1461187790"&gt;15&lt;/key&gt;&lt;/foreign-keys&gt;&lt;ref-type name="Web Page"&gt;12&lt;/ref-type&gt;&lt;contributors&gt;&lt;secondary-authors&gt;&lt;author&gt;International Agency for Research on Cancer&lt;/author&gt;&lt;/secondary-authors&gt;&lt;/contributors&gt;&lt;titles&gt;&lt;title&gt;IARC Monographs on the Evaluation f Carcinogenic Risks to Humans&lt;/title&gt;&lt;/titles&gt;&lt;dates&gt;&lt;year&gt;2006&lt;/year&gt;&lt;/dates&gt;&lt;publisher&gt;International Agency for Research on Cancer&lt;/publisher&gt;&lt;urls&gt;&lt;related-urls&gt;&lt;url&gt;http://monographs.iarc.fr/ENG/Preamble/currentb6evalrationale0706.php&lt;/url&gt;&lt;/related-urls&gt;&lt;/urls&gt;&lt;/record&gt;&lt;/Cite&gt;&lt;/EndNote&gt;</w:instrText>
      </w:r>
      <w:r w:rsidR="00976533">
        <w:fldChar w:fldCharType="separate"/>
      </w:r>
      <w:r w:rsidR="003A68A3">
        <w:rPr>
          <w:noProof/>
        </w:rPr>
        <w:t>[14]</w:t>
      </w:r>
      <w:r w:rsidR="00976533">
        <w:fldChar w:fldCharType="end"/>
      </w:r>
    </w:p>
    <w:p w14:paraId="16604FED" w14:textId="7BE10334" w:rsidR="00535F9F" w:rsidRDefault="00535F9F" w:rsidP="00850D08">
      <w:r>
        <w:rPr>
          <w:rFonts w:hint="eastAsia"/>
        </w:rPr>
        <w:t xml:space="preserve">The CDC Tobacco-Related Mortality Report suggested that, from 2005 to 2009, </w:t>
      </w:r>
      <w:r>
        <w:t>annual</w:t>
      </w:r>
      <w:r>
        <w:rPr>
          <w:rFonts w:hint="eastAsia"/>
        </w:rPr>
        <w:t xml:space="preserve"> cigarette tobacco-related mortality in the U.S. of all cancers was 163,700, including 100,300 male and 63,400 females. The </w:t>
      </w:r>
      <w:r w:rsidR="00BA7DAD">
        <w:rPr>
          <w:rFonts w:hint="eastAsia"/>
        </w:rPr>
        <w:t xml:space="preserve">cancer with the </w:t>
      </w:r>
      <w:r>
        <w:rPr>
          <w:rFonts w:hint="eastAsia"/>
        </w:rPr>
        <w:t>highest annu</w:t>
      </w:r>
      <w:r w:rsidR="00BA7DAD">
        <w:rPr>
          <w:rFonts w:hint="eastAsia"/>
        </w:rPr>
        <w:t xml:space="preserve">al tobacco-related mortality was lung cancer, 127,700, accounting for 78% </w:t>
      </w:r>
      <w:r w:rsidR="00BA7DAD">
        <w:t>of all</w:t>
      </w:r>
      <w:r w:rsidR="00BA7DAD">
        <w:rPr>
          <w:rFonts w:hint="eastAsia"/>
        </w:rPr>
        <w:t xml:space="preserve"> cancer-</w:t>
      </w:r>
      <w:r w:rsidR="00BA7DAD">
        <w:t>specific</w:t>
      </w:r>
      <w:r w:rsidR="00BA7DAD">
        <w:rPr>
          <w:rFonts w:hint="eastAsia"/>
        </w:rPr>
        <w:t xml:space="preserve"> deaths</w:t>
      </w:r>
      <w:r w:rsidR="00976533">
        <w:fldChar w:fldCharType="begin"/>
      </w:r>
      <w:r w:rsidR="003A68A3">
        <w:instrText xml:space="preserve"> ADDIN EN.CITE &lt;EndNote&gt;&lt;Cite&gt;&lt;Author&gt;CDC&lt;/Author&gt;&lt;Year&gt;2016&lt;/Year&gt;&lt;RecNum&gt;16&lt;/RecNum&gt;&lt;DisplayText&gt;[15]&lt;/DisplayText&gt;&lt;record&gt;&lt;rec-number&gt;16&lt;/rec-number&gt;&lt;foreign-keys&gt;&lt;key app="EN" db-id="vaza59t0sr5efse0dwaxrt9ip5ft09dwt9px" timestamp="1461187902"&gt;16&lt;/key&gt;&lt;/foreign-keys&gt;&lt;ref-type name="Web Page"&gt;12&lt;/ref-type&gt;&lt;contributors&gt;&lt;authors&gt;&lt;author&gt;CDC&lt;/author&gt;&lt;/authors&gt;&lt;/contributors&gt;&lt;titles&gt;&lt;title&gt;Tobacco-Related Mortality&lt;/title&gt;&lt;secondary-title&gt;Smoking and Tobacco Use&lt;/secondary-title&gt;&lt;/titles&gt;&lt;dates&gt;&lt;year&gt;2016&lt;/year&gt;&lt;/dates&gt;&lt;urls&gt;&lt;related-urls&gt;&lt;url&gt;http://www.cdc.gov/tobacco/data_statistics/fact_sheets/health_effects/tobacco_related_mortality/&lt;/url&gt;&lt;/related-urls&gt;&lt;/urls&gt;&lt;/record&gt;&lt;/Cite&gt;&lt;/EndNote&gt;</w:instrText>
      </w:r>
      <w:r w:rsidR="00976533">
        <w:fldChar w:fldCharType="separate"/>
      </w:r>
      <w:r w:rsidR="003A68A3">
        <w:rPr>
          <w:noProof/>
        </w:rPr>
        <w:t>[15]</w:t>
      </w:r>
      <w:r w:rsidR="00976533">
        <w:fldChar w:fldCharType="end"/>
      </w:r>
      <w:r w:rsidR="00BA7DAD">
        <w:rPr>
          <w:rFonts w:hint="eastAsia"/>
        </w:rPr>
        <w:t>.</w:t>
      </w:r>
    </w:p>
    <w:p w14:paraId="07E6FB36" w14:textId="43D7B616" w:rsidR="00C44087" w:rsidRPr="00873F6E" w:rsidRDefault="00C621D5" w:rsidP="00873F6E">
      <w:pPr>
        <w:pStyle w:val="Heading3"/>
      </w:pPr>
      <w:bookmarkStart w:id="26" w:name="_Toc461006245"/>
      <w:r w:rsidRPr="00873F6E">
        <w:t>TOBACCO-RELATED</w:t>
      </w:r>
      <w:r w:rsidR="00C44087" w:rsidRPr="00873F6E">
        <w:rPr>
          <w:rFonts w:hint="eastAsia"/>
        </w:rPr>
        <w:t xml:space="preserve"> MALIGNANT NEOPLASMS OF </w:t>
      </w:r>
      <w:r w:rsidR="00352CDA" w:rsidRPr="00873F6E">
        <w:rPr>
          <w:rFonts w:hint="eastAsia"/>
        </w:rPr>
        <w:t xml:space="preserve">THE </w:t>
      </w:r>
      <w:r w:rsidR="00C44087" w:rsidRPr="00873F6E">
        <w:rPr>
          <w:rFonts w:hint="eastAsia"/>
        </w:rPr>
        <w:t>LIP, ORAL CAVITY AND PHARYNX (C00-C14)</w:t>
      </w:r>
      <w:bookmarkEnd w:id="26"/>
    </w:p>
    <w:p w14:paraId="433FFE5D" w14:textId="2E931427" w:rsidR="009762F6" w:rsidRPr="00CE2C17" w:rsidRDefault="00352CDA" w:rsidP="00412695">
      <w:pPr>
        <w:rPr>
          <w:lang w:eastAsia="zh-CN"/>
        </w:rPr>
      </w:pPr>
      <w:r>
        <w:rPr>
          <w:rFonts w:hint="eastAsia"/>
          <w:lang w:eastAsia="zh-CN"/>
        </w:rPr>
        <w:t>Oral cancer is an</w:t>
      </w:r>
      <w:r w:rsidR="004147BF">
        <w:rPr>
          <w:rFonts w:hint="eastAsia"/>
          <w:lang w:eastAsia="zh-CN"/>
        </w:rPr>
        <w:t xml:space="preserve"> uncontrolled growth of </w:t>
      </w:r>
      <w:r w:rsidR="004147BF">
        <w:rPr>
          <w:lang w:eastAsia="zh-CN"/>
        </w:rPr>
        <w:t>abnormal</w:t>
      </w:r>
      <w:r w:rsidR="004147BF">
        <w:rPr>
          <w:rFonts w:hint="eastAsia"/>
          <w:lang w:eastAsia="zh-CN"/>
        </w:rPr>
        <w:t xml:space="preserve"> cells that starts in the mouth cavity, which leads to </w:t>
      </w:r>
      <w:r w:rsidR="00020467">
        <w:rPr>
          <w:rFonts w:hint="eastAsia"/>
          <w:lang w:eastAsia="zh-CN"/>
        </w:rPr>
        <w:t xml:space="preserve">the development of a </w:t>
      </w:r>
      <w:r w:rsidR="004147BF">
        <w:rPr>
          <w:lang w:eastAsia="zh-CN"/>
        </w:rPr>
        <w:t>tumor</w:t>
      </w:r>
      <w:r w:rsidR="00976533">
        <w:rPr>
          <w:rFonts w:hint="eastAsia"/>
          <w:lang w:eastAsia="zh-CN"/>
        </w:rPr>
        <w:t>.</w:t>
      </w:r>
      <w:r w:rsidR="004147BF">
        <w:rPr>
          <w:rFonts w:hint="eastAsia"/>
          <w:lang w:eastAsia="zh-CN"/>
        </w:rPr>
        <w:t xml:space="preserve"> It is estimated that, close to 48,000 people will be diagnosed with lip, oral cavity and pharynx cancer every year, which causes over 9,575 deaths and kills about 1 person per ho</w:t>
      </w:r>
      <w:r w:rsidR="001D7F1A">
        <w:rPr>
          <w:rFonts w:hint="eastAsia"/>
          <w:lang w:eastAsia="zh-CN"/>
        </w:rPr>
        <w:t>ur</w:t>
      </w:r>
      <w:r w:rsidR="004147BF" w:rsidRPr="001D7F1A">
        <w:rPr>
          <w:rFonts w:hint="eastAsia"/>
          <w:lang w:eastAsia="zh-CN"/>
        </w:rPr>
        <w:t xml:space="preserve"> </w:t>
      </w:r>
      <w:r w:rsidR="00363C72" w:rsidRPr="001D7F1A">
        <w:rPr>
          <w:lang w:eastAsia="zh-CN"/>
        </w:rPr>
        <w:t xml:space="preserve">each </w:t>
      </w:r>
      <w:r w:rsidR="004147BF" w:rsidRPr="001D7F1A">
        <w:rPr>
          <w:rFonts w:hint="eastAsia"/>
          <w:lang w:eastAsia="zh-CN"/>
        </w:rPr>
        <w:t>d</w:t>
      </w:r>
      <w:r w:rsidR="004147BF">
        <w:rPr>
          <w:rFonts w:hint="eastAsia"/>
          <w:lang w:eastAsia="zh-CN"/>
        </w:rPr>
        <w:t>ay</w:t>
      </w:r>
      <w:r w:rsidR="00BE2A89">
        <w:rPr>
          <w:rFonts w:hint="eastAsia"/>
          <w:lang w:eastAsia="zh-CN"/>
        </w:rPr>
        <w:t>.</w:t>
      </w:r>
      <w:r w:rsidR="00976533">
        <w:rPr>
          <w:lang w:eastAsia="zh-CN"/>
        </w:rPr>
        <w:fldChar w:fldCharType="begin"/>
      </w:r>
      <w:r w:rsidR="003A68A3">
        <w:rPr>
          <w:lang w:eastAsia="zh-CN"/>
        </w:rPr>
        <w:instrText xml:space="preserve"> ADDIN EN.CITE &lt;EndNote&gt;&lt;Cite&gt;&lt;Year&gt;2016&lt;/Year&gt;&lt;RecNum&gt;17&lt;/RecNum&gt;&lt;DisplayText&gt;[16]&lt;/DisplayText&gt;&lt;record&gt;&lt;rec-number&gt;17&lt;/rec-number&gt;&lt;foreign-keys&gt;&lt;key app="EN" db-id="vaza59t0sr5efse0dwaxrt9ip5ft09dwt9px" timestamp="1461187999"&gt;17&lt;/key&gt;&lt;/foreign-keys&gt;&lt;ref-type name="Web Page"&gt;12&lt;/ref-type&gt;&lt;contributors&gt;&lt;/contributors&gt;&lt;titles&gt;&lt;title&gt;Oral Cancer Facts&lt;/title&gt;&lt;secondary-title&gt;Rates of occurrence in the United States&lt;/secondary-title&gt;&lt;/titles&gt;&lt;dates&gt;&lt;year&gt;2016&lt;/year&gt;&lt;/dates&gt;&lt;publisher&gt;The Oral Cancer Foundation&lt;/publisher&gt;&lt;urls&gt;&lt;related-urls&gt;&lt;url&gt;http://www.oralcancerfoundation.org/facts/&lt;/url&gt;&lt;/related-urls&gt;&lt;/urls&gt;&lt;/record&gt;&lt;/Cite&gt;&lt;/EndNote&gt;</w:instrText>
      </w:r>
      <w:r w:rsidR="00976533">
        <w:rPr>
          <w:lang w:eastAsia="zh-CN"/>
        </w:rPr>
        <w:fldChar w:fldCharType="separate"/>
      </w:r>
      <w:r w:rsidR="003A68A3">
        <w:rPr>
          <w:noProof/>
          <w:lang w:eastAsia="zh-CN"/>
        </w:rPr>
        <w:t>[16]</w:t>
      </w:r>
      <w:r w:rsidR="00976533">
        <w:rPr>
          <w:lang w:eastAsia="zh-CN"/>
        </w:rPr>
        <w:fldChar w:fldCharType="end"/>
      </w:r>
      <w:r w:rsidR="008A6B31">
        <w:rPr>
          <w:rFonts w:hint="eastAsia"/>
          <w:lang w:eastAsia="zh-CN"/>
        </w:rPr>
        <w:t xml:space="preserve"> The International Agency for Research on </w:t>
      </w:r>
      <w:r w:rsidR="008A6B31">
        <w:rPr>
          <w:rFonts w:hint="eastAsia"/>
          <w:lang w:eastAsia="zh-CN"/>
        </w:rPr>
        <w:lastRenderedPageBreak/>
        <w:t>Cancer (IARC) shows that tobacco use is considered to be a major cause of lip, oral cavity and pharynx cancers, with an estim</w:t>
      </w:r>
      <w:r w:rsidR="008A6B31" w:rsidRPr="001D7F1A">
        <w:rPr>
          <w:rFonts w:hint="eastAsia"/>
          <w:lang w:eastAsia="zh-CN"/>
        </w:rPr>
        <w:t>at</w:t>
      </w:r>
      <w:r w:rsidR="00363C72" w:rsidRPr="001D7F1A">
        <w:rPr>
          <w:lang w:eastAsia="zh-CN"/>
        </w:rPr>
        <w:t>e</w:t>
      </w:r>
      <w:r w:rsidR="008A6B31" w:rsidRPr="001D7F1A">
        <w:rPr>
          <w:rFonts w:hint="eastAsia"/>
          <w:lang w:eastAsia="zh-CN"/>
        </w:rPr>
        <w:t xml:space="preserve"> o</w:t>
      </w:r>
      <w:r w:rsidR="008A6B31">
        <w:rPr>
          <w:rFonts w:hint="eastAsia"/>
          <w:lang w:eastAsia="zh-CN"/>
        </w:rPr>
        <w:t xml:space="preserve">f 65% of lip, </w:t>
      </w:r>
      <w:r w:rsidR="00BA52D5">
        <w:rPr>
          <w:rFonts w:hint="eastAsia"/>
          <w:lang w:eastAsia="zh-CN"/>
        </w:rPr>
        <w:t>oral cavity and pharynx cance</w:t>
      </w:r>
      <w:r w:rsidR="00BA52D5" w:rsidRPr="001D7F1A">
        <w:rPr>
          <w:rFonts w:hint="eastAsia"/>
          <w:lang w:eastAsia="zh-CN"/>
        </w:rPr>
        <w:t>rs</w:t>
      </w:r>
      <w:r w:rsidR="008A6B31" w:rsidRPr="001D7F1A">
        <w:rPr>
          <w:rFonts w:hint="eastAsia"/>
          <w:lang w:eastAsia="zh-CN"/>
        </w:rPr>
        <w:t xml:space="preserve"> </w:t>
      </w:r>
      <w:r w:rsidR="00363C72" w:rsidRPr="001D7F1A">
        <w:rPr>
          <w:lang w:eastAsia="zh-CN"/>
        </w:rPr>
        <w:t>being</w:t>
      </w:r>
      <w:r w:rsidR="00363C72">
        <w:rPr>
          <w:lang w:eastAsia="zh-CN"/>
        </w:rPr>
        <w:t xml:space="preserve"> </w:t>
      </w:r>
      <w:r w:rsidR="008A6B31">
        <w:rPr>
          <w:rFonts w:hint="eastAsia"/>
          <w:lang w:eastAsia="zh-CN"/>
        </w:rPr>
        <w:t xml:space="preserve">linked to tobacco use. A meta-analysis </w:t>
      </w:r>
      <w:r w:rsidR="008A6B31">
        <w:rPr>
          <w:lang w:eastAsia="zh-CN"/>
        </w:rPr>
        <w:t>shows</w:t>
      </w:r>
      <w:r w:rsidR="008A6B31">
        <w:rPr>
          <w:rFonts w:hint="eastAsia"/>
          <w:lang w:eastAsia="zh-CN"/>
        </w:rPr>
        <w:t xml:space="preserve"> that the </w:t>
      </w:r>
      <w:bookmarkStart w:id="27" w:name="OLE_LINK32"/>
      <w:bookmarkStart w:id="28" w:name="OLE_LINK33"/>
      <w:r w:rsidR="008A6B31">
        <w:rPr>
          <w:rFonts w:hint="eastAsia"/>
          <w:lang w:eastAsia="zh-CN"/>
        </w:rPr>
        <w:t>risk of oral cavity cancer is 3 times higher in tobacco users than that of non-tobacco users</w:t>
      </w:r>
      <w:bookmarkEnd w:id="27"/>
      <w:bookmarkEnd w:id="28"/>
      <w:r w:rsidR="008A6B31">
        <w:rPr>
          <w:rFonts w:hint="eastAsia"/>
          <w:lang w:eastAsia="zh-CN"/>
        </w:rPr>
        <w:t xml:space="preserve">, and pharynx cancer risk is about 7 times higher </w:t>
      </w:r>
      <w:r w:rsidR="009762F6">
        <w:rPr>
          <w:rFonts w:hint="eastAsia"/>
          <w:lang w:eastAsia="zh-CN"/>
        </w:rPr>
        <w:t>in tobacco users compared to non-tobacco users</w:t>
      </w:r>
      <w:r w:rsidR="00BE2A89">
        <w:rPr>
          <w:rFonts w:hint="eastAsia"/>
          <w:lang w:eastAsia="zh-CN"/>
        </w:rPr>
        <w:t>.</w:t>
      </w:r>
      <w:r w:rsidR="00C45C14">
        <w:rPr>
          <w:lang w:eastAsia="zh-CN"/>
        </w:rPr>
        <w:fldChar w:fldCharType="begin"/>
      </w:r>
      <w:r w:rsidR="003A68A3">
        <w:rPr>
          <w:lang w:eastAsia="zh-CN"/>
        </w:rPr>
        <w:instrText xml:space="preserve"> ADDIN EN.CITE &lt;EndNote&gt;&lt;Cite&gt;&lt;Year&gt;2015&lt;/Year&gt;&lt;RecNum&gt;18&lt;/RecNum&gt;&lt;DisplayText&gt;[17]&lt;/DisplayText&gt;&lt;record&gt;&lt;rec-number&gt;18&lt;/rec-number&gt;&lt;foreign-keys&gt;&lt;key app="EN" db-id="vaza59t0sr5efse0dwaxrt9ip5ft09dwt9px" timestamp="1461188116"&gt;18&lt;/key&gt;&lt;/foreign-keys&gt;&lt;ref-type name="Web Page"&gt;12&lt;/ref-type&gt;&lt;contributors&gt;&lt;/contributors&gt;&lt;titles&gt;&lt;title&gt;Oral Cancer Risk Factors&lt;/title&gt;&lt;secondary-title&gt;Oral Cancer Statistics&lt;/secondary-title&gt;&lt;/titles&gt;&lt;dates&gt;&lt;year&gt;2015&lt;/year&gt;&lt;/dates&gt;&lt;publisher&gt;Cancer Research&lt;/publisher&gt;&lt;urls&gt;&lt;related-urls&gt;&lt;url&gt;http://www.cancerresearchuk.org/health-professional/cancer-statistics/statistics-by-cancer-type/oral-cancer/risk-factors&lt;/url&gt;&lt;/related-urls&gt;&lt;/urls&gt;&lt;/record&gt;&lt;/Cite&gt;&lt;/EndNote&gt;</w:instrText>
      </w:r>
      <w:r w:rsidR="00C45C14">
        <w:rPr>
          <w:lang w:eastAsia="zh-CN"/>
        </w:rPr>
        <w:fldChar w:fldCharType="separate"/>
      </w:r>
      <w:r w:rsidR="003A68A3">
        <w:rPr>
          <w:noProof/>
          <w:lang w:eastAsia="zh-CN"/>
        </w:rPr>
        <w:t>[17]</w:t>
      </w:r>
      <w:r w:rsidR="00C45C14">
        <w:rPr>
          <w:lang w:eastAsia="zh-CN"/>
        </w:rPr>
        <w:fldChar w:fldCharType="end"/>
      </w:r>
      <w:r w:rsidR="00F4067F">
        <w:rPr>
          <w:rFonts w:hint="eastAsia"/>
          <w:lang w:eastAsia="zh-CN"/>
        </w:rPr>
        <w:t xml:space="preserve"> </w:t>
      </w:r>
      <w:r w:rsidR="00363C72" w:rsidRPr="001D7F1A">
        <w:rPr>
          <w:lang w:eastAsia="zh-CN"/>
        </w:rPr>
        <w:t>Chemicals in t</w:t>
      </w:r>
      <w:r w:rsidR="00F4067F" w:rsidRPr="001D7F1A">
        <w:rPr>
          <w:rFonts w:hint="eastAsia"/>
          <w:lang w:eastAsia="zh-CN"/>
        </w:rPr>
        <w:t>oba</w:t>
      </w:r>
      <w:r w:rsidR="00BA52D5">
        <w:rPr>
          <w:rFonts w:hint="eastAsia"/>
          <w:lang w:eastAsia="zh-CN"/>
        </w:rPr>
        <w:t>cco smoke</w:t>
      </w:r>
      <w:r w:rsidR="00F4067F">
        <w:rPr>
          <w:rFonts w:hint="eastAsia"/>
          <w:lang w:eastAsia="zh-CN"/>
        </w:rPr>
        <w:t xml:space="preserve"> can cause genetic changes in mouth cells that can initiate or promote lip, oral cavity and pharynx cancers. </w:t>
      </w:r>
      <w:r w:rsidR="001C36A3">
        <w:rPr>
          <w:rFonts w:hint="eastAsia"/>
          <w:lang w:eastAsia="zh-CN"/>
        </w:rPr>
        <w:t xml:space="preserve">Exposing the mouth </w:t>
      </w:r>
      <w:r w:rsidR="001C36A3" w:rsidRPr="001D7F1A">
        <w:rPr>
          <w:rFonts w:hint="eastAsia"/>
          <w:lang w:eastAsia="zh-CN"/>
        </w:rPr>
        <w:t xml:space="preserve">to </w:t>
      </w:r>
      <w:r w:rsidR="00363C72" w:rsidRPr="001D7F1A">
        <w:rPr>
          <w:lang w:eastAsia="zh-CN"/>
        </w:rPr>
        <w:t>the</w:t>
      </w:r>
      <w:r w:rsidR="00363C72">
        <w:rPr>
          <w:lang w:eastAsia="zh-CN"/>
        </w:rPr>
        <w:t xml:space="preserve"> </w:t>
      </w:r>
      <w:r w:rsidR="00BA52D5">
        <w:rPr>
          <w:rFonts w:hint="eastAsia"/>
          <w:lang w:eastAsia="zh-CN"/>
        </w:rPr>
        <w:t>carcinogenic chemicals</w:t>
      </w:r>
      <w:r w:rsidR="001C36A3">
        <w:rPr>
          <w:rFonts w:hint="eastAsia"/>
          <w:lang w:eastAsia="zh-CN"/>
        </w:rPr>
        <w:t xml:space="preserve"> </w:t>
      </w:r>
      <w:r w:rsidR="00363C72" w:rsidRPr="001D7F1A">
        <w:rPr>
          <w:lang w:eastAsia="zh-CN"/>
        </w:rPr>
        <w:t xml:space="preserve">in </w:t>
      </w:r>
      <w:r w:rsidR="001C36A3" w:rsidRPr="001D7F1A">
        <w:rPr>
          <w:rFonts w:hint="eastAsia"/>
          <w:lang w:eastAsia="zh-CN"/>
        </w:rPr>
        <w:t>t</w:t>
      </w:r>
      <w:r w:rsidR="001C36A3">
        <w:rPr>
          <w:rFonts w:hint="eastAsia"/>
          <w:lang w:eastAsia="zh-CN"/>
        </w:rPr>
        <w:t xml:space="preserve">obacco will increase the risk of lip, oral cavity and pharynx cancers, either through direct contact </w:t>
      </w:r>
      <w:r w:rsidR="00267692">
        <w:rPr>
          <w:lang w:eastAsia="zh-CN"/>
        </w:rPr>
        <w:t xml:space="preserve">such as </w:t>
      </w:r>
      <w:r w:rsidR="00267692">
        <w:rPr>
          <w:rFonts w:hint="eastAsia"/>
          <w:lang w:eastAsia="zh-CN"/>
        </w:rPr>
        <w:t xml:space="preserve">chewing tobacco products </w:t>
      </w:r>
      <w:r w:rsidR="001C36A3">
        <w:rPr>
          <w:rFonts w:hint="eastAsia"/>
          <w:lang w:eastAsia="zh-CN"/>
        </w:rPr>
        <w:t>or inhalation.</w:t>
      </w:r>
      <w:r w:rsidR="00267692">
        <w:rPr>
          <w:lang w:eastAsia="zh-CN"/>
        </w:rPr>
        <w:t xml:space="preserve"> Malignant </w:t>
      </w:r>
      <w:r w:rsidR="00985327">
        <w:rPr>
          <w:lang w:eastAsia="zh-CN"/>
        </w:rPr>
        <w:t>neoplasms</w:t>
      </w:r>
      <w:r w:rsidR="00267692">
        <w:rPr>
          <w:lang w:eastAsia="zh-CN"/>
        </w:rPr>
        <w:t xml:space="preserve"> of lip, oral cavity and pha</w:t>
      </w:r>
      <w:r w:rsidR="00BA52D5">
        <w:rPr>
          <w:lang w:eastAsia="zh-CN"/>
        </w:rPr>
        <w:t xml:space="preserve">rynx </w:t>
      </w:r>
      <w:r>
        <w:rPr>
          <w:lang w:eastAsia="zh-CN"/>
        </w:rPr>
        <w:t>are</w:t>
      </w:r>
      <w:r w:rsidR="00BA52D5">
        <w:rPr>
          <w:lang w:eastAsia="zh-CN"/>
        </w:rPr>
        <w:t xml:space="preserve"> defined as ICD-10 codes</w:t>
      </w:r>
      <w:r w:rsidR="00267692">
        <w:rPr>
          <w:lang w:eastAsia="zh-CN"/>
        </w:rPr>
        <w:t xml:space="preserve"> </w:t>
      </w:r>
      <w:r w:rsidR="00267692" w:rsidRPr="00267692">
        <w:rPr>
          <w:lang w:eastAsia="zh-CN"/>
        </w:rPr>
        <w:t>C00-C14</w:t>
      </w:r>
      <w:r w:rsidR="00267692">
        <w:rPr>
          <w:lang w:eastAsia="zh-CN"/>
        </w:rPr>
        <w:t>.</w:t>
      </w:r>
    </w:p>
    <w:p w14:paraId="090E1506" w14:textId="15DDCA1D" w:rsidR="00C44087" w:rsidRPr="00873F6E" w:rsidRDefault="00C621D5" w:rsidP="00873F6E">
      <w:pPr>
        <w:pStyle w:val="Heading3"/>
      </w:pPr>
      <w:bookmarkStart w:id="29" w:name="_Toc461006246"/>
      <w:r w:rsidRPr="00873F6E">
        <w:t>TOBACCO-RELATED</w:t>
      </w:r>
      <w:r w:rsidR="00C44087" w:rsidRPr="00873F6E">
        <w:rPr>
          <w:rFonts w:hint="eastAsia"/>
        </w:rPr>
        <w:t xml:space="preserve"> MALIGNANT NEOPLASMS OF </w:t>
      </w:r>
      <w:r w:rsidR="00352CDA" w:rsidRPr="00873F6E">
        <w:rPr>
          <w:rFonts w:hint="eastAsia"/>
        </w:rPr>
        <w:t xml:space="preserve">THE </w:t>
      </w:r>
      <w:r w:rsidR="00CE2C17" w:rsidRPr="00873F6E">
        <w:rPr>
          <w:rFonts w:hint="eastAsia"/>
        </w:rPr>
        <w:t>ESOPHAGUS (C15</w:t>
      </w:r>
      <w:r w:rsidR="00C44087" w:rsidRPr="00873F6E">
        <w:rPr>
          <w:rFonts w:hint="eastAsia"/>
        </w:rPr>
        <w:t>)</w:t>
      </w:r>
      <w:bookmarkEnd w:id="29"/>
    </w:p>
    <w:p w14:paraId="7C49357B" w14:textId="52F7C0C0" w:rsidR="00412695" w:rsidRPr="00412695" w:rsidRDefault="00BA52D5" w:rsidP="00412695">
      <w:r>
        <w:rPr>
          <w:rFonts w:hint="eastAsia"/>
        </w:rPr>
        <w:t>Esophageal cancer is a dise</w:t>
      </w:r>
      <w:r w:rsidRPr="001D7F1A">
        <w:rPr>
          <w:rFonts w:hint="eastAsia"/>
        </w:rPr>
        <w:t>ase</w:t>
      </w:r>
      <w:r w:rsidR="0023423C" w:rsidRPr="001D7F1A">
        <w:rPr>
          <w:rFonts w:hint="eastAsia"/>
        </w:rPr>
        <w:t xml:space="preserve"> </w:t>
      </w:r>
      <w:r w:rsidR="00C15636" w:rsidRPr="001D7F1A">
        <w:t>where</w:t>
      </w:r>
      <w:r w:rsidR="00C15636">
        <w:t xml:space="preserve"> </w:t>
      </w:r>
      <w:r w:rsidR="0023423C">
        <w:rPr>
          <w:rFonts w:hint="eastAsia"/>
        </w:rPr>
        <w:t>malignant cells form in the lining of esophagus t</w:t>
      </w:r>
      <w:r w:rsidR="00352CDA">
        <w:rPr>
          <w:rFonts w:hint="eastAsia"/>
        </w:rPr>
        <w:t>issues. Based on the data from t</w:t>
      </w:r>
      <w:r w:rsidR="0023423C">
        <w:rPr>
          <w:rFonts w:hint="eastAsia"/>
        </w:rPr>
        <w:t>he American Cancer Society, about 16,910 new esophageal cancer cases (13,460</w:t>
      </w:r>
      <w:r w:rsidR="00352CDA">
        <w:rPr>
          <w:rFonts w:hint="eastAsia"/>
        </w:rPr>
        <w:t xml:space="preserve"> in men and 3,450 in women) will be</w:t>
      </w:r>
      <w:r w:rsidR="0023423C">
        <w:rPr>
          <w:rFonts w:hint="eastAsia"/>
        </w:rPr>
        <w:t xml:space="preserve"> diagnosed in the United States in 2016, which makes up approximately 1% of all cancers diagnosed in the United States. About 15,690 death</w:t>
      </w:r>
      <w:r w:rsidR="00BE2A89">
        <w:rPr>
          <w:rFonts w:hint="eastAsia"/>
        </w:rPr>
        <w:t>s were due to esophageal cancer.</w:t>
      </w:r>
      <w:r w:rsidR="00C45C14">
        <w:fldChar w:fldCharType="begin"/>
      </w:r>
      <w:r w:rsidR="003A68A3">
        <w:instrText xml:space="preserve"> ADDIN EN.CITE &lt;EndNote&gt;&lt;Cite&gt;&lt;Year&gt;2014&lt;/Year&gt;&lt;RecNum&gt;19&lt;/RecNum&gt;&lt;DisplayText&gt;[18]&lt;/DisplayText&gt;&lt;record&gt;&lt;rec-number&gt;19&lt;/rec-number&gt;&lt;foreign-keys&gt;&lt;key app="EN" db-id="vaza59t0sr5efse0dwaxrt9ip5ft09dwt9px" timestamp="1461188226"&gt;19&lt;/key&gt;&lt;/foreign-keys&gt;&lt;ref-type name="Web Page"&gt;12&lt;/ref-type&gt;&lt;contributors&gt;&lt;/contributors&gt;&lt;titles&gt;&lt;title&gt;What are the key statistics about cancer of the esophagus?&lt;/title&gt;&lt;secondary-title&gt;Esophagus Cancer&lt;/secondary-title&gt;&lt;/titles&gt;&lt;dates&gt;&lt;year&gt;2014&lt;/year&gt;&lt;/dates&gt;&lt;publisher&gt;American Cancer Society&lt;/publisher&gt;&lt;urls&gt;&lt;related-urls&gt;&lt;url&gt;http://www.cancer.org/cancer/esophaguscancer/detailedguide/esophagus-cancer-key-statistics&lt;/url&gt;&lt;/related-urls&gt;&lt;/urls&gt;&lt;/record&gt;&lt;/Cite&gt;&lt;/EndNote&gt;</w:instrText>
      </w:r>
      <w:r w:rsidR="00C45C14">
        <w:fldChar w:fldCharType="separate"/>
      </w:r>
      <w:r w:rsidR="003A68A3">
        <w:rPr>
          <w:noProof/>
        </w:rPr>
        <w:t>[18]</w:t>
      </w:r>
      <w:r w:rsidR="00C45C14">
        <w:fldChar w:fldCharType="end"/>
      </w:r>
      <w:r w:rsidR="003C58FC">
        <w:rPr>
          <w:rFonts w:hint="eastAsia"/>
        </w:rPr>
        <w:t xml:space="preserve"> In the United States, tobacco use is classified as one of the major factors for esophageal cancer, particularly squamous cell carcinoma. It is estimated that about 66% of </w:t>
      </w:r>
      <w:r w:rsidR="003C58FC">
        <w:t>esophageal</w:t>
      </w:r>
      <w:r w:rsidR="003C58FC">
        <w:rPr>
          <w:rFonts w:hint="eastAsia"/>
        </w:rPr>
        <w:t xml:space="preserve"> cancer cases are linked to tobacco use, including several tobacco products such as cigarettes, pipes, cigars and chewing tobacco.</w:t>
      </w:r>
      <w:r w:rsidR="00C45C14">
        <w:fldChar w:fldCharType="begin"/>
      </w:r>
      <w:r w:rsidR="003A68A3">
        <w:instrText xml:space="preserve"> ADDIN EN.CITE &lt;EndNote&gt;&lt;Cite&gt;&lt;Author&gt;Jean A. Shapiro&lt;/Author&gt;&lt;Year&gt;1999&lt;/Year&gt;&lt;RecNum&gt;20&lt;/RecNum&gt;&lt;DisplayText&gt;[19]&lt;/DisplayText&gt;&lt;record&gt;&lt;rec-number&gt;20&lt;/rec-number&gt;&lt;foreign-keys&gt;&lt;key app="EN" db-id="vaza59t0sr5efse0dwaxrt9ip5ft09dwt9px" timestamp="1461188363"&gt;20&lt;/key&gt;&lt;/foreign-keys&gt;&lt;ref-type name="Journal Article"&gt;17&lt;/ref-type&gt;&lt;contributors&gt;&lt;authors&gt;&lt;author&gt;Jean A. Shapiro, Eric J. Jacobs and Michael J. Thun&lt;/author&gt;&lt;/authors&gt;&lt;/contributors&gt;&lt;titles&gt;&lt;title&gt;Cigar Smoking in Men and Risk of Death From Tobacco-Related Cancers&lt;/title&gt;&lt;secondary-title&gt;JNCI&lt;/secondary-title&gt;&lt;/titles&gt;&lt;periodical&gt;&lt;full-title&gt;JNCI&lt;/full-title&gt;&lt;/periodical&gt;&lt;pages&gt;333-337&lt;/pages&gt;&lt;volume&gt;92&lt;/volume&gt;&lt;number&gt;4&lt;/number&gt;&lt;dates&gt;&lt;year&gt;1999&lt;/year&gt;&lt;/dates&gt;&lt;urls&gt;&lt;related-urls&gt;&lt;url&gt;http://jnci.oxfordjournals.org/content/92/4/333.full#ref-list-1&lt;/url&gt;&lt;/related-urls&gt;&lt;/urls&gt;&lt;/record&gt;&lt;/Cite&gt;&lt;/EndNote&gt;</w:instrText>
      </w:r>
      <w:r w:rsidR="00C45C14">
        <w:fldChar w:fldCharType="separate"/>
      </w:r>
      <w:r w:rsidR="003A68A3">
        <w:rPr>
          <w:noProof/>
        </w:rPr>
        <w:t>[19]</w:t>
      </w:r>
      <w:r w:rsidR="00C45C14">
        <w:fldChar w:fldCharType="end"/>
      </w:r>
      <w:r w:rsidR="003C58FC">
        <w:rPr>
          <w:rFonts w:hint="eastAsia"/>
        </w:rPr>
        <w:t xml:space="preserve">The </w:t>
      </w:r>
      <w:r w:rsidR="003C58FC">
        <w:rPr>
          <w:rFonts w:hint="eastAsia"/>
          <w:lang w:eastAsia="zh-CN"/>
        </w:rPr>
        <w:t>risk of esophageal cancer is about 2 times high</w:t>
      </w:r>
      <w:r w:rsidR="00352CDA">
        <w:rPr>
          <w:rFonts w:hint="eastAsia"/>
          <w:lang w:eastAsia="zh-CN"/>
        </w:rPr>
        <w:t>er in tobacco users than</w:t>
      </w:r>
      <w:r w:rsidR="003C58FC">
        <w:rPr>
          <w:rFonts w:hint="eastAsia"/>
          <w:lang w:eastAsia="zh-CN"/>
        </w:rPr>
        <w:t xml:space="preserve"> non-tobacco users</w:t>
      </w:r>
      <w:r w:rsidR="00352CDA">
        <w:rPr>
          <w:rFonts w:hint="eastAsia"/>
          <w:lang w:eastAsia="zh-CN"/>
        </w:rPr>
        <w:t>, and the risk increases</w:t>
      </w:r>
      <w:r w:rsidR="003859C0">
        <w:rPr>
          <w:rFonts w:hint="eastAsia"/>
          <w:lang w:eastAsia="zh-CN"/>
        </w:rPr>
        <w:t xml:space="preserve"> the more a </w:t>
      </w:r>
      <w:r w:rsidR="003859C0">
        <w:rPr>
          <w:rFonts w:hint="eastAsia"/>
          <w:lang w:eastAsia="zh-CN"/>
        </w:rPr>
        <w:lastRenderedPageBreak/>
        <w:t xml:space="preserve">person uses tobacco products </w:t>
      </w:r>
      <w:r w:rsidR="00BE2A89">
        <w:rPr>
          <w:rFonts w:hint="eastAsia"/>
          <w:lang w:eastAsia="zh-CN"/>
        </w:rPr>
        <w:t>and the longer a person smoke</w:t>
      </w:r>
      <w:r w:rsidR="0074644F" w:rsidRPr="00FC2326">
        <w:rPr>
          <w:lang w:eastAsia="zh-CN"/>
        </w:rPr>
        <w:t>s</w:t>
      </w:r>
      <w:r w:rsidR="00BE2A89">
        <w:rPr>
          <w:rFonts w:hint="eastAsia"/>
          <w:lang w:eastAsia="zh-CN"/>
        </w:rPr>
        <w:t>.</w:t>
      </w:r>
      <w:r w:rsidR="00C45C14">
        <w:rPr>
          <w:lang w:eastAsia="zh-CN"/>
        </w:rPr>
        <w:fldChar w:fldCharType="begin"/>
      </w:r>
      <w:r w:rsidR="003A68A3">
        <w:rPr>
          <w:lang w:eastAsia="zh-CN"/>
        </w:rPr>
        <w:instrText xml:space="preserve"> ADDIN EN.CITE &lt;EndNote&gt;&lt;Cite&gt;&lt;Year&gt;2014&lt;/Year&gt;&lt;RecNum&gt;21&lt;/RecNum&gt;&lt;DisplayText&gt;[20]&lt;/DisplayText&gt;&lt;record&gt;&lt;rec-number&gt;21&lt;/rec-number&gt;&lt;foreign-keys&gt;&lt;key app="EN" db-id="vaza59t0sr5efse0dwaxrt9ip5ft09dwt9px" timestamp="1461188449"&gt;21&lt;/key&gt;&lt;/foreign-keys&gt;&lt;ref-type name="Web Page"&gt;12&lt;/ref-type&gt;&lt;contributors&gt;&lt;secondary-authors&gt;&lt;author&gt;The Oral Cancer Foundation&lt;/author&gt;&lt;/secondary-authors&gt;&lt;/contributors&gt;&lt;titles&gt;&lt;title&gt;Tobacco forms and types&lt;/title&gt;&lt;/titles&gt;&lt;dates&gt;&lt;year&gt;2014&lt;/year&gt;&lt;/dates&gt;&lt;publisher&gt;The Oral Cancer Foundation&lt;/publisher&gt;&lt;urls&gt;&lt;related-urls&gt;&lt;url&gt;http://www.oralcancerfoundation.org/tobacco/tobacco-forms-types.php&lt;/url&gt;&lt;/related-urls&gt;&lt;/urls&gt;&lt;/record&gt;&lt;/Cite&gt;&lt;/EndNote&gt;</w:instrText>
      </w:r>
      <w:r w:rsidR="00C45C14">
        <w:rPr>
          <w:lang w:eastAsia="zh-CN"/>
        </w:rPr>
        <w:fldChar w:fldCharType="separate"/>
      </w:r>
      <w:r w:rsidR="003A68A3">
        <w:rPr>
          <w:noProof/>
          <w:lang w:eastAsia="zh-CN"/>
        </w:rPr>
        <w:t>[20]</w:t>
      </w:r>
      <w:r w:rsidR="00C45C14">
        <w:rPr>
          <w:lang w:eastAsia="zh-CN"/>
        </w:rPr>
        <w:fldChar w:fldCharType="end"/>
      </w:r>
      <w:r w:rsidR="00DC1ABC" w:rsidRPr="00DC1ABC">
        <w:t xml:space="preserve"> </w:t>
      </w:r>
      <w:r w:rsidR="00DC1ABC" w:rsidRPr="00DC1ABC">
        <w:rPr>
          <w:lang w:eastAsia="zh-CN"/>
        </w:rPr>
        <w:t xml:space="preserve">Malignant </w:t>
      </w:r>
      <w:r w:rsidR="00985327">
        <w:rPr>
          <w:lang w:eastAsia="zh-CN"/>
        </w:rPr>
        <w:t>neoplasms</w:t>
      </w:r>
      <w:r w:rsidR="00DC1ABC" w:rsidRPr="00DC1ABC">
        <w:rPr>
          <w:lang w:eastAsia="zh-CN"/>
        </w:rPr>
        <w:t xml:space="preserve"> of </w:t>
      </w:r>
      <w:r w:rsidR="00352CDA">
        <w:rPr>
          <w:rFonts w:hint="eastAsia"/>
          <w:lang w:eastAsia="zh-CN"/>
        </w:rPr>
        <w:t xml:space="preserve">the </w:t>
      </w:r>
      <w:r w:rsidR="00DC1ABC">
        <w:rPr>
          <w:rFonts w:hint="eastAsia"/>
        </w:rPr>
        <w:t xml:space="preserve">esophagus </w:t>
      </w:r>
      <w:r w:rsidR="00DC1ABC" w:rsidRPr="00DC1ABC">
        <w:rPr>
          <w:lang w:eastAsia="zh-CN"/>
        </w:rPr>
        <w:t>is de</w:t>
      </w:r>
      <w:r w:rsidR="00352CDA">
        <w:rPr>
          <w:lang w:eastAsia="zh-CN"/>
        </w:rPr>
        <w:t>fined as ICD-10 code</w:t>
      </w:r>
      <w:r w:rsidR="00DC1ABC">
        <w:rPr>
          <w:lang w:eastAsia="zh-CN"/>
        </w:rPr>
        <w:t xml:space="preserve"> C15</w:t>
      </w:r>
      <w:r w:rsidR="00DC1ABC" w:rsidRPr="00DC1ABC">
        <w:rPr>
          <w:lang w:eastAsia="zh-CN"/>
        </w:rPr>
        <w:t>.</w:t>
      </w:r>
    </w:p>
    <w:p w14:paraId="1F95B9A1" w14:textId="77777777" w:rsidR="00C44087" w:rsidRPr="00873F6E" w:rsidRDefault="00C621D5" w:rsidP="00873F6E">
      <w:pPr>
        <w:pStyle w:val="Heading3"/>
      </w:pPr>
      <w:bookmarkStart w:id="30" w:name="_Toc461006247"/>
      <w:r w:rsidRPr="00873F6E">
        <w:t>TOBACCO-RELATED</w:t>
      </w:r>
      <w:r w:rsidR="00C44087" w:rsidRPr="00873F6E">
        <w:rPr>
          <w:rFonts w:hint="eastAsia"/>
        </w:rPr>
        <w:t xml:space="preserve"> MALIGNANT NEOPLASMS OF STOMACH (C16)</w:t>
      </w:r>
      <w:bookmarkEnd w:id="30"/>
    </w:p>
    <w:p w14:paraId="4DFF1866" w14:textId="004F82C6" w:rsidR="006F56E1" w:rsidRPr="006F56E1" w:rsidRDefault="00F52CB7" w:rsidP="006F56E1">
      <w:r>
        <w:rPr>
          <w:rFonts w:hint="eastAsia"/>
        </w:rPr>
        <w:t>Stomach can</w:t>
      </w:r>
      <w:r w:rsidRPr="001D7F1A">
        <w:rPr>
          <w:rFonts w:hint="eastAsia"/>
        </w:rPr>
        <w:t>cer</w:t>
      </w:r>
      <w:r w:rsidR="00C15636" w:rsidRPr="001D7F1A">
        <w:t>,</w:t>
      </w:r>
      <w:r w:rsidRPr="001D7F1A">
        <w:rPr>
          <w:rFonts w:hint="eastAsia"/>
        </w:rPr>
        <w:t xml:space="preserve"> a</w:t>
      </w:r>
      <w:r>
        <w:rPr>
          <w:rFonts w:hint="eastAsia"/>
        </w:rPr>
        <w:t>lso known as gastric cancer</w:t>
      </w:r>
      <w:r w:rsidR="00A31F3B">
        <w:rPr>
          <w:rFonts w:hint="eastAsia"/>
        </w:rPr>
        <w:t>,</w:t>
      </w:r>
      <w:r>
        <w:rPr>
          <w:rFonts w:hint="eastAsia"/>
        </w:rPr>
        <w:t xml:space="preserve"> begins when malignant neoplasms form in the inner lining of </w:t>
      </w:r>
      <w:r w:rsidR="00257E65">
        <w:rPr>
          <w:rFonts w:hint="eastAsia"/>
        </w:rPr>
        <w:t xml:space="preserve">stomach, which grows slowly and usually affects older people. Based on the </w:t>
      </w:r>
      <w:r w:rsidR="00257E65">
        <w:t>statistics</w:t>
      </w:r>
      <w:r w:rsidR="00257E65">
        <w:rPr>
          <w:rFonts w:hint="eastAsia"/>
        </w:rPr>
        <w:t xml:space="preserve"> from the American Cancer Society</w:t>
      </w:r>
      <w:r w:rsidR="00257E65">
        <w:t>’</w:t>
      </w:r>
      <w:r w:rsidR="00257E65">
        <w:rPr>
          <w:rFonts w:hint="eastAsia"/>
        </w:rPr>
        <w:t xml:space="preserve">s estimation, about 26,370 stomach cancer cases will be diagnosed in the United States in 2016, </w:t>
      </w:r>
      <w:r w:rsidR="00257E65">
        <w:t>which</w:t>
      </w:r>
      <w:r w:rsidR="00257E65">
        <w:rPr>
          <w:rFonts w:hint="eastAsia"/>
        </w:rPr>
        <w:t xml:space="preserve"> involves 16,480 men and 9,890 women, and about 10,730 deaths wi</w:t>
      </w:r>
      <w:r w:rsidR="00257E65" w:rsidRPr="001D7F1A">
        <w:rPr>
          <w:rFonts w:hint="eastAsia"/>
        </w:rPr>
        <w:t xml:space="preserve">ll </w:t>
      </w:r>
      <w:r w:rsidR="00C15636" w:rsidRPr="001D7F1A">
        <w:t>occur</w:t>
      </w:r>
      <w:r w:rsidR="00257E65">
        <w:rPr>
          <w:rFonts w:hint="eastAsia"/>
        </w:rPr>
        <w:t>.</w:t>
      </w:r>
      <w:r w:rsidR="00F50F44">
        <w:fldChar w:fldCharType="begin"/>
      </w:r>
      <w:r w:rsidR="003A68A3">
        <w:instrText xml:space="preserve"> ADDIN EN.CITE &lt;EndNote&gt;&lt;Cite&gt;&lt;Year&gt;2016&lt;/Year&gt;&lt;RecNum&gt;22&lt;/RecNum&gt;&lt;DisplayText&gt;[21]&lt;/DisplayText&gt;&lt;record&gt;&lt;rec-number&gt;22&lt;/rec-number&gt;&lt;foreign-keys&gt;&lt;key app="EN" db-id="vaza59t0sr5efse0dwaxrt9ip5ft09dwt9px" timestamp="1461188538"&gt;22&lt;/key&gt;&lt;/foreign-keys&gt;&lt;ref-type name="Web Page"&gt;12&lt;/ref-type&gt;&lt;contributors&gt;&lt;/contributors&gt;&lt;titles&gt;&lt;title&gt;What are the key statistics about stomach cancer?&lt;/title&gt;&lt;secondary-title&gt;Stomach Cancer&lt;/secondary-title&gt;&lt;/titles&gt;&lt;dates&gt;&lt;year&gt;2016&lt;/year&gt;&lt;/dates&gt;&lt;publisher&gt;American Cancer Society&lt;/publisher&gt;&lt;urls&gt;&lt;related-urls&gt;&lt;url&gt;http://www.cancer.org/cancer/stomachcancer/detailedguide/stomach-cancer-key-statistics&lt;/url&gt;&lt;/related-urls&gt;&lt;/urls&gt;&lt;/record&gt;&lt;/Cite&gt;&lt;/EndNote&gt;</w:instrText>
      </w:r>
      <w:r w:rsidR="00F50F44">
        <w:fldChar w:fldCharType="separate"/>
      </w:r>
      <w:r w:rsidR="003A68A3">
        <w:rPr>
          <w:noProof/>
        </w:rPr>
        <w:t>[21]</w:t>
      </w:r>
      <w:r w:rsidR="00F50F44">
        <w:fldChar w:fldCharType="end"/>
      </w:r>
      <w:r w:rsidR="001E7FD1">
        <w:rPr>
          <w:rFonts w:hint="eastAsia"/>
        </w:rPr>
        <w:t xml:space="preserve"> Tobacco use is considered to be one of the major causes of stomach cancer. According to a large cohort study of United States veterans, a statistically significant 40% </w:t>
      </w:r>
      <w:r w:rsidR="001E7FD1">
        <w:t>increa</w:t>
      </w:r>
      <w:r w:rsidR="001E7FD1" w:rsidRPr="001D7F1A">
        <w:t>s</w:t>
      </w:r>
      <w:r w:rsidR="00C15636" w:rsidRPr="001D7F1A">
        <w:t>ed</w:t>
      </w:r>
      <w:r w:rsidR="001E7FD1">
        <w:rPr>
          <w:rFonts w:hint="eastAsia"/>
        </w:rPr>
        <w:t xml:space="preserve"> risk of stomach cancer exists in tobacco users compared to non-tobacco users, and an 82% </w:t>
      </w:r>
      <w:r w:rsidR="00C15636">
        <w:t>increa</w:t>
      </w:r>
      <w:r w:rsidR="00C15636" w:rsidRPr="001D7F1A">
        <w:t>sed</w:t>
      </w:r>
      <w:r w:rsidR="001E7FD1">
        <w:rPr>
          <w:rFonts w:hint="eastAsia"/>
        </w:rPr>
        <w:t xml:space="preserve"> risk among heavier tobacco users.</w:t>
      </w:r>
      <w:r w:rsidR="00F44A48">
        <w:fldChar w:fldCharType="begin"/>
      </w:r>
      <w:r w:rsidR="003A68A3">
        <w:instrText xml:space="preserve"> ADDIN EN.CITE &lt;EndNote&gt;&lt;Cite&gt;&lt;Author&gt;Lopez&lt;/Author&gt;&lt;Year&gt;2014&lt;/Year&gt;&lt;RecNum&gt;23&lt;/RecNum&gt;&lt;DisplayText&gt;[22]&lt;/DisplayText&gt;&lt;record&gt;&lt;rec-number&gt;23&lt;/rec-number&gt;&lt;foreign-keys&gt;&lt;key app="EN" db-id="vaza59t0sr5efse0dwaxrt9ip5ft09dwt9px" timestamp="1461188647"&gt;23&lt;/key&gt;&lt;/foreign-keys&gt;&lt;ref-type name="Journal Article"&gt;17&lt;/ref-type&gt;&lt;contributors&gt;&lt;authors&gt;&lt;author&gt;Majid Ezzati and Alan D. Lopez&lt;/author&gt;&lt;/authors&gt;&lt;/contributors&gt;&lt;titles&gt;&lt;title&gt;Smoking and oral tobacco use&lt;/title&gt;&lt;/titles&gt;&lt;pages&gt;884-890&lt;/pages&gt;&lt;volume&gt;11&lt;/volume&gt;&lt;number&gt;3&lt;/number&gt;&lt;dates&gt;&lt;year&gt;2014&lt;/year&gt;&lt;/dates&gt;&lt;urls&gt;&lt;/urls&gt;&lt;/record&gt;&lt;/Cite&gt;&lt;/EndNote&gt;</w:instrText>
      </w:r>
      <w:r w:rsidR="00F44A48">
        <w:fldChar w:fldCharType="separate"/>
      </w:r>
      <w:r w:rsidR="003A68A3">
        <w:rPr>
          <w:noProof/>
        </w:rPr>
        <w:t>[22]</w:t>
      </w:r>
      <w:r w:rsidR="00F44A48">
        <w:fldChar w:fldCharType="end"/>
      </w:r>
      <w:r w:rsidR="003430E3">
        <w:rPr>
          <w:rFonts w:hint="eastAsia"/>
        </w:rPr>
        <w:t xml:space="preserve"> Tobacco use could promote stomach cancer development in several ways, such as promoting the reflux of the duodenal contents back into stomach and increasing the acidity of the duodenum. Tobacco use will also reduce the production of natural substances and red</w:t>
      </w:r>
      <w:r w:rsidR="003430E3" w:rsidRPr="001D7F1A">
        <w:rPr>
          <w:rFonts w:hint="eastAsia"/>
        </w:rPr>
        <w:t>uc</w:t>
      </w:r>
      <w:r w:rsidR="0031700F" w:rsidRPr="001D7F1A">
        <w:t>e</w:t>
      </w:r>
      <w:r w:rsidR="003430E3">
        <w:rPr>
          <w:rFonts w:hint="eastAsia"/>
        </w:rPr>
        <w:t xml:space="preserve"> blood flow, which leads to damage of stomach tissues.</w:t>
      </w:r>
      <w:r w:rsidR="00F44A48">
        <w:fldChar w:fldCharType="begin"/>
      </w:r>
      <w:r w:rsidR="003A68A3">
        <w:instrText xml:space="preserve"> ADDIN EN.CITE &lt;EndNote&gt;&lt;Cite&gt;&lt;Author&gt;Quit&lt;/Author&gt;&lt;Year&gt;2016&lt;/Year&gt;&lt;RecNum&gt;24&lt;/RecNum&gt;&lt;DisplayText&gt;[23]&lt;/DisplayText&gt;&lt;record&gt;&lt;rec-number&gt;24&lt;/rec-number&gt;&lt;foreign-keys&gt;&lt;key app="EN" db-id="vaza59t0sr5efse0dwaxrt9ip5ft09dwt9px" timestamp="1461188714"&gt;24&lt;/key&gt;&lt;/foreign-keys&gt;&lt;ref-type name="Web Page"&gt;12&lt;/ref-type&gt;&lt;contributors&gt;&lt;authors&gt;&lt;author&gt;Quit&lt;/author&gt;&lt;/authors&gt;&lt;/contributors&gt;&lt;titles&gt;&lt;title&gt;How does smoking affect my stomach and bowel?&lt;/title&gt;&lt;/titles&gt;&lt;dates&gt;&lt;year&gt;2016&lt;/year&gt;&lt;/dates&gt;&lt;pub-location&gt;US&lt;/pub-location&gt;&lt;urls&gt;&lt;related-urls&gt;&lt;url&gt;http://www.quit.org.au/about/frequently-asked-questions/how-does-smoking-affect-my-body/stomach-and-bowel.html&lt;/url&gt;&lt;/related-urls&gt;&lt;/urls&gt;&lt;/record&gt;&lt;/Cite&gt;&lt;/EndNote&gt;</w:instrText>
      </w:r>
      <w:r w:rsidR="00F44A48">
        <w:fldChar w:fldCharType="separate"/>
      </w:r>
      <w:r w:rsidR="003A68A3">
        <w:rPr>
          <w:noProof/>
        </w:rPr>
        <w:t>[23]</w:t>
      </w:r>
      <w:r w:rsidR="00F44A48">
        <w:fldChar w:fldCharType="end"/>
      </w:r>
      <w:r w:rsidR="006F30B8" w:rsidRPr="006F30B8">
        <w:t xml:space="preserve"> Ma</w:t>
      </w:r>
      <w:r w:rsidR="006F30B8">
        <w:t xml:space="preserve">lignant </w:t>
      </w:r>
      <w:r w:rsidR="00985327">
        <w:t>neoplasms</w:t>
      </w:r>
      <w:r w:rsidR="006F30B8">
        <w:t xml:space="preserve"> of </w:t>
      </w:r>
      <w:r w:rsidR="00A31F3B">
        <w:rPr>
          <w:rFonts w:hint="eastAsia"/>
        </w:rPr>
        <w:t xml:space="preserve">the </w:t>
      </w:r>
      <w:r w:rsidR="006F30B8">
        <w:t>stomach</w:t>
      </w:r>
      <w:r w:rsidR="00A31F3B">
        <w:t xml:space="preserve"> are</w:t>
      </w:r>
      <w:r w:rsidR="006F30B8">
        <w:t xml:space="preserve"> defined as ICD-10 co</w:t>
      </w:r>
      <w:r w:rsidR="00A31F3B">
        <w:t>de</w:t>
      </w:r>
      <w:r w:rsidR="006F30B8">
        <w:t xml:space="preserve"> C16</w:t>
      </w:r>
      <w:r w:rsidR="006F30B8" w:rsidRPr="006F30B8">
        <w:t>.</w:t>
      </w:r>
    </w:p>
    <w:p w14:paraId="4E57E2C3" w14:textId="217CB312" w:rsidR="00C44087" w:rsidRPr="00873F6E" w:rsidRDefault="00C621D5" w:rsidP="00873F6E">
      <w:pPr>
        <w:pStyle w:val="Heading3"/>
      </w:pPr>
      <w:bookmarkStart w:id="31" w:name="_Toc461006248"/>
      <w:r w:rsidRPr="00873F6E">
        <w:t>TOBACCO-RELATED</w:t>
      </w:r>
      <w:r w:rsidR="00C44087" w:rsidRPr="00873F6E">
        <w:rPr>
          <w:rFonts w:hint="eastAsia"/>
        </w:rPr>
        <w:t xml:space="preserve"> MALIGNANT NEOPLASMS OF </w:t>
      </w:r>
      <w:r w:rsidR="00D07E60" w:rsidRPr="00873F6E">
        <w:rPr>
          <w:rFonts w:hint="eastAsia"/>
        </w:rPr>
        <w:t xml:space="preserve">THE </w:t>
      </w:r>
      <w:r w:rsidR="00C44087" w:rsidRPr="00873F6E">
        <w:rPr>
          <w:rFonts w:hint="eastAsia"/>
        </w:rPr>
        <w:t>PANCREAS (C25)</w:t>
      </w:r>
      <w:bookmarkEnd w:id="31"/>
    </w:p>
    <w:p w14:paraId="1CA32749" w14:textId="1CA4C48E" w:rsidR="00F12271" w:rsidRPr="00412695" w:rsidRDefault="006C3A67" w:rsidP="00F12271">
      <w:r>
        <w:rPr>
          <w:rFonts w:hint="eastAsia"/>
        </w:rPr>
        <w:t>As the fifth leading cause of cancer</w:t>
      </w:r>
      <w:r w:rsidR="0008284D">
        <w:rPr>
          <w:rFonts w:hint="eastAsia"/>
        </w:rPr>
        <w:t xml:space="preserve"> related mortality in the United States, </w:t>
      </w:r>
      <w:r w:rsidR="0031700F" w:rsidRPr="001D7F1A">
        <w:t>cancer of the pancreas</w:t>
      </w:r>
      <w:r w:rsidR="00734CD5">
        <w:rPr>
          <w:rFonts w:hint="eastAsia"/>
        </w:rPr>
        <w:t xml:space="preserve"> caused about 40,560 deaths (20,710 men and 19,850 women) in the United States in 2015. Tobacco use is one of the most </w:t>
      </w:r>
      <w:r w:rsidR="00734CD5">
        <w:t>important</w:t>
      </w:r>
      <w:r w:rsidR="00734CD5">
        <w:rPr>
          <w:rFonts w:hint="eastAsia"/>
        </w:rPr>
        <w:t xml:space="preserve"> risk factors for </w:t>
      </w:r>
      <w:r w:rsidR="0031700F" w:rsidRPr="001D7F1A">
        <w:t>cancer of the pancreas</w:t>
      </w:r>
      <w:r w:rsidR="00734CD5" w:rsidRPr="001D7F1A">
        <w:rPr>
          <w:rFonts w:hint="eastAsia"/>
        </w:rPr>
        <w:t>,</w:t>
      </w:r>
      <w:r w:rsidR="00734CD5">
        <w:rPr>
          <w:rFonts w:hint="eastAsia"/>
        </w:rPr>
        <w:t xml:space="preserve"> with the </w:t>
      </w:r>
      <w:r w:rsidR="00734CD5">
        <w:rPr>
          <w:rFonts w:hint="eastAsia"/>
        </w:rPr>
        <w:lastRenderedPageBreak/>
        <w:t xml:space="preserve">risk of getting </w:t>
      </w:r>
      <w:r w:rsidR="0031700F" w:rsidRPr="001D7F1A">
        <w:t>cancer of the pancreas</w:t>
      </w:r>
      <w:r w:rsidR="0031700F">
        <w:t xml:space="preserve"> </w:t>
      </w:r>
      <w:r w:rsidR="00734CD5">
        <w:rPr>
          <w:rFonts w:hint="eastAsia"/>
        </w:rPr>
        <w:t xml:space="preserve">twice as high among tobacco users </w:t>
      </w:r>
      <w:r w:rsidR="0031700F" w:rsidRPr="001D7F1A">
        <w:t>as</w:t>
      </w:r>
      <w:r w:rsidR="00734CD5">
        <w:rPr>
          <w:rFonts w:hint="eastAsia"/>
        </w:rPr>
        <w:t xml:space="preserve"> non-tobacco users.</w:t>
      </w:r>
      <w:r w:rsidR="00BF5EA6">
        <w:fldChar w:fldCharType="begin"/>
      </w:r>
      <w:r w:rsidR="003A68A3">
        <w:instrText xml:space="preserve"> ADDIN EN.CITE &lt;EndNote&gt;&lt;Cite&gt;&lt;Year&gt;2014&lt;/Year&gt;&lt;RecNum&gt;25&lt;/RecNum&gt;&lt;DisplayText&gt;[24]&lt;/DisplayText&gt;&lt;record&gt;&lt;rec-number&gt;25&lt;/rec-number&gt;&lt;foreign-keys&gt;&lt;key app="EN" db-id="vaza59t0sr5efse0dwaxrt9ip5ft09dwt9px" timestamp="1461188819"&gt;25&lt;/key&gt;&lt;/foreign-keys&gt;&lt;ref-type name="Web Page"&gt;12&lt;/ref-type&gt;&lt;contributors&gt;&lt;secondary-authors&gt;&lt;author&gt;Public Health - Seattle &amp;amp; King County&lt;/author&gt;&lt;/secondary-authors&gt;&lt;/contributors&gt;&lt;titles&gt;&lt;title&gt;Smoking and cancer&lt;/title&gt;&lt;/titles&gt;&lt;dates&gt;&lt;year&gt;2014&lt;/year&gt;&lt;/dates&gt;&lt;publisher&gt;King County&lt;/publisher&gt;&lt;urls&gt;&lt;related-urls&gt;&lt;url&gt;http://www.kingcounty.gov/healthservices/health/tobacco/tobacco-vapor/cancer.aspx&lt;/url&gt;&lt;/related-urls&gt;&lt;/urls&gt;&lt;/record&gt;&lt;/Cite&gt;&lt;/EndNote&gt;</w:instrText>
      </w:r>
      <w:r w:rsidR="00BF5EA6">
        <w:fldChar w:fldCharType="separate"/>
      </w:r>
      <w:r w:rsidR="003A68A3">
        <w:rPr>
          <w:noProof/>
        </w:rPr>
        <w:t>[24]</w:t>
      </w:r>
      <w:r w:rsidR="00BF5EA6">
        <w:fldChar w:fldCharType="end"/>
      </w:r>
      <w:r w:rsidR="00B36C1B">
        <w:rPr>
          <w:rFonts w:hint="eastAsia"/>
        </w:rPr>
        <w:t xml:space="preserve"> Based on a prospective study of cigarette smoking and the risk of pancreatic cancer, the data shows that the relative risk of pancreatic c</w:t>
      </w:r>
      <w:r w:rsidR="00B36C1B" w:rsidRPr="001D7F1A">
        <w:rPr>
          <w:rFonts w:hint="eastAsia"/>
        </w:rPr>
        <w:t>an</w:t>
      </w:r>
      <w:r w:rsidR="0031700F" w:rsidRPr="001D7F1A">
        <w:t>c</w:t>
      </w:r>
      <w:r w:rsidR="00B36C1B" w:rsidRPr="001D7F1A">
        <w:rPr>
          <w:rFonts w:hint="eastAsia"/>
        </w:rPr>
        <w:t>e</w:t>
      </w:r>
      <w:r w:rsidR="00B36C1B">
        <w:rPr>
          <w:rFonts w:hint="eastAsia"/>
        </w:rPr>
        <w:t>r for tobacco users was 2.5</w:t>
      </w:r>
      <w:r w:rsidR="0031700F">
        <w:t xml:space="preserve"> </w:t>
      </w:r>
      <w:r w:rsidR="0031700F" w:rsidRPr="001D7F1A">
        <w:t>times greater</w:t>
      </w:r>
      <w:r w:rsidR="00B36C1B" w:rsidRPr="001D7F1A">
        <w:rPr>
          <w:rFonts w:hint="eastAsia"/>
        </w:rPr>
        <w:t xml:space="preserve"> </w:t>
      </w:r>
      <w:r w:rsidR="0031700F" w:rsidRPr="001D7F1A">
        <w:t>than non-tobacco users</w:t>
      </w:r>
      <w:r w:rsidR="0031700F">
        <w:t xml:space="preserve"> </w:t>
      </w:r>
      <w:r w:rsidR="00B36C1B">
        <w:rPr>
          <w:rFonts w:hint="eastAsia"/>
        </w:rPr>
        <w:t>(95% confidence interval 1.7-3.6), and as the years of tobacco use increas</w:t>
      </w:r>
      <w:r w:rsidR="0031700F">
        <w:t>e</w:t>
      </w:r>
      <w:r w:rsidR="00B36C1B">
        <w:rPr>
          <w:rFonts w:hint="eastAsia"/>
        </w:rPr>
        <w:t>, there is a sign</w:t>
      </w:r>
      <w:r w:rsidR="00F460DE">
        <w:rPr>
          <w:rFonts w:hint="eastAsia"/>
        </w:rPr>
        <w:t xml:space="preserve">ificant and positive trend of pancreatic </w:t>
      </w:r>
      <w:r w:rsidR="00020467">
        <w:rPr>
          <w:rFonts w:hint="eastAsia"/>
        </w:rPr>
        <w:t xml:space="preserve">cancer </w:t>
      </w:r>
      <w:r w:rsidR="00F460DE">
        <w:rPr>
          <w:rFonts w:hint="eastAsia"/>
        </w:rPr>
        <w:t>risk.</w:t>
      </w:r>
      <w:r w:rsidR="00BF5EA6">
        <w:fldChar w:fldCharType="begin"/>
      </w:r>
      <w:r w:rsidR="003A68A3">
        <w:instrText xml:space="preserve"> ADDIN EN.CITE &lt;EndNote&gt;&lt;Cite&gt;&lt;Year&gt;2014&lt;/Year&gt;&lt;RecNum&gt;26&lt;/RecNum&gt;&lt;DisplayText&gt;[25]&lt;/DisplayText&gt;&lt;record&gt;&lt;rec-number&gt;26&lt;/rec-number&gt;&lt;foreign-keys&gt;&lt;key app="EN" db-id="vaza59t0sr5efse0dwaxrt9ip5ft09dwt9px" timestamp="1461188976"&gt;26&lt;/key&gt;&lt;/foreign-keys&gt;&lt;ref-type name="Web Page"&gt;12&lt;/ref-type&gt;&lt;contributors&gt;&lt;/contributors&gt;&lt;titles&gt;&lt;title&gt;Genetics of Prostate Cancer (PDQ): Genetics - Health Professional Information [NCI]&lt;/title&gt;&lt;/titles&gt;&lt;dates&gt;&lt;year&gt;2014&lt;/year&gt;&lt;/dates&gt;&lt;publisher&gt;Norris Cotton Cancer Center&lt;/publisher&gt;&lt;urls&gt;&lt;related-urls&gt;&lt;url&gt;http://cancer.dartmouth.edu/pf/health_encyclopedia/ncicdr0000299612&lt;/url&gt;&lt;/related-urls&gt;&lt;/urls&gt;&lt;/record&gt;&lt;/Cite&gt;&lt;/EndNote&gt;</w:instrText>
      </w:r>
      <w:r w:rsidR="00BF5EA6">
        <w:fldChar w:fldCharType="separate"/>
      </w:r>
      <w:r w:rsidR="003A68A3">
        <w:rPr>
          <w:noProof/>
        </w:rPr>
        <w:t>[25]</w:t>
      </w:r>
      <w:r w:rsidR="00BF5EA6">
        <w:fldChar w:fldCharType="end"/>
      </w:r>
      <w:r w:rsidR="00F460DE">
        <w:rPr>
          <w:rFonts w:hint="eastAsia"/>
        </w:rPr>
        <w:t xml:space="preserve"> </w:t>
      </w:r>
      <w:r w:rsidR="00BF5EA6">
        <w:rPr>
          <w:rFonts w:hint="eastAsia"/>
        </w:rPr>
        <w:t>According to a study in 2011</w:t>
      </w:r>
      <w:r w:rsidR="00F460DE">
        <w:rPr>
          <w:rFonts w:hint="eastAsia"/>
        </w:rPr>
        <w:t>, at least 69 out of 250 known harmful chemicals in tobacco sm</w:t>
      </w:r>
      <w:r w:rsidR="00D07E60">
        <w:rPr>
          <w:rFonts w:hint="eastAsia"/>
        </w:rPr>
        <w:t>oke can cause pancreatic cancer</w:t>
      </w:r>
      <w:r w:rsidR="00F460DE">
        <w:rPr>
          <w:rFonts w:hint="eastAsia"/>
        </w:rPr>
        <w:t xml:space="preserve">, by damaging the DNA or changing genes </w:t>
      </w:r>
      <w:r w:rsidR="00F460DE">
        <w:t>that</w:t>
      </w:r>
      <w:r w:rsidR="00F460DE">
        <w:rPr>
          <w:rFonts w:hint="eastAsia"/>
        </w:rPr>
        <w:t xml:space="preserve"> lead to cells m</w:t>
      </w:r>
      <w:r w:rsidR="00F460DE" w:rsidRPr="001D7F1A">
        <w:rPr>
          <w:rFonts w:hint="eastAsia"/>
        </w:rPr>
        <w:t>ultiply</w:t>
      </w:r>
      <w:r w:rsidR="0031700F" w:rsidRPr="001D7F1A">
        <w:t>ing</w:t>
      </w:r>
      <w:r w:rsidR="00F460DE" w:rsidRPr="001D7F1A">
        <w:rPr>
          <w:rFonts w:hint="eastAsia"/>
        </w:rPr>
        <w:t xml:space="preserve"> o</w:t>
      </w:r>
      <w:r w:rsidR="00F460DE">
        <w:rPr>
          <w:rFonts w:hint="eastAsia"/>
        </w:rPr>
        <w:t>ut of control.</w:t>
      </w:r>
      <w:r w:rsidR="00BF5EA6">
        <w:fldChar w:fldCharType="begin"/>
      </w:r>
      <w:r w:rsidR="003A68A3">
        <w:instrText xml:space="preserve"> ADDIN EN.CITE &lt;EndNote&gt;&lt;Cite&gt;&lt;Author&gt;Parkin&lt;/Author&gt;&lt;Year&gt;2011&lt;/Year&gt;&lt;RecNum&gt;27&lt;/RecNum&gt;&lt;DisplayText&gt;[26]&lt;/DisplayText&gt;&lt;record&gt;&lt;rec-number&gt;27&lt;/rec-number&gt;&lt;foreign-keys&gt;&lt;key app="EN" db-id="vaza59t0sr5efse0dwaxrt9ip5ft09dwt9px" timestamp="1461189127"&gt;27&lt;/key&gt;&lt;/foreign-keys&gt;&lt;ref-type name="Journal Article"&gt;17&lt;/ref-type&gt;&lt;contributors&gt;&lt;authors&gt;&lt;author&gt;Parkin&lt;/author&gt;&lt;/authors&gt;&lt;/contributors&gt;&lt;titles&gt;&lt;title&gt;The fraction of cancer attributable to lifestyle and environmental factors &lt;/title&gt;&lt;secondary-title&gt;British Journal of Cancer&lt;/secondary-title&gt;&lt;/titles&gt;&lt;periodical&gt;&lt;full-title&gt;British Journal of Cancer&lt;/full-title&gt;&lt;/periodical&gt;&lt;pages&gt;77-81&lt;/pages&gt;&lt;volume&gt;105&lt;/volume&gt;&lt;dates&gt;&lt;year&gt;2011&lt;/year&gt;&lt;/dates&gt;&lt;urls&gt;&lt;related-urls&gt;&lt;url&gt;https://pancreaticcanceraction.org/about-pancreatic-cancer/causes-and-risks/&lt;/url&gt;&lt;/related-urls&gt;&lt;/urls&gt;&lt;/record&gt;&lt;/Cite&gt;&lt;/EndNote&gt;</w:instrText>
      </w:r>
      <w:r w:rsidR="00BF5EA6">
        <w:fldChar w:fldCharType="separate"/>
      </w:r>
      <w:r w:rsidR="003A68A3">
        <w:rPr>
          <w:noProof/>
        </w:rPr>
        <w:t>[26]</w:t>
      </w:r>
      <w:r w:rsidR="00BF5EA6">
        <w:fldChar w:fldCharType="end"/>
      </w:r>
      <w:r w:rsidR="00F12271" w:rsidRPr="00F12271">
        <w:rPr>
          <w:lang w:eastAsia="zh-CN"/>
        </w:rPr>
        <w:t xml:space="preserve"> </w:t>
      </w:r>
      <w:r w:rsidR="00F12271" w:rsidRPr="00DC1ABC">
        <w:rPr>
          <w:lang w:eastAsia="zh-CN"/>
        </w:rPr>
        <w:t xml:space="preserve">Malignant </w:t>
      </w:r>
      <w:r w:rsidR="00985327">
        <w:rPr>
          <w:lang w:eastAsia="zh-CN"/>
        </w:rPr>
        <w:t>neoplasms</w:t>
      </w:r>
      <w:r w:rsidR="00F12271" w:rsidRPr="00DC1ABC">
        <w:rPr>
          <w:lang w:eastAsia="zh-CN"/>
        </w:rPr>
        <w:t xml:space="preserve"> of </w:t>
      </w:r>
      <w:r w:rsidR="00D07E60">
        <w:rPr>
          <w:rFonts w:hint="eastAsia"/>
          <w:lang w:eastAsia="zh-CN"/>
        </w:rPr>
        <w:t xml:space="preserve">the </w:t>
      </w:r>
      <w:r w:rsidR="00F12271">
        <w:rPr>
          <w:rFonts w:hint="eastAsia"/>
        </w:rPr>
        <w:t xml:space="preserve">pancreas </w:t>
      </w:r>
      <w:r w:rsidR="00F12271" w:rsidRPr="00DC1ABC">
        <w:rPr>
          <w:lang w:eastAsia="zh-CN"/>
        </w:rPr>
        <w:t>is de</w:t>
      </w:r>
      <w:r w:rsidR="00D07E60">
        <w:rPr>
          <w:lang w:eastAsia="zh-CN"/>
        </w:rPr>
        <w:t>fined as ICD-10 code</w:t>
      </w:r>
      <w:r w:rsidR="00F12271">
        <w:rPr>
          <w:lang w:eastAsia="zh-CN"/>
        </w:rPr>
        <w:t xml:space="preserve"> C25</w:t>
      </w:r>
      <w:r w:rsidR="00F12271" w:rsidRPr="00DC1ABC">
        <w:rPr>
          <w:lang w:eastAsia="zh-CN"/>
        </w:rPr>
        <w:t>.</w:t>
      </w:r>
    </w:p>
    <w:p w14:paraId="01F34F5E" w14:textId="6631646B" w:rsidR="00C44087" w:rsidRPr="00873F6E" w:rsidRDefault="00C621D5" w:rsidP="00873F6E">
      <w:pPr>
        <w:pStyle w:val="Heading3"/>
      </w:pPr>
      <w:bookmarkStart w:id="32" w:name="_Toc461006249"/>
      <w:r w:rsidRPr="00873F6E">
        <w:t>TOBACCO-RELATED</w:t>
      </w:r>
      <w:r w:rsidR="00C44087" w:rsidRPr="00873F6E">
        <w:rPr>
          <w:rFonts w:hint="eastAsia"/>
        </w:rPr>
        <w:t xml:space="preserve"> MALIGNANT NEOPLASMS OF </w:t>
      </w:r>
      <w:r w:rsidR="00782741" w:rsidRPr="00873F6E">
        <w:rPr>
          <w:rFonts w:hint="eastAsia"/>
        </w:rPr>
        <w:t xml:space="preserve">THE </w:t>
      </w:r>
      <w:r w:rsidR="00C44087" w:rsidRPr="00873F6E">
        <w:rPr>
          <w:rFonts w:hint="eastAsia"/>
        </w:rPr>
        <w:t>LARYNX (C32)</w:t>
      </w:r>
      <w:bookmarkEnd w:id="32"/>
    </w:p>
    <w:p w14:paraId="6E387C66" w14:textId="2E6BB331" w:rsidR="00A67574" w:rsidRPr="00A67574" w:rsidRDefault="00020467" w:rsidP="00D92B03">
      <w:r>
        <w:rPr>
          <w:rFonts w:hint="eastAsia"/>
        </w:rPr>
        <w:t>Laryngeal</w:t>
      </w:r>
      <w:r w:rsidR="00782741">
        <w:rPr>
          <w:rFonts w:hint="eastAsia"/>
        </w:rPr>
        <w:t xml:space="preserve"> cancer is not</w:t>
      </w:r>
      <w:r w:rsidR="00130577">
        <w:rPr>
          <w:rFonts w:hint="eastAsia"/>
        </w:rPr>
        <w:t xml:space="preserve"> well k</w:t>
      </w:r>
      <w:r w:rsidR="00130577" w:rsidRPr="001D7F1A">
        <w:rPr>
          <w:rFonts w:hint="eastAsia"/>
        </w:rPr>
        <w:t>now</w:t>
      </w:r>
      <w:r w:rsidR="0031700F" w:rsidRPr="001D7F1A">
        <w:t>n</w:t>
      </w:r>
      <w:r w:rsidR="00782741">
        <w:rPr>
          <w:rFonts w:hint="eastAsia"/>
        </w:rPr>
        <w:t>. It is considered</w:t>
      </w:r>
      <w:r w:rsidR="00BA52D5">
        <w:rPr>
          <w:rFonts w:hint="eastAsia"/>
        </w:rPr>
        <w:t xml:space="preserve"> </w:t>
      </w:r>
      <w:r w:rsidR="00782741">
        <w:rPr>
          <w:rFonts w:hint="eastAsia"/>
        </w:rPr>
        <w:t>a</w:t>
      </w:r>
      <w:r w:rsidR="00130577">
        <w:rPr>
          <w:rFonts w:hint="eastAsia"/>
        </w:rPr>
        <w:t xml:space="preserve"> rare disease. In 2012, acc</w:t>
      </w:r>
      <w:r w:rsidR="0031700F">
        <w:rPr>
          <w:rFonts w:hint="eastAsia"/>
        </w:rPr>
        <w:t xml:space="preserve">ording to the statistics of the </w:t>
      </w:r>
      <w:r w:rsidR="00130577">
        <w:rPr>
          <w:rFonts w:hint="eastAsia"/>
        </w:rPr>
        <w:t>American Can</w:t>
      </w:r>
      <w:r>
        <w:rPr>
          <w:rFonts w:hint="eastAsia"/>
        </w:rPr>
        <w:t>cer Society, about 12,000 laryngeal</w:t>
      </w:r>
      <w:r w:rsidR="00130577">
        <w:rPr>
          <w:rFonts w:hint="eastAsia"/>
        </w:rPr>
        <w:t xml:space="preserve"> cancer cases were diagnosed in the United States with about 3,600 deaths. </w:t>
      </w:r>
      <w:r w:rsidR="000C3187">
        <w:rPr>
          <w:rFonts w:hint="eastAsia"/>
        </w:rPr>
        <w:t xml:space="preserve">Most </w:t>
      </w:r>
      <w:r w:rsidR="0031700F" w:rsidRPr="001D7F1A">
        <w:t>l</w:t>
      </w:r>
      <w:r>
        <w:rPr>
          <w:rFonts w:hint="eastAsia"/>
        </w:rPr>
        <w:t>aryngeal</w:t>
      </w:r>
      <w:r w:rsidR="000C3187" w:rsidRPr="001D7F1A">
        <w:rPr>
          <w:rFonts w:hint="eastAsia"/>
        </w:rPr>
        <w:t xml:space="preserve"> cancer develops in people </w:t>
      </w:r>
      <w:r w:rsidR="0031700F" w:rsidRPr="001D7F1A">
        <w:t xml:space="preserve">over the age of </w:t>
      </w:r>
      <w:r w:rsidR="000C3187" w:rsidRPr="001D7F1A">
        <w:rPr>
          <w:rFonts w:hint="eastAsia"/>
        </w:rPr>
        <w:t>5</w:t>
      </w:r>
      <w:r w:rsidR="000C3187">
        <w:rPr>
          <w:rFonts w:hint="eastAsia"/>
        </w:rPr>
        <w:t>0, and men are 10 times more likely to get lar</w:t>
      </w:r>
      <w:r>
        <w:rPr>
          <w:rFonts w:hint="eastAsia"/>
        </w:rPr>
        <w:t>yngeal</w:t>
      </w:r>
      <w:r w:rsidR="00BE2A89">
        <w:rPr>
          <w:rFonts w:hint="eastAsia"/>
        </w:rPr>
        <w:t xml:space="preserve"> cancer compared to women.</w:t>
      </w:r>
      <w:r w:rsidR="00B8239B">
        <w:fldChar w:fldCharType="begin"/>
      </w:r>
      <w:r w:rsidR="003A68A3">
        <w:instrText xml:space="preserve"> ADDIN EN.CITE &lt;EndNote&gt;&lt;Cite&gt;&lt;Year&gt;2016&lt;/Year&gt;&lt;RecNum&gt;28&lt;/RecNum&gt;&lt;DisplayText&gt;[27]&lt;/DisplayText&gt;&lt;record&gt;&lt;rec-number&gt;28&lt;/rec-number&gt;&lt;foreign-keys&gt;&lt;key app="EN" db-id="vaza59t0sr5efse0dwaxrt9ip5ft09dwt9px" timestamp="1461189228"&gt;28&lt;/key&gt;&lt;/foreign-keys&gt;&lt;ref-type name="Web Page"&gt;12&lt;/ref-type&gt;&lt;contributors&gt;&lt;/contributors&gt;&lt;titles&gt;&lt;title&gt;Cancer Facts and Figures 2015&lt;/title&gt;&lt;/titles&gt;&lt;dates&gt;&lt;year&gt;2016&lt;/year&gt;&lt;/dates&gt;&lt;pub-location&gt;US&lt;/pub-location&gt;&lt;publisher&gt;American Cancer Society&lt;/publisher&gt;&lt;urls&gt;&lt;related-urls&gt;&lt;url&gt;http://www.cancer.org/acs/groups/content/@editorial/documents/document/acspc-044552.pdf&lt;/url&gt;&lt;/related-urls&gt;&lt;/urls&gt;&lt;/record&gt;&lt;/Cite&gt;&lt;/EndNote&gt;</w:instrText>
      </w:r>
      <w:r w:rsidR="00B8239B">
        <w:fldChar w:fldCharType="separate"/>
      </w:r>
      <w:r w:rsidR="003A68A3">
        <w:rPr>
          <w:noProof/>
        </w:rPr>
        <w:t>[27]</w:t>
      </w:r>
      <w:r w:rsidR="00B8239B">
        <w:fldChar w:fldCharType="end"/>
      </w:r>
      <w:r w:rsidR="000C3187">
        <w:rPr>
          <w:rFonts w:hint="eastAsia"/>
        </w:rPr>
        <w:t xml:space="preserve"> </w:t>
      </w:r>
      <w:r>
        <w:rPr>
          <w:rFonts w:hint="eastAsia"/>
        </w:rPr>
        <w:t>Laryngeal</w:t>
      </w:r>
      <w:r w:rsidR="00782741">
        <w:rPr>
          <w:rFonts w:hint="eastAsia"/>
        </w:rPr>
        <w:t xml:space="preserve"> cancer is considered</w:t>
      </w:r>
      <w:r w:rsidR="00130577">
        <w:rPr>
          <w:rFonts w:hint="eastAsia"/>
        </w:rPr>
        <w:t xml:space="preserve"> </w:t>
      </w:r>
      <w:r w:rsidR="003963AA">
        <w:rPr>
          <w:rFonts w:hint="eastAsia"/>
        </w:rPr>
        <w:t xml:space="preserve">a </w:t>
      </w:r>
      <w:r w:rsidR="003963AA">
        <w:t>preventable</w:t>
      </w:r>
      <w:r w:rsidR="003963AA">
        <w:rPr>
          <w:rFonts w:hint="eastAsia"/>
        </w:rPr>
        <w:t xml:space="preserve"> disease, but for those survivors, </w:t>
      </w:r>
      <w:r>
        <w:rPr>
          <w:rFonts w:hint="eastAsia"/>
        </w:rPr>
        <w:t xml:space="preserve">the </w:t>
      </w:r>
      <w:r w:rsidR="009157DE" w:rsidRPr="009157DE">
        <w:t>consequence</w:t>
      </w:r>
      <w:r>
        <w:rPr>
          <w:rFonts w:hint="eastAsia"/>
        </w:rPr>
        <w:t>s</w:t>
      </w:r>
      <w:r w:rsidR="003963AA">
        <w:rPr>
          <w:rFonts w:hint="eastAsia"/>
        </w:rPr>
        <w:t xml:space="preserve"> still can be severe </w:t>
      </w:r>
      <w:r w:rsidR="003963AA">
        <w:t>with</w:t>
      </w:r>
      <w:r w:rsidR="003963AA">
        <w:rPr>
          <w:rFonts w:hint="eastAsia"/>
        </w:rPr>
        <w:t xml:space="preserve"> influence</w:t>
      </w:r>
      <w:r>
        <w:rPr>
          <w:rFonts w:hint="eastAsia"/>
        </w:rPr>
        <w:t>s on</w:t>
      </w:r>
      <w:r w:rsidR="003963AA">
        <w:rPr>
          <w:rFonts w:hint="eastAsia"/>
        </w:rPr>
        <w:t xml:space="preserve"> voi</w:t>
      </w:r>
      <w:r w:rsidR="000C3187">
        <w:rPr>
          <w:rFonts w:hint="eastAsia"/>
        </w:rPr>
        <w:t>ce, brea</w:t>
      </w:r>
      <w:r w:rsidR="00B8239B">
        <w:rPr>
          <w:rFonts w:hint="eastAsia"/>
        </w:rPr>
        <w:t>thing and swallowing.</w:t>
      </w:r>
      <w:r w:rsidR="00E16970">
        <w:fldChar w:fldCharType="begin"/>
      </w:r>
      <w:r w:rsidR="003A68A3">
        <w:instrText xml:space="preserve"> ADDIN EN.CITE &lt;EndNote&gt;&lt;Cite&gt;&lt;Year&gt;2012&lt;/Year&gt;&lt;RecNum&gt;29&lt;/RecNum&gt;&lt;DisplayText&gt;[28]&lt;/DisplayText&gt;&lt;record&gt;&lt;rec-number&gt;29&lt;/rec-number&gt;&lt;foreign-keys&gt;&lt;key app="EN" db-id="vaza59t0sr5efse0dwaxrt9ip5ft09dwt9px" timestamp="1461189330"&gt;29&lt;/key&gt;&lt;/foreign-keys&gt;&lt;ref-type name="Web Page"&gt;12&lt;/ref-type&gt;&lt;contributors&gt;&lt;/contributors&gt;&lt;titles&gt;&lt;title&gt;Voice Box (Laryngeal) Cancer&lt;/title&gt;&lt;/titles&gt;&lt;dates&gt;&lt;year&gt;2012&lt;/year&gt;&lt;/dates&gt;&lt;publisher&gt;American Academy of Otolaryngology-Head and Neck Surgery&lt;/publisher&gt;&lt;urls&gt;&lt;related-urls&gt;&lt;url&gt;http://www.entnet.org/content/voice-box-laryngeal-cancer&lt;/url&gt;&lt;/related-urls&gt;&lt;/urls&gt;&lt;/record&gt;&lt;/Cite&gt;&lt;/EndNote&gt;</w:instrText>
      </w:r>
      <w:r w:rsidR="00E16970">
        <w:fldChar w:fldCharType="separate"/>
      </w:r>
      <w:r w:rsidR="003A68A3">
        <w:rPr>
          <w:noProof/>
        </w:rPr>
        <w:t>[28]</w:t>
      </w:r>
      <w:r w:rsidR="00E16970">
        <w:fldChar w:fldCharType="end"/>
      </w:r>
      <w:r w:rsidR="0074644F">
        <w:t xml:space="preserve"> </w:t>
      </w:r>
      <w:r w:rsidR="000C3187">
        <w:rPr>
          <w:rFonts w:hint="eastAsia"/>
        </w:rPr>
        <w:t xml:space="preserve">Based on a report from the American Academy of </w:t>
      </w:r>
      <w:r w:rsidR="000C3187">
        <w:t>Otolaryngology</w:t>
      </w:r>
      <w:r>
        <w:rPr>
          <w:rFonts w:hint="eastAsia"/>
        </w:rPr>
        <w:t>, laryngeal</w:t>
      </w:r>
      <w:r w:rsidR="000C3187">
        <w:rPr>
          <w:rFonts w:hint="eastAsia"/>
        </w:rPr>
        <w:t xml:space="preserve"> cancer development involves several factors</w:t>
      </w:r>
      <w:r w:rsidR="00C17561">
        <w:rPr>
          <w:rFonts w:hint="eastAsia"/>
        </w:rPr>
        <w:t>, and chief among them is</w:t>
      </w:r>
      <w:r>
        <w:rPr>
          <w:rFonts w:hint="eastAsia"/>
        </w:rPr>
        <w:t xml:space="preserve"> tobacco use. Over 90% of laryngeal</w:t>
      </w:r>
      <w:r w:rsidR="00C17561">
        <w:rPr>
          <w:rFonts w:hint="eastAsia"/>
        </w:rPr>
        <w:t xml:space="preserve"> cancers are squamous cell carcinoma</w:t>
      </w:r>
      <w:r>
        <w:rPr>
          <w:rFonts w:hint="eastAsia"/>
        </w:rPr>
        <w:t>s</w:t>
      </w:r>
      <w:r w:rsidR="00C17561">
        <w:rPr>
          <w:rFonts w:hint="eastAsia"/>
        </w:rPr>
        <w:t xml:space="preserve">, and over 95% of squamous cell carcinoma patients are tobacco users. </w:t>
      </w:r>
      <w:r w:rsidR="00C17561">
        <w:t>People</w:t>
      </w:r>
      <w:r w:rsidR="00C17561">
        <w:rPr>
          <w:rFonts w:hint="eastAsia"/>
        </w:rPr>
        <w:t xml:space="preserve"> with more than </w:t>
      </w:r>
      <w:r w:rsidR="00C17561" w:rsidRPr="001D7F1A">
        <w:rPr>
          <w:rFonts w:hint="eastAsia"/>
        </w:rPr>
        <w:t xml:space="preserve">40 </w:t>
      </w:r>
      <w:r w:rsidR="0031700F" w:rsidRPr="001D7F1A">
        <w:t xml:space="preserve">years of </w:t>
      </w:r>
      <w:r w:rsidR="00C17561" w:rsidRPr="001D7F1A">
        <w:rPr>
          <w:rFonts w:hint="eastAsia"/>
        </w:rPr>
        <w:t>s</w:t>
      </w:r>
      <w:r w:rsidR="00C17561">
        <w:rPr>
          <w:rFonts w:hint="eastAsia"/>
        </w:rPr>
        <w:t>moking history and people who smoke over 20</w:t>
      </w:r>
      <w:r w:rsidR="0031700F">
        <w:t xml:space="preserve"> </w:t>
      </w:r>
      <w:r w:rsidR="0031700F" w:rsidRPr="001D7F1A">
        <w:t>cigarettes</w:t>
      </w:r>
      <w:r w:rsidR="00C17561" w:rsidRPr="001D7F1A">
        <w:rPr>
          <w:rFonts w:hint="eastAsia"/>
        </w:rPr>
        <w:t xml:space="preserve"> a</w:t>
      </w:r>
      <w:r w:rsidR="00C17561">
        <w:rPr>
          <w:rFonts w:hint="eastAsia"/>
        </w:rPr>
        <w:t xml:space="preserve"> day have about 40 tim</w:t>
      </w:r>
      <w:r>
        <w:rPr>
          <w:rFonts w:hint="eastAsia"/>
        </w:rPr>
        <w:t>es higher risk of getting laryngeal</w:t>
      </w:r>
      <w:r w:rsidR="00C17561">
        <w:rPr>
          <w:rFonts w:hint="eastAsia"/>
        </w:rPr>
        <w:t xml:space="preserve"> cancers compar</w:t>
      </w:r>
      <w:r>
        <w:rPr>
          <w:rFonts w:hint="eastAsia"/>
        </w:rPr>
        <w:t>ed to</w:t>
      </w:r>
      <w:r w:rsidR="00C17561">
        <w:rPr>
          <w:rFonts w:hint="eastAsia"/>
        </w:rPr>
        <w:t xml:space="preserve"> non-tobacco users.</w:t>
      </w:r>
      <w:r w:rsidR="00B10374">
        <w:rPr>
          <w:rFonts w:hint="eastAsia"/>
        </w:rPr>
        <w:t xml:space="preserve"> One research </w:t>
      </w:r>
      <w:r w:rsidR="00C049A7">
        <w:rPr>
          <w:rFonts w:hint="eastAsia"/>
        </w:rPr>
        <w:t xml:space="preserve">study </w:t>
      </w:r>
      <w:r w:rsidR="00B10374">
        <w:rPr>
          <w:rFonts w:hint="eastAsia"/>
        </w:rPr>
        <w:t xml:space="preserve">shows that about 80% of </w:t>
      </w:r>
      <w:r>
        <w:rPr>
          <w:rFonts w:hint="eastAsia"/>
        </w:rPr>
        <w:t>laryngeal</w:t>
      </w:r>
      <w:r w:rsidR="001600CC">
        <w:rPr>
          <w:rFonts w:hint="eastAsia"/>
        </w:rPr>
        <w:t xml:space="preserve"> cancers could </w:t>
      </w:r>
      <w:r w:rsidR="00C049A7">
        <w:rPr>
          <w:rFonts w:hint="eastAsia"/>
        </w:rPr>
        <w:t xml:space="preserve">have </w:t>
      </w:r>
      <w:r w:rsidR="001600CC">
        <w:rPr>
          <w:rFonts w:hint="eastAsia"/>
        </w:rPr>
        <w:t>be</w:t>
      </w:r>
      <w:r w:rsidR="00C049A7">
        <w:rPr>
          <w:rFonts w:hint="eastAsia"/>
        </w:rPr>
        <w:t>en</w:t>
      </w:r>
      <w:r w:rsidR="001600CC">
        <w:rPr>
          <w:rFonts w:hint="eastAsia"/>
        </w:rPr>
        <w:t xml:space="preserve"> </w:t>
      </w:r>
      <w:r w:rsidR="001600CC">
        <w:rPr>
          <w:rFonts w:hint="eastAsia"/>
        </w:rPr>
        <w:lastRenderedPageBreak/>
        <w:t xml:space="preserve">prevented if people </w:t>
      </w:r>
      <w:r w:rsidR="001600CC" w:rsidRPr="001D7F1A">
        <w:rPr>
          <w:rFonts w:hint="eastAsia"/>
        </w:rPr>
        <w:t>live</w:t>
      </w:r>
      <w:r w:rsidR="0031700F" w:rsidRPr="001D7F1A">
        <w:t>d</w:t>
      </w:r>
      <w:r w:rsidR="004A5DD3">
        <w:rPr>
          <w:rFonts w:hint="eastAsia"/>
        </w:rPr>
        <w:t xml:space="preserve"> a </w:t>
      </w:r>
      <w:r w:rsidR="001600CC">
        <w:t>healthier</w:t>
      </w:r>
      <w:r w:rsidR="001600CC">
        <w:rPr>
          <w:rFonts w:hint="eastAsia"/>
        </w:rPr>
        <w:t xml:space="preserve"> </w:t>
      </w:r>
      <w:r w:rsidR="004A5DD3">
        <w:rPr>
          <w:rFonts w:hint="eastAsia"/>
        </w:rPr>
        <w:t>lifestyle.</w:t>
      </w:r>
      <w:r w:rsidR="0025180A" w:rsidRPr="0025180A">
        <w:rPr>
          <w:lang w:eastAsia="zh-CN"/>
        </w:rPr>
        <w:t xml:space="preserve"> </w:t>
      </w:r>
      <w:r w:rsidR="0025180A" w:rsidRPr="00DC1ABC">
        <w:rPr>
          <w:lang w:eastAsia="zh-CN"/>
        </w:rPr>
        <w:t xml:space="preserve">Malignant </w:t>
      </w:r>
      <w:r w:rsidR="00985327">
        <w:rPr>
          <w:lang w:eastAsia="zh-CN"/>
        </w:rPr>
        <w:t>neoplasms</w:t>
      </w:r>
      <w:r w:rsidR="0025180A" w:rsidRPr="00DC1ABC">
        <w:rPr>
          <w:lang w:eastAsia="zh-CN"/>
        </w:rPr>
        <w:t xml:space="preserve"> of </w:t>
      </w:r>
      <w:r w:rsidR="00C049A7">
        <w:rPr>
          <w:rFonts w:hint="eastAsia"/>
          <w:lang w:eastAsia="zh-CN"/>
        </w:rPr>
        <w:t xml:space="preserve">the </w:t>
      </w:r>
      <w:r w:rsidR="0025180A">
        <w:t>larynx</w:t>
      </w:r>
      <w:r w:rsidR="0025180A">
        <w:rPr>
          <w:rFonts w:hint="eastAsia"/>
        </w:rPr>
        <w:t xml:space="preserve"> </w:t>
      </w:r>
      <w:r>
        <w:rPr>
          <w:rFonts w:hint="eastAsia"/>
        </w:rPr>
        <w:t>are</w:t>
      </w:r>
      <w:r w:rsidR="0025180A" w:rsidRPr="00DC1ABC">
        <w:rPr>
          <w:lang w:eastAsia="zh-CN"/>
        </w:rPr>
        <w:t xml:space="preserve"> de</w:t>
      </w:r>
      <w:r w:rsidR="00C049A7">
        <w:rPr>
          <w:lang w:eastAsia="zh-CN"/>
        </w:rPr>
        <w:t>fined as ICD-10 code</w:t>
      </w:r>
      <w:r w:rsidR="00C049A7">
        <w:rPr>
          <w:rFonts w:hint="eastAsia"/>
          <w:lang w:eastAsia="zh-CN"/>
        </w:rPr>
        <w:t xml:space="preserve"> </w:t>
      </w:r>
      <w:r w:rsidR="0025180A">
        <w:rPr>
          <w:lang w:eastAsia="zh-CN"/>
        </w:rPr>
        <w:t>C32</w:t>
      </w:r>
      <w:r w:rsidR="0025180A" w:rsidRPr="00DC1ABC">
        <w:rPr>
          <w:lang w:eastAsia="zh-CN"/>
        </w:rPr>
        <w:t>.</w:t>
      </w:r>
      <w:r w:rsidR="003D2702">
        <w:rPr>
          <w:lang w:eastAsia="zh-CN"/>
        </w:rPr>
        <w:fldChar w:fldCharType="begin"/>
      </w:r>
      <w:r w:rsidR="003A68A3">
        <w:rPr>
          <w:lang w:eastAsia="zh-CN"/>
        </w:rPr>
        <w:instrText xml:space="preserve"> ADDIN EN.CITE &lt;EndNote&gt;&lt;Cite&gt;&lt;Author&gt;Ahmedin Jemal DVM&lt;/Author&gt;&lt;Year&gt;2011&lt;/Year&gt;&lt;RecNum&gt;30&lt;/RecNum&gt;&lt;DisplayText&gt;[29]&lt;/DisplayText&gt;&lt;record&gt;&lt;rec-number&gt;30&lt;/rec-number&gt;&lt;foreign-keys&gt;&lt;key app="EN" db-id="vaza59t0sr5efse0dwaxrt9ip5ft09dwt9px" timestamp="1461189542"&gt;30&lt;/key&gt;&lt;/foreign-keys&gt;&lt;ref-type name="Journal Article"&gt;17&lt;/ref-type&gt;&lt;contributors&gt;&lt;authors&gt;&lt;author&gt;Ahmedin Jemal DVM, Freddie Bray, Melissa M. Center, Jacques Ferlay, Elizabeth Ward and David Forman&lt;/author&gt;&lt;/authors&gt;&lt;/contributors&gt;&lt;titles&gt;&lt;title&gt;CA: A Cancer Journal for Cllinicians&lt;/title&gt;&lt;secondary-title&gt;Oncology and Radiotherapy&lt;/secondary-title&gt;&lt;/titles&gt;&lt;periodical&gt;&lt;full-title&gt;Oncology and Radiotherapy&lt;/full-title&gt;&lt;/periodical&gt;&lt;pages&gt;69-90&lt;/pages&gt;&lt;volume&gt;61&lt;/volume&gt;&lt;number&gt;2&lt;/number&gt;&lt;dates&gt;&lt;year&gt;2011&lt;/year&gt;&lt;/dates&gt;&lt;urls&gt;&lt;related-urls&gt;&lt;url&gt;http://onlinelibrary.wiley.com/doi/10.3322/caac.20107/full&lt;/url&gt;&lt;/related-urls&gt;&lt;/urls&gt;&lt;/record&gt;&lt;/Cite&gt;&lt;/EndNote&gt;</w:instrText>
      </w:r>
      <w:r w:rsidR="003D2702">
        <w:rPr>
          <w:lang w:eastAsia="zh-CN"/>
        </w:rPr>
        <w:fldChar w:fldCharType="separate"/>
      </w:r>
      <w:r w:rsidR="003A68A3">
        <w:rPr>
          <w:noProof/>
          <w:lang w:eastAsia="zh-CN"/>
        </w:rPr>
        <w:t>[29]</w:t>
      </w:r>
      <w:r w:rsidR="003D2702">
        <w:rPr>
          <w:lang w:eastAsia="zh-CN"/>
        </w:rPr>
        <w:fldChar w:fldCharType="end"/>
      </w:r>
    </w:p>
    <w:p w14:paraId="08093831" w14:textId="3FA45151" w:rsidR="00C44087" w:rsidRDefault="00C621D5" w:rsidP="00C44087">
      <w:pPr>
        <w:pStyle w:val="Heading3"/>
      </w:pPr>
      <w:bookmarkStart w:id="33" w:name="_Toc461006250"/>
      <w:r w:rsidRPr="00873F6E">
        <w:t>TOBACCO-RELATED</w:t>
      </w:r>
      <w:r w:rsidR="00C44087" w:rsidRPr="00873F6E">
        <w:rPr>
          <w:rFonts w:hint="eastAsia"/>
        </w:rPr>
        <w:t xml:space="preserve"> MALIGNANT NEOPLASMS OF </w:t>
      </w:r>
      <w:r w:rsidR="005D101A" w:rsidRPr="00873F6E">
        <w:rPr>
          <w:rFonts w:hint="eastAsia"/>
        </w:rPr>
        <w:t xml:space="preserve">THE </w:t>
      </w:r>
      <w:r w:rsidR="00C44087" w:rsidRPr="00873F6E">
        <w:rPr>
          <w:rFonts w:hint="eastAsia"/>
        </w:rPr>
        <w:t xml:space="preserve">TRACHEA, BRONCHUS AND </w:t>
      </w:r>
      <w:bookmarkStart w:id="34" w:name="OLE_LINK40"/>
      <w:bookmarkStart w:id="35" w:name="OLE_LINK41"/>
      <w:r w:rsidR="00C44087" w:rsidRPr="00873F6E">
        <w:rPr>
          <w:rFonts w:hint="eastAsia"/>
        </w:rPr>
        <w:t>LUNG</w:t>
      </w:r>
      <w:bookmarkEnd w:id="34"/>
      <w:bookmarkEnd w:id="35"/>
      <w:r w:rsidR="00C44087" w:rsidRPr="00873F6E">
        <w:rPr>
          <w:rFonts w:hint="eastAsia"/>
        </w:rPr>
        <w:t xml:space="preserve"> (C33-C34</w:t>
      </w:r>
      <w:r w:rsidR="00C44087">
        <w:rPr>
          <w:rFonts w:hint="eastAsia"/>
        </w:rPr>
        <w:t>)</w:t>
      </w:r>
      <w:bookmarkEnd w:id="33"/>
    </w:p>
    <w:p w14:paraId="64BD5FD4" w14:textId="30E8BC0D" w:rsidR="00F8492E" w:rsidRPr="00F8492E" w:rsidRDefault="005C157F" w:rsidP="00F8492E">
      <w:r>
        <w:rPr>
          <w:rFonts w:hint="eastAsia"/>
        </w:rPr>
        <w:t>Lung cancer is the leading cancer killer for both men and women in the United States. In 2015, it</w:t>
      </w:r>
      <w:r>
        <w:t>’</w:t>
      </w:r>
      <w:r>
        <w:rPr>
          <w:rFonts w:hint="eastAsia"/>
        </w:rPr>
        <w:t xml:space="preserve">s </w:t>
      </w:r>
      <w:r>
        <w:t>estimated</w:t>
      </w:r>
      <w:r>
        <w:rPr>
          <w:rFonts w:hint="eastAsia"/>
        </w:rPr>
        <w:t xml:space="preserve"> that about 158,000 deaths were due to lung cancer, </w:t>
      </w:r>
      <w:r>
        <w:t>which</w:t>
      </w:r>
      <w:r>
        <w:rPr>
          <w:rFonts w:hint="eastAsia"/>
        </w:rPr>
        <w:t xml:space="preserve"> accou</w:t>
      </w:r>
      <w:r w:rsidR="00020467">
        <w:rPr>
          <w:rFonts w:hint="eastAsia"/>
        </w:rPr>
        <w:t>nt for nearly 27% of all cancer</w:t>
      </w:r>
      <w:r>
        <w:rPr>
          <w:rFonts w:hint="eastAsia"/>
        </w:rPr>
        <w:t xml:space="preserve"> deaths in the United States. Lung cancer is also one of the most common cancers worldwide. In 2012, 1.8 million </w:t>
      </w:r>
      <w:r w:rsidR="005D101A">
        <w:rPr>
          <w:rFonts w:hint="eastAsia"/>
        </w:rPr>
        <w:t xml:space="preserve">cases of </w:t>
      </w:r>
      <w:r>
        <w:rPr>
          <w:rFonts w:hint="eastAsia"/>
        </w:rPr>
        <w:t>lung canc</w:t>
      </w:r>
      <w:r w:rsidRPr="001D7F1A">
        <w:rPr>
          <w:rFonts w:hint="eastAsia"/>
        </w:rPr>
        <w:t>er</w:t>
      </w:r>
      <w:r>
        <w:rPr>
          <w:rFonts w:hint="eastAsia"/>
        </w:rPr>
        <w:t xml:space="preserve"> were diagnosed and 1.6 million deaths were due to lung cancer.</w:t>
      </w:r>
      <w:r w:rsidR="00D32288">
        <w:fldChar w:fldCharType="begin"/>
      </w:r>
      <w:r w:rsidR="003A68A3">
        <w:instrText xml:space="preserve"> ADDIN EN.CITE &lt;EndNote&gt;&lt;Cite&gt;&lt;Year&gt;2015&lt;/Year&gt;&lt;RecNum&gt;31&lt;/RecNum&gt;&lt;DisplayText&gt;[30]&lt;/DisplayText&gt;&lt;record&gt;&lt;rec-number&gt;31&lt;/rec-number&gt;&lt;foreign-keys&gt;&lt;key app="EN" db-id="vaza59t0sr5efse0dwaxrt9ip5ft09dwt9px" timestamp="1461189646"&gt;31&lt;/key&gt;&lt;/foreign-keys&gt;&lt;ref-type name="Web Page"&gt;12&lt;/ref-type&gt;&lt;contributors&gt;&lt;secondary-authors&gt;&lt;author&gt;American Lung Association&lt;/author&gt;&lt;/secondary-authors&gt;&lt;/contributors&gt;&lt;titles&gt;&lt;title&gt;Lung Cancer Fact Sheet&lt;/title&gt;&lt;secondary-title&gt;Lung Health and Diseases&lt;/secondary-title&gt;&lt;/titles&gt;&lt;dates&gt;&lt;year&gt;2015&lt;/year&gt;&lt;/dates&gt;&lt;pub-location&gt;US&lt;/pub-location&gt;&lt;publisher&gt;American Lung Association&lt;/publisher&gt;&lt;urls&gt;&lt;related-urls&gt;&lt;url&gt;http://www.lung.org/lung-health-and-diseases/lung-disease-lookup/lung-cancer/learn-about-lung-cancer/lung-cancer-fact-sheet.html&lt;/url&gt;&lt;/related-urls&gt;&lt;/urls&gt;&lt;/record&gt;&lt;/Cite&gt;&lt;/EndNote&gt;</w:instrText>
      </w:r>
      <w:r w:rsidR="00D32288">
        <w:fldChar w:fldCharType="separate"/>
      </w:r>
      <w:r w:rsidR="003A68A3">
        <w:rPr>
          <w:noProof/>
        </w:rPr>
        <w:t>[30]</w:t>
      </w:r>
      <w:r w:rsidR="00D32288">
        <w:fldChar w:fldCharType="end"/>
      </w:r>
      <w:r>
        <w:rPr>
          <w:rFonts w:hint="eastAsia"/>
        </w:rPr>
        <w:t xml:space="preserve"> The incidence of lung cancer is significantly correlated with tobacco use, with c</w:t>
      </w:r>
      <w:r w:rsidRPr="001D7F1A">
        <w:rPr>
          <w:rFonts w:hint="eastAsia"/>
        </w:rPr>
        <w:t>lo</w:t>
      </w:r>
      <w:r w:rsidR="002F7DAB" w:rsidRPr="001D7F1A">
        <w:t>s</w:t>
      </w:r>
      <w:r w:rsidRPr="001D7F1A">
        <w:rPr>
          <w:rFonts w:hint="eastAsia"/>
        </w:rPr>
        <w:t>e</w:t>
      </w:r>
      <w:r>
        <w:rPr>
          <w:rFonts w:hint="eastAsia"/>
        </w:rPr>
        <w:t xml:space="preserve"> to 90% of lung cancer ca</w:t>
      </w:r>
      <w:r w:rsidRPr="001D7F1A">
        <w:rPr>
          <w:rFonts w:hint="eastAsia"/>
        </w:rPr>
        <w:t xml:space="preserve">ses </w:t>
      </w:r>
      <w:r w:rsidR="002F7DAB" w:rsidRPr="001D7F1A">
        <w:t xml:space="preserve">resulting from </w:t>
      </w:r>
      <w:r w:rsidRPr="001D7F1A">
        <w:rPr>
          <w:rFonts w:hint="eastAsia"/>
        </w:rPr>
        <w:t>t</w:t>
      </w:r>
      <w:r>
        <w:rPr>
          <w:rFonts w:hint="eastAsia"/>
        </w:rPr>
        <w:t>obacco use.</w:t>
      </w:r>
      <w:r w:rsidR="00AB350F">
        <w:rPr>
          <w:rFonts w:hint="eastAsia"/>
        </w:rPr>
        <w:t xml:space="preserve"> Compared to non-tobacco use</w:t>
      </w:r>
      <w:r w:rsidR="00AB350F" w:rsidRPr="001D7F1A">
        <w:rPr>
          <w:rFonts w:hint="eastAsia"/>
        </w:rPr>
        <w:t xml:space="preserve">rs, </w:t>
      </w:r>
      <w:r w:rsidR="002F7DAB" w:rsidRPr="001D7F1A">
        <w:t xml:space="preserve">male </w:t>
      </w:r>
      <w:r w:rsidR="00AB350F" w:rsidRPr="001D7F1A">
        <w:rPr>
          <w:rFonts w:hint="eastAsia"/>
        </w:rPr>
        <w:t xml:space="preserve">tobacco users have </w:t>
      </w:r>
      <w:r w:rsidR="002F7DAB" w:rsidRPr="001D7F1A">
        <w:t xml:space="preserve">a </w:t>
      </w:r>
      <w:r w:rsidR="00AB350F" w:rsidRPr="001D7F1A">
        <w:rPr>
          <w:rFonts w:hint="eastAsia"/>
        </w:rPr>
        <w:t>23</w:t>
      </w:r>
      <w:r w:rsidR="00AB350F">
        <w:rPr>
          <w:rFonts w:hint="eastAsia"/>
        </w:rPr>
        <w:t xml:space="preserve"> times higher risk of getting lung cancer, and females are 13 times more likely to develop lung cancer.</w:t>
      </w:r>
      <w:r w:rsidR="00D32288">
        <w:fldChar w:fldCharType="begin"/>
      </w:r>
      <w:r w:rsidR="003A68A3">
        <w:instrText xml:space="preserve"> ADDIN EN.CITE &lt;EndNote&gt;&lt;Cite&gt;&lt;Author&gt;Rebecca E. Schane&lt;/Author&gt;&lt;Year&gt;2010&lt;/Year&gt;&lt;RecNum&gt;32&lt;/RecNum&gt;&lt;DisplayText&gt;[31]&lt;/DisplayText&gt;&lt;record&gt;&lt;rec-number&gt;32&lt;/rec-number&gt;&lt;foreign-keys&gt;&lt;key app="EN" db-id="vaza59t0sr5efse0dwaxrt9ip5ft09dwt9px" timestamp="1461189733"&gt;32&lt;/key&gt;&lt;/foreign-keys&gt;&lt;ref-type name="Journal Article"&gt;17&lt;/ref-type&gt;&lt;contributors&gt;&lt;authors&gt;&lt;author&gt;Rebecca E. Schane, MD, Pamela M. Ling, MD, MPH, and Stanton A. Glantz, PhD&lt;/author&gt;&lt;/authors&gt;&lt;/contributors&gt;&lt;titles&gt;&lt;title&gt;Health Effects of Light and Intermittent Smoking: A Review&lt;/title&gt;&lt;secondary-title&gt;Circulation&lt;/secondary-title&gt;&lt;/titles&gt;&lt;periodical&gt;&lt;full-title&gt;Circulation&lt;/full-title&gt;&lt;/periodical&gt;&lt;pages&gt;1518-1522&lt;/pages&gt;&lt;volume&gt;121&lt;/volume&gt;&lt;number&gt;13&lt;/number&gt;&lt;dates&gt;&lt;year&gt;2010&lt;/year&gt;&lt;/dates&gt;&lt;urls&gt;&lt;related-urls&gt;&lt;url&gt;http://www.ncbi.nlm.nih.gov/pmc/articles/PMC2865193/&lt;/url&gt;&lt;/related-urls&gt;&lt;/urls&gt;&lt;/record&gt;&lt;/Cite&gt;&lt;/EndNote&gt;</w:instrText>
      </w:r>
      <w:r w:rsidR="00D32288">
        <w:fldChar w:fldCharType="separate"/>
      </w:r>
      <w:r w:rsidR="003A68A3">
        <w:rPr>
          <w:noProof/>
        </w:rPr>
        <w:t>[31]</w:t>
      </w:r>
      <w:r w:rsidR="00D32288">
        <w:fldChar w:fldCharType="end"/>
      </w:r>
      <w:r w:rsidR="00152537">
        <w:rPr>
          <w:rFonts w:hint="eastAsia"/>
        </w:rPr>
        <w:t xml:space="preserve"> Tobacco use causes the majority of lung cancers not only in tobacco users, but also in people exposed to secondhand smoke. According to the Surgeon General</w:t>
      </w:r>
      <w:r w:rsidR="00152537">
        <w:t>’</w:t>
      </w:r>
      <w:r w:rsidR="00152537">
        <w:rPr>
          <w:rFonts w:hint="eastAsia"/>
        </w:rPr>
        <w:t xml:space="preserve">s Report, non-tobacco </w:t>
      </w:r>
      <w:r w:rsidR="00152537">
        <w:t>users</w:t>
      </w:r>
      <w:r w:rsidR="00152537">
        <w:rPr>
          <w:rFonts w:hint="eastAsia"/>
        </w:rPr>
        <w:t xml:space="preserve"> wh</w:t>
      </w:r>
      <w:r w:rsidR="00152537" w:rsidRPr="001D7F1A">
        <w:rPr>
          <w:rFonts w:hint="eastAsia"/>
        </w:rPr>
        <w:t xml:space="preserve">o </w:t>
      </w:r>
      <w:r w:rsidR="002F7DAB" w:rsidRPr="001D7F1A">
        <w:t>are</w:t>
      </w:r>
      <w:r w:rsidR="002F7DAB">
        <w:t xml:space="preserve"> </w:t>
      </w:r>
      <w:r w:rsidR="00152537">
        <w:rPr>
          <w:rFonts w:hint="eastAsia"/>
        </w:rPr>
        <w:t xml:space="preserve">exposed to secondhand smoke </w:t>
      </w:r>
      <w:r w:rsidR="007A27B3" w:rsidRPr="001D7F1A">
        <w:t>have an increased risk</w:t>
      </w:r>
      <w:r w:rsidR="007A27B3">
        <w:t xml:space="preserve"> </w:t>
      </w:r>
      <w:r w:rsidR="00152537">
        <w:rPr>
          <w:rFonts w:hint="eastAsia"/>
        </w:rPr>
        <w:t>of developing l</w:t>
      </w:r>
      <w:r w:rsidR="00BE2A89">
        <w:rPr>
          <w:rFonts w:hint="eastAsia"/>
        </w:rPr>
        <w:t>ung cancer by 20 to 30 percent.</w:t>
      </w:r>
      <w:r w:rsidR="00A24A80">
        <w:fldChar w:fldCharType="begin"/>
      </w:r>
      <w:r w:rsidR="003A68A3">
        <w:instrText xml:space="preserve"> ADDIN EN.CITE &lt;EndNote&gt;&lt;Cite&gt;&lt;Author&gt;CDC&lt;/Author&gt;&lt;Year&gt;2016&lt;/Year&gt;&lt;RecNum&gt;33&lt;/RecNum&gt;&lt;DisplayText&gt;[32]&lt;/DisplayText&gt;&lt;record&gt;&lt;rec-number&gt;33&lt;/rec-number&gt;&lt;foreign-keys&gt;&lt;key app="EN" db-id="vaza59t0sr5efse0dwaxrt9ip5ft09dwt9px" timestamp="1461189791"&gt;33&lt;/key&gt;&lt;/foreign-keys&gt;&lt;ref-type name="Web Page"&gt;12&lt;/ref-type&gt;&lt;contributors&gt;&lt;authors&gt;&lt;author&gt;CDC&lt;/author&gt;&lt;/authors&gt;&lt;/contributors&gt;&lt;titles&gt;&lt;title&gt;Secondhand Smoke (SHS) Facts&lt;/title&gt;&lt;/titles&gt;&lt;dates&gt;&lt;year&gt;2016&lt;/year&gt;&lt;/dates&gt;&lt;urls&gt;&lt;related-urls&gt;&lt;url&gt;http://www.cdc.gov/tobacco/data_statistics/fact_sheets/secondhand_smoke/general_facts/&lt;/url&gt;&lt;/related-urls&gt;&lt;/urls&gt;&lt;/record&gt;&lt;/Cite&gt;&lt;/EndNote&gt;</w:instrText>
      </w:r>
      <w:r w:rsidR="00A24A80">
        <w:fldChar w:fldCharType="separate"/>
      </w:r>
      <w:r w:rsidR="003A68A3">
        <w:rPr>
          <w:noProof/>
        </w:rPr>
        <w:t>[32]</w:t>
      </w:r>
      <w:r w:rsidR="00A24A80">
        <w:fldChar w:fldCharType="end"/>
      </w:r>
      <w:r w:rsidR="007A1AEC" w:rsidRPr="007A1AEC">
        <w:t xml:space="preserve"> </w:t>
      </w:r>
      <w:r w:rsidR="007A1AEC">
        <w:t xml:space="preserve">Malignant </w:t>
      </w:r>
      <w:r w:rsidR="00985327">
        <w:t>neoplasms</w:t>
      </w:r>
      <w:r w:rsidR="007A1AEC">
        <w:t xml:space="preserve"> </w:t>
      </w:r>
      <w:r w:rsidR="005D101A">
        <w:t>of trachea, bronchus and lung are defined as ICD-10 code</w:t>
      </w:r>
      <w:r w:rsidR="00020467">
        <w:rPr>
          <w:rFonts w:hint="eastAsia"/>
        </w:rPr>
        <w:t>s</w:t>
      </w:r>
      <w:r w:rsidR="005D101A">
        <w:rPr>
          <w:rFonts w:hint="eastAsia"/>
        </w:rPr>
        <w:t xml:space="preserve"> </w:t>
      </w:r>
      <w:r w:rsidR="007A1AEC">
        <w:rPr>
          <w:rFonts w:hint="eastAsia"/>
        </w:rPr>
        <w:t>C33-C34</w:t>
      </w:r>
      <w:r w:rsidR="007A1AEC" w:rsidRPr="007A1AEC">
        <w:t>.</w:t>
      </w:r>
    </w:p>
    <w:p w14:paraId="5012326A" w14:textId="51A7E8C2" w:rsidR="00C44087" w:rsidRPr="00873F6E" w:rsidRDefault="00C621D5" w:rsidP="00873F6E">
      <w:pPr>
        <w:pStyle w:val="Heading3"/>
      </w:pPr>
      <w:bookmarkStart w:id="36" w:name="_Toc461006251"/>
      <w:r w:rsidRPr="00873F6E">
        <w:t>TOBACCO-RELATED</w:t>
      </w:r>
      <w:r w:rsidR="00C44087" w:rsidRPr="00873F6E">
        <w:rPr>
          <w:rFonts w:hint="eastAsia"/>
        </w:rPr>
        <w:t xml:space="preserve"> MALIGNANT NEOPLASMS OF </w:t>
      </w:r>
      <w:r w:rsidR="00B004A9" w:rsidRPr="00873F6E">
        <w:rPr>
          <w:rFonts w:hint="eastAsia"/>
        </w:rPr>
        <w:t xml:space="preserve">THE </w:t>
      </w:r>
      <w:r w:rsidR="00C44087" w:rsidRPr="00873F6E">
        <w:rPr>
          <w:rFonts w:hint="eastAsia"/>
        </w:rPr>
        <w:t>KIDNEY AND RENAL PELVIS (C64-C65)</w:t>
      </w:r>
      <w:bookmarkEnd w:id="36"/>
    </w:p>
    <w:p w14:paraId="6524E3A6" w14:textId="6B830993" w:rsidR="009D16B2" w:rsidRPr="009D16B2" w:rsidRDefault="009048C7" w:rsidP="00D92B03">
      <w:r>
        <w:t xml:space="preserve">After about two decades of increasing rates, kidney and renal pelvis cancers </w:t>
      </w:r>
      <w:r w:rsidR="00B004A9">
        <w:rPr>
          <w:rFonts w:hint="eastAsia"/>
        </w:rPr>
        <w:t xml:space="preserve">have </w:t>
      </w:r>
      <w:r>
        <w:t>show</w:t>
      </w:r>
      <w:r w:rsidR="00B004A9">
        <w:rPr>
          <w:rFonts w:hint="eastAsia"/>
        </w:rPr>
        <w:t>n</w:t>
      </w:r>
      <w:r>
        <w:t xml:space="preserve"> a </w:t>
      </w:r>
      <w:r w:rsidR="00B004A9">
        <w:rPr>
          <w:rFonts w:hint="eastAsia"/>
        </w:rPr>
        <w:t xml:space="preserve">downward </w:t>
      </w:r>
      <w:r w:rsidR="00B004A9">
        <w:t>trend</w:t>
      </w:r>
      <w:r w:rsidR="00B004A9">
        <w:rPr>
          <w:rFonts w:hint="eastAsia"/>
        </w:rPr>
        <w:t xml:space="preserve"> </w:t>
      </w:r>
      <w:r>
        <w:t>in recent years in the United States</w:t>
      </w:r>
      <w:r w:rsidR="00E23F89">
        <w:t xml:space="preserve">. According to the American Cancer </w:t>
      </w:r>
      <w:r w:rsidR="00E23F89">
        <w:lastRenderedPageBreak/>
        <w:t>Society’s estimates for kidney and renal pelvis cancers in the United States in 2016: approximately over 62,000 new cases of kidney and renal pelvis cancer will be diagnosed, and over 14,000 people will die from them.</w:t>
      </w:r>
      <w:r w:rsidR="00A90425">
        <w:fldChar w:fldCharType="begin"/>
      </w:r>
      <w:r w:rsidR="003A68A3">
        <w:instrText xml:space="preserve"> ADDIN EN.CITE &lt;EndNote&gt;&lt;Cite&gt;&lt;Year&gt;2016&lt;/Year&gt;&lt;RecNum&gt;34&lt;/RecNum&gt;&lt;DisplayText&gt;[33]&lt;/DisplayText&gt;&lt;record&gt;&lt;rec-number&gt;34&lt;/rec-number&gt;&lt;foreign-keys&gt;&lt;key app="EN" db-id="vaza59t0sr5efse0dwaxrt9ip5ft09dwt9px" timestamp="1461189859"&gt;34&lt;/key&gt;&lt;/foreign-keys&gt;&lt;ref-type name="Web Page"&gt;12&lt;/ref-type&gt;&lt;contributors&gt;&lt;/contributors&gt;&lt;titles&gt;&lt;title&gt;What are the key statistics about kidney cancer?&amp;#xD;&lt;/title&gt;&lt;/titles&gt;&lt;dates&gt;&lt;year&gt;2016&lt;/year&gt;&lt;/dates&gt;&lt;publisher&gt;American Cancer Society&lt;/publisher&gt;&lt;urls&gt;&lt;related-urls&gt;&lt;url&gt;http://www.cancer.org/cancer/kidneycancer/detailedguide/kidney-cancer-adult-key-statistics&lt;/url&gt;&lt;/related-urls&gt;&lt;/urls&gt;&lt;/record&gt;&lt;/Cite&gt;&lt;/EndNote&gt;</w:instrText>
      </w:r>
      <w:r w:rsidR="00A90425">
        <w:fldChar w:fldCharType="separate"/>
      </w:r>
      <w:r w:rsidR="003A68A3">
        <w:rPr>
          <w:noProof/>
        </w:rPr>
        <w:t>[33]</w:t>
      </w:r>
      <w:r w:rsidR="00A90425">
        <w:fldChar w:fldCharType="end"/>
      </w:r>
      <w:r w:rsidR="006C23C1">
        <w:t xml:space="preserve"> Kidney cancer includes malignant tumors in renal parenchyma and renal pelvis. Renal parenchyma cancer in adenocarcinoma cell type is the major kidney cancer. Among all cell types, renal pelvis cancers are the most transitional</w:t>
      </w:r>
      <w:r w:rsidR="0074644F" w:rsidRPr="00FC2326">
        <w:t>.</w:t>
      </w:r>
      <w:r w:rsidR="006C23C1">
        <w:t xml:space="preserve"> </w:t>
      </w:r>
      <w:r w:rsidR="003C5A82">
        <w:t xml:space="preserve">The International Agency for Research and Cancer and the U.S. Surgeon General states that tobacco use is a causal risk factor for kidney and renal pelvis cancers. </w:t>
      </w:r>
      <w:r w:rsidR="009858B4">
        <w:t>Tobacco use is considered to increase kidney and renal pelvis cancers through chroni</w:t>
      </w:r>
      <w:r w:rsidR="00C135A0">
        <w:t>c tissue hypoxia, due to expos</w:t>
      </w:r>
      <w:r w:rsidR="00C135A0">
        <w:rPr>
          <w:rFonts w:hint="eastAsia"/>
        </w:rPr>
        <w:t>ure</w:t>
      </w:r>
      <w:r w:rsidR="009858B4">
        <w:t xml:space="preserve"> to carbon monoxide and chronic </w:t>
      </w:r>
      <w:r w:rsidR="00BE2A89">
        <w:t>obstructive pulmonary disease.</w:t>
      </w:r>
      <w:r w:rsidR="0053127C">
        <w:fldChar w:fldCharType="begin"/>
      </w:r>
      <w:r w:rsidR="003A68A3">
        <w:instrText xml:space="preserve"> ADDIN EN.CITE &lt;EndNote&gt;&lt;Cite&gt;&lt;Author&gt;Wong-Ho Chow&lt;/Author&gt;&lt;Year&gt;2010&lt;/Year&gt;&lt;RecNum&gt;35&lt;/RecNum&gt;&lt;DisplayText&gt;[34]&lt;/DisplayText&gt;&lt;record&gt;&lt;rec-number&gt;35&lt;/rec-number&gt;&lt;foreign-keys&gt;&lt;key app="EN" db-id="vaza59t0sr5efse0dwaxrt9ip5ft09dwt9px" timestamp="1461189934"&gt;35&lt;/key&gt;&lt;/foreign-keys&gt;&lt;ref-type name="Journal Article"&gt;17&lt;/ref-type&gt;&lt;contributors&gt;&lt;authors&gt;&lt;author&gt;Wong-Ho Chow, Senior Investigator, Linda M. Dong, postdoctoral fellow, and Susan S. Devesa, contractor and former Senior Investigator&lt;/author&gt;&lt;/authors&gt;&lt;/contributors&gt;&lt;titles&gt;&lt;title&gt;Epidemiology and risk factors for kidney cancer&lt;/title&gt;&lt;secondary-title&gt;Nat Rev Urol&lt;/secondary-title&gt;&lt;/titles&gt;&lt;periodical&gt;&lt;full-title&gt;Nat Rev Urol&lt;/full-title&gt;&lt;/periodical&gt;&lt;pages&gt;245-257&lt;/pages&gt;&lt;volume&gt;7&lt;/volume&gt;&lt;number&gt;5&lt;/number&gt;&lt;dates&gt;&lt;year&gt;2010&lt;/year&gt;&lt;/dates&gt;&lt;urls&gt;&lt;related-urls&gt;&lt;url&gt;http://www.ncbi.nlm.nih.gov/pmc/articles/PMC3012455/&lt;/url&gt;&lt;/related-urls&gt;&lt;/urls&gt;&lt;/record&gt;&lt;/Cite&gt;&lt;/EndNote&gt;</w:instrText>
      </w:r>
      <w:r w:rsidR="0053127C">
        <w:fldChar w:fldCharType="separate"/>
      </w:r>
      <w:r w:rsidR="003A68A3">
        <w:rPr>
          <w:noProof/>
        </w:rPr>
        <w:t>[34]</w:t>
      </w:r>
      <w:r w:rsidR="0053127C">
        <w:fldChar w:fldCharType="end"/>
      </w:r>
      <w:r w:rsidR="0074644F">
        <w:t xml:space="preserve"> </w:t>
      </w:r>
      <w:r w:rsidR="00785C74">
        <w:rPr>
          <w:rFonts w:hint="eastAsia"/>
        </w:rPr>
        <w:t>The risk</w:t>
      </w:r>
      <w:r w:rsidR="003C5A82">
        <w:t xml:space="preserve"> of </w:t>
      </w:r>
      <w:r w:rsidR="00785C74">
        <w:rPr>
          <w:rFonts w:hint="eastAsia"/>
        </w:rPr>
        <w:t xml:space="preserve">developing </w:t>
      </w:r>
      <w:r w:rsidR="00785C74">
        <w:t>kidney and renal pelvis cancers</w:t>
      </w:r>
      <w:r w:rsidR="00785C74">
        <w:rPr>
          <w:rFonts w:hint="eastAsia"/>
        </w:rPr>
        <w:t xml:space="preserve"> </w:t>
      </w:r>
      <w:r w:rsidR="003C5A82">
        <w:t>increases about 50% in men and 20% in women compared to non-tobacco users, with a significant dose-response pattern of the risk.</w:t>
      </w:r>
      <w:r w:rsidR="00BE2A89">
        <w:fldChar w:fldCharType="begin"/>
      </w:r>
      <w:r w:rsidR="003A68A3">
        <w:instrText xml:space="preserve"> ADDIN EN.CITE &lt;EndNote&gt;&lt;Cite&gt;&lt;Author&gt;Wong-Ho Chow&lt;/Author&gt;&lt;Year&gt;2010&lt;/Year&gt;&lt;RecNum&gt;35&lt;/RecNum&gt;&lt;DisplayText&gt;[34]&lt;/DisplayText&gt;&lt;record&gt;&lt;rec-number&gt;35&lt;/rec-number&gt;&lt;foreign-keys&gt;&lt;key app="EN" db-id="vaza59t0sr5efse0dwaxrt9ip5ft09dwt9px" timestamp="1461189934"&gt;35&lt;/key&gt;&lt;/foreign-keys&gt;&lt;ref-type name="Journal Article"&gt;17&lt;/ref-type&gt;&lt;contributors&gt;&lt;authors&gt;&lt;author&gt;Wong-Ho Chow, Senior Investigator, Linda M. Dong, postdoctoral fellow, and Susan S. Devesa, contractor and former Senior Investigator&lt;/author&gt;&lt;/authors&gt;&lt;/contributors&gt;&lt;titles&gt;&lt;title&gt;Epidemiology and risk factors for kidney cancer&lt;/title&gt;&lt;secondary-title&gt;Nat Rev Urol&lt;/secondary-title&gt;&lt;/titles&gt;&lt;periodical&gt;&lt;full-title&gt;Nat Rev Urol&lt;/full-title&gt;&lt;/periodical&gt;&lt;pages&gt;245-257&lt;/pages&gt;&lt;volume&gt;7&lt;/volume&gt;&lt;number&gt;5&lt;/number&gt;&lt;dates&gt;&lt;year&gt;2010&lt;/year&gt;&lt;/dates&gt;&lt;urls&gt;&lt;related-urls&gt;&lt;url&gt;http://www.ncbi.nlm.nih.gov/pmc/articles/PMC3012455/&lt;/url&gt;&lt;/related-urls&gt;&lt;/urls&gt;&lt;/record&gt;&lt;/Cite&gt;&lt;/EndNote&gt;</w:instrText>
      </w:r>
      <w:r w:rsidR="00BE2A89">
        <w:fldChar w:fldCharType="separate"/>
      </w:r>
      <w:r w:rsidR="003A68A3">
        <w:rPr>
          <w:noProof/>
        </w:rPr>
        <w:t>[34]</w:t>
      </w:r>
      <w:r w:rsidR="00BE2A89">
        <w:fldChar w:fldCharType="end"/>
      </w:r>
      <w:r w:rsidR="00BE0CBE" w:rsidRPr="00BE0CBE">
        <w:t xml:space="preserve"> </w:t>
      </w:r>
      <w:r w:rsidR="00BE0CBE">
        <w:t xml:space="preserve">Malignant </w:t>
      </w:r>
      <w:r w:rsidR="00985327">
        <w:t>neoplasms</w:t>
      </w:r>
      <w:r w:rsidR="00BE0CBE">
        <w:t xml:space="preserve"> of </w:t>
      </w:r>
      <w:r w:rsidR="00B004A9">
        <w:rPr>
          <w:rFonts w:hint="eastAsia"/>
        </w:rPr>
        <w:t xml:space="preserve">the </w:t>
      </w:r>
      <w:r w:rsidR="00B50A95">
        <w:t>kidney and renal pelvis</w:t>
      </w:r>
      <w:r w:rsidR="00BE0CBE">
        <w:t xml:space="preserve"> </w:t>
      </w:r>
      <w:r w:rsidR="00B004A9">
        <w:t>are</w:t>
      </w:r>
      <w:r w:rsidR="00B004A9">
        <w:rPr>
          <w:rFonts w:hint="eastAsia"/>
        </w:rPr>
        <w:t xml:space="preserve"> </w:t>
      </w:r>
      <w:r w:rsidR="00B004A9">
        <w:t>defined as ICD-10 code</w:t>
      </w:r>
      <w:r w:rsidR="00020467">
        <w:rPr>
          <w:rFonts w:hint="eastAsia"/>
        </w:rPr>
        <w:t>s</w:t>
      </w:r>
      <w:r w:rsidR="00BE0CBE">
        <w:t xml:space="preserve"> </w:t>
      </w:r>
      <w:r w:rsidR="00BE0CBE">
        <w:rPr>
          <w:rFonts w:hint="eastAsia"/>
        </w:rPr>
        <w:t>C64-C65</w:t>
      </w:r>
      <w:r w:rsidR="00BE0CBE" w:rsidRPr="007A1AEC">
        <w:t>.</w:t>
      </w:r>
    </w:p>
    <w:p w14:paraId="533E3AA9" w14:textId="2ACF67F9" w:rsidR="00DA04DD" w:rsidRPr="00873F6E" w:rsidRDefault="00C621D5" w:rsidP="00873F6E">
      <w:pPr>
        <w:pStyle w:val="Heading3"/>
      </w:pPr>
      <w:bookmarkStart w:id="37" w:name="_Toc461006252"/>
      <w:r w:rsidRPr="00873F6E">
        <w:t>TOBACCO-RELATED</w:t>
      </w:r>
      <w:r w:rsidR="00C44087" w:rsidRPr="00873F6E">
        <w:rPr>
          <w:rFonts w:hint="eastAsia"/>
        </w:rPr>
        <w:t xml:space="preserve"> MALIGNANT NEOPLASMS OF </w:t>
      </w:r>
      <w:r w:rsidR="006C1E33" w:rsidRPr="00873F6E">
        <w:rPr>
          <w:rFonts w:hint="eastAsia"/>
        </w:rPr>
        <w:t xml:space="preserve">THE </w:t>
      </w:r>
      <w:r w:rsidR="00C44087" w:rsidRPr="00873F6E">
        <w:rPr>
          <w:rFonts w:hint="eastAsia"/>
        </w:rPr>
        <w:t>BLADDER (C67)</w:t>
      </w:r>
      <w:bookmarkEnd w:id="37"/>
      <w:r w:rsidR="00C44087" w:rsidRPr="00873F6E">
        <w:t xml:space="preserve"> </w:t>
      </w:r>
    </w:p>
    <w:p w14:paraId="155D39B1" w14:textId="05526BF5" w:rsidR="006C66F7" w:rsidRDefault="006C66F7" w:rsidP="006C66F7">
      <w:r>
        <w:t xml:space="preserve">Bladder cancer develops when cells start to grow uncontrollably in </w:t>
      </w:r>
      <w:r w:rsidR="006C1E33">
        <w:rPr>
          <w:rFonts w:hint="eastAsia"/>
        </w:rPr>
        <w:t xml:space="preserve">the </w:t>
      </w:r>
      <w:r>
        <w:t>urinary bladder. Based on the key stati</w:t>
      </w:r>
      <w:r w:rsidR="00AA6CD7">
        <w:t xml:space="preserve">stics for bladder cancer from the American Cancer Society, over 76,000 new cases of bladder cancer will be diagnosed in the United States, and over 16,000 deaths will </w:t>
      </w:r>
      <w:r w:rsidR="00785C74">
        <w:rPr>
          <w:rFonts w:hint="eastAsia"/>
        </w:rPr>
        <w:t xml:space="preserve">occur </w:t>
      </w:r>
      <w:r w:rsidR="00BE2A89">
        <w:t>due to bladder cancer.</w:t>
      </w:r>
      <w:r w:rsidR="00BE2A89">
        <w:fldChar w:fldCharType="begin"/>
      </w:r>
      <w:r w:rsidR="003A68A3">
        <w:instrText xml:space="preserve"> ADDIN EN.CITE &lt;EndNote&gt;&lt;Cite&gt;&lt;Author&gt;NIH&lt;/Author&gt;&lt;Year&gt;2015&lt;/Year&gt;&lt;RecNum&gt;36&lt;/RecNum&gt;&lt;DisplayText&gt;[35]&lt;/DisplayText&gt;&lt;record&gt;&lt;rec-number&gt;36&lt;/rec-number&gt;&lt;foreign-keys&gt;&lt;key app="EN" db-id="vaza59t0sr5efse0dwaxrt9ip5ft09dwt9px" timestamp="1461190793"&gt;36&lt;/key&gt;&lt;/foreign-keys&gt;&lt;ref-type name="Web Page"&gt;12&lt;/ref-type&gt;&lt;contributors&gt;&lt;authors&gt;&lt;author&gt;NIH&lt;/author&gt;&lt;/authors&gt;&lt;/contributors&gt;&lt;titles&gt;&lt;title&gt;SEER Stat Fact Sheets: Bladder Cancer&lt;/title&gt;&lt;/titles&gt;&lt;dates&gt;&lt;year&gt;2015&lt;/year&gt;&lt;/dates&gt;&lt;urls&gt;&lt;related-urls&gt;&lt;url&gt;http://seer.cancer.gov/statfacts/html/urinb.html&lt;/url&gt;&lt;/related-urls&gt;&lt;/urls&gt;&lt;/record&gt;&lt;/Cite&gt;&lt;/EndNote&gt;</w:instrText>
      </w:r>
      <w:r w:rsidR="00BE2A89">
        <w:fldChar w:fldCharType="separate"/>
      </w:r>
      <w:r w:rsidR="003A68A3">
        <w:rPr>
          <w:noProof/>
        </w:rPr>
        <w:t>[35]</w:t>
      </w:r>
      <w:r w:rsidR="00BE2A89">
        <w:fldChar w:fldCharType="end"/>
      </w:r>
      <w:r w:rsidR="00D460FA">
        <w:t xml:space="preserve"> Among several risk factors of bladder cancer, </w:t>
      </w:r>
      <w:r w:rsidR="006C1E33">
        <w:rPr>
          <w:rFonts w:hint="eastAsia"/>
        </w:rPr>
        <w:t xml:space="preserve">the </w:t>
      </w:r>
      <w:r w:rsidR="00D460FA">
        <w:t>National Institutes for Health states that tobacco use is the single most important known risk factor for bladder cancer</w:t>
      </w:r>
      <w:r w:rsidR="008A1692">
        <w:t>. Based on a new study by</w:t>
      </w:r>
      <w:r w:rsidR="00BE3444">
        <w:t xml:space="preserve"> Dr. Neal Freedman and colleagues at NIH’s National Cancer Institute</w:t>
      </w:r>
      <w:r w:rsidR="008A1692">
        <w:rPr>
          <w:rFonts w:hint="eastAsia"/>
        </w:rPr>
        <w:t>,</w:t>
      </w:r>
      <w:r w:rsidR="00BE3444">
        <w:t xml:space="preserve"> </w:t>
      </w:r>
      <w:r w:rsidR="00397B9D">
        <w:t>tobacco use is responsible for nearly 50% of men and women</w:t>
      </w:r>
      <w:r w:rsidR="008A1692">
        <w:t>’</w:t>
      </w:r>
      <w:r w:rsidR="008A1692">
        <w:rPr>
          <w:rFonts w:hint="eastAsia"/>
        </w:rPr>
        <w:t>s</w:t>
      </w:r>
      <w:r w:rsidR="00397B9D">
        <w:t xml:space="preserve"> bladder cancer, and tobacco users are 4 times as likely to develop bl</w:t>
      </w:r>
      <w:r w:rsidR="008A1692">
        <w:t>adder cancer than</w:t>
      </w:r>
      <w:r w:rsidR="00397B9D">
        <w:t xml:space="preserve"> those who are non-tobacco </w:t>
      </w:r>
      <w:r w:rsidR="00397B9D">
        <w:lastRenderedPageBreak/>
        <w:t>users</w:t>
      </w:r>
      <w:r w:rsidR="00BE2A89">
        <w:rPr>
          <w:rFonts w:hint="eastAsia"/>
        </w:rPr>
        <w:t>.</w:t>
      </w:r>
      <w:r w:rsidR="00BE2A89">
        <w:fldChar w:fldCharType="begin"/>
      </w:r>
      <w:r w:rsidR="003A68A3">
        <w:instrText xml:space="preserve"> ADDIN EN.CITE &lt;EndNote&gt;&lt;Cite&gt;&lt;Author&gt;NIH&lt;/Author&gt;&lt;Year&gt;2011&lt;/Year&gt;&lt;RecNum&gt;37&lt;/RecNum&gt;&lt;DisplayText&gt;[36]&lt;/DisplayText&gt;&lt;record&gt;&lt;rec-number&gt;37&lt;/rec-number&gt;&lt;foreign-keys&gt;&lt;key app="EN" db-id="vaza59t0sr5efse0dwaxrt9ip5ft09dwt9px" timestamp="1461190866"&gt;37&lt;/key&gt;&lt;/foreign-keys&gt;&lt;ref-type name="Web Page"&gt;12&lt;/ref-type&gt;&lt;contributors&gt;&lt;authors&gt;&lt;author&gt;NIH&lt;/author&gt;&lt;/authors&gt;&lt;/contributors&gt;&lt;titles&gt;&lt;title&gt;Smoking and Bladder Cancer&lt;/title&gt;&lt;secondary-title&gt;NIH Research Matters&lt;/secondary-title&gt;&lt;/titles&gt;&lt;dates&gt;&lt;year&gt;2011&lt;/year&gt;&lt;/dates&gt;&lt;urls&gt;&lt;related-urls&gt;&lt;url&gt;http://www.nih.gov/news-events/nih-research-matters/smoking-bladder-cancer&lt;/url&gt;&lt;/related-urls&gt;&lt;/urls&gt;&lt;/record&gt;&lt;/Cite&gt;&lt;/EndNote&gt;</w:instrText>
      </w:r>
      <w:r w:rsidR="00BE2A89">
        <w:fldChar w:fldCharType="separate"/>
      </w:r>
      <w:r w:rsidR="003A68A3">
        <w:rPr>
          <w:noProof/>
        </w:rPr>
        <w:t>[36]</w:t>
      </w:r>
      <w:r w:rsidR="00BE2A89">
        <w:fldChar w:fldCharType="end"/>
      </w:r>
      <w:r w:rsidR="006E6D7B">
        <w:t xml:space="preserve"> People</w:t>
      </w:r>
      <w:r w:rsidR="008A1692">
        <w:t xml:space="preserve"> with the highest risk are heavy</w:t>
      </w:r>
      <w:r w:rsidR="006E6D7B">
        <w:t xml:space="preserve"> tobacco users or who have used tobacco products for a long time.</w:t>
      </w:r>
      <w:r w:rsidR="00D3325A" w:rsidRPr="00D3325A">
        <w:t xml:space="preserve"> </w:t>
      </w:r>
      <w:r w:rsidR="00D3325A">
        <w:t xml:space="preserve">Malignant </w:t>
      </w:r>
      <w:r w:rsidR="00985327">
        <w:t>neoplasms</w:t>
      </w:r>
      <w:r w:rsidR="00D3325A">
        <w:t xml:space="preserve"> of </w:t>
      </w:r>
      <w:r w:rsidR="008A1692">
        <w:rPr>
          <w:rFonts w:hint="eastAsia"/>
        </w:rPr>
        <w:t xml:space="preserve">the </w:t>
      </w:r>
      <w:r w:rsidR="00D3325A">
        <w:t>bladd</w:t>
      </w:r>
      <w:r w:rsidR="00020467">
        <w:t>er are</w:t>
      </w:r>
      <w:r w:rsidR="008A1692">
        <w:t xml:space="preserve"> defined as ICD-10 code</w:t>
      </w:r>
      <w:r w:rsidR="00D3325A">
        <w:t xml:space="preserve"> </w:t>
      </w:r>
      <w:r w:rsidR="00D3325A">
        <w:rPr>
          <w:rFonts w:hint="eastAsia"/>
        </w:rPr>
        <w:t>C67</w:t>
      </w:r>
      <w:r w:rsidR="00D3325A">
        <w:t>.</w:t>
      </w:r>
    </w:p>
    <w:p w14:paraId="347AFC0A" w14:textId="5A9FAED6" w:rsidR="00474F95" w:rsidRPr="00873F6E" w:rsidRDefault="00375E4F" w:rsidP="00873F6E">
      <w:pPr>
        <w:pStyle w:val="Heading2"/>
      </w:pPr>
      <w:bookmarkStart w:id="38" w:name="_Toc461006253"/>
      <w:r w:rsidRPr="00873F6E">
        <w:rPr>
          <w:rFonts w:hint="eastAsia"/>
        </w:rPr>
        <w:t>sex and race</w:t>
      </w:r>
      <w:r w:rsidR="00474F95" w:rsidRPr="00873F6E">
        <w:rPr>
          <w:rFonts w:hint="eastAsia"/>
        </w:rPr>
        <w:t xml:space="preserve"> variations of Tobacco-related malignant neoplasms</w:t>
      </w:r>
      <w:bookmarkEnd w:id="38"/>
    </w:p>
    <w:p w14:paraId="6D23E312" w14:textId="1EEB1617" w:rsidR="00474F95" w:rsidRPr="00474F95" w:rsidRDefault="00D36832" w:rsidP="001065B6">
      <w:r>
        <w:rPr>
          <w:rFonts w:hint="eastAsia"/>
        </w:rPr>
        <w:t>M</w:t>
      </w:r>
      <w:r w:rsidR="00474F95">
        <w:rPr>
          <w:rFonts w:hint="eastAsia"/>
        </w:rPr>
        <w:t xml:space="preserve">alignant neoplasms status varies largely by sex and race. Based on data from </w:t>
      </w:r>
      <w:r w:rsidR="00F70EBF">
        <w:rPr>
          <w:rFonts w:hint="eastAsia"/>
        </w:rPr>
        <w:t xml:space="preserve">the </w:t>
      </w:r>
      <w:r w:rsidR="00474F95">
        <w:rPr>
          <w:rFonts w:hint="eastAsia"/>
        </w:rPr>
        <w:t>Centers for Disease Control and Prevention, in</w:t>
      </w:r>
      <w:r>
        <w:rPr>
          <w:rFonts w:hint="eastAsia"/>
        </w:rPr>
        <w:t xml:space="preserve"> </w:t>
      </w:r>
      <w:r w:rsidR="00474F95">
        <w:rPr>
          <w:rFonts w:hint="eastAsia"/>
        </w:rPr>
        <w:t>2011</w:t>
      </w:r>
      <w:r>
        <w:rPr>
          <w:rFonts w:hint="eastAsia"/>
        </w:rPr>
        <w:t>, incidence rates and mortality rates of cancers among men were higher than those of women. For males, incidence rate</w:t>
      </w:r>
      <w:r w:rsidR="00F70EBF">
        <w:rPr>
          <w:rFonts w:hint="eastAsia"/>
        </w:rPr>
        <w:t>s</w:t>
      </w:r>
      <w:r>
        <w:rPr>
          <w:rFonts w:hint="eastAsia"/>
        </w:rPr>
        <w:t xml:space="preserve"> of all cancers combined among black men was 538.2</w:t>
      </w:r>
      <w:r w:rsidR="00F70EBF" w:rsidRPr="00F70EBF">
        <w:rPr>
          <w:rFonts w:hint="eastAsia"/>
        </w:rPr>
        <w:t xml:space="preserve"> </w:t>
      </w:r>
      <w:r w:rsidR="00F70EBF">
        <w:rPr>
          <w:rFonts w:hint="eastAsia"/>
        </w:rPr>
        <w:t>per 100,000</w:t>
      </w:r>
      <w:r>
        <w:rPr>
          <w:rFonts w:hint="eastAsia"/>
        </w:rPr>
        <w:t>, which was the highest of all races, followed by white, Hispanic, Asian/Pacific Islander, and American Indi</w:t>
      </w:r>
      <w:r w:rsidR="00785C74">
        <w:rPr>
          <w:rFonts w:hint="eastAsia"/>
        </w:rPr>
        <w:t>an/Alaska Native. Death rates for all cancers</w:t>
      </w:r>
      <w:r>
        <w:rPr>
          <w:rFonts w:hint="eastAsia"/>
        </w:rPr>
        <w:t xml:space="preserve"> among black men </w:t>
      </w:r>
      <w:r w:rsidR="001065B6">
        <w:rPr>
          <w:rFonts w:hint="eastAsia"/>
        </w:rPr>
        <w:t>was 247.8</w:t>
      </w:r>
      <w:r w:rsidR="00F70EBF" w:rsidRPr="00F70EBF">
        <w:rPr>
          <w:rFonts w:hint="eastAsia"/>
        </w:rPr>
        <w:t xml:space="preserve"> </w:t>
      </w:r>
      <w:r w:rsidR="00785C74">
        <w:rPr>
          <w:rFonts w:hint="eastAsia"/>
        </w:rPr>
        <w:t>per 100,000</w:t>
      </w:r>
      <w:r w:rsidR="001065B6">
        <w:rPr>
          <w:rFonts w:hint="eastAsia"/>
        </w:rPr>
        <w:t>, which was highe</w:t>
      </w:r>
      <w:r w:rsidR="00785C74">
        <w:rPr>
          <w:rFonts w:hint="eastAsia"/>
        </w:rPr>
        <w:t xml:space="preserve">r than all the other races, </w:t>
      </w:r>
      <w:r w:rsidR="001065B6">
        <w:rPr>
          <w:rFonts w:hint="eastAsia"/>
        </w:rPr>
        <w:t>followed by white, Asian</w:t>
      </w:r>
      <w:r w:rsidR="001065B6">
        <w:t>/Pacific Islander, and American Indian/Alaska Native</w:t>
      </w:r>
      <w:r w:rsidR="001065B6">
        <w:rPr>
          <w:rFonts w:hint="eastAsia"/>
        </w:rPr>
        <w:t xml:space="preserve">. </w:t>
      </w:r>
      <w:r>
        <w:rPr>
          <w:rFonts w:hint="eastAsia"/>
        </w:rPr>
        <w:t xml:space="preserve">For females, </w:t>
      </w:r>
      <w:r w:rsidR="00785C74">
        <w:rPr>
          <w:rFonts w:hint="eastAsia"/>
        </w:rPr>
        <w:t>the incidence rate for</w:t>
      </w:r>
      <w:r>
        <w:rPr>
          <w:rFonts w:hint="eastAsia"/>
        </w:rPr>
        <w:t xml:space="preserve"> all cancers combined among white women was 416.7</w:t>
      </w:r>
      <w:r w:rsidR="00F70EBF" w:rsidRPr="00F70EBF">
        <w:rPr>
          <w:rFonts w:hint="eastAsia"/>
        </w:rPr>
        <w:t xml:space="preserve"> </w:t>
      </w:r>
      <w:r w:rsidR="00F70EBF">
        <w:rPr>
          <w:rFonts w:hint="eastAsia"/>
        </w:rPr>
        <w:t>per 100,000</w:t>
      </w:r>
      <w:r>
        <w:rPr>
          <w:rFonts w:hint="eastAsia"/>
        </w:rPr>
        <w:t>, which was the highest of all races, followed by black, Hispanic, Asian/Pacific Islander, and American Indian/Alaska Native.</w:t>
      </w:r>
      <w:r w:rsidR="001065B6">
        <w:rPr>
          <w:rFonts w:hint="eastAsia"/>
        </w:rPr>
        <w:t xml:space="preserve"> Death rates of all cancers combined was hig</w:t>
      </w:r>
      <w:r w:rsidR="00F70EBF">
        <w:rPr>
          <w:rFonts w:hint="eastAsia"/>
        </w:rPr>
        <w:t>hest among black women (</w:t>
      </w:r>
      <w:r w:rsidR="001065B6">
        <w:rPr>
          <w:rFonts w:hint="eastAsia"/>
        </w:rPr>
        <w:t>161.9</w:t>
      </w:r>
      <w:r w:rsidR="00F70EBF">
        <w:rPr>
          <w:rFonts w:hint="eastAsia"/>
        </w:rPr>
        <w:t xml:space="preserve"> per 100,000 people)</w:t>
      </w:r>
      <w:r w:rsidR="001065B6">
        <w:rPr>
          <w:rFonts w:hint="eastAsia"/>
        </w:rPr>
        <w:t>, and followed by white, American Indian/Alaska Native, Hispani</w:t>
      </w:r>
      <w:r w:rsidR="00765974">
        <w:rPr>
          <w:rFonts w:hint="eastAsia"/>
        </w:rPr>
        <w:t>c and Asian/Pacific Islander.</w:t>
      </w:r>
      <w:r w:rsidR="00765974">
        <w:fldChar w:fldCharType="begin"/>
      </w:r>
      <w:r w:rsidR="003A68A3">
        <w:instrText xml:space="preserve"> ADDIN EN.CITE &lt;EndNote&gt;&lt;Cite&gt;&lt;Author&gt;CDC&lt;/Author&gt;&lt;Year&gt;2012&lt;/Year&gt;&lt;RecNum&gt;38&lt;/RecNum&gt;&lt;DisplayText&gt;[37]&lt;/DisplayText&gt;&lt;record&gt;&lt;rec-number&gt;38&lt;/rec-number&gt;&lt;foreign-keys&gt;&lt;key app="EN" db-id="vaza59t0sr5efse0dwaxrt9ip5ft09dwt9px" timestamp="1461191051"&gt;38&lt;/key&gt;&lt;/foreign-keys&gt;&lt;ref-type name="Report"&gt;27&lt;/ref-type&gt;&lt;contributors&gt;&lt;authors&gt;&lt;author&gt;CDC&lt;/author&gt;&lt;/authors&gt;&lt;/contributors&gt;&lt;titles&gt;&lt;title&gt;Preliminary Data for 2010&lt;/title&gt;&lt;secondary-title&gt;National Vital Statistics Reports&lt;/secondary-title&gt;&lt;/titles&gt;&lt;dates&gt;&lt;year&gt;2012&lt;/year&gt;&lt;/dates&gt;&lt;urls&gt;&lt;related-urls&gt;&lt;url&gt;http://www.cdc.gov/nchs/data/nvsr/nvsr60/nvsr60_04.pdf&lt;/url&gt;&lt;/related-urls&gt;&lt;/urls&gt;&lt;/record&gt;&lt;/Cite&gt;&lt;/EndNote&gt;</w:instrText>
      </w:r>
      <w:r w:rsidR="00765974">
        <w:fldChar w:fldCharType="separate"/>
      </w:r>
      <w:r w:rsidR="003A68A3">
        <w:rPr>
          <w:noProof/>
        </w:rPr>
        <w:t>[37]</w:t>
      </w:r>
      <w:r w:rsidR="00765974">
        <w:fldChar w:fldCharType="end"/>
      </w:r>
    </w:p>
    <w:p w14:paraId="703A6DF8" w14:textId="2CB47AD0" w:rsidR="003E533F" w:rsidRPr="00873F6E" w:rsidRDefault="00DA04DD" w:rsidP="00873F6E">
      <w:pPr>
        <w:pStyle w:val="Heading2"/>
      </w:pPr>
      <w:bookmarkStart w:id="39" w:name="_Toc461006254"/>
      <w:bookmarkStart w:id="40" w:name="OLE_LINK1"/>
      <w:bookmarkStart w:id="41" w:name="OLE_LINK2"/>
      <w:r w:rsidRPr="00873F6E">
        <w:rPr>
          <w:rFonts w:hint="eastAsia"/>
        </w:rPr>
        <w:lastRenderedPageBreak/>
        <w:t>tobacco use and malignant neoplasms i</w:t>
      </w:r>
      <w:r w:rsidR="005F3C2E" w:rsidRPr="00873F6E">
        <w:rPr>
          <w:rFonts w:hint="eastAsia"/>
        </w:rPr>
        <w:t>n</w:t>
      </w:r>
      <w:r w:rsidR="005F3C2E" w:rsidRPr="00873F6E">
        <w:t xml:space="preserve"> allegheny county, pa</w:t>
      </w:r>
      <w:bookmarkEnd w:id="39"/>
    </w:p>
    <w:bookmarkEnd w:id="40"/>
    <w:bookmarkEnd w:id="41"/>
    <w:p w14:paraId="50E7D187" w14:textId="2AE64CEB" w:rsidR="00205F72" w:rsidRDefault="0030276C" w:rsidP="00474F95">
      <w:r w:rsidRPr="0030276C">
        <w:rPr>
          <w:rFonts w:hint="eastAsia"/>
        </w:rPr>
        <w:t>For toba</w:t>
      </w:r>
      <w:r w:rsidR="00020467">
        <w:rPr>
          <w:rFonts w:hint="eastAsia"/>
        </w:rPr>
        <w:t>cco smoking in Allegheny County,</w:t>
      </w:r>
      <w:r w:rsidRPr="0030276C">
        <w:rPr>
          <w:rFonts w:hint="eastAsia"/>
        </w:rPr>
        <w:t xml:space="preserve"> </w:t>
      </w:r>
      <w:r w:rsidR="00020467">
        <w:rPr>
          <w:rFonts w:hint="eastAsia"/>
        </w:rPr>
        <w:t xml:space="preserve">in the US state of Pennsylvania, </w:t>
      </w:r>
      <w:r w:rsidRPr="0030276C">
        <w:rPr>
          <w:rFonts w:hint="eastAsia"/>
        </w:rPr>
        <w:t xml:space="preserve">the </w:t>
      </w:r>
      <w:r w:rsidRPr="0030276C">
        <w:t>Allegheny Community Indicators (ACI)</w:t>
      </w:r>
      <w:r w:rsidRPr="0030276C">
        <w:rPr>
          <w:rFonts w:hint="eastAsia"/>
        </w:rPr>
        <w:t xml:space="preserve"> </w:t>
      </w:r>
      <w:r w:rsidR="008B360E">
        <w:rPr>
          <w:rFonts w:hint="eastAsia"/>
        </w:rPr>
        <w:t xml:space="preserve">report </w:t>
      </w:r>
      <w:r w:rsidRPr="0030276C">
        <w:rPr>
          <w:rFonts w:hint="eastAsia"/>
        </w:rPr>
        <w:t>shows that 23% of adults in Allegheny County c</w:t>
      </w:r>
      <w:r w:rsidR="00020467">
        <w:rPr>
          <w:rFonts w:hint="eastAsia"/>
        </w:rPr>
        <w:t>urrently smoke. T</w:t>
      </w:r>
      <w:r w:rsidRPr="0030276C">
        <w:rPr>
          <w:rFonts w:hint="eastAsia"/>
        </w:rPr>
        <w:t>hat is almost 230,000 people, which is 5% higher than the mean value of all counties in the state and leads to over $635 mill</w:t>
      </w:r>
      <w:r w:rsidR="009C7EC2">
        <w:rPr>
          <w:rFonts w:hint="eastAsia"/>
        </w:rPr>
        <w:t>ion health care costs every year</w:t>
      </w:r>
      <w:r w:rsidRPr="0030276C">
        <w:rPr>
          <w:rFonts w:hint="eastAsia"/>
        </w:rPr>
        <w:t>.</w:t>
      </w:r>
      <w:r w:rsidR="00674D96">
        <w:fldChar w:fldCharType="begin"/>
      </w:r>
      <w:r w:rsidR="00674D96">
        <w:instrText xml:space="preserve"> ADDIN EN.CITE &lt;EndNote&gt;&lt;Cite&gt;&lt;Author&gt;CDC&lt;/Author&gt;&lt;Year&gt;2015&lt;/Year&gt;&lt;RecNum&gt;8&lt;/RecNum&gt;&lt;DisplayText&gt;[7]&lt;/DisplayText&gt;&lt;record&gt;&lt;rec-number&gt;8&lt;/rec-number&gt;&lt;foreign-keys&gt;&lt;key app="EN" db-id="vaza59t0sr5efse0dwaxrt9ip5ft09dwt9px" timestamp="1461037909"&gt;8&lt;/key&gt;&lt;/foreign-keys&gt;&lt;ref-type name="Report"&gt;27&lt;/ref-type&gt;&lt;contributors&gt;&lt;authors&gt;&lt;author&gt;CDC&lt;/author&gt;&lt;/authors&gt;&lt;/contributors&gt;&lt;titles&gt;&lt;title&gt;National Adult Tobacco Survey&lt;/title&gt;&lt;secondary-title&gt;2012-2013 National Adult Tobacco Survey Sample Design and Methodology Summary&lt;/secondary-title&gt;&lt;/titles&gt;&lt;dates&gt;&lt;year&gt;2015&lt;/year&gt;&lt;/dates&gt;&lt;pub-location&gt;US&lt;/pub-location&gt;&lt;urls&gt;&lt;/urls&gt;&lt;/record&gt;&lt;/Cite&gt;&lt;/EndNote&gt;</w:instrText>
      </w:r>
      <w:r w:rsidR="00674D96">
        <w:fldChar w:fldCharType="separate"/>
      </w:r>
      <w:r w:rsidR="00674D96">
        <w:rPr>
          <w:noProof/>
        </w:rPr>
        <w:t>[7]</w:t>
      </w:r>
      <w:r w:rsidR="00674D96">
        <w:fldChar w:fldCharType="end"/>
      </w:r>
      <w:r w:rsidRPr="0030276C">
        <w:rPr>
          <w:rFonts w:hint="eastAsia"/>
        </w:rPr>
        <w:t xml:space="preserve"> In the Healthier Allegheny Plan, Allegheny County Health Department (ACHD) committed to curtailing the adult smoking rate by 10% by 2020</w:t>
      </w:r>
      <w:r w:rsidR="00674D96">
        <w:fldChar w:fldCharType="begin"/>
      </w:r>
      <w:r w:rsidR="00674D96">
        <w:instrText xml:space="preserve"> ADDIN EN.CITE &lt;EndNote&gt;&lt;Cite&gt;&lt;Author&gt;CDC&lt;/Author&gt;&lt;Year&gt;2016&lt;/Year&gt;&lt;RecNum&gt;9&lt;/RecNum&gt;&lt;DisplayText&gt;[8]&lt;/DisplayText&gt;&lt;record&gt;&lt;rec-number&gt;9&lt;/rec-number&gt;&lt;foreign-keys&gt;&lt;key app="EN" db-id="vaza59t0sr5efse0dwaxrt9ip5ft09dwt9px" timestamp="1461038177"&gt;9&lt;/key&gt;&lt;/foreign-keys&gt;&lt;ref-type name="Web Page"&gt;12&lt;/ref-type&gt;&lt;contributors&gt;&lt;authors&gt;&lt;author&gt;CDC&lt;/author&gt;&lt;/authors&gt;&lt;/contributors&gt;&lt;titles&gt;&lt;title&gt;Health Effects of Secondhand Smoke&lt;/title&gt;&lt;secondary-title&gt;Fact Sheets&lt;/secondary-title&gt;&lt;/titles&gt;&lt;dates&gt;&lt;year&gt;2016&lt;/year&gt;&lt;/dates&gt;&lt;pub-location&gt;US&lt;/pub-location&gt;&lt;urls&gt;&lt;related-urls&gt;&lt;url&gt;http://www.cdc.gov/tobacco/data_statistics/fact_sheets/secondhand_smoke/health_effects/&lt;/url&gt;&lt;/related-urls&gt;&lt;/urls&gt;&lt;/record&gt;&lt;/Cite&gt;&lt;/EndNote&gt;</w:instrText>
      </w:r>
      <w:r w:rsidR="00674D96">
        <w:fldChar w:fldCharType="separate"/>
      </w:r>
      <w:r w:rsidR="00674D96">
        <w:rPr>
          <w:noProof/>
        </w:rPr>
        <w:t>[8]</w:t>
      </w:r>
      <w:r w:rsidR="00674D96">
        <w:fldChar w:fldCharType="end"/>
      </w:r>
      <w:r w:rsidRPr="0030276C">
        <w:rPr>
          <w:rFonts w:hint="eastAsia"/>
        </w:rPr>
        <w:t xml:space="preserve">. To achieve these goals, some of the state-level initiatives include Free </w:t>
      </w:r>
      <w:proofErr w:type="spellStart"/>
      <w:r w:rsidRPr="0030276C">
        <w:rPr>
          <w:rFonts w:hint="eastAsia"/>
        </w:rPr>
        <w:t>Quitline</w:t>
      </w:r>
      <w:proofErr w:type="spellEnd"/>
      <w:r w:rsidRPr="0030276C">
        <w:rPr>
          <w:rFonts w:hint="eastAsia"/>
        </w:rPr>
        <w:t>, restriction of minors</w:t>
      </w:r>
      <w:r w:rsidRPr="0030276C">
        <w:t>’</w:t>
      </w:r>
      <w:r w:rsidRPr="0030276C">
        <w:rPr>
          <w:rFonts w:hint="eastAsia"/>
        </w:rPr>
        <w:t xml:space="preserve"> access to tobacco product</w:t>
      </w:r>
      <w:r w:rsidR="0074644F" w:rsidRPr="00FC2326">
        <w:t>s</w:t>
      </w:r>
      <w:r w:rsidRPr="0030276C">
        <w:rPr>
          <w:rFonts w:hint="eastAsia"/>
        </w:rPr>
        <w:t xml:space="preserve">, efforts to </w:t>
      </w:r>
      <w:r w:rsidRPr="0030276C">
        <w:t>counter</w:t>
      </w:r>
      <w:r w:rsidRPr="0030276C">
        <w:rPr>
          <w:rFonts w:hint="eastAsia"/>
        </w:rPr>
        <w:t xml:space="preserve"> </w:t>
      </w:r>
      <w:r w:rsidRPr="0030276C">
        <w:t>tobacco-marketing</w:t>
      </w:r>
      <w:r w:rsidRPr="0030276C">
        <w:rPr>
          <w:rFonts w:hint="eastAsia"/>
        </w:rPr>
        <w:t xml:space="preserve">, </w:t>
      </w:r>
      <w:r w:rsidR="00020467">
        <w:rPr>
          <w:rFonts w:hint="eastAsia"/>
        </w:rPr>
        <w:t xml:space="preserve">and </w:t>
      </w:r>
      <w:r w:rsidRPr="0030276C">
        <w:rPr>
          <w:rFonts w:hint="eastAsia"/>
        </w:rPr>
        <w:t xml:space="preserve">improvement of clinical-practice </w:t>
      </w:r>
      <w:r w:rsidRPr="0030276C">
        <w:t>guidelines</w:t>
      </w:r>
      <w:r w:rsidRPr="0030276C">
        <w:rPr>
          <w:rFonts w:hint="eastAsia"/>
        </w:rPr>
        <w:t xml:space="preserve"> for tobacco addiction assessment and treatment</w:t>
      </w:r>
      <w:r w:rsidR="00674D96">
        <w:rPr>
          <w:rFonts w:hint="eastAsia"/>
        </w:rPr>
        <w:t>.</w:t>
      </w:r>
      <w:r w:rsidR="00674D96">
        <w:fldChar w:fldCharType="begin"/>
      </w:r>
      <w:r w:rsidR="003A68A3">
        <w:instrText xml:space="preserve"> ADDIN EN.CITE &lt;EndNote&gt;&lt;Cite&gt;&lt;Author&gt;CDC&lt;/Author&gt;&lt;Year&gt;2016&lt;/Year&gt;&lt;RecNum&gt;33&lt;/RecNum&gt;&lt;DisplayText&gt;[32]&lt;/DisplayText&gt;&lt;record&gt;&lt;rec-number&gt;33&lt;/rec-number&gt;&lt;foreign-keys&gt;&lt;key app="EN" db-id="vaza59t0sr5efse0dwaxrt9ip5ft09dwt9px" timestamp="1461189791"&gt;33&lt;/key&gt;&lt;/foreign-keys&gt;&lt;ref-type name="Web Page"&gt;12&lt;/ref-type&gt;&lt;contributors&gt;&lt;authors&gt;&lt;author&gt;CDC&lt;/author&gt;&lt;/authors&gt;&lt;/contributors&gt;&lt;titles&gt;&lt;title&gt;Secondhand Smoke (SHS) Facts&lt;/title&gt;&lt;/titles&gt;&lt;dates&gt;&lt;year&gt;2016&lt;/year&gt;&lt;/dates&gt;&lt;urls&gt;&lt;related-urls&gt;&lt;url&gt;http://www.cdc.gov/tobacco/data_statistics/fact_sheets/secondhand_smoke/general_facts/&lt;/url&gt;&lt;/related-urls&gt;&lt;/urls&gt;&lt;/record&gt;&lt;/Cite&gt;&lt;/EndNote&gt;</w:instrText>
      </w:r>
      <w:r w:rsidR="00674D96">
        <w:fldChar w:fldCharType="separate"/>
      </w:r>
      <w:r w:rsidR="003A68A3">
        <w:rPr>
          <w:noProof/>
        </w:rPr>
        <w:t>[32]</w:t>
      </w:r>
      <w:r w:rsidR="00674D96">
        <w:fldChar w:fldCharType="end"/>
      </w:r>
      <w:r w:rsidR="0097135A">
        <w:t xml:space="preserve"> </w:t>
      </w:r>
      <w:r w:rsidR="008B360E">
        <w:rPr>
          <w:rFonts w:hint="eastAsia"/>
        </w:rPr>
        <w:t xml:space="preserve">Significant progress </w:t>
      </w:r>
      <w:r w:rsidR="0097135A">
        <w:t xml:space="preserve">has </w:t>
      </w:r>
      <w:r w:rsidR="008B360E">
        <w:rPr>
          <w:rFonts w:hint="eastAsia"/>
        </w:rPr>
        <w:t>been made, but there is stil</w:t>
      </w:r>
      <w:r w:rsidR="008B360E" w:rsidRPr="00FC2326">
        <w:rPr>
          <w:rFonts w:hint="eastAsia"/>
        </w:rPr>
        <w:t xml:space="preserve">l </w:t>
      </w:r>
      <w:r w:rsidR="0097135A" w:rsidRPr="00FC2326">
        <w:t>much</w:t>
      </w:r>
      <w:r w:rsidR="0097135A">
        <w:t xml:space="preserve"> </w:t>
      </w:r>
      <w:r w:rsidR="008B360E">
        <w:rPr>
          <w:rFonts w:hint="eastAsia"/>
        </w:rPr>
        <w:t>work to be done</w:t>
      </w:r>
      <w:r w:rsidRPr="0030276C">
        <w:rPr>
          <w:rFonts w:hint="eastAsia"/>
        </w:rPr>
        <w:t xml:space="preserve">. </w:t>
      </w:r>
    </w:p>
    <w:p w14:paraId="685DF837" w14:textId="03194F2B" w:rsidR="00DA04DD" w:rsidRDefault="0030276C" w:rsidP="007F5065">
      <w:pPr>
        <w:rPr>
          <w:lang w:eastAsia="zh-CN"/>
        </w:rPr>
      </w:pPr>
      <w:r w:rsidRPr="0030276C">
        <w:rPr>
          <w:rFonts w:hint="eastAsia"/>
        </w:rPr>
        <w:t>For malignant neoplasms in Allegheny County, 2012</w:t>
      </w:r>
      <w:r w:rsidR="008B360E">
        <w:rPr>
          <w:rFonts w:hint="eastAsia"/>
        </w:rPr>
        <w:t>, the</w:t>
      </w:r>
      <w:r w:rsidRPr="0030276C">
        <w:rPr>
          <w:rFonts w:hint="eastAsia"/>
        </w:rPr>
        <w:t xml:space="preserve"> Allegheny County Mortality Report shows that malignant neoplasms </w:t>
      </w:r>
      <w:r w:rsidR="0097135A" w:rsidRPr="00FC2326">
        <w:t>were responsible for</w:t>
      </w:r>
      <w:r w:rsidR="0097135A">
        <w:t xml:space="preserve"> </w:t>
      </w:r>
      <w:r w:rsidRPr="0030276C">
        <w:rPr>
          <w:rFonts w:hint="eastAsia"/>
        </w:rPr>
        <w:t>3,095 deaths of residents of Allegheny County, and accounted for 23% of all deaths for county residents, which were the s</w:t>
      </w:r>
      <w:r w:rsidR="008B360E">
        <w:rPr>
          <w:rFonts w:hint="eastAsia"/>
        </w:rPr>
        <w:t>econd leading cause of death</w:t>
      </w:r>
      <w:r w:rsidRPr="0030276C">
        <w:rPr>
          <w:rFonts w:hint="eastAsia"/>
        </w:rPr>
        <w:t>. After age-adju</w:t>
      </w:r>
      <w:r w:rsidRPr="00FC2326">
        <w:rPr>
          <w:rFonts w:hint="eastAsia"/>
        </w:rPr>
        <w:t xml:space="preserve">stment, </w:t>
      </w:r>
      <w:r w:rsidR="0097135A" w:rsidRPr="00FC2326">
        <w:t xml:space="preserve">the </w:t>
      </w:r>
      <w:r w:rsidRPr="00FC2326">
        <w:rPr>
          <w:rFonts w:hint="eastAsia"/>
        </w:rPr>
        <w:t>mali</w:t>
      </w:r>
      <w:r w:rsidR="00020467">
        <w:rPr>
          <w:rFonts w:hint="eastAsia"/>
        </w:rPr>
        <w:t>gnant neoplasm</w:t>
      </w:r>
      <w:r w:rsidRPr="0030276C">
        <w:rPr>
          <w:rFonts w:hint="eastAsia"/>
        </w:rPr>
        <w:t xml:space="preserve"> mortality rate </w:t>
      </w:r>
      <w:r w:rsidRPr="0030276C">
        <w:t>was</w:t>
      </w:r>
      <w:r w:rsidRPr="0030276C">
        <w:rPr>
          <w:rFonts w:hint="eastAsia"/>
        </w:rPr>
        <w:t xml:space="preserve"> 184.2 per 100,000 standardized </w:t>
      </w:r>
      <w:r>
        <w:t>population</w:t>
      </w:r>
      <w:r w:rsidRPr="0030276C">
        <w:rPr>
          <w:rFonts w:hint="eastAsia"/>
        </w:rPr>
        <w:t>, which is higher than that of heart disease.</w:t>
      </w:r>
      <w:r w:rsidR="00674D96">
        <w:fldChar w:fldCharType="begin"/>
      </w:r>
      <w:r w:rsidR="00674D96">
        <w:instrText xml:space="preserve"> ADDIN EN.CITE &lt;EndNote&gt;&lt;Cite&gt;&lt;Author&gt;CDC&lt;/Author&gt;&lt;Year&gt;2015&lt;/Year&gt;&lt;RecNum&gt;8&lt;/RecNum&gt;&lt;DisplayText&gt;[7]&lt;/DisplayText&gt;&lt;record&gt;&lt;rec-number&gt;8&lt;/rec-number&gt;&lt;foreign-keys&gt;&lt;key app="EN" db-id="vaza59t0sr5efse0dwaxrt9ip5ft09dwt9px" timestamp="1461037909"&gt;8&lt;/key&gt;&lt;/foreign-keys&gt;&lt;ref-type name="Report"&gt;27&lt;/ref-type&gt;&lt;contributors&gt;&lt;authors&gt;&lt;author&gt;CDC&lt;/author&gt;&lt;/authors&gt;&lt;/contributors&gt;&lt;titles&gt;&lt;title&gt;National Adult Tobacco Survey&lt;/title&gt;&lt;secondary-title&gt;2012-2013 National Adult Tobacco Survey Sample Design and Methodology Summary&lt;/secondary-title&gt;&lt;/titles&gt;&lt;dates&gt;&lt;year&gt;2015&lt;/year&gt;&lt;/dates&gt;&lt;pub-location&gt;US&lt;/pub-location&gt;&lt;urls&gt;&lt;/urls&gt;&lt;/record&gt;&lt;/Cite&gt;&lt;/EndNote&gt;</w:instrText>
      </w:r>
      <w:r w:rsidR="00674D96">
        <w:fldChar w:fldCharType="separate"/>
      </w:r>
      <w:r w:rsidR="00674D96">
        <w:rPr>
          <w:noProof/>
        </w:rPr>
        <w:t>[7]</w:t>
      </w:r>
      <w:r w:rsidR="00674D96">
        <w:fldChar w:fldCharType="end"/>
      </w:r>
    </w:p>
    <w:p w14:paraId="78083D74" w14:textId="29A9539B" w:rsidR="007F5065" w:rsidRPr="00873F6E" w:rsidRDefault="005A1B76" w:rsidP="00873F6E">
      <w:pPr>
        <w:pStyle w:val="Heading2"/>
      </w:pPr>
      <w:bookmarkStart w:id="42" w:name="_Toc461006255"/>
      <w:r w:rsidRPr="00873F6E">
        <w:lastRenderedPageBreak/>
        <w:t xml:space="preserve">geographic </w:t>
      </w:r>
      <w:r w:rsidR="007F5065" w:rsidRPr="00873F6E">
        <w:t xml:space="preserve">distribution of </w:t>
      </w:r>
      <w:bookmarkStart w:id="43" w:name="OLE_LINK42"/>
      <w:bookmarkStart w:id="44" w:name="OLE_LINK43"/>
      <w:r w:rsidR="007F5065" w:rsidRPr="00873F6E">
        <w:rPr>
          <w:rFonts w:hint="eastAsia"/>
        </w:rPr>
        <w:t>MALIGNANT NEOPLASMS</w:t>
      </w:r>
      <w:bookmarkEnd w:id="43"/>
      <w:bookmarkEnd w:id="44"/>
      <w:r w:rsidR="007F5065" w:rsidRPr="00873F6E">
        <w:t xml:space="preserve"> in Allegheny County</w:t>
      </w:r>
      <w:r w:rsidR="008B360E" w:rsidRPr="00873F6E">
        <w:rPr>
          <w:rFonts w:hint="eastAsia"/>
        </w:rPr>
        <w:t>, PA</w:t>
      </w:r>
      <w:bookmarkEnd w:id="42"/>
    </w:p>
    <w:p w14:paraId="6F2A856C" w14:textId="374C6300" w:rsidR="007F5065" w:rsidRDefault="006A140E" w:rsidP="007F5065">
      <w:r>
        <w:t>Malignant neoplasms rank as</w:t>
      </w:r>
      <w:r w:rsidR="00DD7F0E">
        <w:t xml:space="preserve"> the second leading cause of death in Allegheny County, which </w:t>
      </w:r>
      <w:r>
        <w:t>was r</w:t>
      </w:r>
      <w:r w:rsidRPr="00FC2326">
        <w:t>esponsible for</w:t>
      </w:r>
      <w:r w:rsidR="00DD7F0E" w:rsidRPr="00FC2326">
        <w:t xml:space="preserve"> over 3</w:t>
      </w:r>
      <w:r w:rsidR="0097135A" w:rsidRPr="00FC2326">
        <w:t>,</w:t>
      </w:r>
      <w:r w:rsidR="00DD7F0E" w:rsidRPr="00FC2326">
        <w:t xml:space="preserve">000 deaths </w:t>
      </w:r>
      <w:r w:rsidR="00FF0075" w:rsidRPr="00FC2326">
        <w:t xml:space="preserve">and accounted for over 20% of all deaths in </w:t>
      </w:r>
      <w:r w:rsidR="00DD7F0E" w:rsidRPr="00FC2326">
        <w:t>2012</w:t>
      </w:r>
      <w:r w:rsidR="00FF0075" w:rsidRPr="00FC2326">
        <w:t xml:space="preserve">, </w:t>
      </w:r>
      <w:r w:rsidR="00DD7F0E" w:rsidRPr="00FC2326">
        <w:t xml:space="preserve">according to </w:t>
      </w:r>
      <w:r w:rsidR="0097135A" w:rsidRPr="00FC2326">
        <w:t xml:space="preserve">the </w:t>
      </w:r>
      <w:r w:rsidR="00DD7F0E" w:rsidRPr="00FC2326">
        <w:t>2012 Alle</w:t>
      </w:r>
      <w:r w:rsidR="00DD7F0E" w:rsidRPr="00DD7F0E">
        <w:t>gheny County Mortality Report</w:t>
      </w:r>
      <w:r w:rsidR="00FF0075">
        <w:t xml:space="preserve">. </w:t>
      </w:r>
      <w:r w:rsidR="00C621D5">
        <w:t>Tobacco-related</w:t>
      </w:r>
      <w:r w:rsidR="0090265F">
        <w:t xml:space="preserve"> cancers</w:t>
      </w:r>
      <w:r w:rsidR="00FF0075">
        <w:t xml:space="preserve"> introduced above accounted for over 50% of all </w:t>
      </w:r>
      <w:r w:rsidR="00FF0075" w:rsidRPr="00FC2326">
        <w:t xml:space="preserve">cancer </w:t>
      </w:r>
      <w:r w:rsidR="0097135A" w:rsidRPr="00FC2326">
        <w:t xml:space="preserve">deaths </w:t>
      </w:r>
      <w:r w:rsidR="00FF0075" w:rsidRPr="00FC2326">
        <w:t>in A</w:t>
      </w:r>
      <w:r w:rsidR="00FF0075">
        <w:t>ll</w:t>
      </w:r>
      <w:r w:rsidR="0090265F">
        <w:t>egheny County in 2012, with t</w:t>
      </w:r>
      <w:r w:rsidR="00FF0075">
        <w:t xml:space="preserve">rachea, bronchus and lung cancer </w:t>
      </w:r>
      <w:r w:rsidR="00457B7D">
        <w:rPr>
          <w:rFonts w:hint="eastAsia"/>
        </w:rPr>
        <w:t xml:space="preserve">accounting for </w:t>
      </w:r>
      <w:r w:rsidR="00FF0075">
        <w:t xml:space="preserve">28%, </w:t>
      </w:r>
      <w:r w:rsidR="00457B7D">
        <w:rPr>
          <w:rFonts w:hint="eastAsia"/>
        </w:rPr>
        <w:t xml:space="preserve">and </w:t>
      </w:r>
      <w:r w:rsidR="00FF0075">
        <w:t xml:space="preserve">pancreas cancer </w:t>
      </w:r>
      <w:r w:rsidR="00457B7D">
        <w:rPr>
          <w:rFonts w:hint="eastAsia"/>
        </w:rPr>
        <w:t xml:space="preserve">accounting for </w:t>
      </w:r>
      <w:r w:rsidR="00FF0075">
        <w:t xml:space="preserve">7%. </w:t>
      </w:r>
      <w:r w:rsidR="00C621D5">
        <w:t>Tobacco-related</w:t>
      </w:r>
      <w:r w:rsidR="00785C74">
        <w:t xml:space="preserve"> cancer</w:t>
      </w:r>
      <w:r>
        <w:t xml:space="preserve"> deaths vary by age group, </w:t>
      </w:r>
      <w:r w:rsidR="002F066C">
        <w:t>sex</w:t>
      </w:r>
      <w:r>
        <w:t xml:space="preserve">, race, </w:t>
      </w:r>
      <w:r w:rsidR="00675612">
        <w:t>and geographic</w:t>
      </w:r>
      <w:r>
        <w:t xml:space="preserve"> area.</w:t>
      </w:r>
      <w:r w:rsidR="00B74987">
        <w:fldChar w:fldCharType="begin"/>
      </w:r>
      <w:r w:rsidR="003A68A3">
        <w:instrText xml:space="preserve"> ADDIN EN.CITE &lt;EndNote&gt;&lt;Cite&gt;&lt;Author&gt;Kokenda&lt;/Author&gt;&lt;Year&gt;2015&lt;/Year&gt;&lt;RecNum&gt;39&lt;/RecNum&gt;&lt;DisplayText&gt;[38]&lt;/DisplayText&gt;&lt;record&gt;&lt;rec-number&gt;39&lt;/rec-number&gt;&lt;foreign-keys&gt;&lt;key app="EN" db-id="vaza59t0sr5efse0dwaxrt9ip5ft09dwt9px" timestamp="1461194730"&gt;39&lt;/key&gt;&lt;/foreign-keys&gt;&lt;ref-type name="Report"&gt;27&lt;/ref-type&gt;&lt;contributors&gt;&lt;authors&gt;&lt;author&gt;John M. Kokenda&lt;/author&gt;&lt;/authors&gt;&lt;/contributors&gt;&lt;titles&gt;&lt;title&gt;2012 Allegheny County Mortality Report&lt;/title&gt;&lt;/titles&gt;&lt;dates&gt;&lt;year&gt;2015&lt;/year&gt;&lt;/dates&gt;&lt;pub-location&gt;Pittsburgh&lt;/pub-location&gt;&lt;urls&gt;&lt;related-urls&gt;&lt;url&gt;http://www.achd.net/biostats/pubs/pdf/2012_Mortality_Report.pdf&lt;/url&gt;&lt;/related-urls&gt;&lt;/urls&gt;&lt;/record&gt;&lt;/Cite&gt;&lt;/EndNote&gt;</w:instrText>
      </w:r>
      <w:r w:rsidR="00B74987">
        <w:fldChar w:fldCharType="separate"/>
      </w:r>
      <w:r w:rsidR="003A68A3">
        <w:rPr>
          <w:noProof/>
        </w:rPr>
        <w:t>[38]</w:t>
      </w:r>
      <w:r w:rsidR="00B74987">
        <w:fldChar w:fldCharType="end"/>
      </w:r>
    </w:p>
    <w:p w14:paraId="2E093FAE" w14:textId="67F8E691" w:rsidR="0010731B" w:rsidRDefault="007C0E18" w:rsidP="00162A81">
      <w:r>
        <w:t>Allegheny County consists of 130 municipalities and is bordered by Pine Township, Richland Township and other 4 municipalities to the north, Forward Township to the south, Findlay Township to the west and Plum borough to the east. Since there are geographic differences among all municipalities in Allegheny County, de</w:t>
      </w:r>
      <w:r w:rsidR="00785C74">
        <w:t>mographic variability across</w:t>
      </w:r>
      <w:r>
        <w:t xml:space="preserve"> Alleghe</w:t>
      </w:r>
      <w:r w:rsidR="004A499A">
        <w:t>ny County will be one of several factors when assess</w:t>
      </w:r>
      <w:r w:rsidR="0090265F">
        <w:rPr>
          <w:rFonts w:hint="eastAsia"/>
        </w:rPr>
        <w:t>ing</w:t>
      </w:r>
      <w:r w:rsidR="004A499A">
        <w:t xml:space="preserve"> cancer status and risks, as well as cancer detection, prevention and control.</w:t>
      </w:r>
      <w:r w:rsidR="00B74987">
        <w:fldChar w:fldCharType="begin"/>
      </w:r>
      <w:r w:rsidR="003A68A3">
        <w:instrText xml:space="preserve"> ADDIN EN.CITE &lt;EndNote&gt;&lt;Cite&gt;&lt;Year&gt;2015&lt;/Year&gt;&lt;RecNum&gt;40&lt;/RecNum&gt;&lt;DisplayText&gt;[39]&lt;/DisplayText&gt;&lt;record&gt;&lt;rec-number&gt;40&lt;/rec-number&gt;&lt;foreign-keys&gt;&lt;key app="EN" db-id="vaza59t0sr5efse0dwaxrt9ip5ft09dwt9px" timestamp="1461194808"&gt;40&lt;/key&gt;&lt;/foreign-keys&gt;&lt;ref-type name="Web Page"&gt;12&lt;/ref-type&gt;&lt;contributors&gt;&lt;secondary-authors&gt;&lt;author&gt;Allegheny County&lt;/author&gt;&lt;/secondary-authors&gt;&lt;/contributors&gt;&lt;titles&gt;&lt;title&gt;Allegheny County Municipality Map&lt;/title&gt;&lt;/titles&gt;&lt;dates&gt;&lt;year&gt;2015&lt;/year&gt;&lt;/dates&gt;&lt;publisher&gt;Allegheny County&lt;/publisher&gt;&lt;urls&gt;&lt;related-urls&gt;&lt;url&gt;http://apps.alleghenycounty.us/website/munimap.asp&lt;/url&gt;&lt;/related-urls&gt;&lt;/urls&gt;&lt;/record&gt;&lt;/Cite&gt;&lt;/EndNote&gt;</w:instrText>
      </w:r>
      <w:r w:rsidR="00B74987">
        <w:fldChar w:fldCharType="separate"/>
      </w:r>
      <w:r w:rsidR="003A68A3">
        <w:rPr>
          <w:noProof/>
        </w:rPr>
        <w:t>[39]</w:t>
      </w:r>
      <w:r w:rsidR="00B74987">
        <w:fldChar w:fldCharType="end"/>
      </w:r>
    </w:p>
    <w:p w14:paraId="33DCD42C" w14:textId="50371CC9" w:rsidR="00D73BF8" w:rsidRDefault="006439A2" w:rsidP="00906744">
      <w:r>
        <w:rPr>
          <w:rFonts w:hint="eastAsia"/>
        </w:rPr>
        <w:t xml:space="preserve">Based on the number of deaths due to cancers in each municipality in 2012 and 2013, it is </w:t>
      </w:r>
      <w:r>
        <w:t>c</w:t>
      </w:r>
      <w:r w:rsidR="00457B7D">
        <w:rPr>
          <w:rFonts w:hint="eastAsia"/>
        </w:rPr>
        <w:t>lear</w:t>
      </w:r>
      <w:r w:rsidR="00FF6DFF">
        <w:rPr>
          <w:rFonts w:hint="eastAsia"/>
        </w:rPr>
        <w:t xml:space="preserve"> that the major </w:t>
      </w:r>
      <w:r>
        <w:rPr>
          <w:rFonts w:hint="eastAsia"/>
        </w:rPr>
        <w:t xml:space="preserve">cancer prevention effort and health care </w:t>
      </w:r>
      <w:r>
        <w:t>may</w:t>
      </w:r>
      <w:r w:rsidR="00FF6DFF">
        <w:rPr>
          <w:rFonts w:hint="eastAsia"/>
        </w:rPr>
        <w:t xml:space="preserve"> </w:t>
      </w:r>
      <w:r w:rsidR="00457B7D">
        <w:rPr>
          <w:rFonts w:hint="eastAsia"/>
        </w:rPr>
        <w:t xml:space="preserve">be </w:t>
      </w:r>
      <w:r w:rsidR="00FF6DFF">
        <w:rPr>
          <w:rFonts w:hint="eastAsia"/>
        </w:rPr>
        <w:t xml:space="preserve">concentrated and provided in the </w:t>
      </w:r>
      <w:r w:rsidR="00362B08">
        <w:rPr>
          <w:rFonts w:hint="eastAsia"/>
        </w:rPr>
        <w:t>city of Pittsburgh</w:t>
      </w:r>
      <w:r w:rsidR="00FF6DFF">
        <w:rPr>
          <w:rFonts w:hint="eastAsia"/>
        </w:rPr>
        <w:t xml:space="preserve">. However, since the population of each municipality in </w:t>
      </w:r>
      <w:r w:rsidR="00FF6DFF">
        <w:t>Allegheny</w:t>
      </w:r>
      <w:r w:rsidR="00FF6DFF">
        <w:rPr>
          <w:rFonts w:hint="eastAsia"/>
        </w:rPr>
        <w:t xml:space="preserve"> County varies from each other, </w:t>
      </w:r>
      <w:r w:rsidR="00FF6DFF">
        <w:t>and</w:t>
      </w:r>
      <w:r w:rsidR="00FF6DFF">
        <w:rPr>
          <w:rFonts w:hint="eastAsia"/>
        </w:rPr>
        <w:t xml:space="preserve"> age distribution of each municipality population differs, to better control for demographic differences among all municipality populations and show </w:t>
      </w:r>
      <w:r w:rsidR="00C621D5">
        <w:t>tobacco-related</w:t>
      </w:r>
      <w:r w:rsidR="00FF6DFF">
        <w:rPr>
          <w:rFonts w:hint="eastAsia"/>
        </w:rPr>
        <w:t xml:space="preserve"> cancers distribution in 2012 and 2013, this essay will focus on the age-adjusted rates of </w:t>
      </w:r>
      <w:r w:rsidR="00FF6DFF">
        <w:t>each</w:t>
      </w:r>
      <w:r w:rsidR="00FF6DFF">
        <w:rPr>
          <w:rFonts w:hint="eastAsia"/>
        </w:rPr>
        <w:t xml:space="preserve"> municipality in Allegheny County.</w:t>
      </w:r>
    </w:p>
    <w:p w14:paraId="39C46D48" w14:textId="77777777" w:rsidR="00545DF0" w:rsidRPr="00873F6E" w:rsidRDefault="00A3108E" w:rsidP="00873F6E">
      <w:pPr>
        <w:pStyle w:val="Heading2"/>
      </w:pPr>
      <w:bookmarkStart w:id="45" w:name="_Toc461006256"/>
      <w:r w:rsidRPr="00873F6E">
        <w:rPr>
          <w:rFonts w:hint="eastAsia"/>
        </w:rPr>
        <w:lastRenderedPageBreak/>
        <w:t>Public health si</w:t>
      </w:r>
      <w:r w:rsidR="00545DF0" w:rsidRPr="00873F6E">
        <w:rPr>
          <w:rFonts w:hint="eastAsia"/>
        </w:rPr>
        <w:t>gnificance</w:t>
      </w:r>
      <w:bookmarkEnd w:id="45"/>
    </w:p>
    <w:p w14:paraId="3FA14011" w14:textId="6B46196C" w:rsidR="00545DF0" w:rsidRPr="00545DF0" w:rsidRDefault="00562285" w:rsidP="00E8416C">
      <w:r>
        <w:rPr>
          <w:rFonts w:hint="eastAsia"/>
        </w:rPr>
        <w:t>Malignant neoplasms pose a huge threat to the United States, Pennsylvania and Allegheny County</w:t>
      </w:r>
      <w:r w:rsidR="00382DD4">
        <w:rPr>
          <w:rFonts w:hint="eastAsia"/>
        </w:rPr>
        <w:t xml:space="preserve">, and according to </w:t>
      </w:r>
      <w:r w:rsidR="00382DD4">
        <w:t xml:space="preserve">2014 Surgeon General’s Report, tobacco smoking is a main cause of human </w:t>
      </w:r>
      <w:r w:rsidR="00382DD4">
        <w:rPr>
          <w:rFonts w:hint="eastAsia"/>
        </w:rPr>
        <w:t>malignant neoplasms</w:t>
      </w:r>
      <w:r w:rsidR="00382DD4">
        <w:t xml:space="preserve"> in the world</w:t>
      </w:r>
      <w:r w:rsidR="00B74987">
        <w:fldChar w:fldCharType="begin"/>
      </w:r>
      <w:r w:rsidR="00B74987">
        <w:instrText xml:space="preserve"> ADDIN EN.CITE &lt;EndNote&gt;&lt;Cite&gt;&lt;Author&gt;CDC&lt;/Author&gt;&lt;Year&gt;2015&lt;/Year&gt;&lt;RecNum&gt;8&lt;/RecNum&gt;&lt;DisplayText&gt;[7]&lt;/DisplayText&gt;&lt;record&gt;&lt;rec-number&gt;8&lt;/rec-number&gt;&lt;foreign-keys&gt;&lt;key app="EN" db-id="vaza59t0sr5efse0dwaxrt9ip5ft09dwt9px" timestamp="1461037909"&gt;8&lt;/key&gt;&lt;/foreign-keys&gt;&lt;ref-type name="Report"&gt;27&lt;/ref-type&gt;&lt;contributors&gt;&lt;authors&gt;&lt;author&gt;CDC&lt;/author&gt;&lt;/authors&gt;&lt;/contributors&gt;&lt;titles&gt;&lt;title&gt;National Adult Tobacco Survey&lt;/title&gt;&lt;secondary-title&gt;2012-2013 National Adult Tobacco Survey Sample Design and Methodology Summary&lt;/secondary-title&gt;&lt;/titles&gt;&lt;dates&gt;&lt;year&gt;2015&lt;/year&gt;&lt;/dates&gt;&lt;pub-location&gt;US&lt;/pub-location&gt;&lt;urls&gt;&lt;/urls&gt;&lt;/record&gt;&lt;/Cite&gt;&lt;/EndNote&gt;</w:instrText>
      </w:r>
      <w:r w:rsidR="00B74987">
        <w:fldChar w:fldCharType="separate"/>
      </w:r>
      <w:r w:rsidR="00B74987">
        <w:rPr>
          <w:noProof/>
        </w:rPr>
        <w:t>[7]</w:t>
      </w:r>
      <w:r w:rsidR="00B74987">
        <w:fldChar w:fldCharType="end"/>
      </w:r>
      <w:r w:rsidR="00382DD4">
        <w:rPr>
          <w:rFonts w:hint="eastAsia"/>
        </w:rPr>
        <w:t xml:space="preserve">. Among all the cancers, lung cancer is the </w:t>
      </w:r>
      <w:r w:rsidR="00785C74">
        <w:rPr>
          <w:rFonts w:hint="eastAsia"/>
        </w:rPr>
        <w:t>leading</w:t>
      </w:r>
      <w:r w:rsidR="00382DD4">
        <w:rPr>
          <w:rFonts w:hint="eastAsia"/>
        </w:rPr>
        <w:t xml:space="preserve"> cause of cancer death in the United States for both </w:t>
      </w:r>
      <w:r w:rsidR="00382DD4" w:rsidRPr="00FC2326">
        <w:rPr>
          <w:rFonts w:hint="eastAsia"/>
        </w:rPr>
        <w:t>male</w:t>
      </w:r>
      <w:r w:rsidR="0097135A" w:rsidRPr="00FC2326">
        <w:t>s</w:t>
      </w:r>
      <w:r w:rsidR="00382DD4" w:rsidRPr="00FC2326">
        <w:rPr>
          <w:rFonts w:hint="eastAsia"/>
        </w:rPr>
        <w:t xml:space="preserve"> and female</w:t>
      </w:r>
      <w:r w:rsidR="0097135A" w:rsidRPr="00FC2326">
        <w:t>s</w:t>
      </w:r>
      <w:r w:rsidR="00382DD4" w:rsidRPr="00FC2326">
        <w:rPr>
          <w:rFonts w:hint="eastAsia"/>
        </w:rPr>
        <w:t xml:space="preserve">. Based on </w:t>
      </w:r>
      <w:r w:rsidR="0097135A" w:rsidRPr="00FC2326">
        <w:t xml:space="preserve">the </w:t>
      </w:r>
      <w:r w:rsidR="00382DD4" w:rsidRPr="00FC2326">
        <w:rPr>
          <w:rFonts w:hint="eastAsia"/>
        </w:rPr>
        <w:t xml:space="preserve">2014 US Surgeon General Report, men who are tobacco users have </w:t>
      </w:r>
      <w:r w:rsidR="0097135A" w:rsidRPr="00FC2326">
        <w:t xml:space="preserve">a </w:t>
      </w:r>
      <w:r w:rsidR="00382DD4" w:rsidRPr="00FC2326">
        <w:rPr>
          <w:rFonts w:hint="eastAsia"/>
        </w:rPr>
        <w:t>25 times higher risk of developing lung cancer compared to those who never smoke</w:t>
      </w:r>
      <w:r w:rsidR="0097135A" w:rsidRPr="00FC2326">
        <w:t>d</w:t>
      </w:r>
      <w:r w:rsidR="00382DD4" w:rsidRPr="00FC2326">
        <w:rPr>
          <w:rFonts w:hint="eastAsia"/>
        </w:rPr>
        <w:t xml:space="preserve">, and </w:t>
      </w:r>
      <w:r w:rsidR="00382DD4" w:rsidRPr="00FC2326">
        <w:t>women</w:t>
      </w:r>
      <w:r w:rsidR="00382DD4" w:rsidRPr="00FC2326">
        <w:rPr>
          <w:rFonts w:hint="eastAsia"/>
        </w:rPr>
        <w:t xml:space="preserve"> smokers are</w:t>
      </w:r>
      <w:r w:rsidR="00785C74" w:rsidRPr="00FC2326">
        <w:rPr>
          <w:rFonts w:hint="eastAsia"/>
        </w:rPr>
        <w:t xml:space="preserve"> 25 times more likely to get</w:t>
      </w:r>
      <w:r w:rsidR="00382DD4" w:rsidRPr="00FC2326">
        <w:rPr>
          <w:rFonts w:hint="eastAsia"/>
        </w:rPr>
        <w:t xml:space="preserve"> lung cancer, compared to those who never use</w:t>
      </w:r>
      <w:r w:rsidR="0097135A" w:rsidRPr="00FC2326">
        <w:t>d</w:t>
      </w:r>
      <w:r w:rsidR="00382DD4" w:rsidRPr="00FC2326">
        <w:rPr>
          <w:rFonts w:hint="eastAsia"/>
        </w:rPr>
        <w:t xml:space="preserve"> tobacc</w:t>
      </w:r>
      <w:r w:rsidR="00382DD4">
        <w:rPr>
          <w:rFonts w:hint="eastAsia"/>
        </w:rPr>
        <w:t xml:space="preserve">o products. </w:t>
      </w:r>
      <w:r w:rsidR="00B74987">
        <w:fldChar w:fldCharType="begin"/>
      </w:r>
      <w:r w:rsidR="003A68A3">
        <w:instrText xml:space="preserve"> ADDIN EN.CITE &lt;EndNote&gt;&lt;Cite&gt;&lt;Author&gt;CDC&lt;/Author&gt;&lt;Year&gt;2016&lt;/Year&gt;&lt;RecNum&gt;41&lt;/RecNum&gt;&lt;DisplayText&gt;[40]&lt;/DisplayText&gt;&lt;record&gt;&lt;rec-number&gt;41&lt;/rec-number&gt;&lt;foreign-keys&gt;&lt;key app="EN" db-id="vaza59t0sr5efse0dwaxrt9ip5ft09dwt9px" timestamp="1461194919"&gt;41&lt;/key&gt;&lt;/foreign-keys&gt;&lt;ref-type name="Web Page"&gt;12&lt;/ref-type&gt;&lt;contributors&gt;&lt;authors&gt;&lt;author&gt;CDC&lt;/author&gt;&lt;/authors&gt;&lt;/contributors&gt;&lt;titles&gt;&lt;title&gt;Health Effects of Cigarette Smoking&lt;/title&gt;&lt;/titles&gt;&lt;dates&gt;&lt;year&gt;2016&lt;/year&gt;&lt;/dates&gt;&lt;urls&gt;&lt;related-urls&gt;&lt;url&gt;http://www.cdc.gov/tobacco/data_statistics/fact_sheets/health_effects/effects_cig_smoking/&lt;/url&gt;&lt;/related-urls&gt;&lt;/urls&gt;&lt;/record&gt;&lt;/Cite&gt;&lt;/EndNote&gt;</w:instrText>
      </w:r>
      <w:r w:rsidR="00B74987">
        <w:fldChar w:fldCharType="separate"/>
      </w:r>
      <w:r w:rsidR="003A68A3">
        <w:rPr>
          <w:noProof/>
        </w:rPr>
        <w:t>[40]</w:t>
      </w:r>
      <w:r w:rsidR="00B74987">
        <w:fldChar w:fldCharType="end"/>
      </w:r>
      <w:r w:rsidR="00AB073F">
        <w:rPr>
          <w:rFonts w:hint="eastAsia"/>
        </w:rPr>
        <w:t xml:space="preserve"> </w:t>
      </w:r>
      <w:r w:rsidR="00382DD4">
        <w:rPr>
          <w:rFonts w:hint="eastAsia"/>
        </w:rPr>
        <w:t>Besides lung cancer, tobacco use may also increase the</w:t>
      </w:r>
      <w:r w:rsidR="00CE1820">
        <w:rPr>
          <w:rFonts w:hint="eastAsia"/>
        </w:rPr>
        <w:t xml:space="preserve"> risk for getting other cancers, such as </w:t>
      </w:r>
      <w:r w:rsidR="00CE1820" w:rsidRPr="0048001A">
        <w:t>lip, ora</w:t>
      </w:r>
      <w:r w:rsidR="007B61A3">
        <w:t>l cavity and pharyn</w:t>
      </w:r>
      <w:r w:rsidR="007B61A3">
        <w:rPr>
          <w:rFonts w:hint="eastAsia"/>
        </w:rPr>
        <w:t>geal</w:t>
      </w:r>
      <w:r w:rsidR="00CE1820" w:rsidRPr="0048001A">
        <w:t xml:space="preserve"> </w:t>
      </w:r>
      <w:r w:rsidR="00CE1820">
        <w:rPr>
          <w:rFonts w:hint="eastAsia"/>
        </w:rPr>
        <w:t>cancers</w:t>
      </w:r>
      <w:r w:rsidR="00CE1820" w:rsidRPr="0048001A">
        <w:t xml:space="preserve">, </w:t>
      </w:r>
      <w:r w:rsidR="007B61A3">
        <w:t>esopha</w:t>
      </w:r>
      <w:r w:rsidR="007B61A3">
        <w:rPr>
          <w:rFonts w:hint="eastAsia"/>
        </w:rPr>
        <w:t>geal</w:t>
      </w:r>
      <w:r w:rsidR="00CE1820">
        <w:rPr>
          <w:rFonts w:hint="eastAsia"/>
        </w:rPr>
        <w:t xml:space="preserve"> cancer</w:t>
      </w:r>
      <w:r w:rsidR="00CE1820" w:rsidRPr="0048001A">
        <w:t xml:space="preserve">, stomach </w:t>
      </w:r>
      <w:r w:rsidR="00CE1820">
        <w:rPr>
          <w:rFonts w:hint="eastAsia"/>
        </w:rPr>
        <w:t>cancer</w:t>
      </w:r>
      <w:r w:rsidR="007B61A3">
        <w:t>, pancreatic</w:t>
      </w:r>
      <w:r w:rsidR="00CE1820" w:rsidRPr="0048001A">
        <w:t xml:space="preserve"> </w:t>
      </w:r>
      <w:r w:rsidR="00CE1820">
        <w:rPr>
          <w:rFonts w:hint="eastAsia"/>
        </w:rPr>
        <w:t>cancer</w:t>
      </w:r>
      <w:r w:rsidR="007B61A3">
        <w:t>, laryn</w:t>
      </w:r>
      <w:r w:rsidR="007B61A3">
        <w:rPr>
          <w:rFonts w:hint="eastAsia"/>
        </w:rPr>
        <w:t>geal</w:t>
      </w:r>
      <w:r w:rsidR="00CE1820" w:rsidRPr="0048001A">
        <w:t xml:space="preserve"> </w:t>
      </w:r>
      <w:r w:rsidR="00CE1820">
        <w:rPr>
          <w:rFonts w:hint="eastAsia"/>
        </w:rPr>
        <w:t>cancer,</w:t>
      </w:r>
      <w:r w:rsidR="00CE1820" w:rsidRPr="0048001A">
        <w:t xml:space="preserve"> kidney and renal pelvis </w:t>
      </w:r>
      <w:r w:rsidR="00CE1820">
        <w:rPr>
          <w:rFonts w:hint="eastAsia"/>
        </w:rPr>
        <w:t>cancers</w:t>
      </w:r>
      <w:r w:rsidR="00CE1820">
        <w:t>,</w:t>
      </w:r>
      <w:r w:rsidR="00CE1820" w:rsidRPr="0048001A">
        <w:t xml:space="preserve"> bladder </w:t>
      </w:r>
      <w:r w:rsidR="00CE1820">
        <w:rPr>
          <w:rFonts w:hint="eastAsia"/>
        </w:rPr>
        <w:t>cancer</w:t>
      </w:r>
      <w:r w:rsidR="00362B08">
        <w:rPr>
          <w:rFonts w:hint="eastAsia"/>
        </w:rPr>
        <w:t>, etc</w:t>
      </w:r>
      <w:r w:rsidR="00CE1820">
        <w:rPr>
          <w:rFonts w:hint="eastAsia"/>
        </w:rPr>
        <w:t>.</w:t>
      </w:r>
      <w:r w:rsidR="00222342">
        <w:rPr>
          <w:rFonts w:hint="eastAsia"/>
        </w:rPr>
        <w:t xml:space="preserve"> The </w:t>
      </w:r>
      <w:r w:rsidR="00222342">
        <w:t>financial</w:t>
      </w:r>
      <w:r w:rsidR="00222342">
        <w:rPr>
          <w:rFonts w:hint="eastAsia"/>
        </w:rPr>
        <w:t xml:space="preserve"> costs of cancer are extremely high for not only the people </w:t>
      </w:r>
      <w:r w:rsidR="00362B08">
        <w:rPr>
          <w:rFonts w:hint="eastAsia"/>
        </w:rPr>
        <w:t>with</w:t>
      </w:r>
      <w:r w:rsidR="00222342">
        <w:rPr>
          <w:rFonts w:hint="eastAsia"/>
        </w:rPr>
        <w:t xml:space="preserve"> </w:t>
      </w:r>
      <w:r w:rsidR="00C621D5">
        <w:t>tobacco-related</w:t>
      </w:r>
      <w:r w:rsidR="00222342">
        <w:rPr>
          <w:rFonts w:hint="eastAsia"/>
        </w:rPr>
        <w:t xml:space="preserve"> cancers but also for society as a whole. According to the Agency for Healthcare </w:t>
      </w:r>
      <w:r w:rsidR="00222342">
        <w:t>research</w:t>
      </w:r>
      <w:r w:rsidR="00222342">
        <w:rPr>
          <w:rFonts w:hint="eastAsia"/>
        </w:rPr>
        <w:t xml:space="preserve"> and Quality, it is estimated that in 2011 in the United States, the direct medical costs for all cancers were over $88 billion</w:t>
      </w:r>
      <w:r w:rsidR="00B74987">
        <w:fldChar w:fldCharType="begin"/>
      </w:r>
      <w:r w:rsidR="003A68A3">
        <w:instrText xml:space="preserve"> ADDIN EN.CITE &lt;EndNote&gt;&lt;Cite&gt;&lt;Year&gt;2015&lt;/Year&gt;&lt;RecNum&gt;42&lt;/RecNum&gt;&lt;DisplayText&gt;[41]&lt;/DisplayText&gt;&lt;record&gt;&lt;rec-number&gt;42&lt;/rec-number&gt;&lt;foreign-keys&gt;&lt;key app="EN" db-id="vaza59t0sr5efse0dwaxrt9ip5ft09dwt9px" timestamp="1461194992"&gt;42&lt;/key&gt;&lt;/foreign-keys&gt;&lt;ref-type name="Web Page"&gt;12&lt;/ref-type&gt;&lt;contributors&gt;&lt;/contributors&gt;&lt;titles&gt;&lt;title&gt;Economic Impact of Cancer&lt;/title&gt;&lt;/titles&gt;&lt;dates&gt;&lt;year&gt;2015&lt;/year&gt;&lt;/dates&gt;&lt;publisher&gt;American Cancer Society&lt;/publisher&gt;&lt;urls&gt;&lt;related-urls&gt;&lt;url&gt;http://www.cancer.org/cancer/cancerbasics/economic-impact-of-cancer&lt;/url&gt;&lt;/related-urls&gt;&lt;/urls&gt;&lt;/record&gt;&lt;/Cite&gt;&lt;/EndNote&gt;</w:instrText>
      </w:r>
      <w:r w:rsidR="00B74987">
        <w:fldChar w:fldCharType="separate"/>
      </w:r>
      <w:r w:rsidR="003A68A3">
        <w:rPr>
          <w:noProof/>
        </w:rPr>
        <w:t>[41]</w:t>
      </w:r>
      <w:r w:rsidR="00B74987">
        <w:fldChar w:fldCharType="end"/>
      </w:r>
      <w:r w:rsidR="00222342">
        <w:rPr>
          <w:rFonts w:hint="eastAsia"/>
        </w:rPr>
        <w:t xml:space="preserve">, and a large number of all cancers are </w:t>
      </w:r>
      <w:r w:rsidR="00C621D5">
        <w:t>tobacco-related</w:t>
      </w:r>
      <w:r w:rsidR="00222342">
        <w:rPr>
          <w:rFonts w:hint="eastAsia"/>
        </w:rPr>
        <w:t xml:space="preserve"> cancers.</w:t>
      </w:r>
      <w:r w:rsidR="000134B5">
        <w:rPr>
          <w:rFonts w:hint="eastAsia"/>
        </w:rPr>
        <w:t xml:space="preserve"> With </w:t>
      </w:r>
      <w:r w:rsidR="00362B08">
        <w:rPr>
          <w:rFonts w:hint="eastAsia"/>
        </w:rPr>
        <w:t xml:space="preserve">the </w:t>
      </w:r>
      <w:r w:rsidR="000134B5">
        <w:rPr>
          <w:rFonts w:hint="eastAsia"/>
        </w:rPr>
        <w:t xml:space="preserve">huge amount of life lost and </w:t>
      </w:r>
      <w:r w:rsidR="000134B5">
        <w:t>financial</w:t>
      </w:r>
      <w:r w:rsidR="000134B5">
        <w:rPr>
          <w:rFonts w:hint="eastAsia"/>
        </w:rPr>
        <w:t xml:space="preserve"> cost due to </w:t>
      </w:r>
      <w:r w:rsidR="00C621D5">
        <w:t>tobacco-related</w:t>
      </w:r>
      <w:r w:rsidR="000134B5">
        <w:rPr>
          <w:rFonts w:hint="eastAsia"/>
        </w:rPr>
        <w:t xml:space="preserve"> cancers, it is </w:t>
      </w:r>
      <w:r w:rsidR="000134B5">
        <w:t>crucial</w:t>
      </w:r>
      <w:r w:rsidR="000134B5">
        <w:rPr>
          <w:rFonts w:hint="eastAsia"/>
        </w:rPr>
        <w:t xml:space="preserve"> that public hea</w:t>
      </w:r>
      <w:r w:rsidR="00362B08">
        <w:rPr>
          <w:rFonts w:hint="eastAsia"/>
        </w:rPr>
        <w:t>lth leaders and policy makers</w:t>
      </w:r>
      <w:r w:rsidR="000134B5">
        <w:rPr>
          <w:rFonts w:hint="eastAsia"/>
        </w:rPr>
        <w:t xml:space="preserve"> promote tobacco cessation programs to raise public awareness and </w:t>
      </w:r>
      <w:r w:rsidR="004A702C">
        <w:rPr>
          <w:rFonts w:hint="eastAsia"/>
        </w:rPr>
        <w:t>to fight for eliminating</w:t>
      </w:r>
      <w:r w:rsidR="000134B5">
        <w:rPr>
          <w:rFonts w:hint="eastAsia"/>
        </w:rPr>
        <w:t xml:space="preserve"> suffering and potential deaths due to tobacco-related</w:t>
      </w:r>
      <w:r w:rsidR="004A702C">
        <w:rPr>
          <w:rFonts w:hint="eastAsia"/>
        </w:rPr>
        <w:t xml:space="preserve"> cancers.</w:t>
      </w:r>
    </w:p>
    <w:p w14:paraId="2823AF02" w14:textId="77777777" w:rsidR="00545DF0" w:rsidRPr="00873F6E" w:rsidRDefault="00545DF0" w:rsidP="00873F6E">
      <w:pPr>
        <w:pStyle w:val="Heading2"/>
      </w:pPr>
      <w:bookmarkStart w:id="46" w:name="_Toc461006257"/>
      <w:r w:rsidRPr="00873F6E">
        <w:rPr>
          <w:rFonts w:hint="eastAsia"/>
        </w:rPr>
        <w:lastRenderedPageBreak/>
        <w:t>objective</w:t>
      </w:r>
      <w:bookmarkEnd w:id="46"/>
    </w:p>
    <w:p w14:paraId="7BFDA99A" w14:textId="6A4E337A" w:rsidR="00364618" w:rsidRDefault="00545DF0" w:rsidP="00364618">
      <w:r>
        <w:rPr>
          <w:rFonts w:hint="eastAsia"/>
        </w:rPr>
        <w:t xml:space="preserve">The objective of this essay is to conduct an analysis </w:t>
      </w:r>
      <w:r w:rsidR="00310DEF">
        <w:rPr>
          <w:rFonts w:hint="eastAsia"/>
        </w:rPr>
        <w:t xml:space="preserve">and assessment </w:t>
      </w:r>
      <w:r>
        <w:rPr>
          <w:rFonts w:hint="eastAsia"/>
        </w:rPr>
        <w:t xml:space="preserve">of </w:t>
      </w:r>
      <w:r w:rsidR="00A12EC3">
        <w:rPr>
          <w:rFonts w:hint="eastAsia"/>
        </w:rPr>
        <w:t xml:space="preserve">resident </w:t>
      </w:r>
      <w:r>
        <w:rPr>
          <w:rFonts w:hint="eastAsia"/>
        </w:rPr>
        <w:t xml:space="preserve">deaths due to </w:t>
      </w:r>
      <w:bookmarkStart w:id="47" w:name="OLE_LINK3"/>
      <w:bookmarkStart w:id="48" w:name="OLE_LINK4"/>
      <w:bookmarkStart w:id="49" w:name="OLE_LINK16"/>
      <w:r w:rsidR="00A12EC3">
        <w:rPr>
          <w:rFonts w:hint="eastAsia"/>
        </w:rPr>
        <w:t xml:space="preserve">tobacco-related </w:t>
      </w:r>
      <w:r>
        <w:rPr>
          <w:rFonts w:hint="eastAsia"/>
        </w:rPr>
        <w:t>malignant neoplasms</w:t>
      </w:r>
      <w:bookmarkEnd w:id="47"/>
      <w:bookmarkEnd w:id="48"/>
      <w:bookmarkEnd w:id="49"/>
      <w:r>
        <w:rPr>
          <w:rFonts w:hint="eastAsia"/>
        </w:rPr>
        <w:t xml:space="preserve"> in Allegheny County, </w:t>
      </w:r>
      <w:r w:rsidR="00310DEF">
        <w:t>Pennsylvania</w:t>
      </w:r>
      <w:r w:rsidR="00310DEF">
        <w:rPr>
          <w:rFonts w:hint="eastAsia"/>
        </w:rPr>
        <w:t xml:space="preserve"> in </w:t>
      </w:r>
      <w:r w:rsidR="00A12EC3">
        <w:rPr>
          <w:rFonts w:hint="eastAsia"/>
        </w:rPr>
        <w:t xml:space="preserve">2012 and </w:t>
      </w:r>
      <w:r w:rsidR="00F344E3">
        <w:rPr>
          <w:rFonts w:hint="eastAsia"/>
        </w:rPr>
        <w:t xml:space="preserve">2013, using </w:t>
      </w:r>
      <w:r w:rsidR="001E073D">
        <w:rPr>
          <w:rFonts w:hint="eastAsia"/>
        </w:rPr>
        <w:t xml:space="preserve">2012 and </w:t>
      </w:r>
      <w:r w:rsidR="00F344E3">
        <w:rPr>
          <w:rFonts w:hint="eastAsia"/>
        </w:rPr>
        <w:t>2013 Alle</w:t>
      </w:r>
      <w:r w:rsidR="001E073D">
        <w:rPr>
          <w:rFonts w:hint="eastAsia"/>
        </w:rPr>
        <w:t>gheny County Resident Death Records</w:t>
      </w:r>
      <w:r w:rsidR="00310DEF">
        <w:rPr>
          <w:rFonts w:hint="eastAsia"/>
        </w:rPr>
        <w:t xml:space="preserve">. </w:t>
      </w:r>
      <w:r w:rsidR="002F7DD3">
        <w:rPr>
          <w:rFonts w:hint="eastAsia"/>
        </w:rPr>
        <w:t xml:space="preserve">Likewise, this essay will compare the age-adjusted mortality rates of tobacco-related </w:t>
      </w:r>
      <w:r w:rsidR="009804CC">
        <w:t>malignant</w:t>
      </w:r>
      <w:r w:rsidR="009804CC">
        <w:rPr>
          <w:rFonts w:hint="eastAsia"/>
        </w:rPr>
        <w:t xml:space="preserve"> neoplasms </w:t>
      </w:r>
      <w:r w:rsidR="002F7DD3">
        <w:rPr>
          <w:rFonts w:hint="eastAsia"/>
        </w:rPr>
        <w:t xml:space="preserve">with those of the Pennsylvania and the United States. </w:t>
      </w:r>
      <w:r w:rsidR="00BB4655">
        <w:rPr>
          <w:rFonts w:hint="eastAsia"/>
        </w:rPr>
        <w:t xml:space="preserve">This essay will also conduct spatial analysis of the </w:t>
      </w:r>
      <w:r w:rsidR="009804CC">
        <w:rPr>
          <w:rFonts w:hint="eastAsia"/>
        </w:rPr>
        <w:t xml:space="preserve">geographic </w:t>
      </w:r>
      <w:r w:rsidR="00BB4655">
        <w:rPr>
          <w:rFonts w:hint="eastAsia"/>
          <w:lang w:eastAsia="zh-CN"/>
        </w:rPr>
        <w:t xml:space="preserve">distribution of </w:t>
      </w:r>
      <w:r w:rsidR="009804CC">
        <w:rPr>
          <w:rFonts w:hint="eastAsia"/>
          <w:lang w:eastAsia="zh-CN"/>
        </w:rPr>
        <w:t xml:space="preserve">tobacco-related </w:t>
      </w:r>
      <w:r w:rsidR="00BB4655">
        <w:rPr>
          <w:rFonts w:hint="eastAsia"/>
          <w:lang w:eastAsia="zh-CN"/>
        </w:rPr>
        <w:t xml:space="preserve">malignant neoplasms </w:t>
      </w:r>
      <w:r w:rsidR="00BB4655" w:rsidRPr="00F67B3E">
        <w:rPr>
          <w:lang w:eastAsia="zh-CN"/>
        </w:rPr>
        <w:t>decedent</w:t>
      </w:r>
      <w:r w:rsidR="00BB4655">
        <w:rPr>
          <w:rFonts w:hint="eastAsia"/>
          <w:lang w:eastAsia="zh-CN"/>
        </w:rPr>
        <w:t>s</w:t>
      </w:r>
      <w:r w:rsidR="009804CC">
        <w:rPr>
          <w:rFonts w:hint="eastAsia"/>
          <w:lang w:eastAsia="zh-CN"/>
        </w:rPr>
        <w:t xml:space="preserve"> in Allegheny County in 2012 and 2013</w:t>
      </w:r>
      <w:r w:rsidR="00BB4655">
        <w:rPr>
          <w:rFonts w:hint="eastAsia"/>
        </w:rPr>
        <w:t xml:space="preserve">. </w:t>
      </w:r>
    </w:p>
    <w:p w14:paraId="4D607CE5" w14:textId="2F973850" w:rsidR="00DA4810" w:rsidRDefault="007B61A3" w:rsidP="00205F72">
      <w:r>
        <w:rPr>
          <w:rFonts w:hint="eastAsia"/>
        </w:rPr>
        <w:t>The results of this</w:t>
      </w:r>
      <w:r w:rsidR="00310DEF">
        <w:rPr>
          <w:rFonts w:hint="eastAsia"/>
        </w:rPr>
        <w:t xml:space="preserve"> </w:t>
      </w:r>
      <w:r w:rsidR="00310DEF">
        <w:t>analysis</w:t>
      </w:r>
      <w:r w:rsidR="00310DEF">
        <w:rPr>
          <w:rFonts w:hint="eastAsia"/>
        </w:rPr>
        <w:t xml:space="preserve"> and </w:t>
      </w:r>
      <w:r w:rsidR="00310DEF">
        <w:t>interpretation</w:t>
      </w:r>
      <w:r w:rsidR="00310DEF">
        <w:rPr>
          <w:rFonts w:hint="eastAsia"/>
        </w:rPr>
        <w:t xml:space="preserve"> will help to improve public a</w:t>
      </w:r>
      <w:r w:rsidR="00FE548B">
        <w:rPr>
          <w:rFonts w:hint="eastAsia"/>
        </w:rPr>
        <w:t xml:space="preserve">wareness of </w:t>
      </w:r>
      <w:r w:rsidR="00310DEF">
        <w:rPr>
          <w:rFonts w:hint="eastAsia"/>
        </w:rPr>
        <w:t>toba</w:t>
      </w:r>
      <w:r w:rsidR="00286330">
        <w:rPr>
          <w:rFonts w:hint="eastAsia"/>
        </w:rPr>
        <w:t xml:space="preserve">cco </w:t>
      </w:r>
      <w:r w:rsidR="00006439">
        <w:rPr>
          <w:rFonts w:hint="eastAsia"/>
        </w:rPr>
        <w:t xml:space="preserve">cessation </w:t>
      </w:r>
      <w:r w:rsidR="00FE548B">
        <w:rPr>
          <w:rFonts w:hint="eastAsia"/>
        </w:rPr>
        <w:t xml:space="preserve">and </w:t>
      </w:r>
      <w:r w:rsidR="00310DEF">
        <w:rPr>
          <w:rFonts w:hint="eastAsia"/>
        </w:rPr>
        <w:t xml:space="preserve">health practice and health policy </w:t>
      </w:r>
      <w:r w:rsidR="00FE548B">
        <w:rPr>
          <w:rFonts w:hint="eastAsia"/>
        </w:rPr>
        <w:t xml:space="preserve">influence </w:t>
      </w:r>
      <w:r w:rsidR="00310DEF">
        <w:rPr>
          <w:rFonts w:hint="eastAsia"/>
        </w:rPr>
        <w:t xml:space="preserve">regarding </w:t>
      </w:r>
      <w:r w:rsidR="00FE548B">
        <w:rPr>
          <w:rFonts w:hint="eastAsia"/>
        </w:rPr>
        <w:t xml:space="preserve">tobacco-related malignant neoplasms </w:t>
      </w:r>
      <w:r w:rsidR="00FE548B">
        <w:t>elimination</w:t>
      </w:r>
      <w:r w:rsidR="00FE548B">
        <w:rPr>
          <w:rFonts w:hint="eastAsia"/>
        </w:rPr>
        <w:t xml:space="preserve"> </w:t>
      </w:r>
      <w:r w:rsidR="00286330">
        <w:rPr>
          <w:rFonts w:hint="eastAsia"/>
        </w:rPr>
        <w:t>in Allegheny County</w:t>
      </w:r>
      <w:r w:rsidR="00FE548B">
        <w:rPr>
          <w:rFonts w:hint="eastAsia"/>
        </w:rPr>
        <w:t>, in Pennsy</w:t>
      </w:r>
      <w:r w:rsidR="00205F72">
        <w:rPr>
          <w:rFonts w:hint="eastAsia"/>
        </w:rPr>
        <w:t>lvania and in the United States, and address tobacco-relate</w:t>
      </w:r>
      <w:r>
        <w:rPr>
          <w:rFonts w:hint="eastAsia"/>
        </w:rPr>
        <w:t>d malignant neoplasm</w:t>
      </w:r>
      <w:r w:rsidR="00205F72">
        <w:rPr>
          <w:rFonts w:hint="eastAsia"/>
        </w:rPr>
        <w:t xml:space="preserve"> disparities in sex and race. </w:t>
      </w:r>
      <w:r>
        <w:rPr>
          <w:rFonts w:hint="eastAsia"/>
        </w:rPr>
        <w:t>The r</w:t>
      </w:r>
      <w:r w:rsidR="00006439">
        <w:rPr>
          <w:rFonts w:hint="eastAsia"/>
        </w:rPr>
        <w:t xml:space="preserve">esults of </w:t>
      </w:r>
      <w:r>
        <w:rPr>
          <w:rFonts w:hint="eastAsia"/>
        </w:rPr>
        <w:t xml:space="preserve">this </w:t>
      </w:r>
      <w:r w:rsidR="00006439">
        <w:rPr>
          <w:rFonts w:hint="eastAsia"/>
        </w:rPr>
        <w:t xml:space="preserve">spatial analysis will also </w:t>
      </w:r>
      <w:r w:rsidR="006155F8">
        <w:rPr>
          <w:rFonts w:hint="eastAsia"/>
        </w:rPr>
        <w:t>help to</w:t>
      </w:r>
      <w:r w:rsidR="00006439">
        <w:rPr>
          <w:rFonts w:hint="eastAsia"/>
        </w:rPr>
        <w:t xml:space="preserve"> </w:t>
      </w:r>
      <w:r w:rsidR="006155F8">
        <w:t>explore</w:t>
      </w:r>
      <w:r w:rsidR="006155F8" w:rsidRPr="006155F8">
        <w:t xml:space="preserve"> the possible exist</w:t>
      </w:r>
      <w:r w:rsidR="006155F8">
        <w:t xml:space="preserve">ence of </w:t>
      </w:r>
      <w:bookmarkStart w:id="50" w:name="OLE_LINK54"/>
      <w:bookmarkStart w:id="51" w:name="OLE_LINK55"/>
      <w:r w:rsidR="006155F8">
        <w:t>geographical patterns of</w:t>
      </w:r>
      <w:r w:rsidR="006155F8">
        <w:rPr>
          <w:rFonts w:hint="eastAsia"/>
        </w:rPr>
        <w:t xml:space="preserve"> tobacco-related malignant </w:t>
      </w:r>
      <w:r w:rsidR="006155F8">
        <w:t>neoplasms</w:t>
      </w:r>
      <w:r w:rsidR="006155F8">
        <w:rPr>
          <w:rFonts w:hint="eastAsia"/>
        </w:rPr>
        <w:t xml:space="preserve"> in Allegheny County</w:t>
      </w:r>
      <w:bookmarkEnd w:id="50"/>
      <w:bookmarkEnd w:id="51"/>
      <w:r w:rsidR="006155F8">
        <w:rPr>
          <w:rFonts w:hint="eastAsia"/>
        </w:rPr>
        <w:t xml:space="preserve"> and assist in exposing health disparities and deciding where to focus tobacco-related malignant neoplasm control interventions.</w:t>
      </w:r>
    </w:p>
    <w:p w14:paraId="09A43217" w14:textId="77777777" w:rsidR="00DA4810" w:rsidRPr="00873F6E" w:rsidRDefault="00DA4810" w:rsidP="00873F6E">
      <w:pPr>
        <w:pStyle w:val="Heading1"/>
      </w:pPr>
      <w:bookmarkStart w:id="52" w:name="_Toc461006258"/>
      <w:r w:rsidRPr="00873F6E">
        <w:lastRenderedPageBreak/>
        <w:t>methods</w:t>
      </w:r>
      <w:bookmarkEnd w:id="52"/>
    </w:p>
    <w:p w14:paraId="7B22481C" w14:textId="77777777" w:rsidR="00DA4810" w:rsidRPr="00873F6E" w:rsidRDefault="00DA4810" w:rsidP="00873F6E">
      <w:pPr>
        <w:pStyle w:val="Heading2"/>
      </w:pPr>
      <w:bookmarkStart w:id="53" w:name="OLE_LINK30"/>
      <w:bookmarkStart w:id="54" w:name="OLE_LINK31"/>
      <w:bookmarkStart w:id="55" w:name="_Toc461006259"/>
      <w:bookmarkStart w:id="56" w:name="OLE_LINK21"/>
      <w:bookmarkStart w:id="57" w:name="OLE_LINK22"/>
      <w:r w:rsidRPr="00873F6E">
        <w:rPr>
          <w:rFonts w:hint="eastAsia"/>
        </w:rPr>
        <w:t>study population</w:t>
      </w:r>
      <w:bookmarkEnd w:id="53"/>
      <w:bookmarkEnd w:id="54"/>
      <w:bookmarkEnd w:id="55"/>
    </w:p>
    <w:bookmarkEnd w:id="56"/>
    <w:bookmarkEnd w:id="57"/>
    <w:p w14:paraId="6D355D5E" w14:textId="03401664" w:rsidR="008D4D5C" w:rsidRDefault="00E354AB" w:rsidP="00F55085">
      <w:r>
        <w:rPr>
          <w:rFonts w:hint="eastAsia"/>
        </w:rPr>
        <w:t>The data I use</w:t>
      </w:r>
      <w:r w:rsidR="00162A81">
        <w:rPr>
          <w:rFonts w:hint="eastAsia"/>
        </w:rPr>
        <w:t>d</w:t>
      </w:r>
      <w:r>
        <w:rPr>
          <w:rFonts w:hint="eastAsia"/>
        </w:rPr>
        <w:t xml:space="preserve"> in</w:t>
      </w:r>
      <w:r w:rsidR="00F55085">
        <w:rPr>
          <w:rFonts w:hint="eastAsia"/>
        </w:rPr>
        <w:t xml:space="preserve"> this research are</w:t>
      </w:r>
      <w:r w:rsidR="00DA4810">
        <w:rPr>
          <w:rFonts w:hint="eastAsia"/>
        </w:rPr>
        <w:t xml:space="preserve"> </w:t>
      </w:r>
      <w:r w:rsidR="00375E4F">
        <w:rPr>
          <w:rFonts w:hint="eastAsia"/>
        </w:rPr>
        <w:t xml:space="preserve">from </w:t>
      </w:r>
      <w:r w:rsidR="00F55085">
        <w:rPr>
          <w:rFonts w:hint="eastAsia"/>
        </w:rPr>
        <w:t xml:space="preserve">2012 and </w:t>
      </w:r>
      <w:r w:rsidR="00F344E3">
        <w:t xml:space="preserve">2013 </w:t>
      </w:r>
      <w:bookmarkStart w:id="58" w:name="OLE_LINK25"/>
      <w:bookmarkStart w:id="59" w:name="OLE_LINK26"/>
      <w:r w:rsidR="00F344E3">
        <w:t xml:space="preserve">Allegheny County Resident Death </w:t>
      </w:r>
      <w:bookmarkEnd w:id="58"/>
      <w:bookmarkEnd w:id="59"/>
      <w:r w:rsidR="00027196">
        <w:t>Record</w:t>
      </w:r>
      <w:r w:rsidR="009C0985">
        <w:rPr>
          <w:rFonts w:hint="eastAsia"/>
        </w:rPr>
        <w:t>s, which were</w:t>
      </w:r>
      <w:r>
        <w:rPr>
          <w:rFonts w:hint="eastAsia"/>
        </w:rPr>
        <w:t xml:space="preserve"> </w:t>
      </w:r>
      <w:r w:rsidR="00DA4810">
        <w:rPr>
          <w:rFonts w:hint="eastAsia"/>
        </w:rPr>
        <w:t xml:space="preserve">provided by </w:t>
      </w:r>
      <w:r w:rsidR="009C0985">
        <w:rPr>
          <w:rFonts w:hint="eastAsia"/>
        </w:rPr>
        <w:t xml:space="preserve">the </w:t>
      </w:r>
      <w:r w:rsidR="00DA4810">
        <w:rPr>
          <w:rFonts w:hint="eastAsia"/>
        </w:rPr>
        <w:t xml:space="preserve">Allegheny County Health Department, </w:t>
      </w:r>
      <w:r w:rsidR="00DA4810" w:rsidRPr="00DA4810">
        <w:t>B</w:t>
      </w:r>
      <w:r w:rsidR="00181BE6">
        <w:t xml:space="preserve">ureau of Assessment, </w:t>
      </w:r>
      <w:proofErr w:type="gramStart"/>
      <w:r w:rsidR="00181BE6">
        <w:t>Statistics</w:t>
      </w:r>
      <w:proofErr w:type="gramEnd"/>
      <w:r w:rsidR="00181BE6">
        <w:rPr>
          <w:rFonts w:hint="eastAsia"/>
        </w:rPr>
        <w:t xml:space="preserve"> </w:t>
      </w:r>
      <w:r w:rsidR="00181BE6">
        <w:t>&amp;</w:t>
      </w:r>
      <w:r w:rsidR="00181BE6">
        <w:rPr>
          <w:rFonts w:hint="eastAsia"/>
        </w:rPr>
        <w:t xml:space="preserve"> </w:t>
      </w:r>
      <w:r w:rsidR="00DA4810" w:rsidRPr="00DA4810">
        <w:t>Epidemiology</w:t>
      </w:r>
      <w:r w:rsidR="00DA4810">
        <w:rPr>
          <w:rFonts w:hint="eastAsia"/>
        </w:rPr>
        <w:t>.</w:t>
      </w:r>
      <w:r w:rsidR="00162A81">
        <w:rPr>
          <w:rFonts w:hint="eastAsia"/>
        </w:rPr>
        <w:t xml:space="preserve"> The study population are</w:t>
      </w:r>
      <w:r>
        <w:rPr>
          <w:rFonts w:hint="eastAsia"/>
        </w:rPr>
        <w:t xml:space="preserve"> decedents </w:t>
      </w:r>
      <w:r w:rsidR="00162A81">
        <w:rPr>
          <w:rFonts w:hint="eastAsia"/>
        </w:rPr>
        <w:t>age</w:t>
      </w:r>
      <w:r w:rsidR="009C0985">
        <w:rPr>
          <w:rFonts w:hint="eastAsia"/>
        </w:rPr>
        <w:t>d</w:t>
      </w:r>
      <w:r w:rsidR="00162A81">
        <w:rPr>
          <w:rFonts w:hint="eastAsia"/>
        </w:rPr>
        <w:t xml:space="preserve"> 25 </w:t>
      </w:r>
      <w:r w:rsidR="009C0985">
        <w:rPr>
          <w:rFonts w:hint="eastAsia"/>
        </w:rPr>
        <w:t xml:space="preserve">years </w:t>
      </w:r>
      <w:r w:rsidR="00162A81">
        <w:rPr>
          <w:rFonts w:hint="eastAsia"/>
        </w:rPr>
        <w:t xml:space="preserve">and </w:t>
      </w:r>
      <w:r w:rsidR="009C0985">
        <w:rPr>
          <w:rFonts w:hint="eastAsia"/>
        </w:rPr>
        <w:t>older</w:t>
      </w:r>
      <w:r w:rsidR="00162A81">
        <w:rPr>
          <w:rFonts w:hint="eastAsia"/>
        </w:rPr>
        <w:t xml:space="preserve"> </w:t>
      </w:r>
      <w:r>
        <w:rPr>
          <w:rFonts w:hint="eastAsia"/>
        </w:rPr>
        <w:t xml:space="preserve">who </w:t>
      </w:r>
      <w:proofErr w:type="gramStart"/>
      <w:r>
        <w:rPr>
          <w:rFonts w:hint="eastAsia"/>
        </w:rPr>
        <w:t>were residents of Allegh</w:t>
      </w:r>
      <w:r w:rsidR="008960ED">
        <w:rPr>
          <w:rFonts w:hint="eastAsia"/>
        </w:rPr>
        <w:t>eny County</w:t>
      </w:r>
      <w:proofErr w:type="gramEnd"/>
      <w:r w:rsidR="008960ED">
        <w:rPr>
          <w:rFonts w:hint="eastAsia"/>
        </w:rPr>
        <w:t xml:space="preserve"> and died in </w:t>
      </w:r>
      <w:r w:rsidR="009C0985">
        <w:rPr>
          <w:rFonts w:hint="eastAsia"/>
        </w:rPr>
        <w:t>2012 or</w:t>
      </w:r>
      <w:r w:rsidR="00F55085">
        <w:rPr>
          <w:rFonts w:hint="eastAsia"/>
        </w:rPr>
        <w:t xml:space="preserve"> </w:t>
      </w:r>
      <w:r>
        <w:rPr>
          <w:rFonts w:hint="eastAsia"/>
        </w:rPr>
        <w:t>2013</w:t>
      </w:r>
      <w:r w:rsidR="0048001A">
        <w:rPr>
          <w:rFonts w:hint="eastAsia"/>
        </w:rPr>
        <w:t xml:space="preserve">. The subset of the population </w:t>
      </w:r>
      <w:r w:rsidR="00162A81">
        <w:rPr>
          <w:rFonts w:hint="eastAsia"/>
        </w:rPr>
        <w:t>that I used for this research are all individuals who</w:t>
      </w:r>
      <w:r w:rsidR="0048001A">
        <w:rPr>
          <w:rFonts w:hint="eastAsia"/>
        </w:rPr>
        <w:t xml:space="preserve"> died due to: </w:t>
      </w:r>
      <w:bookmarkStart w:id="60" w:name="OLE_LINK19"/>
      <w:bookmarkStart w:id="61" w:name="OLE_LINK20"/>
      <w:bookmarkStart w:id="62" w:name="OLE_LINK50"/>
      <w:bookmarkStart w:id="63" w:name="OLE_LINK46"/>
      <w:bookmarkStart w:id="64" w:name="OLE_LINK47"/>
      <w:r w:rsidR="0048001A" w:rsidRPr="0048001A">
        <w:t>Malignant neoplasms of</w:t>
      </w:r>
      <w:bookmarkEnd w:id="60"/>
      <w:bookmarkEnd w:id="61"/>
      <w:r w:rsidR="0048001A" w:rsidRPr="0048001A">
        <w:t xml:space="preserve"> </w:t>
      </w:r>
      <w:r w:rsidR="00162A81">
        <w:rPr>
          <w:rFonts w:hint="eastAsia"/>
        </w:rPr>
        <w:t xml:space="preserve">the </w:t>
      </w:r>
      <w:r w:rsidR="0048001A" w:rsidRPr="0048001A">
        <w:t>lip, oral</w:t>
      </w:r>
      <w:r w:rsidR="00162A81">
        <w:t xml:space="preserve"> cavity and pharynx (C00-C14), m</w:t>
      </w:r>
      <w:r w:rsidR="0048001A" w:rsidRPr="0048001A">
        <w:t xml:space="preserve">alignant neoplasms of </w:t>
      </w:r>
      <w:r w:rsidR="00162A81">
        <w:rPr>
          <w:rFonts w:hint="eastAsia"/>
        </w:rPr>
        <w:t xml:space="preserve">the </w:t>
      </w:r>
      <w:r w:rsidR="0048001A" w:rsidRPr="0048001A">
        <w:t xml:space="preserve">esophagus (C15), </w:t>
      </w:r>
      <w:bookmarkStart w:id="65" w:name="OLE_LINK34"/>
      <w:bookmarkStart w:id="66" w:name="OLE_LINK35"/>
      <w:r w:rsidR="00162A81">
        <w:t>m</w:t>
      </w:r>
      <w:r w:rsidR="0048001A" w:rsidRPr="0048001A">
        <w:t>alignant neoplasms</w:t>
      </w:r>
      <w:bookmarkEnd w:id="65"/>
      <w:bookmarkEnd w:id="66"/>
      <w:r w:rsidR="0048001A" w:rsidRPr="0048001A">
        <w:t xml:space="preserve"> of </w:t>
      </w:r>
      <w:r w:rsidR="00162A81">
        <w:rPr>
          <w:rFonts w:hint="eastAsia"/>
        </w:rPr>
        <w:t xml:space="preserve">the </w:t>
      </w:r>
      <w:r w:rsidR="00162A81">
        <w:t>stomach (C16), m</w:t>
      </w:r>
      <w:r w:rsidR="0048001A" w:rsidRPr="0048001A">
        <w:t xml:space="preserve">alignant neoplasms of </w:t>
      </w:r>
      <w:r w:rsidR="00162A81">
        <w:rPr>
          <w:rFonts w:hint="eastAsia"/>
        </w:rPr>
        <w:t xml:space="preserve">the </w:t>
      </w:r>
      <w:r w:rsidR="00162A81">
        <w:t>pancreas (C25), m</w:t>
      </w:r>
      <w:r w:rsidR="0048001A" w:rsidRPr="0048001A">
        <w:t xml:space="preserve">alignant neoplasms of </w:t>
      </w:r>
      <w:r w:rsidR="00162A81">
        <w:rPr>
          <w:rFonts w:hint="eastAsia"/>
        </w:rPr>
        <w:t xml:space="preserve">the </w:t>
      </w:r>
      <w:r w:rsidR="00162A81">
        <w:t>larynx (C32), m</w:t>
      </w:r>
      <w:r w:rsidR="0048001A" w:rsidRPr="0048001A">
        <w:t xml:space="preserve">alignant neoplasms of </w:t>
      </w:r>
      <w:r w:rsidR="00162A81">
        <w:rPr>
          <w:rFonts w:hint="eastAsia"/>
        </w:rPr>
        <w:t xml:space="preserve">the </w:t>
      </w:r>
      <w:r w:rsidR="0048001A">
        <w:t>trachea,</w:t>
      </w:r>
      <w:r w:rsidR="0048001A">
        <w:rPr>
          <w:rFonts w:hint="eastAsia"/>
        </w:rPr>
        <w:t xml:space="preserve"> </w:t>
      </w:r>
      <w:r w:rsidR="00162A81">
        <w:t>bronchus and lung (C33-C34), m</w:t>
      </w:r>
      <w:r w:rsidR="0048001A" w:rsidRPr="0048001A">
        <w:t xml:space="preserve">alignant neoplasms of </w:t>
      </w:r>
      <w:r w:rsidR="00162A81">
        <w:rPr>
          <w:rFonts w:hint="eastAsia"/>
        </w:rPr>
        <w:t xml:space="preserve">the </w:t>
      </w:r>
      <w:r w:rsidR="0048001A" w:rsidRPr="0048001A">
        <w:t>kidney and renal pelvis</w:t>
      </w:r>
      <w:r w:rsidR="00162A81">
        <w:t xml:space="preserve"> (C64-C65), and m</w:t>
      </w:r>
      <w:r w:rsidR="0048001A" w:rsidRPr="0048001A">
        <w:t xml:space="preserve">alignant neoplasms of </w:t>
      </w:r>
      <w:r w:rsidR="00162A81">
        <w:rPr>
          <w:rFonts w:hint="eastAsia"/>
        </w:rPr>
        <w:t xml:space="preserve">the </w:t>
      </w:r>
      <w:r w:rsidR="0048001A" w:rsidRPr="0048001A">
        <w:t>bladder (C67)</w:t>
      </w:r>
      <w:bookmarkEnd w:id="62"/>
      <w:r w:rsidR="0048001A">
        <w:rPr>
          <w:rFonts w:hint="eastAsia"/>
        </w:rPr>
        <w:t xml:space="preserve">, </w:t>
      </w:r>
      <w:bookmarkEnd w:id="63"/>
      <w:bookmarkEnd w:id="64"/>
      <w:r w:rsidR="0048001A">
        <w:rPr>
          <w:rFonts w:hint="eastAsia"/>
        </w:rPr>
        <w:t>which are classified by the International Statistical Classification of Diseases and Related Health Problems, 10</w:t>
      </w:r>
      <w:r w:rsidR="0048001A" w:rsidRPr="0048001A">
        <w:rPr>
          <w:rFonts w:hint="eastAsia"/>
          <w:vertAlign w:val="superscript"/>
        </w:rPr>
        <w:t>th</w:t>
      </w:r>
      <w:r w:rsidR="0048001A">
        <w:rPr>
          <w:rFonts w:hint="eastAsia"/>
        </w:rPr>
        <w:t xml:space="preserve"> edition.</w:t>
      </w:r>
    </w:p>
    <w:p w14:paraId="585676F3" w14:textId="6DE3BBE3" w:rsidR="00162A81" w:rsidRPr="008D4D5C" w:rsidRDefault="00FC2326" w:rsidP="00F55085">
      <w:r>
        <w:rPr>
          <w:rFonts w:hint="eastAsia"/>
        </w:rPr>
        <w:t>Based on</w:t>
      </w:r>
      <w:r w:rsidR="00162A81">
        <w:rPr>
          <w:rFonts w:hint="eastAsia"/>
        </w:rPr>
        <w:t xml:space="preserve"> vital statistics from Enterprise Data Dissemination Informatics Exchange System </w:t>
      </w:r>
      <w:r w:rsidR="00162A81" w:rsidRPr="00FC2326">
        <w:rPr>
          <w:rFonts w:hint="eastAsia"/>
        </w:rPr>
        <w:t xml:space="preserve">of </w:t>
      </w:r>
      <w:r w:rsidR="00E67A29" w:rsidRPr="00FC2326">
        <w:t xml:space="preserve">the </w:t>
      </w:r>
      <w:r w:rsidR="00162A81" w:rsidRPr="00FC2326">
        <w:rPr>
          <w:rFonts w:hint="eastAsia"/>
        </w:rPr>
        <w:t>Pennsylv</w:t>
      </w:r>
      <w:r w:rsidR="00162A81">
        <w:rPr>
          <w:rFonts w:hint="eastAsia"/>
        </w:rPr>
        <w:t xml:space="preserve">ania Health Department, for Allegheny County in 2012, </w:t>
      </w:r>
      <w:r w:rsidR="007B61A3">
        <w:rPr>
          <w:rFonts w:hint="eastAsia"/>
        </w:rPr>
        <w:t xml:space="preserve">the </w:t>
      </w:r>
      <w:r w:rsidR="00162A81">
        <w:rPr>
          <w:rFonts w:hint="eastAsia"/>
        </w:rPr>
        <w:t xml:space="preserve">municipalities of Ben Avon Heights Borough, </w:t>
      </w:r>
      <w:proofErr w:type="spellStart"/>
      <w:r w:rsidR="00162A81">
        <w:t>Chalfant</w:t>
      </w:r>
      <w:proofErr w:type="spellEnd"/>
      <w:r w:rsidR="00162A81">
        <w:t xml:space="preserve"> Boro</w:t>
      </w:r>
      <w:r w:rsidR="00162A81">
        <w:rPr>
          <w:rFonts w:hint="eastAsia"/>
        </w:rPr>
        <w:t xml:space="preserve">ugh, </w:t>
      </w:r>
      <w:r w:rsidR="00162A81">
        <w:t>Edgeworth Boro</w:t>
      </w:r>
      <w:r w:rsidR="00162A81">
        <w:rPr>
          <w:rFonts w:hint="eastAsia"/>
        </w:rPr>
        <w:t xml:space="preserve">ugh, </w:t>
      </w:r>
      <w:r w:rsidR="00162A81">
        <w:t>Haysville Boro</w:t>
      </w:r>
      <w:r w:rsidR="00162A81">
        <w:rPr>
          <w:rFonts w:hint="eastAsia"/>
        </w:rPr>
        <w:t xml:space="preserve">ugh, </w:t>
      </w:r>
      <w:r w:rsidR="00162A81">
        <w:t>Rosslyn Farms Boro</w:t>
      </w:r>
      <w:r w:rsidR="00162A81">
        <w:rPr>
          <w:rFonts w:hint="eastAsia"/>
        </w:rPr>
        <w:t xml:space="preserve">ugh, </w:t>
      </w:r>
      <w:r w:rsidR="00162A81">
        <w:t>South Versailles Township</w:t>
      </w:r>
      <w:r w:rsidR="00162A81">
        <w:rPr>
          <w:rFonts w:hint="eastAsia"/>
        </w:rPr>
        <w:t xml:space="preserve">, </w:t>
      </w:r>
      <w:r w:rsidR="00162A81">
        <w:t>Trafford Boro</w:t>
      </w:r>
      <w:r w:rsidR="00162A81">
        <w:rPr>
          <w:rFonts w:hint="eastAsia"/>
        </w:rPr>
        <w:t xml:space="preserve">ugh and </w:t>
      </w:r>
      <w:r w:rsidR="00162A81">
        <w:t>West Elizabeth Boro</w:t>
      </w:r>
      <w:r w:rsidR="00162A81">
        <w:rPr>
          <w:rFonts w:hint="eastAsia"/>
        </w:rPr>
        <w:t xml:space="preserve">ugh had no deaths due to cancers, while the city of Pittsburgh had the highest </w:t>
      </w:r>
      <w:r w:rsidR="00162A81">
        <w:rPr>
          <w:rFonts w:hint="eastAsia"/>
        </w:rPr>
        <w:lastRenderedPageBreak/>
        <w:t>deaths due to cancers, that was 664 people</w:t>
      </w:r>
      <w:r w:rsidR="00162A81" w:rsidRPr="00FC2326">
        <w:rPr>
          <w:rFonts w:hint="eastAsia"/>
        </w:rPr>
        <w:t xml:space="preserve">. </w:t>
      </w:r>
      <w:r w:rsidR="00162A81" w:rsidRPr="00FC2326">
        <w:t>For Allegheny County in 201</w:t>
      </w:r>
      <w:r w:rsidR="00162A81" w:rsidRPr="00FC2326">
        <w:rPr>
          <w:rFonts w:hint="eastAsia"/>
        </w:rPr>
        <w:t>3</w:t>
      </w:r>
      <w:r w:rsidR="00162A81" w:rsidRPr="00FC2326">
        <w:t xml:space="preserve">, </w:t>
      </w:r>
      <w:r w:rsidR="00E67A29" w:rsidRPr="00FC2326">
        <w:t xml:space="preserve">the </w:t>
      </w:r>
      <w:r w:rsidR="00162A81" w:rsidRPr="00FC2326">
        <w:t>municipalities of Glenfield Boro</w:t>
      </w:r>
      <w:r w:rsidR="00162A81" w:rsidRPr="00FC2326">
        <w:rPr>
          <w:rFonts w:hint="eastAsia"/>
        </w:rPr>
        <w:t xml:space="preserve">ugh, </w:t>
      </w:r>
      <w:r w:rsidR="00162A81" w:rsidRPr="00FC2326">
        <w:t>Haysville Boro</w:t>
      </w:r>
      <w:r w:rsidR="00162A81" w:rsidRPr="00FC2326">
        <w:rPr>
          <w:rFonts w:hint="eastAsia"/>
        </w:rPr>
        <w:t xml:space="preserve">ugh, </w:t>
      </w:r>
      <w:proofErr w:type="spellStart"/>
      <w:r w:rsidR="00162A81" w:rsidRPr="00FC2326">
        <w:t>Kilbuck</w:t>
      </w:r>
      <w:proofErr w:type="spellEnd"/>
      <w:r w:rsidR="00162A81" w:rsidRPr="00FC2326">
        <w:t xml:space="preserve"> Township</w:t>
      </w:r>
      <w:r w:rsidR="00162A81" w:rsidRPr="00FC2326">
        <w:rPr>
          <w:rFonts w:hint="eastAsia"/>
        </w:rPr>
        <w:t xml:space="preserve">, </w:t>
      </w:r>
      <w:proofErr w:type="spellStart"/>
      <w:r w:rsidR="00162A81" w:rsidRPr="00FC2326">
        <w:t>Pennsbury</w:t>
      </w:r>
      <w:proofErr w:type="spellEnd"/>
      <w:r w:rsidR="00162A81" w:rsidRPr="00FC2326">
        <w:t xml:space="preserve"> Village Boro</w:t>
      </w:r>
      <w:r w:rsidR="00162A81" w:rsidRPr="00FC2326">
        <w:rPr>
          <w:rFonts w:hint="eastAsia"/>
        </w:rPr>
        <w:t xml:space="preserve">ugh, </w:t>
      </w:r>
      <w:r w:rsidR="00162A81" w:rsidRPr="00FC2326">
        <w:t>Rosslyn Farms Boro</w:t>
      </w:r>
      <w:r w:rsidR="00162A81" w:rsidRPr="00FC2326">
        <w:rPr>
          <w:rFonts w:hint="eastAsia"/>
        </w:rPr>
        <w:t xml:space="preserve">ugh, </w:t>
      </w:r>
      <w:r w:rsidR="00162A81" w:rsidRPr="00FC2326">
        <w:t>South Versailles Township</w:t>
      </w:r>
      <w:r w:rsidR="00162A81" w:rsidRPr="00FC2326">
        <w:rPr>
          <w:rFonts w:hint="eastAsia"/>
        </w:rPr>
        <w:t xml:space="preserve"> and </w:t>
      </w:r>
      <w:r w:rsidR="00162A81" w:rsidRPr="00FC2326">
        <w:t>Trafford Boro</w:t>
      </w:r>
      <w:r w:rsidR="00162A81" w:rsidRPr="00FC2326">
        <w:rPr>
          <w:rFonts w:hint="eastAsia"/>
        </w:rPr>
        <w:t xml:space="preserve">ugh had </w:t>
      </w:r>
      <w:r w:rsidR="00162A81" w:rsidRPr="00FC2326">
        <w:t xml:space="preserve">no deaths due to cancers, while the </w:t>
      </w:r>
      <w:r w:rsidR="00162A81" w:rsidRPr="00FC2326">
        <w:rPr>
          <w:rFonts w:hint="eastAsia"/>
        </w:rPr>
        <w:t xml:space="preserve">city of </w:t>
      </w:r>
      <w:r w:rsidR="00162A81" w:rsidRPr="00FC2326">
        <w:t xml:space="preserve">Pittsburgh had the highest </w:t>
      </w:r>
      <w:r w:rsidR="00B2386C" w:rsidRPr="00FC2326">
        <w:t xml:space="preserve">number of </w:t>
      </w:r>
      <w:r w:rsidR="00162A81" w:rsidRPr="00FC2326">
        <w:t>deat</w:t>
      </w:r>
      <w:r w:rsidR="00162A81">
        <w:t>hs due to cancers, 6</w:t>
      </w:r>
      <w:r w:rsidR="00162A81">
        <w:rPr>
          <w:rFonts w:hint="eastAsia"/>
        </w:rPr>
        <w:t>95</w:t>
      </w:r>
      <w:r w:rsidR="00162A81" w:rsidRPr="00266CC3">
        <w:t xml:space="preserve"> people.</w:t>
      </w:r>
      <w:r w:rsidR="009D7166">
        <w:fldChar w:fldCharType="begin"/>
      </w:r>
      <w:r w:rsidR="003A68A3">
        <w:instrText xml:space="preserve"> ADDIN EN.CITE &lt;EndNote&gt;&lt;Cite&gt;&lt;Author&gt;Michelle Kurta&lt;/Author&gt;&lt;Year&gt;2015&lt;/Year&gt;&lt;RecNum&gt;43&lt;/RecNum&gt;&lt;DisplayText&gt;[42]&lt;/DisplayText&gt;&lt;record&gt;&lt;rec-number&gt;43&lt;/rec-number&gt;&lt;foreign-keys&gt;&lt;key app="EN" db-id="vaza59t0sr5efse0dwaxrt9ip5ft09dwt9px" timestamp="1461195120"&gt;43&lt;/key&gt;&lt;/foreign-keys&gt;&lt;ref-type name="Web Page"&gt;12&lt;/ref-type&gt;&lt;contributors&gt;&lt;authors&gt;&lt;author&gt;Michelle Kurta, Lauren Torso&lt;/author&gt;&lt;/authors&gt;&lt;/contributors&gt;&lt;titles&gt;&lt;title&gt;2015 COMMUNITY HEALTH ASSESSMENT&lt;/title&gt;&lt;/titles&gt;&lt;dates&gt;&lt;year&gt;2015&lt;/year&gt;&lt;/dates&gt;&lt;urls&gt;&lt;related-urls&gt;&lt;url&gt;http://www.achd.net/cha/CHA_Report-Final_42815.pdf&lt;/url&gt;&lt;/related-urls&gt;&lt;/urls&gt;&lt;/record&gt;&lt;/Cite&gt;&lt;/EndNote&gt;</w:instrText>
      </w:r>
      <w:r w:rsidR="009D7166">
        <w:fldChar w:fldCharType="separate"/>
      </w:r>
      <w:r w:rsidR="003A68A3">
        <w:rPr>
          <w:noProof/>
        </w:rPr>
        <w:t>[42]</w:t>
      </w:r>
      <w:r w:rsidR="009D7166">
        <w:fldChar w:fldCharType="end"/>
      </w:r>
    </w:p>
    <w:p w14:paraId="334BE173" w14:textId="77777777" w:rsidR="008D4D5C" w:rsidRPr="00873F6E" w:rsidRDefault="00F344E3" w:rsidP="00873F6E">
      <w:pPr>
        <w:pStyle w:val="Heading2"/>
      </w:pPr>
      <w:bookmarkStart w:id="67" w:name="OLE_LINK27"/>
      <w:bookmarkStart w:id="68" w:name="OLE_LINK28"/>
      <w:bookmarkStart w:id="69" w:name="OLE_LINK29"/>
      <w:bookmarkStart w:id="70" w:name="_Toc461006260"/>
      <w:r w:rsidRPr="00873F6E">
        <w:t xml:space="preserve">Allegheny county resident death </w:t>
      </w:r>
      <w:bookmarkEnd w:id="67"/>
      <w:bookmarkEnd w:id="68"/>
      <w:bookmarkEnd w:id="69"/>
      <w:r w:rsidR="00D41A07" w:rsidRPr="00873F6E">
        <w:t>record</w:t>
      </w:r>
      <w:bookmarkEnd w:id="70"/>
    </w:p>
    <w:p w14:paraId="2982BB0A" w14:textId="77777777" w:rsidR="009C0985" w:rsidRPr="009C0985" w:rsidRDefault="009C0985" w:rsidP="009C0985">
      <w:r w:rsidRPr="009C0985">
        <w:t>Allegheny County Resident Death Records are collected by medical professionals and completed at the time of death. They are then sent to the Pennsylvania Health Department in Harrisburg, PA, to be filed. The Pennsylvania Department of Health then sends an annual electronic file to the Allegheny County Health Department, Pittsburgh, PA.</w:t>
      </w:r>
    </w:p>
    <w:p w14:paraId="1628D15A" w14:textId="674E2205" w:rsidR="000D1CF5" w:rsidRDefault="009C0985" w:rsidP="009C0985">
      <w:r w:rsidRPr="009C0985">
        <w:t>The Bureau of Assessment, Statistics, &amp; Epidemiology then reviews each death record to verify residency and census tract.  Once all records are verified for accuracy, municipality and City of Pittsburgh neighborhood are added to each record.</w:t>
      </w:r>
    </w:p>
    <w:p w14:paraId="319BAE1A" w14:textId="77777777" w:rsidR="00D85EB8" w:rsidRPr="00873F6E" w:rsidRDefault="00D85EB8" w:rsidP="00873F6E">
      <w:pPr>
        <w:pStyle w:val="Heading2"/>
      </w:pPr>
      <w:bookmarkStart w:id="71" w:name="_Toc461006261"/>
      <w:r w:rsidRPr="00873F6E">
        <w:t>disclaimer</w:t>
      </w:r>
      <w:bookmarkEnd w:id="71"/>
    </w:p>
    <w:p w14:paraId="6C73CD66" w14:textId="2C3D18C8" w:rsidR="00D85EB8" w:rsidRDefault="00375E4F" w:rsidP="00D85EB8">
      <w:r>
        <w:t>These data are</w:t>
      </w:r>
      <w:r w:rsidR="00D85EB8" w:rsidRPr="0080019D">
        <w:t xml:space="preserve"> provided by the Allegheny County Health Department, </w:t>
      </w:r>
      <w:r w:rsidR="009F4D96">
        <w:rPr>
          <w:rFonts w:hint="eastAsia"/>
        </w:rPr>
        <w:t xml:space="preserve">Bureau of Assessment, </w:t>
      </w:r>
      <w:proofErr w:type="gramStart"/>
      <w:r w:rsidR="009F4D96">
        <w:rPr>
          <w:rFonts w:hint="eastAsia"/>
        </w:rPr>
        <w:t>Statistics</w:t>
      </w:r>
      <w:proofErr w:type="gramEnd"/>
      <w:r w:rsidR="009F4D96">
        <w:rPr>
          <w:rFonts w:hint="eastAsia"/>
        </w:rPr>
        <w:t xml:space="preserve"> &amp; Epidemiology</w:t>
      </w:r>
      <w:r w:rsidR="00D85EB8" w:rsidRPr="0080019D">
        <w:t xml:space="preserve"> through a cooperative agreement with the Pennsylvania Department of Health which requires the following disclaimer:  "These data were supplied by the State Health Data Center, Pennsylvania Department of Health, Harrisburg, Pennsylvania.  The </w:t>
      </w:r>
      <w:r w:rsidR="00D85EB8" w:rsidRPr="0080019D">
        <w:lastRenderedPageBreak/>
        <w:t>Pennsylvania Department of Health specifically disclaims responsibility for any analyses, interpretations or conclusions."</w:t>
      </w:r>
    </w:p>
    <w:p w14:paraId="36F417EE" w14:textId="77777777" w:rsidR="002D7865" w:rsidRPr="00873F6E" w:rsidRDefault="00595577" w:rsidP="00873F6E">
      <w:pPr>
        <w:pStyle w:val="Heading2"/>
      </w:pPr>
      <w:bookmarkStart w:id="72" w:name="_Toc461006262"/>
      <w:r w:rsidRPr="00873F6E">
        <w:rPr>
          <w:rFonts w:hint="eastAsia"/>
        </w:rPr>
        <w:t>cdc wonder system: cancer statistics</w:t>
      </w:r>
      <w:bookmarkEnd w:id="72"/>
    </w:p>
    <w:p w14:paraId="4D46C736" w14:textId="5126D498" w:rsidR="00595577" w:rsidRPr="00595577" w:rsidRDefault="005F3FF8" w:rsidP="00595577">
      <w:r>
        <w:rPr>
          <w:rFonts w:hint="eastAsia"/>
        </w:rPr>
        <w:t xml:space="preserve">CDC WONDER is an online public health information system of the Centers for Disease Control and Prevention (CDC). It is used to provide timely and </w:t>
      </w:r>
      <w:r w:rsidR="00205CCA">
        <w:rPr>
          <w:rFonts w:hint="eastAsia"/>
        </w:rPr>
        <w:t>action-oriented information. The system is</w:t>
      </w:r>
      <w:r>
        <w:rPr>
          <w:rFonts w:hint="eastAsia"/>
        </w:rPr>
        <w:t xml:space="preserve"> </w:t>
      </w:r>
      <w:r w:rsidR="00205CCA">
        <w:rPr>
          <w:rFonts w:hint="eastAsia"/>
        </w:rPr>
        <w:t xml:space="preserve">created and </w:t>
      </w:r>
      <w:r>
        <w:rPr>
          <w:rFonts w:hint="eastAsia"/>
        </w:rPr>
        <w:t xml:space="preserve">maintained by public health professionals. </w:t>
      </w:r>
      <w:bookmarkStart w:id="73" w:name="OLE_LINK52"/>
      <w:bookmarkStart w:id="74" w:name="OLE_LINK53"/>
      <w:r>
        <w:rPr>
          <w:rFonts w:hint="eastAsia"/>
        </w:rPr>
        <w:t>The United States Cancer Statistic (USCS</w:t>
      </w:r>
      <w:r w:rsidR="00205CCA">
        <w:rPr>
          <w:rFonts w:hint="eastAsia"/>
        </w:rPr>
        <w:t xml:space="preserve">) is one of </w:t>
      </w:r>
      <w:r w:rsidR="003726B2">
        <w:rPr>
          <w:rFonts w:hint="eastAsia"/>
        </w:rPr>
        <w:t xml:space="preserve">the </w:t>
      </w:r>
      <w:r w:rsidR="00205CCA">
        <w:rPr>
          <w:rFonts w:hint="eastAsia"/>
        </w:rPr>
        <w:t>online databases of CDC WONDER</w:t>
      </w:r>
      <w:bookmarkEnd w:id="73"/>
      <w:bookmarkEnd w:id="74"/>
      <w:r w:rsidR="00205CCA">
        <w:rPr>
          <w:rFonts w:hint="eastAsia"/>
        </w:rPr>
        <w:t>. It provides cancer incidence and mortality information for the publ</w:t>
      </w:r>
      <w:r w:rsidR="00246211">
        <w:rPr>
          <w:rFonts w:hint="eastAsia"/>
        </w:rPr>
        <w:t xml:space="preserve">ic </w:t>
      </w:r>
      <w:r w:rsidR="003726B2">
        <w:rPr>
          <w:rFonts w:hint="eastAsia"/>
        </w:rPr>
        <w:t>starting in</w:t>
      </w:r>
      <w:r w:rsidR="00246211">
        <w:rPr>
          <w:rFonts w:hint="eastAsia"/>
        </w:rPr>
        <w:t xml:space="preserve"> 1999, by </w:t>
      </w:r>
      <w:r w:rsidR="00205CCA">
        <w:rPr>
          <w:rFonts w:hint="eastAsia"/>
        </w:rPr>
        <w:t xml:space="preserve">year, state and metropolitan </w:t>
      </w:r>
      <w:r w:rsidR="00B2386C" w:rsidRPr="00FC2326">
        <w:t xml:space="preserve">statistical </w:t>
      </w:r>
      <w:r w:rsidR="00205CCA" w:rsidRPr="00FC2326">
        <w:rPr>
          <w:rFonts w:hint="eastAsia"/>
        </w:rPr>
        <w:t>area</w:t>
      </w:r>
      <w:r w:rsidR="00246211" w:rsidRPr="00FC2326">
        <w:rPr>
          <w:rFonts w:hint="eastAsia"/>
        </w:rPr>
        <w:t>s</w:t>
      </w:r>
      <w:r w:rsidR="00246211">
        <w:rPr>
          <w:rFonts w:hint="eastAsia"/>
        </w:rPr>
        <w:t xml:space="preserve"> (MSA), age group, race, sex</w:t>
      </w:r>
      <w:r w:rsidR="00205CCA">
        <w:rPr>
          <w:rFonts w:hint="eastAsia"/>
        </w:rPr>
        <w:t>, ethnicity</w:t>
      </w:r>
      <w:r w:rsidR="00246211">
        <w:rPr>
          <w:rFonts w:hint="eastAsia"/>
        </w:rPr>
        <w:t xml:space="preserve">, cancer classifications and cancer site. </w:t>
      </w:r>
      <w:r w:rsidR="005774EC">
        <w:rPr>
          <w:rFonts w:hint="eastAsia"/>
        </w:rPr>
        <w:t xml:space="preserve">The mortality data is provided by the Center for Disease Control and Prevention (CDC), in collaboration with </w:t>
      </w:r>
      <w:r w:rsidR="003726B2">
        <w:rPr>
          <w:rFonts w:hint="eastAsia"/>
        </w:rPr>
        <w:t xml:space="preserve">the </w:t>
      </w:r>
      <w:r w:rsidR="005774EC">
        <w:rPr>
          <w:rFonts w:hint="eastAsia"/>
        </w:rPr>
        <w:t xml:space="preserve">National Center for Health Statistics (NCHS) and </w:t>
      </w:r>
      <w:r w:rsidR="003726B2">
        <w:rPr>
          <w:rFonts w:hint="eastAsia"/>
        </w:rPr>
        <w:t xml:space="preserve">the </w:t>
      </w:r>
      <w:r w:rsidR="005774EC">
        <w:rPr>
          <w:rFonts w:hint="eastAsia"/>
        </w:rPr>
        <w:t xml:space="preserve">National Vital Statistics System (NVSS). The </w:t>
      </w:r>
      <w:r w:rsidR="003726B2">
        <w:rPr>
          <w:rFonts w:hint="eastAsia"/>
        </w:rPr>
        <w:t>USCS</w:t>
      </w:r>
      <w:r w:rsidR="003A009B">
        <w:rPr>
          <w:rFonts w:hint="eastAsia"/>
        </w:rPr>
        <w:t xml:space="preserve"> automat</w:t>
      </w:r>
      <w:r w:rsidR="003A009B" w:rsidRPr="00FC2326">
        <w:rPr>
          <w:rFonts w:hint="eastAsia"/>
        </w:rPr>
        <w:t>ically create</w:t>
      </w:r>
      <w:r w:rsidR="00B2386C" w:rsidRPr="00FC2326">
        <w:t>s</w:t>
      </w:r>
      <w:r w:rsidR="003A009B" w:rsidRPr="00FC2326">
        <w:rPr>
          <w:rFonts w:hint="eastAsia"/>
        </w:rPr>
        <w:t xml:space="preserve"> report</w:t>
      </w:r>
      <w:r w:rsidR="003A009B">
        <w:rPr>
          <w:rFonts w:hint="eastAsia"/>
        </w:rPr>
        <w:t>s with the va</w:t>
      </w:r>
      <w:r w:rsidR="00B86128">
        <w:rPr>
          <w:rFonts w:hint="eastAsia"/>
        </w:rPr>
        <w:t>riables and information</w:t>
      </w:r>
      <w:r w:rsidR="003A009B">
        <w:rPr>
          <w:rFonts w:hint="eastAsia"/>
        </w:rPr>
        <w:t xml:space="preserve"> need</w:t>
      </w:r>
      <w:r w:rsidR="00B86128">
        <w:rPr>
          <w:rFonts w:hint="eastAsia"/>
        </w:rPr>
        <w:t>ed</w:t>
      </w:r>
      <w:r w:rsidR="003A009B">
        <w:rPr>
          <w:rFonts w:hint="eastAsia"/>
        </w:rPr>
        <w:t xml:space="preserve">. The report can include the case counts, deaths, </w:t>
      </w:r>
      <w:r w:rsidR="00E647F7">
        <w:t>crude mortality rate</w:t>
      </w:r>
      <w:r w:rsidR="003A009B">
        <w:rPr>
          <w:rFonts w:hint="eastAsia"/>
        </w:rPr>
        <w:t xml:space="preserve">, </w:t>
      </w:r>
      <w:proofErr w:type="gramStart"/>
      <w:r w:rsidR="003A009B">
        <w:rPr>
          <w:rFonts w:hint="eastAsia"/>
        </w:rPr>
        <w:t>age</w:t>
      </w:r>
      <w:proofErr w:type="gramEnd"/>
      <w:r w:rsidR="003A009B">
        <w:rPr>
          <w:rFonts w:hint="eastAsia"/>
        </w:rPr>
        <w:t>-adjusted incidence and mortality rates with 95% confidence intervals.</w:t>
      </w:r>
    </w:p>
    <w:p w14:paraId="2F553830" w14:textId="2909B55E" w:rsidR="002B0511" w:rsidRPr="00873F6E" w:rsidRDefault="002B0511" w:rsidP="00873F6E">
      <w:pPr>
        <w:pStyle w:val="Heading2"/>
      </w:pPr>
      <w:bookmarkStart w:id="75" w:name="_Toc461006263"/>
      <w:r w:rsidRPr="00873F6E">
        <w:t>A</w:t>
      </w:r>
      <w:r w:rsidRPr="00873F6E">
        <w:rPr>
          <w:rFonts w:hint="eastAsia"/>
        </w:rPr>
        <w:t>ge-Adjustment</w:t>
      </w:r>
      <w:r w:rsidR="00C910A5" w:rsidRPr="00873F6E">
        <w:rPr>
          <w:rFonts w:hint="eastAsia"/>
        </w:rPr>
        <w:t xml:space="preserve"> of mortality rates</w:t>
      </w:r>
      <w:bookmarkEnd w:id="75"/>
    </w:p>
    <w:p w14:paraId="73594D8B" w14:textId="53B0A2F6" w:rsidR="002B0511" w:rsidRDefault="00794FE9" w:rsidP="00560307">
      <w:r>
        <w:rPr>
          <w:rFonts w:hint="eastAsia"/>
        </w:rPr>
        <w:t>Crude number</w:t>
      </w:r>
      <w:r w:rsidR="00193AB8">
        <w:rPr>
          <w:rFonts w:hint="eastAsia"/>
        </w:rPr>
        <w:t>s</w:t>
      </w:r>
      <w:r>
        <w:rPr>
          <w:rFonts w:hint="eastAsia"/>
        </w:rPr>
        <w:t xml:space="preserve"> </w:t>
      </w:r>
      <w:r w:rsidR="009E33BE">
        <w:rPr>
          <w:rFonts w:hint="eastAsia"/>
        </w:rPr>
        <w:t>of people in each age group</w:t>
      </w:r>
      <w:r w:rsidR="00193AB8">
        <w:rPr>
          <w:rFonts w:hint="eastAsia"/>
        </w:rPr>
        <w:t xml:space="preserve"> were</w:t>
      </w:r>
      <w:r>
        <w:rPr>
          <w:rFonts w:hint="eastAsia"/>
        </w:rPr>
        <w:t xml:space="preserve"> inputted into a</w:t>
      </w:r>
      <w:r w:rsidR="007B61A3">
        <w:rPr>
          <w:rFonts w:hint="eastAsia"/>
        </w:rPr>
        <w:t>n E</w:t>
      </w:r>
      <w:r w:rsidR="009E33BE">
        <w:rPr>
          <w:rFonts w:hint="eastAsia"/>
        </w:rPr>
        <w:t>xcel program to calculate</w:t>
      </w:r>
      <w:r>
        <w:rPr>
          <w:rFonts w:hint="eastAsia"/>
        </w:rPr>
        <w:t xml:space="preserve"> age-adjusted mortality rates. Age-adjusted mortality rates</w:t>
      </w:r>
      <w:r w:rsidR="00B570DD">
        <w:rPr>
          <w:rFonts w:hint="eastAsia"/>
        </w:rPr>
        <w:t xml:space="preserve"> in this essay are adjusted using</w:t>
      </w:r>
      <w:r>
        <w:rPr>
          <w:rFonts w:hint="eastAsia"/>
        </w:rPr>
        <w:t xml:space="preserve"> the U.S. 2000 Standard Million Population. </w:t>
      </w:r>
      <w:r w:rsidR="0097540F">
        <w:rPr>
          <w:rFonts w:hint="eastAsia"/>
        </w:rPr>
        <w:t xml:space="preserve">The age groups are: </w:t>
      </w:r>
      <w:r w:rsidR="0097540F">
        <w:t xml:space="preserve">25-29 years, 30-34 years, </w:t>
      </w:r>
      <w:r w:rsidR="0097540F">
        <w:lastRenderedPageBreak/>
        <w:t>35-39 years, 40-44 years, 45-49 years, 50-54 years, 55-59 years</w:t>
      </w:r>
      <w:r w:rsidR="0097540F">
        <w:rPr>
          <w:rFonts w:hint="eastAsia"/>
        </w:rPr>
        <w:t xml:space="preserve">, </w:t>
      </w:r>
      <w:r w:rsidR="00193AB8">
        <w:t>60-64 years</w:t>
      </w:r>
      <w:r w:rsidR="0097540F">
        <w:t xml:space="preserve">, 65-69 years, 70-74 years, 75-79 years, 80-84 years, </w:t>
      </w:r>
      <w:proofErr w:type="gramStart"/>
      <w:r w:rsidR="0097540F">
        <w:t>85</w:t>
      </w:r>
      <w:proofErr w:type="gramEnd"/>
      <w:r w:rsidR="0097540F">
        <w:t>+ years.</w:t>
      </w:r>
    </w:p>
    <w:p w14:paraId="4400D1F8" w14:textId="77777777" w:rsidR="002B0511" w:rsidRDefault="00D26130" w:rsidP="0022701D">
      <w:pPr>
        <w:ind w:firstLine="0"/>
        <w:jc w:val="center"/>
      </w:pPr>
      <w:r>
        <w:rPr>
          <w:noProof/>
        </w:rPr>
        <w:drawing>
          <wp:inline distT="0" distB="0" distL="0" distR="0" wp14:anchorId="75093873" wp14:editId="7DC778A1">
            <wp:extent cx="4057650" cy="310515"/>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310515"/>
                    </a:xfrm>
                    <a:prstGeom prst="rect">
                      <a:avLst/>
                    </a:prstGeom>
                    <a:noFill/>
                    <a:ln>
                      <a:noFill/>
                    </a:ln>
                  </pic:spPr>
                </pic:pic>
              </a:graphicData>
            </a:graphic>
          </wp:inline>
        </w:drawing>
      </w:r>
    </w:p>
    <w:p w14:paraId="6E83F653" w14:textId="4307802A" w:rsidR="00633B93" w:rsidRPr="00873F6E" w:rsidRDefault="00633B93" w:rsidP="00873F6E">
      <w:pPr>
        <w:pStyle w:val="Heading2"/>
      </w:pPr>
      <w:bookmarkStart w:id="76" w:name="_Toc461006264"/>
      <w:r w:rsidRPr="00873F6E">
        <w:t>data</w:t>
      </w:r>
      <w:r w:rsidRPr="00873F6E">
        <w:rPr>
          <w:rFonts w:hint="eastAsia"/>
        </w:rPr>
        <w:t xml:space="preserve"> analys</w:t>
      </w:r>
      <w:r w:rsidR="009E33BE" w:rsidRPr="00873F6E">
        <w:rPr>
          <w:rFonts w:hint="eastAsia"/>
        </w:rPr>
        <w:t>es</w:t>
      </w:r>
      <w:bookmarkEnd w:id="76"/>
    </w:p>
    <w:p w14:paraId="1A49C577" w14:textId="59B69A6B" w:rsidR="00CC7089" w:rsidRDefault="00CC7089" w:rsidP="00926E52">
      <w:pPr>
        <w:rPr>
          <w:lang w:eastAsia="zh-CN"/>
        </w:rPr>
      </w:pPr>
      <w:r>
        <w:rPr>
          <w:rFonts w:hint="eastAsia"/>
          <w:lang w:eastAsia="zh-CN"/>
        </w:rPr>
        <w:t xml:space="preserve">Data </w:t>
      </w:r>
      <w:r>
        <w:rPr>
          <w:lang w:eastAsia="zh-CN"/>
        </w:rPr>
        <w:t>analyses</w:t>
      </w:r>
      <w:r>
        <w:rPr>
          <w:rFonts w:hint="eastAsia"/>
          <w:lang w:eastAsia="zh-CN"/>
        </w:rPr>
        <w:t xml:space="preserve"> </w:t>
      </w:r>
      <w:r w:rsidR="00B570DD">
        <w:rPr>
          <w:rFonts w:hint="eastAsia"/>
          <w:lang w:eastAsia="zh-CN"/>
        </w:rPr>
        <w:t>were conducted using the data for</w:t>
      </w:r>
      <w:r>
        <w:rPr>
          <w:rFonts w:hint="eastAsia"/>
          <w:lang w:eastAsia="zh-CN"/>
        </w:rPr>
        <w:t xml:space="preserve"> 2012, except for spatial analyses which </w:t>
      </w:r>
      <w:r w:rsidR="00B570DD">
        <w:rPr>
          <w:rFonts w:hint="eastAsia"/>
          <w:lang w:eastAsia="zh-CN"/>
        </w:rPr>
        <w:t>aggregated</w:t>
      </w:r>
      <w:r>
        <w:rPr>
          <w:rFonts w:hint="eastAsia"/>
          <w:lang w:eastAsia="zh-CN"/>
        </w:rPr>
        <w:t xml:space="preserve"> 2012 and 2013 data to m</w:t>
      </w:r>
      <w:r w:rsidRPr="00FC2326">
        <w:rPr>
          <w:rFonts w:hint="eastAsia"/>
          <w:lang w:eastAsia="zh-CN"/>
        </w:rPr>
        <w:t>ake the number</w:t>
      </w:r>
      <w:r w:rsidR="00B2386C" w:rsidRPr="00FC2326">
        <w:rPr>
          <w:lang w:eastAsia="zh-CN"/>
        </w:rPr>
        <w:t>s</w:t>
      </w:r>
      <w:r w:rsidRPr="00FC2326">
        <w:rPr>
          <w:rFonts w:hint="eastAsia"/>
          <w:lang w:eastAsia="zh-CN"/>
        </w:rPr>
        <w:t xml:space="preserve"> mo</w:t>
      </w:r>
      <w:r>
        <w:rPr>
          <w:rFonts w:hint="eastAsia"/>
          <w:lang w:eastAsia="zh-CN"/>
        </w:rPr>
        <w:t>re stable.</w:t>
      </w:r>
    </w:p>
    <w:p w14:paraId="578DC92F" w14:textId="5AA29863" w:rsidR="008D2DD8" w:rsidRDefault="000E6C48" w:rsidP="00926E52">
      <w:pPr>
        <w:rPr>
          <w:lang w:eastAsia="zh-CN"/>
        </w:rPr>
      </w:pPr>
      <w:r>
        <w:rPr>
          <w:rFonts w:hint="eastAsia"/>
          <w:lang w:eastAsia="zh-CN"/>
        </w:rPr>
        <w:t>Age-adjusted m</w:t>
      </w:r>
      <w:r w:rsidR="00AA3B0D">
        <w:rPr>
          <w:rFonts w:hint="eastAsia"/>
          <w:lang w:eastAsia="zh-CN"/>
        </w:rPr>
        <w:t xml:space="preserve">ortality rates </w:t>
      </w:r>
      <w:r>
        <w:rPr>
          <w:rFonts w:hint="eastAsia"/>
          <w:lang w:eastAsia="zh-CN"/>
        </w:rPr>
        <w:t xml:space="preserve">of </w:t>
      </w:r>
      <w:r w:rsidR="00AA3B0D">
        <w:rPr>
          <w:lang w:eastAsia="zh-CN"/>
        </w:rPr>
        <w:t>m</w:t>
      </w:r>
      <w:r w:rsidR="00AA3B0D" w:rsidRPr="00AA3B0D">
        <w:rPr>
          <w:lang w:eastAsia="zh-CN"/>
        </w:rPr>
        <w:t>alignant neoplasms</w:t>
      </w:r>
      <w:r w:rsidR="00AA3B0D">
        <w:rPr>
          <w:rFonts w:hint="eastAsia"/>
          <w:lang w:eastAsia="zh-CN"/>
        </w:rPr>
        <w:t xml:space="preserve"> </w:t>
      </w:r>
      <w:r>
        <w:rPr>
          <w:rFonts w:hint="eastAsia"/>
          <w:lang w:eastAsia="zh-CN"/>
        </w:rPr>
        <w:t xml:space="preserve">of </w:t>
      </w:r>
      <w:r w:rsidR="00EB42FB">
        <w:rPr>
          <w:rFonts w:hint="eastAsia"/>
          <w:lang w:eastAsia="zh-CN"/>
        </w:rPr>
        <w:t xml:space="preserve">the </w:t>
      </w:r>
      <w:r w:rsidR="00EB42FB">
        <w:t>lip, oral cavity and pharynx, m</w:t>
      </w:r>
      <w:r w:rsidRPr="0048001A">
        <w:t xml:space="preserve">alignant neoplasms of </w:t>
      </w:r>
      <w:r w:rsidR="00EB42FB">
        <w:rPr>
          <w:rFonts w:hint="eastAsia"/>
        </w:rPr>
        <w:t xml:space="preserve">the </w:t>
      </w:r>
      <w:r w:rsidR="00EB42FB">
        <w:t>esophagus, m</w:t>
      </w:r>
      <w:r w:rsidRPr="0048001A">
        <w:t xml:space="preserve">alignant neoplasms of </w:t>
      </w:r>
      <w:r w:rsidR="00EB42FB">
        <w:rPr>
          <w:rFonts w:hint="eastAsia"/>
        </w:rPr>
        <w:t xml:space="preserve">the </w:t>
      </w:r>
      <w:r w:rsidR="00EB42FB">
        <w:t>stomach, m</w:t>
      </w:r>
      <w:r w:rsidRPr="0048001A">
        <w:t xml:space="preserve">alignant neoplasms of </w:t>
      </w:r>
      <w:r w:rsidR="00EB42FB">
        <w:rPr>
          <w:rFonts w:hint="eastAsia"/>
        </w:rPr>
        <w:t xml:space="preserve">the </w:t>
      </w:r>
      <w:r w:rsidRPr="0048001A">
        <w:t xml:space="preserve">pancreas, </w:t>
      </w:r>
      <w:r w:rsidR="007B61A3">
        <w:t>m</w:t>
      </w:r>
      <w:r w:rsidR="00EB42FB">
        <w:t>alignant neoplasms of larynx, m</w:t>
      </w:r>
      <w:r w:rsidRPr="0048001A">
        <w:t xml:space="preserve">alignant neoplasms of </w:t>
      </w:r>
      <w:r w:rsidR="00EB42FB">
        <w:rPr>
          <w:rFonts w:hint="eastAsia"/>
        </w:rPr>
        <w:t xml:space="preserve">the </w:t>
      </w:r>
      <w:r>
        <w:t>trachea,</w:t>
      </w:r>
      <w:r>
        <w:rPr>
          <w:rFonts w:hint="eastAsia"/>
        </w:rPr>
        <w:t xml:space="preserve"> </w:t>
      </w:r>
      <w:r w:rsidR="00EB42FB">
        <w:t>bronchus and lung, m</w:t>
      </w:r>
      <w:r w:rsidRPr="0048001A">
        <w:t xml:space="preserve">alignant neoplasms of </w:t>
      </w:r>
      <w:r w:rsidR="00EB42FB">
        <w:rPr>
          <w:rFonts w:hint="eastAsia"/>
        </w:rPr>
        <w:t xml:space="preserve">the </w:t>
      </w:r>
      <w:r w:rsidR="00EB42FB">
        <w:t>kidney and renal pelvis, and m</w:t>
      </w:r>
      <w:r w:rsidRPr="0048001A">
        <w:t xml:space="preserve">alignant neoplasms of </w:t>
      </w:r>
      <w:r w:rsidR="00EB42FB">
        <w:rPr>
          <w:rFonts w:hint="eastAsia"/>
        </w:rPr>
        <w:t xml:space="preserve">the </w:t>
      </w:r>
      <w:r w:rsidRPr="0048001A">
        <w:t>bladder</w:t>
      </w:r>
      <w:r>
        <w:rPr>
          <w:rFonts w:hint="eastAsia"/>
        </w:rPr>
        <w:t xml:space="preserve"> </w:t>
      </w:r>
      <w:r w:rsidR="007B6232">
        <w:rPr>
          <w:rFonts w:hint="eastAsia"/>
          <w:lang w:eastAsia="zh-CN"/>
        </w:rPr>
        <w:t>by</w:t>
      </w:r>
      <w:r>
        <w:rPr>
          <w:rFonts w:hint="eastAsia"/>
          <w:lang w:eastAsia="zh-CN"/>
        </w:rPr>
        <w:t xml:space="preserve"> residence </w:t>
      </w:r>
      <w:r w:rsidR="007B6232">
        <w:rPr>
          <w:rFonts w:hint="eastAsia"/>
          <w:lang w:eastAsia="zh-CN"/>
        </w:rPr>
        <w:t>for</w:t>
      </w:r>
      <w:r w:rsidR="002974CC">
        <w:rPr>
          <w:rFonts w:hint="eastAsia"/>
          <w:lang w:eastAsia="zh-CN"/>
        </w:rPr>
        <w:t xml:space="preserve"> </w:t>
      </w:r>
      <w:r w:rsidR="007B6232">
        <w:rPr>
          <w:rFonts w:hint="eastAsia"/>
          <w:lang w:eastAsia="zh-CN"/>
        </w:rPr>
        <w:t>those aged</w:t>
      </w:r>
      <w:r w:rsidR="002974CC">
        <w:rPr>
          <w:rFonts w:hint="eastAsia"/>
          <w:lang w:eastAsia="zh-CN"/>
        </w:rPr>
        <w:t xml:space="preserve"> </w:t>
      </w:r>
      <w:r w:rsidR="008D2DD8">
        <w:rPr>
          <w:rFonts w:hint="eastAsia"/>
          <w:lang w:eastAsia="zh-CN"/>
        </w:rPr>
        <w:t>25</w:t>
      </w:r>
      <w:r w:rsidR="002974CC">
        <w:rPr>
          <w:rFonts w:hint="eastAsia"/>
          <w:lang w:eastAsia="zh-CN"/>
        </w:rPr>
        <w:t xml:space="preserve"> </w:t>
      </w:r>
      <w:r w:rsidR="007B6232">
        <w:rPr>
          <w:rFonts w:hint="eastAsia"/>
          <w:lang w:eastAsia="zh-CN"/>
        </w:rPr>
        <w:t xml:space="preserve">years </w:t>
      </w:r>
      <w:r w:rsidR="002974CC">
        <w:rPr>
          <w:rFonts w:hint="eastAsia"/>
          <w:lang w:eastAsia="zh-CN"/>
        </w:rPr>
        <w:t>and over</w:t>
      </w:r>
      <w:r w:rsidR="008D2DD8">
        <w:rPr>
          <w:rFonts w:hint="eastAsia"/>
          <w:lang w:eastAsia="zh-CN"/>
        </w:rPr>
        <w:t xml:space="preserve"> </w:t>
      </w:r>
      <w:r>
        <w:rPr>
          <w:rFonts w:hint="eastAsia"/>
          <w:lang w:eastAsia="zh-CN"/>
        </w:rPr>
        <w:t>in</w:t>
      </w:r>
      <w:r w:rsidR="00AA3B0D">
        <w:rPr>
          <w:rFonts w:hint="eastAsia"/>
          <w:lang w:eastAsia="zh-CN"/>
        </w:rPr>
        <w:t xml:space="preserve"> Allegheny County in </w:t>
      </w:r>
      <w:r>
        <w:rPr>
          <w:rFonts w:hint="eastAsia"/>
          <w:lang w:eastAsia="zh-CN"/>
        </w:rPr>
        <w:t>2012</w:t>
      </w:r>
      <w:r w:rsidR="00AA3B0D">
        <w:rPr>
          <w:rFonts w:hint="eastAsia"/>
          <w:lang w:eastAsia="zh-CN"/>
        </w:rPr>
        <w:t xml:space="preserve"> were analyzed, adjusted by sex and race, to illustrate the </w:t>
      </w:r>
      <w:r>
        <w:rPr>
          <w:rFonts w:hint="eastAsia"/>
          <w:lang w:eastAsia="zh-CN"/>
        </w:rPr>
        <w:t xml:space="preserve">tobacco-related </w:t>
      </w:r>
      <w:r w:rsidR="00AA3B0D">
        <w:rPr>
          <w:rFonts w:hint="eastAsia"/>
          <w:lang w:eastAsia="zh-CN"/>
        </w:rPr>
        <w:t xml:space="preserve">malignant neoplasms </w:t>
      </w:r>
      <w:r>
        <w:rPr>
          <w:rFonts w:hint="eastAsia"/>
          <w:lang w:eastAsia="zh-CN"/>
        </w:rPr>
        <w:t>status in Allegheny County in 2012</w:t>
      </w:r>
      <w:r w:rsidR="00AA3B0D">
        <w:rPr>
          <w:rFonts w:hint="eastAsia"/>
          <w:lang w:eastAsia="zh-CN"/>
        </w:rPr>
        <w:t xml:space="preserve">. </w:t>
      </w:r>
      <w:r w:rsidR="0002251C">
        <w:rPr>
          <w:rFonts w:hint="eastAsia"/>
          <w:lang w:eastAsia="zh-CN"/>
        </w:rPr>
        <w:t xml:space="preserve">Those age-adjusted mortality rates of eight malignant neoplasms of Allegheny County in 2012 were compared with those of Pennsylvania and the United States. </w:t>
      </w:r>
      <w:r w:rsidR="008D2DD8">
        <w:rPr>
          <w:rFonts w:hint="eastAsia"/>
          <w:lang w:eastAsia="zh-CN"/>
        </w:rPr>
        <w:t xml:space="preserve">Age-adjusted mortality rates of </w:t>
      </w:r>
      <w:r w:rsidR="002974CC">
        <w:rPr>
          <w:rFonts w:hint="eastAsia"/>
          <w:lang w:eastAsia="zh-CN"/>
        </w:rPr>
        <w:t xml:space="preserve">the </w:t>
      </w:r>
      <w:r w:rsidR="008D2DD8">
        <w:rPr>
          <w:rFonts w:hint="eastAsia"/>
          <w:lang w:eastAsia="zh-CN"/>
        </w:rPr>
        <w:t>Pennsylvania and the United States were collected from</w:t>
      </w:r>
      <w:r w:rsidR="00926E52">
        <w:rPr>
          <w:rFonts w:hint="eastAsia"/>
          <w:lang w:eastAsia="zh-CN"/>
        </w:rPr>
        <w:t xml:space="preserve"> </w:t>
      </w:r>
      <w:r w:rsidR="00926E52">
        <w:rPr>
          <w:lang w:eastAsia="zh-CN"/>
        </w:rPr>
        <w:t>t</w:t>
      </w:r>
      <w:r w:rsidR="00926E52" w:rsidRPr="00926E52">
        <w:rPr>
          <w:lang w:eastAsia="zh-CN"/>
        </w:rPr>
        <w:t>he United States Cancer Statistic (USCS) databases of CDC WONDER</w:t>
      </w:r>
      <w:r w:rsidR="00926E52">
        <w:rPr>
          <w:rFonts w:hint="eastAsia"/>
          <w:lang w:eastAsia="zh-CN"/>
        </w:rPr>
        <w:t xml:space="preserve">. </w:t>
      </w:r>
      <w:r w:rsidR="00656538">
        <w:rPr>
          <w:rFonts w:hint="eastAsia"/>
          <w:lang w:eastAsia="zh-CN"/>
        </w:rPr>
        <w:t>Each mortality rate was adjusted by age</w:t>
      </w:r>
      <w:r w:rsidR="00705EF0">
        <w:rPr>
          <w:rFonts w:hint="eastAsia"/>
          <w:lang w:eastAsia="zh-CN"/>
        </w:rPr>
        <w:t xml:space="preserve"> (age group: 25-34, 35-44, 45-54, 55-64, 65-74, 75-84, 85+)</w:t>
      </w:r>
      <w:r w:rsidR="00656538">
        <w:rPr>
          <w:rFonts w:hint="eastAsia"/>
          <w:lang w:eastAsia="zh-CN"/>
        </w:rPr>
        <w:t>, sex</w:t>
      </w:r>
      <w:r w:rsidR="00705EF0">
        <w:rPr>
          <w:rFonts w:hint="eastAsia"/>
          <w:lang w:eastAsia="zh-CN"/>
        </w:rPr>
        <w:t xml:space="preserve"> (male, female)</w:t>
      </w:r>
      <w:r w:rsidR="00656538">
        <w:rPr>
          <w:rFonts w:hint="eastAsia"/>
          <w:lang w:eastAsia="zh-CN"/>
        </w:rPr>
        <w:t xml:space="preserve"> and race</w:t>
      </w:r>
      <w:r w:rsidR="00705EF0">
        <w:rPr>
          <w:rFonts w:hint="eastAsia"/>
          <w:lang w:eastAsia="zh-CN"/>
        </w:rPr>
        <w:t xml:space="preserve"> (white, black)</w:t>
      </w:r>
      <w:r w:rsidR="00656538">
        <w:rPr>
          <w:rFonts w:hint="eastAsia"/>
          <w:lang w:eastAsia="zh-CN"/>
        </w:rPr>
        <w:t>.</w:t>
      </w:r>
      <w:r w:rsidR="00EB4286">
        <w:rPr>
          <w:rFonts w:hint="eastAsia"/>
          <w:lang w:eastAsia="zh-CN"/>
        </w:rPr>
        <w:t xml:space="preserve"> </w:t>
      </w:r>
    </w:p>
    <w:p w14:paraId="756BF3CD" w14:textId="72C5F5B9" w:rsidR="008D344D" w:rsidRDefault="007B6232" w:rsidP="00736584">
      <w:pPr>
        <w:rPr>
          <w:lang w:eastAsia="zh-CN"/>
        </w:rPr>
      </w:pPr>
      <w:r>
        <w:rPr>
          <w:rFonts w:hint="eastAsia"/>
          <w:lang w:eastAsia="zh-CN"/>
        </w:rPr>
        <w:t>Age-adjusted mortality rates for</w:t>
      </w:r>
      <w:r w:rsidR="00736584">
        <w:rPr>
          <w:rFonts w:hint="eastAsia"/>
          <w:lang w:eastAsia="zh-CN"/>
        </w:rPr>
        <w:t xml:space="preserve"> all eight tobacco-related malignant neoplasms combined </w:t>
      </w:r>
      <w:r>
        <w:rPr>
          <w:rFonts w:hint="eastAsia"/>
          <w:lang w:eastAsia="zh-CN"/>
        </w:rPr>
        <w:t>by</w:t>
      </w:r>
      <w:r w:rsidR="00736584">
        <w:rPr>
          <w:rFonts w:hint="eastAsia"/>
          <w:lang w:eastAsia="zh-CN"/>
        </w:rPr>
        <w:t xml:space="preserve"> re</w:t>
      </w:r>
      <w:r>
        <w:rPr>
          <w:rFonts w:hint="eastAsia"/>
          <w:lang w:eastAsia="zh-CN"/>
        </w:rPr>
        <w:t>sidence for those aged</w:t>
      </w:r>
      <w:r w:rsidR="00390F09">
        <w:rPr>
          <w:rFonts w:hint="eastAsia"/>
          <w:lang w:eastAsia="zh-CN"/>
        </w:rPr>
        <w:t xml:space="preserve"> </w:t>
      </w:r>
      <w:r w:rsidR="00736584">
        <w:rPr>
          <w:rFonts w:hint="eastAsia"/>
          <w:lang w:eastAsia="zh-CN"/>
        </w:rPr>
        <w:t xml:space="preserve">25 </w:t>
      </w:r>
      <w:r>
        <w:rPr>
          <w:rFonts w:hint="eastAsia"/>
          <w:lang w:eastAsia="zh-CN"/>
        </w:rPr>
        <w:t xml:space="preserve">years </w:t>
      </w:r>
      <w:r w:rsidR="00390F09">
        <w:rPr>
          <w:rFonts w:hint="eastAsia"/>
          <w:lang w:eastAsia="zh-CN"/>
        </w:rPr>
        <w:t xml:space="preserve">and over </w:t>
      </w:r>
      <w:r w:rsidR="00736584">
        <w:rPr>
          <w:rFonts w:hint="eastAsia"/>
          <w:lang w:eastAsia="zh-CN"/>
        </w:rPr>
        <w:t xml:space="preserve">in Allegheny County in 2012 and 2013 were </w:t>
      </w:r>
      <w:r w:rsidR="00736584">
        <w:rPr>
          <w:rFonts w:hint="eastAsia"/>
          <w:lang w:eastAsia="zh-CN"/>
        </w:rPr>
        <w:lastRenderedPageBreak/>
        <w:t xml:space="preserve">analyzed, adjusted by municipality, to conduct spatial analysis of </w:t>
      </w:r>
      <w:r w:rsidR="00736584">
        <w:t>geographical patterns of</w:t>
      </w:r>
      <w:r w:rsidR="00736584">
        <w:rPr>
          <w:rFonts w:hint="eastAsia"/>
        </w:rPr>
        <w:t xml:space="preserve"> tobacco-related </w:t>
      </w:r>
      <w:bookmarkStart w:id="77" w:name="OLE_LINK36"/>
      <w:bookmarkStart w:id="78" w:name="OLE_LINK37"/>
      <w:r w:rsidR="00736584">
        <w:rPr>
          <w:rFonts w:hint="eastAsia"/>
        </w:rPr>
        <w:t xml:space="preserve">malignant </w:t>
      </w:r>
      <w:r w:rsidR="00736584">
        <w:t>neoplasms</w:t>
      </w:r>
      <w:bookmarkEnd w:id="77"/>
      <w:bookmarkEnd w:id="78"/>
      <w:r w:rsidR="00736584">
        <w:rPr>
          <w:rFonts w:hint="eastAsia"/>
        </w:rPr>
        <w:t xml:space="preserve"> in Allegheny County in 2012 and 2013.</w:t>
      </w:r>
      <w:r w:rsidR="00736584">
        <w:rPr>
          <w:rFonts w:hint="eastAsia"/>
          <w:lang w:eastAsia="zh-CN"/>
        </w:rPr>
        <w:t xml:space="preserve"> </w:t>
      </w:r>
    </w:p>
    <w:p w14:paraId="4974F69C" w14:textId="0E7ED001" w:rsidR="00D26130" w:rsidRDefault="007B6232" w:rsidP="00736584">
      <w:pPr>
        <w:rPr>
          <w:lang w:eastAsia="zh-CN"/>
        </w:rPr>
      </w:pPr>
      <w:r>
        <w:rPr>
          <w:lang w:eastAsia="zh-CN"/>
        </w:rPr>
        <w:t>All data were</w:t>
      </w:r>
      <w:r w:rsidR="00D26130" w:rsidRPr="00D26130">
        <w:rPr>
          <w:lang w:eastAsia="zh-CN"/>
        </w:rPr>
        <w:t xml:space="preserve"> analyzed using SAS </w:t>
      </w:r>
      <w:r w:rsidR="00D26130">
        <w:rPr>
          <w:lang w:eastAsia="zh-CN"/>
        </w:rPr>
        <w:t xml:space="preserve">(version 9.3, SAS Institute </w:t>
      </w:r>
      <w:proofErr w:type="spellStart"/>
      <w:r w:rsidR="00D26130">
        <w:rPr>
          <w:lang w:eastAsia="zh-CN"/>
        </w:rPr>
        <w:t>Inc</w:t>
      </w:r>
      <w:proofErr w:type="spellEnd"/>
      <w:r w:rsidR="00D26130" w:rsidRPr="00D26130">
        <w:rPr>
          <w:lang w:eastAsia="zh-CN"/>
        </w:rPr>
        <w:t>)</w:t>
      </w:r>
      <w:r w:rsidR="00D26130">
        <w:rPr>
          <w:rFonts w:hint="eastAsia"/>
          <w:lang w:eastAsia="zh-CN"/>
        </w:rPr>
        <w:t xml:space="preserve"> an</w:t>
      </w:r>
      <w:r w:rsidR="00555A23">
        <w:rPr>
          <w:rFonts w:hint="eastAsia"/>
          <w:lang w:eastAsia="zh-CN"/>
        </w:rPr>
        <w:t>d Excel. Spatial analysis was ru</w:t>
      </w:r>
      <w:r w:rsidR="00D26130">
        <w:rPr>
          <w:rFonts w:hint="eastAsia"/>
          <w:lang w:eastAsia="zh-CN"/>
        </w:rPr>
        <w:t xml:space="preserve">n by </w:t>
      </w:r>
      <w:r w:rsidR="00461890">
        <w:rPr>
          <w:rFonts w:hint="eastAsia"/>
          <w:lang w:eastAsia="zh-CN"/>
        </w:rPr>
        <w:t>ArcGIS 10.1.</w:t>
      </w:r>
    </w:p>
    <w:p w14:paraId="27259152" w14:textId="77777777" w:rsidR="00B917F0" w:rsidRPr="00873F6E" w:rsidRDefault="00685193" w:rsidP="00873F6E">
      <w:pPr>
        <w:pStyle w:val="Heading1"/>
      </w:pPr>
      <w:bookmarkStart w:id="79" w:name="_Toc461006265"/>
      <w:r w:rsidRPr="00873F6E">
        <w:rPr>
          <w:rFonts w:hint="eastAsia"/>
        </w:rPr>
        <w:lastRenderedPageBreak/>
        <w:t>results</w:t>
      </w:r>
      <w:bookmarkEnd w:id="79"/>
    </w:p>
    <w:p w14:paraId="52474D3A" w14:textId="3CA54A76" w:rsidR="00B917F0" w:rsidRDefault="008B01DA" w:rsidP="008B01DA">
      <w:pPr>
        <w:pStyle w:val="Heading2"/>
      </w:pPr>
      <w:bookmarkStart w:id="80" w:name="_Toc461006266"/>
      <w:r>
        <w:t>A</w:t>
      </w:r>
      <w:r w:rsidRPr="00873F6E">
        <w:rPr>
          <w:rFonts w:hint="eastAsia"/>
        </w:rPr>
        <w:t xml:space="preserve">ge-adjusted Mortality rates of tobacco-related malignant </w:t>
      </w:r>
      <w:r w:rsidRPr="00873F6E">
        <w:t>neoplasms</w:t>
      </w:r>
      <w:r w:rsidR="009B4977" w:rsidRPr="00873F6E">
        <w:rPr>
          <w:rFonts w:hint="eastAsia"/>
        </w:rPr>
        <w:t xml:space="preserve"> in </w:t>
      </w:r>
      <w:r w:rsidR="00C1400F" w:rsidRPr="00873F6E">
        <w:rPr>
          <w:rFonts w:hint="eastAsia"/>
        </w:rPr>
        <w:t xml:space="preserve">allegheny County, </w:t>
      </w:r>
      <w:r w:rsidR="008C7EB8" w:rsidRPr="00873F6E">
        <w:rPr>
          <w:rFonts w:hint="eastAsia"/>
        </w:rPr>
        <w:t xml:space="preserve">the </w:t>
      </w:r>
      <w:r w:rsidR="00C1400F" w:rsidRPr="00873F6E">
        <w:rPr>
          <w:rFonts w:hint="eastAsia"/>
        </w:rPr>
        <w:t>state of pennsylvania and the united states</w:t>
      </w:r>
      <w:bookmarkEnd w:id="80"/>
    </w:p>
    <w:p w14:paraId="0CCE4DBF" w14:textId="4C1A55B0" w:rsidR="002F5508" w:rsidRDefault="002F5508" w:rsidP="002F5508">
      <w:pPr>
        <w:rPr>
          <w:lang w:eastAsia="zh-CN"/>
        </w:rPr>
      </w:pPr>
      <w:r>
        <w:rPr>
          <w:rFonts w:hint="eastAsia"/>
          <w:lang w:eastAsia="zh-CN"/>
        </w:rPr>
        <w:t xml:space="preserve">Table 1 illustrates the age-adjusted mortality rates of eight tobacco-related malignant neoplasms in Allegheny County in 2012 by sex and race. </w:t>
      </w:r>
      <w:r w:rsidR="0033753C">
        <w:rPr>
          <w:rFonts w:hint="eastAsia"/>
        </w:rPr>
        <w:t>Bar graph of Table 1</w:t>
      </w:r>
      <w:r w:rsidR="0033753C">
        <w:t xml:space="preserve"> can be found in the appendix.</w:t>
      </w:r>
      <w:r w:rsidR="0033753C">
        <w:rPr>
          <w:rFonts w:hint="eastAsia"/>
        </w:rPr>
        <w:t xml:space="preserve"> </w:t>
      </w:r>
      <w:r>
        <w:rPr>
          <w:rFonts w:hint="eastAsia"/>
          <w:lang w:eastAsia="zh-CN"/>
        </w:rPr>
        <w:t xml:space="preserve">Within all eight tobacco-related malignant neoplasms types, the age-adjusted mortality rate of malignant neoplasms </w:t>
      </w:r>
      <w:r>
        <w:rPr>
          <w:lang w:eastAsia="zh-CN"/>
        </w:rPr>
        <w:t>of the</w:t>
      </w:r>
      <w:r>
        <w:rPr>
          <w:rFonts w:hint="eastAsia"/>
          <w:lang w:eastAsia="zh-CN"/>
        </w:rPr>
        <w:t xml:space="preserve"> trachea, bronchus and lung is the hig</w:t>
      </w:r>
      <w:r w:rsidR="007B6232">
        <w:rPr>
          <w:rFonts w:hint="eastAsia"/>
          <w:lang w:eastAsia="zh-CN"/>
        </w:rPr>
        <w:t>hest in each race and sex group</w:t>
      </w:r>
      <w:r>
        <w:rPr>
          <w:rFonts w:hint="eastAsia"/>
          <w:lang w:eastAsia="zh-CN"/>
        </w:rPr>
        <w:t xml:space="preserve">. The highest one is malignant neoplasms of the trachea, bronchus and lung in </w:t>
      </w:r>
      <w:r w:rsidRPr="00FC2326">
        <w:rPr>
          <w:rFonts w:hint="eastAsia"/>
          <w:lang w:eastAsia="zh-CN"/>
        </w:rPr>
        <w:t>black male</w:t>
      </w:r>
      <w:r w:rsidR="00FF5C1F" w:rsidRPr="00FC2326">
        <w:rPr>
          <w:lang w:eastAsia="zh-CN"/>
        </w:rPr>
        <w:t>s</w:t>
      </w:r>
      <w:r w:rsidRPr="00FC2326">
        <w:rPr>
          <w:rFonts w:hint="eastAsia"/>
          <w:lang w:eastAsia="zh-CN"/>
        </w:rPr>
        <w:t xml:space="preserve"> (139.0 per 100,000 people), followed by white males (99.1 per 100,000 people) and black females (77.8 per 1</w:t>
      </w:r>
      <w:r>
        <w:rPr>
          <w:rFonts w:hint="eastAsia"/>
          <w:lang w:eastAsia="zh-CN"/>
        </w:rPr>
        <w:t xml:space="preserve">00,000 people). </w:t>
      </w:r>
    </w:p>
    <w:p w14:paraId="42FF9668" w14:textId="2E997E8A" w:rsidR="00050BCF" w:rsidRDefault="007B6232" w:rsidP="002F5508">
      <w:pPr>
        <w:rPr>
          <w:lang w:eastAsia="zh-CN"/>
        </w:rPr>
      </w:pPr>
      <w:r>
        <w:rPr>
          <w:rFonts w:hint="eastAsia"/>
          <w:lang w:eastAsia="zh-CN"/>
        </w:rPr>
        <w:t>Among whites</w:t>
      </w:r>
      <w:r w:rsidR="002F5508">
        <w:rPr>
          <w:rFonts w:hint="eastAsia"/>
          <w:lang w:eastAsia="zh-CN"/>
        </w:rPr>
        <w:t xml:space="preserve">, the age-adjusted mortality rates of all eight tobacco-related malignant neoplasms of males are higher than those of females, and the highest is the age-adjusted mortality rate of malignant neoplasms of the </w:t>
      </w:r>
      <w:r w:rsidR="002F5508">
        <w:rPr>
          <w:lang w:eastAsia="zh-CN"/>
        </w:rPr>
        <w:t>t</w:t>
      </w:r>
      <w:r w:rsidR="002F5508" w:rsidRPr="00602AD3">
        <w:rPr>
          <w:lang w:eastAsia="zh-CN"/>
        </w:rPr>
        <w:t>rachea, bronchus and lung</w:t>
      </w:r>
      <w:r w:rsidR="002F5508">
        <w:rPr>
          <w:rFonts w:hint="eastAsia"/>
          <w:lang w:eastAsia="zh-CN"/>
        </w:rPr>
        <w:t xml:space="preserve"> (99.1 per 100,000 people) and followed by malignant neoplasms of</w:t>
      </w:r>
      <w:r w:rsidR="002F5508">
        <w:rPr>
          <w:lang w:eastAsia="zh-CN"/>
        </w:rPr>
        <w:t xml:space="preserve"> p</w:t>
      </w:r>
      <w:r w:rsidR="002F5508" w:rsidRPr="00602AD3">
        <w:rPr>
          <w:lang w:eastAsia="zh-CN"/>
        </w:rPr>
        <w:t>ancreas</w:t>
      </w:r>
      <w:r w:rsidR="002F5508">
        <w:rPr>
          <w:rFonts w:hint="eastAsia"/>
          <w:lang w:eastAsia="zh-CN"/>
        </w:rPr>
        <w:t xml:space="preserve"> (19.2</w:t>
      </w:r>
      <w:r w:rsidR="002F5508" w:rsidRPr="0006377C">
        <w:rPr>
          <w:rFonts w:hint="eastAsia"/>
          <w:lang w:eastAsia="zh-CN"/>
        </w:rPr>
        <w:t xml:space="preserve"> </w:t>
      </w:r>
      <w:r w:rsidR="002F5508">
        <w:rPr>
          <w:rFonts w:hint="eastAsia"/>
          <w:lang w:eastAsia="zh-CN"/>
        </w:rPr>
        <w:t xml:space="preserve">per 100,000 people) and bladder (15.4 per 100,000 people).  In the black group, the age-adjusted mortality rates of all eight tobacco-related malignant neoplasms of males are higher than those of females except malignant </w:t>
      </w:r>
      <w:r w:rsidR="002F5508">
        <w:rPr>
          <w:rFonts w:hint="eastAsia"/>
          <w:lang w:eastAsia="zh-CN"/>
        </w:rPr>
        <w:lastRenderedPageBreak/>
        <w:t>neoplasms of</w:t>
      </w:r>
      <w:r w:rsidR="002F5508">
        <w:rPr>
          <w:lang w:eastAsia="zh-CN"/>
        </w:rPr>
        <w:t xml:space="preserve"> </w:t>
      </w:r>
      <w:r w:rsidR="007B61A3">
        <w:rPr>
          <w:rFonts w:hint="eastAsia"/>
          <w:lang w:eastAsia="zh-CN"/>
        </w:rPr>
        <w:t xml:space="preserve">the </w:t>
      </w:r>
      <w:r w:rsidR="002F5508">
        <w:rPr>
          <w:lang w:eastAsia="zh-CN"/>
        </w:rPr>
        <w:t>p</w:t>
      </w:r>
      <w:r w:rsidR="002F5508" w:rsidRPr="00602AD3">
        <w:rPr>
          <w:lang w:eastAsia="zh-CN"/>
        </w:rPr>
        <w:t>ancreas</w:t>
      </w:r>
      <w:r w:rsidR="002F5508">
        <w:rPr>
          <w:rFonts w:hint="eastAsia"/>
          <w:lang w:eastAsia="zh-CN"/>
        </w:rPr>
        <w:t xml:space="preserve">, and the highest is the age-adjusted mortality rate of malignant neoplasms of the </w:t>
      </w:r>
      <w:r w:rsidR="002F5508">
        <w:rPr>
          <w:lang w:eastAsia="zh-CN"/>
        </w:rPr>
        <w:t>t</w:t>
      </w:r>
      <w:r w:rsidR="002F5508" w:rsidRPr="00602AD3">
        <w:rPr>
          <w:lang w:eastAsia="zh-CN"/>
        </w:rPr>
        <w:t>rachea, bronchus and lung</w:t>
      </w:r>
      <w:r w:rsidR="002F5508">
        <w:rPr>
          <w:rFonts w:hint="eastAsia"/>
          <w:lang w:eastAsia="zh-CN"/>
        </w:rPr>
        <w:t xml:space="preserve"> (139.0 per 100,000 people).</w:t>
      </w:r>
    </w:p>
    <w:p w14:paraId="307992C0" w14:textId="4B4B0052" w:rsidR="00050BCF" w:rsidRDefault="00050BCF" w:rsidP="002F5508">
      <w:pPr>
        <w:rPr>
          <w:lang w:eastAsia="zh-CN"/>
        </w:rPr>
        <w:sectPr w:rsidR="00050BCF" w:rsidSect="006B1124">
          <w:footerReference w:type="default" r:id="rId10"/>
          <w:pgSz w:w="12240" w:h="15840"/>
          <w:pgMar w:top="1440" w:right="1440" w:bottom="1440" w:left="1440" w:header="720" w:footer="720" w:gutter="0"/>
          <w:pgNumType w:start="1"/>
          <w:cols w:space="720"/>
          <w:docGrid w:linePitch="360"/>
        </w:sectPr>
      </w:pPr>
    </w:p>
    <w:p w14:paraId="618945DE" w14:textId="3B61C2C3" w:rsidR="002F5508" w:rsidRDefault="002F5508" w:rsidP="002F5508">
      <w:pPr>
        <w:rPr>
          <w:lang w:eastAsia="zh-CN"/>
        </w:rPr>
      </w:pPr>
    </w:p>
    <w:p w14:paraId="6A4A394D" w14:textId="77777777" w:rsidR="002F5508" w:rsidRDefault="002F5508" w:rsidP="00896CB8">
      <w:pPr>
        <w:pStyle w:val="Caption"/>
        <w:ind w:leftChars="177" w:left="425"/>
        <w:rPr>
          <w:b w:val="0"/>
        </w:rPr>
      </w:pPr>
      <w:bookmarkStart w:id="81" w:name="_Toc323160338"/>
      <w:r>
        <w:t xml:space="preserve">Table </w:t>
      </w:r>
      <w:fldSimple w:instr=" SEQ Table \* ARABIC ">
        <w:r w:rsidR="003C0316">
          <w:rPr>
            <w:noProof/>
          </w:rPr>
          <w:t>1</w:t>
        </w:r>
      </w:fldSimple>
      <w:r>
        <w:t>.</w:t>
      </w:r>
      <w:r w:rsidRPr="005F3C2E">
        <w:t xml:space="preserve"> </w:t>
      </w:r>
      <w:bookmarkStart w:id="82" w:name="OLE_LINK38"/>
      <w:bookmarkStart w:id="83" w:name="OLE_LINK39"/>
      <w:r w:rsidRPr="005F3C2E">
        <w:rPr>
          <w:rFonts w:hint="eastAsia"/>
        </w:rPr>
        <w:t>Age-adjusted mortality rates of tobacco-related malignant neoplasms in Allegheny County, PA in 2012 by sex and race.</w:t>
      </w:r>
      <w:bookmarkEnd w:id="81"/>
      <w:bookmarkEnd w:id="82"/>
      <w:bookmarkEnd w:id="83"/>
    </w:p>
    <w:tbl>
      <w:tblPr>
        <w:tblStyle w:val="TableGrid"/>
        <w:tblW w:w="12230" w:type="dxa"/>
        <w:jc w:val="center"/>
        <w:tblLook w:val="04A0" w:firstRow="1" w:lastRow="0" w:firstColumn="1" w:lastColumn="0" w:noHBand="0" w:noVBand="1"/>
      </w:tblPr>
      <w:tblGrid>
        <w:gridCol w:w="2435"/>
        <w:gridCol w:w="1128"/>
        <w:gridCol w:w="1613"/>
        <w:gridCol w:w="816"/>
        <w:gridCol w:w="1579"/>
        <w:gridCol w:w="816"/>
        <w:gridCol w:w="1444"/>
        <w:gridCol w:w="878"/>
        <w:gridCol w:w="1521"/>
      </w:tblGrid>
      <w:tr w:rsidR="002F5508" w:rsidRPr="00630AC1" w14:paraId="17368FB0" w14:textId="77777777" w:rsidTr="00630AC1">
        <w:trPr>
          <w:trHeight w:val="217"/>
          <w:jc w:val="center"/>
        </w:trPr>
        <w:tc>
          <w:tcPr>
            <w:tcW w:w="2435" w:type="dxa"/>
            <w:vMerge w:val="restart"/>
            <w:vAlign w:val="center"/>
            <w:hideMark/>
          </w:tcPr>
          <w:p w14:paraId="3C852F24" w14:textId="77777777" w:rsidR="002F5508" w:rsidRPr="00630AC1" w:rsidRDefault="002F5508" w:rsidP="002F5508">
            <w:pPr>
              <w:ind w:firstLine="0"/>
              <w:jc w:val="center"/>
              <w:rPr>
                <w:b/>
                <w:sz w:val="20"/>
              </w:rPr>
            </w:pPr>
            <w:r w:rsidRPr="00630AC1">
              <w:rPr>
                <w:rFonts w:hint="eastAsia"/>
                <w:b/>
                <w:sz w:val="20"/>
              </w:rPr>
              <w:t>Name of malignant neoplasms</w:t>
            </w:r>
          </w:p>
          <w:p w14:paraId="5C6E4EB2" w14:textId="77777777" w:rsidR="002F5508" w:rsidRPr="00630AC1" w:rsidRDefault="002F5508" w:rsidP="002F5508">
            <w:pPr>
              <w:ind w:firstLine="0"/>
              <w:jc w:val="center"/>
              <w:rPr>
                <w:b/>
                <w:sz w:val="20"/>
              </w:rPr>
            </w:pPr>
            <w:r w:rsidRPr="00630AC1">
              <w:rPr>
                <w:rFonts w:hint="eastAsia"/>
                <w:b/>
                <w:sz w:val="20"/>
              </w:rPr>
              <w:t>(Based on ICD-10)</w:t>
            </w:r>
          </w:p>
          <w:p w14:paraId="0ECDDB9B" w14:textId="77777777" w:rsidR="002F5508" w:rsidRPr="00630AC1" w:rsidRDefault="002F5508" w:rsidP="002F5508">
            <w:pPr>
              <w:ind w:firstLine="0"/>
              <w:jc w:val="center"/>
              <w:rPr>
                <w:sz w:val="20"/>
              </w:rPr>
            </w:pPr>
            <w:r w:rsidRPr="00630AC1">
              <w:rPr>
                <w:rFonts w:hint="eastAsia"/>
                <w:b/>
                <w:sz w:val="20"/>
              </w:rPr>
              <w:t>(Per 100,000 people)</w:t>
            </w:r>
          </w:p>
        </w:tc>
        <w:tc>
          <w:tcPr>
            <w:tcW w:w="5136" w:type="dxa"/>
            <w:gridSpan w:val="4"/>
            <w:vAlign w:val="center"/>
            <w:hideMark/>
          </w:tcPr>
          <w:p w14:paraId="0A6E9417" w14:textId="77777777" w:rsidR="002F5508" w:rsidRPr="00630AC1" w:rsidRDefault="002F5508" w:rsidP="002F5508">
            <w:pPr>
              <w:ind w:firstLine="0"/>
              <w:jc w:val="center"/>
              <w:rPr>
                <w:b/>
                <w:sz w:val="20"/>
              </w:rPr>
            </w:pPr>
            <w:r w:rsidRPr="00630AC1">
              <w:rPr>
                <w:rFonts w:hint="eastAsia"/>
                <w:b/>
                <w:sz w:val="20"/>
              </w:rPr>
              <w:t>White</w:t>
            </w:r>
          </w:p>
        </w:tc>
        <w:tc>
          <w:tcPr>
            <w:tcW w:w="4659" w:type="dxa"/>
            <w:gridSpan w:val="4"/>
            <w:vAlign w:val="center"/>
            <w:hideMark/>
          </w:tcPr>
          <w:p w14:paraId="4F33F478" w14:textId="77777777" w:rsidR="002F5508" w:rsidRPr="00630AC1" w:rsidRDefault="002F5508" w:rsidP="002F5508">
            <w:pPr>
              <w:ind w:firstLine="0"/>
              <w:jc w:val="center"/>
              <w:rPr>
                <w:b/>
                <w:sz w:val="20"/>
              </w:rPr>
            </w:pPr>
            <w:r w:rsidRPr="00630AC1">
              <w:rPr>
                <w:rFonts w:hint="eastAsia"/>
                <w:b/>
                <w:sz w:val="20"/>
              </w:rPr>
              <w:t>Black</w:t>
            </w:r>
          </w:p>
        </w:tc>
      </w:tr>
      <w:tr w:rsidR="002F5508" w:rsidRPr="00630AC1" w14:paraId="76D64BCB" w14:textId="77777777" w:rsidTr="00630AC1">
        <w:trPr>
          <w:trHeight w:val="265"/>
          <w:jc w:val="center"/>
        </w:trPr>
        <w:tc>
          <w:tcPr>
            <w:tcW w:w="2435" w:type="dxa"/>
            <w:vMerge/>
            <w:vAlign w:val="center"/>
            <w:hideMark/>
          </w:tcPr>
          <w:p w14:paraId="23332297" w14:textId="77777777" w:rsidR="002F5508" w:rsidRPr="00630AC1" w:rsidRDefault="002F5508" w:rsidP="002F5508">
            <w:pPr>
              <w:jc w:val="center"/>
              <w:rPr>
                <w:sz w:val="20"/>
              </w:rPr>
            </w:pPr>
          </w:p>
        </w:tc>
        <w:tc>
          <w:tcPr>
            <w:tcW w:w="2741" w:type="dxa"/>
            <w:gridSpan w:val="2"/>
            <w:vAlign w:val="center"/>
            <w:hideMark/>
          </w:tcPr>
          <w:p w14:paraId="7BC2B18D" w14:textId="77777777" w:rsidR="002F5508" w:rsidRPr="00630AC1" w:rsidRDefault="002F5508" w:rsidP="002F5508">
            <w:pPr>
              <w:ind w:firstLine="0"/>
              <w:jc w:val="center"/>
              <w:rPr>
                <w:b/>
                <w:sz w:val="20"/>
              </w:rPr>
            </w:pPr>
            <w:r w:rsidRPr="00630AC1">
              <w:rPr>
                <w:rFonts w:hint="eastAsia"/>
                <w:b/>
                <w:sz w:val="20"/>
              </w:rPr>
              <w:t>Male</w:t>
            </w:r>
          </w:p>
        </w:tc>
        <w:tc>
          <w:tcPr>
            <w:tcW w:w="2395" w:type="dxa"/>
            <w:gridSpan w:val="2"/>
            <w:vAlign w:val="center"/>
            <w:hideMark/>
          </w:tcPr>
          <w:p w14:paraId="77225EFD" w14:textId="77777777" w:rsidR="002F5508" w:rsidRPr="00630AC1" w:rsidRDefault="002F5508" w:rsidP="002F5508">
            <w:pPr>
              <w:ind w:firstLine="0"/>
              <w:jc w:val="center"/>
              <w:rPr>
                <w:b/>
                <w:sz w:val="20"/>
              </w:rPr>
            </w:pPr>
            <w:r w:rsidRPr="00630AC1">
              <w:rPr>
                <w:rFonts w:hint="eastAsia"/>
                <w:b/>
                <w:sz w:val="20"/>
              </w:rPr>
              <w:t>Female</w:t>
            </w:r>
          </w:p>
        </w:tc>
        <w:tc>
          <w:tcPr>
            <w:tcW w:w="2260" w:type="dxa"/>
            <w:gridSpan w:val="2"/>
            <w:vAlign w:val="center"/>
            <w:hideMark/>
          </w:tcPr>
          <w:p w14:paraId="7CA2F7FB" w14:textId="77777777" w:rsidR="002F5508" w:rsidRPr="00630AC1" w:rsidRDefault="002F5508" w:rsidP="002F5508">
            <w:pPr>
              <w:ind w:firstLine="0"/>
              <w:jc w:val="center"/>
              <w:rPr>
                <w:b/>
                <w:sz w:val="20"/>
              </w:rPr>
            </w:pPr>
            <w:r w:rsidRPr="00630AC1">
              <w:rPr>
                <w:rFonts w:hint="eastAsia"/>
                <w:b/>
                <w:sz w:val="20"/>
              </w:rPr>
              <w:t>Male</w:t>
            </w:r>
          </w:p>
        </w:tc>
        <w:tc>
          <w:tcPr>
            <w:tcW w:w="2399" w:type="dxa"/>
            <w:gridSpan w:val="2"/>
            <w:vAlign w:val="center"/>
            <w:hideMark/>
          </w:tcPr>
          <w:p w14:paraId="131063EE" w14:textId="77777777" w:rsidR="002F5508" w:rsidRPr="00630AC1" w:rsidRDefault="002F5508" w:rsidP="002F5508">
            <w:pPr>
              <w:ind w:firstLine="0"/>
              <w:jc w:val="center"/>
              <w:rPr>
                <w:b/>
                <w:sz w:val="20"/>
              </w:rPr>
            </w:pPr>
            <w:r w:rsidRPr="00630AC1">
              <w:rPr>
                <w:rFonts w:hint="eastAsia"/>
                <w:b/>
                <w:sz w:val="20"/>
              </w:rPr>
              <w:t>Female</w:t>
            </w:r>
          </w:p>
        </w:tc>
      </w:tr>
      <w:tr w:rsidR="002F5508" w:rsidRPr="00630AC1" w14:paraId="036D492B" w14:textId="77777777" w:rsidTr="00630AC1">
        <w:trPr>
          <w:trHeight w:val="1151"/>
          <w:jc w:val="center"/>
        </w:trPr>
        <w:tc>
          <w:tcPr>
            <w:tcW w:w="2435" w:type="dxa"/>
            <w:vMerge/>
            <w:vAlign w:val="center"/>
            <w:hideMark/>
          </w:tcPr>
          <w:p w14:paraId="16269CA4" w14:textId="77777777" w:rsidR="002F5508" w:rsidRPr="00630AC1" w:rsidRDefault="002F5508" w:rsidP="002F5508">
            <w:pPr>
              <w:jc w:val="center"/>
              <w:rPr>
                <w:sz w:val="20"/>
              </w:rPr>
            </w:pPr>
          </w:p>
        </w:tc>
        <w:tc>
          <w:tcPr>
            <w:tcW w:w="1128" w:type="dxa"/>
            <w:vAlign w:val="center"/>
            <w:hideMark/>
          </w:tcPr>
          <w:p w14:paraId="6253F6A6" w14:textId="77777777" w:rsidR="002F5508" w:rsidRPr="00630AC1" w:rsidRDefault="002F5508" w:rsidP="002F5508">
            <w:pPr>
              <w:ind w:firstLine="0"/>
              <w:jc w:val="center"/>
              <w:rPr>
                <w:w w:val="90"/>
                <w:sz w:val="20"/>
              </w:rPr>
            </w:pPr>
            <w:r w:rsidRPr="00630AC1">
              <w:rPr>
                <w:rFonts w:hint="eastAsia"/>
                <w:w w:val="90"/>
                <w:sz w:val="20"/>
              </w:rPr>
              <w:t>Age-adjusted rate</w:t>
            </w:r>
          </w:p>
        </w:tc>
        <w:tc>
          <w:tcPr>
            <w:tcW w:w="1613" w:type="dxa"/>
            <w:vAlign w:val="center"/>
            <w:hideMark/>
          </w:tcPr>
          <w:p w14:paraId="4A2A2B8D" w14:textId="77777777" w:rsidR="002F5508" w:rsidRPr="00630AC1" w:rsidRDefault="002F5508" w:rsidP="002F5508">
            <w:pPr>
              <w:ind w:firstLine="0"/>
              <w:jc w:val="center"/>
              <w:rPr>
                <w:w w:val="90"/>
                <w:sz w:val="20"/>
              </w:rPr>
            </w:pPr>
            <w:r w:rsidRPr="00630AC1">
              <w:rPr>
                <w:rFonts w:hint="eastAsia"/>
                <w:w w:val="90"/>
                <w:sz w:val="20"/>
              </w:rPr>
              <w:t>95% CI</w:t>
            </w:r>
          </w:p>
          <w:p w14:paraId="4ED5939E" w14:textId="77777777" w:rsidR="002F5508" w:rsidRPr="00630AC1" w:rsidRDefault="002F5508" w:rsidP="002F5508">
            <w:pPr>
              <w:ind w:firstLine="0"/>
              <w:jc w:val="center"/>
              <w:rPr>
                <w:w w:val="90"/>
                <w:sz w:val="20"/>
              </w:rPr>
            </w:pPr>
            <w:r w:rsidRPr="00630AC1">
              <w:rPr>
                <w:rFonts w:hint="eastAsia"/>
                <w:w w:val="90"/>
                <w:sz w:val="20"/>
              </w:rPr>
              <w:t>(low, hi)</w:t>
            </w:r>
          </w:p>
        </w:tc>
        <w:tc>
          <w:tcPr>
            <w:tcW w:w="816" w:type="dxa"/>
            <w:vAlign w:val="center"/>
            <w:hideMark/>
          </w:tcPr>
          <w:p w14:paraId="728CF49B" w14:textId="77777777" w:rsidR="002F5508" w:rsidRPr="00630AC1" w:rsidRDefault="002F5508" w:rsidP="002F5508">
            <w:pPr>
              <w:ind w:firstLine="0"/>
              <w:jc w:val="center"/>
              <w:rPr>
                <w:w w:val="90"/>
                <w:sz w:val="20"/>
              </w:rPr>
            </w:pPr>
            <w:r w:rsidRPr="00630AC1">
              <w:rPr>
                <w:rFonts w:hint="eastAsia"/>
                <w:w w:val="90"/>
                <w:sz w:val="20"/>
              </w:rPr>
              <w:t>Age-adjusted rate</w:t>
            </w:r>
          </w:p>
        </w:tc>
        <w:tc>
          <w:tcPr>
            <w:tcW w:w="1579" w:type="dxa"/>
            <w:vAlign w:val="center"/>
            <w:hideMark/>
          </w:tcPr>
          <w:p w14:paraId="2490C0D7" w14:textId="77777777" w:rsidR="002F5508" w:rsidRPr="00630AC1" w:rsidRDefault="002F5508" w:rsidP="002F5508">
            <w:pPr>
              <w:ind w:firstLine="0"/>
              <w:jc w:val="center"/>
              <w:rPr>
                <w:w w:val="90"/>
                <w:sz w:val="20"/>
              </w:rPr>
            </w:pPr>
            <w:r w:rsidRPr="00630AC1">
              <w:rPr>
                <w:rFonts w:hint="eastAsia"/>
                <w:w w:val="90"/>
                <w:sz w:val="20"/>
              </w:rPr>
              <w:t>95% CI</w:t>
            </w:r>
          </w:p>
          <w:p w14:paraId="6042CC8C" w14:textId="77777777" w:rsidR="002F5508" w:rsidRPr="00630AC1" w:rsidRDefault="002F5508" w:rsidP="002F5508">
            <w:pPr>
              <w:ind w:firstLine="0"/>
              <w:jc w:val="center"/>
              <w:rPr>
                <w:w w:val="90"/>
                <w:sz w:val="20"/>
              </w:rPr>
            </w:pPr>
            <w:r w:rsidRPr="00630AC1">
              <w:rPr>
                <w:rFonts w:hint="eastAsia"/>
                <w:w w:val="90"/>
                <w:sz w:val="20"/>
              </w:rPr>
              <w:t>(low, hi)</w:t>
            </w:r>
          </w:p>
        </w:tc>
        <w:tc>
          <w:tcPr>
            <w:tcW w:w="816" w:type="dxa"/>
            <w:vAlign w:val="center"/>
            <w:hideMark/>
          </w:tcPr>
          <w:p w14:paraId="7DAE0BE5" w14:textId="77777777" w:rsidR="002F5508" w:rsidRPr="00630AC1" w:rsidRDefault="002F5508" w:rsidP="002F5508">
            <w:pPr>
              <w:ind w:firstLine="0"/>
              <w:jc w:val="center"/>
              <w:rPr>
                <w:w w:val="90"/>
                <w:sz w:val="20"/>
              </w:rPr>
            </w:pPr>
            <w:r w:rsidRPr="00630AC1">
              <w:rPr>
                <w:rFonts w:hint="eastAsia"/>
                <w:w w:val="90"/>
                <w:sz w:val="20"/>
              </w:rPr>
              <w:t>Age-adjusted rate</w:t>
            </w:r>
          </w:p>
        </w:tc>
        <w:tc>
          <w:tcPr>
            <w:tcW w:w="1444" w:type="dxa"/>
            <w:vAlign w:val="center"/>
            <w:hideMark/>
          </w:tcPr>
          <w:p w14:paraId="190B45C2" w14:textId="77777777" w:rsidR="002F5508" w:rsidRPr="00630AC1" w:rsidRDefault="002F5508" w:rsidP="002F5508">
            <w:pPr>
              <w:ind w:firstLine="0"/>
              <w:jc w:val="center"/>
              <w:rPr>
                <w:w w:val="90"/>
                <w:sz w:val="20"/>
              </w:rPr>
            </w:pPr>
            <w:r w:rsidRPr="00630AC1">
              <w:rPr>
                <w:rFonts w:hint="eastAsia"/>
                <w:w w:val="90"/>
                <w:sz w:val="20"/>
              </w:rPr>
              <w:t>95% CI</w:t>
            </w:r>
          </w:p>
          <w:p w14:paraId="607FD6CD" w14:textId="77777777" w:rsidR="002F5508" w:rsidRPr="00630AC1" w:rsidRDefault="002F5508" w:rsidP="002F5508">
            <w:pPr>
              <w:ind w:firstLine="0"/>
              <w:jc w:val="center"/>
              <w:rPr>
                <w:w w:val="90"/>
                <w:sz w:val="20"/>
              </w:rPr>
            </w:pPr>
            <w:r w:rsidRPr="00630AC1">
              <w:rPr>
                <w:rFonts w:hint="eastAsia"/>
                <w:w w:val="90"/>
                <w:sz w:val="20"/>
              </w:rPr>
              <w:t>(low, hi)</w:t>
            </w:r>
          </w:p>
        </w:tc>
        <w:tc>
          <w:tcPr>
            <w:tcW w:w="878" w:type="dxa"/>
            <w:vAlign w:val="center"/>
            <w:hideMark/>
          </w:tcPr>
          <w:p w14:paraId="23606093" w14:textId="77777777" w:rsidR="002F5508" w:rsidRPr="00630AC1" w:rsidRDefault="002F5508" w:rsidP="002F5508">
            <w:pPr>
              <w:ind w:firstLine="0"/>
              <w:jc w:val="center"/>
              <w:rPr>
                <w:w w:val="90"/>
                <w:sz w:val="20"/>
              </w:rPr>
            </w:pPr>
            <w:r w:rsidRPr="00630AC1">
              <w:rPr>
                <w:rFonts w:hint="eastAsia"/>
                <w:w w:val="90"/>
                <w:sz w:val="20"/>
              </w:rPr>
              <w:t>Age-adjusted rate</w:t>
            </w:r>
          </w:p>
        </w:tc>
        <w:tc>
          <w:tcPr>
            <w:tcW w:w="1521" w:type="dxa"/>
            <w:vAlign w:val="center"/>
            <w:hideMark/>
          </w:tcPr>
          <w:p w14:paraId="4365A2AC" w14:textId="77777777" w:rsidR="002F5508" w:rsidRPr="00630AC1" w:rsidRDefault="002F5508" w:rsidP="002F5508">
            <w:pPr>
              <w:ind w:firstLine="0"/>
              <w:jc w:val="center"/>
              <w:rPr>
                <w:w w:val="90"/>
                <w:sz w:val="20"/>
              </w:rPr>
            </w:pPr>
            <w:r w:rsidRPr="00630AC1">
              <w:rPr>
                <w:rFonts w:hint="eastAsia"/>
                <w:w w:val="90"/>
                <w:sz w:val="20"/>
              </w:rPr>
              <w:t>95% CI</w:t>
            </w:r>
          </w:p>
          <w:p w14:paraId="2D1E6DF6" w14:textId="77777777" w:rsidR="002F5508" w:rsidRPr="00630AC1" w:rsidRDefault="002F5508" w:rsidP="002F5508">
            <w:pPr>
              <w:ind w:firstLine="0"/>
              <w:jc w:val="center"/>
              <w:rPr>
                <w:w w:val="90"/>
                <w:sz w:val="20"/>
              </w:rPr>
            </w:pPr>
            <w:r w:rsidRPr="00630AC1">
              <w:rPr>
                <w:rFonts w:hint="eastAsia"/>
                <w:w w:val="90"/>
                <w:sz w:val="20"/>
              </w:rPr>
              <w:t>(low, hi)</w:t>
            </w:r>
          </w:p>
        </w:tc>
      </w:tr>
      <w:tr w:rsidR="002F5508" w:rsidRPr="00630AC1" w14:paraId="2538D100" w14:textId="77777777" w:rsidTr="00630AC1">
        <w:trPr>
          <w:trHeight w:val="329"/>
          <w:jc w:val="center"/>
        </w:trPr>
        <w:tc>
          <w:tcPr>
            <w:tcW w:w="2435" w:type="dxa"/>
            <w:noWrap/>
            <w:vAlign w:val="center"/>
            <w:hideMark/>
          </w:tcPr>
          <w:p w14:paraId="129C9F16" w14:textId="77777777" w:rsidR="002F5508" w:rsidRPr="00630AC1" w:rsidRDefault="002F5508" w:rsidP="002F5508">
            <w:pPr>
              <w:ind w:firstLine="0"/>
              <w:jc w:val="center"/>
              <w:rPr>
                <w:sz w:val="20"/>
              </w:rPr>
            </w:pPr>
            <w:r w:rsidRPr="00630AC1">
              <w:rPr>
                <w:rFonts w:hint="eastAsia"/>
                <w:sz w:val="20"/>
              </w:rPr>
              <w:t>Bladder</w:t>
            </w:r>
          </w:p>
        </w:tc>
        <w:tc>
          <w:tcPr>
            <w:tcW w:w="1128" w:type="dxa"/>
            <w:noWrap/>
            <w:vAlign w:val="center"/>
            <w:hideMark/>
          </w:tcPr>
          <w:p w14:paraId="1D8FC5C4" w14:textId="77777777" w:rsidR="002F5508" w:rsidRPr="00630AC1" w:rsidRDefault="002F5508" w:rsidP="002F5508">
            <w:pPr>
              <w:ind w:firstLine="0"/>
              <w:jc w:val="center"/>
              <w:rPr>
                <w:sz w:val="20"/>
              </w:rPr>
            </w:pPr>
            <w:r w:rsidRPr="00630AC1">
              <w:rPr>
                <w:rFonts w:hint="eastAsia"/>
                <w:sz w:val="20"/>
              </w:rPr>
              <w:t>15.4</w:t>
            </w:r>
          </w:p>
        </w:tc>
        <w:tc>
          <w:tcPr>
            <w:tcW w:w="1613" w:type="dxa"/>
            <w:noWrap/>
            <w:vAlign w:val="center"/>
            <w:hideMark/>
          </w:tcPr>
          <w:p w14:paraId="2FA2C194" w14:textId="77777777" w:rsidR="002F5508" w:rsidRPr="00630AC1" w:rsidRDefault="002F5508" w:rsidP="002F5508">
            <w:pPr>
              <w:ind w:firstLine="0"/>
              <w:jc w:val="center"/>
              <w:rPr>
                <w:sz w:val="20"/>
              </w:rPr>
            </w:pPr>
            <w:r w:rsidRPr="00630AC1">
              <w:rPr>
                <w:rFonts w:hint="eastAsia"/>
                <w:sz w:val="20"/>
              </w:rPr>
              <w:t>(11.6, 19.3)</w:t>
            </w:r>
          </w:p>
        </w:tc>
        <w:tc>
          <w:tcPr>
            <w:tcW w:w="816" w:type="dxa"/>
            <w:noWrap/>
            <w:vAlign w:val="center"/>
            <w:hideMark/>
          </w:tcPr>
          <w:p w14:paraId="11E90849" w14:textId="77777777" w:rsidR="002F5508" w:rsidRPr="00630AC1" w:rsidRDefault="002F5508" w:rsidP="002F5508">
            <w:pPr>
              <w:ind w:firstLine="0"/>
              <w:jc w:val="center"/>
              <w:rPr>
                <w:sz w:val="20"/>
              </w:rPr>
            </w:pPr>
            <w:r w:rsidRPr="00630AC1">
              <w:rPr>
                <w:rFonts w:hint="eastAsia"/>
                <w:sz w:val="20"/>
              </w:rPr>
              <w:t>4.5</w:t>
            </w:r>
          </w:p>
        </w:tc>
        <w:tc>
          <w:tcPr>
            <w:tcW w:w="1579" w:type="dxa"/>
            <w:noWrap/>
            <w:vAlign w:val="center"/>
            <w:hideMark/>
          </w:tcPr>
          <w:p w14:paraId="33EF90DE" w14:textId="77777777" w:rsidR="002F5508" w:rsidRPr="00630AC1" w:rsidRDefault="002F5508" w:rsidP="002F5508">
            <w:pPr>
              <w:ind w:firstLine="0"/>
              <w:jc w:val="center"/>
              <w:rPr>
                <w:sz w:val="20"/>
              </w:rPr>
            </w:pPr>
            <w:r w:rsidRPr="00630AC1">
              <w:rPr>
                <w:rFonts w:hint="eastAsia"/>
                <w:sz w:val="20"/>
              </w:rPr>
              <w:t>(2.8, 6.2)</w:t>
            </w:r>
          </w:p>
        </w:tc>
        <w:tc>
          <w:tcPr>
            <w:tcW w:w="816" w:type="dxa"/>
            <w:noWrap/>
            <w:vAlign w:val="center"/>
            <w:hideMark/>
          </w:tcPr>
          <w:p w14:paraId="08955EE8" w14:textId="77777777" w:rsidR="002F5508" w:rsidRPr="00630AC1" w:rsidRDefault="002F5508" w:rsidP="002F5508">
            <w:pPr>
              <w:ind w:firstLine="0"/>
              <w:jc w:val="center"/>
              <w:rPr>
                <w:sz w:val="20"/>
              </w:rPr>
            </w:pPr>
            <w:r w:rsidRPr="00630AC1">
              <w:rPr>
                <w:rFonts w:hint="eastAsia"/>
                <w:sz w:val="20"/>
              </w:rPr>
              <w:t>22.8</w:t>
            </w:r>
          </w:p>
        </w:tc>
        <w:tc>
          <w:tcPr>
            <w:tcW w:w="1444" w:type="dxa"/>
            <w:noWrap/>
            <w:vAlign w:val="center"/>
            <w:hideMark/>
          </w:tcPr>
          <w:p w14:paraId="65669DFB" w14:textId="77777777" w:rsidR="002F5508" w:rsidRPr="00630AC1" w:rsidRDefault="002F5508" w:rsidP="002F5508">
            <w:pPr>
              <w:ind w:firstLine="0"/>
              <w:jc w:val="center"/>
              <w:rPr>
                <w:sz w:val="20"/>
              </w:rPr>
            </w:pPr>
            <w:r w:rsidRPr="00630AC1">
              <w:rPr>
                <w:rFonts w:hint="eastAsia"/>
                <w:sz w:val="20"/>
              </w:rPr>
              <w:t>(7.0, 38.6)</w:t>
            </w:r>
          </w:p>
        </w:tc>
        <w:tc>
          <w:tcPr>
            <w:tcW w:w="878" w:type="dxa"/>
            <w:noWrap/>
            <w:vAlign w:val="center"/>
            <w:hideMark/>
          </w:tcPr>
          <w:p w14:paraId="2CC78CC3" w14:textId="77777777" w:rsidR="002F5508" w:rsidRPr="00630AC1" w:rsidRDefault="002F5508" w:rsidP="002F5508">
            <w:pPr>
              <w:ind w:firstLine="0"/>
              <w:jc w:val="center"/>
              <w:rPr>
                <w:sz w:val="20"/>
              </w:rPr>
            </w:pPr>
            <w:r w:rsidRPr="00630AC1">
              <w:rPr>
                <w:rFonts w:hint="eastAsia"/>
                <w:sz w:val="20"/>
              </w:rPr>
              <w:t>11.5</w:t>
            </w:r>
          </w:p>
        </w:tc>
        <w:tc>
          <w:tcPr>
            <w:tcW w:w="1521" w:type="dxa"/>
            <w:noWrap/>
            <w:vAlign w:val="center"/>
            <w:hideMark/>
          </w:tcPr>
          <w:p w14:paraId="7E6FE1DD" w14:textId="77777777" w:rsidR="002F5508" w:rsidRPr="00630AC1" w:rsidRDefault="002F5508" w:rsidP="002F5508">
            <w:pPr>
              <w:ind w:firstLine="0"/>
              <w:jc w:val="center"/>
              <w:rPr>
                <w:sz w:val="20"/>
              </w:rPr>
            </w:pPr>
            <w:r w:rsidRPr="00630AC1">
              <w:rPr>
                <w:rFonts w:hint="eastAsia"/>
                <w:sz w:val="20"/>
              </w:rPr>
              <w:t>(3.0, 20.1)</w:t>
            </w:r>
          </w:p>
        </w:tc>
      </w:tr>
      <w:tr w:rsidR="002F5508" w:rsidRPr="00630AC1" w14:paraId="78AD2813" w14:textId="77777777" w:rsidTr="00630AC1">
        <w:trPr>
          <w:trHeight w:val="235"/>
          <w:jc w:val="center"/>
        </w:trPr>
        <w:tc>
          <w:tcPr>
            <w:tcW w:w="2435" w:type="dxa"/>
            <w:noWrap/>
            <w:vAlign w:val="center"/>
            <w:hideMark/>
          </w:tcPr>
          <w:p w14:paraId="0FB6AE44" w14:textId="77777777" w:rsidR="002F5508" w:rsidRPr="00630AC1" w:rsidRDefault="002F5508" w:rsidP="002F5508">
            <w:pPr>
              <w:ind w:firstLine="0"/>
              <w:jc w:val="center"/>
              <w:rPr>
                <w:sz w:val="20"/>
              </w:rPr>
            </w:pPr>
            <w:r w:rsidRPr="00630AC1">
              <w:rPr>
                <w:rFonts w:hint="eastAsia"/>
                <w:sz w:val="20"/>
              </w:rPr>
              <w:t>Esophagus</w:t>
            </w:r>
          </w:p>
        </w:tc>
        <w:tc>
          <w:tcPr>
            <w:tcW w:w="1128" w:type="dxa"/>
            <w:noWrap/>
            <w:vAlign w:val="center"/>
            <w:hideMark/>
          </w:tcPr>
          <w:p w14:paraId="6E482232" w14:textId="77777777" w:rsidR="002F5508" w:rsidRPr="00630AC1" w:rsidRDefault="002F5508" w:rsidP="002F5508">
            <w:pPr>
              <w:ind w:firstLine="0"/>
              <w:jc w:val="center"/>
              <w:rPr>
                <w:sz w:val="20"/>
              </w:rPr>
            </w:pPr>
            <w:r w:rsidRPr="00630AC1">
              <w:rPr>
                <w:rFonts w:hint="eastAsia"/>
                <w:sz w:val="20"/>
              </w:rPr>
              <w:t>12.3</w:t>
            </w:r>
          </w:p>
        </w:tc>
        <w:tc>
          <w:tcPr>
            <w:tcW w:w="1613" w:type="dxa"/>
            <w:noWrap/>
            <w:vAlign w:val="center"/>
            <w:hideMark/>
          </w:tcPr>
          <w:p w14:paraId="6054BA8B" w14:textId="77777777" w:rsidR="002F5508" w:rsidRPr="00630AC1" w:rsidRDefault="002F5508" w:rsidP="002F5508">
            <w:pPr>
              <w:ind w:firstLine="0"/>
              <w:jc w:val="center"/>
              <w:rPr>
                <w:sz w:val="20"/>
              </w:rPr>
            </w:pPr>
            <w:r w:rsidRPr="00630AC1">
              <w:rPr>
                <w:rFonts w:hint="eastAsia"/>
                <w:sz w:val="20"/>
              </w:rPr>
              <w:t>(8.9, 15.6)</w:t>
            </w:r>
          </w:p>
        </w:tc>
        <w:tc>
          <w:tcPr>
            <w:tcW w:w="816" w:type="dxa"/>
            <w:noWrap/>
            <w:vAlign w:val="center"/>
            <w:hideMark/>
          </w:tcPr>
          <w:p w14:paraId="2D85535E" w14:textId="77777777" w:rsidR="002F5508" w:rsidRPr="00630AC1" w:rsidRDefault="002F5508" w:rsidP="002F5508">
            <w:pPr>
              <w:ind w:firstLine="0"/>
              <w:jc w:val="center"/>
              <w:rPr>
                <w:sz w:val="20"/>
              </w:rPr>
            </w:pPr>
            <w:r w:rsidRPr="00630AC1">
              <w:rPr>
                <w:rFonts w:hint="eastAsia"/>
                <w:sz w:val="20"/>
              </w:rPr>
              <w:t>2.4</w:t>
            </w:r>
          </w:p>
        </w:tc>
        <w:tc>
          <w:tcPr>
            <w:tcW w:w="1579" w:type="dxa"/>
            <w:noWrap/>
            <w:vAlign w:val="center"/>
            <w:hideMark/>
          </w:tcPr>
          <w:p w14:paraId="6EDC1410" w14:textId="77777777" w:rsidR="002F5508" w:rsidRPr="00630AC1" w:rsidRDefault="002F5508" w:rsidP="002F5508">
            <w:pPr>
              <w:ind w:firstLine="0"/>
              <w:jc w:val="center"/>
              <w:rPr>
                <w:sz w:val="20"/>
              </w:rPr>
            </w:pPr>
            <w:r w:rsidRPr="00630AC1">
              <w:rPr>
                <w:rFonts w:hint="eastAsia"/>
                <w:sz w:val="20"/>
              </w:rPr>
              <w:t>(1.2, 3.6)</w:t>
            </w:r>
          </w:p>
        </w:tc>
        <w:tc>
          <w:tcPr>
            <w:tcW w:w="816" w:type="dxa"/>
            <w:noWrap/>
            <w:vAlign w:val="center"/>
            <w:hideMark/>
          </w:tcPr>
          <w:p w14:paraId="0BFA9EA1" w14:textId="77777777" w:rsidR="002F5508" w:rsidRPr="00630AC1" w:rsidRDefault="002F5508" w:rsidP="002F5508">
            <w:pPr>
              <w:ind w:firstLine="0"/>
              <w:jc w:val="center"/>
              <w:rPr>
                <w:sz w:val="20"/>
              </w:rPr>
            </w:pPr>
            <w:r w:rsidRPr="00630AC1">
              <w:rPr>
                <w:rFonts w:hint="eastAsia"/>
                <w:sz w:val="20"/>
              </w:rPr>
              <w:t>4.6</w:t>
            </w:r>
          </w:p>
        </w:tc>
        <w:tc>
          <w:tcPr>
            <w:tcW w:w="1444" w:type="dxa"/>
            <w:noWrap/>
            <w:vAlign w:val="center"/>
            <w:hideMark/>
          </w:tcPr>
          <w:p w14:paraId="28A440DC" w14:textId="77777777" w:rsidR="002F5508" w:rsidRPr="00630AC1" w:rsidRDefault="002F5508" w:rsidP="002F5508">
            <w:pPr>
              <w:ind w:firstLine="0"/>
              <w:jc w:val="center"/>
              <w:rPr>
                <w:sz w:val="20"/>
              </w:rPr>
            </w:pPr>
            <w:r w:rsidRPr="00630AC1">
              <w:rPr>
                <w:rFonts w:hint="eastAsia"/>
                <w:sz w:val="20"/>
              </w:rPr>
              <w:t>(-1.8, 11.1)</w:t>
            </w:r>
          </w:p>
        </w:tc>
        <w:tc>
          <w:tcPr>
            <w:tcW w:w="878" w:type="dxa"/>
            <w:noWrap/>
            <w:vAlign w:val="center"/>
            <w:hideMark/>
          </w:tcPr>
          <w:p w14:paraId="4058FE81" w14:textId="77777777" w:rsidR="002F5508" w:rsidRPr="00630AC1" w:rsidRDefault="002F5508" w:rsidP="002F5508">
            <w:pPr>
              <w:ind w:firstLine="0"/>
              <w:jc w:val="center"/>
              <w:rPr>
                <w:sz w:val="20"/>
              </w:rPr>
            </w:pPr>
            <w:r w:rsidRPr="00630AC1">
              <w:rPr>
                <w:rFonts w:hint="eastAsia"/>
                <w:sz w:val="20"/>
              </w:rPr>
              <w:t>1.3</w:t>
            </w:r>
          </w:p>
        </w:tc>
        <w:tc>
          <w:tcPr>
            <w:tcW w:w="1521" w:type="dxa"/>
            <w:noWrap/>
            <w:vAlign w:val="center"/>
            <w:hideMark/>
          </w:tcPr>
          <w:p w14:paraId="312878C0" w14:textId="77777777" w:rsidR="002F5508" w:rsidRPr="00630AC1" w:rsidRDefault="002F5508" w:rsidP="002F5508">
            <w:pPr>
              <w:ind w:firstLine="0"/>
              <w:jc w:val="center"/>
              <w:rPr>
                <w:sz w:val="20"/>
              </w:rPr>
            </w:pPr>
            <w:r w:rsidRPr="00630AC1">
              <w:rPr>
                <w:rFonts w:hint="eastAsia"/>
                <w:sz w:val="20"/>
              </w:rPr>
              <w:t>(-1.2, 3.7)</w:t>
            </w:r>
          </w:p>
        </w:tc>
      </w:tr>
      <w:tr w:rsidR="002F5508" w:rsidRPr="00630AC1" w14:paraId="1FF35A4D" w14:textId="77777777" w:rsidTr="00630AC1">
        <w:trPr>
          <w:trHeight w:val="297"/>
          <w:jc w:val="center"/>
        </w:trPr>
        <w:tc>
          <w:tcPr>
            <w:tcW w:w="2435" w:type="dxa"/>
            <w:noWrap/>
            <w:vAlign w:val="center"/>
            <w:hideMark/>
          </w:tcPr>
          <w:p w14:paraId="25E7684D" w14:textId="77777777" w:rsidR="002F5508" w:rsidRPr="00630AC1" w:rsidRDefault="002F5508" w:rsidP="002F5508">
            <w:pPr>
              <w:ind w:firstLine="0"/>
              <w:jc w:val="center"/>
              <w:rPr>
                <w:sz w:val="20"/>
              </w:rPr>
            </w:pPr>
            <w:r w:rsidRPr="00630AC1">
              <w:rPr>
                <w:rFonts w:hint="eastAsia"/>
                <w:sz w:val="20"/>
              </w:rPr>
              <w:t>Larynx</w:t>
            </w:r>
          </w:p>
        </w:tc>
        <w:tc>
          <w:tcPr>
            <w:tcW w:w="1128" w:type="dxa"/>
            <w:noWrap/>
            <w:vAlign w:val="center"/>
            <w:hideMark/>
          </w:tcPr>
          <w:p w14:paraId="39990E24" w14:textId="02F53664" w:rsidR="002F5508" w:rsidRPr="00630AC1" w:rsidRDefault="002F5508" w:rsidP="002F5508">
            <w:pPr>
              <w:ind w:firstLine="0"/>
              <w:jc w:val="center"/>
              <w:rPr>
                <w:sz w:val="20"/>
              </w:rPr>
            </w:pPr>
            <w:r w:rsidRPr="00630AC1">
              <w:rPr>
                <w:rFonts w:hint="eastAsia"/>
                <w:sz w:val="20"/>
              </w:rPr>
              <w:t>2</w:t>
            </w:r>
            <w:r w:rsidR="00E65900" w:rsidRPr="00630AC1">
              <w:rPr>
                <w:rFonts w:hint="eastAsia"/>
                <w:sz w:val="20"/>
              </w:rPr>
              <w:t>.0</w:t>
            </w:r>
          </w:p>
        </w:tc>
        <w:tc>
          <w:tcPr>
            <w:tcW w:w="1613" w:type="dxa"/>
            <w:noWrap/>
            <w:vAlign w:val="center"/>
            <w:hideMark/>
          </w:tcPr>
          <w:p w14:paraId="3FC04F73" w14:textId="77777777" w:rsidR="002F5508" w:rsidRPr="00630AC1" w:rsidRDefault="002F5508" w:rsidP="002F5508">
            <w:pPr>
              <w:ind w:firstLine="0"/>
              <w:jc w:val="center"/>
              <w:rPr>
                <w:sz w:val="20"/>
              </w:rPr>
            </w:pPr>
            <w:r w:rsidRPr="00630AC1">
              <w:rPr>
                <w:rFonts w:hint="eastAsia"/>
                <w:sz w:val="20"/>
              </w:rPr>
              <w:t>(0.6, 3.3)</w:t>
            </w:r>
          </w:p>
        </w:tc>
        <w:tc>
          <w:tcPr>
            <w:tcW w:w="816" w:type="dxa"/>
            <w:noWrap/>
            <w:vAlign w:val="center"/>
            <w:hideMark/>
          </w:tcPr>
          <w:p w14:paraId="4FB4B67C" w14:textId="77777777" w:rsidR="002F5508" w:rsidRPr="00630AC1" w:rsidRDefault="002F5508" w:rsidP="002F5508">
            <w:pPr>
              <w:ind w:firstLine="0"/>
              <w:jc w:val="center"/>
              <w:rPr>
                <w:sz w:val="20"/>
              </w:rPr>
            </w:pPr>
            <w:r w:rsidRPr="00630AC1">
              <w:rPr>
                <w:rFonts w:hint="eastAsia"/>
                <w:sz w:val="20"/>
              </w:rPr>
              <w:t>0.1</w:t>
            </w:r>
          </w:p>
        </w:tc>
        <w:tc>
          <w:tcPr>
            <w:tcW w:w="1579" w:type="dxa"/>
            <w:noWrap/>
            <w:vAlign w:val="center"/>
            <w:hideMark/>
          </w:tcPr>
          <w:p w14:paraId="62C9865E" w14:textId="77777777" w:rsidR="002F5508" w:rsidRPr="00630AC1" w:rsidRDefault="002F5508" w:rsidP="002F5508">
            <w:pPr>
              <w:ind w:firstLine="0"/>
              <w:jc w:val="center"/>
              <w:rPr>
                <w:sz w:val="20"/>
              </w:rPr>
            </w:pPr>
            <w:r w:rsidRPr="00630AC1">
              <w:rPr>
                <w:rFonts w:hint="eastAsia"/>
                <w:sz w:val="20"/>
              </w:rPr>
              <w:t>(-0.1, 0.3)</w:t>
            </w:r>
          </w:p>
        </w:tc>
        <w:tc>
          <w:tcPr>
            <w:tcW w:w="816" w:type="dxa"/>
            <w:noWrap/>
            <w:vAlign w:val="center"/>
            <w:hideMark/>
          </w:tcPr>
          <w:p w14:paraId="68349D63" w14:textId="77777777" w:rsidR="002F5508" w:rsidRPr="00630AC1" w:rsidRDefault="002F5508" w:rsidP="002F5508">
            <w:pPr>
              <w:ind w:firstLine="0"/>
              <w:jc w:val="center"/>
              <w:rPr>
                <w:sz w:val="20"/>
              </w:rPr>
            </w:pPr>
            <w:r w:rsidRPr="00630AC1">
              <w:rPr>
                <w:rFonts w:hint="eastAsia"/>
                <w:sz w:val="20"/>
              </w:rPr>
              <w:t>6.7</w:t>
            </w:r>
          </w:p>
        </w:tc>
        <w:tc>
          <w:tcPr>
            <w:tcW w:w="1444" w:type="dxa"/>
            <w:noWrap/>
            <w:vAlign w:val="center"/>
            <w:hideMark/>
          </w:tcPr>
          <w:p w14:paraId="4586C59E" w14:textId="77777777" w:rsidR="002F5508" w:rsidRPr="00630AC1" w:rsidRDefault="002F5508" w:rsidP="002F5508">
            <w:pPr>
              <w:ind w:firstLine="0"/>
              <w:jc w:val="center"/>
              <w:rPr>
                <w:sz w:val="20"/>
              </w:rPr>
            </w:pPr>
            <w:r w:rsidRPr="00630AC1">
              <w:rPr>
                <w:rFonts w:hint="eastAsia"/>
                <w:sz w:val="20"/>
              </w:rPr>
              <w:t>(-2.6, 16.1)</w:t>
            </w:r>
          </w:p>
        </w:tc>
        <w:tc>
          <w:tcPr>
            <w:tcW w:w="878" w:type="dxa"/>
            <w:noWrap/>
            <w:vAlign w:val="center"/>
            <w:hideMark/>
          </w:tcPr>
          <w:p w14:paraId="5E581264" w14:textId="77777777" w:rsidR="002F5508" w:rsidRPr="00630AC1" w:rsidRDefault="002F5508" w:rsidP="002F5508">
            <w:pPr>
              <w:ind w:firstLine="0"/>
              <w:jc w:val="center"/>
              <w:rPr>
                <w:sz w:val="20"/>
              </w:rPr>
            </w:pPr>
            <w:r w:rsidRPr="00630AC1">
              <w:rPr>
                <w:rFonts w:hint="eastAsia"/>
                <w:sz w:val="20"/>
              </w:rPr>
              <w:t>1.8</w:t>
            </w:r>
          </w:p>
        </w:tc>
        <w:tc>
          <w:tcPr>
            <w:tcW w:w="1521" w:type="dxa"/>
            <w:noWrap/>
            <w:vAlign w:val="center"/>
            <w:hideMark/>
          </w:tcPr>
          <w:p w14:paraId="73C677EB" w14:textId="77777777" w:rsidR="002F5508" w:rsidRPr="00630AC1" w:rsidRDefault="002F5508" w:rsidP="002F5508">
            <w:pPr>
              <w:ind w:firstLine="0"/>
              <w:jc w:val="center"/>
              <w:rPr>
                <w:sz w:val="20"/>
              </w:rPr>
            </w:pPr>
            <w:r w:rsidRPr="00630AC1">
              <w:rPr>
                <w:rFonts w:hint="eastAsia"/>
                <w:sz w:val="20"/>
              </w:rPr>
              <w:t>(-1.7, 5.2)</w:t>
            </w:r>
          </w:p>
        </w:tc>
      </w:tr>
      <w:tr w:rsidR="002F5508" w:rsidRPr="00630AC1" w14:paraId="2B7D98A4" w14:textId="77777777" w:rsidTr="00630AC1">
        <w:trPr>
          <w:trHeight w:val="280"/>
          <w:jc w:val="center"/>
        </w:trPr>
        <w:tc>
          <w:tcPr>
            <w:tcW w:w="2435" w:type="dxa"/>
            <w:noWrap/>
            <w:vAlign w:val="center"/>
            <w:hideMark/>
          </w:tcPr>
          <w:p w14:paraId="55DBED0D" w14:textId="77777777" w:rsidR="002F5508" w:rsidRPr="00630AC1" w:rsidRDefault="002F5508" w:rsidP="002F5508">
            <w:pPr>
              <w:ind w:firstLine="0"/>
              <w:jc w:val="center"/>
              <w:rPr>
                <w:sz w:val="20"/>
              </w:rPr>
            </w:pPr>
            <w:r w:rsidRPr="00630AC1">
              <w:rPr>
                <w:rFonts w:hint="eastAsia"/>
                <w:sz w:val="20"/>
              </w:rPr>
              <w:t>Pancreas</w:t>
            </w:r>
          </w:p>
        </w:tc>
        <w:tc>
          <w:tcPr>
            <w:tcW w:w="1128" w:type="dxa"/>
            <w:noWrap/>
            <w:vAlign w:val="center"/>
            <w:hideMark/>
          </w:tcPr>
          <w:p w14:paraId="7121E496" w14:textId="77777777" w:rsidR="002F5508" w:rsidRPr="00630AC1" w:rsidRDefault="002F5508" w:rsidP="002F5508">
            <w:pPr>
              <w:ind w:firstLine="0"/>
              <w:jc w:val="center"/>
              <w:rPr>
                <w:sz w:val="20"/>
              </w:rPr>
            </w:pPr>
            <w:r w:rsidRPr="00630AC1">
              <w:rPr>
                <w:rFonts w:hint="eastAsia"/>
                <w:sz w:val="20"/>
              </w:rPr>
              <w:t>19.2</w:t>
            </w:r>
          </w:p>
        </w:tc>
        <w:tc>
          <w:tcPr>
            <w:tcW w:w="1613" w:type="dxa"/>
            <w:noWrap/>
            <w:vAlign w:val="center"/>
            <w:hideMark/>
          </w:tcPr>
          <w:p w14:paraId="3C4B38AB" w14:textId="77777777" w:rsidR="002F5508" w:rsidRPr="00630AC1" w:rsidRDefault="002F5508" w:rsidP="002F5508">
            <w:pPr>
              <w:ind w:firstLine="0"/>
              <w:jc w:val="center"/>
              <w:rPr>
                <w:sz w:val="20"/>
              </w:rPr>
            </w:pPr>
            <w:r w:rsidRPr="00630AC1">
              <w:rPr>
                <w:rFonts w:hint="eastAsia"/>
                <w:sz w:val="20"/>
              </w:rPr>
              <w:t>(15.0, 23.4)</w:t>
            </w:r>
          </w:p>
        </w:tc>
        <w:tc>
          <w:tcPr>
            <w:tcW w:w="816" w:type="dxa"/>
            <w:noWrap/>
            <w:vAlign w:val="center"/>
            <w:hideMark/>
          </w:tcPr>
          <w:p w14:paraId="2CC9BA6F" w14:textId="77777777" w:rsidR="002F5508" w:rsidRPr="00630AC1" w:rsidRDefault="002F5508" w:rsidP="002F5508">
            <w:pPr>
              <w:ind w:firstLine="0"/>
              <w:jc w:val="center"/>
              <w:rPr>
                <w:sz w:val="20"/>
              </w:rPr>
            </w:pPr>
            <w:r w:rsidRPr="00630AC1">
              <w:rPr>
                <w:rFonts w:hint="eastAsia"/>
                <w:sz w:val="20"/>
              </w:rPr>
              <w:t>14.9</w:t>
            </w:r>
          </w:p>
        </w:tc>
        <w:tc>
          <w:tcPr>
            <w:tcW w:w="1579" w:type="dxa"/>
            <w:noWrap/>
            <w:vAlign w:val="center"/>
            <w:hideMark/>
          </w:tcPr>
          <w:p w14:paraId="520204A6" w14:textId="77777777" w:rsidR="002F5508" w:rsidRPr="00630AC1" w:rsidRDefault="002F5508" w:rsidP="002F5508">
            <w:pPr>
              <w:ind w:firstLine="0"/>
              <w:jc w:val="center"/>
              <w:rPr>
                <w:sz w:val="20"/>
              </w:rPr>
            </w:pPr>
            <w:r w:rsidRPr="00630AC1">
              <w:rPr>
                <w:rFonts w:hint="eastAsia"/>
                <w:sz w:val="20"/>
              </w:rPr>
              <w:t>(11.8, 18.0)</w:t>
            </w:r>
          </w:p>
        </w:tc>
        <w:tc>
          <w:tcPr>
            <w:tcW w:w="816" w:type="dxa"/>
            <w:noWrap/>
            <w:vAlign w:val="center"/>
            <w:hideMark/>
          </w:tcPr>
          <w:p w14:paraId="3279235B" w14:textId="77777777" w:rsidR="002F5508" w:rsidRPr="00630AC1" w:rsidRDefault="002F5508" w:rsidP="002F5508">
            <w:pPr>
              <w:ind w:firstLine="0"/>
              <w:jc w:val="center"/>
              <w:rPr>
                <w:sz w:val="20"/>
              </w:rPr>
            </w:pPr>
            <w:r w:rsidRPr="00630AC1">
              <w:rPr>
                <w:rFonts w:hint="eastAsia"/>
                <w:sz w:val="20"/>
              </w:rPr>
              <w:t>32.2</w:t>
            </w:r>
          </w:p>
        </w:tc>
        <w:tc>
          <w:tcPr>
            <w:tcW w:w="1444" w:type="dxa"/>
            <w:noWrap/>
            <w:vAlign w:val="center"/>
            <w:hideMark/>
          </w:tcPr>
          <w:p w14:paraId="6C4E25BC" w14:textId="77777777" w:rsidR="002F5508" w:rsidRPr="00630AC1" w:rsidRDefault="002F5508" w:rsidP="002F5508">
            <w:pPr>
              <w:ind w:firstLine="0"/>
              <w:jc w:val="center"/>
              <w:rPr>
                <w:sz w:val="20"/>
              </w:rPr>
            </w:pPr>
            <w:r w:rsidRPr="00630AC1">
              <w:rPr>
                <w:rFonts w:hint="eastAsia"/>
                <w:sz w:val="20"/>
              </w:rPr>
              <w:t>(14.7, 49.6)</w:t>
            </w:r>
          </w:p>
        </w:tc>
        <w:tc>
          <w:tcPr>
            <w:tcW w:w="878" w:type="dxa"/>
            <w:noWrap/>
            <w:vAlign w:val="center"/>
            <w:hideMark/>
          </w:tcPr>
          <w:p w14:paraId="0D0A88AC" w14:textId="77777777" w:rsidR="002F5508" w:rsidRPr="00630AC1" w:rsidRDefault="002F5508" w:rsidP="002F5508">
            <w:pPr>
              <w:ind w:firstLine="0"/>
              <w:jc w:val="center"/>
              <w:rPr>
                <w:sz w:val="20"/>
              </w:rPr>
            </w:pPr>
            <w:r w:rsidRPr="00630AC1">
              <w:rPr>
                <w:rFonts w:hint="eastAsia"/>
                <w:sz w:val="20"/>
              </w:rPr>
              <w:t>36.3</w:t>
            </w:r>
          </w:p>
        </w:tc>
        <w:tc>
          <w:tcPr>
            <w:tcW w:w="1521" w:type="dxa"/>
            <w:noWrap/>
            <w:vAlign w:val="center"/>
            <w:hideMark/>
          </w:tcPr>
          <w:p w14:paraId="6829ED32" w14:textId="77777777" w:rsidR="002F5508" w:rsidRPr="00630AC1" w:rsidRDefault="002F5508" w:rsidP="002F5508">
            <w:pPr>
              <w:ind w:firstLine="0"/>
              <w:jc w:val="center"/>
              <w:rPr>
                <w:sz w:val="20"/>
              </w:rPr>
            </w:pPr>
            <w:r w:rsidRPr="00630AC1">
              <w:rPr>
                <w:rFonts w:hint="eastAsia"/>
                <w:sz w:val="20"/>
              </w:rPr>
              <w:t>(21.1, 51.5)</w:t>
            </w:r>
          </w:p>
        </w:tc>
      </w:tr>
      <w:tr w:rsidR="002F5508" w:rsidRPr="00630AC1" w14:paraId="160D8380" w14:textId="77777777" w:rsidTr="00630AC1">
        <w:trPr>
          <w:trHeight w:val="280"/>
          <w:jc w:val="center"/>
        </w:trPr>
        <w:tc>
          <w:tcPr>
            <w:tcW w:w="2435" w:type="dxa"/>
            <w:noWrap/>
            <w:vAlign w:val="center"/>
            <w:hideMark/>
          </w:tcPr>
          <w:p w14:paraId="0C55A0A0" w14:textId="77777777" w:rsidR="002F5508" w:rsidRPr="00630AC1" w:rsidRDefault="002F5508" w:rsidP="002F5508">
            <w:pPr>
              <w:ind w:firstLine="0"/>
              <w:jc w:val="center"/>
              <w:rPr>
                <w:sz w:val="20"/>
              </w:rPr>
            </w:pPr>
            <w:r w:rsidRPr="00630AC1">
              <w:rPr>
                <w:rFonts w:hint="eastAsia"/>
                <w:sz w:val="20"/>
              </w:rPr>
              <w:t>Stomach</w:t>
            </w:r>
          </w:p>
        </w:tc>
        <w:tc>
          <w:tcPr>
            <w:tcW w:w="1128" w:type="dxa"/>
            <w:noWrap/>
            <w:vAlign w:val="center"/>
            <w:hideMark/>
          </w:tcPr>
          <w:p w14:paraId="4BFFD3D2" w14:textId="77777777" w:rsidR="002F5508" w:rsidRPr="00630AC1" w:rsidRDefault="002F5508" w:rsidP="002F5508">
            <w:pPr>
              <w:ind w:firstLine="0"/>
              <w:jc w:val="center"/>
              <w:rPr>
                <w:sz w:val="20"/>
              </w:rPr>
            </w:pPr>
            <w:r w:rsidRPr="00630AC1">
              <w:rPr>
                <w:rFonts w:hint="eastAsia"/>
                <w:sz w:val="20"/>
              </w:rPr>
              <w:t>4.7</w:t>
            </w:r>
          </w:p>
        </w:tc>
        <w:tc>
          <w:tcPr>
            <w:tcW w:w="1613" w:type="dxa"/>
            <w:noWrap/>
            <w:vAlign w:val="center"/>
            <w:hideMark/>
          </w:tcPr>
          <w:p w14:paraId="306DF3E2" w14:textId="77777777" w:rsidR="002F5508" w:rsidRPr="00630AC1" w:rsidRDefault="002F5508" w:rsidP="002F5508">
            <w:pPr>
              <w:ind w:firstLine="0"/>
              <w:jc w:val="center"/>
              <w:rPr>
                <w:sz w:val="20"/>
              </w:rPr>
            </w:pPr>
            <w:r w:rsidRPr="00630AC1">
              <w:rPr>
                <w:rFonts w:hint="eastAsia"/>
                <w:sz w:val="20"/>
              </w:rPr>
              <w:t>(2.6, 6.8)</w:t>
            </w:r>
          </w:p>
        </w:tc>
        <w:tc>
          <w:tcPr>
            <w:tcW w:w="816" w:type="dxa"/>
            <w:noWrap/>
            <w:vAlign w:val="center"/>
            <w:hideMark/>
          </w:tcPr>
          <w:p w14:paraId="053201B8" w14:textId="77777777" w:rsidR="002F5508" w:rsidRPr="00630AC1" w:rsidRDefault="002F5508" w:rsidP="002F5508">
            <w:pPr>
              <w:ind w:firstLine="0"/>
              <w:jc w:val="center"/>
              <w:rPr>
                <w:sz w:val="20"/>
              </w:rPr>
            </w:pPr>
            <w:r w:rsidRPr="00630AC1">
              <w:rPr>
                <w:rFonts w:hint="eastAsia"/>
                <w:sz w:val="20"/>
              </w:rPr>
              <w:t>3.8</w:t>
            </w:r>
          </w:p>
        </w:tc>
        <w:tc>
          <w:tcPr>
            <w:tcW w:w="1579" w:type="dxa"/>
            <w:noWrap/>
            <w:vAlign w:val="center"/>
            <w:hideMark/>
          </w:tcPr>
          <w:p w14:paraId="6A78906F" w14:textId="77777777" w:rsidR="002F5508" w:rsidRPr="00630AC1" w:rsidRDefault="002F5508" w:rsidP="002F5508">
            <w:pPr>
              <w:ind w:firstLine="0"/>
              <w:jc w:val="center"/>
              <w:rPr>
                <w:sz w:val="20"/>
              </w:rPr>
            </w:pPr>
            <w:r w:rsidRPr="00630AC1">
              <w:rPr>
                <w:rFonts w:hint="eastAsia"/>
                <w:sz w:val="20"/>
              </w:rPr>
              <w:t>(2.3, 5.3)</w:t>
            </w:r>
          </w:p>
        </w:tc>
        <w:tc>
          <w:tcPr>
            <w:tcW w:w="816" w:type="dxa"/>
            <w:noWrap/>
            <w:vAlign w:val="center"/>
            <w:hideMark/>
          </w:tcPr>
          <w:p w14:paraId="2E49F30D" w14:textId="77777777" w:rsidR="002F5508" w:rsidRPr="00630AC1" w:rsidRDefault="002F5508" w:rsidP="002F5508">
            <w:pPr>
              <w:ind w:firstLine="0"/>
              <w:jc w:val="center"/>
              <w:rPr>
                <w:sz w:val="20"/>
              </w:rPr>
            </w:pPr>
            <w:r w:rsidRPr="00630AC1">
              <w:rPr>
                <w:rFonts w:hint="eastAsia"/>
                <w:sz w:val="20"/>
              </w:rPr>
              <w:t>23.7</w:t>
            </w:r>
          </w:p>
        </w:tc>
        <w:tc>
          <w:tcPr>
            <w:tcW w:w="1444" w:type="dxa"/>
            <w:noWrap/>
            <w:vAlign w:val="center"/>
            <w:hideMark/>
          </w:tcPr>
          <w:p w14:paraId="65FE15CF" w14:textId="77777777" w:rsidR="002F5508" w:rsidRPr="00630AC1" w:rsidRDefault="002F5508" w:rsidP="002F5508">
            <w:pPr>
              <w:ind w:firstLine="0"/>
              <w:jc w:val="center"/>
              <w:rPr>
                <w:sz w:val="20"/>
              </w:rPr>
            </w:pPr>
            <w:r w:rsidRPr="00630AC1">
              <w:rPr>
                <w:rFonts w:hint="eastAsia"/>
                <w:sz w:val="20"/>
              </w:rPr>
              <w:t>(8.2, 39.1)</w:t>
            </w:r>
          </w:p>
        </w:tc>
        <w:tc>
          <w:tcPr>
            <w:tcW w:w="878" w:type="dxa"/>
            <w:noWrap/>
            <w:vAlign w:val="center"/>
            <w:hideMark/>
          </w:tcPr>
          <w:p w14:paraId="5F97891A" w14:textId="77777777" w:rsidR="002F5508" w:rsidRPr="00630AC1" w:rsidRDefault="002F5508" w:rsidP="002F5508">
            <w:pPr>
              <w:ind w:firstLine="0"/>
              <w:jc w:val="center"/>
              <w:rPr>
                <w:sz w:val="20"/>
              </w:rPr>
            </w:pPr>
            <w:r w:rsidRPr="00630AC1">
              <w:rPr>
                <w:rFonts w:hint="eastAsia"/>
                <w:sz w:val="20"/>
              </w:rPr>
              <w:t>1.7</w:t>
            </w:r>
          </w:p>
        </w:tc>
        <w:tc>
          <w:tcPr>
            <w:tcW w:w="1521" w:type="dxa"/>
            <w:noWrap/>
            <w:vAlign w:val="center"/>
            <w:hideMark/>
          </w:tcPr>
          <w:p w14:paraId="5373A1A8" w14:textId="77777777" w:rsidR="002F5508" w:rsidRPr="00630AC1" w:rsidRDefault="002F5508" w:rsidP="002F5508">
            <w:pPr>
              <w:ind w:firstLine="0"/>
              <w:jc w:val="center"/>
              <w:rPr>
                <w:sz w:val="20"/>
              </w:rPr>
            </w:pPr>
            <w:r w:rsidRPr="00630AC1">
              <w:rPr>
                <w:rFonts w:hint="eastAsia"/>
                <w:sz w:val="20"/>
              </w:rPr>
              <w:t>(-1.6, 5.1)</w:t>
            </w:r>
          </w:p>
        </w:tc>
      </w:tr>
      <w:tr w:rsidR="002F5508" w:rsidRPr="00630AC1" w14:paraId="2DC25146" w14:textId="77777777" w:rsidTr="00630AC1">
        <w:trPr>
          <w:trHeight w:val="280"/>
          <w:jc w:val="center"/>
        </w:trPr>
        <w:tc>
          <w:tcPr>
            <w:tcW w:w="2435" w:type="dxa"/>
            <w:noWrap/>
            <w:vAlign w:val="center"/>
            <w:hideMark/>
          </w:tcPr>
          <w:p w14:paraId="1F7A7455" w14:textId="77777777" w:rsidR="002F5508" w:rsidRPr="00630AC1" w:rsidRDefault="002F5508" w:rsidP="002F5508">
            <w:pPr>
              <w:ind w:firstLine="0"/>
              <w:jc w:val="center"/>
              <w:rPr>
                <w:sz w:val="20"/>
              </w:rPr>
            </w:pPr>
            <w:r w:rsidRPr="00630AC1">
              <w:rPr>
                <w:rFonts w:hint="eastAsia"/>
                <w:sz w:val="20"/>
              </w:rPr>
              <w:t>Kidney and renal pelvis</w:t>
            </w:r>
          </w:p>
        </w:tc>
        <w:tc>
          <w:tcPr>
            <w:tcW w:w="1128" w:type="dxa"/>
            <w:noWrap/>
            <w:vAlign w:val="center"/>
            <w:hideMark/>
          </w:tcPr>
          <w:p w14:paraId="37CDA883" w14:textId="77777777" w:rsidR="002F5508" w:rsidRPr="00630AC1" w:rsidRDefault="002F5508" w:rsidP="002F5508">
            <w:pPr>
              <w:ind w:firstLine="0"/>
              <w:jc w:val="center"/>
              <w:rPr>
                <w:sz w:val="20"/>
              </w:rPr>
            </w:pPr>
            <w:r w:rsidRPr="00630AC1">
              <w:rPr>
                <w:rFonts w:hint="eastAsia"/>
                <w:sz w:val="20"/>
              </w:rPr>
              <w:t>9.5</w:t>
            </w:r>
          </w:p>
        </w:tc>
        <w:tc>
          <w:tcPr>
            <w:tcW w:w="1613" w:type="dxa"/>
            <w:noWrap/>
            <w:vAlign w:val="center"/>
            <w:hideMark/>
          </w:tcPr>
          <w:p w14:paraId="67C675F1" w14:textId="77777777" w:rsidR="002F5508" w:rsidRPr="00630AC1" w:rsidRDefault="002F5508" w:rsidP="002F5508">
            <w:pPr>
              <w:ind w:firstLine="0"/>
              <w:jc w:val="center"/>
              <w:rPr>
                <w:sz w:val="20"/>
              </w:rPr>
            </w:pPr>
            <w:r w:rsidRPr="00630AC1">
              <w:rPr>
                <w:rFonts w:hint="eastAsia"/>
                <w:sz w:val="20"/>
              </w:rPr>
              <w:t>(6.5, 12.5)</w:t>
            </w:r>
          </w:p>
        </w:tc>
        <w:tc>
          <w:tcPr>
            <w:tcW w:w="816" w:type="dxa"/>
            <w:noWrap/>
            <w:vAlign w:val="center"/>
            <w:hideMark/>
          </w:tcPr>
          <w:p w14:paraId="43A77BE9" w14:textId="77777777" w:rsidR="002F5508" w:rsidRPr="00630AC1" w:rsidRDefault="002F5508" w:rsidP="002F5508">
            <w:pPr>
              <w:ind w:firstLine="0"/>
              <w:jc w:val="center"/>
              <w:rPr>
                <w:sz w:val="20"/>
              </w:rPr>
            </w:pPr>
            <w:r w:rsidRPr="00630AC1">
              <w:rPr>
                <w:rFonts w:hint="eastAsia"/>
                <w:sz w:val="20"/>
              </w:rPr>
              <w:t>5.5</w:t>
            </w:r>
          </w:p>
        </w:tc>
        <w:tc>
          <w:tcPr>
            <w:tcW w:w="1579" w:type="dxa"/>
            <w:noWrap/>
            <w:vAlign w:val="center"/>
            <w:hideMark/>
          </w:tcPr>
          <w:p w14:paraId="0B497FED" w14:textId="77777777" w:rsidR="002F5508" w:rsidRPr="00630AC1" w:rsidRDefault="002F5508" w:rsidP="002F5508">
            <w:pPr>
              <w:ind w:firstLine="0"/>
              <w:jc w:val="center"/>
              <w:rPr>
                <w:sz w:val="20"/>
              </w:rPr>
            </w:pPr>
            <w:r w:rsidRPr="00630AC1">
              <w:rPr>
                <w:rFonts w:hint="eastAsia"/>
                <w:sz w:val="20"/>
              </w:rPr>
              <w:t>(3.6, 7.5)</w:t>
            </w:r>
          </w:p>
        </w:tc>
        <w:tc>
          <w:tcPr>
            <w:tcW w:w="816" w:type="dxa"/>
            <w:noWrap/>
            <w:vAlign w:val="center"/>
            <w:hideMark/>
          </w:tcPr>
          <w:p w14:paraId="1DBD5841" w14:textId="77777777" w:rsidR="002F5508" w:rsidRPr="00630AC1" w:rsidRDefault="002F5508" w:rsidP="002F5508">
            <w:pPr>
              <w:ind w:firstLine="0"/>
              <w:jc w:val="center"/>
              <w:rPr>
                <w:sz w:val="20"/>
              </w:rPr>
            </w:pPr>
            <w:r w:rsidRPr="00630AC1">
              <w:rPr>
                <w:rFonts w:hint="eastAsia"/>
                <w:sz w:val="20"/>
              </w:rPr>
              <w:t>8.6</w:t>
            </w:r>
          </w:p>
        </w:tc>
        <w:tc>
          <w:tcPr>
            <w:tcW w:w="1444" w:type="dxa"/>
            <w:noWrap/>
            <w:vAlign w:val="center"/>
            <w:hideMark/>
          </w:tcPr>
          <w:p w14:paraId="03EF6F16" w14:textId="77777777" w:rsidR="002F5508" w:rsidRPr="00630AC1" w:rsidRDefault="002F5508" w:rsidP="002F5508">
            <w:pPr>
              <w:ind w:firstLine="0"/>
              <w:jc w:val="center"/>
              <w:rPr>
                <w:sz w:val="20"/>
              </w:rPr>
            </w:pPr>
            <w:r w:rsidRPr="00630AC1">
              <w:rPr>
                <w:rFonts w:hint="eastAsia"/>
                <w:sz w:val="20"/>
              </w:rPr>
              <w:t>(0.2, 16.9)</w:t>
            </w:r>
          </w:p>
        </w:tc>
        <w:tc>
          <w:tcPr>
            <w:tcW w:w="878" w:type="dxa"/>
            <w:noWrap/>
            <w:vAlign w:val="center"/>
            <w:hideMark/>
          </w:tcPr>
          <w:p w14:paraId="13855EAF" w14:textId="77777777" w:rsidR="002F5508" w:rsidRPr="00630AC1" w:rsidRDefault="002F5508" w:rsidP="002F5508">
            <w:pPr>
              <w:ind w:firstLine="0"/>
              <w:jc w:val="center"/>
              <w:rPr>
                <w:sz w:val="20"/>
              </w:rPr>
            </w:pPr>
            <w:r w:rsidRPr="00630AC1">
              <w:rPr>
                <w:rFonts w:hint="eastAsia"/>
                <w:sz w:val="20"/>
              </w:rPr>
              <w:t>4.8</w:t>
            </w:r>
          </w:p>
        </w:tc>
        <w:tc>
          <w:tcPr>
            <w:tcW w:w="1521" w:type="dxa"/>
            <w:noWrap/>
            <w:vAlign w:val="center"/>
            <w:hideMark/>
          </w:tcPr>
          <w:p w14:paraId="7E8E222F" w14:textId="77777777" w:rsidR="002F5508" w:rsidRPr="00630AC1" w:rsidRDefault="002F5508" w:rsidP="002F5508">
            <w:pPr>
              <w:ind w:firstLine="0"/>
              <w:jc w:val="center"/>
              <w:rPr>
                <w:sz w:val="20"/>
              </w:rPr>
            </w:pPr>
            <w:r w:rsidRPr="00630AC1">
              <w:rPr>
                <w:rFonts w:hint="eastAsia"/>
                <w:sz w:val="20"/>
              </w:rPr>
              <w:t>(-0.6, 10.3)</w:t>
            </w:r>
          </w:p>
        </w:tc>
      </w:tr>
      <w:tr w:rsidR="002F5508" w:rsidRPr="00630AC1" w14:paraId="281B6552" w14:textId="77777777" w:rsidTr="00630AC1">
        <w:trPr>
          <w:trHeight w:val="359"/>
          <w:jc w:val="center"/>
        </w:trPr>
        <w:tc>
          <w:tcPr>
            <w:tcW w:w="2435" w:type="dxa"/>
            <w:noWrap/>
            <w:vAlign w:val="center"/>
            <w:hideMark/>
          </w:tcPr>
          <w:p w14:paraId="12B4A8FF" w14:textId="77777777" w:rsidR="002F5508" w:rsidRPr="00630AC1" w:rsidRDefault="002F5508" w:rsidP="002F5508">
            <w:pPr>
              <w:ind w:firstLine="0"/>
              <w:jc w:val="center"/>
              <w:rPr>
                <w:w w:val="90"/>
                <w:sz w:val="20"/>
              </w:rPr>
            </w:pPr>
            <w:r w:rsidRPr="00630AC1">
              <w:rPr>
                <w:rFonts w:hint="eastAsia"/>
                <w:w w:val="90"/>
                <w:sz w:val="20"/>
              </w:rPr>
              <w:t>Lip, oral cavity and pharynx</w:t>
            </w:r>
          </w:p>
        </w:tc>
        <w:tc>
          <w:tcPr>
            <w:tcW w:w="1128" w:type="dxa"/>
            <w:noWrap/>
            <w:vAlign w:val="center"/>
            <w:hideMark/>
          </w:tcPr>
          <w:p w14:paraId="37C40BD0" w14:textId="77777777" w:rsidR="002F5508" w:rsidRPr="00630AC1" w:rsidRDefault="002F5508" w:rsidP="002F5508">
            <w:pPr>
              <w:ind w:firstLine="0"/>
              <w:jc w:val="center"/>
              <w:rPr>
                <w:sz w:val="20"/>
              </w:rPr>
            </w:pPr>
            <w:r w:rsidRPr="00630AC1">
              <w:rPr>
                <w:rFonts w:hint="eastAsia"/>
                <w:sz w:val="20"/>
              </w:rPr>
              <w:t>2.7</w:t>
            </w:r>
          </w:p>
        </w:tc>
        <w:tc>
          <w:tcPr>
            <w:tcW w:w="1613" w:type="dxa"/>
            <w:noWrap/>
            <w:vAlign w:val="center"/>
            <w:hideMark/>
          </w:tcPr>
          <w:p w14:paraId="770607D8" w14:textId="77777777" w:rsidR="002F5508" w:rsidRPr="00630AC1" w:rsidRDefault="002F5508" w:rsidP="002F5508">
            <w:pPr>
              <w:ind w:firstLine="0"/>
              <w:jc w:val="center"/>
              <w:rPr>
                <w:sz w:val="20"/>
              </w:rPr>
            </w:pPr>
            <w:r w:rsidRPr="00630AC1">
              <w:rPr>
                <w:rFonts w:hint="eastAsia"/>
                <w:sz w:val="20"/>
              </w:rPr>
              <w:t>(1.0, 4.3)</w:t>
            </w:r>
          </w:p>
        </w:tc>
        <w:tc>
          <w:tcPr>
            <w:tcW w:w="816" w:type="dxa"/>
            <w:noWrap/>
            <w:vAlign w:val="center"/>
            <w:hideMark/>
          </w:tcPr>
          <w:p w14:paraId="3D67EF24" w14:textId="77777777" w:rsidR="002F5508" w:rsidRPr="00630AC1" w:rsidRDefault="002F5508" w:rsidP="002F5508">
            <w:pPr>
              <w:ind w:firstLine="0"/>
              <w:jc w:val="center"/>
              <w:rPr>
                <w:sz w:val="20"/>
              </w:rPr>
            </w:pPr>
            <w:r w:rsidRPr="00630AC1">
              <w:rPr>
                <w:rFonts w:hint="eastAsia"/>
                <w:sz w:val="20"/>
              </w:rPr>
              <w:t>2.2</w:t>
            </w:r>
          </w:p>
        </w:tc>
        <w:tc>
          <w:tcPr>
            <w:tcW w:w="1579" w:type="dxa"/>
            <w:noWrap/>
            <w:vAlign w:val="center"/>
            <w:hideMark/>
          </w:tcPr>
          <w:p w14:paraId="574E13B7" w14:textId="77777777" w:rsidR="002F5508" w:rsidRPr="00630AC1" w:rsidRDefault="002F5508" w:rsidP="002F5508">
            <w:pPr>
              <w:ind w:firstLine="0"/>
              <w:jc w:val="center"/>
              <w:rPr>
                <w:sz w:val="20"/>
              </w:rPr>
            </w:pPr>
            <w:r w:rsidRPr="00630AC1">
              <w:rPr>
                <w:rFonts w:hint="eastAsia"/>
                <w:sz w:val="20"/>
              </w:rPr>
              <w:t>(1.0, 3.4)</w:t>
            </w:r>
          </w:p>
        </w:tc>
        <w:tc>
          <w:tcPr>
            <w:tcW w:w="816" w:type="dxa"/>
            <w:noWrap/>
            <w:vAlign w:val="center"/>
            <w:hideMark/>
          </w:tcPr>
          <w:p w14:paraId="695732F0" w14:textId="77777777" w:rsidR="002F5508" w:rsidRPr="00630AC1" w:rsidRDefault="002F5508" w:rsidP="002F5508">
            <w:pPr>
              <w:ind w:firstLine="0"/>
              <w:jc w:val="center"/>
              <w:rPr>
                <w:sz w:val="20"/>
              </w:rPr>
            </w:pPr>
            <w:r w:rsidRPr="00630AC1">
              <w:rPr>
                <w:rFonts w:hint="eastAsia"/>
                <w:sz w:val="20"/>
              </w:rPr>
              <w:t>3.2</w:t>
            </w:r>
          </w:p>
        </w:tc>
        <w:tc>
          <w:tcPr>
            <w:tcW w:w="1444" w:type="dxa"/>
            <w:noWrap/>
            <w:vAlign w:val="center"/>
            <w:hideMark/>
          </w:tcPr>
          <w:p w14:paraId="514A0AC3" w14:textId="77777777" w:rsidR="002F5508" w:rsidRPr="00630AC1" w:rsidRDefault="002F5508" w:rsidP="002F5508">
            <w:pPr>
              <w:ind w:firstLine="0"/>
              <w:jc w:val="center"/>
              <w:rPr>
                <w:sz w:val="20"/>
              </w:rPr>
            </w:pPr>
            <w:r w:rsidRPr="00630AC1">
              <w:rPr>
                <w:rFonts w:hint="eastAsia"/>
                <w:sz w:val="20"/>
              </w:rPr>
              <w:t>(-3.1, 9.6)</w:t>
            </w:r>
          </w:p>
        </w:tc>
        <w:tc>
          <w:tcPr>
            <w:tcW w:w="878" w:type="dxa"/>
            <w:noWrap/>
            <w:vAlign w:val="center"/>
            <w:hideMark/>
          </w:tcPr>
          <w:p w14:paraId="208BB20F" w14:textId="77777777" w:rsidR="002F5508" w:rsidRPr="00630AC1" w:rsidRDefault="002F5508" w:rsidP="002F5508">
            <w:pPr>
              <w:ind w:firstLine="0"/>
              <w:jc w:val="center"/>
              <w:rPr>
                <w:sz w:val="20"/>
              </w:rPr>
            </w:pPr>
            <w:r w:rsidRPr="00630AC1">
              <w:rPr>
                <w:rFonts w:hint="eastAsia"/>
                <w:sz w:val="20"/>
              </w:rPr>
              <w:t>3.5</w:t>
            </w:r>
          </w:p>
        </w:tc>
        <w:tc>
          <w:tcPr>
            <w:tcW w:w="1521" w:type="dxa"/>
            <w:noWrap/>
            <w:vAlign w:val="center"/>
            <w:hideMark/>
          </w:tcPr>
          <w:p w14:paraId="2A3AAD69" w14:textId="77777777" w:rsidR="002F5508" w:rsidRPr="00630AC1" w:rsidRDefault="002F5508" w:rsidP="002F5508">
            <w:pPr>
              <w:ind w:firstLine="0"/>
              <w:jc w:val="center"/>
              <w:rPr>
                <w:sz w:val="20"/>
              </w:rPr>
            </w:pPr>
            <w:r w:rsidRPr="00630AC1">
              <w:rPr>
                <w:rFonts w:hint="eastAsia"/>
                <w:sz w:val="20"/>
              </w:rPr>
              <w:t>(-1.3, 8.3)</w:t>
            </w:r>
          </w:p>
        </w:tc>
      </w:tr>
      <w:tr w:rsidR="002F5508" w:rsidRPr="00630AC1" w14:paraId="22FD2A68" w14:textId="77777777" w:rsidTr="00630AC1">
        <w:trPr>
          <w:trHeight w:val="263"/>
          <w:jc w:val="center"/>
        </w:trPr>
        <w:tc>
          <w:tcPr>
            <w:tcW w:w="2435" w:type="dxa"/>
            <w:noWrap/>
            <w:vAlign w:val="center"/>
          </w:tcPr>
          <w:p w14:paraId="3E0ABBE7" w14:textId="77777777" w:rsidR="002F5508" w:rsidRPr="00630AC1" w:rsidRDefault="002F5508" w:rsidP="002F5508">
            <w:pPr>
              <w:ind w:firstLine="0"/>
              <w:jc w:val="center"/>
              <w:rPr>
                <w:w w:val="90"/>
                <w:sz w:val="20"/>
              </w:rPr>
            </w:pPr>
            <w:r w:rsidRPr="00630AC1">
              <w:rPr>
                <w:rFonts w:hint="eastAsia"/>
                <w:w w:val="90"/>
                <w:sz w:val="20"/>
              </w:rPr>
              <w:t>Trachea, bronchus and lung</w:t>
            </w:r>
          </w:p>
        </w:tc>
        <w:tc>
          <w:tcPr>
            <w:tcW w:w="1128" w:type="dxa"/>
            <w:noWrap/>
            <w:vAlign w:val="center"/>
          </w:tcPr>
          <w:p w14:paraId="3CD760D7" w14:textId="77777777" w:rsidR="002F5508" w:rsidRPr="00630AC1" w:rsidRDefault="002F5508" w:rsidP="002F5508">
            <w:pPr>
              <w:ind w:firstLine="0"/>
              <w:jc w:val="center"/>
              <w:rPr>
                <w:sz w:val="20"/>
              </w:rPr>
            </w:pPr>
            <w:r w:rsidRPr="00630AC1">
              <w:rPr>
                <w:rFonts w:hint="eastAsia"/>
                <w:sz w:val="20"/>
              </w:rPr>
              <w:t>99.1</w:t>
            </w:r>
          </w:p>
        </w:tc>
        <w:tc>
          <w:tcPr>
            <w:tcW w:w="1613" w:type="dxa"/>
            <w:noWrap/>
            <w:vAlign w:val="center"/>
          </w:tcPr>
          <w:p w14:paraId="2DAADC5E" w14:textId="77777777" w:rsidR="002F5508" w:rsidRPr="00630AC1" w:rsidRDefault="002F5508" w:rsidP="002F5508">
            <w:pPr>
              <w:ind w:firstLine="0"/>
              <w:jc w:val="center"/>
              <w:rPr>
                <w:sz w:val="20"/>
              </w:rPr>
            </w:pPr>
            <w:r w:rsidRPr="00630AC1">
              <w:rPr>
                <w:rFonts w:hint="eastAsia"/>
                <w:sz w:val="20"/>
              </w:rPr>
              <w:t>(89.4, 108.7)</w:t>
            </w:r>
          </w:p>
        </w:tc>
        <w:tc>
          <w:tcPr>
            <w:tcW w:w="816" w:type="dxa"/>
            <w:noWrap/>
            <w:vAlign w:val="center"/>
          </w:tcPr>
          <w:p w14:paraId="0ED4C7D6" w14:textId="77777777" w:rsidR="002F5508" w:rsidRPr="00630AC1" w:rsidRDefault="002F5508" w:rsidP="002F5508">
            <w:pPr>
              <w:ind w:firstLine="0"/>
              <w:jc w:val="center"/>
              <w:rPr>
                <w:sz w:val="20"/>
              </w:rPr>
            </w:pPr>
            <w:r w:rsidRPr="00630AC1">
              <w:rPr>
                <w:rFonts w:hint="eastAsia"/>
                <w:sz w:val="20"/>
              </w:rPr>
              <w:t>65.1</w:t>
            </w:r>
          </w:p>
        </w:tc>
        <w:tc>
          <w:tcPr>
            <w:tcW w:w="1579" w:type="dxa"/>
            <w:noWrap/>
            <w:vAlign w:val="center"/>
          </w:tcPr>
          <w:p w14:paraId="14030D60" w14:textId="77777777" w:rsidR="002F5508" w:rsidRPr="00630AC1" w:rsidRDefault="002F5508" w:rsidP="002F5508">
            <w:pPr>
              <w:ind w:firstLine="0"/>
              <w:jc w:val="center"/>
              <w:rPr>
                <w:sz w:val="20"/>
              </w:rPr>
            </w:pPr>
            <w:r w:rsidRPr="00630AC1">
              <w:rPr>
                <w:rFonts w:hint="eastAsia"/>
                <w:sz w:val="20"/>
              </w:rPr>
              <w:t>(58.3, 71.8)</w:t>
            </w:r>
          </w:p>
        </w:tc>
        <w:tc>
          <w:tcPr>
            <w:tcW w:w="816" w:type="dxa"/>
            <w:noWrap/>
            <w:vAlign w:val="center"/>
          </w:tcPr>
          <w:p w14:paraId="5424CAEE" w14:textId="77777777" w:rsidR="002F5508" w:rsidRPr="00630AC1" w:rsidRDefault="002F5508" w:rsidP="002F5508">
            <w:pPr>
              <w:ind w:firstLine="0"/>
              <w:jc w:val="center"/>
              <w:rPr>
                <w:sz w:val="20"/>
              </w:rPr>
            </w:pPr>
            <w:r w:rsidRPr="00630AC1">
              <w:rPr>
                <w:rFonts w:hint="eastAsia"/>
                <w:sz w:val="20"/>
              </w:rPr>
              <w:t>139</w:t>
            </w:r>
          </w:p>
        </w:tc>
        <w:tc>
          <w:tcPr>
            <w:tcW w:w="1444" w:type="dxa"/>
            <w:noWrap/>
            <w:vAlign w:val="center"/>
          </w:tcPr>
          <w:p w14:paraId="2289E900" w14:textId="77777777" w:rsidR="002F5508" w:rsidRPr="00630AC1" w:rsidRDefault="002F5508" w:rsidP="002F5508">
            <w:pPr>
              <w:ind w:firstLine="0"/>
              <w:jc w:val="center"/>
              <w:rPr>
                <w:sz w:val="20"/>
              </w:rPr>
            </w:pPr>
            <w:r w:rsidRPr="00630AC1">
              <w:rPr>
                <w:rFonts w:hint="eastAsia"/>
                <w:sz w:val="20"/>
              </w:rPr>
              <w:t>(103.2, 174.8)</w:t>
            </w:r>
          </w:p>
        </w:tc>
        <w:tc>
          <w:tcPr>
            <w:tcW w:w="878" w:type="dxa"/>
            <w:noWrap/>
            <w:vAlign w:val="center"/>
          </w:tcPr>
          <w:p w14:paraId="1FBC64FE" w14:textId="77777777" w:rsidR="002F5508" w:rsidRPr="00630AC1" w:rsidRDefault="002F5508" w:rsidP="002F5508">
            <w:pPr>
              <w:ind w:firstLine="0"/>
              <w:jc w:val="center"/>
              <w:rPr>
                <w:sz w:val="20"/>
              </w:rPr>
            </w:pPr>
            <w:r w:rsidRPr="00630AC1">
              <w:rPr>
                <w:rFonts w:hint="eastAsia"/>
                <w:sz w:val="20"/>
              </w:rPr>
              <w:t>77.8</w:t>
            </w:r>
          </w:p>
        </w:tc>
        <w:tc>
          <w:tcPr>
            <w:tcW w:w="1521" w:type="dxa"/>
            <w:noWrap/>
            <w:vAlign w:val="center"/>
          </w:tcPr>
          <w:p w14:paraId="197B1C66" w14:textId="77777777" w:rsidR="002F5508" w:rsidRPr="00630AC1" w:rsidRDefault="002F5508" w:rsidP="002F5508">
            <w:pPr>
              <w:ind w:firstLine="0"/>
              <w:jc w:val="center"/>
              <w:rPr>
                <w:sz w:val="20"/>
              </w:rPr>
            </w:pPr>
            <w:r w:rsidRPr="00630AC1">
              <w:rPr>
                <w:rFonts w:hint="eastAsia"/>
                <w:sz w:val="20"/>
              </w:rPr>
              <w:t>(55.8, 99.8)</w:t>
            </w:r>
          </w:p>
        </w:tc>
      </w:tr>
      <w:tr w:rsidR="00143F89" w:rsidRPr="00630AC1" w14:paraId="07539B89" w14:textId="77777777" w:rsidTr="00630AC1">
        <w:trPr>
          <w:trHeight w:val="263"/>
          <w:jc w:val="center"/>
        </w:trPr>
        <w:tc>
          <w:tcPr>
            <w:tcW w:w="2435" w:type="dxa"/>
            <w:noWrap/>
            <w:vAlign w:val="center"/>
          </w:tcPr>
          <w:p w14:paraId="45E4D6F1" w14:textId="01BC9E8F" w:rsidR="00143F89" w:rsidRPr="00630AC1" w:rsidRDefault="00143F89" w:rsidP="002F5508">
            <w:pPr>
              <w:ind w:firstLine="0"/>
              <w:jc w:val="center"/>
              <w:rPr>
                <w:w w:val="90"/>
                <w:sz w:val="20"/>
              </w:rPr>
            </w:pPr>
            <w:r>
              <w:rPr>
                <w:rFonts w:hint="eastAsia"/>
                <w:w w:val="90"/>
                <w:sz w:val="20"/>
              </w:rPr>
              <w:t>Total</w:t>
            </w:r>
          </w:p>
        </w:tc>
        <w:tc>
          <w:tcPr>
            <w:tcW w:w="1128" w:type="dxa"/>
            <w:noWrap/>
            <w:vAlign w:val="center"/>
          </w:tcPr>
          <w:p w14:paraId="7716AAAC" w14:textId="46DBF8FF" w:rsidR="00143F89" w:rsidRPr="00630AC1" w:rsidRDefault="00143F89" w:rsidP="002F5508">
            <w:pPr>
              <w:ind w:firstLine="0"/>
              <w:jc w:val="center"/>
              <w:rPr>
                <w:sz w:val="20"/>
              </w:rPr>
            </w:pPr>
            <w:r>
              <w:rPr>
                <w:rFonts w:hint="eastAsia"/>
                <w:sz w:val="20"/>
              </w:rPr>
              <w:t>164.8</w:t>
            </w:r>
          </w:p>
        </w:tc>
        <w:tc>
          <w:tcPr>
            <w:tcW w:w="1613" w:type="dxa"/>
            <w:noWrap/>
            <w:vAlign w:val="center"/>
          </w:tcPr>
          <w:p w14:paraId="3B9E817F" w14:textId="4DB4BF85" w:rsidR="00143F89" w:rsidRPr="00630AC1" w:rsidRDefault="00143F89" w:rsidP="002F5508">
            <w:pPr>
              <w:ind w:firstLine="0"/>
              <w:jc w:val="center"/>
              <w:rPr>
                <w:sz w:val="20"/>
              </w:rPr>
            </w:pPr>
            <w:r>
              <w:rPr>
                <w:rFonts w:hint="eastAsia"/>
                <w:sz w:val="20"/>
              </w:rPr>
              <w:t>(152.3,177.2)</w:t>
            </w:r>
          </w:p>
        </w:tc>
        <w:tc>
          <w:tcPr>
            <w:tcW w:w="816" w:type="dxa"/>
            <w:noWrap/>
            <w:vAlign w:val="center"/>
          </w:tcPr>
          <w:p w14:paraId="4ADAA619" w14:textId="76539D18" w:rsidR="00143F89" w:rsidRPr="00630AC1" w:rsidRDefault="00143F89" w:rsidP="002F5508">
            <w:pPr>
              <w:ind w:firstLine="0"/>
              <w:jc w:val="center"/>
              <w:rPr>
                <w:sz w:val="20"/>
              </w:rPr>
            </w:pPr>
            <w:r>
              <w:rPr>
                <w:rFonts w:hint="eastAsia"/>
                <w:sz w:val="20"/>
              </w:rPr>
              <w:t>98.5</w:t>
            </w:r>
          </w:p>
        </w:tc>
        <w:tc>
          <w:tcPr>
            <w:tcW w:w="1579" w:type="dxa"/>
            <w:noWrap/>
            <w:vAlign w:val="center"/>
          </w:tcPr>
          <w:p w14:paraId="4122F96E" w14:textId="665F4287" w:rsidR="00143F89" w:rsidRPr="00630AC1" w:rsidRDefault="00143F89" w:rsidP="002F5508">
            <w:pPr>
              <w:ind w:firstLine="0"/>
              <w:jc w:val="center"/>
              <w:rPr>
                <w:sz w:val="20"/>
              </w:rPr>
            </w:pPr>
            <w:r>
              <w:rPr>
                <w:rFonts w:hint="eastAsia"/>
                <w:sz w:val="20"/>
              </w:rPr>
              <w:t>(90.3,106.6)</w:t>
            </w:r>
          </w:p>
        </w:tc>
        <w:tc>
          <w:tcPr>
            <w:tcW w:w="816" w:type="dxa"/>
            <w:noWrap/>
            <w:vAlign w:val="center"/>
          </w:tcPr>
          <w:p w14:paraId="75C7BD76" w14:textId="463D4000" w:rsidR="00143F89" w:rsidRPr="00630AC1" w:rsidRDefault="00143F89" w:rsidP="002F5508">
            <w:pPr>
              <w:ind w:firstLine="0"/>
              <w:jc w:val="center"/>
              <w:rPr>
                <w:sz w:val="20"/>
              </w:rPr>
            </w:pPr>
            <w:r>
              <w:rPr>
                <w:rFonts w:hint="eastAsia"/>
                <w:sz w:val="20"/>
              </w:rPr>
              <w:t>240.8</w:t>
            </w:r>
          </w:p>
        </w:tc>
        <w:tc>
          <w:tcPr>
            <w:tcW w:w="1444" w:type="dxa"/>
            <w:noWrap/>
            <w:vAlign w:val="center"/>
          </w:tcPr>
          <w:p w14:paraId="0ABC432B" w14:textId="1A167850" w:rsidR="00143F89" w:rsidRPr="00630AC1" w:rsidRDefault="00143F89" w:rsidP="002F5508">
            <w:pPr>
              <w:ind w:firstLine="0"/>
              <w:jc w:val="center"/>
              <w:rPr>
                <w:sz w:val="20"/>
              </w:rPr>
            </w:pPr>
            <w:r>
              <w:rPr>
                <w:rFonts w:hint="eastAsia"/>
                <w:sz w:val="20"/>
              </w:rPr>
              <w:t>(192.9,288.7)</w:t>
            </w:r>
          </w:p>
        </w:tc>
        <w:tc>
          <w:tcPr>
            <w:tcW w:w="878" w:type="dxa"/>
            <w:noWrap/>
            <w:vAlign w:val="center"/>
          </w:tcPr>
          <w:p w14:paraId="7369804A" w14:textId="1FF398D9" w:rsidR="00143F89" w:rsidRPr="00630AC1" w:rsidRDefault="00143F89" w:rsidP="002F5508">
            <w:pPr>
              <w:ind w:firstLine="0"/>
              <w:jc w:val="center"/>
              <w:rPr>
                <w:sz w:val="20"/>
              </w:rPr>
            </w:pPr>
            <w:r>
              <w:rPr>
                <w:rFonts w:hint="eastAsia"/>
                <w:sz w:val="20"/>
              </w:rPr>
              <w:t>136.9</w:t>
            </w:r>
          </w:p>
        </w:tc>
        <w:tc>
          <w:tcPr>
            <w:tcW w:w="1521" w:type="dxa"/>
            <w:noWrap/>
            <w:vAlign w:val="center"/>
          </w:tcPr>
          <w:p w14:paraId="316B9583" w14:textId="43C32FE3" w:rsidR="00143F89" w:rsidRPr="00630AC1" w:rsidRDefault="00143F89" w:rsidP="002F5508">
            <w:pPr>
              <w:ind w:firstLine="0"/>
              <w:jc w:val="center"/>
              <w:rPr>
                <w:sz w:val="20"/>
              </w:rPr>
            </w:pPr>
            <w:r>
              <w:rPr>
                <w:rFonts w:hint="eastAsia"/>
                <w:sz w:val="20"/>
              </w:rPr>
              <w:t>(107.6,166.2)</w:t>
            </w:r>
          </w:p>
        </w:tc>
      </w:tr>
      <w:tr w:rsidR="002F5508" w:rsidRPr="00630AC1" w14:paraId="470625F4" w14:textId="77777777" w:rsidTr="00630AC1">
        <w:trPr>
          <w:trHeight w:val="265"/>
          <w:jc w:val="center"/>
        </w:trPr>
        <w:tc>
          <w:tcPr>
            <w:tcW w:w="12230" w:type="dxa"/>
            <w:gridSpan w:val="9"/>
            <w:noWrap/>
            <w:vAlign w:val="center"/>
            <w:hideMark/>
          </w:tcPr>
          <w:p w14:paraId="655097D8" w14:textId="77777777" w:rsidR="002F5508" w:rsidRPr="00630AC1" w:rsidRDefault="002F5508" w:rsidP="002F5508">
            <w:pPr>
              <w:spacing w:line="240" w:lineRule="auto"/>
              <w:ind w:firstLine="0"/>
              <w:jc w:val="left"/>
              <w:rPr>
                <w:sz w:val="20"/>
              </w:rPr>
            </w:pPr>
            <w:r w:rsidRPr="00630AC1">
              <w:rPr>
                <w:sz w:val="20"/>
              </w:rPr>
              <w:t>Age Group: 25-29 years, 30-34 years, 35-39 years, 40-44 years, 45-49 years, 50-54 years, 55-59 years,</w:t>
            </w:r>
          </w:p>
          <w:p w14:paraId="5FDE1EEC" w14:textId="72EE19E6" w:rsidR="002F5508" w:rsidRPr="00630AC1" w:rsidRDefault="002F5508" w:rsidP="002F5508">
            <w:pPr>
              <w:spacing w:line="240" w:lineRule="auto"/>
              <w:ind w:firstLine="0"/>
              <w:jc w:val="left"/>
              <w:rPr>
                <w:sz w:val="20"/>
              </w:rPr>
            </w:pPr>
            <w:r w:rsidRPr="00630AC1">
              <w:rPr>
                <w:rFonts w:hint="eastAsia"/>
                <w:sz w:val="20"/>
              </w:rPr>
              <w:t xml:space="preserve">                    </w:t>
            </w:r>
            <w:r w:rsidR="00AD74AE" w:rsidRPr="00630AC1">
              <w:rPr>
                <w:sz w:val="20"/>
              </w:rPr>
              <w:t>60-64 years</w:t>
            </w:r>
            <w:r w:rsidRPr="00630AC1">
              <w:rPr>
                <w:sz w:val="20"/>
              </w:rPr>
              <w:t>, 65-69 years, 70-74 years, 75-79 years, 80-84 years, 85+ years</w:t>
            </w:r>
            <w:r w:rsidRPr="00630AC1">
              <w:rPr>
                <w:rFonts w:hint="eastAsia"/>
                <w:sz w:val="20"/>
              </w:rPr>
              <w:t>.</w:t>
            </w:r>
          </w:p>
          <w:p w14:paraId="67551B53" w14:textId="77777777" w:rsidR="002F5508" w:rsidRPr="00630AC1" w:rsidRDefault="002F5508" w:rsidP="002F5508">
            <w:pPr>
              <w:spacing w:line="240" w:lineRule="auto"/>
              <w:ind w:firstLine="0"/>
              <w:jc w:val="left"/>
              <w:rPr>
                <w:sz w:val="20"/>
              </w:rPr>
            </w:pPr>
            <w:r w:rsidRPr="00630AC1">
              <w:rPr>
                <w:sz w:val="20"/>
              </w:rPr>
              <w:t>Standard Population: 2000 U.S. Std. Million</w:t>
            </w:r>
          </w:p>
        </w:tc>
      </w:tr>
    </w:tbl>
    <w:p w14:paraId="1DF9A226" w14:textId="77777777" w:rsidR="002F5508" w:rsidRDefault="002F5508" w:rsidP="002F5508">
      <w:pPr>
        <w:ind w:firstLine="0"/>
      </w:pPr>
    </w:p>
    <w:p w14:paraId="3C1CBAD4" w14:textId="77777777" w:rsidR="00050BCF" w:rsidRDefault="00050BCF" w:rsidP="002F5508">
      <w:pPr>
        <w:ind w:firstLine="0"/>
        <w:sectPr w:rsidR="00050BCF" w:rsidSect="00050BCF">
          <w:pgSz w:w="15840" w:h="12240" w:orient="landscape"/>
          <w:pgMar w:top="1440" w:right="1440" w:bottom="1440" w:left="1440" w:header="720" w:footer="720" w:gutter="0"/>
          <w:cols w:space="720"/>
          <w:docGrid w:linePitch="360"/>
        </w:sectPr>
      </w:pPr>
    </w:p>
    <w:p w14:paraId="5FEC8A42" w14:textId="77777777" w:rsidR="00050BCF" w:rsidRDefault="00050BCF" w:rsidP="002F5508">
      <w:pPr>
        <w:ind w:firstLine="0"/>
      </w:pPr>
    </w:p>
    <w:p w14:paraId="286FFFAC" w14:textId="26371BCF" w:rsidR="00404B5A" w:rsidRDefault="00346500" w:rsidP="00346500">
      <w:pPr>
        <w:rPr>
          <w:lang w:eastAsia="zh-CN"/>
        </w:rPr>
      </w:pPr>
      <w:r>
        <w:rPr>
          <w:rFonts w:hint="eastAsia"/>
        </w:rPr>
        <w:t>Table 2</w:t>
      </w:r>
      <w:r w:rsidRPr="00346500">
        <w:rPr>
          <w:rFonts w:hint="eastAsia"/>
          <w:lang w:eastAsia="zh-CN"/>
        </w:rPr>
        <w:t xml:space="preserve"> </w:t>
      </w:r>
      <w:r>
        <w:rPr>
          <w:rFonts w:hint="eastAsia"/>
          <w:lang w:eastAsia="zh-CN"/>
        </w:rPr>
        <w:t xml:space="preserve">shows the age-adjusted mortality rates of eight tobacco-related malignant neoplasms in </w:t>
      </w:r>
      <w:r w:rsidR="008C7EB8">
        <w:rPr>
          <w:rFonts w:hint="eastAsia"/>
          <w:lang w:eastAsia="zh-CN"/>
        </w:rPr>
        <w:t xml:space="preserve">the State of </w:t>
      </w:r>
      <w:r>
        <w:rPr>
          <w:rFonts w:hint="eastAsia"/>
          <w:lang w:eastAsia="zh-CN"/>
        </w:rPr>
        <w:t xml:space="preserve">Pennsylvania in 2012 by sex and race. </w:t>
      </w:r>
      <w:bookmarkStart w:id="84" w:name="OLE_LINK72"/>
      <w:bookmarkStart w:id="85" w:name="OLE_LINK73"/>
      <w:r w:rsidR="0033753C">
        <w:rPr>
          <w:rFonts w:hint="eastAsia"/>
        </w:rPr>
        <w:t>Bar graph of Table 2</w:t>
      </w:r>
      <w:r w:rsidR="0033753C">
        <w:t xml:space="preserve"> can be found in the appendix</w:t>
      </w:r>
      <w:bookmarkEnd w:id="84"/>
      <w:bookmarkEnd w:id="85"/>
      <w:r w:rsidR="0033753C">
        <w:t>.</w:t>
      </w:r>
      <w:r w:rsidR="0033753C">
        <w:rPr>
          <w:rFonts w:hint="eastAsia"/>
        </w:rPr>
        <w:t xml:space="preserve"> </w:t>
      </w:r>
      <w:r>
        <w:rPr>
          <w:rFonts w:hint="eastAsia"/>
          <w:lang w:eastAsia="zh-CN"/>
        </w:rPr>
        <w:t xml:space="preserve">Among all age-adjusted mortality rates of eight tobacco-related malignant neoplasms in each sex and race group, </w:t>
      </w:r>
      <w:r w:rsidR="007B61A3">
        <w:rPr>
          <w:rFonts w:hint="eastAsia"/>
          <w:lang w:eastAsia="zh-CN"/>
        </w:rPr>
        <w:t xml:space="preserve">the rate for </w:t>
      </w:r>
      <w:r>
        <w:rPr>
          <w:rFonts w:hint="eastAsia"/>
          <w:lang w:eastAsia="zh-CN"/>
        </w:rPr>
        <w:t xml:space="preserve">black </w:t>
      </w:r>
      <w:r w:rsidRPr="00FC2326">
        <w:rPr>
          <w:rFonts w:hint="eastAsia"/>
          <w:lang w:eastAsia="zh-CN"/>
        </w:rPr>
        <w:t>male</w:t>
      </w:r>
      <w:r w:rsidR="00FF5C1F" w:rsidRPr="00FC2326">
        <w:rPr>
          <w:lang w:eastAsia="zh-CN"/>
        </w:rPr>
        <w:t>s</w:t>
      </w:r>
      <w:r w:rsidRPr="00FC2326">
        <w:rPr>
          <w:rFonts w:hint="eastAsia"/>
          <w:lang w:eastAsia="zh-CN"/>
        </w:rPr>
        <w:t xml:space="preserve"> with</w:t>
      </w:r>
      <w:r>
        <w:rPr>
          <w:rFonts w:hint="eastAsia"/>
          <w:lang w:eastAsia="zh-CN"/>
        </w:rPr>
        <w:t xml:space="preserve"> malignant </w:t>
      </w:r>
      <w:r>
        <w:rPr>
          <w:lang w:eastAsia="zh-CN"/>
        </w:rPr>
        <w:t>neoplasms</w:t>
      </w:r>
      <w:r>
        <w:rPr>
          <w:rFonts w:hint="eastAsia"/>
          <w:lang w:eastAsia="zh-CN"/>
        </w:rPr>
        <w:t xml:space="preserve"> of </w:t>
      </w:r>
      <w:r w:rsidR="00DA5B9C">
        <w:rPr>
          <w:rFonts w:hint="eastAsia"/>
          <w:lang w:eastAsia="zh-CN"/>
        </w:rPr>
        <w:t xml:space="preserve">the </w:t>
      </w:r>
      <w:r>
        <w:rPr>
          <w:lang w:eastAsia="zh-CN"/>
        </w:rPr>
        <w:t>t</w:t>
      </w:r>
      <w:r w:rsidRPr="00346500">
        <w:rPr>
          <w:lang w:eastAsia="zh-CN"/>
        </w:rPr>
        <w:t>rachea, bronchus and lung</w:t>
      </w:r>
      <w:r>
        <w:rPr>
          <w:rFonts w:hint="eastAsia"/>
          <w:lang w:eastAsia="zh-CN"/>
        </w:rPr>
        <w:t xml:space="preserve"> is the highes</w:t>
      </w:r>
      <w:r w:rsidRPr="00FC2326">
        <w:rPr>
          <w:rFonts w:hint="eastAsia"/>
          <w:lang w:eastAsia="zh-CN"/>
        </w:rPr>
        <w:t xml:space="preserve">t </w:t>
      </w:r>
      <w:r w:rsidR="00FF5C1F" w:rsidRPr="00FC2326">
        <w:rPr>
          <w:lang w:eastAsia="zh-CN"/>
        </w:rPr>
        <w:t>(</w:t>
      </w:r>
      <w:r w:rsidR="00DA5B9C" w:rsidRPr="00FC2326">
        <w:rPr>
          <w:lang w:eastAsia="zh-CN"/>
        </w:rPr>
        <w:t>113.7</w:t>
      </w:r>
      <w:r w:rsidR="00592706" w:rsidRPr="00FC2326">
        <w:rPr>
          <w:rFonts w:hint="eastAsia"/>
          <w:lang w:eastAsia="zh-CN"/>
        </w:rPr>
        <w:t xml:space="preserve"> per 100,000 people</w:t>
      </w:r>
      <w:r w:rsidR="00FF5C1F" w:rsidRPr="00FC2326">
        <w:rPr>
          <w:lang w:eastAsia="zh-CN"/>
        </w:rPr>
        <w:t>)</w:t>
      </w:r>
      <w:r w:rsidRPr="00FC2326">
        <w:rPr>
          <w:rFonts w:hint="eastAsia"/>
          <w:lang w:eastAsia="zh-CN"/>
        </w:rPr>
        <w:t>,</w:t>
      </w:r>
      <w:r>
        <w:rPr>
          <w:rFonts w:hint="eastAsia"/>
          <w:lang w:eastAsia="zh-CN"/>
        </w:rPr>
        <w:t xml:space="preserve"> followed by whi</w:t>
      </w:r>
      <w:r w:rsidRPr="00FC2326">
        <w:rPr>
          <w:rFonts w:hint="eastAsia"/>
          <w:lang w:eastAsia="zh-CN"/>
        </w:rPr>
        <w:t>te male</w:t>
      </w:r>
      <w:r w:rsidR="00FF5C1F" w:rsidRPr="00FC2326">
        <w:rPr>
          <w:lang w:eastAsia="zh-CN"/>
        </w:rPr>
        <w:t>s</w:t>
      </w:r>
      <w:r w:rsidRPr="00FC2326">
        <w:rPr>
          <w:rFonts w:hint="eastAsia"/>
          <w:lang w:eastAsia="zh-CN"/>
        </w:rPr>
        <w:t xml:space="preserve"> with mali</w:t>
      </w:r>
      <w:r>
        <w:rPr>
          <w:rFonts w:hint="eastAsia"/>
          <w:lang w:eastAsia="zh-CN"/>
        </w:rPr>
        <w:t xml:space="preserve">gnant </w:t>
      </w:r>
      <w:r>
        <w:rPr>
          <w:lang w:eastAsia="zh-CN"/>
        </w:rPr>
        <w:t>neoplasms</w:t>
      </w:r>
      <w:r>
        <w:rPr>
          <w:rFonts w:hint="eastAsia"/>
          <w:lang w:eastAsia="zh-CN"/>
        </w:rPr>
        <w:t xml:space="preserve"> of </w:t>
      </w:r>
      <w:r w:rsidR="00DA5B9C">
        <w:rPr>
          <w:rFonts w:hint="eastAsia"/>
          <w:lang w:eastAsia="zh-CN"/>
        </w:rPr>
        <w:t xml:space="preserve">the </w:t>
      </w:r>
      <w:r>
        <w:rPr>
          <w:lang w:eastAsia="zh-CN"/>
        </w:rPr>
        <w:t>t</w:t>
      </w:r>
      <w:r w:rsidRPr="00346500">
        <w:rPr>
          <w:lang w:eastAsia="zh-CN"/>
        </w:rPr>
        <w:t>rachea, bronchus and lung</w:t>
      </w:r>
      <w:r>
        <w:rPr>
          <w:rFonts w:hint="eastAsia"/>
          <w:lang w:eastAsia="zh-CN"/>
        </w:rPr>
        <w:t xml:space="preserve"> (</w:t>
      </w:r>
      <w:r w:rsidR="00DA5B9C">
        <w:rPr>
          <w:lang w:eastAsia="zh-CN"/>
        </w:rPr>
        <w:t>92.</w:t>
      </w:r>
      <w:r w:rsidR="00DA5B9C">
        <w:rPr>
          <w:rFonts w:hint="eastAsia"/>
          <w:lang w:eastAsia="zh-CN"/>
        </w:rPr>
        <w:t>1</w:t>
      </w:r>
      <w:r w:rsidR="00592706" w:rsidRPr="00592706">
        <w:rPr>
          <w:rFonts w:hint="eastAsia"/>
          <w:lang w:eastAsia="zh-CN"/>
        </w:rPr>
        <w:t xml:space="preserve"> </w:t>
      </w:r>
      <w:r w:rsidR="00592706">
        <w:rPr>
          <w:rFonts w:hint="eastAsia"/>
          <w:lang w:eastAsia="zh-CN"/>
        </w:rPr>
        <w:t>per 100,000 people</w:t>
      </w:r>
      <w:r>
        <w:rPr>
          <w:rFonts w:hint="eastAsia"/>
          <w:lang w:eastAsia="zh-CN"/>
        </w:rPr>
        <w:t>)</w:t>
      </w:r>
      <w:r w:rsidR="00FE639F">
        <w:rPr>
          <w:rFonts w:hint="eastAsia"/>
          <w:lang w:eastAsia="zh-CN"/>
        </w:rPr>
        <w:t>.</w:t>
      </w:r>
      <w:r w:rsidR="00FE639F" w:rsidRPr="00FE639F">
        <w:rPr>
          <w:rFonts w:hint="eastAsia"/>
          <w:lang w:eastAsia="zh-CN"/>
        </w:rPr>
        <w:t xml:space="preserve"> </w:t>
      </w:r>
      <w:r w:rsidR="00FE639F">
        <w:rPr>
          <w:rFonts w:hint="eastAsia"/>
          <w:lang w:eastAsia="zh-CN"/>
        </w:rPr>
        <w:t xml:space="preserve">When comparing </w:t>
      </w:r>
      <w:r w:rsidR="007B6232">
        <w:rPr>
          <w:rFonts w:hint="eastAsia"/>
          <w:lang w:eastAsia="zh-CN"/>
        </w:rPr>
        <w:t xml:space="preserve">the </w:t>
      </w:r>
      <w:r w:rsidR="00FE639F">
        <w:rPr>
          <w:rFonts w:hint="eastAsia"/>
          <w:lang w:eastAsia="zh-CN"/>
        </w:rPr>
        <w:t xml:space="preserve">eight tobacco-related cancer types, age-adjusted mortality rates of </w:t>
      </w:r>
      <w:r w:rsidR="007B61A3">
        <w:rPr>
          <w:rFonts w:hint="eastAsia"/>
          <w:lang w:eastAsia="zh-CN"/>
        </w:rPr>
        <w:t xml:space="preserve">the </w:t>
      </w:r>
      <w:r w:rsidR="00FE639F">
        <w:rPr>
          <w:lang w:eastAsia="zh-CN"/>
        </w:rPr>
        <w:t>l</w:t>
      </w:r>
      <w:r w:rsidR="00FE639F" w:rsidRPr="00FE639F">
        <w:rPr>
          <w:lang w:eastAsia="zh-CN"/>
        </w:rPr>
        <w:t>arynx</w:t>
      </w:r>
      <w:r w:rsidR="00FE639F">
        <w:rPr>
          <w:rFonts w:hint="eastAsia"/>
          <w:lang w:eastAsia="zh-CN"/>
        </w:rPr>
        <w:t xml:space="preserve"> in each sex and age group are the lowest than those of other cancers. In two race groups, age-adjusted mortality rates of all cancers in males are </w:t>
      </w:r>
      <w:r w:rsidR="00FE639F">
        <w:rPr>
          <w:lang w:eastAsia="zh-CN"/>
        </w:rPr>
        <w:t>higher</w:t>
      </w:r>
      <w:r w:rsidR="007B6232">
        <w:rPr>
          <w:rFonts w:hint="eastAsia"/>
          <w:lang w:eastAsia="zh-CN"/>
        </w:rPr>
        <w:t xml:space="preserve"> than that of females.</w:t>
      </w:r>
      <w:r w:rsidR="00FF5C1F">
        <w:rPr>
          <w:lang w:eastAsia="zh-CN"/>
        </w:rPr>
        <w:t xml:space="preserve"> </w:t>
      </w:r>
      <w:r w:rsidR="007B6232">
        <w:rPr>
          <w:rFonts w:hint="eastAsia"/>
          <w:lang w:eastAsia="zh-CN"/>
        </w:rPr>
        <w:t>For</w:t>
      </w:r>
      <w:r w:rsidR="00FE639F">
        <w:rPr>
          <w:rFonts w:hint="eastAsia"/>
          <w:lang w:eastAsia="zh-CN"/>
        </w:rPr>
        <w:t xml:space="preserve"> </w:t>
      </w:r>
      <w:r w:rsidR="00F12B78">
        <w:rPr>
          <w:rFonts w:hint="eastAsia"/>
          <w:lang w:eastAsia="zh-CN"/>
        </w:rPr>
        <w:t>males,</w:t>
      </w:r>
      <w:r w:rsidR="00FE639F">
        <w:rPr>
          <w:rFonts w:hint="eastAsia"/>
          <w:lang w:eastAsia="zh-CN"/>
        </w:rPr>
        <w:t xml:space="preserve"> age-adjusted </w:t>
      </w:r>
      <w:r w:rsidR="00F12B78">
        <w:rPr>
          <w:rFonts w:hint="eastAsia"/>
          <w:lang w:eastAsia="zh-CN"/>
        </w:rPr>
        <w:t xml:space="preserve">mortality rates of malignant neoplasms of </w:t>
      </w:r>
      <w:r w:rsidR="00DA5B9C">
        <w:rPr>
          <w:rFonts w:hint="eastAsia"/>
          <w:lang w:eastAsia="zh-CN"/>
        </w:rPr>
        <w:t xml:space="preserve">the </w:t>
      </w:r>
      <w:r w:rsidR="00F12B78">
        <w:rPr>
          <w:rFonts w:hint="eastAsia"/>
          <w:lang w:eastAsia="zh-CN"/>
        </w:rPr>
        <w:t xml:space="preserve">bladder, esophagus and larynx </w:t>
      </w:r>
      <w:r w:rsidR="000C5D45">
        <w:rPr>
          <w:lang w:eastAsia="zh-CN"/>
        </w:rPr>
        <w:t>in whites</w:t>
      </w:r>
      <w:r w:rsidR="00F12B78">
        <w:rPr>
          <w:rFonts w:hint="eastAsia"/>
          <w:lang w:eastAsia="zh-CN"/>
        </w:rPr>
        <w:t xml:space="preserve"> are higher than that of black</w:t>
      </w:r>
      <w:r w:rsidR="00FB6159">
        <w:rPr>
          <w:rFonts w:hint="eastAsia"/>
          <w:lang w:eastAsia="zh-CN"/>
        </w:rPr>
        <w:t>s</w:t>
      </w:r>
      <w:r w:rsidR="00F12B78">
        <w:rPr>
          <w:rFonts w:hint="eastAsia"/>
          <w:lang w:eastAsia="zh-CN"/>
        </w:rPr>
        <w:t xml:space="preserve">, and age-adjusted mortality rates of other cancers </w:t>
      </w:r>
      <w:r w:rsidR="00FB6159">
        <w:rPr>
          <w:lang w:eastAsia="zh-CN"/>
        </w:rPr>
        <w:t>in whites</w:t>
      </w:r>
      <w:r w:rsidR="00F12B78">
        <w:rPr>
          <w:rFonts w:hint="eastAsia"/>
          <w:lang w:eastAsia="zh-CN"/>
        </w:rPr>
        <w:t xml:space="preserve"> are lower than </w:t>
      </w:r>
      <w:r w:rsidR="006945A4">
        <w:rPr>
          <w:rFonts w:hint="eastAsia"/>
          <w:lang w:eastAsia="zh-CN"/>
        </w:rPr>
        <w:t>those</w:t>
      </w:r>
      <w:r w:rsidR="00F12B78">
        <w:rPr>
          <w:rFonts w:hint="eastAsia"/>
          <w:lang w:eastAsia="zh-CN"/>
        </w:rPr>
        <w:t xml:space="preserve"> of </w:t>
      </w:r>
      <w:r w:rsidR="00B91D37">
        <w:rPr>
          <w:rFonts w:hint="eastAsia"/>
          <w:lang w:eastAsia="zh-CN"/>
        </w:rPr>
        <w:t>black</w:t>
      </w:r>
      <w:r w:rsidR="00FB6159">
        <w:rPr>
          <w:rFonts w:hint="eastAsia"/>
          <w:lang w:eastAsia="zh-CN"/>
        </w:rPr>
        <w:t>s</w:t>
      </w:r>
      <w:r w:rsidR="00F12B78">
        <w:rPr>
          <w:rFonts w:hint="eastAsia"/>
          <w:lang w:eastAsia="zh-CN"/>
        </w:rPr>
        <w:t>.</w:t>
      </w:r>
      <w:r w:rsidR="006945A4">
        <w:rPr>
          <w:rFonts w:hint="eastAsia"/>
          <w:lang w:eastAsia="zh-CN"/>
        </w:rPr>
        <w:t xml:space="preserve"> For females, age-adjusted mortality rates of malignant neoplasms of </w:t>
      </w:r>
      <w:r w:rsidR="00DA5B9C">
        <w:rPr>
          <w:rFonts w:hint="eastAsia"/>
          <w:lang w:eastAsia="zh-CN"/>
        </w:rPr>
        <w:t xml:space="preserve">the </w:t>
      </w:r>
      <w:r w:rsidR="006945A4">
        <w:rPr>
          <w:rFonts w:hint="eastAsia"/>
          <w:lang w:eastAsia="zh-CN"/>
        </w:rPr>
        <w:t xml:space="preserve">larynx, kidney and renal pelvis and </w:t>
      </w:r>
      <w:r w:rsidR="00DA5B9C">
        <w:rPr>
          <w:rFonts w:hint="eastAsia"/>
          <w:lang w:eastAsia="zh-CN"/>
        </w:rPr>
        <w:t xml:space="preserve">the </w:t>
      </w:r>
      <w:r w:rsidR="006945A4">
        <w:rPr>
          <w:rFonts w:hint="eastAsia"/>
          <w:lang w:eastAsia="zh-CN"/>
        </w:rPr>
        <w:t xml:space="preserve">lip, oral cavity and pharynx </w:t>
      </w:r>
      <w:r w:rsidR="000C5D45">
        <w:rPr>
          <w:lang w:eastAsia="zh-CN"/>
        </w:rPr>
        <w:t>in whites</w:t>
      </w:r>
      <w:r w:rsidR="006945A4">
        <w:rPr>
          <w:rFonts w:hint="eastAsia"/>
          <w:lang w:eastAsia="zh-CN"/>
        </w:rPr>
        <w:t xml:space="preserve"> are higher than those of black</w:t>
      </w:r>
      <w:r w:rsidR="00FB6159">
        <w:rPr>
          <w:rFonts w:hint="eastAsia"/>
          <w:lang w:eastAsia="zh-CN"/>
        </w:rPr>
        <w:t>s</w:t>
      </w:r>
      <w:r w:rsidR="006945A4">
        <w:rPr>
          <w:rFonts w:hint="eastAsia"/>
          <w:lang w:eastAsia="zh-CN"/>
        </w:rPr>
        <w:t xml:space="preserve">, and age-adjusted mortality rates of other cancers </w:t>
      </w:r>
      <w:r w:rsidR="000C5D45">
        <w:rPr>
          <w:lang w:eastAsia="zh-CN"/>
        </w:rPr>
        <w:t>in whites</w:t>
      </w:r>
      <w:r w:rsidR="006945A4">
        <w:rPr>
          <w:rFonts w:hint="eastAsia"/>
          <w:lang w:eastAsia="zh-CN"/>
        </w:rPr>
        <w:t xml:space="preserve"> are lower than that of </w:t>
      </w:r>
      <w:r w:rsidR="004F3F3A">
        <w:rPr>
          <w:rFonts w:hint="eastAsia"/>
          <w:lang w:eastAsia="zh-CN"/>
        </w:rPr>
        <w:t>black</w:t>
      </w:r>
      <w:r w:rsidR="00FB6159">
        <w:rPr>
          <w:rFonts w:hint="eastAsia"/>
          <w:lang w:eastAsia="zh-CN"/>
        </w:rPr>
        <w:t>s</w:t>
      </w:r>
      <w:r w:rsidR="006945A4">
        <w:rPr>
          <w:rFonts w:hint="eastAsia"/>
          <w:lang w:eastAsia="zh-CN"/>
        </w:rPr>
        <w:t>.</w:t>
      </w:r>
    </w:p>
    <w:p w14:paraId="72AA5628" w14:textId="77777777" w:rsidR="00055F36" w:rsidRDefault="00055F36" w:rsidP="00346500">
      <w:pPr>
        <w:sectPr w:rsidR="00055F36" w:rsidSect="00050BCF">
          <w:pgSz w:w="12240" w:h="15840"/>
          <w:pgMar w:top="1440" w:right="1440" w:bottom="1440" w:left="1440" w:header="720" w:footer="720" w:gutter="0"/>
          <w:cols w:space="720"/>
          <w:docGrid w:linePitch="360"/>
        </w:sectPr>
      </w:pPr>
    </w:p>
    <w:p w14:paraId="16227F70" w14:textId="447FB75D" w:rsidR="00055F36" w:rsidRDefault="00055F36" w:rsidP="00346500"/>
    <w:p w14:paraId="0F3E6CF1" w14:textId="0936F2BE" w:rsidR="005E24AC" w:rsidRDefault="005E24AC" w:rsidP="00896CB8">
      <w:pPr>
        <w:pStyle w:val="Caption"/>
        <w:ind w:leftChars="177" w:left="425"/>
        <w:rPr>
          <w:b w:val="0"/>
        </w:rPr>
      </w:pPr>
      <w:bookmarkStart w:id="86" w:name="_Toc323160339"/>
      <w:bookmarkStart w:id="87" w:name="OLE_LINK56"/>
      <w:bookmarkStart w:id="88" w:name="OLE_LINK57"/>
      <w:r>
        <w:t xml:space="preserve">Table </w:t>
      </w:r>
      <w:fldSimple w:instr=" SEQ Table \* ARABIC ">
        <w:r w:rsidR="003C0316">
          <w:rPr>
            <w:noProof/>
          </w:rPr>
          <w:t>2</w:t>
        </w:r>
      </w:fldSimple>
      <w:r>
        <w:t xml:space="preserve">. </w:t>
      </w:r>
      <w:bookmarkStart w:id="89" w:name="OLE_LINK48"/>
      <w:bookmarkStart w:id="90" w:name="OLE_LINK66"/>
      <w:r w:rsidRPr="00A469C3">
        <w:rPr>
          <w:rFonts w:hint="eastAsia"/>
        </w:rPr>
        <w:t>Age-adjusted mortality rates of tobacco-related malignant neoplasms</w:t>
      </w:r>
      <w:r w:rsidR="0084047D" w:rsidRPr="00A469C3">
        <w:rPr>
          <w:rFonts w:hint="eastAsia"/>
        </w:rPr>
        <w:t xml:space="preserve"> in Pennsylvania in 2012 by sex and</w:t>
      </w:r>
      <w:r w:rsidRPr="00A469C3">
        <w:rPr>
          <w:rFonts w:hint="eastAsia"/>
        </w:rPr>
        <w:t xml:space="preserve"> race.</w:t>
      </w:r>
      <w:bookmarkEnd w:id="86"/>
      <w:bookmarkEnd w:id="89"/>
      <w:bookmarkEnd w:id="90"/>
    </w:p>
    <w:tbl>
      <w:tblPr>
        <w:tblStyle w:val="TableGrid"/>
        <w:tblW w:w="12299" w:type="dxa"/>
        <w:jc w:val="center"/>
        <w:tblLook w:val="04A0" w:firstRow="1" w:lastRow="0" w:firstColumn="1" w:lastColumn="0" w:noHBand="0" w:noVBand="1"/>
      </w:tblPr>
      <w:tblGrid>
        <w:gridCol w:w="2461"/>
        <w:gridCol w:w="993"/>
        <w:gridCol w:w="1417"/>
        <w:gridCol w:w="1121"/>
        <w:gridCol w:w="1100"/>
        <w:gridCol w:w="1128"/>
        <w:gridCol w:w="1344"/>
        <w:gridCol w:w="1172"/>
        <w:gridCol w:w="1563"/>
      </w:tblGrid>
      <w:tr w:rsidR="00B65173" w:rsidRPr="00896CB8" w14:paraId="6B7C7C97" w14:textId="77777777" w:rsidTr="00896CB8">
        <w:trPr>
          <w:trHeight w:val="217"/>
          <w:jc w:val="center"/>
        </w:trPr>
        <w:tc>
          <w:tcPr>
            <w:tcW w:w="2461" w:type="dxa"/>
            <w:vMerge w:val="restart"/>
            <w:vAlign w:val="center"/>
            <w:hideMark/>
          </w:tcPr>
          <w:p w14:paraId="2B416BB2" w14:textId="77777777" w:rsidR="00B65173" w:rsidRPr="00896CB8" w:rsidRDefault="00B65173" w:rsidP="00B65173">
            <w:pPr>
              <w:ind w:firstLine="0"/>
              <w:jc w:val="center"/>
              <w:rPr>
                <w:b/>
                <w:sz w:val="20"/>
              </w:rPr>
            </w:pPr>
            <w:r w:rsidRPr="00896CB8">
              <w:rPr>
                <w:rFonts w:hint="eastAsia"/>
                <w:b/>
                <w:sz w:val="20"/>
              </w:rPr>
              <w:t>Name of malignant neoplasms</w:t>
            </w:r>
          </w:p>
          <w:p w14:paraId="76710B7A" w14:textId="77777777" w:rsidR="00B65173" w:rsidRPr="00896CB8" w:rsidRDefault="00B65173" w:rsidP="00B65173">
            <w:pPr>
              <w:ind w:firstLine="0"/>
              <w:jc w:val="center"/>
              <w:rPr>
                <w:b/>
                <w:sz w:val="20"/>
              </w:rPr>
            </w:pPr>
            <w:r w:rsidRPr="00896CB8">
              <w:rPr>
                <w:rFonts w:hint="eastAsia"/>
                <w:b/>
                <w:sz w:val="20"/>
              </w:rPr>
              <w:t>(Based on ICD-10)</w:t>
            </w:r>
          </w:p>
          <w:p w14:paraId="07CD4703" w14:textId="69D23803" w:rsidR="002D5785" w:rsidRPr="00896CB8" w:rsidRDefault="002D5785" w:rsidP="00B65173">
            <w:pPr>
              <w:ind w:firstLine="0"/>
              <w:jc w:val="center"/>
              <w:rPr>
                <w:sz w:val="20"/>
              </w:rPr>
            </w:pPr>
            <w:r w:rsidRPr="00896CB8">
              <w:rPr>
                <w:rFonts w:hint="eastAsia"/>
                <w:b/>
                <w:sz w:val="20"/>
              </w:rPr>
              <w:t>(Per 100,000 people)</w:t>
            </w:r>
          </w:p>
        </w:tc>
        <w:tc>
          <w:tcPr>
            <w:tcW w:w="4631" w:type="dxa"/>
            <w:gridSpan w:val="4"/>
            <w:vAlign w:val="center"/>
            <w:hideMark/>
          </w:tcPr>
          <w:p w14:paraId="6929EC2B" w14:textId="77777777" w:rsidR="00B65173" w:rsidRPr="00896CB8" w:rsidRDefault="00B65173" w:rsidP="00B65173">
            <w:pPr>
              <w:ind w:firstLine="0"/>
              <w:jc w:val="center"/>
              <w:rPr>
                <w:b/>
                <w:sz w:val="20"/>
              </w:rPr>
            </w:pPr>
            <w:r w:rsidRPr="00896CB8">
              <w:rPr>
                <w:rFonts w:hint="eastAsia"/>
                <w:b/>
                <w:sz w:val="20"/>
              </w:rPr>
              <w:t>White</w:t>
            </w:r>
          </w:p>
        </w:tc>
        <w:tc>
          <w:tcPr>
            <w:tcW w:w="5207" w:type="dxa"/>
            <w:gridSpan w:val="4"/>
            <w:vAlign w:val="center"/>
            <w:hideMark/>
          </w:tcPr>
          <w:p w14:paraId="085622AA" w14:textId="77777777" w:rsidR="00B65173" w:rsidRPr="00896CB8" w:rsidRDefault="00B65173" w:rsidP="00B65173">
            <w:pPr>
              <w:ind w:firstLine="0"/>
              <w:jc w:val="center"/>
              <w:rPr>
                <w:b/>
                <w:sz w:val="20"/>
              </w:rPr>
            </w:pPr>
            <w:r w:rsidRPr="00896CB8">
              <w:rPr>
                <w:rFonts w:hint="eastAsia"/>
                <w:b/>
                <w:sz w:val="20"/>
              </w:rPr>
              <w:t>Black</w:t>
            </w:r>
          </w:p>
        </w:tc>
      </w:tr>
      <w:tr w:rsidR="00B65173" w:rsidRPr="00896CB8" w14:paraId="2586672D" w14:textId="77777777" w:rsidTr="00896CB8">
        <w:trPr>
          <w:trHeight w:val="265"/>
          <w:jc w:val="center"/>
        </w:trPr>
        <w:tc>
          <w:tcPr>
            <w:tcW w:w="2461" w:type="dxa"/>
            <w:vMerge/>
            <w:vAlign w:val="center"/>
            <w:hideMark/>
          </w:tcPr>
          <w:p w14:paraId="21C4ACD6" w14:textId="77777777" w:rsidR="00B65173" w:rsidRPr="00896CB8" w:rsidRDefault="00B65173" w:rsidP="00B65173">
            <w:pPr>
              <w:jc w:val="center"/>
              <w:rPr>
                <w:sz w:val="20"/>
              </w:rPr>
            </w:pPr>
          </w:p>
        </w:tc>
        <w:tc>
          <w:tcPr>
            <w:tcW w:w="2410" w:type="dxa"/>
            <w:gridSpan w:val="2"/>
            <w:vAlign w:val="center"/>
            <w:hideMark/>
          </w:tcPr>
          <w:p w14:paraId="11274A83" w14:textId="77777777" w:rsidR="00B65173" w:rsidRPr="00896CB8" w:rsidRDefault="00B65173" w:rsidP="00B65173">
            <w:pPr>
              <w:ind w:firstLine="0"/>
              <w:jc w:val="center"/>
              <w:rPr>
                <w:b/>
                <w:sz w:val="20"/>
              </w:rPr>
            </w:pPr>
            <w:r w:rsidRPr="00896CB8">
              <w:rPr>
                <w:rFonts w:hint="eastAsia"/>
                <w:b/>
                <w:sz w:val="20"/>
              </w:rPr>
              <w:t>Male</w:t>
            </w:r>
          </w:p>
        </w:tc>
        <w:tc>
          <w:tcPr>
            <w:tcW w:w="2221" w:type="dxa"/>
            <w:gridSpan w:val="2"/>
            <w:vAlign w:val="center"/>
            <w:hideMark/>
          </w:tcPr>
          <w:p w14:paraId="2B6242FB" w14:textId="77777777" w:rsidR="00B65173" w:rsidRPr="00896CB8" w:rsidRDefault="00B65173" w:rsidP="00B65173">
            <w:pPr>
              <w:ind w:firstLine="0"/>
              <w:jc w:val="center"/>
              <w:rPr>
                <w:b/>
                <w:sz w:val="20"/>
              </w:rPr>
            </w:pPr>
            <w:r w:rsidRPr="00896CB8">
              <w:rPr>
                <w:rFonts w:hint="eastAsia"/>
                <w:b/>
                <w:sz w:val="20"/>
              </w:rPr>
              <w:t>Female</w:t>
            </w:r>
          </w:p>
        </w:tc>
        <w:tc>
          <w:tcPr>
            <w:tcW w:w="2472" w:type="dxa"/>
            <w:gridSpan w:val="2"/>
            <w:vAlign w:val="center"/>
            <w:hideMark/>
          </w:tcPr>
          <w:p w14:paraId="73B06448" w14:textId="77777777" w:rsidR="00B65173" w:rsidRPr="00896CB8" w:rsidRDefault="00B65173" w:rsidP="00B65173">
            <w:pPr>
              <w:ind w:firstLine="0"/>
              <w:jc w:val="center"/>
              <w:rPr>
                <w:b/>
                <w:sz w:val="20"/>
              </w:rPr>
            </w:pPr>
            <w:r w:rsidRPr="00896CB8">
              <w:rPr>
                <w:rFonts w:hint="eastAsia"/>
                <w:b/>
                <w:sz w:val="20"/>
              </w:rPr>
              <w:t>Male</w:t>
            </w:r>
          </w:p>
        </w:tc>
        <w:tc>
          <w:tcPr>
            <w:tcW w:w="2735" w:type="dxa"/>
            <w:gridSpan w:val="2"/>
            <w:vAlign w:val="center"/>
            <w:hideMark/>
          </w:tcPr>
          <w:p w14:paraId="51041AD6" w14:textId="77777777" w:rsidR="00B65173" w:rsidRPr="00896CB8" w:rsidRDefault="00B65173" w:rsidP="00B65173">
            <w:pPr>
              <w:ind w:firstLine="0"/>
              <w:jc w:val="center"/>
              <w:rPr>
                <w:b/>
                <w:sz w:val="20"/>
              </w:rPr>
            </w:pPr>
            <w:r w:rsidRPr="00896CB8">
              <w:rPr>
                <w:rFonts w:hint="eastAsia"/>
                <w:b/>
                <w:sz w:val="20"/>
              </w:rPr>
              <w:t>Female</w:t>
            </w:r>
          </w:p>
        </w:tc>
      </w:tr>
      <w:tr w:rsidR="00896CB8" w:rsidRPr="00896CB8" w14:paraId="508C5EAA" w14:textId="77777777" w:rsidTr="00896CB8">
        <w:trPr>
          <w:trHeight w:val="1293"/>
          <w:jc w:val="center"/>
        </w:trPr>
        <w:tc>
          <w:tcPr>
            <w:tcW w:w="2461" w:type="dxa"/>
            <w:vMerge/>
            <w:vAlign w:val="center"/>
            <w:hideMark/>
          </w:tcPr>
          <w:p w14:paraId="3030DE40" w14:textId="77777777" w:rsidR="00B65173" w:rsidRPr="00896CB8" w:rsidRDefault="00B65173" w:rsidP="00B65173">
            <w:pPr>
              <w:jc w:val="center"/>
              <w:rPr>
                <w:sz w:val="20"/>
              </w:rPr>
            </w:pPr>
          </w:p>
        </w:tc>
        <w:tc>
          <w:tcPr>
            <w:tcW w:w="993" w:type="dxa"/>
            <w:vAlign w:val="center"/>
            <w:hideMark/>
          </w:tcPr>
          <w:p w14:paraId="5DCAF9DE" w14:textId="77777777" w:rsidR="00B65173" w:rsidRPr="00896CB8" w:rsidRDefault="00B65173" w:rsidP="00B65173">
            <w:pPr>
              <w:ind w:firstLine="0"/>
              <w:jc w:val="center"/>
              <w:rPr>
                <w:w w:val="90"/>
                <w:sz w:val="20"/>
              </w:rPr>
            </w:pPr>
            <w:r w:rsidRPr="00896CB8">
              <w:rPr>
                <w:rFonts w:hint="eastAsia"/>
                <w:w w:val="90"/>
                <w:sz w:val="20"/>
              </w:rPr>
              <w:t>Age-adjusted rate</w:t>
            </w:r>
          </w:p>
        </w:tc>
        <w:tc>
          <w:tcPr>
            <w:tcW w:w="1417" w:type="dxa"/>
            <w:vAlign w:val="center"/>
            <w:hideMark/>
          </w:tcPr>
          <w:p w14:paraId="4EE09177" w14:textId="77777777" w:rsidR="00B65173" w:rsidRPr="00896CB8" w:rsidRDefault="00B65173" w:rsidP="00B65173">
            <w:pPr>
              <w:ind w:firstLine="0"/>
              <w:jc w:val="center"/>
              <w:rPr>
                <w:w w:val="90"/>
                <w:sz w:val="20"/>
              </w:rPr>
            </w:pPr>
            <w:r w:rsidRPr="00896CB8">
              <w:rPr>
                <w:rFonts w:hint="eastAsia"/>
                <w:w w:val="90"/>
                <w:sz w:val="20"/>
              </w:rPr>
              <w:t>95% CI</w:t>
            </w:r>
          </w:p>
          <w:p w14:paraId="18395794" w14:textId="77777777" w:rsidR="00B65173" w:rsidRPr="00896CB8" w:rsidRDefault="00B65173" w:rsidP="00B65173">
            <w:pPr>
              <w:ind w:firstLine="0"/>
              <w:jc w:val="center"/>
              <w:rPr>
                <w:w w:val="90"/>
                <w:sz w:val="20"/>
              </w:rPr>
            </w:pPr>
            <w:r w:rsidRPr="00896CB8">
              <w:rPr>
                <w:rFonts w:hint="eastAsia"/>
                <w:w w:val="90"/>
                <w:sz w:val="20"/>
              </w:rPr>
              <w:t>(low, hi)</w:t>
            </w:r>
          </w:p>
        </w:tc>
        <w:tc>
          <w:tcPr>
            <w:tcW w:w="1121" w:type="dxa"/>
            <w:vAlign w:val="center"/>
            <w:hideMark/>
          </w:tcPr>
          <w:p w14:paraId="6AE177F8" w14:textId="77777777" w:rsidR="00B65173" w:rsidRPr="00896CB8" w:rsidRDefault="00B65173" w:rsidP="00B65173">
            <w:pPr>
              <w:ind w:firstLine="0"/>
              <w:jc w:val="center"/>
              <w:rPr>
                <w:w w:val="90"/>
                <w:sz w:val="20"/>
              </w:rPr>
            </w:pPr>
            <w:r w:rsidRPr="00896CB8">
              <w:rPr>
                <w:rFonts w:hint="eastAsia"/>
                <w:w w:val="90"/>
                <w:sz w:val="20"/>
              </w:rPr>
              <w:t>Age-adjusted rate</w:t>
            </w:r>
          </w:p>
        </w:tc>
        <w:tc>
          <w:tcPr>
            <w:tcW w:w="1100" w:type="dxa"/>
            <w:vAlign w:val="center"/>
            <w:hideMark/>
          </w:tcPr>
          <w:p w14:paraId="66C44F91" w14:textId="77777777" w:rsidR="00B65173" w:rsidRPr="00896CB8" w:rsidRDefault="00B65173" w:rsidP="00B65173">
            <w:pPr>
              <w:ind w:firstLine="0"/>
              <w:jc w:val="center"/>
              <w:rPr>
                <w:w w:val="90"/>
                <w:sz w:val="20"/>
              </w:rPr>
            </w:pPr>
            <w:r w:rsidRPr="00896CB8">
              <w:rPr>
                <w:rFonts w:hint="eastAsia"/>
                <w:w w:val="90"/>
                <w:sz w:val="20"/>
              </w:rPr>
              <w:t>95% CI</w:t>
            </w:r>
          </w:p>
          <w:p w14:paraId="142D4BDD" w14:textId="77777777" w:rsidR="00B65173" w:rsidRPr="00896CB8" w:rsidRDefault="00B65173" w:rsidP="00B65173">
            <w:pPr>
              <w:ind w:firstLine="0"/>
              <w:jc w:val="center"/>
              <w:rPr>
                <w:w w:val="90"/>
                <w:sz w:val="20"/>
              </w:rPr>
            </w:pPr>
            <w:r w:rsidRPr="00896CB8">
              <w:rPr>
                <w:rFonts w:hint="eastAsia"/>
                <w:w w:val="90"/>
                <w:sz w:val="20"/>
              </w:rPr>
              <w:t>(low, hi)</w:t>
            </w:r>
          </w:p>
        </w:tc>
        <w:tc>
          <w:tcPr>
            <w:tcW w:w="1128" w:type="dxa"/>
            <w:vAlign w:val="center"/>
            <w:hideMark/>
          </w:tcPr>
          <w:p w14:paraId="28C41D20" w14:textId="77777777" w:rsidR="00B65173" w:rsidRPr="00896CB8" w:rsidRDefault="00B65173" w:rsidP="00B65173">
            <w:pPr>
              <w:ind w:firstLine="0"/>
              <w:jc w:val="center"/>
              <w:rPr>
                <w:w w:val="90"/>
                <w:sz w:val="20"/>
              </w:rPr>
            </w:pPr>
            <w:r w:rsidRPr="00896CB8">
              <w:rPr>
                <w:rFonts w:hint="eastAsia"/>
                <w:w w:val="90"/>
                <w:sz w:val="20"/>
              </w:rPr>
              <w:t>Age-adjusted rate</w:t>
            </w:r>
          </w:p>
        </w:tc>
        <w:tc>
          <w:tcPr>
            <w:tcW w:w="1344" w:type="dxa"/>
            <w:vAlign w:val="center"/>
            <w:hideMark/>
          </w:tcPr>
          <w:p w14:paraId="069E252D" w14:textId="77777777" w:rsidR="00B65173" w:rsidRPr="00896CB8" w:rsidRDefault="00B65173" w:rsidP="00B65173">
            <w:pPr>
              <w:ind w:firstLine="0"/>
              <w:jc w:val="center"/>
              <w:rPr>
                <w:w w:val="90"/>
                <w:sz w:val="20"/>
              </w:rPr>
            </w:pPr>
            <w:r w:rsidRPr="00896CB8">
              <w:rPr>
                <w:rFonts w:hint="eastAsia"/>
                <w:w w:val="90"/>
                <w:sz w:val="20"/>
              </w:rPr>
              <w:t>95% CI</w:t>
            </w:r>
          </w:p>
          <w:p w14:paraId="7C04ECEF" w14:textId="77777777" w:rsidR="00B65173" w:rsidRPr="00896CB8" w:rsidRDefault="00B65173" w:rsidP="00B65173">
            <w:pPr>
              <w:ind w:firstLine="0"/>
              <w:jc w:val="center"/>
              <w:rPr>
                <w:w w:val="90"/>
                <w:sz w:val="20"/>
              </w:rPr>
            </w:pPr>
            <w:r w:rsidRPr="00896CB8">
              <w:rPr>
                <w:rFonts w:hint="eastAsia"/>
                <w:w w:val="90"/>
                <w:sz w:val="20"/>
              </w:rPr>
              <w:t>(low, hi)</w:t>
            </w:r>
          </w:p>
        </w:tc>
        <w:tc>
          <w:tcPr>
            <w:tcW w:w="1172" w:type="dxa"/>
            <w:vAlign w:val="center"/>
            <w:hideMark/>
          </w:tcPr>
          <w:p w14:paraId="640298DD" w14:textId="77777777" w:rsidR="00B65173" w:rsidRPr="00896CB8" w:rsidRDefault="00B65173" w:rsidP="00B65173">
            <w:pPr>
              <w:ind w:firstLine="0"/>
              <w:jc w:val="center"/>
              <w:rPr>
                <w:w w:val="90"/>
                <w:sz w:val="20"/>
              </w:rPr>
            </w:pPr>
            <w:r w:rsidRPr="00896CB8">
              <w:rPr>
                <w:rFonts w:hint="eastAsia"/>
                <w:w w:val="90"/>
                <w:sz w:val="20"/>
              </w:rPr>
              <w:t>Age-adjusted rate</w:t>
            </w:r>
          </w:p>
        </w:tc>
        <w:tc>
          <w:tcPr>
            <w:tcW w:w="1563" w:type="dxa"/>
            <w:vAlign w:val="center"/>
            <w:hideMark/>
          </w:tcPr>
          <w:p w14:paraId="52AF42DB" w14:textId="77777777" w:rsidR="00B65173" w:rsidRPr="00896CB8" w:rsidRDefault="00B65173" w:rsidP="00B65173">
            <w:pPr>
              <w:ind w:firstLine="0"/>
              <w:jc w:val="center"/>
              <w:rPr>
                <w:w w:val="90"/>
                <w:sz w:val="20"/>
              </w:rPr>
            </w:pPr>
            <w:r w:rsidRPr="00896CB8">
              <w:rPr>
                <w:rFonts w:hint="eastAsia"/>
                <w:w w:val="90"/>
                <w:sz w:val="20"/>
              </w:rPr>
              <w:t>95% CI</w:t>
            </w:r>
          </w:p>
          <w:p w14:paraId="28A4ACF8" w14:textId="77777777" w:rsidR="00B65173" w:rsidRPr="00896CB8" w:rsidRDefault="00B65173" w:rsidP="00B65173">
            <w:pPr>
              <w:ind w:firstLine="0"/>
              <w:jc w:val="center"/>
              <w:rPr>
                <w:w w:val="90"/>
                <w:sz w:val="20"/>
              </w:rPr>
            </w:pPr>
            <w:r w:rsidRPr="00896CB8">
              <w:rPr>
                <w:rFonts w:hint="eastAsia"/>
                <w:w w:val="90"/>
                <w:sz w:val="20"/>
              </w:rPr>
              <w:t>(low, hi)</w:t>
            </w:r>
          </w:p>
        </w:tc>
      </w:tr>
      <w:tr w:rsidR="00896CB8" w:rsidRPr="00896CB8" w14:paraId="158D4224" w14:textId="77777777" w:rsidTr="00896CB8">
        <w:trPr>
          <w:trHeight w:val="329"/>
          <w:jc w:val="center"/>
        </w:trPr>
        <w:tc>
          <w:tcPr>
            <w:tcW w:w="2461" w:type="dxa"/>
            <w:noWrap/>
            <w:vAlign w:val="center"/>
            <w:hideMark/>
          </w:tcPr>
          <w:p w14:paraId="34187EEB" w14:textId="77777777" w:rsidR="009B2CA5" w:rsidRPr="00896CB8" w:rsidRDefault="009B2CA5" w:rsidP="00B65173">
            <w:pPr>
              <w:ind w:firstLine="0"/>
              <w:jc w:val="center"/>
              <w:rPr>
                <w:sz w:val="20"/>
              </w:rPr>
            </w:pPr>
            <w:r w:rsidRPr="00896CB8">
              <w:rPr>
                <w:rFonts w:hint="eastAsia"/>
                <w:sz w:val="20"/>
              </w:rPr>
              <w:t>Bladder</w:t>
            </w:r>
          </w:p>
        </w:tc>
        <w:tc>
          <w:tcPr>
            <w:tcW w:w="993" w:type="dxa"/>
            <w:noWrap/>
            <w:vAlign w:val="center"/>
            <w:hideMark/>
          </w:tcPr>
          <w:p w14:paraId="2AC9CB13" w14:textId="1DF9C9B6" w:rsidR="009B2CA5" w:rsidRPr="00896CB8" w:rsidRDefault="009B2CA5" w:rsidP="00B65173">
            <w:pPr>
              <w:ind w:firstLine="0"/>
              <w:jc w:val="center"/>
              <w:rPr>
                <w:sz w:val="20"/>
              </w:rPr>
            </w:pPr>
            <w:r w:rsidRPr="00896CB8">
              <w:rPr>
                <w:rFonts w:hint="eastAsia"/>
                <w:sz w:val="20"/>
              </w:rPr>
              <w:t>13.</w:t>
            </w:r>
            <w:r w:rsidR="00DA5B9C" w:rsidRPr="00896CB8">
              <w:rPr>
                <w:rFonts w:hint="eastAsia"/>
                <w:sz w:val="20"/>
              </w:rPr>
              <w:t>5</w:t>
            </w:r>
          </w:p>
        </w:tc>
        <w:tc>
          <w:tcPr>
            <w:tcW w:w="1417" w:type="dxa"/>
            <w:noWrap/>
            <w:vAlign w:val="center"/>
            <w:hideMark/>
          </w:tcPr>
          <w:p w14:paraId="1A80593E" w14:textId="3E2B1EE4" w:rsidR="009B2CA5" w:rsidRPr="00896CB8" w:rsidRDefault="00DA5B9C" w:rsidP="00B65173">
            <w:pPr>
              <w:ind w:firstLine="0"/>
              <w:jc w:val="center"/>
              <w:rPr>
                <w:sz w:val="20"/>
              </w:rPr>
            </w:pPr>
            <w:r w:rsidRPr="00896CB8">
              <w:rPr>
                <w:rFonts w:hint="eastAsia"/>
                <w:sz w:val="20"/>
              </w:rPr>
              <w:t>(12.4,14.7</w:t>
            </w:r>
            <w:r w:rsidR="009B2CA5" w:rsidRPr="00896CB8">
              <w:rPr>
                <w:rFonts w:hint="eastAsia"/>
                <w:sz w:val="20"/>
              </w:rPr>
              <w:t>)</w:t>
            </w:r>
          </w:p>
        </w:tc>
        <w:tc>
          <w:tcPr>
            <w:tcW w:w="1121" w:type="dxa"/>
            <w:noWrap/>
            <w:vAlign w:val="center"/>
            <w:hideMark/>
          </w:tcPr>
          <w:p w14:paraId="48EC61FC" w14:textId="5C083700" w:rsidR="009B2CA5" w:rsidRPr="00896CB8" w:rsidRDefault="009B2CA5" w:rsidP="00B65173">
            <w:pPr>
              <w:ind w:firstLine="0"/>
              <w:jc w:val="center"/>
              <w:rPr>
                <w:sz w:val="20"/>
              </w:rPr>
            </w:pPr>
            <w:r w:rsidRPr="00896CB8">
              <w:rPr>
                <w:rFonts w:hint="eastAsia"/>
                <w:sz w:val="20"/>
              </w:rPr>
              <w:t>3.2</w:t>
            </w:r>
          </w:p>
        </w:tc>
        <w:tc>
          <w:tcPr>
            <w:tcW w:w="1100" w:type="dxa"/>
            <w:noWrap/>
            <w:vAlign w:val="center"/>
            <w:hideMark/>
          </w:tcPr>
          <w:p w14:paraId="2F77DECF" w14:textId="1138B2D7" w:rsidR="009B2CA5" w:rsidRPr="00896CB8" w:rsidRDefault="00DA5B9C" w:rsidP="00B65173">
            <w:pPr>
              <w:ind w:firstLine="0"/>
              <w:jc w:val="center"/>
              <w:rPr>
                <w:sz w:val="20"/>
              </w:rPr>
            </w:pPr>
            <w:r w:rsidRPr="00896CB8">
              <w:rPr>
                <w:rFonts w:hint="eastAsia"/>
                <w:sz w:val="20"/>
              </w:rPr>
              <w:t>(2.8,3.8</w:t>
            </w:r>
            <w:r w:rsidR="009B2CA5" w:rsidRPr="00896CB8">
              <w:rPr>
                <w:rFonts w:hint="eastAsia"/>
                <w:sz w:val="20"/>
              </w:rPr>
              <w:t>)</w:t>
            </w:r>
          </w:p>
        </w:tc>
        <w:tc>
          <w:tcPr>
            <w:tcW w:w="1128" w:type="dxa"/>
            <w:noWrap/>
            <w:vAlign w:val="center"/>
            <w:hideMark/>
          </w:tcPr>
          <w:p w14:paraId="24AB7202" w14:textId="158FD071" w:rsidR="009B2CA5" w:rsidRPr="00896CB8" w:rsidRDefault="00DA5B9C" w:rsidP="00B65173">
            <w:pPr>
              <w:ind w:firstLine="0"/>
              <w:jc w:val="center"/>
              <w:rPr>
                <w:sz w:val="20"/>
              </w:rPr>
            </w:pPr>
            <w:r w:rsidRPr="00896CB8">
              <w:rPr>
                <w:rFonts w:hint="eastAsia"/>
                <w:sz w:val="20"/>
              </w:rPr>
              <w:t>10.3</w:t>
            </w:r>
          </w:p>
        </w:tc>
        <w:tc>
          <w:tcPr>
            <w:tcW w:w="1344" w:type="dxa"/>
            <w:noWrap/>
            <w:vAlign w:val="center"/>
            <w:hideMark/>
          </w:tcPr>
          <w:p w14:paraId="60418327" w14:textId="75307D86" w:rsidR="009B2CA5" w:rsidRPr="00896CB8" w:rsidRDefault="00DA5B9C" w:rsidP="00B65173">
            <w:pPr>
              <w:ind w:firstLine="0"/>
              <w:jc w:val="center"/>
              <w:rPr>
                <w:sz w:val="20"/>
              </w:rPr>
            </w:pPr>
            <w:r w:rsidRPr="00896CB8">
              <w:rPr>
                <w:rFonts w:hint="eastAsia"/>
                <w:sz w:val="20"/>
              </w:rPr>
              <w:t>(6.8,14.9</w:t>
            </w:r>
            <w:r w:rsidR="009B2CA5" w:rsidRPr="00896CB8">
              <w:rPr>
                <w:rFonts w:hint="eastAsia"/>
                <w:sz w:val="20"/>
              </w:rPr>
              <w:t>)</w:t>
            </w:r>
          </w:p>
        </w:tc>
        <w:tc>
          <w:tcPr>
            <w:tcW w:w="1172" w:type="dxa"/>
            <w:noWrap/>
            <w:vAlign w:val="center"/>
            <w:hideMark/>
          </w:tcPr>
          <w:p w14:paraId="4C51537F" w14:textId="54F5FE79" w:rsidR="009B2CA5" w:rsidRPr="00896CB8" w:rsidRDefault="009B2CA5" w:rsidP="00B65173">
            <w:pPr>
              <w:ind w:firstLine="0"/>
              <w:jc w:val="center"/>
              <w:rPr>
                <w:sz w:val="20"/>
              </w:rPr>
            </w:pPr>
            <w:r w:rsidRPr="00896CB8">
              <w:rPr>
                <w:rFonts w:hint="eastAsia"/>
                <w:sz w:val="20"/>
              </w:rPr>
              <w:t>7.7</w:t>
            </w:r>
          </w:p>
        </w:tc>
        <w:tc>
          <w:tcPr>
            <w:tcW w:w="1563" w:type="dxa"/>
            <w:noWrap/>
            <w:vAlign w:val="center"/>
            <w:hideMark/>
          </w:tcPr>
          <w:p w14:paraId="66FD114A" w14:textId="42F5E58E" w:rsidR="009B2CA5" w:rsidRPr="00896CB8" w:rsidRDefault="00DA5B9C" w:rsidP="00B65173">
            <w:pPr>
              <w:ind w:firstLine="0"/>
              <w:jc w:val="center"/>
              <w:rPr>
                <w:sz w:val="20"/>
              </w:rPr>
            </w:pPr>
            <w:r w:rsidRPr="00896CB8">
              <w:rPr>
                <w:rFonts w:hint="eastAsia"/>
                <w:sz w:val="20"/>
              </w:rPr>
              <w:t>(5.4,10.7</w:t>
            </w:r>
            <w:r w:rsidR="009B2CA5" w:rsidRPr="00896CB8">
              <w:rPr>
                <w:rFonts w:hint="eastAsia"/>
                <w:sz w:val="20"/>
              </w:rPr>
              <w:t>)</w:t>
            </w:r>
          </w:p>
        </w:tc>
      </w:tr>
      <w:tr w:rsidR="00896CB8" w:rsidRPr="00896CB8" w14:paraId="1F200892" w14:textId="77777777" w:rsidTr="00896CB8">
        <w:trPr>
          <w:trHeight w:val="235"/>
          <w:jc w:val="center"/>
        </w:trPr>
        <w:tc>
          <w:tcPr>
            <w:tcW w:w="2461" w:type="dxa"/>
            <w:noWrap/>
            <w:vAlign w:val="center"/>
            <w:hideMark/>
          </w:tcPr>
          <w:p w14:paraId="672F1506" w14:textId="77777777" w:rsidR="009B2CA5" w:rsidRPr="00896CB8" w:rsidRDefault="009B2CA5" w:rsidP="00B65173">
            <w:pPr>
              <w:ind w:firstLine="0"/>
              <w:jc w:val="center"/>
              <w:rPr>
                <w:sz w:val="20"/>
              </w:rPr>
            </w:pPr>
            <w:r w:rsidRPr="00896CB8">
              <w:rPr>
                <w:rFonts w:hint="eastAsia"/>
                <w:sz w:val="20"/>
              </w:rPr>
              <w:t>Esophagus</w:t>
            </w:r>
          </w:p>
        </w:tc>
        <w:tc>
          <w:tcPr>
            <w:tcW w:w="993" w:type="dxa"/>
            <w:noWrap/>
            <w:vAlign w:val="center"/>
            <w:hideMark/>
          </w:tcPr>
          <w:p w14:paraId="14467EFE" w14:textId="380CFBAF" w:rsidR="009B2CA5" w:rsidRPr="00896CB8" w:rsidRDefault="009B2CA5" w:rsidP="00B65173">
            <w:pPr>
              <w:ind w:firstLine="0"/>
              <w:jc w:val="center"/>
              <w:rPr>
                <w:sz w:val="20"/>
              </w:rPr>
            </w:pPr>
            <w:r w:rsidRPr="00896CB8">
              <w:rPr>
                <w:rFonts w:hint="eastAsia"/>
                <w:sz w:val="20"/>
              </w:rPr>
              <w:t>14.</w:t>
            </w:r>
            <w:r w:rsidR="00DA5B9C" w:rsidRPr="00896CB8">
              <w:rPr>
                <w:rFonts w:hint="eastAsia"/>
                <w:sz w:val="20"/>
              </w:rPr>
              <w:t>2</w:t>
            </w:r>
          </w:p>
        </w:tc>
        <w:tc>
          <w:tcPr>
            <w:tcW w:w="1417" w:type="dxa"/>
            <w:noWrap/>
            <w:vAlign w:val="center"/>
            <w:hideMark/>
          </w:tcPr>
          <w:p w14:paraId="6F829AC1" w14:textId="2CC199AA" w:rsidR="009B2CA5" w:rsidRPr="00896CB8" w:rsidRDefault="00DA5B9C" w:rsidP="00B65173">
            <w:pPr>
              <w:ind w:firstLine="0"/>
              <w:jc w:val="center"/>
              <w:rPr>
                <w:sz w:val="20"/>
              </w:rPr>
            </w:pPr>
            <w:r w:rsidRPr="00896CB8">
              <w:rPr>
                <w:rFonts w:hint="eastAsia"/>
                <w:sz w:val="20"/>
              </w:rPr>
              <w:t>(13.1</w:t>
            </w:r>
            <w:r w:rsidR="009B2CA5" w:rsidRPr="00896CB8">
              <w:rPr>
                <w:rFonts w:hint="eastAsia"/>
                <w:sz w:val="20"/>
              </w:rPr>
              <w:t>,</w:t>
            </w:r>
            <w:r w:rsidRPr="00896CB8">
              <w:rPr>
                <w:rFonts w:hint="eastAsia"/>
                <w:sz w:val="20"/>
              </w:rPr>
              <w:t>15.4</w:t>
            </w:r>
            <w:r w:rsidR="009B2CA5" w:rsidRPr="00896CB8">
              <w:rPr>
                <w:rFonts w:hint="eastAsia"/>
                <w:sz w:val="20"/>
              </w:rPr>
              <w:t>)</w:t>
            </w:r>
          </w:p>
        </w:tc>
        <w:tc>
          <w:tcPr>
            <w:tcW w:w="1121" w:type="dxa"/>
            <w:noWrap/>
            <w:vAlign w:val="center"/>
            <w:hideMark/>
          </w:tcPr>
          <w:p w14:paraId="0077DF12" w14:textId="4232EB2B" w:rsidR="009B2CA5" w:rsidRPr="00896CB8" w:rsidRDefault="009B2CA5" w:rsidP="00B65173">
            <w:pPr>
              <w:ind w:firstLine="0"/>
              <w:jc w:val="center"/>
              <w:rPr>
                <w:sz w:val="20"/>
              </w:rPr>
            </w:pPr>
            <w:r w:rsidRPr="00896CB8">
              <w:rPr>
                <w:rFonts w:hint="eastAsia"/>
                <w:sz w:val="20"/>
              </w:rPr>
              <w:t>2.1</w:t>
            </w:r>
          </w:p>
        </w:tc>
        <w:tc>
          <w:tcPr>
            <w:tcW w:w="1100" w:type="dxa"/>
            <w:noWrap/>
            <w:vAlign w:val="center"/>
            <w:hideMark/>
          </w:tcPr>
          <w:p w14:paraId="11B559E2" w14:textId="13D47DE9" w:rsidR="009B2CA5" w:rsidRPr="00896CB8" w:rsidRDefault="00DA5B9C" w:rsidP="00B65173">
            <w:pPr>
              <w:ind w:firstLine="0"/>
              <w:jc w:val="center"/>
              <w:rPr>
                <w:sz w:val="20"/>
              </w:rPr>
            </w:pPr>
            <w:r w:rsidRPr="00896CB8">
              <w:rPr>
                <w:rFonts w:hint="eastAsia"/>
                <w:sz w:val="20"/>
              </w:rPr>
              <w:t>(1.8,2.6</w:t>
            </w:r>
            <w:r w:rsidR="009B2CA5" w:rsidRPr="00896CB8">
              <w:rPr>
                <w:rFonts w:hint="eastAsia"/>
                <w:sz w:val="20"/>
              </w:rPr>
              <w:t>)</w:t>
            </w:r>
          </w:p>
        </w:tc>
        <w:tc>
          <w:tcPr>
            <w:tcW w:w="1128" w:type="dxa"/>
            <w:noWrap/>
            <w:vAlign w:val="center"/>
            <w:hideMark/>
          </w:tcPr>
          <w:p w14:paraId="7545EA3F" w14:textId="46279F2C" w:rsidR="009B2CA5" w:rsidRPr="00896CB8" w:rsidRDefault="009B2CA5" w:rsidP="00B65173">
            <w:pPr>
              <w:ind w:firstLine="0"/>
              <w:jc w:val="center"/>
              <w:rPr>
                <w:sz w:val="20"/>
              </w:rPr>
            </w:pPr>
            <w:r w:rsidRPr="00896CB8">
              <w:rPr>
                <w:rFonts w:hint="eastAsia"/>
                <w:sz w:val="20"/>
              </w:rPr>
              <w:t>6.</w:t>
            </w:r>
            <w:r w:rsidR="00DA5B9C" w:rsidRPr="00896CB8">
              <w:rPr>
                <w:rFonts w:hint="eastAsia"/>
                <w:sz w:val="20"/>
              </w:rPr>
              <w:t>6</w:t>
            </w:r>
          </w:p>
        </w:tc>
        <w:tc>
          <w:tcPr>
            <w:tcW w:w="1344" w:type="dxa"/>
            <w:noWrap/>
            <w:vAlign w:val="center"/>
            <w:hideMark/>
          </w:tcPr>
          <w:p w14:paraId="1638729B" w14:textId="57A38EB7" w:rsidR="009B2CA5" w:rsidRPr="00896CB8" w:rsidRDefault="00DA5B9C" w:rsidP="00B65173">
            <w:pPr>
              <w:ind w:firstLine="0"/>
              <w:jc w:val="center"/>
              <w:rPr>
                <w:sz w:val="20"/>
              </w:rPr>
            </w:pPr>
            <w:r w:rsidRPr="00896CB8">
              <w:rPr>
                <w:rFonts w:hint="eastAsia"/>
                <w:sz w:val="20"/>
              </w:rPr>
              <w:t>(4.0,10.1</w:t>
            </w:r>
            <w:r w:rsidR="009B2CA5" w:rsidRPr="00896CB8">
              <w:rPr>
                <w:rFonts w:hint="eastAsia"/>
                <w:sz w:val="20"/>
              </w:rPr>
              <w:t>)</w:t>
            </w:r>
          </w:p>
        </w:tc>
        <w:tc>
          <w:tcPr>
            <w:tcW w:w="1172" w:type="dxa"/>
            <w:noWrap/>
            <w:vAlign w:val="center"/>
            <w:hideMark/>
          </w:tcPr>
          <w:p w14:paraId="0E915BFC" w14:textId="04DE8EF0" w:rsidR="009B2CA5" w:rsidRPr="00896CB8" w:rsidRDefault="009B2CA5" w:rsidP="00B65173">
            <w:pPr>
              <w:ind w:firstLine="0"/>
              <w:jc w:val="center"/>
              <w:rPr>
                <w:sz w:val="20"/>
              </w:rPr>
            </w:pPr>
            <w:r w:rsidRPr="00896CB8">
              <w:rPr>
                <w:rFonts w:hint="eastAsia"/>
                <w:sz w:val="20"/>
              </w:rPr>
              <w:t>3.17</w:t>
            </w:r>
          </w:p>
        </w:tc>
        <w:tc>
          <w:tcPr>
            <w:tcW w:w="1563" w:type="dxa"/>
            <w:noWrap/>
            <w:vAlign w:val="center"/>
            <w:hideMark/>
          </w:tcPr>
          <w:p w14:paraId="79828472" w14:textId="6A11A7C4" w:rsidR="009B2CA5" w:rsidRPr="00896CB8" w:rsidRDefault="00DA5B9C" w:rsidP="00B65173">
            <w:pPr>
              <w:ind w:firstLine="0"/>
              <w:jc w:val="center"/>
              <w:rPr>
                <w:sz w:val="20"/>
              </w:rPr>
            </w:pPr>
            <w:r w:rsidRPr="00896CB8">
              <w:rPr>
                <w:rFonts w:hint="eastAsia"/>
                <w:sz w:val="20"/>
              </w:rPr>
              <w:t>(1.8,5.2</w:t>
            </w:r>
            <w:r w:rsidR="009B2CA5" w:rsidRPr="00896CB8">
              <w:rPr>
                <w:rFonts w:hint="eastAsia"/>
                <w:sz w:val="20"/>
              </w:rPr>
              <w:t>)</w:t>
            </w:r>
          </w:p>
        </w:tc>
      </w:tr>
      <w:tr w:rsidR="00896CB8" w:rsidRPr="00896CB8" w14:paraId="30C5251B" w14:textId="77777777" w:rsidTr="00896CB8">
        <w:trPr>
          <w:trHeight w:val="297"/>
          <w:jc w:val="center"/>
        </w:trPr>
        <w:tc>
          <w:tcPr>
            <w:tcW w:w="2461" w:type="dxa"/>
            <w:noWrap/>
            <w:vAlign w:val="center"/>
            <w:hideMark/>
          </w:tcPr>
          <w:p w14:paraId="2AF585F5" w14:textId="77777777" w:rsidR="009B2CA5" w:rsidRPr="00896CB8" w:rsidRDefault="009B2CA5" w:rsidP="00B65173">
            <w:pPr>
              <w:ind w:firstLine="0"/>
              <w:jc w:val="center"/>
              <w:rPr>
                <w:sz w:val="20"/>
              </w:rPr>
            </w:pPr>
            <w:r w:rsidRPr="00896CB8">
              <w:rPr>
                <w:rFonts w:hint="eastAsia"/>
                <w:sz w:val="20"/>
              </w:rPr>
              <w:t>Larynx</w:t>
            </w:r>
          </w:p>
        </w:tc>
        <w:tc>
          <w:tcPr>
            <w:tcW w:w="993" w:type="dxa"/>
            <w:noWrap/>
            <w:vAlign w:val="center"/>
            <w:hideMark/>
          </w:tcPr>
          <w:p w14:paraId="2820D555" w14:textId="22D44058" w:rsidR="009B2CA5" w:rsidRPr="00896CB8" w:rsidRDefault="009B2CA5" w:rsidP="00B65173">
            <w:pPr>
              <w:ind w:firstLine="0"/>
              <w:jc w:val="center"/>
              <w:rPr>
                <w:sz w:val="20"/>
              </w:rPr>
            </w:pPr>
            <w:r w:rsidRPr="00896CB8">
              <w:rPr>
                <w:rFonts w:hint="eastAsia"/>
                <w:sz w:val="20"/>
              </w:rPr>
              <w:t>3</w:t>
            </w:r>
            <w:r w:rsidR="00DA5B9C" w:rsidRPr="00896CB8">
              <w:rPr>
                <w:rFonts w:hint="eastAsia"/>
                <w:sz w:val="20"/>
              </w:rPr>
              <w:t>.0</w:t>
            </w:r>
          </w:p>
        </w:tc>
        <w:tc>
          <w:tcPr>
            <w:tcW w:w="1417" w:type="dxa"/>
            <w:noWrap/>
            <w:vAlign w:val="center"/>
            <w:hideMark/>
          </w:tcPr>
          <w:p w14:paraId="0EA4E2BE" w14:textId="57DF9F19" w:rsidR="009B2CA5" w:rsidRPr="00896CB8" w:rsidRDefault="00DA5B9C" w:rsidP="00B65173">
            <w:pPr>
              <w:ind w:firstLine="0"/>
              <w:jc w:val="center"/>
              <w:rPr>
                <w:sz w:val="20"/>
              </w:rPr>
            </w:pPr>
            <w:r w:rsidRPr="00896CB8">
              <w:rPr>
                <w:rFonts w:hint="eastAsia"/>
                <w:sz w:val="20"/>
              </w:rPr>
              <w:t>(2.5,3.6</w:t>
            </w:r>
            <w:r w:rsidR="009B2CA5" w:rsidRPr="00896CB8">
              <w:rPr>
                <w:rFonts w:hint="eastAsia"/>
                <w:sz w:val="20"/>
              </w:rPr>
              <w:t>)</w:t>
            </w:r>
          </w:p>
        </w:tc>
        <w:tc>
          <w:tcPr>
            <w:tcW w:w="1121" w:type="dxa"/>
            <w:noWrap/>
            <w:vAlign w:val="center"/>
            <w:hideMark/>
          </w:tcPr>
          <w:p w14:paraId="669B43BA" w14:textId="3674A73D" w:rsidR="009B2CA5" w:rsidRPr="00896CB8" w:rsidRDefault="009B2CA5" w:rsidP="00B65173">
            <w:pPr>
              <w:ind w:firstLine="0"/>
              <w:jc w:val="center"/>
              <w:rPr>
                <w:sz w:val="20"/>
              </w:rPr>
            </w:pPr>
            <w:r w:rsidRPr="00896CB8">
              <w:rPr>
                <w:rFonts w:hint="eastAsia"/>
                <w:sz w:val="20"/>
              </w:rPr>
              <w:t>0.6</w:t>
            </w:r>
          </w:p>
        </w:tc>
        <w:tc>
          <w:tcPr>
            <w:tcW w:w="1100" w:type="dxa"/>
            <w:noWrap/>
            <w:vAlign w:val="center"/>
            <w:hideMark/>
          </w:tcPr>
          <w:p w14:paraId="6D8212F4" w14:textId="407D4301" w:rsidR="009B2CA5" w:rsidRPr="00896CB8" w:rsidRDefault="00DA5B9C" w:rsidP="00B65173">
            <w:pPr>
              <w:ind w:firstLine="0"/>
              <w:jc w:val="center"/>
              <w:rPr>
                <w:sz w:val="20"/>
              </w:rPr>
            </w:pPr>
            <w:r w:rsidRPr="00896CB8">
              <w:rPr>
                <w:rFonts w:hint="eastAsia"/>
                <w:sz w:val="20"/>
              </w:rPr>
              <w:t>(0.4,0.9</w:t>
            </w:r>
            <w:r w:rsidR="009B2CA5" w:rsidRPr="00896CB8">
              <w:rPr>
                <w:rFonts w:hint="eastAsia"/>
                <w:sz w:val="20"/>
              </w:rPr>
              <w:t>)</w:t>
            </w:r>
          </w:p>
        </w:tc>
        <w:tc>
          <w:tcPr>
            <w:tcW w:w="1128" w:type="dxa"/>
            <w:noWrap/>
            <w:vAlign w:val="center"/>
            <w:hideMark/>
          </w:tcPr>
          <w:p w14:paraId="321E196C" w14:textId="5960C515" w:rsidR="009B2CA5" w:rsidRPr="00896CB8" w:rsidRDefault="009B2CA5" w:rsidP="00B65173">
            <w:pPr>
              <w:ind w:firstLine="0"/>
              <w:jc w:val="center"/>
              <w:rPr>
                <w:sz w:val="20"/>
              </w:rPr>
            </w:pPr>
            <w:r w:rsidRPr="00896CB8">
              <w:rPr>
                <w:rFonts w:hint="eastAsia"/>
                <w:sz w:val="20"/>
              </w:rPr>
              <w:t>Suppressed</w:t>
            </w:r>
          </w:p>
        </w:tc>
        <w:tc>
          <w:tcPr>
            <w:tcW w:w="1344" w:type="dxa"/>
            <w:noWrap/>
            <w:vAlign w:val="center"/>
            <w:hideMark/>
          </w:tcPr>
          <w:p w14:paraId="47C20499" w14:textId="684E279C" w:rsidR="009B2CA5" w:rsidRPr="00896CB8" w:rsidRDefault="009B2CA5" w:rsidP="00B65173">
            <w:pPr>
              <w:ind w:firstLine="0"/>
              <w:jc w:val="center"/>
              <w:rPr>
                <w:sz w:val="20"/>
              </w:rPr>
            </w:pPr>
            <w:r w:rsidRPr="00896CB8">
              <w:rPr>
                <w:rFonts w:hint="eastAsia"/>
                <w:sz w:val="20"/>
              </w:rPr>
              <w:t>Suppressed</w:t>
            </w:r>
          </w:p>
        </w:tc>
        <w:tc>
          <w:tcPr>
            <w:tcW w:w="1172" w:type="dxa"/>
            <w:noWrap/>
            <w:vAlign w:val="center"/>
            <w:hideMark/>
          </w:tcPr>
          <w:p w14:paraId="79373C8B" w14:textId="0C6B7D78" w:rsidR="009B2CA5" w:rsidRPr="00896CB8" w:rsidRDefault="009B2CA5" w:rsidP="00B65173">
            <w:pPr>
              <w:ind w:firstLine="0"/>
              <w:jc w:val="center"/>
              <w:rPr>
                <w:sz w:val="20"/>
              </w:rPr>
            </w:pPr>
            <w:r w:rsidRPr="00896CB8">
              <w:rPr>
                <w:rFonts w:hint="eastAsia"/>
                <w:sz w:val="20"/>
              </w:rPr>
              <w:t>Suppressed</w:t>
            </w:r>
          </w:p>
        </w:tc>
        <w:tc>
          <w:tcPr>
            <w:tcW w:w="1563" w:type="dxa"/>
            <w:noWrap/>
            <w:vAlign w:val="center"/>
            <w:hideMark/>
          </w:tcPr>
          <w:p w14:paraId="571A8DF7" w14:textId="607E8BFD" w:rsidR="009B2CA5" w:rsidRPr="00896CB8" w:rsidRDefault="009B2CA5" w:rsidP="00B65173">
            <w:pPr>
              <w:ind w:firstLine="0"/>
              <w:jc w:val="center"/>
              <w:rPr>
                <w:sz w:val="20"/>
              </w:rPr>
            </w:pPr>
            <w:r w:rsidRPr="00896CB8">
              <w:rPr>
                <w:rFonts w:hint="eastAsia"/>
                <w:sz w:val="20"/>
              </w:rPr>
              <w:t>Suppressed</w:t>
            </w:r>
          </w:p>
        </w:tc>
      </w:tr>
      <w:tr w:rsidR="00896CB8" w:rsidRPr="00896CB8" w14:paraId="6B7F95E9" w14:textId="77777777" w:rsidTr="00896CB8">
        <w:trPr>
          <w:trHeight w:val="280"/>
          <w:jc w:val="center"/>
        </w:trPr>
        <w:tc>
          <w:tcPr>
            <w:tcW w:w="2461" w:type="dxa"/>
            <w:noWrap/>
            <w:vAlign w:val="center"/>
            <w:hideMark/>
          </w:tcPr>
          <w:p w14:paraId="162D57A0" w14:textId="77777777" w:rsidR="009B2CA5" w:rsidRPr="00896CB8" w:rsidRDefault="009B2CA5" w:rsidP="00B65173">
            <w:pPr>
              <w:ind w:firstLine="0"/>
              <w:jc w:val="center"/>
              <w:rPr>
                <w:sz w:val="20"/>
              </w:rPr>
            </w:pPr>
            <w:r w:rsidRPr="00896CB8">
              <w:rPr>
                <w:rFonts w:hint="eastAsia"/>
                <w:sz w:val="20"/>
              </w:rPr>
              <w:t>Pancreas</w:t>
            </w:r>
          </w:p>
        </w:tc>
        <w:tc>
          <w:tcPr>
            <w:tcW w:w="993" w:type="dxa"/>
            <w:noWrap/>
            <w:vAlign w:val="center"/>
            <w:hideMark/>
          </w:tcPr>
          <w:p w14:paraId="64874E4B" w14:textId="43B53667" w:rsidR="009B2CA5" w:rsidRPr="00896CB8" w:rsidRDefault="009B2CA5" w:rsidP="00B65173">
            <w:pPr>
              <w:ind w:firstLine="0"/>
              <w:jc w:val="center"/>
              <w:rPr>
                <w:sz w:val="20"/>
              </w:rPr>
            </w:pPr>
            <w:r w:rsidRPr="00896CB8">
              <w:rPr>
                <w:rFonts w:hint="eastAsia"/>
                <w:sz w:val="20"/>
              </w:rPr>
              <w:t>20.8</w:t>
            </w:r>
          </w:p>
        </w:tc>
        <w:tc>
          <w:tcPr>
            <w:tcW w:w="1417" w:type="dxa"/>
            <w:noWrap/>
            <w:vAlign w:val="center"/>
            <w:hideMark/>
          </w:tcPr>
          <w:p w14:paraId="35D383CA" w14:textId="50F59BE3" w:rsidR="009B2CA5" w:rsidRPr="00896CB8" w:rsidRDefault="00DA5B9C" w:rsidP="00B65173">
            <w:pPr>
              <w:ind w:firstLine="0"/>
              <w:jc w:val="center"/>
              <w:rPr>
                <w:sz w:val="20"/>
              </w:rPr>
            </w:pPr>
            <w:r w:rsidRPr="00896CB8">
              <w:rPr>
                <w:rFonts w:hint="eastAsia"/>
                <w:sz w:val="20"/>
              </w:rPr>
              <w:t>(19.4,22.3</w:t>
            </w:r>
            <w:r w:rsidR="009B2CA5" w:rsidRPr="00896CB8">
              <w:rPr>
                <w:rFonts w:hint="eastAsia"/>
                <w:sz w:val="20"/>
              </w:rPr>
              <w:t>)</w:t>
            </w:r>
          </w:p>
        </w:tc>
        <w:tc>
          <w:tcPr>
            <w:tcW w:w="1121" w:type="dxa"/>
            <w:noWrap/>
            <w:vAlign w:val="center"/>
            <w:hideMark/>
          </w:tcPr>
          <w:p w14:paraId="0E73AF7B" w14:textId="05114731" w:rsidR="009B2CA5" w:rsidRPr="00896CB8" w:rsidRDefault="009B2CA5" w:rsidP="00B65173">
            <w:pPr>
              <w:ind w:firstLine="0"/>
              <w:jc w:val="center"/>
              <w:rPr>
                <w:sz w:val="20"/>
              </w:rPr>
            </w:pPr>
            <w:r w:rsidRPr="00896CB8">
              <w:rPr>
                <w:rFonts w:hint="eastAsia"/>
                <w:sz w:val="20"/>
              </w:rPr>
              <w:t>15.</w:t>
            </w:r>
            <w:r w:rsidR="00DA5B9C" w:rsidRPr="00896CB8">
              <w:rPr>
                <w:rFonts w:hint="eastAsia"/>
                <w:sz w:val="20"/>
              </w:rPr>
              <w:t>1</w:t>
            </w:r>
          </w:p>
        </w:tc>
        <w:tc>
          <w:tcPr>
            <w:tcW w:w="1100" w:type="dxa"/>
            <w:noWrap/>
            <w:vAlign w:val="center"/>
            <w:hideMark/>
          </w:tcPr>
          <w:p w14:paraId="071FC606" w14:textId="63B0D811" w:rsidR="009B2CA5" w:rsidRPr="00896CB8" w:rsidRDefault="00DA5B9C" w:rsidP="00B65173">
            <w:pPr>
              <w:ind w:firstLine="0"/>
              <w:jc w:val="center"/>
              <w:rPr>
                <w:sz w:val="20"/>
              </w:rPr>
            </w:pPr>
            <w:r w:rsidRPr="00896CB8">
              <w:rPr>
                <w:rFonts w:hint="eastAsia"/>
                <w:sz w:val="20"/>
              </w:rPr>
              <w:t>(14.1,16.2</w:t>
            </w:r>
            <w:r w:rsidR="009B2CA5" w:rsidRPr="00896CB8">
              <w:rPr>
                <w:rFonts w:hint="eastAsia"/>
                <w:sz w:val="20"/>
              </w:rPr>
              <w:t>)</w:t>
            </w:r>
          </w:p>
        </w:tc>
        <w:tc>
          <w:tcPr>
            <w:tcW w:w="1128" w:type="dxa"/>
            <w:noWrap/>
            <w:vAlign w:val="center"/>
            <w:hideMark/>
          </w:tcPr>
          <w:p w14:paraId="68FC7A77" w14:textId="791242E8" w:rsidR="009B2CA5" w:rsidRPr="00896CB8" w:rsidRDefault="009B2CA5" w:rsidP="00B65173">
            <w:pPr>
              <w:ind w:firstLine="0"/>
              <w:jc w:val="center"/>
              <w:rPr>
                <w:sz w:val="20"/>
              </w:rPr>
            </w:pPr>
            <w:r w:rsidRPr="00896CB8">
              <w:rPr>
                <w:rFonts w:hint="eastAsia"/>
                <w:sz w:val="20"/>
              </w:rPr>
              <w:t>23.3</w:t>
            </w:r>
          </w:p>
        </w:tc>
        <w:tc>
          <w:tcPr>
            <w:tcW w:w="1344" w:type="dxa"/>
            <w:noWrap/>
            <w:vAlign w:val="center"/>
            <w:hideMark/>
          </w:tcPr>
          <w:p w14:paraId="38F32077" w14:textId="19E06DC0" w:rsidR="009B2CA5" w:rsidRPr="00896CB8" w:rsidRDefault="00DA5B9C" w:rsidP="00B65173">
            <w:pPr>
              <w:ind w:firstLine="0"/>
              <w:jc w:val="center"/>
              <w:rPr>
                <w:sz w:val="20"/>
              </w:rPr>
            </w:pPr>
            <w:r w:rsidRPr="00896CB8">
              <w:rPr>
                <w:rFonts w:hint="eastAsia"/>
                <w:sz w:val="20"/>
              </w:rPr>
              <w:t>(18.3,29.3</w:t>
            </w:r>
            <w:r w:rsidR="009B2CA5" w:rsidRPr="00896CB8">
              <w:rPr>
                <w:rFonts w:hint="eastAsia"/>
                <w:sz w:val="20"/>
              </w:rPr>
              <w:t>)</w:t>
            </w:r>
          </w:p>
        </w:tc>
        <w:tc>
          <w:tcPr>
            <w:tcW w:w="1172" w:type="dxa"/>
            <w:noWrap/>
            <w:vAlign w:val="center"/>
            <w:hideMark/>
          </w:tcPr>
          <w:p w14:paraId="62314B06" w14:textId="7D90E660" w:rsidR="009B2CA5" w:rsidRPr="00896CB8" w:rsidRDefault="009B2CA5" w:rsidP="00B65173">
            <w:pPr>
              <w:ind w:firstLine="0"/>
              <w:jc w:val="center"/>
              <w:rPr>
                <w:sz w:val="20"/>
              </w:rPr>
            </w:pPr>
            <w:r w:rsidRPr="00896CB8">
              <w:rPr>
                <w:rFonts w:hint="eastAsia"/>
                <w:sz w:val="20"/>
              </w:rPr>
              <w:t>22.23</w:t>
            </w:r>
          </w:p>
        </w:tc>
        <w:tc>
          <w:tcPr>
            <w:tcW w:w="1563" w:type="dxa"/>
            <w:noWrap/>
            <w:vAlign w:val="center"/>
            <w:hideMark/>
          </w:tcPr>
          <w:p w14:paraId="1817FE32" w14:textId="1EF5724F" w:rsidR="009B2CA5" w:rsidRPr="00896CB8" w:rsidRDefault="00DA5B9C" w:rsidP="00B65173">
            <w:pPr>
              <w:ind w:firstLine="0"/>
              <w:jc w:val="center"/>
              <w:rPr>
                <w:sz w:val="20"/>
              </w:rPr>
            </w:pPr>
            <w:r w:rsidRPr="00896CB8">
              <w:rPr>
                <w:rFonts w:hint="eastAsia"/>
                <w:sz w:val="20"/>
              </w:rPr>
              <w:t>(18.2,26.90</w:t>
            </w:r>
            <w:r w:rsidR="009B2CA5" w:rsidRPr="00896CB8">
              <w:rPr>
                <w:rFonts w:hint="eastAsia"/>
                <w:sz w:val="20"/>
              </w:rPr>
              <w:t>)</w:t>
            </w:r>
          </w:p>
        </w:tc>
      </w:tr>
      <w:tr w:rsidR="00896CB8" w:rsidRPr="00896CB8" w14:paraId="459E4B2E" w14:textId="77777777" w:rsidTr="00896CB8">
        <w:trPr>
          <w:trHeight w:val="280"/>
          <w:jc w:val="center"/>
        </w:trPr>
        <w:tc>
          <w:tcPr>
            <w:tcW w:w="2461" w:type="dxa"/>
            <w:noWrap/>
            <w:vAlign w:val="center"/>
            <w:hideMark/>
          </w:tcPr>
          <w:p w14:paraId="18A6EC01" w14:textId="77777777" w:rsidR="009B2CA5" w:rsidRPr="00896CB8" w:rsidRDefault="009B2CA5" w:rsidP="00B65173">
            <w:pPr>
              <w:ind w:firstLine="0"/>
              <w:jc w:val="center"/>
              <w:rPr>
                <w:sz w:val="20"/>
              </w:rPr>
            </w:pPr>
            <w:r w:rsidRPr="00896CB8">
              <w:rPr>
                <w:rFonts w:hint="eastAsia"/>
                <w:sz w:val="20"/>
              </w:rPr>
              <w:t>Stomach</w:t>
            </w:r>
          </w:p>
        </w:tc>
        <w:tc>
          <w:tcPr>
            <w:tcW w:w="993" w:type="dxa"/>
            <w:noWrap/>
            <w:vAlign w:val="center"/>
            <w:hideMark/>
          </w:tcPr>
          <w:p w14:paraId="56B8AC9E" w14:textId="2CADF520" w:rsidR="009B2CA5" w:rsidRPr="00896CB8" w:rsidRDefault="00DA5B9C" w:rsidP="00B65173">
            <w:pPr>
              <w:ind w:firstLine="0"/>
              <w:jc w:val="center"/>
              <w:rPr>
                <w:sz w:val="20"/>
              </w:rPr>
            </w:pPr>
            <w:r w:rsidRPr="00896CB8">
              <w:rPr>
                <w:rFonts w:hint="eastAsia"/>
                <w:sz w:val="20"/>
              </w:rPr>
              <w:t>5.7</w:t>
            </w:r>
          </w:p>
        </w:tc>
        <w:tc>
          <w:tcPr>
            <w:tcW w:w="1417" w:type="dxa"/>
            <w:noWrap/>
            <w:vAlign w:val="center"/>
            <w:hideMark/>
          </w:tcPr>
          <w:p w14:paraId="05C30377" w14:textId="1331639F" w:rsidR="009B2CA5" w:rsidRPr="00896CB8" w:rsidRDefault="00DA5B9C" w:rsidP="00B65173">
            <w:pPr>
              <w:ind w:firstLine="0"/>
              <w:jc w:val="center"/>
              <w:rPr>
                <w:sz w:val="20"/>
              </w:rPr>
            </w:pPr>
            <w:r w:rsidRPr="00896CB8">
              <w:rPr>
                <w:rFonts w:hint="eastAsia"/>
                <w:sz w:val="20"/>
              </w:rPr>
              <w:t>(4.9,6.4</w:t>
            </w:r>
            <w:r w:rsidR="009B2CA5" w:rsidRPr="00896CB8">
              <w:rPr>
                <w:rFonts w:hint="eastAsia"/>
                <w:sz w:val="20"/>
              </w:rPr>
              <w:t>)</w:t>
            </w:r>
          </w:p>
        </w:tc>
        <w:tc>
          <w:tcPr>
            <w:tcW w:w="1121" w:type="dxa"/>
            <w:noWrap/>
            <w:vAlign w:val="center"/>
            <w:hideMark/>
          </w:tcPr>
          <w:p w14:paraId="2568AC72" w14:textId="32894721" w:rsidR="009B2CA5" w:rsidRPr="00896CB8" w:rsidRDefault="009B2CA5" w:rsidP="00B65173">
            <w:pPr>
              <w:ind w:firstLine="0"/>
              <w:jc w:val="center"/>
              <w:rPr>
                <w:sz w:val="20"/>
              </w:rPr>
            </w:pPr>
            <w:r w:rsidRPr="00896CB8">
              <w:rPr>
                <w:rFonts w:hint="eastAsia"/>
                <w:sz w:val="20"/>
              </w:rPr>
              <w:t>2.</w:t>
            </w:r>
            <w:r w:rsidR="00DA5B9C" w:rsidRPr="00896CB8">
              <w:rPr>
                <w:rFonts w:hint="eastAsia"/>
                <w:sz w:val="20"/>
              </w:rPr>
              <w:t>8</w:t>
            </w:r>
          </w:p>
        </w:tc>
        <w:tc>
          <w:tcPr>
            <w:tcW w:w="1100" w:type="dxa"/>
            <w:noWrap/>
            <w:vAlign w:val="center"/>
            <w:hideMark/>
          </w:tcPr>
          <w:p w14:paraId="3BAC5E71" w14:textId="2D2BD702" w:rsidR="009B2CA5" w:rsidRPr="00896CB8" w:rsidRDefault="00DA5B9C" w:rsidP="00B65173">
            <w:pPr>
              <w:ind w:firstLine="0"/>
              <w:jc w:val="center"/>
              <w:rPr>
                <w:sz w:val="20"/>
              </w:rPr>
            </w:pPr>
            <w:r w:rsidRPr="00896CB8">
              <w:rPr>
                <w:rFonts w:hint="eastAsia"/>
                <w:sz w:val="20"/>
              </w:rPr>
              <w:t>(2.4,3.3</w:t>
            </w:r>
            <w:r w:rsidR="009B2CA5" w:rsidRPr="00896CB8">
              <w:rPr>
                <w:rFonts w:hint="eastAsia"/>
                <w:sz w:val="20"/>
              </w:rPr>
              <w:t>)</w:t>
            </w:r>
          </w:p>
        </w:tc>
        <w:tc>
          <w:tcPr>
            <w:tcW w:w="1128" w:type="dxa"/>
            <w:noWrap/>
            <w:vAlign w:val="center"/>
            <w:hideMark/>
          </w:tcPr>
          <w:p w14:paraId="5EAFE466" w14:textId="51FD511C" w:rsidR="009B2CA5" w:rsidRPr="00896CB8" w:rsidRDefault="00DA5B9C" w:rsidP="00B65173">
            <w:pPr>
              <w:ind w:firstLine="0"/>
              <w:jc w:val="center"/>
              <w:rPr>
                <w:sz w:val="20"/>
              </w:rPr>
            </w:pPr>
            <w:r w:rsidRPr="00896CB8">
              <w:rPr>
                <w:rFonts w:hint="eastAsia"/>
                <w:sz w:val="20"/>
              </w:rPr>
              <w:t>13.5</w:t>
            </w:r>
          </w:p>
        </w:tc>
        <w:tc>
          <w:tcPr>
            <w:tcW w:w="1344" w:type="dxa"/>
            <w:noWrap/>
            <w:vAlign w:val="center"/>
            <w:hideMark/>
          </w:tcPr>
          <w:p w14:paraId="1CDA049C" w14:textId="070756B4" w:rsidR="009B2CA5" w:rsidRPr="00896CB8" w:rsidRDefault="00DA5B9C" w:rsidP="00B65173">
            <w:pPr>
              <w:ind w:firstLine="0"/>
              <w:jc w:val="center"/>
              <w:rPr>
                <w:sz w:val="20"/>
              </w:rPr>
            </w:pPr>
            <w:r w:rsidRPr="00896CB8">
              <w:rPr>
                <w:rFonts w:hint="eastAsia"/>
                <w:sz w:val="20"/>
              </w:rPr>
              <w:t>(9.7,18.2</w:t>
            </w:r>
            <w:r w:rsidR="009B2CA5" w:rsidRPr="00896CB8">
              <w:rPr>
                <w:rFonts w:hint="eastAsia"/>
                <w:sz w:val="20"/>
              </w:rPr>
              <w:t>)</w:t>
            </w:r>
          </w:p>
        </w:tc>
        <w:tc>
          <w:tcPr>
            <w:tcW w:w="1172" w:type="dxa"/>
            <w:noWrap/>
            <w:vAlign w:val="center"/>
            <w:hideMark/>
          </w:tcPr>
          <w:p w14:paraId="72EF8932" w14:textId="2B93A3F5" w:rsidR="009B2CA5" w:rsidRPr="00896CB8" w:rsidRDefault="009B2CA5" w:rsidP="00B65173">
            <w:pPr>
              <w:ind w:firstLine="0"/>
              <w:jc w:val="center"/>
              <w:rPr>
                <w:sz w:val="20"/>
              </w:rPr>
            </w:pPr>
            <w:r w:rsidRPr="00896CB8">
              <w:rPr>
                <w:rFonts w:hint="eastAsia"/>
                <w:sz w:val="20"/>
              </w:rPr>
              <w:t>6.42</w:t>
            </w:r>
          </w:p>
        </w:tc>
        <w:tc>
          <w:tcPr>
            <w:tcW w:w="1563" w:type="dxa"/>
            <w:noWrap/>
            <w:vAlign w:val="center"/>
            <w:hideMark/>
          </w:tcPr>
          <w:p w14:paraId="6A6F29AA" w14:textId="02F6CF26" w:rsidR="009B2CA5" w:rsidRPr="00896CB8" w:rsidRDefault="00DA5B9C" w:rsidP="00B65173">
            <w:pPr>
              <w:ind w:firstLine="0"/>
              <w:jc w:val="center"/>
              <w:rPr>
                <w:sz w:val="20"/>
              </w:rPr>
            </w:pPr>
            <w:r w:rsidRPr="00896CB8">
              <w:rPr>
                <w:rFonts w:hint="eastAsia"/>
                <w:sz w:val="20"/>
              </w:rPr>
              <w:t>(4.4,9.1</w:t>
            </w:r>
            <w:r w:rsidR="009B2CA5" w:rsidRPr="00896CB8">
              <w:rPr>
                <w:rFonts w:hint="eastAsia"/>
                <w:sz w:val="20"/>
              </w:rPr>
              <w:t>)</w:t>
            </w:r>
          </w:p>
        </w:tc>
      </w:tr>
      <w:tr w:rsidR="00896CB8" w:rsidRPr="00896CB8" w14:paraId="11244652" w14:textId="77777777" w:rsidTr="00896CB8">
        <w:trPr>
          <w:trHeight w:val="280"/>
          <w:jc w:val="center"/>
        </w:trPr>
        <w:tc>
          <w:tcPr>
            <w:tcW w:w="2461" w:type="dxa"/>
            <w:noWrap/>
            <w:vAlign w:val="center"/>
            <w:hideMark/>
          </w:tcPr>
          <w:p w14:paraId="64B6F72E" w14:textId="77777777" w:rsidR="009B2CA5" w:rsidRPr="00896CB8" w:rsidRDefault="009B2CA5" w:rsidP="00B65173">
            <w:pPr>
              <w:ind w:firstLine="0"/>
              <w:jc w:val="center"/>
              <w:rPr>
                <w:sz w:val="20"/>
              </w:rPr>
            </w:pPr>
            <w:r w:rsidRPr="00896CB8">
              <w:rPr>
                <w:rFonts w:hint="eastAsia"/>
                <w:sz w:val="20"/>
              </w:rPr>
              <w:t>Kidney and renal pelvis</w:t>
            </w:r>
          </w:p>
        </w:tc>
        <w:tc>
          <w:tcPr>
            <w:tcW w:w="993" w:type="dxa"/>
            <w:noWrap/>
            <w:vAlign w:val="center"/>
            <w:hideMark/>
          </w:tcPr>
          <w:p w14:paraId="5A3586E3" w14:textId="28A19CE0" w:rsidR="009B2CA5" w:rsidRPr="00896CB8" w:rsidRDefault="009B2CA5" w:rsidP="00B65173">
            <w:pPr>
              <w:ind w:firstLine="0"/>
              <w:jc w:val="center"/>
              <w:rPr>
                <w:sz w:val="20"/>
              </w:rPr>
            </w:pPr>
            <w:r w:rsidRPr="00896CB8">
              <w:rPr>
                <w:rFonts w:hint="eastAsia"/>
                <w:sz w:val="20"/>
              </w:rPr>
              <w:t>8.8</w:t>
            </w:r>
          </w:p>
        </w:tc>
        <w:tc>
          <w:tcPr>
            <w:tcW w:w="1417" w:type="dxa"/>
            <w:noWrap/>
            <w:vAlign w:val="center"/>
            <w:hideMark/>
          </w:tcPr>
          <w:p w14:paraId="528490E0" w14:textId="7A1BFA44" w:rsidR="009B2CA5" w:rsidRPr="00896CB8" w:rsidRDefault="00DA5B9C" w:rsidP="00B65173">
            <w:pPr>
              <w:ind w:firstLine="0"/>
              <w:jc w:val="center"/>
              <w:rPr>
                <w:sz w:val="20"/>
              </w:rPr>
            </w:pPr>
            <w:r w:rsidRPr="00896CB8">
              <w:rPr>
                <w:rFonts w:hint="eastAsia"/>
                <w:sz w:val="20"/>
              </w:rPr>
              <w:t>(7.9,9.8</w:t>
            </w:r>
            <w:r w:rsidR="009B2CA5" w:rsidRPr="00896CB8">
              <w:rPr>
                <w:rFonts w:hint="eastAsia"/>
                <w:sz w:val="20"/>
              </w:rPr>
              <w:t>)</w:t>
            </w:r>
          </w:p>
        </w:tc>
        <w:tc>
          <w:tcPr>
            <w:tcW w:w="1121" w:type="dxa"/>
            <w:noWrap/>
            <w:vAlign w:val="center"/>
            <w:hideMark/>
          </w:tcPr>
          <w:p w14:paraId="42B6B61E" w14:textId="577A9E65" w:rsidR="009B2CA5" w:rsidRPr="00896CB8" w:rsidRDefault="009B2CA5" w:rsidP="00B65173">
            <w:pPr>
              <w:ind w:firstLine="0"/>
              <w:jc w:val="center"/>
              <w:rPr>
                <w:sz w:val="20"/>
              </w:rPr>
            </w:pPr>
            <w:r w:rsidRPr="00896CB8">
              <w:rPr>
                <w:rFonts w:hint="eastAsia"/>
                <w:sz w:val="20"/>
              </w:rPr>
              <w:t>4.1</w:t>
            </w:r>
          </w:p>
        </w:tc>
        <w:tc>
          <w:tcPr>
            <w:tcW w:w="1100" w:type="dxa"/>
            <w:noWrap/>
            <w:vAlign w:val="center"/>
            <w:hideMark/>
          </w:tcPr>
          <w:p w14:paraId="76758772" w14:textId="76003053" w:rsidR="009B2CA5" w:rsidRPr="00896CB8" w:rsidRDefault="00DA5B9C" w:rsidP="00B65173">
            <w:pPr>
              <w:ind w:firstLine="0"/>
              <w:jc w:val="center"/>
              <w:rPr>
                <w:sz w:val="20"/>
              </w:rPr>
            </w:pPr>
            <w:r w:rsidRPr="00896CB8">
              <w:rPr>
                <w:rFonts w:hint="eastAsia"/>
                <w:sz w:val="20"/>
              </w:rPr>
              <w:t>(3.6,4.7</w:t>
            </w:r>
            <w:r w:rsidR="009B2CA5" w:rsidRPr="00896CB8">
              <w:rPr>
                <w:rFonts w:hint="eastAsia"/>
                <w:sz w:val="20"/>
              </w:rPr>
              <w:t>)</w:t>
            </w:r>
          </w:p>
        </w:tc>
        <w:tc>
          <w:tcPr>
            <w:tcW w:w="1128" w:type="dxa"/>
            <w:noWrap/>
            <w:vAlign w:val="center"/>
            <w:hideMark/>
          </w:tcPr>
          <w:p w14:paraId="15DA057F" w14:textId="038016D1" w:rsidR="009B2CA5" w:rsidRPr="00896CB8" w:rsidRDefault="00DA5B9C" w:rsidP="00B65173">
            <w:pPr>
              <w:ind w:firstLine="0"/>
              <w:jc w:val="center"/>
              <w:rPr>
                <w:sz w:val="20"/>
              </w:rPr>
            </w:pPr>
            <w:r w:rsidRPr="00896CB8">
              <w:rPr>
                <w:rFonts w:hint="eastAsia"/>
                <w:sz w:val="20"/>
              </w:rPr>
              <w:t>11.0</w:t>
            </w:r>
          </w:p>
        </w:tc>
        <w:tc>
          <w:tcPr>
            <w:tcW w:w="1344" w:type="dxa"/>
            <w:noWrap/>
            <w:vAlign w:val="center"/>
            <w:hideMark/>
          </w:tcPr>
          <w:p w14:paraId="68118DF6" w14:textId="5B9D8D3C" w:rsidR="009B2CA5" w:rsidRPr="00896CB8" w:rsidRDefault="00DA5B9C" w:rsidP="00B65173">
            <w:pPr>
              <w:ind w:firstLine="0"/>
              <w:jc w:val="center"/>
              <w:rPr>
                <w:sz w:val="20"/>
              </w:rPr>
            </w:pPr>
            <w:r w:rsidRPr="00896CB8">
              <w:rPr>
                <w:rFonts w:hint="eastAsia"/>
                <w:sz w:val="20"/>
              </w:rPr>
              <w:t>(7.4,15.6</w:t>
            </w:r>
            <w:r w:rsidR="009B2CA5" w:rsidRPr="00896CB8">
              <w:rPr>
                <w:rFonts w:hint="eastAsia"/>
                <w:sz w:val="20"/>
              </w:rPr>
              <w:t>)</w:t>
            </w:r>
          </w:p>
        </w:tc>
        <w:tc>
          <w:tcPr>
            <w:tcW w:w="1172" w:type="dxa"/>
            <w:noWrap/>
            <w:vAlign w:val="center"/>
            <w:hideMark/>
          </w:tcPr>
          <w:p w14:paraId="047FF262" w14:textId="121A1F71" w:rsidR="009B2CA5" w:rsidRPr="00896CB8" w:rsidRDefault="009B2CA5" w:rsidP="00B65173">
            <w:pPr>
              <w:ind w:firstLine="0"/>
              <w:jc w:val="center"/>
              <w:rPr>
                <w:sz w:val="20"/>
              </w:rPr>
            </w:pPr>
            <w:r w:rsidRPr="00896CB8">
              <w:rPr>
                <w:rFonts w:hint="eastAsia"/>
                <w:sz w:val="20"/>
              </w:rPr>
              <w:t>3.72</w:t>
            </w:r>
          </w:p>
        </w:tc>
        <w:tc>
          <w:tcPr>
            <w:tcW w:w="1563" w:type="dxa"/>
            <w:noWrap/>
            <w:vAlign w:val="center"/>
            <w:hideMark/>
          </w:tcPr>
          <w:p w14:paraId="3B824F2D" w14:textId="64ACEAC8" w:rsidR="009B2CA5" w:rsidRPr="00896CB8" w:rsidRDefault="00DA5B9C" w:rsidP="00B65173">
            <w:pPr>
              <w:ind w:firstLine="0"/>
              <w:jc w:val="center"/>
              <w:rPr>
                <w:sz w:val="20"/>
              </w:rPr>
            </w:pPr>
            <w:r w:rsidRPr="00896CB8">
              <w:rPr>
                <w:rFonts w:hint="eastAsia"/>
                <w:sz w:val="20"/>
              </w:rPr>
              <w:t>(2.2,5.9</w:t>
            </w:r>
            <w:r w:rsidR="009B2CA5" w:rsidRPr="00896CB8">
              <w:rPr>
                <w:rFonts w:hint="eastAsia"/>
                <w:sz w:val="20"/>
              </w:rPr>
              <w:t>)</w:t>
            </w:r>
          </w:p>
        </w:tc>
      </w:tr>
      <w:tr w:rsidR="00896CB8" w:rsidRPr="00896CB8" w14:paraId="585B1820" w14:textId="77777777" w:rsidTr="00896CB8">
        <w:trPr>
          <w:trHeight w:val="359"/>
          <w:jc w:val="center"/>
        </w:trPr>
        <w:tc>
          <w:tcPr>
            <w:tcW w:w="2461" w:type="dxa"/>
            <w:noWrap/>
            <w:vAlign w:val="center"/>
            <w:hideMark/>
          </w:tcPr>
          <w:p w14:paraId="37AA6A84" w14:textId="77777777" w:rsidR="009B2CA5" w:rsidRPr="00896CB8" w:rsidRDefault="009B2CA5" w:rsidP="00B65173">
            <w:pPr>
              <w:ind w:firstLine="0"/>
              <w:jc w:val="center"/>
              <w:rPr>
                <w:w w:val="90"/>
                <w:sz w:val="20"/>
              </w:rPr>
            </w:pPr>
            <w:r w:rsidRPr="00896CB8">
              <w:rPr>
                <w:rFonts w:hint="eastAsia"/>
                <w:w w:val="90"/>
                <w:sz w:val="20"/>
              </w:rPr>
              <w:t>Lip, oral cavity and pharynx</w:t>
            </w:r>
          </w:p>
        </w:tc>
        <w:tc>
          <w:tcPr>
            <w:tcW w:w="993" w:type="dxa"/>
            <w:noWrap/>
            <w:vAlign w:val="center"/>
            <w:hideMark/>
          </w:tcPr>
          <w:p w14:paraId="1FC522AC" w14:textId="0D4F59F9" w:rsidR="009B2CA5" w:rsidRPr="00896CB8" w:rsidRDefault="009B2CA5" w:rsidP="00B65173">
            <w:pPr>
              <w:ind w:firstLine="0"/>
              <w:jc w:val="center"/>
              <w:rPr>
                <w:sz w:val="20"/>
              </w:rPr>
            </w:pPr>
            <w:r w:rsidRPr="00896CB8">
              <w:rPr>
                <w:rFonts w:hint="eastAsia"/>
                <w:sz w:val="20"/>
              </w:rPr>
              <w:t>4.</w:t>
            </w:r>
            <w:r w:rsidR="00DA5B9C" w:rsidRPr="00896CB8">
              <w:rPr>
                <w:rFonts w:hint="eastAsia"/>
                <w:sz w:val="20"/>
              </w:rPr>
              <w:t>7</w:t>
            </w:r>
          </w:p>
        </w:tc>
        <w:tc>
          <w:tcPr>
            <w:tcW w:w="1417" w:type="dxa"/>
            <w:noWrap/>
            <w:vAlign w:val="center"/>
            <w:hideMark/>
          </w:tcPr>
          <w:p w14:paraId="68CFD65B" w14:textId="33DBE776" w:rsidR="009B2CA5" w:rsidRPr="00896CB8" w:rsidRDefault="00DA5B9C" w:rsidP="00B65173">
            <w:pPr>
              <w:ind w:firstLine="0"/>
              <w:jc w:val="center"/>
              <w:rPr>
                <w:sz w:val="20"/>
              </w:rPr>
            </w:pPr>
            <w:r w:rsidRPr="00896CB8">
              <w:rPr>
                <w:rFonts w:hint="eastAsia"/>
                <w:sz w:val="20"/>
              </w:rPr>
              <w:t>(4.0,5.4</w:t>
            </w:r>
            <w:r w:rsidR="009B2CA5" w:rsidRPr="00896CB8">
              <w:rPr>
                <w:rFonts w:hint="eastAsia"/>
                <w:sz w:val="20"/>
              </w:rPr>
              <w:t>)</w:t>
            </w:r>
          </w:p>
        </w:tc>
        <w:tc>
          <w:tcPr>
            <w:tcW w:w="1121" w:type="dxa"/>
            <w:noWrap/>
            <w:vAlign w:val="center"/>
            <w:hideMark/>
          </w:tcPr>
          <w:p w14:paraId="085F51E8" w14:textId="2CABD28D" w:rsidR="009B2CA5" w:rsidRPr="00896CB8" w:rsidRDefault="00DA5B9C" w:rsidP="00B65173">
            <w:pPr>
              <w:ind w:firstLine="0"/>
              <w:jc w:val="center"/>
              <w:rPr>
                <w:sz w:val="20"/>
              </w:rPr>
            </w:pPr>
            <w:r w:rsidRPr="00896CB8">
              <w:rPr>
                <w:rFonts w:hint="eastAsia"/>
                <w:sz w:val="20"/>
              </w:rPr>
              <w:t>2.0</w:t>
            </w:r>
          </w:p>
        </w:tc>
        <w:tc>
          <w:tcPr>
            <w:tcW w:w="1100" w:type="dxa"/>
            <w:noWrap/>
            <w:vAlign w:val="center"/>
            <w:hideMark/>
          </w:tcPr>
          <w:p w14:paraId="4BD5D386" w14:textId="45FA5C55" w:rsidR="009B2CA5" w:rsidRPr="00896CB8" w:rsidRDefault="00DA5B9C" w:rsidP="00B65173">
            <w:pPr>
              <w:ind w:firstLine="0"/>
              <w:jc w:val="center"/>
              <w:rPr>
                <w:sz w:val="20"/>
              </w:rPr>
            </w:pPr>
            <w:r w:rsidRPr="00896CB8">
              <w:rPr>
                <w:rFonts w:hint="eastAsia"/>
                <w:sz w:val="20"/>
              </w:rPr>
              <w:t>(1.6,2.4</w:t>
            </w:r>
            <w:r w:rsidR="009B2CA5" w:rsidRPr="00896CB8">
              <w:rPr>
                <w:rFonts w:hint="eastAsia"/>
                <w:sz w:val="20"/>
              </w:rPr>
              <w:t>)</w:t>
            </w:r>
          </w:p>
        </w:tc>
        <w:tc>
          <w:tcPr>
            <w:tcW w:w="1128" w:type="dxa"/>
            <w:noWrap/>
            <w:vAlign w:val="center"/>
            <w:hideMark/>
          </w:tcPr>
          <w:p w14:paraId="652095E4" w14:textId="1C095337" w:rsidR="009B2CA5" w:rsidRPr="00896CB8" w:rsidRDefault="00DA5B9C" w:rsidP="00B65173">
            <w:pPr>
              <w:ind w:firstLine="0"/>
              <w:jc w:val="center"/>
              <w:rPr>
                <w:sz w:val="20"/>
              </w:rPr>
            </w:pPr>
            <w:r w:rsidRPr="00896CB8">
              <w:rPr>
                <w:rFonts w:hint="eastAsia"/>
                <w:sz w:val="20"/>
              </w:rPr>
              <w:t>6.2</w:t>
            </w:r>
          </w:p>
        </w:tc>
        <w:tc>
          <w:tcPr>
            <w:tcW w:w="1344" w:type="dxa"/>
            <w:noWrap/>
            <w:vAlign w:val="center"/>
            <w:hideMark/>
          </w:tcPr>
          <w:p w14:paraId="2E234058" w14:textId="38FE50A3" w:rsidR="009B2CA5" w:rsidRPr="00896CB8" w:rsidRDefault="00DA5B9C" w:rsidP="00B65173">
            <w:pPr>
              <w:ind w:firstLine="0"/>
              <w:jc w:val="center"/>
              <w:rPr>
                <w:sz w:val="20"/>
              </w:rPr>
            </w:pPr>
            <w:r w:rsidRPr="00896CB8">
              <w:rPr>
                <w:rFonts w:hint="eastAsia"/>
                <w:sz w:val="20"/>
              </w:rPr>
              <w:t>(3.7,9.6</w:t>
            </w:r>
            <w:r w:rsidR="009B2CA5" w:rsidRPr="00896CB8">
              <w:rPr>
                <w:rFonts w:hint="eastAsia"/>
                <w:sz w:val="20"/>
              </w:rPr>
              <w:t>)</w:t>
            </w:r>
          </w:p>
        </w:tc>
        <w:tc>
          <w:tcPr>
            <w:tcW w:w="1172" w:type="dxa"/>
            <w:noWrap/>
            <w:vAlign w:val="center"/>
            <w:hideMark/>
          </w:tcPr>
          <w:p w14:paraId="196834C1" w14:textId="62CB5AD5" w:rsidR="009B2CA5" w:rsidRPr="00896CB8" w:rsidRDefault="009B2CA5" w:rsidP="00B65173">
            <w:pPr>
              <w:ind w:firstLine="0"/>
              <w:jc w:val="center"/>
              <w:rPr>
                <w:sz w:val="20"/>
              </w:rPr>
            </w:pPr>
            <w:r w:rsidRPr="00896CB8">
              <w:rPr>
                <w:rFonts w:hint="eastAsia"/>
                <w:sz w:val="20"/>
              </w:rPr>
              <w:t>Suppressed</w:t>
            </w:r>
          </w:p>
        </w:tc>
        <w:tc>
          <w:tcPr>
            <w:tcW w:w="1563" w:type="dxa"/>
            <w:noWrap/>
            <w:vAlign w:val="center"/>
            <w:hideMark/>
          </w:tcPr>
          <w:p w14:paraId="4DBCA036" w14:textId="795EE941" w:rsidR="009B2CA5" w:rsidRPr="00896CB8" w:rsidRDefault="009B2CA5" w:rsidP="00B65173">
            <w:pPr>
              <w:ind w:firstLine="0"/>
              <w:jc w:val="center"/>
              <w:rPr>
                <w:sz w:val="20"/>
              </w:rPr>
            </w:pPr>
            <w:r w:rsidRPr="00896CB8">
              <w:rPr>
                <w:rFonts w:hint="eastAsia"/>
                <w:sz w:val="20"/>
              </w:rPr>
              <w:t>Suppressed</w:t>
            </w:r>
          </w:p>
        </w:tc>
      </w:tr>
      <w:tr w:rsidR="008646AA" w:rsidRPr="00896CB8" w14:paraId="119A8EF3" w14:textId="77777777" w:rsidTr="00896CB8">
        <w:trPr>
          <w:trHeight w:val="265"/>
          <w:jc w:val="center"/>
        </w:trPr>
        <w:tc>
          <w:tcPr>
            <w:tcW w:w="2461" w:type="dxa"/>
            <w:noWrap/>
            <w:vAlign w:val="center"/>
          </w:tcPr>
          <w:p w14:paraId="7DB2F66C" w14:textId="075E4F0A" w:rsidR="008646AA" w:rsidRPr="00896CB8" w:rsidRDefault="008646AA" w:rsidP="00B65173">
            <w:pPr>
              <w:ind w:firstLine="0"/>
              <w:jc w:val="center"/>
              <w:rPr>
                <w:w w:val="90"/>
                <w:sz w:val="20"/>
              </w:rPr>
            </w:pPr>
            <w:r w:rsidRPr="00896CB8">
              <w:rPr>
                <w:rFonts w:hint="eastAsia"/>
                <w:w w:val="90"/>
                <w:sz w:val="20"/>
              </w:rPr>
              <w:t>Trachea, bronchus and lung</w:t>
            </w:r>
          </w:p>
        </w:tc>
        <w:tc>
          <w:tcPr>
            <w:tcW w:w="993" w:type="dxa"/>
            <w:noWrap/>
            <w:vAlign w:val="center"/>
          </w:tcPr>
          <w:p w14:paraId="55A4777B" w14:textId="08237004" w:rsidR="008646AA" w:rsidRPr="00896CB8" w:rsidRDefault="008646AA" w:rsidP="00B65173">
            <w:pPr>
              <w:ind w:firstLine="0"/>
              <w:jc w:val="center"/>
              <w:rPr>
                <w:sz w:val="20"/>
              </w:rPr>
            </w:pPr>
            <w:r w:rsidRPr="00896CB8">
              <w:rPr>
                <w:rFonts w:hint="eastAsia"/>
                <w:sz w:val="20"/>
              </w:rPr>
              <w:t>92.1</w:t>
            </w:r>
          </w:p>
        </w:tc>
        <w:tc>
          <w:tcPr>
            <w:tcW w:w="1417" w:type="dxa"/>
            <w:noWrap/>
            <w:vAlign w:val="center"/>
          </w:tcPr>
          <w:p w14:paraId="21889967" w14:textId="64B383C3" w:rsidR="008646AA" w:rsidRPr="00896CB8" w:rsidRDefault="008646AA" w:rsidP="00B65173">
            <w:pPr>
              <w:ind w:firstLine="0"/>
              <w:jc w:val="center"/>
              <w:rPr>
                <w:sz w:val="20"/>
              </w:rPr>
            </w:pPr>
            <w:r w:rsidRPr="00896CB8">
              <w:rPr>
                <w:rFonts w:hint="eastAsia"/>
                <w:sz w:val="20"/>
              </w:rPr>
              <w:t>(89.1,95.0)</w:t>
            </w:r>
          </w:p>
        </w:tc>
        <w:tc>
          <w:tcPr>
            <w:tcW w:w="1121" w:type="dxa"/>
            <w:noWrap/>
            <w:vAlign w:val="center"/>
          </w:tcPr>
          <w:p w14:paraId="1071D797" w14:textId="0B58CD6D" w:rsidR="008646AA" w:rsidRPr="00896CB8" w:rsidRDefault="008646AA" w:rsidP="00B65173">
            <w:pPr>
              <w:ind w:firstLine="0"/>
              <w:jc w:val="center"/>
              <w:rPr>
                <w:sz w:val="20"/>
              </w:rPr>
            </w:pPr>
            <w:r w:rsidRPr="00896CB8">
              <w:rPr>
                <w:rFonts w:hint="eastAsia"/>
                <w:sz w:val="20"/>
              </w:rPr>
              <w:t>56.5</w:t>
            </w:r>
          </w:p>
        </w:tc>
        <w:tc>
          <w:tcPr>
            <w:tcW w:w="1100" w:type="dxa"/>
            <w:noWrap/>
            <w:vAlign w:val="center"/>
          </w:tcPr>
          <w:p w14:paraId="7A688728" w14:textId="0B00F66E" w:rsidR="008646AA" w:rsidRPr="00896CB8" w:rsidRDefault="008646AA" w:rsidP="00B65173">
            <w:pPr>
              <w:ind w:firstLine="0"/>
              <w:jc w:val="center"/>
              <w:rPr>
                <w:sz w:val="20"/>
              </w:rPr>
            </w:pPr>
            <w:r w:rsidRPr="00896CB8">
              <w:rPr>
                <w:rFonts w:hint="eastAsia"/>
                <w:sz w:val="20"/>
              </w:rPr>
              <w:t>(54.4,58.6)</w:t>
            </w:r>
          </w:p>
        </w:tc>
        <w:tc>
          <w:tcPr>
            <w:tcW w:w="1128" w:type="dxa"/>
            <w:noWrap/>
            <w:vAlign w:val="center"/>
          </w:tcPr>
          <w:p w14:paraId="1715F86E" w14:textId="4158801F" w:rsidR="008646AA" w:rsidRPr="00896CB8" w:rsidRDefault="008646AA" w:rsidP="00B65173">
            <w:pPr>
              <w:ind w:firstLine="0"/>
              <w:jc w:val="center"/>
              <w:rPr>
                <w:sz w:val="20"/>
              </w:rPr>
            </w:pPr>
            <w:r w:rsidRPr="00896CB8">
              <w:rPr>
                <w:rFonts w:hint="eastAsia"/>
                <w:sz w:val="20"/>
              </w:rPr>
              <w:t>113.7</w:t>
            </w:r>
          </w:p>
        </w:tc>
        <w:tc>
          <w:tcPr>
            <w:tcW w:w="1344" w:type="dxa"/>
            <w:noWrap/>
            <w:vAlign w:val="center"/>
          </w:tcPr>
          <w:p w14:paraId="40E840D8" w14:textId="7FC534F9" w:rsidR="008646AA" w:rsidRPr="00896CB8" w:rsidRDefault="008646AA" w:rsidP="00B65173">
            <w:pPr>
              <w:ind w:firstLine="0"/>
              <w:jc w:val="center"/>
              <w:rPr>
                <w:sz w:val="20"/>
              </w:rPr>
            </w:pPr>
            <w:r w:rsidRPr="00896CB8">
              <w:rPr>
                <w:rFonts w:hint="eastAsia"/>
                <w:sz w:val="20"/>
              </w:rPr>
              <w:t>(101.8,126.6)</w:t>
            </w:r>
          </w:p>
        </w:tc>
        <w:tc>
          <w:tcPr>
            <w:tcW w:w="1172" w:type="dxa"/>
            <w:noWrap/>
            <w:vAlign w:val="center"/>
          </w:tcPr>
          <w:p w14:paraId="290C70BE" w14:textId="705A1AD9" w:rsidR="008646AA" w:rsidRPr="00896CB8" w:rsidRDefault="008646AA" w:rsidP="00B65173">
            <w:pPr>
              <w:ind w:firstLine="0"/>
              <w:jc w:val="center"/>
              <w:rPr>
                <w:sz w:val="20"/>
              </w:rPr>
            </w:pPr>
            <w:r w:rsidRPr="00896CB8">
              <w:rPr>
                <w:rFonts w:hint="eastAsia"/>
                <w:sz w:val="20"/>
              </w:rPr>
              <w:t>75.6</w:t>
            </w:r>
          </w:p>
        </w:tc>
        <w:tc>
          <w:tcPr>
            <w:tcW w:w="1563" w:type="dxa"/>
            <w:noWrap/>
            <w:vAlign w:val="center"/>
          </w:tcPr>
          <w:p w14:paraId="5D4DED6E" w14:textId="33485101" w:rsidR="008646AA" w:rsidRPr="00896CB8" w:rsidRDefault="008646AA" w:rsidP="00B65173">
            <w:pPr>
              <w:ind w:firstLine="0"/>
              <w:jc w:val="center"/>
              <w:rPr>
                <w:sz w:val="20"/>
              </w:rPr>
            </w:pPr>
            <w:r w:rsidRPr="00896CB8">
              <w:rPr>
                <w:rFonts w:hint="eastAsia"/>
                <w:sz w:val="20"/>
              </w:rPr>
              <w:t>(68.0,83.9)</w:t>
            </w:r>
          </w:p>
        </w:tc>
      </w:tr>
      <w:tr w:rsidR="00896CB8" w:rsidRPr="00896CB8" w14:paraId="2CE1745F" w14:textId="77777777" w:rsidTr="00896CB8">
        <w:trPr>
          <w:trHeight w:val="265"/>
          <w:jc w:val="center"/>
        </w:trPr>
        <w:tc>
          <w:tcPr>
            <w:tcW w:w="2461" w:type="dxa"/>
            <w:noWrap/>
            <w:vAlign w:val="center"/>
          </w:tcPr>
          <w:p w14:paraId="39B95BAB" w14:textId="722603C9" w:rsidR="009B2CA5" w:rsidRPr="00896CB8" w:rsidRDefault="008646AA" w:rsidP="00B65173">
            <w:pPr>
              <w:ind w:firstLine="0"/>
              <w:jc w:val="center"/>
              <w:rPr>
                <w:w w:val="90"/>
                <w:sz w:val="20"/>
              </w:rPr>
            </w:pPr>
            <w:r>
              <w:rPr>
                <w:rFonts w:hint="eastAsia"/>
                <w:w w:val="90"/>
                <w:sz w:val="20"/>
              </w:rPr>
              <w:t>Total</w:t>
            </w:r>
          </w:p>
        </w:tc>
        <w:tc>
          <w:tcPr>
            <w:tcW w:w="993" w:type="dxa"/>
            <w:noWrap/>
            <w:vAlign w:val="center"/>
          </w:tcPr>
          <w:p w14:paraId="16FE7302" w14:textId="376C2EBB" w:rsidR="009B2CA5" w:rsidRPr="00896CB8" w:rsidRDefault="008646AA" w:rsidP="00B65173">
            <w:pPr>
              <w:ind w:firstLine="0"/>
              <w:jc w:val="center"/>
              <w:rPr>
                <w:sz w:val="20"/>
              </w:rPr>
            </w:pPr>
            <w:r w:rsidRPr="008646AA">
              <w:rPr>
                <w:sz w:val="20"/>
              </w:rPr>
              <w:t>162.7</w:t>
            </w:r>
          </w:p>
        </w:tc>
        <w:tc>
          <w:tcPr>
            <w:tcW w:w="1417" w:type="dxa"/>
            <w:noWrap/>
            <w:vAlign w:val="center"/>
          </w:tcPr>
          <w:p w14:paraId="3A8EDCEF" w14:textId="28C40FC3" w:rsidR="009B2CA5" w:rsidRPr="00896CB8" w:rsidRDefault="008646AA" w:rsidP="00B65173">
            <w:pPr>
              <w:ind w:firstLine="0"/>
              <w:jc w:val="center"/>
              <w:rPr>
                <w:sz w:val="20"/>
              </w:rPr>
            </w:pPr>
            <w:r>
              <w:rPr>
                <w:sz w:val="20"/>
              </w:rPr>
              <w:t>(158.8</w:t>
            </w:r>
            <w:r>
              <w:rPr>
                <w:rFonts w:hint="eastAsia"/>
                <w:sz w:val="20"/>
              </w:rPr>
              <w:t>,</w:t>
            </w:r>
            <w:r w:rsidRPr="008646AA">
              <w:rPr>
                <w:sz w:val="20"/>
              </w:rPr>
              <w:t>166.6)</w:t>
            </w:r>
          </w:p>
        </w:tc>
        <w:tc>
          <w:tcPr>
            <w:tcW w:w="1121" w:type="dxa"/>
            <w:noWrap/>
            <w:vAlign w:val="center"/>
          </w:tcPr>
          <w:p w14:paraId="15BE8210" w14:textId="7E2F853A" w:rsidR="009B2CA5" w:rsidRPr="00896CB8" w:rsidRDefault="008646AA" w:rsidP="00B65173">
            <w:pPr>
              <w:ind w:firstLine="0"/>
              <w:jc w:val="center"/>
              <w:rPr>
                <w:sz w:val="20"/>
              </w:rPr>
            </w:pPr>
            <w:r w:rsidRPr="008646AA">
              <w:rPr>
                <w:sz w:val="20"/>
              </w:rPr>
              <w:t>86.4</w:t>
            </w:r>
          </w:p>
        </w:tc>
        <w:tc>
          <w:tcPr>
            <w:tcW w:w="1100" w:type="dxa"/>
            <w:noWrap/>
            <w:vAlign w:val="center"/>
          </w:tcPr>
          <w:p w14:paraId="48904CFE" w14:textId="3F4779BE" w:rsidR="009B2CA5" w:rsidRPr="00896CB8" w:rsidRDefault="008646AA" w:rsidP="00B65173">
            <w:pPr>
              <w:ind w:firstLine="0"/>
              <w:jc w:val="center"/>
              <w:rPr>
                <w:sz w:val="20"/>
              </w:rPr>
            </w:pPr>
            <w:r>
              <w:rPr>
                <w:sz w:val="20"/>
              </w:rPr>
              <w:t>(83.9</w:t>
            </w:r>
            <w:r>
              <w:rPr>
                <w:rFonts w:hint="eastAsia"/>
                <w:sz w:val="20"/>
              </w:rPr>
              <w:t>,</w:t>
            </w:r>
            <w:r w:rsidRPr="008646AA">
              <w:rPr>
                <w:sz w:val="20"/>
              </w:rPr>
              <w:t>89.0)</w:t>
            </w:r>
          </w:p>
        </w:tc>
        <w:tc>
          <w:tcPr>
            <w:tcW w:w="1128" w:type="dxa"/>
            <w:noWrap/>
            <w:vAlign w:val="center"/>
          </w:tcPr>
          <w:p w14:paraId="62E69A6B" w14:textId="1D0AB967" w:rsidR="009B2CA5" w:rsidRPr="00896CB8" w:rsidRDefault="008646AA" w:rsidP="00B65173">
            <w:pPr>
              <w:ind w:firstLine="0"/>
              <w:jc w:val="center"/>
              <w:rPr>
                <w:sz w:val="20"/>
              </w:rPr>
            </w:pPr>
            <w:r w:rsidRPr="008646AA">
              <w:rPr>
                <w:sz w:val="20"/>
              </w:rPr>
              <w:t>188.5</w:t>
            </w:r>
          </w:p>
        </w:tc>
        <w:tc>
          <w:tcPr>
            <w:tcW w:w="1344" w:type="dxa"/>
            <w:noWrap/>
            <w:vAlign w:val="center"/>
          </w:tcPr>
          <w:p w14:paraId="43BED529" w14:textId="5438ABAD" w:rsidR="009B2CA5" w:rsidRPr="00896CB8" w:rsidRDefault="008646AA" w:rsidP="00B65173">
            <w:pPr>
              <w:ind w:firstLine="0"/>
              <w:jc w:val="center"/>
              <w:rPr>
                <w:sz w:val="20"/>
              </w:rPr>
            </w:pPr>
            <w:r>
              <w:rPr>
                <w:sz w:val="20"/>
              </w:rPr>
              <w:t>(173.1</w:t>
            </w:r>
            <w:r>
              <w:rPr>
                <w:rFonts w:hint="eastAsia"/>
                <w:sz w:val="20"/>
              </w:rPr>
              <w:t>,</w:t>
            </w:r>
            <w:r w:rsidRPr="008646AA">
              <w:rPr>
                <w:sz w:val="20"/>
              </w:rPr>
              <w:t>204.9)</w:t>
            </w:r>
          </w:p>
        </w:tc>
        <w:tc>
          <w:tcPr>
            <w:tcW w:w="1172" w:type="dxa"/>
            <w:noWrap/>
            <w:vAlign w:val="center"/>
          </w:tcPr>
          <w:p w14:paraId="0B045B04" w14:textId="4A3C0EFB" w:rsidR="009B2CA5" w:rsidRPr="00896CB8" w:rsidRDefault="008646AA" w:rsidP="00B65173">
            <w:pPr>
              <w:ind w:firstLine="0"/>
              <w:jc w:val="center"/>
              <w:rPr>
                <w:sz w:val="20"/>
              </w:rPr>
            </w:pPr>
            <w:r w:rsidRPr="008646AA">
              <w:rPr>
                <w:sz w:val="20"/>
              </w:rPr>
              <w:t>122.1</w:t>
            </w:r>
          </w:p>
        </w:tc>
        <w:tc>
          <w:tcPr>
            <w:tcW w:w="1563" w:type="dxa"/>
            <w:noWrap/>
            <w:vAlign w:val="center"/>
          </w:tcPr>
          <w:p w14:paraId="4124691E" w14:textId="1F1E6570" w:rsidR="009B2CA5" w:rsidRPr="00896CB8" w:rsidRDefault="008646AA" w:rsidP="00B65173">
            <w:pPr>
              <w:ind w:firstLine="0"/>
              <w:jc w:val="center"/>
              <w:rPr>
                <w:sz w:val="20"/>
              </w:rPr>
            </w:pPr>
            <w:r>
              <w:rPr>
                <w:sz w:val="20"/>
              </w:rPr>
              <w:t>(112.3</w:t>
            </w:r>
            <w:r>
              <w:rPr>
                <w:rFonts w:hint="eastAsia"/>
                <w:sz w:val="20"/>
              </w:rPr>
              <w:t>,</w:t>
            </w:r>
            <w:r w:rsidRPr="008646AA">
              <w:rPr>
                <w:sz w:val="20"/>
              </w:rPr>
              <w:t>132.4)</w:t>
            </w:r>
          </w:p>
        </w:tc>
      </w:tr>
      <w:tr w:rsidR="00B65173" w:rsidRPr="00896CB8" w14:paraId="426D1A89" w14:textId="77777777" w:rsidTr="00896CB8">
        <w:trPr>
          <w:trHeight w:val="265"/>
          <w:jc w:val="center"/>
        </w:trPr>
        <w:tc>
          <w:tcPr>
            <w:tcW w:w="12299" w:type="dxa"/>
            <w:gridSpan w:val="9"/>
            <w:noWrap/>
            <w:vAlign w:val="center"/>
            <w:hideMark/>
          </w:tcPr>
          <w:p w14:paraId="603A3D7F" w14:textId="77777777" w:rsidR="00B65173" w:rsidRPr="00896CB8" w:rsidRDefault="00B65173" w:rsidP="004C2034">
            <w:pPr>
              <w:spacing w:line="240" w:lineRule="auto"/>
              <w:ind w:firstLine="0"/>
              <w:jc w:val="left"/>
              <w:rPr>
                <w:sz w:val="20"/>
              </w:rPr>
            </w:pPr>
            <w:r w:rsidRPr="00896CB8">
              <w:rPr>
                <w:sz w:val="20"/>
              </w:rPr>
              <w:t>Age Group: 25-29 years, 30-34 years, 35-39 years, 40-44 years, 45-49 years, 50-54 years, 55-59 years,</w:t>
            </w:r>
          </w:p>
          <w:p w14:paraId="35561AF0" w14:textId="323F6E65" w:rsidR="00B65173" w:rsidRPr="00896CB8" w:rsidRDefault="00B65173" w:rsidP="004C2034">
            <w:pPr>
              <w:spacing w:line="240" w:lineRule="auto"/>
              <w:ind w:firstLine="0"/>
              <w:jc w:val="left"/>
              <w:rPr>
                <w:sz w:val="20"/>
              </w:rPr>
            </w:pPr>
            <w:r w:rsidRPr="00896CB8">
              <w:rPr>
                <w:rFonts w:hint="eastAsia"/>
                <w:sz w:val="20"/>
              </w:rPr>
              <w:t xml:space="preserve">                    </w:t>
            </w:r>
            <w:r w:rsidR="00AD74AE" w:rsidRPr="00896CB8">
              <w:rPr>
                <w:sz w:val="20"/>
              </w:rPr>
              <w:t>60-64 years</w:t>
            </w:r>
            <w:r w:rsidRPr="00896CB8">
              <w:rPr>
                <w:sz w:val="20"/>
              </w:rPr>
              <w:t>, 65-69 years, 70-74 years, 75-79 years, 80-84 years, 85+ years</w:t>
            </w:r>
            <w:r w:rsidRPr="00896CB8">
              <w:rPr>
                <w:rFonts w:hint="eastAsia"/>
                <w:sz w:val="20"/>
              </w:rPr>
              <w:t>.</w:t>
            </w:r>
          </w:p>
          <w:p w14:paraId="732DECAB" w14:textId="77777777" w:rsidR="00B65173" w:rsidRPr="00896CB8" w:rsidRDefault="00B65173" w:rsidP="004C2034">
            <w:pPr>
              <w:spacing w:line="240" w:lineRule="auto"/>
              <w:ind w:firstLine="0"/>
              <w:jc w:val="left"/>
              <w:rPr>
                <w:sz w:val="20"/>
              </w:rPr>
            </w:pPr>
            <w:r w:rsidRPr="00896CB8">
              <w:rPr>
                <w:sz w:val="20"/>
              </w:rPr>
              <w:t>Standard Population: 2000 U.S. Std. Million</w:t>
            </w:r>
          </w:p>
          <w:p w14:paraId="1E4B1B90" w14:textId="52184BEF" w:rsidR="009B2CA5" w:rsidRPr="00896CB8" w:rsidRDefault="009B2CA5" w:rsidP="004C2034">
            <w:pPr>
              <w:spacing w:line="240" w:lineRule="auto"/>
              <w:ind w:firstLine="0"/>
              <w:jc w:val="left"/>
              <w:rPr>
                <w:sz w:val="20"/>
              </w:rPr>
            </w:pPr>
            <w:r w:rsidRPr="00896CB8">
              <w:rPr>
                <w:sz w:val="20"/>
              </w:rPr>
              <w:t>The label "Suppressed" is displayed when counts fall below the determined "cut-off" value and the conditions for suppression are met.</w:t>
            </w:r>
          </w:p>
        </w:tc>
      </w:tr>
      <w:bookmarkEnd w:id="87"/>
      <w:bookmarkEnd w:id="88"/>
    </w:tbl>
    <w:p w14:paraId="1C218318" w14:textId="77777777" w:rsidR="002F5508" w:rsidRDefault="002F5508" w:rsidP="002F5508">
      <w:pPr>
        <w:rPr>
          <w:lang w:eastAsia="zh-CN"/>
        </w:rPr>
      </w:pPr>
    </w:p>
    <w:p w14:paraId="1C6A2C79" w14:textId="77777777" w:rsidR="00055F36" w:rsidRDefault="00055F36" w:rsidP="002F5508">
      <w:pPr>
        <w:rPr>
          <w:lang w:eastAsia="zh-CN"/>
        </w:rPr>
        <w:sectPr w:rsidR="00055F36" w:rsidSect="00055F36">
          <w:pgSz w:w="15840" w:h="12240" w:orient="landscape"/>
          <w:pgMar w:top="1440" w:right="1440" w:bottom="1440" w:left="1440" w:header="720" w:footer="720" w:gutter="0"/>
          <w:cols w:space="720"/>
          <w:docGrid w:linePitch="360"/>
        </w:sectPr>
      </w:pPr>
    </w:p>
    <w:p w14:paraId="1BA6C1B1" w14:textId="7DA74EEF" w:rsidR="00A469C3" w:rsidRDefault="002F5508" w:rsidP="002F5508">
      <w:pPr>
        <w:rPr>
          <w:lang w:eastAsia="zh-CN"/>
        </w:rPr>
      </w:pPr>
      <w:r>
        <w:rPr>
          <w:rFonts w:hint="eastAsia"/>
          <w:lang w:eastAsia="zh-CN"/>
        </w:rPr>
        <w:lastRenderedPageBreak/>
        <w:t xml:space="preserve">Table 3 presents the age-adjusted mortality rates of eight tobacco-related malignant neoplasms in the United States in 2012 by sex and race. </w:t>
      </w:r>
      <w:r w:rsidR="0033753C">
        <w:rPr>
          <w:rFonts w:hint="eastAsia"/>
        </w:rPr>
        <w:t>Bar graph of Table 3</w:t>
      </w:r>
      <w:r w:rsidR="0033753C">
        <w:t xml:space="preserve"> can be found in the appendix.</w:t>
      </w:r>
      <w:r w:rsidR="0033753C">
        <w:rPr>
          <w:rFonts w:hint="eastAsia"/>
        </w:rPr>
        <w:t xml:space="preserve"> </w:t>
      </w:r>
      <w:r>
        <w:rPr>
          <w:rFonts w:hint="eastAsia"/>
          <w:lang w:eastAsia="zh-CN"/>
        </w:rPr>
        <w:t>Compared to all eight tob</w:t>
      </w:r>
      <w:r w:rsidR="007B61A3">
        <w:rPr>
          <w:rFonts w:hint="eastAsia"/>
          <w:lang w:eastAsia="zh-CN"/>
        </w:rPr>
        <w:t>acco-related malignant neoplasm</w:t>
      </w:r>
      <w:r>
        <w:rPr>
          <w:rFonts w:hint="eastAsia"/>
          <w:lang w:eastAsia="zh-CN"/>
        </w:rPr>
        <w:t xml:space="preserve"> types, </w:t>
      </w:r>
      <w:bookmarkStart w:id="91" w:name="OLE_LINK58"/>
      <w:bookmarkStart w:id="92" w:name="OLE_LINK59"/>
      <w:r>
        <w:rPr>
          <w:rFonts w:hint="eastAsia"/>
          <w:lang w:eastAsia="zh-CN"/>
        </w:rPr>
        <w:t>the age-adjusted mortality rate of malignant neoplasms of the trachea, bronchus and lung is the highest in each race and sex groups</w:t>
      </w:r>
      <w:bookmarkEnd w:id="91"/>
      <w:bookmarkEnd w:id="92"/>
      <w:r>
        <w:rPr>
          <w:rFonts w:hint="eastAsia"/>
          <w:lang w:eastAsia="zh-CN"/>
        </w:rPr>
        <w:t xml:space="preserve">, while the age-adjusted mortality rate of malignant neoplasms of the </w:t>
      </w:r>
      <w:r>
        <w:rPr>
          <w:lang w:eastAsia="zh-CN"/>
        </w:rPr>
        <w:t>l</w:t>
      </w:r>
      <w:r w:rsidRPr="00E542E1">
        <w:rPr>
          <w:lang w:eastAsia="zh-CN"/>
        </w:rPr>
        <w:t>arynx</w:t>
      </w:r>
      <w:r>
        <w:rPr>
          <w:rFonts w:hint="eastAsia"/>
          <w:lang w:eastAsia="zh-CN"/>
        </w:rPr>
        <w:t xml:space="preserve"> is the lowest in each race and sex group. The age-adjusted mortality rate of </w:t>
      </w:r>
      <w:bookmarkStart w:id="93" w:name="OLE_LINK62"/>
      <w:bookmarkStart w:id="94" w:name="OLE_LINK63"/>
      <w:r>
        <w:rPr>
          <w:rFonts w:hint="eastAsia"/>
          <w:lang w:eastAsia="zh-CN"/>
        </w:rPr>
        <w:t>malignant neoplasms of the trachea, bronchus and lung</w:t>
      </w:r>
      <w:bookmarkEnd w:id="93"/>
      <w:bookmarkEnd w:id="94"/>
      <w:r>
        <w:rPr>
          <w:rFonts w:hint="eastAsia"/>
          <w:lang w:eastAsia="zh-CN"/>
        </w:rPr>
        <w:t xml:space="preserve"> in black mal</w:t>
      </w:r>
      <w:r w:rsidRPr="00FC2326">
        <w:rPr>
          <w:rFonts w:hint="eastAsia"/>
          <w:lang w:eastAsia="zh-CN"/>
        </w:rPr>
        <w:t>e</w:t>
      </w:r>
      <w:r w:rsidR="00FF5C1F" w:rsidRPr="00FC2326">
        <w:rPr>
          <w:lang w:eastAsia="zh-CN"/>
        </w:rPr>
        <w:t>s</w:t>
      </w:r>
      <w:r>
        <w:rPr>
          <w:rFonts w:hint="eastAsia"/>
          <w:lang w:eastAsia="zh-CN"/>
        </w:rPr>
        <w:t xml:space="preserve"> is the highest (106.9 per 100,000 people), compared to all eight cancer types, sex groups and race groups, followed by white males with malignant neoplasms of the trachea, bronchus and lung (86.9</w:t>
      </w:r>
      <w:r w:rsidRPr="00440F01">
        <w:rPr>
          <w:rFonts w:hint="eastAsia"/>
          <w:lang w:eastAsia="zh-CN"/>
        </w:rPr>
        <w:t xml:space="preserve"> </w:t>
      </w:r>
      <w:r>
        <w:rPr>
          <w:rFonts w:hint="eastAsia"/>
          <w:lang w:eastAsia="zh-CN"/>
        </w:rPr>
        <w:t>per 100,000 people) and white females with</w:t>
      </w:r>
      <w:r w:rsidRPr="0054696E">
        <w:rPr>
          <w:rFonts w:hint="eastAsia"/>
          <w:lang w:eastAsia="zh-CN"/>
        </w:rPr>
        <w:t xml:space="preserve"> </w:t>
      </w:r>
      <w:r>
        <w:rPr>
          <w:rFonts w:hint="eastAsia"/>
          <w:lang w:eastAsia="zh-CN"/>
        </w:rPr>
        <w:t>malignant neoplasms of the trachea, bronchus and lung (58.3</w:t>
      </w:r>
      <w:r w:rsidRPr="00440F01">
        <w:rPr>
          <w:rFonts w:hint="eastAsia"/>
          <w:lang w:eastAsia="zh-CN"/>
        </w:rPr>
        <w:t xml:space="preserve"> </w:t>
      </w:r>
      <w:r w:rsidR="00FC2326">
        <w:rPr>
          <w:rFonts w:hint="eastAsia"/>
          <w:lang w:eastAsia="zh-CN"/>
        </w:rPr>
        <w:t>per 100,000 people). For</w:t>
      </w:r>
      <w:r>
        <w:rPr>
          <w:rFonts w:hint="eastAsia"/>
          <w:lang w:eastAsia="zh-CN"/>
        </w:rPr>
        <w:t xml:space="preserve"> whites, the age-adjusted mortality rates of all eight tobacco-related malignant neoplasms of males are higher than those of females, and the highest is the age-adjusted mortality rate of malignant neoplasms of </w:t>
      </w:r>
      <w:r>
        <w:rPr>
          <w:lang w:eastAsia="zh-CN"/>
        </w:rPr>
        <w:t>the</w:t>
      </w:r>
      <w:r>
        <w:rPr>
          <w:rFonts w:hint="eastAsia"/>
          <w:lang w:eastAsia="zh-CN"/>
        </w:rPr>
        <w:t xml:space="preserve"> </w:t>
      </w:r>
      <w:r>
        <w:rPr>
          <w:lang w:eastAsia="zh-CN"/>
        </w:rPr>
        <w:t>t</w:t>
      </w:r>
      <w:r w:rsidRPr="00602AD3">
        <w:rPr>
          <w:lang w:eastAsia="zh-CN"/>
        </w:rPr>
        <w:t>rachea, bronchus and lung</w:t>
      </w:r>
      <w:r>
        <w:rPr>
          <w:rFonts w:hint="eastAsia"/>
          <w:lang w:eastAsia="zh-CN"/>
        </w:rPr>
        <w:t xml:space="preserve"> (86.9</w:t>
      </w:r>
      <w:r w:rsidRPr="00440F01">
        <w:rPr>
          <w:rFonts w:hint="eastAsia"/>
          <w:lang w:eastAsia="zh-CN"/>
        </w:rPr>
        <w:t xml:space="preserve"> </w:t>
      </w:r>
      <w:r>
        <w:rPr>
          <w:rFonts w:hint="eastAsia"/>
          <w:lang w:eastAsia="zh-CN"/>
        </w:rPr>
        <w:t>per 100,000 people) followed by malignant neoplasms of</w:t>
      </w:r>
      <w:r>
        <w:rPr>
          <w:lang w:eastAsia="zh-CN"/>
        </w:rPr>
        <w:t xml:space="preserve"> </w:t>
      </w:r>
      <w:r>
        <w:rPr>
          <w:rFonts w:hint="eastAsia"/>
          <w:lang w:eastAsia="zh-CN"/>
        </w:rPr>
        <w:t xml:space="preserve">the </w:t>
      </w:r>
      <w:r>
        <w:rPr>
          <w:lang w:eastAsia="zh-CN"/>
        </w:rPr>
        <w:t>p</w:t>
      </w:r>
      <w:r w:rsidRPr="00602AD3">
        <w:rPr>
          <w:lang w:eastAsia="zh-CN"/>
        </w:rPr>
        <w:t>ancreas</w:t>
      </w:r>
      <w:r>
        <w:rPr>
          <w:rFonts w:hint="eastAsia"/>
          <w:lang w:eastAsia="zh-CN"/>
        </w:rPr>
        <w:t xml:space="preserve"> (19.6</w:t>
      </w:r>
      <w:r w:rsidRPr="00440F01">
        <w:rPr>
          <w:rFonts w:hint="eastAsia"/>
          <w:lang w:eastAsia="zh-CN"/>
        </w:rPr>
        <w:t xml:space="preserve"> </w:t>
      </w:r>
      <w:r>
        <w:rPr>
          <w:rFonts w:hint="eastAsia"/>
          <w:lang w:eastAsia="zh-CN"/>
        </w:rPr>
        <w:t>per 100,000 people) and bladder (12.5</w:t>
      </w:r>
      <w:r w:rsidRPr="00440F01">
        <w:rPr>
          <w:rFonts w:hint="eastAsia"/>
          <w:lang w:eastAsia="zh-CN"/>
        </w:rPr>
        <w:t xml:space="preserve"> </w:t>
      </w:r>
      <w:r>
        <w:rPr>
          <w:rFonts w:hint="eastAsia"/>
          <w:lang w:eastAsia="zh-CN"/>
        </w:rPr>
        <w:t xml:space="preserve">per 100,000 people).  For blacks, the age-adjusted mortality rates of all eight tobacco-related malignant neoplasms in males are higher than females, and the highest is the age-adjusted mortality rate of malignant neoplasms of the </w:t>
      </w:r>
      <w:r>
        <w:rPr>
          <w:lang w:eastAsia="zh-CN"/>
        </w:rPr>
        <w:t>t</w:t>
      </w:r>
      <w:r w:rsidRPr="00602AD3">
        <w:rPr>
          <w:lang w:eastAsia="zh-CN"/>
        </w:rPr>
        <w:t>rachea, bronchus and lung</w:t>
      </w:r>
      <w:r>
        <w:rPr>
          <w:rFonts w:hint="eastAsia"/>
          <w:lang w:eastAsia="zh-CN"/>
        </w:rPr>
        <w:t xml:space="preserve"> (106.9</w:t>
      </w:r>
      <w:r w:rsidRPr="00440F01">
        <w:rPr>
          <w:rFonts w:hint="eastAsia"/>
          <w:lang w:eastAsia="zh-CN"/>
        </w:rPr>
        <w:t xml:space="preserve"> </w:t>
      </w:r>
      <w:r>
        <w:rPr>
          <w:rFonts w:hint="eastAsia"/>
          <w:lang w:eastAsia="zh-CN"/>
        </w:rPr>
        <w:t>per 100,000 people), followed by malignant neoplasms of</w:t>
      </w:r>
      <w:r>
        <w:rPr>
          <w:lang w:eastAsia="zh-CN"/>
        </w:rPr>
        <w:t xml:space="preserve"> </w:t>
      </w:r>
      <w:r>
        <w:rPr>
          <w:rFonts w:hint="eastAsia"/>
          <w:lang w:eastAsia="zh-CN"/>
        </w:rPr>
        <w:t xml:space="preserve">the </w:t>
      </w:r>
      <w:r>
        <w:rPr>
          <w:lang w:eastAsia="zh-CN"/>
        </w:rPr>
        <w:t>p</w:t>
      </w:r>
      <w:r w:rsidRPr="00602AD3">
        <w:rPr>
          <w:lang w:eastAsia="zh-CN"/>
        </w:rPr>
        <w:t>ancreas</w:t>
      </w:r>
      <w:r>
        <w:rPr>
          <w:rFonts w:hint="eastAsia"/>
          <w:lang w:eastAsia="zh-CN"/>
        </w:rPr>
        <w:t xml:space="preserve"> (</w:t>
      </w:r>
      <w:r>
        <w:rPr>
          <w:lang w:eastAsia="zh-CN"/>
        </w:rPr>
        <w:t>22.</w:t>
      </w:r>
      <w:r>
        <w:rPr>
          <w:rFonts w:hint="eastAsia"/>
          <w:lang w:eastAsia="zh-CN"/>
        </w:rPr>
        <w:t>5</w:t>
      </w:r>
      <w:r w:rsidRPr="00440F01">
        <w:rPr>
          <w:rFonts w:hint="eastAsia"/>
          <w:lang w:eastAsia="zh-CN"/>
        </w:rPr>
        <w:t xml:space="preserve"> </w:t>
      </w:r>
      <w:r>
        <w:rPr>
          <w:rFonts w:hint="eastAsia"/>
          <w:lang w:eastAsia="zh-CN"/>
        </w:rPr>
        <w:t>per 100,000 people) and stomach (13.0</w:t>
      </w:r>
      <w:r w:rsidRPr="00440F01">
        <w:rPr>
          <w:rFonts w:hint="eastAsia"/>
          <w:lang w:eastAsia="zh-CN"/>
        </w:rPr>
        <w:t xml:space="preserve"> </w:t>
      </w:r>
      <w:r>
        <w:rPr>
          <w:rFonts w:hint="eastAsia"/>
          <w:lang w:eastAsia="zh-CN"/>
        </w:rPr>
        <w:t>per 100,000 people)</w:t>
      </w:r>
      <w:r w:rsidR="00A469C3">
        <w:rPr>
          <w:lang w:eastAsia="zh-CN"/>
        </w:rPr>
        <w:t>.</w:t>
      </w:r>
    </w:p>
    <w:p w14:paraId="515742B4" w14:textId="61150908" w:rsidR="00A469C3" w:rsidRDefault="00A469C3" w:rsidP="002F5508">
      <w:pPr>
        <w:rPr>
          <w:lang w:eastAsia="zh-CN"/>
        </w:rPr>
        <w:sectPr w:rsidR="00A469C3" w:rsidSect="00055F36">
          <w:pgSz w:w="12240" w:h="15840"/>
          <w:pgMar w:top="1440" w:right="1440" w:bottom="1440" w:left="1440" w:header="720" w:footer="720" w:gutter="0"/>
          <w:cols w:space="720"/>
          <w:docGrid w:linePitch="360"/>
        </w:sectPr>
      </w:pPr>
    </w:p>
    <w:p w14:paraId="5157B89B" w14:textId="77777777" w:rsidR="00A469C3" w:rsidRDefault="00A469C3" w:rsidP="002F5508">
      <w:pPr>
        <w:rPr>
          <w:lang w:eastAsia="zh-CN"/>
        </w:rPr>
      </w:pPr>
    </w:p>
    <w:p w14:paraId="3C81661F" w14:textId="7445EAC7" w:rsidR="002F5508" w:rsidRDefault="002F5508" w:rsidP="00A469C3">
      <w:pPr>
        <w:pStyle w:val="Caption"/>
        <w:ind w:left="1080"/>
        <w:rPr>
          <w:b w:val="0"/>
        </w:rPr>
      </w:pPr>
      <w:bookmarkStart w:id="95" w:name="_Toc323160340"/>
      <w:r>
        <w:t xml:space="preserve">Table </w:t>
      </w:r>
      <w:fldSimple w:instr=" SEQ Table \* ARABIC ">
        <w:r w:rsidR="003C0316">
          <w:rPr>
            <w:noProof/>
          </w:rPr>
          <w:t>3</w:t>
        </w:r>
      </w:fldSimple>
      <w:r>
        <w:t>.</w:t>
      </w:r>
      <w:r w:rsidRPr="00A469C3">
        <w:t xml:space="preserve"> </w:t>
      </w:r>
      <w:bookmarkStart w:id="96" w:name="OLE_LINK67"/>
      <w:bookmarkStart w:id="97" w:name="OLE_LINK68"/>
      <w:r w:rsidRPr="00A469C3">
        <w:rPr>
          <w:rFonts w:hint="eastAsia"/>
        </w:rPr>
        <w:t>Age-adjusted mortality rates of tobacco-relat</w:t>
      </w:r>
      <w:r w:rsidR="00537BFE">
        <w:rPr>
          <w:rFonts w:hint="eastAsia"/>
        </w:rPr>
        <w:t>ed malignant neoplasms in the United States</w:t>
      </w:r>
      <w:r w:rsidRPr="00A469C3">
        <w:rPr>
          <w:rFonts w:hint="eastAsia"/>
        </w:rPr>
        <w:t xml:space="preserve"> in 2012 by sex and race</w:t>
      </w:r>
      <w:r>
        <w:rPr>
          <w:rFonts w:hint="eastAsia"/>
          <w:b w:val="0"/>
        </w:rPr>
        <w:t>.</w:t>
      </w:r>
      <w:bookmarkEnd w:id="95"/>
      <w:bookmarkEnd w:id="96"/>
      <w:bookmarkEnd w:id="97"/>
    </w:p>
    <w:tbl>
      <w:tblPr>
        <w:tblStyle w:val="TableGrid"/>
        <w:tblW w:w="11937" w:type="dxa"/>
        <w:jc w:val="center"/>
        <w:tblLook w:val="04A0" w:firstRow="1" w:lastRow="0" w:firstColumn="1" w:lastColumn="0" w:noHBand="0" w:noVBand="1"/>
      </w:tblPr>
      <w:tblGrid>
        <w:gridCol w:w="2276"/>
        <w:gridCol w:w="1041"/>
        <w:gridCol w:w="1300"/>
        <w:gridCol w:w="1068"/>
        <w:gridCol w:w="1284"/>
        <w:gridCol w:w="965"/>
        <w:gridCol w:w="1444"/>
        <w:gridCol w:w="965"/>
        <w:gridCol w:w="1675"/>
      </w:tblGrid>
      <w:tr w:rsidR="002F5508" w:rsidRPr="00841383" w14:paraId="0F16C27B" w14:textId="77777777" w:rsidTr="00841383">
        <w:trPr>
          <w:trHeight w:val="217"/>
          <w:jc w:val="center"/>
        </w:trPr>
        <w:tc>
          <w:tcPr>
            <w:tcW w:w="2276" w:type="dxa"/>
            <w:vMerge w:val="restart"/>
            <w:vAlign w:val="center"/>
            <w:hideMark/>
          </w:tcPr>
          <w:p w14:paraId="4B378BFA" w14:textId="77777777" w:rsidR="002F5508" w:rsidRPr="00841383" w:rsidRDefault="002F5508" w:rsidP="002F5508">
            <w:pPr>
              <w:ind w:firstLine="0"/>
              <w:jc w:val="center"/>
              <w:rPr>
                <w:b/>
                <w:sz w:val="20"/>
              </w:rPr>
            </w:pPr>
            <w:bookmarkStart w:id="98" w:name="OLE_LINK49"/>
            <w:bookmarkStart w:id="99" w:name="OLE_LINK51"/>
            <w:r w:rsidRPr="00841383">
              <w:rPr>
                <w:rFonts w:hint="eastAsia"/>
                <w:b/>
                <w:sz w:val="20"/>
              </w:rPr>
              <w:t>Name of malignant neoplasms</w:t>
            </w:r>
          </w:p>
          <w:p w14:paraId="2D01D20F" w14:textId="77777777" w:rsidR="002F5508" w:rsidRPr="00841383" w:rsidRDefault="002F5508" w:rsidP="002F5508">
            <w:pPr>
              <w:ind w:firstLine="0"/>
              <w:jc w:val="center"/>
              <w:rPr>
                <w:b/>
                <w:sz w:val="20"/>
              </w:rPr>
            </w:pPr>
            <w:r w:rsidRPr="00841383">
              <w:rPr>
                <w:rFonts w:hint="eastAsia"/>
                <w:b/>
                <w:sz w:val="20"/>
              </w:rPr>
              <w:t>(Based on ICD-10)</w:t>
            </w:r>
          </w:p>
          <w:p w14:paraId="39E453EE" w14:textId="77777777" w:rsidR="002F5508" w:rsidRPr="00841383" w:rsidRDefault="002F5508" w:rsidP="002F5508">
            <w:pPr>
              <w:ind w:firstLine="0"/>
              <w:jc w:val="center"/>
              <w:rPr>
                <w:sz w:val="20"/>
              </w:rPr>
            </w:pPr>
            <w:r w:rsidRPr="00841383">
              <w:rPr>
                <w:rFonts w:hint="eastAsia"/>
                <w:b/>
                <w:sz w:val="20"/>
              </w:rPr>
              <w:t>(Per 100,000 people)</w:t>
            </w:r>
          </w:p>
        </w:tc>
        <w:tc>
          <w:tcPr>
            <w:tcW w:w="4612" w:type="dxa"/>
            <w:gridSpan w:val="4"/>
            <w:vAlign w:val="center"/>
            <w:hideMark/>
          </w:tcPr>
          <w:p w14:paraId="07749A12" w14:textId="77777777" w:rsidR="002F5508" w:rsidRPr="00841383" w:rsidRDefault="002F5508" w:rsidP="002F5508">
            <w:pPr>
              <w:ind w:firstLine="0"/>
              <w:jc w:val="center"/>
              <w:rPr>
                <w:b/>
                <w:sz w:val="20"/>
              </w:rPr>
            </w:pPr>
            <w:r w:rsidRPr="00841383">
              <w:rPr>
                <w:rFonts w:hint="eastAsia"/>
                <w:b/>
                <w:sz w:val="20"/>
              </w:rPr>
              <w:t>White</w:t>
            </w:r>
          </w:p>
        </w:tc>
        <w:tc>
          <w:tcPr>
            <w:tcW w:w="5049" w:type="dxa"/>
            <w:gridSpan w:val="4"/>
            <w:vAlign w:val="center"/>
            <w:hideMark/>
          </w:tcPr>
          <w:p w14:paraId="1F475864" w14:textId="77777777" w:rsidR="002F5508" w:rsidRPr="00841383" w:rsidRDefault="002F5508" w:rsidP="002F5508">
            <w:pPr>
              <w:ind w:firstLine="0"/>
              <w:jc w:val="center"/>
              <w:rPr>
                <w:b/>
                <w:sz w:val="20"/>
              </w:rPr>
            </w:pPr>
            <w:r w:rsidRPr="00841383">
              <w:rPr>
                <w:rFonts w:hint="eastAsia"/>
                <w:b/>
                <w:sz w:val="20"/>
              </w:rPr>
              <w:t>Black</w:t>
            </w:r>
          </w:p>
        </w:tc>
      </w:tr>
      <w:tr w:rsidR="002F5508" w:rsidRPr="00841383" w14:paraId="7DD4BC71" w14:textId="77777777" w:rsidTr="00841383">
        <w:trPr>
          <w:trHeight w:val="265"/>
          <w:jc w:val="center"/>
        </w:trPr>
        <w:tc>
          <w:tcPr>
            <w:tcW w:w="2276" w:type="dxa"/>
            <w:vMerge/>
            <w:vAlign w:val="center"/>
            <w:hideMark/>
          </w:tcPr>
          <w:p w14:paraId="772FAD77" w14:textId="77777777" w:rsidR="002F5508" w:rsidRPr="00841383" w:rsidRDefault="002F5508" w:rsidP="002F5508">
            <w:pPr>
              <w:jc w:val="center"/>
              <w:rPr>
                <w:sz w:val="20"/>
              </w:rPr>
            </w:pPr>
          </w:p>
        </w:tc>
        <w:tc>
          <w:tcPr>
            <w:tcW w:w="2260" w:type="dxa"/>
            <w:gridSpan w:val="2"/>
            <w:vAlign w:val="center"/>
            <w:hideMark/>
          </w:tcPr>
          <w:p w14:paraId="7B1EA4B0" w14:textId="77777777" w:rsidR="002F5508" w:rsidRPr="00841383" w:rsidRDefault="002F5508" w:rsidP="002F5508">
            <w:pPr>
              <w:ind w:firstLine="0"/>
              <w:jc w:val="center"/>
              <w:rPr>
                <w:b/>
                <w:sz w:val="20"/>
              </w:rPr>
            </w:pPr>
            <w:r w:rsidRPr="00841383">
              <w:rPr>
                <w:rFonts w:hint="eastAsia"/>
                <w:b/>
                <w:sz w:val="20"/>
              </w:rPr>
              <w:t>Male</w:t>
            </w:r>
          </w:p>
        </w:tc>
        <w:tc>
          <w:tcPr>
            <w:tcW w:w="2352" w:type="dxa"/>
            <w:gridSpan w:val="2"/>
            <w:vAlign w:val="center"/>
            <w:hideMark/>
          </w:tcPr>
          <w:p w14:paraId="61A0FAE2" w14:textId="77777777" w:rsidR="002F5508" w:rsidRPr="00841383" w:rsidRDefault="002F5508" w:rsidP="002F5508">
            <w:pPr>
              <w:ind w:firstLine="0"/>
              <w:jc w:val="center"/>
              <w:rPr>
                <w:b/>
                <w:sz w:val="20"/>
              </w:rPr>
            </w:pPr>
            <w:r w:rsidRPr="00841383">
              <w:rPr>
                <w:rFonts w:hint="eastAsia"/>
                <w:b/>
                <w:sz w:val="20"/>
              </w:rPr>
              <w:t>Female</w:t>
            </w:r>
          </w:p>
        </w:tc>
        <w:tc>
          <w:tcPr>
            <w:tcW w:w="2409" w:type="dxa"/>
            <w:gridSpan w:val="2"/>
            <w:vAlign w:val="center"/>
            <w:hideMark/>
          </w:tcPr>
          <w:p w14:paraId="77C58F2F" w14:textId="77777777" w:rsidR="002F5508" w:rsidRPr="00841383" w:rsidRDefault="002F5508" w:rsidP="002F5508">
            <w:pPr>
              <w:ind w:firstLine="0"/>
              <w:jc w:val="center"/>
              <w:rPr>
                <w:b/>
                <w:sz w:val="20"/>
              </w:rPr>
            </w:pPr>
            <w:r w:rsidRPr="00841383">
              <w:rPr>
                <w:rFonts w:hint="eastAsia"/>
                <w:b/>
                <w:sz w:val="20"/>
              </w:rPr>
              <w:t>Male</w:t>
            </w:r>
          </w:p>
        </w:tc>
        <w:tc>
          <w:tcPr>
            <w:tcW w:w="2640" w:type="dxa"/>
            <w:gridSpan w:val="2"/>
            <w:vAlign w:val="center"/>
            <w:hideMark/>
          </w:tcPr>
          <w:p w14:paraId="7112EB2B" w14:textId="77777777" w:rsidR="002F5508" w:rsidRPr="00841383" w:rsidRDefault="002F5508" w:rsidP="002F5508">
            <w:pPr>
              <w:ind w:firstLine="0"/>
              <w:jc w:val="center"/>
              <w:rPr>
                <w:b/>
                <w:sz w:val="20"/>
              </w:rPr>
            </w:pPr>
            <w:r w:rsidRPr="00841383">
              <w:rPr>
                <w:rFonts w:hint="eastAsia"/>
                <w:b/>
                <w:sz w:val="20"/>
              </w:rPr>
              <w:t>Female</w:t>
            </w:r>
          </w:p>
        </w:tc>
      </w:tr>
      <w:tr w:rsidR="002F5508" w:rsidRPr="00841383" w14:paraId="25A00CB3" w14:textId="77777777" w:rsidTr="00841383">
        <w:trPr>
          <w:trHeight w:val="933"/>
          <w:jc w:val="center"/>
        </w:trPr>
        <w:tc>
          <w:tcPr>
            <w:tcW w:w="2276" w:type="dxa"/>
            <w:vMerge/>
            <w:vAlign w:val="center"/>
            <w:hideMark/>
          </w:tcPr>
          <w:p w14:paraId="654E2393" w14:textId="77777777" w:rsidR="002F5508" w:rsidRPr="00841383" w:rsidRDefault="002F5508" w:rsidP="002F5508">
            <w:pPr>
              <w:jc w:val="center"/>
              <w:rPr>
                <w:sz w:val="20"/>
              </w:rPr>
            </w:pPr>
          </w:p>
        </w:tc>
        <w:tc>
          <w:tcPr>
            <w:tcW w:w="1041" w:type="dxa"/>
            <w:vAlign w:val="center"/>
            <w:hideMark/>
          </w:tcPr>
          <w:p w14:paraId="01B7A73B" w14:textId="77777777" w:rsidR="002F5508" w:rsidRPr="00841383" w:rsidRDefault="002F5508" w:rsidP="002F5508">
            <w:pPr>
              <w:ind w:firstLine="0"/>
              <w:jc w:val="center"/>
              <w:rPr>
                <w:w w:val="90"/>
                <w:sz w:val="20"/>
              </w:rPr>
            </w:pPr>
            <w:r w:rsidRPr="00841383">
              <w:rPr>
                <w:rFonts w:hint="eastAsia"/>
                <w:w w:val="90"/>
                <w:sz w:val="20"/>
              </w:rPr>
              <w:t>Age-adjusted rate</w:t>
            </w:r>
          </w:p>
        </w:tc>
        <w:tc>
          <w:tcPr>
            <w:tcW w:w="1219" w:type="dxa"/>
            <w:vAlign w:val="center"/>
            <w:hideMark/>
          </w:tcPr>
          <w:p w14:paraId="7D973A54" w14:textId="77777777" w:rsidR="002F5508" w:rsidRPr="00841383" w:rsidRDefault="002F5508" w:rsidP="002F5508">
            <w:pPr>
              <w:ind w:firstLine="0"/>
              <w:jc w:val="center"/>
              <w:rPr>
                <w:w w:val="90"/>
                <w:sz w:val="20"/>
              </w:rPr>
            </w:pPr>
            <w:r w:rsidRPr="00841383">
              <w:rPr>
                <w:rFonts w:hint="eastAsia"/>
                <w:w w:val="90"/>
                <w:sz w:val="20"/>
              </w:rPr>
              <w:t>95% CI</w:t>
            </w:r>
          </w:p>
          <w:p w14:paraId="2DA595B1" w14:textId="77777777" w:rsidR="002F5508" w:rsidRPr="00841383" w:rsidRDefault="002F5508" w:rsidP="002F5508">
            <w:pPr>
              <w:ind w:firstLine="0"/>
              <w:jc w:val="center"/>
              <w:rPr>
                <w:w w:val="90"/>
                <w:sz w:val="20"/>
              </w:rPr>
            </w:pPr>
            <w:r w:rsidRPr="00841383">
              <w:rPr>
                <w:rFonts w:hint="eastAsia"/>
                <w:w w:val="90"/>
                <w:sz w:val="20"/>
              </w:rPr>
              <w:t>(low, hi)</w:t>
            </w:r>
          </w:p>
        </w:tc>
        <w:tc>
          <w:tcPr>
            <w:tcW w:w="1068" w:type="dxa"/>
            <w:vAlign w:val="center"/>
            <w:hideMark/>
          </w:tcPr>
          <w:p w14:paraId="446C645E" w14:textId="77777777" w:rsidR="002F5508" w:rsidRPr="00841383" w:rsidRDefault="002F5508" w:rsidP="002F5508">
            <w:pPr>
              <w:ind w:firstLine="0"/>
              <w:jc w:val="center"/>
              <w:rPr>
                <w:w w:val="90"/>
                <w:sz w:val="20"/>
              </w:rPr>
            </w:pPr>
            <w:r w:rsidRPr="00841383">
              <w:rPr>
                <w:rFonts w:hint="eastAsia"/>
                <w:w w:val="90"/>
                <w:sz w:val="20"/>
              </w:rPr>
              <w:t>Age-adjusted rate</w:t>
            </w:r>
          </w:p>
        </w:tc>
        <w:tc>
          <w:tcPr>
            <w:tcW w:w="1284" w:type="dxa"/>
            <w:vAlign w:val="center"/>
            <w:hideMark/>
          </w:tcPr>
          <w:p w14:paraId="0D53456A" w14:textId="77777777" w:rsidR="002F5508" w:rsidRPr="00841383" w:rsidRDefault="002F5508" w:rsidP="002F5508">
            <w:pPr>
              <w:ind w:firstLine="0"/>
              <w:jc w:val="center"/>
              <w:rPr>
                <w:w w:val="90"/>
                <w:sz w:val="20"/>
              </w:rPr>
            </w:pPr>
            <w:r w:rsidRPr="00841383">
              <w:rPr>
                <w:rFonts w:hint="eastAsia"/>
                <w:w w:val="90"/>
                <w:sz w:val="20"/>
              </w:rPr>
              <w:t>95% CI</w:t>
            </w:r>
          </w:p>
          <w:p w14:paraId="4E9AB020" w14:textId="77777777" w:rsidR="002F5508" w:rsidRPr="00841383" w:rsidRDefault="002F5508" w:rsidP="002F5508">
            <w:pPr>
              <w:ind w:firstLine="0"/>
              <w:jc w:val="center"/>
              <w:rPr>
                <w:w w:val="90"/>
                <w:sz w:val="20"/>
              </w:rPr>
            </w:pPr>
            <w:r w:rsidRPr="00841383">
              <w:rPr>
                <w:rFonts w:hint="eastAsia"/>
                <w:w w:val="90"/>
                <w:sz w:val="20"/>
              </w:rPr>
              <w:t>(low, hi)</w:t>
            </w:r>
          </w:p>
        </w:tc>
        <w:tc>
          <w:tcPr>
            <w:tcW w:w="965" w:type="dxa"/>
            <w:vAlign w:val="center"/>
            <w:hideMark/>
          </w:tcPr>
          <w:p w14:paraId="1F639371" w14:textId="77777777" w:rsidR="002F5508" w:rsidRPr="00841383" w:rsidRDefault="002F5508" w:rsidP="002F5508">
            <w:pPr>
              <w:ind w:firstLine="0"/>
              <w:jc w:val="center"/>
              <w:rPr>
                <w:w w:val="90"/>
                <w:sz w:val="20"/>
              </w:rPr>
            </w:pPr>
            <w:r w:rsidRPr="00841383">
              <w:rPr>
                <w:rFonts w:hint="eastAsia"/>
                <w:w w:val="90"/>
                <w:sz w:val="20"/>
              </w:rPr>
              <w:t>Age-adjusted rate</w:t>
            </w:r>
          </w:p>
        </w:tc>
        <w:tc>
          <w:tcPr>
            <w:tcW w:w="1444" w:type="dxa"/>
            <w:vAlign w:val="center"/>
            <w:hideMark/>
          </w:tcPr>
          <w:p w14:paraId="4A1C2B65" w14:textId="77777777" w:rsidR="002F5508" w:rsidRPr="00841383" w:rsidRDefault="002F5508" w:rsidP="002F5508">
            <w:pPr>
              <w:ind w:firstLine="0"/>
              <w:jc w:val="center"/>
              <w:rPr>
                <w:w w:val="90"/>
                <w:sz w:val="20"/>
              </w:rPr>
            </w:pPr>
            <w:r w:rsidRPr="00841383">
              <w:rPr>
                <w:rFonts w:hint="eastAsia"/>
                <w:w w:val="90"/>
                <w:sz w:val="20"/>
              </w:rPr>
              <w:t>95% CI</w:t>
            </w:r>
          </w:p>
          <w:p w14:paraId="35B99743" w14:textId="77777777" w:rsidR="002F5508" w:rsidRPr="00841383" w:rsidRDefault="002F5508" w:rsidP="002F5508">
            <w:pPr>
              <w:ind w:firstLine="0"/>
              <w:jc w:val="center"/>
              <w:rPr>
                <w:w w:val="90"/>
                <w:sz w:val="20"/>
              </w:rPr>
            </w:pPr>
            <w:r w:rsidRPr="00841383">
              <w:rPr>
                <w:rFonts w:hint="eastAsia"/>
                <w:w w:val="90"/>
                <w:sz w:val="20"/>
              </w:rPr>
              <w:t>(low, hi)</w:t>
            </w:r>
          </w:p>
        </w:tc>
        <w:tc>
          <w:tcPr>
            <w:tcW w:w="965" w:type="dxa"/>
            <w:vAlign w:val="center"/>
            <w:hideMark/>
          </w:tcPr>
          <w:p w14:paraId="2BECA974" w14:textId="77777777" w:rsidR="002F5508" w:rsidRPr="00841383" w:rsidRDefault="002F5508" w:rsidP="002F5508">
            <w:pPr>
              <w:ind w:firstLine="0"/>
              <w:jc w:val="center"/>
              <w:rPr>
                <w:w w:val="90"/>
                <w:sz w:val="20"/>
              </w:rPr>
            </w:pPr>
            <w:r w:rsidRPr="00841383">
              <w:rPr>
                <w:rFonts w:hint="eastAsia"/>
                <w:w w:val="90"/>
                <w:sz w:val="20"/>
              </w:rPr>
              <w:t>Age-adjusted rate</w:t>
            </w:r>
          </w:p>
        </w:tc>
        <w:tc>
          <w:tcPr>
            <w:tcW w:w="1675" w:type="dxa"/>
            <w:vAlign w:val="center"/>
            <w:hideMark/>
          </w:tcPr>
          <w:p w14:paraId="312D7EE3" w14:textId="77777777" w:rsidR="002F5508" w:rsidRPr="00841383" w:rsidRDefault="002F5508" w:rsidP="002F5508">
            <w:pPr>
              <w:ind w:firstLine="0"/>
              <w:jc w:val="center"/>
              <w:rPr>
                <w:w w:val="90"/>
                <w:sz w:val="20"/>
              </w:rPr>
            </w:pPr>
            <w:r w:rsidRPr="00841383">
              <w:rPr>
                <w:rFonts w:hint="eastAsia"/>
                <w:w w:val="90"/>
                <w:sz w:val="20"/>
              </w:rPr>
              <w:t>95% CI</w:t>
            </w:r>
          </w:p>
          <w:p w14:paraId="3969A9B3" w14:textId="77777777" w:rsidR="002F5508" w:rsidRPr="00841383" w:rsidRDefault="002F5508" w:rsidP="002F5508">
            <w:pPr>
              <w:ind w:firstLine="0"/>
              <w:jc w:val="center"/>
              <w:rPr>
                <w:w w:val="90"/>
                <w:sz w:val="20"/>
              </w:rPr>
            </w:pPr>
            <w:r w:rsidRPr="00841383">
              <w:rPr>
                <w:rFonts w:hint="eastAsia"/>
                <w:w w:val="90"/>
                <w:sz w:val="20"/>
              </w:rPr>
              <w:t>(low, hi)</w:t>
            </w:r>
          </w:p>
        </w:tc>
      </w:tr>
      <w:tr w:rsidR="002F5508" w:rsidRPr="00841383" w14:paraId="018FCA5D" w14:textId="77777777" w:rsidTr="00841383">
        <w:trPr>
          <w:trHeight w:val="329"/>
          <w:jc w:val="center"/>
        </w:trPr>
        <w:tc>
          <w:tcPr>
            <w:tcW w:w="2276" w:type="dxa"/>
            <w:noWrap/>
            <w:vAlign w:val="center"/>
            <w:hideMark/>
          </w:tcPr>
          <w:p w14:paraId="0813EC3F" w14:textId="77777777" w:rsidR="002F5508" w:rsidRPr="00841383" w:rsidRDefault="002F5508" w:rsidP="002F5508">
            <w:pPr>
              <w:ind w:firstLine="0"/>
              <w:jc w:val="center"/>
              <w:rPr>
                <w:sz w:val="20"/>
              </w:rPr>
            </w:pPr>
            <w:r w:rsidRPr="00841383">
              <w:rPr>
                <w:rFonts w:hint="eastAsia"/>
                <w:sz w:val="20"/>
              </w:rPr>
              <w:t>Bladder</w:t>
            </w:r>
          </w:p>
        </w:tc>
        <w:tc>
          <w:tcPr>
            <w:tcW w:w="1041" w:type="dxa"/>
            <w:noWrap/>
            <w:vAlign w:val="center"/>
            <w:hideMark/>
          </w:tcPr>
          <w:p w14:paraId="7F5AEFB8" w14:textId="77777777" w:rsidR="002F5508" w:rsidRPr="00841383" w:rsidRDefault="002F5508" w:rsidP="002F5508">
            <w:pPr>
              <w:ind w:firstLine="0"/>
              <w:jc w:val="center"/>
              <w:rPr>
                <w:sz w:val="20"/>
              </w:rPr>
            </w:pPr>
            <w:r w:rsidRPr="00841383">
              <w:rPr>
                <w:rFonts w:hint="eastAsia"/>
                <w:sz w:val="20"/>
              </w:rPr>
              <w:t>12.5</w:t>
            </w:r>
          </w:p>
        </w:tc>
        <w:tc>
          <w:tcPr>
            <w:tcW w:w="1219" w:type="dxa"/>
            <w:noWrap/>
            <w:vAlign w:val="center"/>
            <w:hideMark/>
          </w:tcPr>
          <w:p w14:paraId="5EAB66F2" w14:textId="77777777" w:rsidR="002F5508" w:rsidRPr="00841383" w:rsidRDefault="002F5508" w:rsidP="002F5508">
            <w:pPr>
              <w:ind w:firstLine="0"/>
              <w:jc w:val="center"/>
              <w:rPr>
                <w:sz w:val="20"/>
              </w:rPr>
            </w:pPr>
            <w:r w:rsidRPr="00841383">
              <w:rPr>
                <w:rFonts w:hint="eastAsia"/>
                <w:sz w:val="20"/>
              </w:rPr>
              <w:t>(12.2,12.7)</w:t>
            </w:r>
          </w:p>
        </w:tc>
        <w:tc>
          <w:tcPr>
            <w:tcW w:w="1068" w:type="dxa"/>
            <w:noWrap/>
            <w:vAlign w:val="center"/>
            <w:hideMark/>
          </w:tcPr>
          <w:p w14:paraId="70992A8D" w14:textId="77777777" w:rsidR="002F5508" w:rsidRPr="00841383" w:rsidRDefault="002F5508" w:rsidP="002F5508">
            <w:pPr>
              <w:ind w:firstLine="0"/>
              <w:jc w:val="center"/>
              <w:rPr>
                <w:sz w:val="20"/>
              </w:rPr>
            </w:pPr>
            <w:r w:rsidRPr="00841383">
              <w:rPr>
                <w:rFonts w:hint="eastAsia"/>
                <w:sz w:val="20"/>
              </w:rPr>
              <w:t>3.4</w:t>
            </w:r>
          </w:p>
        </w:tc>
        <w:tc>
          <w:tcPr>
            <w:tcW w:w="1284" w:type="dxa"/>
            <w:noWrap/>
            <w:vAlign w:val="center"/>
            <w:hideMark/>
          </w:tcPr>
          <w:p w14:paraId="3F025EDB" w14:textId="77777777" w:rsidR="002F5508" w:rsidRPr="00841383" w:rsidRDefault="002F5508" w:rsidP="002F5508">
            <w:pPr>
              <w:ind w:firstLine="0"/>
              <w:jc w:val="center"/>
              <w:rPr>
                <w:sz w:val="20"/>
              </w:rPr>
            </w:pPr>
            <w:r w:rsidRPr="00841383">
              <w:rPr>
                <w:rFonts w:hint="eastAsia"/>
                <w:sz w:val="20"/>
              </w:rPr>
              <w:t>(3.3, 3.5)</w:t>
            </w:r>
          </w:p>
        </w:tc>
        <w:tc>
          <w:tcPr>
            <w:tcW w:w="965" w:type="dxa"/>
            <w:noWrap/>
            <w:vAlign w:val="center"/>
            <w:hideMark/>
          </w:tcPr>
          <w:p w14:paraId="58FDC64F" w14:textId="77777777" w:rsidR="002F5508" w:rsidRPr="00841383" w:rsidRDefault="002F5508" w:rsidP="002F5508">
            <w:pPr>
              <w:ind w:firstLine="0"/>
              <w:jc w:val="center"/>
              <w:rPr>
                <w:sz w:val="20"/>
              </w:rPr>
            </w:pPr>
            <w:r w:rsidRPr="00841383">
              <w:rPr>
                <w:rFonts w:hint="eastAsia"/>
                <w:sz w:val="20"/>
              </w:rPr>
              <w:t>8.2</w:t>
            </w:r>
          </w:p>
        </w:tc>
        <w:tc>
          <w:tcPr>
            <w:tcW w:w="1444" w:type="dxa"/>
            <w:noWrap/>
            <w:vAlign w:val="center"/>
            <w:hideMark/>
          </w:tcPr>
          <w:p w14:paraId="1AAD9ADF" w14:textId="77777777" w:rsidR="002F5508" w:rsidRPr="00841383" w:rsidRDefault="002F5508" w:rsidP="002F5508">
            <w:pPr>
              <w:ind w:firstLine="0"/>
              <w:jc w:val="center"/>
              <w:rPr>
                <w:sz w:val="20"/>
              </w:rPr>
            </w:pPr>
            <w:r w:rsidRPr="00841383">
              <w:rPr>
                <w:rFonts w:hint="eastAsia"/>
                <w:sz w:val="20"/>
              </w:rPr>
              <w:t>(7.5,8.9)</w:t>
            </w:r>
          </w:p>
        </w:tc>
        <w:tc>
          <w:tcPr>
            <w:tcW w:w="965" w:type="dxa"/>
            <w:noWrap/>
            <w:vAlign w:val="center"/>
            <w:hideMark/>
          </w:tcPr>
          <w:p w14:paraId="111B0C25" w14:textId="77777777" w:rsidR="002F5508" w:rsidRPr="00841383" w:rsidRDefault="002F5508" w:rsidP="002F5508">
            <w:pPr>
              <w:ind w:firstLine="0"/>
              <w:jc w:val="center"/>
              <w:rPr>
                <w:sz w:val="20"/>
              </w:rPr>
            </w:pPr>
            <w:r w:rsidRPr="00841383">
              <w:rPr>
                <w:rFonts w:hint="eastAsia"/>
                <w:sz w:val="20"/>
              </w:rPr>
              <w:t>3.7</w:t>
            </w:r>
          </w:p>
        </w:tc>
        <w:tc>
          <w:tcPr>
            <w:tcW w:w="1675" w:type="dxa"/>
            <w:noWrap/>
            <w:vAlign w:val="center"/>
            <w:hideMark/>
          </w:tcPr>
          <w:p w14:paraId="55ADA495" w14:textId="77777777" w:rsidR="002F5508" w:rsidRPr="00841383" w:rsidRDefault="002F5508" w:rsidP="002F5508">
            <w:pPr>
              <w:ind w:firstLine="0"/>
              <w:jc w:val="center"/>
              <w:rPr>
                <w:sz w:val="20"/>
              </w:rPr>
            </w:pPr>
            <w:r w:rsidRPr="00841383">
              <w:rPr>
                <w:rFonts w:hint="eastAsia"/>
                <w:sz w:val="20"/>
              </w:rPr>
              <w:t>(3.3,4.0)</w:t>
            </w:r>
          </w:p>
        </w:tc>
      </w:tr>
      <w:tr w:rsidR="002F5508" w:rsidRPr="00841383" w14:paraId="1422118E" w14:textId="77777777" w:rsidTr="00841383">
        <w:trPr>
          <w:trHeight w:val="235"/>
          <w:jc w:val="center"/>
        </w:trPr>
        <w:tc>
          <w:tcPr>
            <w:tcW w:w="2276" w:type="dxa"/>
            <w:noWrap/>
            <w:vAlign w:val="center"/>
            <w:hideMark/>
          </w:tcPr>
          <w:p w14:paraId="04530A49" w14:textId="77777777" w:rsidR="002F5508" w:rsidRPr="00841383" w:rsidRDefault="002F5508" w:rsidP="002F5508">
            <w:pPr>
              <w:ind w:firstLine="0"/>
              <w:jc w:val="center"/>
              <w:rPr>
                <w:sz w:val="20"/>
              </w:rPr>
            </w:pPr>
            <w:r w:rsidRPr="00841383">
              <w:rPr>
                <w:rFonts w:hint="eastAsia"/>
                <w:sz w:val="20"/>
              </w:rPr>
              <w:t>Esophagus</w:t>
            </w:r>
          </w:p>
        </w:tc>
        <w:tc>
          <w:tcPr>
            <w:tcW w:w="1041" w:type="dxa"/>
            <w:noWrap/>
            <w:vAlign w:val="center"/>
            <w:hideMark/>
          </w:tcPr>
          <w:p w14:paraId="00BE445A" w14:textId="77777777" w:rsidR="002F5508" w:rsidRPr="00841383" w:rsidRDefault="002F5508" w:rsidP="002F5508">
            <w:pPr>
              <w:ind w:firstLine="0"/>
              <w:jc w:val="center"/>
              <w:rPr>
                <w:sz w:val="20"/>
              </w:rPr>
            </w:pPr>
            <w:r w:rsidRPr="00841383">
              <w:rPr>
                <w:rFonts w:hint="eastAsia"/>
                <w:sz w:val="20"/>
              </w:rPr>
              <w:t>11.9</w:t>
            </w:r>
          </w:p>
        </w:tc>
        <w:tc>
          <w:tcPr>
            <w:tcW w:w="1219" w:type="dxa"/>
            <w:noWrap/>
            <w:vAlign w:val="center"/>
            <w:hideMark/>
          </w:tcPr>
          <w:p w14:paraId="1E50E7A7" w14:textId="77777777" w:rsidR="002F5508" w:rsidRPr="00841383" w:rsidRDefault="002F5508" w:rsidP="002F5508">
            <w:pPr>
              <w:ind w:firstLine="0"/>
              <w:jc w:val="center"/>
              <w:rPr>
                <w:sz w:val="20"/>
              </w:rPr>
            </w:pPr>
            <w:r w:rsidRPr="00841383">
              <w:rPr>
                <w:rFonts w:hint="eastAsia"/>
                <w:sz w:val="20"/>
              </w:rPr>
              <w:t>(11.6,12.1)</w:t>
            </w:r>
          </w:p>
        </w:tc>
        <w:tc>
          <w:tcPr>
            <w:tcW w:w="1068" w:type="dxa"/>
            <w:noWrap/>
            <w:vAlign w:val="center"/>
            <w:hideMark/>
          </w:tcPr>
          <w:p w14:paraId="20D3B9A7" w14:textId="77777777" w:rsidR="002F5508" w:rsidRPr="00841383" w:rsidRDefault="002F5508" w:rsidP="002F5508">
            <w:pPr>
              <w:ind w:firstLine="0"/>
              <w:jc w:val="center"/>
              <w:rPr>
                <w:sz w:val="20"/>
              </w:rPr>
            </w:pPr>
            <w:r w:rsidRPr="00841383">
              <w:rPr>
                <w:rFonts w:hint="eastAsia"/>
                <w:sz w:val="20"/>
              </w:rPr>
              <w:t>2.3</w:t>
            </w:r>
          </w:p>
        </w:tc>
        <w:tc>
          <w:tcPr>
            <w:tcW w:w="1284" w:type="dxa"/>
            <w:noWrap/>
            <w:vAlign w:val="center"/>
            <w:hideMark/>
          </w:tcPr>
          <w:p w14:paraId="75861039" w14:textId="77777777" w:rsidR="002F5508" w:rsidRPr="00841383" w:rsidRDefault="002F5508" w:rsidP="002F5508">
            <w:pPr>
              <w:ind w:firstLine="0"/>
              <w:jc w:val="center"/>
              <w:rPr>
                <w:sz w:val="20"/>
              </w:rPr>
            </w:pPr>
            <w:r w:rsidRPr="00841383">
              <w:rPr>
                <w:rFonts w:hint="eastAsia"/>
                <w:sz w:val="20"/>
              </w:rPr>
              <w:t>(2.2, 2.4)</w:t>
            </w:r>
          </w:p>
        </w:tc>
        <w:tc>
          <w:tcPr>
            <w:tcW w:w="965" w:type="dxa"/>
            <w:noWrap/>
            <w:vAlign w:val="center"/>
            <w:hideMark/>
          </w:tcPr>
          <w:p w14:paraId="33294704" w14:textId="77777777" w:rsidR="002F5508" w:rsidRPr="00841383" w:rsidRDefault="002F5508" w:rsidP="002F5508">
            <w:pPr>
              <w:ind w:firstLine="0"/>
              <w:jc w:val="center"/>
              <w:rPr>
                <w:sz w:val="20"/>
              </w:rPr>
            </w:pPr>
            <w:r w:rsidRPr="00841383">
              <w:rPr>
                <w:rFonts w:hint="eastAsia"/>
                <w:sz w:val="20"/>
              </w:rPr>
              <w:t>9.6</w:t>
            </w:r>
          </w:p>
        </w:tc>
        <w:tc>
          <w:tcPr>
            <w:tcW w:w="1444" w:type="dxa"/>
            <w:noWrap/>
            <w:vAlign w:val="center"/>
            <w:hideMark/>
          </w:tcPr>
          <w:p w14:paraId="519640B0" w14:textId="77777777" w:rsidR="002F5508" w:rsidRPr="00841383" w:rsidRDefault="002F5508" w:rsidP="002F5508">
            <w:pPr>
              <w:ind w:firstLine="0"/>
              <w:jc w:val="center"/>
              <w:rPr>
                <w:sz w:val="20"/>
              </w:rPr>
            </w:pPr>
            <w:r w:rsidRPr="00841383">
              <w:rPr>
                <w:rFonts w:hint="eastAsia"/>
                <w:sz w:val="20"/>
              </w:rPr>
              <w:t>(9.0,10.3)</w:t>
            </w:r>
          </w:p>
        </w:tc>
        <w:tc>
          <w:tcPr>
            <w:tcW w:w="965" w:type="dxa"/>
            <w:noWrap/>
            <w:vAlign w:val="center"/>
            <w:hideMark/>
          </w:tcPr>
          <w:p w14:paraId="0C3C90C8" w14:textId="77777777" w:rsidR="002F5508" w:rsidRPr="00841383" w:rsidRDefault="002F5508" w:rsidP="002F5508">
            <w:pPr>
              <w:ind w:firstLine="0"/>
              <w:jc w:val="center"/>
              <w:rPr>
                <w:sz w:val="20"/>
              </w:rPr>
            </w:pPr>
            <w:r w:rsidRPr="00841383">
              <w:rPr>
                <w:rFonts w:hint="eastAsia"/>
                <w:sz w:val="20"/>
              </w:rPr>
              <w:t>3.0</w:t>
            </w:r>
          </w:p>
        </w:tc>
        <w:tc>
          <w:tcPr>
            <w:tcW w:w="1675" w:type="dxa"/>
            <w:noWrap/>
            <w:vAlign w:val="center"/>
            <w:hideMark/>
          </w:tcPr>
          <w:p w14:paraId="0A8B1144" w14:textId="77777777" w:rsidR="002F5508" w:rsidRPr="00841383" w:rsidRDefault="002F5508" w:rsidP="002F5508">
            <w:pPr>
              <w:ind w:firstLine="0"/>
              <w:jc w:val="center"/>
              <w:rPr>
                <w:sz w:val="20"/>
              </w:rPr>
            </w:pPr>
            <w:r w:rsidRPr="00841383">
              <w:rPr>
                <w:rFonts w:hint="eastAsia"/>
                <w:sz w:val="20"/>
              </w:rPr>
              <w:t>(2.7,3.3)</w:t>
            </w:r>
          </w:p>
        </w:tc>
      </w:tr>
      <w:tr w:rsidR="002F5508" w:rsidRPr="00841383" w14:paraId="6AFECED1" w14:textId="77777777" w:rsidTr="00841383">
        <w:trPr>
          <w:trHeight w:val="297"/>
          <w:jc w:val="center"/>
        </w:trPr>
        <w:tc>
          <w:tcPr>
            <w:tcW w:w="2276" w:type="dxa"/>
            <w:noWrap/>
            <w:vAlign w:val="center"/>
            <w:hideMark/>
          </w:tcPr>
          <w:p w14:paraId="7A0842BC" w14:textId="77777777" w:rsidR="002F5508" w:rsidRPr="00841383" w:rsidRDefault="002F5508" w:rsidP="002F5508">
            <w:pPr>
              <w:ind w:firstLine="0"/>
              <w:jc w:val="center"/>
              <w:rPr>
                <w:sz w:val="20"/>
              </w:rPr>
            </w:pPr>
            <w:bookmarkStart w:id="100" w:name="OLE_LINK60"/>
            <w:bookmarkStart w:id="101" w:name="OLE_LINK61"/>
            <w:r w:rsidRPr="00841383">
              <w:rPr>
                <w:rFonts w:hint="eastAsia"/>
                <w:sz w:val="20"/>
              </w:rPr>
              <w:t>Larynx</w:t>
            </w:r>
            <w:bookmarkEnd w:id="100"/>
            <w:bookmarkEnd w:id="101"/>
          </w:p>
        </w:tc>
        <w:tc>
          <w:tcPr>
            <w:tcW w:w="1041" w:type="dxa"/>
            <w:noWrap/>
            <w:vAlign w:val="center"/>
            <w:hideMark/>
          </w:tcPr>
          <w:p w14:paraId="29F51172" w14:textId="77777777" w:rsidR="002F5508" w:rsidRPr="00841383" w:rsidRDefault="002F5508" w:rsidP="002F5508">
            <w:pPr>
              <w:ind w:firstLine="0"/>
              <w:jc w:val="center"/>
              <w:rPr>
                <w:sz w:val="20"/>
              </w:rPr>
            </w:pPr>
            <w:r w:rsidRPr="00841383">
              <w:rPr>
                <w:rFonts w:hint="eastAsia"/>
                <w:sz w:val="20"/>
              </w:rPr>
              <w:t>2.7</w:t>
            </w:r>
          </w:p>
        </w:tc>
        <w:tc>
          <w:tcPr>
            <w:tcW w:w="1219" w:type="dxa"/>
            <w:noWrap/>
            <w:vAlign w:val="center"/>
            <w:hideMark/>
          </w:tcPr>
          <w:p w14:paraId="39AB12AA" w14:textId="77777777" w:rsidR="002F5508" w:rsidRPr="00841383" w:rsidRDefault="002F5508" w:rsidP="002F5508">
            <w:pPr>
              <w:ind w:firstLine="0"/>
              <w:jc w:val="center"/>
              <w:rPr>
                <w:sz w:val="20"/>
              </w:rPr>
            </w:pPr>
            <w:r w:rsidRPr="00841383">
              <w:rPr>
                <w:rFonts w:hint="eastAsia"/>
                <w:sz w:val="20"/>
              </w:rPr>
              <w:t>(2.6,2.8)</w:t>
            </w:r>
          </w:p>
        </w:tc>
        <w:tc>
          <w:tcPr>
            <w:tcW w:w="1068" w:type="dxa"/>
            <w:noWrap/>
            <w:vAlign w:val="center"/>
            <w:hideMark/>
          </w:tcPr>
          <w:p w14:paraId="72F7CBD6" w14:textId="77777777" w:rsidR="002F5508" w:rsidRPr="00841383" w:rsidRDefault="002F5508" w:rsidP="002F5508">
            <w:pPr>
              <w:ind w:firstLine="0"/>
              <w:jc w:val="center"/>
              <w:rPr>
                <w:sz w:val="20"/>
              </w:rPr>
            </w:pPr>
            <w:r w:rsidRPr="00841383">
              <w:rPr>
                <w:rFonts w:hint="eastAsia"/>
                <w:sz w:val="20"/>
              </w:rPr>
              <w:t>0.6</w:t>
            </w:r>
          </w:p>
        </w:tc>
        <w:tc>
          <w:tcPr>
            <w:tcW w:w="1284" w:type="dxa"/>
            <w:noWrap/>
            <w:vAlign w:val="center"/>
            <w:hideMark/>
          </w:tcPr>
          <w:p w14:paraId="2753C6E8" w14:textId="77777777" w:rsidR="002F5508" w:rsidRPr="00841383" w:rsidRDefault="002F5508" w:rsidP="002F5508">
            <w:pPr>
              <w:ind w:firstLine="0"/>
              <w:jc w:val="center"/>
              <w:rPr>
                <w:sz w:val="20"/>
              </w:rPr>
            </w:pPr>
            <w:r w:rsidRPr="00841383">
              <w:rPr>
                <w:rFonts w:hint="eastAsia"/>
                <w:sz w:val="20"/>
              </w:rPr>
              <w:t>(0.5,0.6)</w:t>
            </w:r>
          </w:p>
        </w:tc>
        <w:tc>
          <w:tcPr>
            <w:tcW w:w="965" w:type="dxa"/>
            <w:noWrap/>
            <w:vAlign w:val="center"/>
            <w:hideMark/>
          </w:tcPr>
          <w:p w14:paraId="540276FD" w14:textId="77777777" w:rsidR="002F5508" w:rsidRPr="00841383" w:rsidRDefault="002F5508" w:rsidP="002F5508">
            <w:pPr>
              <w:ind w:firstLine="0"/>
              <w:jc w:val="center"/>
              <w:rPr>
                <w:sz w:val="20"/>
              </w:rPr>
            </w:pPr>
            <w:r w:rsidRPr="00841383">
              <w:rPr>
                <w:rFonts w:hint="eastAsia"/>
                <w:sz w:val="20"/>
              </w:rPr>
              <w:t>5.2</w:t>
            </w:r>
          </w:p>
        </w:tc>
        <w:tc>
          <w:tcPr>
            <w:tcW w:w="1444" w:type="dxa"/>
            <w:noWrap/>
            <w:vAlign w:val="center"/>
            <w:hideMark/>
          </w:tcPr>
          <w:p w14:paraId="7D9BB766" w14:textId="77777777" w:rsidR="002F5508" w:rsidRPr="00841383" w:rsidRDefault="002F5508" w:rsidP="002F5508">
            <w:pPr>
              <w:ind w:firstLine="0"/>
              <w:jc w:val="center"/>
              <w:rPr>
                <w:sz w:val="20"/>
              </w:rPr>
            </w:pPr>
            <w:r w:rsidRPr="00841383">
              <w:rPr>
                <w:rFonts w:hint="eastAsia"/>
                <w:sz w:val="20"/>
              </w:rPr>
              <w:t>(4.8,5.8)</w:t>
            </w:r>
          </w:p>
        </w:tc>
        <w:tc>
          <w:tcPr>
            <w:tcW w:w="965" w:type="dxa"/>
            <w:noWrap/>
            <w:vAlign w:val="center"/>
            <w:hideMark/>
          </w:tcPr>
          <w:p w14:paraId="59D7CF0C" w14:textId="77777777" w:rsidR="002F5508" w:rsidRPr="00841383" w:rsidRDefault="002F5508" w:rsidP="002F5508">
            <w:pPr>
              <w:ind w:firstLine="0"/>
              <w:jc w:val="center"/>
              <w:rPr>
                <w:sz w:val="20"/>
              </w:rPr>
            </w:pPr>
            <w:r w:rsidRPr="00841383">
              <w:rPr>
                <w:rFonts w:hint="eastAsia"/>
                <w:sz w:val="20"/>
              </w:rPr>
              <w:t>0.9</w:t>
            </w:r>
          </w:p>
        </w:tc>
        <w:tc>
          <w:tcPr>
            <w:tcW w:w="1675" w:type="dxa"/>
            <w:noWrap/>
            <w:vAlign w:val="center"/>
            <w:hideMark/>
          </w:tcPr>
          <w:p w14:paraId="472ED71A" w14:textId="77777777" w:rsidR="002F5508" w:rsidRPr="00841383" w:rsidRDefault="002F5508" w:rsidP="002F5508">
            <w:pPr>
              <w:ind w:firstLine="0"/>
              <w:jc w:val="center"/>
              <w:rPr>
                <w:sz w:val="20"/>
              </w:rPr>
            </w:pPr>
            <w:r w:rsidRPr="00841383">
              <w:rPr>
                <w:rFonts w:hint="eastAsia"/>
                <w:sz w:val="20"/>
              </w:rPr>
              <w:t>(0.7,1.1)</w:t>
            </w:r>
          </w:p>
        </w:tc>
      </w:tr>
      <w:tr w:rsidR="002F5508" w:rsidRPr="00841383" w14:paraId="1D62D1A3" w14:textId="77777777" w:rsidTr="00841383">
        <w:trPr>
          <w:trHeight w:val="280"/>
          <w:jc w:val="center"/>
        </w:trPr>
        <w:tc>
          <w:tcPr>
            <w:tcW w:w="2276" w:type="dxa"/>
            <w:noWrap/>
            <w:vAlign w:val="center"/>
            <w:hideMark/>
          </w:tcPr>
          <w:p w14:paraId="4C5127FA" w14:textId="77777777" w:rsidR="002F5508" w:rsidRPr="00841383" w:rsidRDefault="002F5508" w:rsidP="002F5508">
            <w:pPr>
              <w:ind w:firstLine="0"/>
              <w:jc w:val="center"/>
              <w:rPr>
                <w:sz w:val="20"/>
              </w:rPr>
            </w:pPr>
            <w:r w:rsidRPr="00841383">
              <w:rPr>
                <w:rFonts w:hint="eastAsia"/>
                <w:sz w:val="20"/>
              </w:rPr>
              <w:t>Pancreas</w:t>
            </w:r>
          </w:p>
        </w:tc>
        <w:tc>
          <w:tcPr>
            <w:tcW w:w="1041" w:type="dxa"/>
            <w:noWrap/>
            <w:vAlign w:val="center"/>
            <w:hideMark/>
          </w:tcPr>
          <w:p w14:paraId="60778BFE" w14:textId="77777777" w:rsidR="002F5508" w:rsidRPr="00841383" w:rsidRDefault="002F5508" w:rsidP="002F5508">
            <w:pPr>
              <w:ind w:firstLine="0"/>
              <w:jc w:val="center"/>
              <w:rPr>
                <w:sz w:val="20"/>
              </w:rPr>
            </w:pPr>
            <w:r w:rsidRPr="00841383">
              <w:rPr>
                <w:rFonts w:hint="eastAsia"/>
                <w:sz w:val="20"/>
              </w:rPr>
              <w:t>19.7</w:t>
            </w:r>
          </w:p>
        </w:tc>
        <w:tc>
          <w:tcPr>
            <w:tcW w:w="1219" w:type="dxa"/>
            <w:noWrap/>
            <w:vAlign w:val="center"/>
            <w:hideMark/>
          </w:tcPr>
          <w:p w14:paraId="654277DF" w14:textId="77777777" w:rsidR="002F5508" w:rsidRPr="00841383" w:rsidRDefault="002F5508" w:rsidP="002F5508">
            <w:pPr>
              <w:ind w:firstLine="0"/>
              <w:jc w:val="center"/>
              <w:rPr>
                <w:sz w:val="20"/>
              </w:rPr>
            </w:pPr>
            <w:r w:rsidRPr="00841383">
              <w:rPr>
                <w:rFonts w:hint="eastAsia"/>
                <w:sz w:val="20"/>
              </w:rPr>
              <w:t>(19.3,20.0)</w:t>
            </w:r>
          </w:p>
        </w:tc>
        <w:tc>
          <w:tcPr>
            <w:tcW w:w="1068" w:type="dxa"/>
            <w:noWrap/>
            <w:vAlign w:val="center"/>
            <w:hideMark/>
          </w:tcPr>
          <w:p w14:paraId="41FD95BB" w14:textId="77777777" w:rsidR="002F5508" w:rsidRPr="00841383" w:rsidRDefault="002F5508" w:rsidP="002F5508">
            <w:pPr>
              <w:ind w:firstLine="0"/>
              <w:jc w:val="center"/>
              <w:rPr>
                <w:sz w:val="20"/>
              </w:rPr>
            </w:pPr>
            <w:r w:rsidRPr="00841383">
              <w:rPr>
                <w:rFonts w:hint="eastAsia"/>
                <w:sz w:val="20"/>
              </w:rPr>
              <w:t>14.6</w:t>
            </w:r>
          </w:p>
        </w:tc>
        <w:tc>
          <w:tcPr>
            <w:tcW w:w="1284" w:type="dxa"/>
            <w:noWrap/>
            <w:vAlign w:val="center"/>
            <w:hideMark/>
          </w:tcPr>
          <w:p w14:paraId="3865FA1B" w14:textId="77777777" w:rsidR="002F5508" w:rsidRPr="00841383" w:rsidRDefault="002F5508" w:rsidP="002F5508">
            <w:pPr>
              <w:ind w:firstLine="0"/>
              <w:jc w:val="center"/>
              <w:rPr>
                <w:sz w:val="20"/>
              </w:rPr>
            </w:pPr>
            <w:r w:rsidRPr="00841383">
              <w:rPr>
                <w:rFonts w:hint="eastAsia"/>
                <w:sz w:val="20"/>
              </w:rPr>
              <w:t>(14.4,14.8)</w:t>
            </w:r>
          </w:p>
        </w:tc>
        <w:tc>
          <w:tcPr>
            <w:tcW w:w="965" w:type="dxa"/>
            <w:noWrap/>
            <w:vAlign w:val="center"/>
            <w:hideMark/>
          </w:tcPr>
          <w:p w14:paraId="3B38A91D" w14:textId="77777777" w:rsidR="002F5508" w:rsidRPr="00841383" w:rsidRDefault="002F5508" w:rsidP="002F5508">
            <w:pPr>
              <w:ind w:firstLine="0"/>
              <w:jc w:val="center"/>
              <w:rPr>
                <w:sz w:val="20"/>
              </w:rPr>
            </w:pPr>
            <w:r w:rsidRPr="00841383">
              <w:rPr>
                <w:rFonts w:hint="eastAsia"/>
                <w:sz w:val="20"/>
              </w:rPr>
              <w:t>22.45</w:t>
            </w:r>
          </w:p>
        </w:tc>
        <w:tc>
          <w:tcPr>
            <w:tcW w:w="1444" w:type="dxa"/>
            <w:noWrap/>
            <w:vAlign w:val="center"/>
            <w:hideMark/>
          </w:tcPr>
          <w:p w14:paraId="07BC8612" w14:textId="77777777" w:rsidR="002F5508" w:rsidRPr="00841383" w:rsidRDefault="002F5508" w:rsidP="002F5508">
            <w:pPr>
              <w:ind w:firstLine="0"/>
              <w:jc w:val="center"/>
              <w:rPr>
                <w:sz w:val="20"/>
              </w:rPr>
            </w:pPr>
            <w:r w:rsidRPr="00841383">
              <w:rPr>
                <w:rFonts w:hint="eastAsia"/>
                <w:sz w:val="20"/>
              </w:rPr>
              <w:t>(21.4,23.5)</w:t>
            </w:r>
          </w:p>
        </w:tc>
        <w:tc>
          <w:tcPr>
            <w:tcW w:w="965" w:type="dxa"/>
            <w:noWrap/>
            <w:vAlign w:val="center"/>
            <w:hideMark/>
          </w:tcPr>
          <w:p w14:paraId="66700D6B" w14:textId="77777777" w:rsidR="002F5508" w:rsidRPr="00841383" w:rsidRDefault="002F5508" w:rsidP="002F5508">
            <w:pPr>
              <w:ind w:firstLine="0"/>
              <w:jc w:val="center"/>
              <w:rPr>
                <w:sz w:val="20"/>
              </w:rPr>
            </w:pPr>
            <w:r w:rsidRPr="00841383">
              <w:rPr>
                <w:rFonts w:hint="eastAsia"/>
                <w:sz w:val="20"/>
              </w:rPr>
              <w:t>19.3</w:t>
            </w:r>
          </w:p>
        </w:tc>
        <w:tc>
          <w:tcPr>
            <w:tcW w:w="1675" w:type="dxa"/>
            <w:noWrap/>
            <w:vAlign w:val="center"/>
            <w:hideMark/>
          </w:tcPr>
          <w:p w14:paraId="73BFBA81" w14:textId="77777777" w:rsidR="002F5508" w:rsidRPr="00841383" w:rsidRDefault="002F5508" w:rsidP="002F5508">
            <w:pPr>
              <w:ind w:firstLine="0"/>
              <w:jc w:val="center"/>
              <w:rPr>
                <w:sz w:val="20"/>
              </w:rPr>
            </w:pPr>
            <w:r w:rsidRPr="00841383">
              <w:rPr>
                <w:rFonts w:hint="eastAsia"/>
                <w:sz w:val="20"/>
              </w:rPr>
              <w:t>(18.5,20.1)</w:t>
            </w:r>
          </w:p>
        </w:tc>
      </w:tr>
      <w:tr w:rsidR="002F5508" w:rsidRPr="00841383" w14:paraId="783450AE" w14:textId="77777777" w:rsidTr="00841383">
        <w:trPr>
          <w:trHeight w:val="280"/>
          <w:jc w:val="center"/>
        </w:trPr>
        <w:tc>
          <w:tcPr>
            <w:tcW w:w="2276" w:type="dxa"/>
            <w:noWrap/>
            <w:vAlign w:val="center"/>
            <w:hideMark/>
          </w:tcPr>
          <w:p w14:paraId="73112DE8" w14:textId="77777777" w:rsidR="002F5508" w:rsidRPr="00841383" w:rsidRDefault="002F5508" w:rsidP="002F5508">
            <w:pPr>
              <w:ind w:firstLine="0"/>
              <w:jc w:val="center"/>
              <w:rPr>
                <w:sz w:val="20"/>
              </w:rPr>
            </w:pPr>
            <w:r w:rsidRPr="00841383">
              <w:rPr>
                <w:rFonts w:hint="eastAsia"/>
                <w:sz w:val="20"/>
              </w:rPr>
              <w:t>Stomach</w:t>
            </w:r>
          </w:p>
        </w:tc>
        <w:tc>
          <w:tcPr>
            <w:tcW w:w="1041" w:type="dxa"/>
            <w:noWrap/>
            <w:vAlign w:val="center"/>
            <w:hideMark/>
          </w:tcPr>
          <w:p w14:paraId="751B195C" w14:textId="77777777" w:rsidR="002F5508" w:rsidRPr="00841383" w:rsidRDefault="002F5508" w:rsidP="002F5508">
            <w:pPr>
              <w:ind w:firstLine="0"/>
              <w:jc w:val="center"/>
              <w:rPr>
                <w:sz w:val="20"/>
              </w:rPr>
            </w:pPr>
            <w:r w:rsidRPr="00841383">
              <w:rPr>
                <w:rFonts w:hint="eastAsia"/>
                <w:sz w:val="20"/>
              </w:rPr>
              <w:t>5.8</w:t>
            </w:r>
          </w:p>
        </w:tc>
        <w:tc>
          <w:tcPr>
            <w:tcW w:w="1219" w:type="dxa"/>
            <w:noWrap/>
            <w:vAlign w:val="center"/>
            <w:hideMark/>
          </w:tcPr>
          <w:p w14:paraId="2BA8D6D5" w14:textId="77777777" w:rsidR="002F5508" w:rsidRPr="00841383" w:rsidRDefault="002F5508" w:rsidP="002F5508">
            <w:pPr>
              <w:ind w:firstLine="0"/>
              <w:jc w:val="center"/>
              <w:rPr>
                <w:sz w:val="20"/>
              </w:rPr>
            </w:pPr>
            <w:r w:rsidRPr="00841383">
              <w:rPr>
                <w:rFonts w:hint="eastAsia"/>
                <w:sz w:val="20"/>
              </w:rPr>
              <w:t>(5.6, 6.0)</w:t>
            </w:r>
          </w:p>
        </w:tc>
        <w:tc>
          <w:tcPr>
            <w:tcW w:w="1068" w:type="dxa"/>
            <w:noWrap/>
            <w:vAlign w:val="center"/>
            <w:hideMark/>
          </w:tcPr>
          <w:p w14:paraId="07467F53" w14:textId="77777777" w:rsidR="002F5508" w:rsidRPr="00841383" w:rsidRDefault="002F5508" w:rsidP="002F5508">
            <w:pPr>
              <w:ind w:firstLine="0"/>
              <w:jc w:val="center"/>
              <w:rPr>
                <w:sz w:val="20"/>
              </w:rPr>
            </w:pPr>
            <w:r w:rsidRPr="00841383">
              <w:rPr>
                <w:rFonts w:hint="eastAsia"/>
                <w:sz w:val="20"/>
              </w:rPr>
              <w:t>3.1</w:t>
            </w:r>
          </w:p>
        </w:tc>
        <w:tc>
          <w:tcPr>
            <w:tcW w:w="1284" w:type="dxa"/>
            <w:noWrap/>
            <w:vAlign w:val="center"/>
            <w:hideMark/>
          </w:tcPr>
          <w:p w14:paraId="368F53BE" w14:textId="77777777" w:rsidR="002F5508" w:rsidRPr="00841383" w:rsidRDefault="002F5508" w:rsidP="002F5508">
            <w:pPr>
              <w:ind w:firstLine="0"/>
              <w:jc w:val="center"/>
              <w:rPr>
                <w:sz w:val="20"/>
              </w:rPr>
            </w:pPr>
            <w:r w:rsidRPr="00841383">
              <w:rPr>
                <w:rFonts w:hint="eastAsia"/>
                <w:sz w:val="20"/>
              </w:rPr>
              <w:t>(3.0,3.2)</w:t>
            </w:r>
          </w:p>
        </w:tc>
        <w:tc>
          <w:tcPr>
            <w:tcW w:w="965" w:type="dxa"/>
            <w:noWrap/>
            <w:vAlign w:val="center"/>
            <w:hideMark/>
          </w:tcPr>
          <w:p w14:paraId="338C6987" w14:textId="77777777" w:rsidR="002F5508" w:rsidRPr="00841383" w:rsidRDefault="002F5508" w:rsidP="002F5508">
            <w:pPr>
              <w:ind w:firstLine="0"/>
              <w:jc w:val="center"/>
              <w:rPr>
                <w:sz w:val="20"/>
              </w:rPr>
            </w:pPr>
            <w:r w:rsidRPr="00841383">
              <w:rPr>
                <w:rFonts w:hint="eastAsia"/>
                <w:sz w:val="20"/>
              </w:rPr>
              <w:t>13.0</w:t>
            </w:r>
          </w:p>
        </w:tc>
        <w:tc>
          <w:tcPr>
            <w:tcW w:w="1444" w:type="dxa"/>
            <w:noWrap/>
            <w:vAlign w:val="center"/>
            <w:hideMark/>
          </w:tcPr>
          <w:p w14:paraId="2CB94127" w14:textId="77777777" w:rsidR="002F5508" w:rsidRPr="00841383" w:rsidRDefault="002F5508" w:rsidP="002F5508">
            <w:pPr>
              <w:ind w:firstLine="0"/>
              <w:jc w:val="center"/>
              <w:rPr>
                <w:sz w:val="20"/>
              </w:rPr>
            </w:pPr>
            <w:r w:rsidRPr="00841383">
              <w:rPr>
                <w:rFonts w:hint="eastAsia"/>
                <w:sz w:val="20"/>
              </w:rPr>
              <w:t>(12.3,13.9)</w:t>
            </w:r>
          </w:p>
        </w:tc>
        <w:tc>
          <w:tcPr>
            <w:tcW w:w="965" w:type="dxa"/>
            <w:noWrap/>
            <w:vAlign w:val="center"/>
            <w:hideMark/>
          </w:tcPr>
          <w:p w14:paraId="5A05383A" w14:textId="77777777" w:rsidR="002F5508" w:rsidRPr="00841383" w:rsidRDefault="002F5508" w:rsidP="002F5508">
            <w:pPr>
              <w:ind w:firstLine="0"/>
              <w:jc w:val="center"/>
              <w:rPr>
                <w:sz w:val="20"/>
              </w:rPr>
            </w:pPr>
            <w:r w:rsidRPr="00841383">
              <w:rPr>
                <w:rFonts w:hint="eastAsia"/>
                <w:sz w:val="20"/>
              </w:rPr>
              <w:t>6.5</w:t>
            </w:r>
          </w:p>
        </w:tc>
        <w:tc>
          <w:tcPr>
            <w:tcW w:w="1675" w:type="dxa"/>
            <w:noWrap/>
            <w:vAlign w:val="center"/>
            <w:hideMark/>
          </w:tcPr>
          <w:p w14:paraId="154AF8B7" w14:textId="77777777" w:rsidR="002F5508" w:rsidRPr="00841383" w:rsidRDefault="002F5508" w:rsidP="002F5508">
            <w:pPr>
              <w:ind w:firstLine="0"/>
              <w:jc w:val="center"/>
              <w:rPr>
                <w:sz w:val="20"/>
              </w:rPr>
            </w:pPr>
            <w:r w:rsidRPr="00841383">
              <w:rPr>
                <w:rFonts w:hint="eastAsia"/>
                <w:sz w:val="20"/>
              </w:rPr>
              <w:t>(6.1,7.0)</w:t>
            </w:r>
          </w:p>
        </w:tc>
      </w:tr>
      <w:tr w:rsidR="002F5508" w:rsidRPr="00841383" w14:paraId="15FE09AA" w14:textId="77777777" w:rsidTr="00841383">
        <w:trPr>
          <w:trHeight w:val="280"/>
          <w:jc w:val="center"/>
        </w:trPr>
        <w:tc>
          <w:tcPr>
            <w:tcW w:w="2276" w:type="dxa"/>
            <w:noWrap/>
            <w:vAlign w:val="center"/>
            <w:hideMark/>
          </w:tcPr>
          <w:p w14:paraId="0A081900" w14:textId="77777777" w:rsidR="002F5508" w:rsidRPr="00841383" w:rsidRDefault="002F5508" w:rsidP="002F5508">
            <w:pPr>
              <w:ind w:firstLine="0"/>
              <w:jc w:val="center"/>
              <w:rPr>
                <w:sz w:val="20"/>
              </w:rPr>
            </w:pPr>
            <w:r w:rsidRPr="00841383">
              <w:rPr>
                <w:rFonts w:hint="eastAsia"/>
                <w:sz w:val="20"/>
              </w:rPr>
              <w:t>Kidney and renal pelvis</w:t>
            </w:r>
          </w:p>
        </w:tc>
        <w:tc>
          <w:tcPr>
            <w:tcW w:w="1041" w:type="dxa"/>
            <w:noWrap/>
            <w:vAlign w:val="center"/>
            <w:hideMark/>
          </w:tcPr>
          <w:p w14:paraId="73B3DD27" w14:textId="77777777" w:rsidR="002F5508" w:rsidRPr="00841383" w:rsidRDefault="002F5508" w:rsidP="002F5508">
            <w:pPr>
              <w:ind w:firstLine="0"/>
              <w:jc w:val="center"/>
              <w:rPr>
                <w:sz w:val="20"/>
              </w:rPr>
            </w:pPr>
            <w:r w:rsidRPr="00841383">
              <w:rPr>
                <w:rFonts w:hint="eastAsia"/>
                <w:sz w:val="20"/>
              </w:rPr>
              <w:t>8.9</w:t>
            </w:r>
          </w:p>
        </w:tc>
        <w:tc>
          <w:tcPr>
            <w:tcW w:w="1219" w:type="dxa"/>
            <w:noWrap/>
            <w:vAlign w:val="center"/>
            <w:hideMark/>
          </w:tcPr>
          <w:p w14:paraId="56381E4C" w14:textId="77777777" w:rsidR="002F5508" w:rsidRPr="00841383" w:rsidRDefault="002F5508" w:rsidP="002F5508">
            <w:pPr>
              <w:ind w:firstLine="0"/>
              <w:jc w:val="center"/>
              <w:rPr>
                <w:sz w:val="20"/>
              </w:rPr>
            </w:pPr>
            <w:r w:rsidRPr="00841383">
              <w:rPr>
                <w:rFonts w:hint="eastAsia"/>
                <w:sz w:val="20"/>
              </w:rPr>
              <w:t>(8.7,9.1)</w:t>
            </w:r>
          </w:p>
        </w:tc>
        <w:tc>
          <w:tcPr>
            <w:tcW w:w="1068" w:type="dxa"/>
            <w:noWrap/>
            <w:vAlign w:val="center"/>
            <w:hideMark/>
          </w:tcPr>
          <w:p w14:paraId="41EF30A3" w14:textId="77777777" w:rsidR="002F5508" w:rsidRPr="00841383" w:rsidRDefault="002F5508" w:rsidP="002F5508">
            <w:pPr>
              <w:ind w:firstLine="0"/>
              <w:jc w:val="center"/>
              <w:rPr>
                <w:sz w:val="20"/>
              </w:rPr>
            </w:pPr>
            <w:r w:rsidRPr="00841383">
              <w:rPr>
                <w:rFonts w:hint="eastAsia"/>
                <w:sz w:val="20"/>
              </w:rPr>
              <w:t>3.8</w:t>
            </w:r>
          </w:p>
        </w:tc>
        <w:tc>
          <w:tcPr>
            <w:tcW w:w="1284" w:type="dxa"/>
            <w:noWrap/>
            <w:vAlign w:val="center"/>
            <w:hideMark/>
          </w:tcPr>
          <w:p w14:paraId="1029ADB1" w14:textId="77777777" w:rsidR="002F5508" w:rsidRPr="00841383" w:rsidRDefault="002F5508" w:rsidP="002F5508">
            <w:pPr>
              <w:ind w:firstLine="0"/>
              <w:jc w:val="center"/>
              <w:rPr>
                <w:sz w:val="20"/>
              </w:rPr>
            </w:pPr>
            <w:r w:rsidRPr="00841383">
              <w:rPr>
                <w:rFonts w:hint="eastAsia"/>
                <w:sz w:val="20"/>
              </w:rPr>
              <w:t>(3.7,3.9)</w:t>
            </w:r>
          </w:p>
        </w:tc>
        <w:tc>
          <w:tcPr>
            <w:tcW w:w="965" w:type="dxa"/>
            <w:noWrap/>
            <w:vAlign w:val="center"/>
            <w:hideMark/>
          </w:tcPr>
          <w:p w14:paraId="29F915ED" w14:textId="77777777" w:rsidR="002F5508" w:rsidRPr="00841383" w:rsidRDefault="002F5508" w:rsidP="002F5508">
            <w:pPr>
              <w:ind w:firstLine="0"/>
              <w:jc w:val="center"/>
              <w:rPr>
                <w:sz w:val="20"/>
              </w:rPr>
            </w:pPr>
            <w:r w:rsidRPr="00841383">
              <w:rPr>
                <w:rFonts w:hint="eastAsia"/>
                <w:sz w:val="20"/>
              </w:rPr>
              <w:t>8.6</w:t>
            </w:r>
          </w:p>
        </w:tc>
        <w:tc>
          <w:tcPr>
            <w:tcW w:w="1444" w:type="dxa"/>
            <w:noWrap/>
            <w:vAlign w:val="center"/>
            <w:hideMark/>
          </w:tcPr>
          <w:p w14:paraId="53CAE888" w14:textId="77777777" w:rsidR="002F5508" w:rsidRPr="00841383" w:rsidRDefault="002F5508" w:rsidP="002F5508">
            <w:pPr>
              <w:ind w:firstLine="0"/>
              <w:jc w:val="center"/>
              <w:rPr>
                <w:sz w:val="20"/>
              </w:rPr>
            </w:pPr>
            <w:r w:rsidRPr="00841383">
              <w:rPr>
                <w:rFonts w:hint="eastAsia"/>
                <w:sz w:val="20"/>
              </w:rPr>
              <w:t>(7.9,9.2)</w:t>
            </w:r>
          </w:p>
        </w:tc>
        <w:tc>
          <w:tcPr>
            <w:tcW w:w="965" w:type="dxa"/>
            <w:noWrap/>
            <w:vAlign w:val="center"/>
            <w:hideMark/>
          </w:tcPr>
          <w:p w14:paraId="2A479588" w14:textId="77777777" w:rsidR="002F5508" w:rsidRPr="00841383" w:rsidRDefault="002F5508" w:rsidP="002F5508">
            <w:pPr>
              <w:ind w:firstLine="0"/>
              <w:jc w:val="center"/>
              <w:rPr>
                <w:sz w:val="20"/>
              </w:rPr>
            </w:pPr>
            <w:r w:rsidRPr="00841383">
              <w:rPr>
                <w:rFonts w:hint="eastAsia"/>
                <w:sz w:val="20"/>
              </w:rPr>
              <w:t>3.4</w:t>
            </w:r>
          </w:p>
        </w:tc>
        <w:tc>
          <w:tcPr>
            <w:tcW w:w="1675" w:type="dxa"/>
            <w:noWrap/>
            <w:vAlign w:val="center"/>
            <w:hideMark/>
          </w:tcPr>
          <w:p w14:paraId="17403A01" w14:textId="77777777" w:rsidR="002F5508" w:rsidRPr="00841383" w:rsidRDefault="002F5508" w:rsidP="002F5508">
            <w:pPr>
              <w:ind w:firstLine="0"/>
              <w:jc w:val="center"/>
              <w:rPr>
                <w:sz w:val="20"/>
              </w:rPr>
            </w:pPr>
            <w:r w:rsidRPr="00841383">
              <w:rPr>
                <w:rFonts w:hint="eastAsia"/>
                <w:sz w:val="20"/>
              </w:rPr>
              <w:t>(3.1,3.8)</w:t>
            </w:r>
          </w:p>
        </w:tc>
      </w:tr>
      <w:tr w:rsidR="002F5508" w:rsidRPr="00841383" w14:paraId="13227B78" w14:textId="77777777" w:rsidTr="00841383">
        <w:trPr>
          <w:trHeight w:val="359"/>
          <w:jc w:val="center"/>
        </w:trPr>
        <w:tc>
          <w:tcPr>
            <w:tcW w:w="2276" w:type="dxa"/>
            <w:noWrap/>
            <w:vAlign w:val="center"/>
            <w:hideMark/>
          </w:tcPr>
          <w:p w14:paraId="4DC5754E" w14:textId="77777777" w:rsidR="002F5508" w:rsidRPr="00841383" w:rsidRDefault="002F5508" w:rsidP="002F5508">
            <w:pPr>
              <w:ind w:firstLine="0"/>
              <w:jc w:val="center"/>
              <w:rPr>
                <w:w w:val="90"/>
                <w:sz w:val="20"/>
              </w:rPr>
            </w:pPr>
            <w:r w:rsidRPr="00841383">
              <w:rPr>
                <w:rFonts w:hint="eastAsia"/>
                <w:w w:val="90"/>
                <w:sz w:val="20"/>
              </w:rPr>
              <w:t>Lip, oral cavity and pharynx</w:t>
            </w:r>
          </w:p>
        </w:tc>
        <w:tc>
          <w:tcPr>
            <w:tcW w:w="1041" w:type="dxa"/>
            <w:noWrap/>
            <w:vAlign w:val="center"/>
            <w:hideMark/>
          </w:tcPr>
          <w:p w14:paraId="2B32142B" w14:textId="77777777" w:rsidR="002F5508" w:rsidRPr="00841383" w:rsidRDefault="002F5508" w:rsidP="002F5508">
            <w:pPr>
              <w:ind w:firstLine="0"/>
              <w:jc w:val="center"/>
              <w:rPr>
                <w:sz w:val="20"/>
              </w:rPr>
            </w:pPr>
            <w:r w:rsidRPr="00841383">
              <w:rPr>
                <w:rFonts w:hint="eastAsia"/>
                <w:sz w:val="20"/>
              </w:rPr>
              <w:t>5.8</w:t>
            </w:r>
          </w:p>
        </w:tc>
        <w:tc>
          <w:tcPr>
            <w:tcW w:w="1219" w:type="dxa"/>
            <w:noWrap/>
            <w:vAlign w:val="center"/>
            <w:hideMark/>
          </w:tcPr>
          <w:p w14:paraId="3B3C7F80" w14:textId="77777777" w:rsidR="002F5508" w:rsidRPr="00841383" w:rsidRDefault="002F5508" w:rsidP="002F5508">
            <w:pPr>
              <w:ind w:firstLine="0"/>
              <w:jc w:val="center"/>
              <w:rPr>
                <w:sz w:val="20"/>
              </w:rPr>
            </w:pPr>
            <w:r w:rsidRPr="00841383">
              <w:rPr>
                <w:rFonts w:hint="eastAsia"/>
                <w:sz w:val="20"/>
              </w:rPr>
              <w:t>(5.7, 6.0)</w:t>
            </w:r>
          </w:p>
        </w:tc>
        <w:tc>
          <w:tcPr>
            <w:tcW w:w="1068" w:type="dxa"/>
            <w:noWrap/>
            <w:vAlign w:val="center"/>
            <w:hideMark/>
          </w:tcPr>
          <w:p w14:paraId="1AF42F17" w14:textId="77777777" w:rsidR="002F5508" w:rsidRPr="00841383" w:rsidRDefault="002F5508" w:rsidP="002F5508">
            <w:pPr>
              <w:ind w:firstLine="0"/>
              <w:jc w:val="center"/>
              <w:rPr>
                <w:sz w:val="20"/>
              </w:rPr>
            </w:pPr>
            <w:r w:rsidRPr="00841383">
              <w:rPr>
                <w:rFonts w:hint="eastAsia"/>
                <w:sz w:val="20"/>
              </w:rPr>
              <w:t>2.1</w:t>
            </w:r>
          </w:p>
        </w:tc>
        <w:tc>
          <w:tcPr>
            <w:tcW w:w="1284" w:type="dxa"/>
            <w:noWrap/>
            <w:vAlign w:val="center"/>
            <w:hideMark/>
          </w:tcPr>
          <w:p w14:paraId="24BF33D0" w14:textId="77777777" w:rsidR="002F5508" w:rsidRPr="00841383" w:rsidRDefault="002F5508" w:rsidP="002F5508">
            <w:pPr>
              <w:ind w:firstLine="0"/>
              <w:jc w:val="center"/>
              <w:rPr>
                <w:sz w:val="20"/>
              </w:rPr>
            </w:pPr>
            <w:r w:rsidRPr="00841383">
              <w:rPr>
                <w:rFonts w:hint="eastAsia"/>
                <w:sz w:val="20"/>
              </w:rPr>
              <w:t>(2.0,2.2)</w:t>
            </w:r>
          </w:p>
        </w:tc>
        <w:tc>
          <w:tcPr>
            <w:tcW w:w="965" w:type="dxa"/>
            <w:noWrap/>
            <w:vAlign w:val="center"/>
            <w:hideMark/>
          </w:tcPr>
          <w:p w14:paraId="56337DB7" w14:textId="77777777" w:rsidR="002F5508" w:rsidRPr="00841383" w:rsidRDefault="002F5508" w:rsidP="002F5508">
            <w:pPr>
              <w:ind w:firstLine="0"/>
              <w:jc w:val="center"/>
              <w:rPr>
                <w:sz w:val="20"/>
              </w:rPr>
            </w:pPr>
            <w:r w:rsidRPr="00841383">
              <w:rPr>
                <w:rFonts w:hint="eastAsia"/>
                <w:sz w:val="20"/>
              </w:rPr>
              <w:t>7.8</w:t>
            </w:r>
          </w:p>
        </w:tc>
        <w:tc>
          <w:tcPr>
            <w:tcW w:w="1444" w:type="dxa"/>
            <w:noWrap/>
            <w:vAlign w:val="center"/>
            <w:hideMark/>
          </w:tcPr>
          <w:p w14:paraId="106AB671" w14:textId="77777777" w:rsidR="002F5508" w:rsidRPr="00841383" w:rsidRDefault="002F5508" w:rsidP="002F5508">
            <w:pPr>
              <w:ind w:firstLine="0"/>
              <w:jc w:val="center"/>
              <w:rPr>
                <w:sz w:val="20"/>
              </w:rPr>
            </w:pPr>
            <w:r w:rsidRPr="00841383">
              <w:rPr>
                <w:rFonts w:hint="eastAsia"/>
                <w:sz w:val="20"/>
              </w:rPr>
              <w:t>(7.2,8.4)</w:t>
            </w:r>
          </w:p>
        </w:tc>
        <w:tc>
          <w:tcPr>
            <w:tcW w:w="965" w:type="dxa"/>
            <w:noWrap/>
            <w:vAlign w:val="center"/>
            <w:hideMark/>
          </w:tcPr>
          <w:p w14:paraId="68E5C22C" w14:textId="77777777" w:rsidR="002F5508" w:rsidRPr="00841383" w:rsidRDefault="002F5508" w:rsidP="002F5508">
            <w:pPr>
              <w:ind w:firstLine="0"/>
              <w:jc w:val="center"/>
              <w:rPr>
                <w:sz w:val="20"/>
              </w:rPr>
            </w:pPr>
            <w:r w:rsidRPr="00841383">
              <w:rPr>
                <w:rFonts w:hint="eastAsia"/>
                <w:sz w:val="20"/>
              </w:rPr>
              <w:t>2.0</w:t>
            </w:r>
          </w:p>
        </w:tc>
        <w:tc>
          <w:tcPr>
            <w:tcW w:w="1675" w:type="dxa"/>
            <w:noWrap/>
            <w:vAlign w:val="center"/>
            <w:hideMark/>
          </w:tcPr>
          <w:p w14:paraId="515709DE" w14:textId="77777777" w:rsidR="002F5508" w:rsidRPr="00841383" w:rsidRDefault="002F5508" w:rsidP="002F5508">
            <w:pPr>
              <w:ind w:firstLine="0"/>
              <w:jc w:val="center"/>
              <w:rPr>
                <w:sz w:val="20"/>
              </w:rPr>
            </w:pPr>
            <w:r w:rsidRPr="00841383">
              <w:rPr>
                <w:rFonts w:hint="eastAsia"/>
                <w:sz w:val="20"/>
              </w:rPr>
              <w:t>(1.8,2.3)</w:t>
            </w:r>
          </w:p>
        </w:tc>
      </w:tr>
      <w:tr w:rsidR="00E03857" w:rsidRPr="00841383" w14:paraId="577A4C19" w14:textId="77777777" w:rsidTr="00841383">
        <w:trPr>
          <w:trHeight w:val="265"/>
          <w:jc w:val="center"/>
        </w:trPr>
        <w:tc>
          <w:tcPr>
            <w:tcW w:w="2276" w:type="dxa"/>
            <w:noWrap/>
            <w:vAlign w:val="center"/>
          </w:tcPr>
          <w:p w14:paraId="28A97B3D" w14:textId="3BD48FBB" w:rsidR="00E03857" w:rsidRPr="00841383" w:rsidRDefault="00E03857" w:rsidP="002F5508">
            <w:pPr>
              <w:ind w:firstLine="0"/>
              <w:jc w:val="center"/>
              <w:rPr>
                <w:w w:val="90"/>
                <w:sz w:val="20"/>
              </w:rPr>
            </w:pPr>
            <w:r w:rsidRPr="00841383">
              <w:rPr>
                <w:rFonts w:hint="eastAsia"/>
                <w:w w:val="90"/>
                <w:sz w:val="20"/>
              </w:rPr>
              <w:t>Trachea, bronchus and lung</w:t>
            </w:r>
          </w:p>
        </w:tc>
        <w:tc>
          <w:tcPr>
            <w:tcW w:w="1041" w:type="dxa"/>
            <w:noWrap/>
            <w:vAlign w:val="center"/>
          </w:tcPr>
          <w:p w14:paraId="08E995C6" w14:textId="07CFA7FA" w:rsidR="00E03857" w:rsidRPr="00841383" w:rsidRDefault="00E03857" w:rsidP="002F5508">
            <w:pPr>
              <w:ind w:firstLine="0"/>
              <w:jc w:val="center"/>
              <w:rPr>
                <w:sz w:val="20"/>
              </w:rPr>
            </w:pPr>
            <w:r w:rsidRPr="00841383">
              <w:rPr>
                <w:rFonts w:hint="eastAsia"/>
                <w:sz w:val="20"/>
              </w:rPr>
              <w:t>86.9</w:t>
            </w:r>
          </w:p>
        </w:tc>
        <w:tc>
          <w:tcPr>
            <w:tcW w:w="1219" w:type="dxa"/>
            <w:noWrap/>
            <w:vAlign w:val="center"/>
          </w:tcPr>
          <w:p w14:paraId="042392C4" w14:textId="1CCCBD98" w:rsidR="00E03857" w:rsidRPr="00841383" w:rsidRDefault="00E03857" w:rsidP="002F5508">
            <w:pPr>
              <w:ind w:firstLine="0"/>
              <w:jc w:val="center"/>
              <w:rPr>
                <w:sz w:val="20"/>
              </w:rPr>
            </w:pPr>
            <w:r w:rsidRPr="00841383">
              <w:rPr>
                <w:rFonts w:hint="eastAsia"/>
                <w:sz w:val="20"/>
              </w:rPr>
              <w:t>(86.3, 87.5)</w:t>
            </w:r>
          </w:p>
        </w:tc>
        <w:tc>
          <w:tcPr>
            <w:tcW w:w="1068" w:type="dxa"/>
            <w:noWrap/>
            <w:vAlign w:val="center"/>
          </w:tcPr>
          <w:p w14:paraId="63C227C4" w14:textId="6AC6092A" w:rsidR="00E03857" w:rsidRPr="00841383" w:rsidRDefault="00E03857" w:rsidP="002F5508">
            <w:pPr>
              <w:ind w:firstLine="0"/>
              <w:jc w:val="center"/>
              <w:rPr>
                <w:sz w:val="20"/>
              </w:rPr>
            </w:pPr>
            <w:r w:rsidRPr="00841383">
              <w:rPr>
                <w:rFonts w:hint="eastAsia"/>
                <w:sz w:val="20"/>
              </w:rPr>
              <w:t>58.3</w:t>
            </w:r>
          </w:p>
        </w:tc>
        <w:tc>
          <w:tcPr>
            <w:tcW w:w="1284" w:type="dxa"/>
            <w:noWrap/>
            <w:vAlign w:val="center"/>
          </w:tcPr>
          <w:p w14:paraId="2A7C7DBF" w14:textId="57647CF8" w:rsidR="00E03857" w:rsidRPr="00841383" w:rsidRDefault="00E03857" w:rsidP="002F5508">
            <w:pPr>
              <w:ind w:firstLine="0"/>
              <w:jc w:val="center"/>
              <w:rPr>
                <w:sz w:val="20"/>
              </w:rPr>
            </w:pPr>
            <w:r w:rsidRPr="00841383">
              <w:rPr>
                <w:rFonts w:hint="eastAsia"/>
                <w:sz w:val="20"/>
              </w:rPr>
              <w:t>(57.8,58.8)</w:t>
            </w:r>
          </w:p>
        </w:tc>
        <w:tc>
          <w:tcPr>
            <w:tcW w:w="965" w:type="dxa"/>
            <w:noWrap/>
            <w:vAlign w:val="center"/>
          </w:tcPr>
          <w:p w14:paraId="04F0BF50" w14:textId="447EEF0C" w:rsidR="00E03857" w:rsidRPr="00841383" w:rsidRDefault="00E03857" w:rsidP="002F5508">
            <w:pPr>
              <w:ind w:firstLine="0"/>
              <w:jc w:val="center"/>
              <w:rPr>
                <w:sz w:val="20"/>
              </w:rPr>
            </w:pPr>
            <w:r w:rsidRPr="00841383">
              <w:rPr>
                <w:rFonts w:hint="eastAsia"/>
                <w:sz w:val="20"/>
              </w:rPr>
              <w:t>106.9</w:t>
            </w:r>
          </w:p>
        </w:tc>
        <w:tc>
          <w:tcPr>
            <w:tcW w:w="1444" w:type="dxa"/>
            <w:noWrap/>
            <w:vAlign w:val="center"/>
          </w:tcPr>
          <w:p w14:paraId="22E81903" w14:textId="27C723C1" w:rsidR="00E03857" w:rsidRPr="00841383" w:rsidRDefault="00E03857" w:rsidP="002F5508">
            <w:pPr>
              <w:ind w:firstLine="0"/>
              <w:jc w:val="center"/>
              <w:rPr>
                <w:sz w:val="20"/>
              </w:rPr>
            </w:pPr>
            <w:r w:rsidRPr="00841383">
              <w:rPr>
                <w:rFonts w:hint="eastAsia"/>
                <w:sz w:val="20"/>
              </w:rPr>
              <w:t>(104.6,109.2)</w:t>
            </w:r>
          </w:p>
        </w:tc>
        <w:tc>
          <w:tcPr>
            <w:tcW w:w="965" w:type="dxa"/>
            <w:noWrap/>
            <w:vAlign w:val="center"/>
          </w:tcPr>
          <w:p w14:paraId="3D143D5D" w14:textId="468887B4" w:rsidR="00E03857" w:rsidRPr="00841383" w:rsidRDefault="00E03857" w:rsidP="002F5508">
            <w:pPr>
              <w:ind w:firstLine="0"/>
              <w:jc w:val="center"/>
              <w:rPr>
                <w:sz w:val="20"/>
              </w:rPr>
            </w:pPr>
            <w:r w:rsidRPr="00841383">
              <w:rPr>
                <w:rFonts w:hint="eastAsia"/>
                <w:sz w:val="20"/>
              </w:rPr>
              <w:t>53.9</w:t>
            </w:r>
          </w:p>
        </w:tc>
        <w:tc>
          <w:tcPr>
            <w:tcW w:w="1675" w:type="dxa"/>
            <w:noWrap/>
            <w:vAlign w:val="center"/>
          </w:tcPr>
          <w:p w14:paraId="4C82F83E" w14:textId="714ADFEA" w:rsidR="00E03857" w:rsidRPr="00841383" w:rsidRDefault="00E03857" w:rsidP="002F5508">
            <w:pPr>
              <w:ind w:firstLine="0"/>
              <w:jc w:val="center"/>
              <w:rPr>
                <w:sz w:val="20"/>
              </w:rPr>
            </w:pPr>
            <w:r w:rsidRPr="00841383">
              <w:rPr>
                <w:rFonts w:hint="eastAsia"/>
                <w:sz w:val="20"/>
              </w:rPr>
              <w:t>(52.6,55.2)</w:t>
            </w:r>
          </w:p>
        </w:tc>
      </w:tr>
      <w:tr w:rsidR="002F5508" w:rsidRPr="00841383" w14:paraId="47950212" w14:textId="77777777" w:rsidTr="00841383">
        <w:trPr>
          <w:trHeight w:val="265"/>
          <w:jc w:val="center"/>
        </w:trPr>
        <w:tc>
          <w:tcPr>
            <w:tcW w:w="2276" w:type="dxa"/>
            <w:noWrap/>
            <w:vAlign w:val="center"/>
          </w:tcPr>
          <w:p w14:paraId="2CE75AB3" w14:textId="76A8C764" w:rsidR="002F5508" w:rsidRPr="00841383" w:rsidRDefault="00E03857" w:rsidP="002F5508">
            <w:pPr>
              <w:ind w:firstLine="0"/>
              <w:jc w:val="center"/>
              <w:rPr>
                <w:w w:val="90"/>
                <w:sz w:val="20"/>
              </w:rPr>
            </w:pPr>
            <w:r>
              <w:rPr>
                <w:rFonts w:hint="eastAsia"/>
                <w:w w:val="90"/>
                <w:sz w:val="20"/>
              </w:rPr>
              <w:t>Total</w:t>
            </w:r>
          </w:p>
        </w:tc>
        <w:tc>
          <w:tcPr>
            <w:tcW w:w="1041" w:type="dxa"/>
            <w:noWrap/>
            <w:vAlign w:val="center"/>
          </w:tcPr>
          <w:p w14:paraId="428F5008" w14:textId="07EDE41B" w:rsidR="002F5508" w:rsidRPr="00841383" w:rsidRDefault="003E7752" w:rsidP="002F5508">
            <w:pPr>
              <w:ind w:firstLine="0"/>
              <w:jc w:val="center"/>
              <w:rPr>
                <w:sz w:val="20"/>
              </w:rPr>
            </w:pPr>
            <w:r w:rsidRPr="003E7752">
              <w:rPr>
                <w:sz w:val="20"/>
              </w:rPr>
              <w:t>154.1</w:t>
            </w:r>
          </w:p>
        </w:tc>
        <w:tc>
          <w:tcPr>
            <w:tcW w:w="1219" w:type="dxa"/>
            <w:noWrap/>
            <w:vAlign w:val="center"/>
          </w:tcPr>
          <w:p w14:paraId="0EFE15EE" w14:textId="2661C968" w:rsidR="002F5508" w:rsidRPr="00841383" w:rsidRDefault="003E7752" w:rsidP="002F5508">
            <w:pPr>
              <w:ind w:firstLine="0"/>
              <w:jc w:val="center"/>
              <w:rPr>
                <w:sz w:val="20"/>
              </w:rPr>
            </w:pPr>
            <w:r>
              <w:rPr>
                <w:sz w:val="20"/>
              </w:rPr>
              <w:t>(153.2</w:t>
            </w:r>
            <w:r>
              <w:rPr>
                <w:rFonts w:hint="eastAsia"/>
                <w:sz w:val="20"/>
              </w:rPr>
              <w:t>,</w:t>
            </w:r>
            <w:r w:rsidRPr="003E7752">
              <w:rPr>
                <w:sz w:val="20"/>
              </w:rPr>
              <w:t>154.9)</w:t>
            </w:r>
          </w:p>
        </w:tc>
        <w:tc>
          <w:tcPr>
            <w:tcW w:w="1068" w:type="dxa"/>
            <w:noWrap/>
            <w:vAlign w:val="center"/>
          </w:tcPr>
          <w:p w14:paraId="449C08D4" w14:textId="590B460D" w:rsidR="002F5508" w:rsidRPr="00841383" w:rsidRDefault="003E7752" w:rsidP="002F5508">
            <w:pPr>
              <w:ind w:firstLine="0"/>
              <w:jc w:val="center"/>
              <w:rPr>
                <w:sz w:val="20"/>
              </w:rPr>
            </w:pPr>
            <w:r w:rsidRPr="003E7752">
              <w:rPr>
                <w:sz w:val="20"/>
              </w:rPr>
              <w:t>88.0</w:t>
            </w:r>
          </w:p>
        </w:tc>
        <w:tc>
          <w:tcPr>
            <w:tcW w:w="1284" w:type="dxa"/>
            <w:noWrap/>
            <w:vAlign w:val="center"/>
          </w:tcPr>
          <w:p w14:paraId="310B7DCA" w14:textId="67CEFD3A" w:rsidR="002F5508" w:rsidRPr="00841383" w:rsidRDefault="003E7752" w:rsidP="003E7752">
            <w:pPr>
              <w:ind w:firstLine="0"/>
              <w:jc w:val="center"/>
              <w:rPr>
                <w:sz w:val="20"/>
              </w:rPr>
            </w:pPr>
            <w:r w:rsidRPr="003E7752">
              <w:rPr>
                <w:sz w:val="20"/>
              </w:rPr>
              <w:t>(87.5</w:t>
            </w:r>
            <w:r>
              <w:rPr>
                <w:rFonts w:hint="eastAsia"/>
                <w:sz w:val="20"/>
              </w:rPr>
              <w:t xml:space="preserve">, </w:t>
            </w:r>
            <w:r w:rsidRPr="003E7752">
              <w:rPr>
                <w:sz w:val="20"/>
              </w:rPr>
              <w:t>88.6)</w:t>
            </w:r>
          </w:p>
        </w:tc>
        <w:tc>
          <w:tcPr>
            <w:tcW w:w="965" w:type="dxa"/>
            <w:noWrap/>
            <w:vAlign w:val="center"/>
          </w:tcPr>
          <w:p w14:paraId="20E580E2" w14:textId="7A708A9F" w:rsidR="002F5508" w:rsidRPr="00841383" w:rsidRDefault="003E7752" w:rsidP="002F5508">
            <w:pPr>
              <w:ind w:firstLine="0"/>
              <w:jc w:val="center"/>
              <w:rPr>
                <w:sz w:val="20"/>
              </w:rPr>
            </w:pPr>
            <w:r w:rsidRPr="003E7752">
              <w:rPr>
                <w:sz w:val="20"/>
              </w:rPr>
              <w:t>181.7</w:t>
            </w:r>
          </w:p>
        </w:tc>
        <w:tc>
          <w:tcPr>
            <w:tcW w:w="1444" w:type="dxa"/>
            <w:noWrap/>
            <w:vAlign w:val="center"/>
          </w:tcPr>
          <w:p w14:paraId="1F8E110E" w14:textId="3C89E3C3" w:rsidR="002F5508" w:rsidRPr="00841383" w:rsidRDefault="003E7752" w:rsidP="003E7752">
            <w:pPr>
              <w:ind w:firstLine="0"/>
              <w:jc w:val="center"/>
              <w:rPr>
                <w:sz w:val="20"/>
              </w:rPr>
            </w:pPr>
            <w:r w:rsidRPr="003E7752">
              <w:rPr>
                <w:sz w:val="20"/>
              </w:rPr>
              <w:t>(178.8</w:t>
            </w:r>
            <w:r>
              <w:rPr>
                <w:rFonts w:hint="eastAsia"/>
                <w:sz w:val="20"/>
              </w:rPr>
              <w:t>,</w:t>
            </w:r>
            <w:r w:rsidRPr="003E7752">
              <w:rPr>
                <w:sz w:val="20"/>
              </w:rPr>
              <w:t>184.7)</w:t>
            </w:r>
          </w:p>
        </w:tc>
        <w:tc>
          <w:tcPr>
            <w:tcW w:w="965" w:type="dxa"/>
            <w:noWrap/>
            <w:vAlign w:val="center"/>
          </w:tcPr>
          <w:p w14:paraId="28310D58" w14:textId="131E0EF8" w:rsidR="002F5508" w:rsidRPr="00841383" w:rsidRDefault="003E7752" w:rsidP="002F5508">
            <w:pPr>
              <w:ind w:firstLine="0"/>
              <w:jc w:val="center"/>
              <w:rPr>
                <w:sz w:val="20"/>
              </w:rPr>
            </w:pPr>
            <w:r w:rsidRPr="003E7752">
              <w:rPr>
                <w:sz w:val="20"/>
              </w:rPr>
              <w:t>92.7</w:t>
            </w:r>
          </w:p>
        </w:tc>
        <w:tc>
          <w:tcPr>
            <w:tcW w:w="1675" w:type="dxa"/>
            <w:noWrap/>
            <w:vAlign w:val="center"/>
          </w:tcPr>
          <w:p w14:paraId="7CD9B8D7" w14:textId="6C452F18" w:rsidR="002F5508" w:rsidRPr="00841383" w:rsidRDefault="003E7752" w:rsidP="003E7752">
            <w:pPr>
              <w:ind w:firstLine="0"/>
              <w:jc w:val="center"/>
              <w:rPr>
                <w:sz w:val="20"/>
              </w:rPr>
            </w:pPr>
            <w:r w:rsidRPr="003E7752">
              <w:rPr>
                <w:sz w:val="20"/>
              </w:rPr>
              <w:t>(91.1</w:t>
            </w:r>
            <w:r>
              <w:rPr>
                <w:rFonts w:hint="eastAsia"/>
                <w:sz w:val="20"/>
              </w:rPr>
              <w:t xml:space="preserve">, </w:t>
            </w:r>
            <w:r w:rsidRPr="003E7752">
              <w:rPr>
                <w:sz w:val="20"/>
              </w:rPr>
              <w:t>94.5)</w:t>
            </w:r>
          </w:p>
        </w:tc>
      </w:tr>
      <w:tr w:rsidR="002F5508" w:rsidRPr="00841383" w14:paraId="3BE2E05D" w14:textId="77777777" w:rsidTr="00841383">
        <w:trPr>
          <w:trHeight w:val="265"/>
          <w:jc w:val="center"/>
        </w:trPr>
        <w:tc>
          <w:tcPr>
            <w:tcW w:w="11937" w:type="dxa"/>
            <w:gridSpan w:val="9"/>
            <w:noWrap/>
            <w:vAlign w:val="center"/>
            <w:hideMark/>
          </w:tcPr>
          <w:p w14:paraId="3A7D5105" w14:textId="77777777" w:rsidR="002F5508" w:rsidRPr="00841383" w:rsidRDefault="002F5508" w:rsidP="002F5508">
            <w:pPr>
              <w:spacing w:line="240" w:lineRule="auto"/>
              <w:ind w:firstLine="0"/>
              <w:jc w:val="left"/>
              <w:rPr>
                <w:sz w:val="20"/>
              </w:rPr>
            </w:pPr>
            <w:r w:rsidRPr="00841383">
              <w:rPr>
                <w:sz w:val="20"/>
              </w:rPr>
              <w:t>Age Group: 25-29 years, 30-34 years, 35-39 years, 40-44 years, 45-49 years, 50-54 years, 55-59 years,</w:t>
            </w:r>
          </w:p>
          <w:p w14:paraId="7499F68B" w14:textId="76103911" w:rsidR="002F5508" w:rsidRPr="00841383" w:rsidRDefault="002F5508" w:rsidP="002F5508">
            <w:pPr>
              <w:spacing w:line="240" w:lineRule="auto"/>
              <w:ind w:firstLine="0"/>
              <w:jc w:val="left"/>
              <w:rPr>
                <w:sz w:val="20"/>
              </w:rPr>
            </w:pPr>
            <w:r w:rsidRPr="00841383">
              <w:rPr>
                <w:rFonts w:hint="eastAsia"/>
                <w:sz w:val="20"/>
              </w:rPr>
              <w:t xml:space="preserve">                    </w:t>
            </w:r>
            <w:r w:rsidR="00AD74AE" w:rsidRPr="00841383">
              <w:rPr>
                <w:sz w:val="20"/>
              </w:rPr>
              <w:t>60-64 years</w:t>
            </w:r>
            <w:r w:rsidRPr="00841383">
              <w:rPr>
                <w:sz w:val="20"/>
              </w:rPr>
              <w:t>, 65-69 years, 70-74 years, 75-79 years, 80-84 years, 85+ years</w:t>
            </w:r>
            <w:r w:rsidRPr="00841383">
              <w:rPr>
                <w:rFonts w:hint="eastAsia"/>
                <w:sz w:val="20"/>
              </w:rPr>
              <w:t>.</w:t>
            </w:r>
          </w:p>
          <w:p w14:paraId="51942882" w14:textId="77777777" w:rsidR="002F5508" w:rsidRPr="00841383" w:rsidRDefault="002F5508" w:rsidP="002F5508">
            <w:pPr>
              <w:spacing w:line="240" w:lineRule="auto"/>
              <w:ind w:firstLine="0"/>
              <w:jc w:val="left"/>
              <w:rPr>
                <w:sz w:val="20"/>
              </w:rPr>
            </w:pPr>
            <w:r w:rsidRPr="00841383">
              <w:rPr>
                <w:sz w:val="20"/>
              </w:rPr>
              <w:t>Standard Population: 2000 U.S. Std. Million</w:t>
            </w:r>
          </w:p>
        </w:tc>
      </w:tr>
    </w:tbl>
    <w:p w14:paraId="6319234A" w14:textId="77777777" w:rsidR="00A469C3" w:rsidRDefault="00A469C3" w:rsidP="002F5508">
      <w:pPr>
        <w:spacing w:line="240" w:lineRule="auto"/>
        <w:ind w:firstLine="0"/>
        <w:jc w:val="left"/>
        <w:rPr>
          <w:sz w:val="16"/>
        </w:rPr>
        <w:sectPr w:rsidR="00A469C3" w:rsidSect="00A469C3">
          <w:pgSz w:w="15840" w:h="12240" w:orient="landscape"/>
          <w:pgMar w:top="1440" w:right="1440" w:bottom="1440" w:left="1440" w:header="720" w:footer="720" w:gutter="0"/>
          <w:cols w:space="720"/>
          <w:docGrid w:linePitch="360"/>
        </w:sectPr>
      </w:pPr>
    </w:p>
    <w:p w14:paraId="6E622AE4" w14:textId="67262A9D" w:rsidR="00C13ADF" w:rsidRPr="00873F6E" w:rsidRDefault="00A8473B" w:rsidP="00873F6E">
      <w:pPr>
        <w:pStyle w:val="Heading2"/>
      </w:pPr>
      <w:bookmarkStart w:id="102" w:name="_Toc461006267"/>
      <w:bookmarkEnd w:id="98"/>
      <w:bookmarkEnd w:id="99"/>
      <w:r w:rsidRPr="00873F6E">
        <w:lastRenderedPageBreak/>
        <w:t>Age-specific mortality rates</w:t>
      </w:r>
      <w:r w:rsidR="008534F7" w:rsidRPr="00873F6E">
        <w:rPr>
          <w:rFonts w:hint="eastAsia"/>
        </w:rPr>
        <w:t xml:space="preserve"> of tobacco-related malignant neoplasms by age groups in </w:t>
      </w:r>
      <w:r w:rsidR="007B6577" w:rsidRPr="00873F6E">
        <w:rPr>
          <w:rFonts w:hint="eastAsia"/>
        </w:rPr>
        <w:t xml:space="preserve">allegheny County, pennsylvania, and </w:t>
      </w:r>
      <w:r w:rsidR="008534F7" w:rsidRPr="00873F6E">
        <w:rPr>
          <w:rFonts w:hint="eastAsia"/>
        </w:rPr>
        <w:t>the united states</w:t>
      </w:r>
      <w:bookmarkEnd w:id="102"/>
    </w:p>
    <w:p w14:paraId="64AD76F3" w14:textId="3AC877CF" w:rsidR="000546F8" w:rsidRDefault="008534F7" w:rsidP="00C85ED0">
      <w:r>
        <w:rPr>
          <w:rFonts w:hint="eastAsia"/>
        </w:rPr>
        <w:t>Figure</w:t>
      </w:r>
      <w:r w:rsidR="00874368">
        <w:rPr>
          <w:rFonts w:hint="eastAsia"/>
        </w:rPr>
        <w:t>s</w:t>
      </w:r>
      <w:r>
        <w:rPr>
          <w:rFonts w:hint="eastAsia"/>
        </w:rPr>
        <w:t xml:space="preserve"> 1-3 show the trends of </w:t>
      </w:r>
      <w:r w:rsidR="00A8473B">
        <w:t>age-specific mortality rates</w:t>
      </w:r>
      <w:r>
        <w:rPr>
          <w:rFonts w:hint="eastAsia"/>
        </w:rPr>
        <w:t xml:space="preserve"> of tobacco-related malignant neoplasms by age groups in Allegheny County</w:t>
      </w:r>
      <w:r w:rsidR="000546F8">
        <w:rPr>
          <w:rFonts w:hint="eastAsia"/>
        </w:rPr>
        <w:t xml:space="preserve">, </w:t>
      </w:r>
      <w:r w:rsidR="003D1041">
        <w:rPr>
          <w:rFonts w:hint="eastAsia"/>
        </w:rPr>
        <w:t xml:space="preserve">the State of </w:t>
      </w:r>
      <w:r w:rsidR="000546F8">
        <w:rPr>
          <w:rFonts w:hint="eastAsia"/>
        </w:rPr>
        <w:t>Pennsylvania and the United States</w:t>
      </w:r>
      <w:r>
        <w:rPr>
          <w:rFonts w:hint="eastAsia"/>
        </w:rPr>
        <w:t xml:space="preserve"> in 2012</w:t>
      </w:r>
      <w:r w:rsidR="004942EB">
        <w:rPr>
          <w:rFonts w:hint="eastAsia"/>
        </w:rPr>
        <w:t xml:space="preserve">. </w:t>
      </w:r>
      <w:r w:rsidR="00E647F7">
        <w:rPr>
          <w:rFonts w:hint="eastAsia"/>
        </w:rPr>
        <w:t xml:space="preserve">After comparison of </w:t>
      </w:r>
      <w:r w:rsidR="00A8473B">
        <w:t>age-specific mortality rates</w:t>
      </w:r>
      <w:r w:rsidR="00E647F7">
        <w:rPr>
          <w:rFonts w:hint="eastAsia"/>
        </w:rPr>
        <w:t xml:space="preserve"> of eight tobacco-related malignant neoplasms between </w:t>
      </w:r>
      <w:r w:rsidR="000546F8">
        <w:rPr>
          <w:rFonts w:hint="eastAsia"/>
        </w:rPr>
        <w:t xml:space="preserve">Allegheny County, </w:t>
      </w:r>
      <w:r w:rsidR="003D1041">
        <w:rPr>
          <w:rFonts w:hint="eastAsia"/>
        </w:rPr>
        <w:t xml:space="preserve">the State of </w:t>
      </w:r>
      <w:r w:rsidR="000546F8">
        <w:rPr>
          <w:rFonts w:hint="eastAsia"/>
        </w:rPr>
        <w:t>Pennsylvania and the United States</w:t>
      </w:r>
      <w:r w:rsidR="00E647F7">
        <w:rPr>
          <w:rFonts w:hint="eastAsia"/>
        </w:rPr>
        <w:t xml:space="preserve">, I found that they share similar trends by age groups </w:t>
      </w:r>
      <w:r w:rsidR="007625B5" w:rsidRPr="00FC2326">
        <w:t>for</w:t>
      </w:r>
      <w:r w:rsidR="007625B5">
        <w:t xml:space="preserve"> </w:t>
      </w:r>
      <w:r w:rsidR="005D361A">
        <w:rPr>
          <w:rFonts w:hint="eastAsia"/>
        </w:rPr>
        <w:t>each malignant neoplasm</w:t>
      </w:r>
      <w:r w:rsidR="00E647F7">
        <w:rPr>
          <w:rFonts w:hint="eastAsia"/>
        </w:rPr>
        <w:t xml:space="preserve"> type. The </w:t>
      </w:r>
      <w:r w:rsidR="007625B5" w:rsidRPr="00FC2326">
        <w:t>age-specific mortality</w:t>
      </w:r>
      <w:r w:rsidR="007625B5">
        <w:t xml:space="preserve"> </w:t>
      </w:r>
      <w:r w:rsidR="007F6A0C">
        <w:rPr>
          <w:rFonts w:hint="eastAsia"/>
        </w:rPr>
        <w:t xml:space="preserve">rate of </w:t>
      </w:r>
      <w:r w:rsidR="007F6A0C">
        <w:rPr>
          <w:rFonts w:hint="eastAsia"/>
          <w:lang w:eastAsia="zh-CN"/>
        </w:rPr>
        <w:t xml:space="preserve">malignant neoplasms of </w:t>
      </w:r>
      <w:r w:rsidR="00874368">
        <w:rPr>
          <w:lang w:eastAsia="zh-CN"/>
        </w:rPr>
        <w:t>the</w:t>
      </w:r>
      <w:r w:rsidR="00874368">
        <w:rPr>
          <w:rFonts w:hint="eastAsia"/>
          <w:lang w:eastAsia="zh-CN"/>
        </w:rPr>
        <w:t xml:space="preserve"> t</w:t>
      </w:r>
      <w:r w:rsidR="007F6A0C" w:rsidRPr="00602AD3">
        <w:rPr>
          <w:lang w:eastAsia="zh-CN"/>
        </w:rPr>
        <w:t>rachea, bronchus and lung</w:t>
      </w:r>
      <w:r w:rsidR="007F6A0C">
        <w:rPr>
          <w:rFonts w:hint="eastAsia"/>
          <w:lang w:eastAsia="zh-CN"/>
        </w:rPr>
        <w:t xml:space="preserve"> is higher than other</w:t>
      </w:r>
      <w:r w:rsidR="00FC2326">
        <w:rPr>
          <w:rFonts w:hint="eastAsia"/>
          <w:lang w:eastAsia="zh-CN"/>
        </w:rPr>
        <w:t xml:space="preserve"> cancers in each age group,</w:t>
      </w:r>
      <w:r w:rsidR="00800D2B">
        <w:rPr>
          <w:rFonts w:hint="eastAsia"/>
          <w:lang w:eastAsia="zh-CN"/>
        </w:rPr>
        <w:t xml:space="preserve"> followed by malignant neoplasms of </w:t>
      </w:r>
      <w:r w:rsidR="00874368">
        <w:rPr>
          <w:rFonts w:hint="eastAsia"/>
          <w:lang w:eastAsia="zh-CN"/>
        </w:rPr>
        <w:t xml:space="preserve">the </w:t>
      </w:r>
      <w:r w:rsidR="00800D2B">
        <w:rPr>
          <w:rFonts w:hint="eastAsia"/>
          <w:lang w:eastAsia="zh-CN"/>
        </w:rPr>
        <w:t xml:space="preserve">pancreas and malignant neoplasms of </w:t>
      </w:r>
      <w:r w:rsidR="00874368">
        <w:rPr>
          <w:rFonts w:hint="eastAsia"/>
          <w:lang w:eastAsia="zh-CN"/>
        </w:rPr>
        <w:t xml:space="preserve">the </w:t>
      </w:r>
      <w:r w:rsidR="00800D2B">
        <w:rPr>
          <w:rFonts w:hint="eastAsia"/>
          <w:lang w:eastAsia="zh-CN"/>
        </w:rPr>
        <w:t xml:space="preserve">bladder. </w:t>
      </w:r>
      <w:r w:rsidR="00800D2B">
        <w:rPr>
          <w:rFonts w:hint="eastAsia"/>
        </w:rPr>
        <w:t>Th</w:t>
      </w:r>
      <w:r w:rsidR="00800D2B" w:rsidRPr="00FC2326">
        <w:rPr>
          <w:rFonts w:hint="eastAsia"/>
        </w:rPr>
        <w:t xml:space="preserve">e </w:t>
      </w:r>
      <w:r w:rsidR="007625B5" w:rsidRPr="00FC2326">
        <w:t>age-specific</w:t>
      </w:r>
      <w:r w:rsidR="007625B5">
        <w:t xml:space="preserve"> </w:t>
      </w:r>
      <w:r w:rsidR="00800D2B">
        <w:rPr>
          <w:rFonts w:hint="eastAsia"/>
        </w:rPr>
        <w:t xml:space="preserve">mortality rate of </w:t>
      </w:r>
      <w:r w:rsidR="00800D2B">
        <w:rPr>
          <w:rFonts w:hint="eastAsia"/>
          <w:lang w:eastAsia="zh-CN"/>
        </w:rPr>
        <w:t xml:space="preserve">malignant neoplasms of </w:t>
      </w:r>
      <w:r w:rsidR="00874368">
        <w:rPr>
          <w:rFonts w:hint="eastAsia"/>
          <w:lang w:eastAsia="zh-CN"/>
        </w:rPr>
        <w:t xml:space="preserve">the </w:t>
      </w:r>
      <w:r w:rsidR="00800D2B">
        <w:rPr>
          <w:rFonts w:hint="eastAsia"/>
          <w:lang w:eastAsia="zh-CN"/>
        </w:rPr>
        <w:t xml:space="preserve">larynx in each age group is the lowest among all eight malignant neoplasms types in </w:t>
      </w:r>
      <w:r w:rsidR="000546F8">
        <w:rPr>
          <w:rFonts w:hint="eastAsia"/>
        </w:rPr>
        <w:t xml:space="preserve">Allegheny County, </w:t>
      </w:r>
      <w:r w:rsidR="006F6D3A">
        <w:rPr>
          <w:rFonts w:hint="eastAsia"/>
        </w:rPr>
        <w:t xml:space="preserve">the State of </w:t>
      </w:r>
      <w:r w:rsidR="000546F8">
        <w:rPr>
          <w:rFonts w:hint="eastAsia"/>
        </w:rPr>
        <w:t>Pennsylvania and the United States.</w:t>
      </w:r>
    </w:p>
    <w:p w14:paraId="00FF25E4" w14:textId="7B67257E" w:rsidR="00294402" w:rsidRDefault="00DD0DAB" w:rsidP="00C85ED0">
      <w:pPr>
        <w:rPr>
          <w:lang w:eastAsia="zh-CN"/>
        </w:rPr>
      </w:pPr>
      <w:r>
        <w:rPr>
          <w:rFonts w:hint="eastAsia"/>
          <w:lang w:eastAsia="zh-CN"/>
        </w:rPr>
        <w:t xml:space="preserve">In </w:t>
      </w:r>
      <w:r w:rsidR="000546F8">
        <w:rPr>
          <w:rFonts w:hint="eastAsia"/>
        </w:rPr>
        <w:t xml:space="preserve">Allegheny County, </w:t>
      </w:r>
      <w:r w:rsidR="006F6D3A">
        <w:rPr>
          <w:rFonts w:hint="eastAsia"/>
        </w:rPr>
        <w:t xml:space="preserve">the State of </w:t>
      </w:r>
      <w:r w:rsidR="000546F8">
        <w:rPr>
          <w:rFonts w:hint="eastAsia"/>
        </w:rPr>
        <w:t>Pennsylvania and the United States</w:t>
      </w:r>
      <w:r>
        <w:rPr>
          <w:rFonts w:hint="eastAsia"/>
          <w:lang w:eastAsia="zh-CN"/>
        </w:rPr>
        <w:t xml:space="preserve">, the </w:t>
      </w:r>
      <w:r w:rsidR="00A8473B">
        <w:rPr>
          <w:lang w:eastAsia="zh-CN"/>
        </w:rPr>
        <w:t>age-specific mortality rates</w:t>
      </w:r>
      <w:r>
        <w:rPr>
          <w:rFonts w:hint="eastAsia"/>
          <w:lang w:eastAsia="zh-CN"/>
        </w:rPr>
        <w:t xml:space="preserve"> of eight </w:t>
      </w:r>
      <w:r w:rsidR="00EC268B">
        <w:rPr>
          <w:rFonts w:hint="eastAsia"/>
          <w:lang w:eastAsia="zh-CN"/>
        </w:rPr>
        <w:t xml:space="preserve">tobacco-related malignant neoplasms are </w:t>
      </w:r>
      <w:r w:rsidR="003C60B1">
        <w:rPr>
          <w:lang w:eastAsia="zh-CN"/>
        </w:rPr>
        <w:t xml:space="preserve">very </w:t>
      </w:r>
      <w:r w:rsidR="00EC268B">
        <w:rPr>
          <w:rFonts w:hint="eastAsia"/>
          <w:lang w:eastAsia="zh-CN"/>
        </w:rPr>
        <w:t>low before age 40</w:t>
      </w:r>
      <w:r w:rsidR="00C345A4">
        <w:rPr>
          <w:rFonts w:hint="eastAsia"/>
          <w:lang w:eastAsia="zh-CN"/>
        </w:rPr>
        <w:t xml:space="preserve"> (less than 1.0)</w:t>
      </w:r>
      <w:r w:rsidR="00EC268B">
        <w:rPr>
          <w:rFonts w:hint="eastAsia"/>
          <w:lang w:eastAsia="zh-CN"/>
        </w:rPr>
        <w:t xml:space="preserve"> and </w:t>
      </w:r>
      <w:r w:rsidR="003C60B1">
        <w:rPr>
          <w:lang w:eastAsia="zh-CN"/>
        </w:rPr>
        <w:t>there are no significant differences among cancer types for males, females or by race</w:t>
      </w:r>
      <w:r w:rsidR="00EC268B">
        <w:rPr>
          <w:rFonts w:hint="eastAsia"/>
          <w:lang w:eastAsia="zh-CN"/>
        </w:rPr>
        <w:t xml:space="preserve"> among cancer types</w:t>
      </w:r>
      <w:r w:rsidR="007F55C1">
        <w:rPr>
          <w:rFonts w:hint="eastAsia"/>
          <w:lang w:eastAsia="zh-CN"/>
        </w:rPr>
        <w:t xml:space="preserve"> between </w:t>
      </w:r>
      <w:r w:rsidR="006F6D3A">
        <w:rPr>
          <w:rFonts w:hint="eastAsia"/>
          <w:lang w:eastAsia="zh-CN"/>
        </w:rPr>
        <w:t xml:space="preserve">Allegheny County, PA, and US. </w:t>
      </w:r>
      <w:r w:rsidR="00EC268B">
        <w:rPr>
          <w:rFonts w:hint="eastAsia"/>
          <w:lang w:eastAsia="zh-CN"/>
        </w:rPr>
        <w:t xml:space="preserve">When </w:t>
      </w:r>
      <w:r w:rsidR="003C60B1">
        <w:rPr>
          <w:lang w:eastAsia="zh-CN"/>
        </w:rPr>
        <w:t>consideri</w:t>
      </w:r>
      <w:r w:rsidR="003C60B1" w:rsidRPr="00FC2326">
        <w:rPr>
          <w:lang w:eastAsia="zh-CN"/>
        </w:rPr>
        <w:t xml:space="preserve">ng </w:t>
      </w:r>
      <w:r w:rsidR="007625B5" w:rsidRPr="00FC2326">
        <w:rPr>
          <w:lang w:eastAsia="zh-CN"/>
        </w:rPr>
        <w:t xml:space="preserve">those </w:t>
      </w:r>
      <w:r w:rsidR="003C60B1" w:rsidRPr="00FC2326">
        <w:rPr>
          <w:lang w:eastAsia="zh-CN"/>
        </w:rPr>
        <w:t>age</w:t>
      </w:r>
      <w:r w:rsidR="007625B5" w:rsidRPr="00FC2326">
        <w:rPr>
          <w:lang w:eastAsia="zh-CN"/>
        </w:rPr>
        <w:t>d</w:t>
      </w:r>
      <w:r w:rsidR="00EC268B" w:rsidRPr="00FC2326">
        <w:rPr>
          <w:rFonts w:hint="eastAsia"/>
          <w:lang w:eastAsia="zh-CN"/>
        </w:rPr>
        <w:t xml:space="preserve"> ov</w:t>
      </w:r>
      <w:r w:rsidR="00EC268B">
        <w:rPr>
          <w:rFonts w:hint="eastAsia"/>
          <w:lang w:eastAsia="zh-CN"/>
        </w:rPr>
        <w:t xml:space="preserve">er 40, </w:t>
      </w:r>
      <w:r w:rsidR="00C345A4">
        <w:rPr>
          <w:rFonts w:hint="eastAsia"/>
          <w:lang w:eastAsia="zh-CN"/>
        </w:rPr>
        <w:t xml:space="preserve">the </w:t>
      </w:r>
      <w:r w:rsidR="00A8473B">
        <w:rPr>
          <w:lang w:eastAsia="zh-CN"/>
        </w:rPr>
        <w:t>age-specific mortality rates</w:t>
      </w:r>
      <w:r w:rsidR="00C345A4">
        <w:rPr>
          <w:rFonts w:hint="eastAsia"/>
          <w:lang w:eastAsia="zh-CN"/>
        </w:rPr>
        <w:t xml:space="preserve"> increase and show differences of trends </w:t>
      </w:r>
      <w:r w:rsidR="005D361A">
        <w:rPr>
          <w:rFonts w:hint="eastAsia"/>
          <w:lang w:eastAsia="zh-CN"/>
        </w:rPr>
        <w:t>among cancer</w:t>
      </w:r>
      <w:r w:rsidR="00C91218">
        <w:rPr>
          <w:rFonts w:hint="eastAsia"/>
          <w:lang w:eastAsia="zh-CN"/>
        </w:rPr>
        <w:t xml:space="preserve"> types. For </w:t>
      </w:r>
      <w:bookmarkStart w:id="103" w:name="OLE_LINK64"/>
      <w:bookmarkStart w:id="104" w:name="OLE_LINK65"/>
      <w:r w:rsidR="00C91218">
        <w:rPr>
          <w:rFonts w:hint="eastAsia"/>
          <w:lang w:eastAsia="zh-CN"/>
        </w:rPr>
        <w:t>malignant neoplasms of</w:t>
      </w:r>
      <w:bookmarkEnd w:id="103"/>
      <w:bookmarkEnd w:id="104"/>
      <w:r w:rsidR="00C91218">
        <w:rPr>
          <w:rFonts w:hint="eastAsia"/>
          <w:lang w:eastAsia="zh-CN"/>
        </w:rPr>
        <w:t xml:space="preserve"> </w:t>
      </w:r>
      <w:r w:rsidR="00874368">
        <w:rPr>
          <w:rFonts w:hint="eastAsia"/>
          <w:lang w:eastAsia="zh-CN"/>
        </w:rPr>
        <w:t xml:space="preserve">the </w:t>
      </w:r>
      <w:r w:rsidR="00874368">
        <w:rPr>
          <w:lang w:eastAsia="zh-CN"/>
        </w:rPr>
        <w:t>t</w:t>
      </w:r>
      <w:r w:rsidR="00C91218" w:rsidRPr="00602AD3">
        <w:rPr>
          <w:lang w:eastAsia="zh-CN"/>
        </w:rPr>
        <w:t>rachea, bronchus and lung</w:t>
      </w:r>
      <w:r w:rsidR="009A1B64">
        <w:rPr>
          <w:rFonts w:hint="eastAsia"/>
          <w:lang w:eastAsia="zh-CN"/>
        </w:rPr>
        <w:t xml:space="preserve"> in the United States and </w:t>
      </w:r>
      <w:r w:rsidR="005C729B">
        <w:rPr>
          <w:lang w:eastAsia="zh-CN"/>
        </w:rPr>
        <w:t>Pennsylvania</w:t>
      </w:r>
      <w:r w:rsidR="005C729B">
        <w:rPr>
          <w:rFonts w:hint="eastAsia"/>
          <w:lang w:eastAsia="zh-CN"/>
        </w:rPr>
        <w:t xml:space="preserve"> in 2012</w:t>
      </w:r>
      <w:r w:rsidR="00C91218">
        <w:rPr>
          <w:rFonts w:hint="eastAsia"/>
          <w:lang w:eastAsia="zh-CN"/>
        </w:rPr>
        <w:t xml:space="preserve">, the </w:t>
      </w:r>
      <w:r w:rsidR="00A8473B">
        <w:rPr>
          <w:lang w:eastAsia="zh-CN"/>
        </w:rPr>
        <w:t>age-specific mortality rates</w:t>
      </w:r>
      <w:r w:rsidR="00C91218">
        <w:rPr>
          <w:rFonts w:hint="eastAsia"/>
          <w:lang w:eastAsia="zh-CN"/>
        </w:rPr>
        <w:t xml:space="preserve"> increase </w:t>
      </w:r>
      <w:r w:rsidR="00C91218">
        <w:rPr>
          <w:lang w:eastAsia="zh-CN"/>
        </w:rPr>
        <w:t>steadily</w:t>
      </w:r>
      <w:r w:rsidR="00C91218">
        <w:rPr>
          <w:rFonts w:hint="eastAsia"/>
          <w:lang w:eastAsia="zh-CN"/>
        </w:rPr>
        <w:t xml:space="preserve"> between age 40 and 64, and reach </w:t>
      </w:r>
      <w:r w:rsidR="002327DE">
        <w:rPr>
          <w:lang w:eastAsia="zh-CN"/>
        </w:rPr>
        <w:t xml:space="preserve">approximately </w:t>
      </w:r>
      <w:r w:rsidR="00C91218">
        <w:rPr>
          <w:rFonts w:hint="eastAsia"/>
          <w:lang w:eastAsia="zh-CN"/>
        </w:rPr>
        <w:t>100</w:t>
      </w:r>
      <w:r w:rsidR="002327DE">
        <w:rPr>
          <w:lang w:eastAsia="zh-CN"/>
        </w:rPr>
        <w:t>/100,000</w:t>
      </w:r>
      <w:r w:rsidR="00C91218">
        <w:rPr>
          <w:rFonts w:hint="eastAsia"/>
          <w:lang w:eastAsia="zh-CN"/>
        </w:rPr>
        <w:t xml:space="preserve"> </w:t>
      </w:r>
      <w:r w:rsidR="007625B5" w:rsidRPr="00FC2326">
        <w:rPr>
          <w:lang w:eastAsia="zh-CN"/>
        </w:rPr>
        <w:t>for those</w:t>
      </w:r>
      <w:r w:rsidR="00C91218" w:rsidRPr="00FC2326">
        <w:rPr>
          <w:rFonts w:hint="eastAsia"/>
          <w:lang w:eastAsia="zh-CN"/>
        </w:rPr>
        <w:t xml:space="preserve"> age</w:t>
      </w:r>
      <w:r w:rsidR="007625B5" w:rsidRPr="00FC2326">
        <w:rPr>
          <w:lang w:eastAsia="zh-CN"/>
        </w:rPr>
        <w:t>d</w:t>
      </w:r>
      <w:r w:rsidR="00C91218">
        <w:rPr>
          <w:rFonts w:hint="eastAsia"/>
          <w:lang w:eastAsia="zh-CN"/>
        </w:rPr>
        <w:t xml:space="preserve"> 60-64</w:t>
      </w:r>
      <w:r w:rsidR="009A1B64">
        <w:rPr>
          <w:rFonts w:hint="eastAsia"/>
          <w:lang w:eastAsia="zh-CN"/>
        </w:rPr>
        <w:t xml:space="preserve">. </w:t>
      </w:r>
      <w:r w:rsidR="005C729B">
        <w:rPr>
          <w:rFonts w:hint="eastAsia"/>
          <w:lang w:eastAsia="zh-CN"/>
        </w:rPr>
        <w:t xml:space="preserve">Between age 64 and 84, the </w:t>
      </w:r>
      <w:r w:rsidR="00A8473B">
        <w:rPr>
          <w:lang w:eastAsia="zh-CN"/>
        </w:rPr>
        <w:t>age-</w:t>
      </w:r>
      <w:r w:rsidR="00A8473B">
        <w:rPr>
          <w:lang w:eastAsia="zh-CN"/>
        </w:rPr>
        <w:lastRenderedPageBreak/>
        <w:t>specific mortality rates</w:t>
      </w:r>
      <w:r w:rsidR="005C729B">
        <w:rPr>
          <w:rFonts w:hint="eastAsia"/>
          <w:lang w:eastAsia="zh-CN"/>
        </w:rPr>
        <w:t xml:space="preserve"> </w:t>
      </w:r>
      <w:r w:rsidR="005C729B">
        <w:rPr>
          <w:lang w:eastAsia="zh-CN"/>
        </w:rPr>
        <w:t>rise</w:t>
      </w:r>
      <w:r w:rsidR="005C729B" w:rsidRPr="005C729B">
        <w:rPr>
          <w:lang w:eastAsia="zh-CN"/>
        </w:rPr>
        <w:t xml:space="preserve"> sharply</w:t>
      </w:r>
      <w:r w:rsidR="005C729B">
        <w:rPr>
          <w:rFonts w:hint="eastAsia"/>
          <w:lang w:eastAsia="zh-CN"/>
        </w:rPr>
        <w:t xml:space="preserve"> and peak </w:t>
      </w:r>
      <w:r w:rsidR="00820458">
        <w:rPr>
          <w:rFonts w:hint="eastAsia"/>
          <w:lang w:eastAsia="zh-CN"/>
        </w:rPr>
        <w:t>for those in the</w:t>
      </w:r>
      <w:r w:rsidR="005C729B">
        <w:rPr>
          <w:rFonts w:hint="eastAsia"/>
          <w:lang w:eastAsia="zh-CN"/>
        </w:rPr>
        <w:t xml:space="preserve"> age group 80-84, wi</w:t>
      </w:r>
      <w:r w:rsidR="00820458">
        <w:rPr>
          <w:rFonts w:hint="eastAsia"/>
          <w:lang w:eastAsia="zh-CN"/>
        </w:rPr>
        <w:t>th an</w:t>
      </w:r>
      <w:r w:rsidR="005C729B">
        <w:rPr>
          <w:rFonts w:hint="eastAsia"/>
          <w:lang w:eastAsia="zh-CN"/>
        </w:rPr>
        <w:t xml:space="preserve"> </w:t>
      </w:r>
      <w:r w:rsidR="00A47451">
        <w:rPr>
          <w:lang w:eastAsia="zh-CN"/>
        </w:rPr>
        <w:t>age-specific mortality rate</w:t>
      </w:r>
      <w:r w:rsidR="005C729B">
        <w:rPr>
          <w:rFonts w:hint="eastAsia"/>
          <w:lang w:eastAsia="zh-CN"/>
        </w:rPr>
        <w:t xml:space="preserve"> over 350</w:t>
      </w:r>
      <w:r w:rsidR="00820458">
        <w:rPr>
          <w:rFonts w:hint="eastAsia"/>
          <w:lang w:eastAsia="zh-CN"/>
        </w:rPr>
        <w:t xml:space="preserve"> per 100,000 people</w:t>
      </w:r>
      <w:r w:rsidR="005C729B">
        <w:rPr>
          <w:rFonts w:hint="eastAsia"/>
          <w:lang w:eastAsia="zh-CN"/>
        </w:rPr>
        <w:t>. The trend decrease</w:t>
      </w:r>
      <w:r w:rsidR="0088498F">
        <w:rPr>
          <w:rFonts w:hint="eastAsia"/>
          <w:lang w:eastAsia="zh-CN"/>
        </w:rPr>
        <w:t>s</w:t>
      </w:r>
      <w:r w:rsidR="005C729B">
        <w:rPr>
          <w:rFonts w:hint="eastAsia"/>
          <w:lang w:eastAsia="zh-CN"/>
        </w:rPr>
        <w:t xml:space="preserve"> after age 84. </w:t>
      </w:r>
      <w:r w:rsidR="00B13122">
        <w:rPr>
          <w:rFonts w:hint="eastAsia"/>
          <w:lang w:eastAsia="zh-CN"/>
        </w:rPr>
        <w:t>The trend of the other seven tobacco related cancers shows a gradual rise af</w:t>
      </w:r>
      <w:r w:rsidR="004829FE">
        <w:rPr>
          <w:rFonts w:hint="eastAsia"/>
          <w:lang w:eastAsia="zh-CN"/>
        </w:rPr>
        <w:t>ter age 40 and reach their pe</w:t>
      </w:r>
      <w:r w:rsidR="004829FE" w:rsidRPr="004829FE">
        <w:rPr>
          <w:rFonts w:hint="eastAsia"/>
          <w:lang w:eastAsia="zh-CN"/>
        </w:rPr>
        <w:t>ak</w:t>
      </w:r>
      <w:r w:rsidR="00B13122" w:rsidRPr="004829FE">
        <w:rPr>
          <w:rFonts w:hint="eastAsia"/>
          <w:lang w:eastAsia="zh-CN"/>
        </w:rPr>
        <w:t xml:space="preserve"> </w:t>
      </w:r>
      <w:r w:rsidR="00160655" w:rsidRPr="004829FE">
        <w:rPr>
          <w:lang w:eastAsia="zh-CN"/>
        </w:rPr>
        <w:t xml:space="preserve">for the </w:t>
      </w:r>
      <w:r w:rsidR="00B13122" w:rsidRPr="004829FE">
        <w:rPr>
          <w:rFonts w:hint="eastAsia"/>
          <w:lang w:eastAsia="zh-CN"/>
        </w:rPr>
        <w:t xml:space="preserve">age </w:t>
      </w:r>
      <w:r w:rsidR="00EB7B46">
        <w:rPr>
          <w:rFonts w:hint="eastAsia"/>
          <w:lang w:eastAsia="zh-CN"/>
        </w:rPr>
        <w:t>group 80-84. Malignant neoplasm</w:t>
      </w:r>
      <w:r w:rsidR="00B13122" w:rsidRPr="004829FE">
        <w:rPr>
          <w:rFonts w:hint="eastAsia"/>
          <w:lang w:eastAsia="zh-CN"/>
        </w:rPr>
        <w:t xml:space="preserve"> of </w:t>
      </w:r>
      <w:r w:rsidR="00874368" w:rsidRPr="004829FE">
        <w:rPr>
          <w:rFonts w:hint="eastAsia"/>
          <w:lang w:eastAsia="zh-CN"/>
        </w:rPr>
        <w:t xml:space="preserve">the </w:t>
      </w:r>
      <w:r w:rsidR="006F6D3A">
        <w:rPr>
          <w:rFonts w:hint="eastAsia"/>
          <w:lang w:eastAsia="zh-CN"/>
        </w:rPr>
        <w:t>stomach had</w:t>
      </w:r>
      <w:r w:rsidR="00B13122" w:rsidRPr="004829FE">
        <w:rPr>
          <w:rFonts w:hint="eastAsia"/>
          <w:lang w:eastAsia="zh-CN"/>
        </w:rPr>
        <w:t xml:space="preserve"> a sharp increase after age 84</w:t>
      </w:r>
      <w:r w:rsidR="00B13122">
        <w:rPr>
          <w:rFonts w:hint="eastAsia"/>
          <w:lang w:eastAsia="zh-CN"/>
        </w:rPr>
        <w:t>.</w:t>
      </w:r>
      <w:r w:rsidR="00AE21B1" w:rsidRPr="00AE21B1">
        <w:rPr>
          <w:rFonts w:hint="eastAsia"/>
          <w:lang w:eastAsia="zh-CN"/>
        </w:rPr>
        <w:t xml:space="preserve"> </w:t>
      </w:r>
      <w:r w:rsidR="00AE21B1">
        <w:rPr>
          <w:rFonts w:hint="eastAsia"/>
          <w:lang w:eastAsia="zh-CN"/>
        </w:rPr>
        <w:t xml:space="preserve">For malignant neoplasms of </w:t>
      </w:r>
      <w:r w:rsidR="00874368">
        <w:rPr>
          <w:rFonts w:hint="eastAsia"/>
          <w:lang w:eastAsia="zh-CN"/>
        </w:rPr>
        <w:t>the tr</w:t>
      </w:r>
      <w:r w:rsidR="00AE21B1" w:rsidRPr="00602AD3">
        <w:rPr>
          <w:lang w:eastAsia="zh-CN"/>
        </w:rPr>
        <w:t>achea, bronchus and lung</w:t>
      </w:r>
      <w:r w:rsidR="00AE21B1">
        <w:rPr>
          <w:rFonts w:hint="eastAsia"/>
          <w:lang w:eastAsia="zh-CN"/>
        </w:rPr>
        <w:t xml:space="preserve"> in Allegheny County in 2012, </w:t>
      </w:r>
      <w:r w:rsidR="008C3762">
        <w:rPr>
          <w:lang w:eastAsia="zh-CN"/>
        </w:rPr>
        <w:t xml:space="preserve">the trends are similar </w:t>
      </w:r>
      <w:r w:rsidR="00160655" w:rsidRPr="004829FE">
        <w:rPr>
          <w:lang w:eastAsia="zh-CN"/>
        </w:rPr>
        <w:t>to</w:t>
      </w:r>
      <w:r w:rsidR="008C3762">
        <w:rPr>
          <w:lang w:eastAsia="zh-CN"/>
        </w:rPr>
        <w:t xml:space="preserve"> </w:t>
      </w:r>
      <w:r w:rsidR="00EB7B46">
        <w:rPr>
          <w:rFonts w:hint="eastAsia"/>
          <w:lang w:eastAsia="zh-CN"/>
        </w:rPr>
        <w:t xml:space="preserve">those for </w:t>
      </w:r>
      <w:r w:rsidR="008C3762">
        <w:rPr>
          <w:rFonts w:hint="eastAsia"/>
        </w:rPr>
        <w:t>Pennsylvania and the United States</w:t>
      </w:r>
      <w:r w:rsidR="008C3762">
        <w:t xml:space="preserve">. </w:t>
      </w:r>
      <w:r w:rsidR="008C3762">
        <w:rPr>
          <w:rFonts w:hint="eastAsia"/>
          <w:lang w:eastAsia="zh-CN"/>
        </w:rPr>
        <w:t xml:space="preserve">The </w:t>
      </w:r>
      <w:r w:rsidR="008C3762">
        <w:rPr>
          <w:lang w:eastAsia="zh-CN"/>
        </w:rPr>
        <w:t>age-specific mortality rates</w:t>
      </w:r>
      <w:r w:rsidR="008C3762">
        <w:rPr>
          <w:rFonts w:hint="eastAsia"/>
          <w:lang w:eastAsia="zh-CN"/>
        </w:rPr>
        <w:t xml:space="preserve"> of eight tobacco-related malignant neoplasms are low before age 40 (less than 1.0) and do not </w:t>
      </w:r>
      <w:r w:rsidR="00160655" w:rsidRPr="001F0EC7">
        <w:rPr>
          <w:lang w:eastAsia="zh-CN"/>
        </w:rPr>
        <w:t>show</w:t>
      </w:r>
      <w:r w:rsidR="00160655">
        <w:rPr>
          <w:lang w:eastAsia="zh-CN"/>
        </w:rPr>
        <w:t xml:space="preserve"> </w:t>
      </w:r>
      <w:r w:rsidR="008C3762">
        <w:rPr>
          <w:rFonts w:hint="eastAsia"/>
          <w:lang w:eastAsia="zh-CN"/>
        </w:rPr>
        <w:t>significant difference among cancer types.</w:t>
      </w:r>
      <w:r w:rsidR="001F0EC7">
        <w:rPr>
          <w:lang w:eastAsia="zh-CN"/>
        </w:rPr>
        <w:t xml:space="preserve"> </w:t>
      </w:r>
    </w:p>
    <w:p w14:paraId="04BB6E24" w14:textId="77777777" w:rsidR="004829FE" w:rsidRDefault="004829FE" w:rsidP="00C85ED0">
      <w:pPr>
        <w:rPr>
          <w:lang w:eastAsia="zh-CN"/>
        </w:rPr>
      </w:pPr>
    </w:p>
    <w:p w14:paraId="17B0BED7" w14:textId="0AC19890" w:rsidR="0038400E" w:rsidRDefault="004829FE" w:rsidP="00FB0AA8">
      <w:pPr>
        <w:ind w:firstLine="0"/>
      </w:pPr>
      <w:r>
        <w:rPr>
          <w:noProof/>
        </w:rPr>
        <w:drawing>
          <wp:inline distT="0" distB="0" distL="0" distR="0" wp14:anchorId="0358E889" wp14:editId="40067A18">
            <wp:extent cx="5943600" cy="3831043"/>
            <wp:effectExtent l="0" t="0" r="0" b="4445"/>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831043"/>
                    </a:xfrm>
                    <a:prstGeom prst="rect">
                      <a:avLst/>
                    </a:prstGeom>
                    <a:noFill/>
                  </pic:spPr>
                </pic:pic>
              </a:graphicData>
            </a:graphic>
          </wp:inline>
        </w:drawing>
      </w:r>
    </w:p>
    <w:p w14:paraId="273B6166" w14:textId="01741C9D" w:rsidR="008534F7" w:rsidRDefault="003A19C4" w:rsidP="00155815">
      <w:pPr>
        <w:pStyle w:val="Caption"/>
      </w:pPr>
      <w:bookmarkStart w:id="105" w:name="_Toc323507887"/>
      <w:r>
        <w:t xml:space="preserve">Figure </w:t>
      </w:r>
      <w:fldSimple w:instr=" SEQ Figure \* ARABIC ">
        <w:r w:rsidR="005A6F5B">
          <w:rPr>
            <w:noProof/>
          </w:rPr>
          <w:t>1</w:t>
        </w:r>
      </w:fldSimple>
      <w:r>
        <w:t xml:space="preserve">. </w:t>
      </w:r>
      <w:r w:rsidR="00A8473B" w:rsidRPr="00A469C3">
        <w:t>Age-specific mortality rates</w:t>
      </w:r>
      <w:r w:rsidR="007E7654" w:rsidRPr="00A469C3">
        <w:rPr>
          <w:rFonts w:hint="eastAsia"/>
        </w:rPr>
        <w:t xml:space="preserve"> of Tobacco-related Malignant Neoplasms by Age Groups in </w:t>
      </w:r>
      <w:r w:rsidR="00334E39">
        <w:t>Allegheny County</w:t>
      </w:r>
      <w:r w:rsidR="007E7654" w:rsidRPr="00A469C3">
        <w:rPr>
          <w:rFonts w:hint="eastAsia"/>
        </w:rPr>
        <w:t xml:space="preserve"> in 2012</w:t>
      </w:r>
      <w:bookmarkEnd w:id="105"/>
    </w:p>
    <w:p w14:paraId="35B25498" w14:textId="77777777" w:rsidR="004829FE" w:rsidRPr="004829FE" w:rsidRDefault="004829FE" w:rsidP="004829FE"/>
    <w:p w14:paraId="3845C219" w14:textId="5B68B5CD" w:rsidR="00A0250E" w:rsidRDefault="009A3934" w:rsidP="00A0250E">
      <w:pPr>
        <w:ind w:firstLine="0"/>
      </w:pPr>
      <w:r>
        <w:rPr>
          <w:noProof/>
        </w:rPr>
        <w:lastRenderedPageBreak/>
        <w:drawing>
          <wp:inline distT="0" distB="0" distL="0" distR="0" wp14:anchorId="54FF1A78" wp14:editId="50B218A8">
            <wp:extent cx="6276795" cy="4933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5775" cy="4941009"/>
                    </a:xfrm>
                    <a:prstGeom prst="rect">
                      <a:avLst/>
                    </a:prstGeom>
                    <a:noFill/>
                  </pic:spPr>
                </pic:pic>
              </a:graphicData>
            </a:graphic>
          </wp:inline>
        </w:drawing>
      </w:r>
    </w:p>
    <w:p w14:paraId="72960AFB" w14:textId="042DD11F" w:rsidR="0038400E" w:rsidRDefault="007569CA" w:rsidP="00155815">
      <w:pPr>
        <w:pStyle w:val="Caption"/>
      </w:pPr>
      <w:bookmarkStart w:id="106" w:name="_Toc323507888"/>
      <w:r w:rsidRPr="00A0250E">
        <w:t xml:space="preserve">Figure </w:t>
      </w:r>
      <w:fldSimple w:instr=" SEQ Figure \* ARABIC ">
        <w:r w:rsidR="005A6F5B">
          <w:rPr>
            <w:noProof/>
          </w:rPr>
          <w:t>2</w:t>
        </w:r>
      </w:fldSimple>
      <w:r w:rsidRPr="00A0250E">
        <w:t>.</w:t>
      </w:r>
      <w:r w:rsidRPr="00142C82">
        <w:t xml:space="preserve"> </w:t>
      </w:r>
      <w:bookmarkStart w:id="107" w:name="OLE_LINK23"/>
      <w:bookmarkStart w:id="108" w:name="OLE_LINK24"/>
      <w:r w:rsidR="00A8473B" w:rsidRPr="00142C82">
        <w:t>Age-specific mortality rates</w:t>
      </w:r>
      <w:r w:rsidRPr="00142C82">
        <w:rPr>
          <w:rFonts w:hint="eastAsia"/>
        </w:rPr>
        <w:t xml:space="preserve"> of Tobacco-related Malignant Neoplasms by Age Groups</w:t>
      </w:r>
      <w:bookmarkEnd w:id="107"/>
      <w:bookmarkEnd w:id="108"/>
      <w:r w:rsidRPr="00142C82">
        <w:rPr>
          <w:rFonts w:hint="eastAsia"/>
        </w:rPr>
        <w:t xml:space="preserve"> in </w:t>
      </w:r>
      <w:r w:rsidR="00A0250E" w:rsidRPr="00142C82">
        <w:rPr>
          <w:rFonts w:hint="eastAsia"/>
        </w:rPr>
        <w:t>Pennsylvania</w:t>
      </w:r>
      <w:r w:rsidRPr="00142C82">
        <w:rPr>
          <w:rFonts w:hint="eastAsia"/>
        </w:rPr>
        <w:t xml:space="preserve"> in 2012</w:t>
      </w:r>
      <w:bookmarkEnd w:id="106"/>
    </w:p>
    <w:p w14:paraId="156411E1" w14:textId="77777777" w:rsidR="004829FE" w:rsidRPr="004829FE" w:rsidRDefault="004829FE" w:rsidP="004829FE"/>
    <w:p w14:paraId="5B1DAF28" w14:textId="58E5AA08" w:rsidR="005A6F5B" w:rsidRDefault="004829FE" w:rsidP="005A6F5B">
      <w:pPr>
        <w:keepNext/>
        <w:ind w:firstLine="0"/>
      </w:pPr>
      <w:r>
        <w:rPr>
          <w:noProof/>
        </w:rPr>
        <w:lastRenderedPageBreak/>
        <w:drawing>
          <wp:inline distT="0" distB="0" distL="0" distR="0" wp14:anchorId="741594C8" wp14:editId="7DB8CD8B">
            <wp:extent cx="5943600" cy="459239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592398"/>
                    </a:xfrm>
                    <a:prstGeom prst="rect">
                      <a:avLst/>
                    </a:prstGeom>
                    <a:noFill/>
                  </pic:spPr>
                </pic:pic>
              </a:graphicData>
            </a:graphic>
          </wp:inline>
        </w:drawing>
      </w:r>
    </w:p>
    <w:p w14:paraId="1059FEFE" w14:textId="36D0B28C" w:rsidR="007D100B" w:rsidRDefault="005A6F5B" w:rsidP="00155815">
      <w:pPr>
        <w:pStyle w:val="Caption"/>
      </w:pPr>
      <w:bookmarkStart w:id="109" w:name="OLE_LINK71"/>
      <w:bookmarkStart w:id="110" w:name="_Toc323507889"/>
      <w:r>
        <w:t xml:space="preserve">Figure </w:t>
      </w:r>
      <w:fldSimple w:instr=" SEQ Figure \* ARABIC ">
        <w:r>
          <w:rPr>
            <w:noProof/>
          </w:rPr>
          <w:t>3</w:t>
        </w:r>
      </w:fldSimple>
      <w:r>
        <w:t xml:space="preserve">. Age-specific mortality rates of Tobacco-related Malignant Neoplasms by Age Groups in </w:t>
      </w:r>
      <w:r w:rsidR="00334E39">
        <w:t>the United States</w:t>
      </w:r>
      <w:r>
        <w:t xml:space="preserve"> in 2012</w:t>
      </w:r>
      <w:bookmarkEnd w:id="109"/>
      <w:bookmarkEnd w:id="110"/>
    </w:p>
    <w:p w14:paraId="146A7AB2" w14:textId="7A3A547C" w:rsidR="00B917F0" w:rsidRPr="00873F6E" w:rsidRDefault="00C14D6B" w:rsidP="00873F6E">
      <w:pPr>
        <w:pStyle w:val="Heading2"/>
      </w:pPr>
      <w:bookmarkStart w:id="111" w:name="_Toc461006268"/>
      <w:r w:rsidRPr="00873F6E">
        <w:rPr>
          <w:rFonts w:hint="eastAsia"/>
        </w:rPr>
        <w:t>Spatial analysis of Age-adjusted mortality rates by municipality in allegheny county</w:t>
      </w:r>
      <w:bookmarkEnd w:id="111"/>
    </w:p>
    <w:p w14:paraId="6F9FCD65" w14:textId="0820DD33" w:rsidR="00FF52CE" w:rsidRDefault="00FF52CE" w:rsidP="005C76C3">
      <w:r>
        <w:rPr>
          <w:rFonts w:hint="eastAsia"/>
        </w:rPr>
        <w:t xml:space="preserve">Figure 4 presents the geographic spatial analysis of </w:t>
      </w:r>
      <w:r w:rsidR="0088498F">
        <w:rPr>
          <w:rFonts w:hint="eastAsia"/>
        </w:rPr>
        <w:t xml:space="preserve">the </w:t>
      </w:r>
      <w:r>
        <w:t>d</w:t>
      </w:r>
      <w:r w:rsidRPr="00FF52CE">
        <w:t>istribution of age-adjusted mortality rates of eight tobacco-related malignant neoplasms by municipality in Allegheny County in 2012 and 2013</w:t>
      </w:r>
      <w:r>
        <w:rPr>
          <w:rFonts w:hint="eastAsia"/>
        </w:rPr>
        <w:t xml:space="preserve">. </w:t>
      </w:r>
      <w:r w:rsidR="004D34F8">
        <w:t xml:space="preserve">Data needed to create the map can be </w:t>
      </w:r>
      <w:r w:rsidR="00BF38C5">
        <w:t xml:space="preserve">found in the </w:t>
      </w:r>
      <w:r w:rsidR="00BF38C5">
        <w:rPr>
          <w:rFonts w:hint="eastAsia"/>
        </w:rPr>
        <w:t>A</w:t>
      </w:r>
      <w:r w:rsidR="004D34F8">
        <w:t xml:space="preserve">ppendix. </w:t>
      </w:r>
      <w:r w:rsidR="002A075A">
        <w:rPr>
          <w:rFonts w:hint="eastAsia"/>
        </w:rPr>
        <w:t xml:space="preserve">From the map, the </w:t>
      </w:r>
      <w:r w:rsidR="00BF01AC">
        <w:t>ag</w:t>
      </w:r>
      <w:r w:rsidR="000F35F9">
        <w:t>e-adjusted mortality rates seem</w:t>
      </w:r>
      <w:r w:rsidR="00BF01AC">
        <w:t xml:space="preserve"> to exhibit a visible geographic pat</w:t>
      </w:r>
      <w:r w:rsidR="000F35F9">
        <w:t>tern</w:t>
      </w:r>
      <w:r w:rsidR="00BF01AC">
        <w:t xml:space="preserve"> within </w:t>
      </w:r>
      <w:r w:rsidR="00BF01AC">
        <w:lastRenderedPageBreak/>
        <w:t xml:space="preserve">Allegheny County, as higher mortality rates seem to be concentrated in </w:t>
      </w:r>
      <w:r w:rsidR="000F35F9">
        <w:rPr>
          <w:rFonts w:hint="eastAsia"/>
        </w:rPr>
        <w:t xml:space="preserve">the </w:t>
      </w:r>
      <w:r w:rsidR="00BF01AC">
        <w:t>northeast, west and middle</w:t>
      </w:r>
      <w:r w:rsidR="000F35F9">
        <w:rPr>
          <w:rFonts w:hint="eastAsia"/>
        </w:rPr>
        <w:t xml:space="preserve"> of the county</w:t>
      </w:r>
      <w:r w:rsidR="00BF01AC">
        <w:t>, such as the m</w:t>
      </w:r>
      <w:r w:rsidR="00957846">
        <w:t xml:space="preserve">unicipalities of Pitcairn Borough, Millvale Borough, Etna Borough, Tarentum Borough, Braddock Borough, and </w:t>
      </w:r>
      <w:proofErr w:type="spellStart"/>
      <w:r w:rsidR="00957846">
        <w:t>Kilbuck</w:t>
      </w:r>
      <w:proofErr w:type="spellEnd"/>
      <w:r w:rsidR="00957846">
        <w:t xml:space="preserve"> T</w:t>
      </w:r>
      <w:r w:rsidR="000F35F9">
        <w:t>ownship. Eleven</w:t>
      </w:r>
      <w:r w:rsidR="00BF01AC">
        <w:t xml:space="preserve"> muni</w:t>
      </w:r>
      <w:r w:rsidR="000F35F9">
        <w:t>cipalities are considered to</w:t>
      </w:r>
      <w:r w:rsidR="000F35F9">
        <w:rPr>
          <w:rFonts w:hint="eastAsia"/>
        </w:rPr>
        <w:t xml:space="preserve"> have</w:t>
      </w:r>
      <w:r w:rsidR="00BF01AC">
        <w:t xml:space="preserve"> high </w:t>
      </w:r>
      <w:r w:rsidR="00122E7A">
        <w:t xml:space="preserve">age-adjusted </w:t>
      </w:r>
      <w:r w:rsidR="00BF01AC">
        <w:t>mortality rates of tobacco-rel</w:t>
      </w:r>
      <w:r w:rsidR="000F35F9">
        <w:t>ated cancers that exceeds 135.9</w:t>
      </w:r>
      <w:r w:rsidR="00BF01AC">
        <w:t xml:space="preserve"> per 100,000 people</w:t>
      </w:r>
      <w:r w:rsidR="006339DE">
        <w:rPr>
          <w:rFonts w:hint="eastAsia"/>
        </w:rPr>
        <w:t xml:space="preserve"> (see</w:t>
      </w:r>
      <w:r w:rsidR="000F35F9">
        <w:rPr>
          <w:rFonts w:hint="eastAsia"/>
        </w:rPr>
        <w:t xml:space="preserve"> figure 4)</w:t>
      </w:r>
      <w:r w:rsidR="00BF01AC">
        <w:t>.</w:t>
      </w:r>
      <w:r w:rsidR="00122E7A">
        <w:t xml:space="preserve"> Over 20 municipalities in south and southeast </w:t>
      </w:r>
      <w:r w:rsidR="004113D0">
        <w:rPr>
          <w:rFonts w:hint="eastAsia"/>
        </w:rPr>
        <w:t xml:space="preserve">Allegheny County </w:t>
      </w:r>
      <w:r w:rsidR="00122E7A">
        <w:t>have low age-adju</w:t>
      </w:r>
      <w:r w:rsidR="005C76C3">
        <w:t>sted mortality r</w:t>
      </w:r>
      <w:r w:rsidR="004113D0">
        <w:t>ates, with the rates below 41.7</w:t>
      </w:r>
      <w:r w:rsidR="00E76DE3">
        <w:t xml:space="preserve"> per 100,000 people</w:t>
      </w:r>
      <w:r w:rsidR="00957846">
        <w:t xml:space="preserve">, such as Churchill Borough, Ohio Township, Elizabeth Borough, </w:t>
      </w:r>
      <w:proofErr w:type="spellStart"/>
      <w:r w:rsidR="00957846">
        <w:t>Harmar</w:t>
      </w:r>
      <w:proofErr w:type="spellEnd"/>
      <w:r w:rsidR="00957846">
        <w:t xml:space="preserve"> Township, Edgewood Borough, and </w:t>
      </w:r>
      <w:proofErr w:type="spellStart"/>
      <w:r w:rsidR="00957846">
        <w:t>Emsworth</w:t>
      </w:r>
      <w:proofErr w:type="spellEnd"/>
      <w:r w:rsidR="00957846">
        <w:t xml:space="preserve"> B</w:t>
      </w:r>
      <w:r w:rsidR="005C76C3">
        <w:t>orough</w:t>
      </w:r>
      <w:r w:rsidR="002320DE">
        <w:t>.</w:t>
      </w:r>
    </w:p>
    <w:p w14:paraId="3CFCDCED" w14:textId="77F4AC0E" w:rsidR="001F09A5" w:rsidRDefault="009E0699" w:rsidP="001F09A5">
      <w:r>
        <w:t>As the</w:t>
      </w:r>
      <w:r w:rsidR="00957846">
        <w:t xml:space="preserve"> </w:t>
      </w:r>
      <w:r w:rsidR="004113D0">
        <w:rPr>
          <w:rFonts w:hint="eastAsia"/>
        </w:rPr>
        <w:t xml:space="preserve">most </w:t>
      </w:r>
      <w:r w:rsidR="00957846">
        <w:t>financially distressed municipal</w:t>
      </w:r>
      <w:r w:rsidR="00212BBB">
        <w:t xml:space="preserve">ity and </w:t>
      </w:r>
      <w:r w:rsidR="004113D0">
        <w:rPr>
          <w:rFonts w:hint="eastAsia"/>
        </w:rPr>
        <w:t>with the</w:t>
      </w:r>
      <w:r w:rsidR="00212BBB">
        <w:t xml:space="preserve"> largest area</w:t>
      </w:r>
      <w:r w:rsidR="00BD165A" w:rsidRPr="001F0EC7">
        <w:t xml:space="preserve"> </w:t>
      </w:r>
      <w:r w:rsidR="001F0EC7" w:rsidRPr="001F0EC7">
        <w:rPr>
          <w:rFonts w:hint="eastAsia"/>
        </w:rPr>
        <w:t>(</w:t>
      </w:r>
      <w:r w:rsidR="00BD165A" w:rsidRPr="001F0EC7">
        <w:t>58.3 square miles</w:t>
      </w:r>
      <w:r w:rsidR="001F0EC7" w:rsidRPr="001F0EC7">
        <w:rPr>
          <w:rFonts w:hint="eastAsia"/>
        </w:rPr>
        <w:t>)</w:t>
      </w:r>
      <w:r w:rsidR="00BD165A" w:rsidRPr="001F0EC7">
        <w:t xml:space="preserve">. </w:t>
      </w:r>
      <w:proofErr w:type="gramStart"/>
      <w:r w:rsidR="004113D0" w:rsidRPr="001F0EC7">
        <w:rPr>
          <w:rFonts w:hint="eastAsia"/>
        </w:rPr>
        <w:t>and</w:t>
      </w:r>
      <w:proofErr w:type="gramEnd"/>
      <w:r w:rsidR="004113D0" w:rsidRPr="001F0EC7">
        <w:rPr>
          <w:rFonts w:hint="eastAsia"/>
        </w:rPr>
        <w:t xml:space="preserve"> </w:t>
      </w:r>
      <w:r w:rsidR="00212BBB" w:rsidRPr="001F0EC7">
        <w:t xml:space="preserve">population </w:t>
      </w:r>
      <w:r w:rsidR="00957846" w:rsidRPr="001F0EC7">
        <w:t>(306,211 people</w:t>
      </w:r>
      <w:r w:rsidR="00212BBB">
        <w:t xml:space="preserve"> in 2012</w:t>
      </w:r>
      <w:r w:rsidR="00957846">
        <w:t>)</w:t>
      </w:r>
      <w:r w:rsidR="00212BBB">
        <w:t xml:space="preserve"> of all municipalities in Allegheny County</w:t>
      </w:r>
      <w:r w:rsidR="00957846">
        <w:t xml:space="preserve">, </w:t>
      </w:r>
      <w:r w:rsidR="004113D0">
        <w:rPr>
          <w:rFonts w:hint="eastAsia"/>
        </w:rPr>
        <w:t xml:space="preserve">the city of </w:t>
      </w:r>
      <w:r w:rsidR="00957846">
        <w:t>Pittsburgh has a middle level of age-adjusted mortality rates between 75</w:t>
      </w:r>
      <w:r w:rsidR="00212BBB">
        <w:t xml:space="preserve">.5 and 99.6 per 100,000 people in 2012 and 2013. </w:t>
      </w:r>
      <w:proofErr w:type="spellStart"/>
      <w:r w:rsidR="00212BBB">
        <w:t>Pennsbury</w:t>
      </w:r>
      <w:proofErr w:type="spellEnd"/>
      <w:r w:rsidR="00212BBB">
        <w:t xml:space="preserve"> Village has the highest population density of all municipalities in Allegheny County, and the age-adjusted mortality rate of </w:t>
      </w:r>
      <w:proofErr w:type="spellStart"/>
      <w:r w:rsidR="00212BBB">
        <w:t>Pennsbury</w:t>
      </w:r>
      <w:proofErr w:type="spellEnd"/>
      <w:r w:rsidR="00212BBB">
        <w:t xml:space="preserve"> Village falls between 41.7 and 75.5 per 100,000 people in 2012 and 2013, which presents a relatively low level.</w:t>
      </w:r>
    </w:p>
    <w:p w14:paraId="1E5D4559" w14:textId="3BD2D726" w:rsidR="000E723A" w:rsidRDefault="000E723A" w:rsidP="000E723A">
      <w:r>
        <w:rPr>
          <w:rFonts w:hint="eastAsia"/>
        </w:rPr>
        <w:t xml:space="preserve">Figure 5 presents </w:t>
      </w:r>
      <w:r w:rsidR="006339DE">
        <w:rPr>
          <w:rFonts w:hint="eastAsia"/>
        </w:rPr>
        <w:t xml:space="preserve">the </w:t>
      </w:r>
      <w:r>
        <w:t>distribution of poverty rate by municipality in Allegheny County in 2013.</w:t>
      </w:r>
      <w:r>
        <w:rPr>
          <w:rFonts w:hint="eastAsia"/>
        </w:rPr>
        <w:t xml:space="preserve"> </w:t>
      </w:r>
      <w:bookmarkStart w:id="112" w:name="OLE_LINK69"/>
      <w:bookmarkStart w:id="113" w:name="OLE_LINK70"/>
      <w:r>
        <w:t>Data needed to create the map can be found in the appendix.</w:t>
      </w:r>
      <w:bookmarkEnd w:id="112"/>
      <w:bookmarkEnd w:id="113"/>
      <w:r>
        <w:t xml:space="preserve"> As we can see in the map</w:t>
      </w:r>
      <w:r>
        <w:rPr>
          <w:rFonts w:hint="eastAsia"/>
        </w:rPr>
        <w:t xml:space="preserve">, the </w:t>
      </w:r>
      <w:r>
        <w:t xml:space="preserve">poverty rates show a geographic pattern within Allegheny County, </w:t>
      </w:r>
      <w:r w:rsidR="001F0EC7">
        <w:t>as higher poverty rat</w:t>
      </w:r>
      <w:r w:rsidR="001F0EC7" w:rsidRPr="001F0EC7">
        <w:t>es</w:t>
      </w:r>
      <w:r w:rsidRPr="001F0EC7">
        <w:t xml:space="preserve"> </w:t>
      </w:r>
      <w:r w:rsidR="00BD165A" w:rsidRPr="001F0EC7">
        <w:t>are</w:t>
      </w:r>
      <w:r w:rsidR="00BD165A">
        <w:t xml:space="preserve"> </w:t>
      </w:r>
      <w:r>
        <w:t xml:space="preserve">concentrated in </w:t>
      </w:r>
      <w:r>
        <w:rPr>
          <w:rFonts w:hint="eastAsia"/>
        </w:rPr>
        <w:t xml:space="preserve">the </w:t>
      </w:r>
      <w:r>
        <w:t>southeast and middle</w:t>
      </w:r>
      <w:r>
        <w:rPr>
          <w:rFonts w:hint="eastAsia"/>
        </w:rPr>
        <w:t xml:space="preserve"> of the county</w:t>
      </w:r>
      <w:r>
        <w:t>, such as the municipalities of</w:t>
      </w:r>
      <w:r w:rsidR="0068150E">
        <w:t xml:space="preserve"> Rankin </w:t>
      </w:r>
      <w:r w:rsidR="00BD165A">
        <w:t>B</w:t>
      </w:r>
      <w:r w:rsidR="0068150E">
        <w:t>orough</w:t>
      </w:r>
      <w:r w:rsidR="0068150E" w:rsidRPr="001F0EC7">
        <w:t xml:space="preserve">, Braddock </w:t>
      </w:r>
      <w:r w:rsidR="00BD165A" w:rsidRPr="001F0EC7">
        <w:t>B</w:t>
      </w:r>
      <w:r w:rsidR="0068150E" w:rsidRPr="001F0EC7">
        <w:t>orough an</w:t>
      </w:r>
      <w:r w:rsidR="00BD165A" w:rsidRPr="001F0EC7">
        <w:t xml:space="preserve">d </w:t>
      </w:r>
      <w:r w:rsidR="0068150E" w:rsidRPr="001F0EC7">
        <w:t xml:space="preserve">Duquesne </w:t>
      </w:r>
      <w:r w:rsidR="00BD165A" w:rsidRPr="001F0EC7">
        <w:t>City</w:t>
      </w:r>
      <w:r>
        <w:t xml:space="preserve">. </w:t>
      </w:r>
      <w:r w:rsidR="0068150E">
        <w:t>Ten</w:t>
      </w:r>
      <w:r>
        <w:t xml:space="preserve"> municipalities are considered to</w:t>
      </w:r>
      <w:r>
        <w:rPr>
          <w:rFonts w:hint="eastAsia"/>
        </w:rPr>
        <w:t xml:space="preserve"> have</w:t>
      </w:r>
      <w:r>
        <w:t xml:space="preserve"> </w:t>
      </w:r>
      <w:r w:rsidR="0068150E">
        <w:t>a high poverty ra</w:t>
      </w:r>
      <w:r w:rsidR="0068150E" w:rsidRPr="001F0EC7">
        <w:t>te</w:t>
      </w:r>
      <w:r w:rsidR="00BD165A" w:rsidRPr="001F0EC7">
        <w:t>, in excess of</w:t>
      </w:r>
      <w:r w:rsidR="0068150E" w:rsidRPr="001F0EC7">
        <w:t xml:space="preserve"> 2</w:t>
      </w:r>
      <w:r w:rsidR="0068150E">
        <w:t>6 per 100</w:t>
      </w:r>
      <w:r>
        <w:t xml:space="preserve"> people</w:t>
      </w:r>
      <w:r w:rsidR="0068150E">
        <w:rPr>
          <w:rFonts w:hint="eastAsia"/>
        </w:rPr>
        <w:t xml:space="preserve"> (see the figure 5</w:t>
      </w:r>
      <w:r>
        <w:rPr>
          <w:rFonts w:hint="eastAsia"/>
        </w:rPr>
        <w:t>)</w:t>
      </w:r>
      <w:r w:rsidR="0068150E">
        <w:t>. About 37</w:t>
      </w:r>
      <w:r>
        <w:t xml:space="preserve"> municipalities in </w:t>
      </w:r>
      <w:r>
        <w:rPr>
          <w:rFonts w:hint="eastAsia"/>
        </w:rPr>
        <w:t xml:space="preserve">Allegheny County </w:t>
      </w:r>
      <w:r>
        <w:t xml:space="preserve">have low </w:t>
      </w:r>
      <w:r w:rsidR="0068150E">
        <w:t>poverty</w:t>
      </w:r>
      <w:r>
        <w:t xml:space="preserve"> rates, with the rates below </w:t>
      </w:r>
      <w:r w:rsidR="0068150E">
        <w:t>5.5 per 100</w:t>
      </w:r>
      <w:r>
        <w:t xml:space="preserve"> people, such as </w:t>
      </w:r>
      <w:r w:rsidR="0068150E">
        <w:t xml:space="preserve">Sewickley Heights </w:t>
      </w:r>
      <w:r w:rsidR="00BD165A">
        <w:t>B</w:t>
      </w:r>
      <w:r w:rsidR="0068150E">
        <w:t xml:space="preserve">orough, </w:t>
      </w:r>
      <w:proofErr w:type="spellStart"/>
      <w:r w:rsidR="0068150E">
        <w:t>Ma</w:t>
      </w:r>
      <w:r w:rsidR="00282552">
        <w:rPr>
          <w:rFonts w:hint="eastAsia"/>
        </w:rPr>
        <w:t>i</w:t>
      </w:r>
      <w:r w:rsidR="0068150E" w:rsidRPr="001F0EC7">
        <w:t>rshall</w:t>
      </w:r>
      <w:proofErr w:type="spellEnd"/>
      <w:r w:rsidR="0068150E" w:rsidRPr="001F0EC7">
        <w:t xml:space="preserve"> </w:t>
      </w:r>
      <w:r w:rsidR="00BD165A" w:rsidRPr="001F0EC7">
        <w:t>Township</w:t>
      </w:r>
      <w:r w:rsidR="0068150E" w:rsidRPr="001F0EC7">
        <w:t xml:space="preserve">, Franklin Park </w:t>
      </w:r>
      <w:r w:rsidR="00BD165A" w:rsidRPr="001F0EC7">
        <w:t>B</w:t>
      </w:r>
      <w:r w:rsidR="0068150E" w:rsidRPr="001F0EC7">
        <w:t xml:space="preserve">orough, </w:t>
      </w:r>
      <w:r w:rsidR="00BF38C5">
        <w:rPr>
          <w:rFonts w:hint="eastAsia"/>
        </w:rPr>
        <w:t>and others</w:t>
      </w:r>
      <w:r w:rsidR="0068150E">
        <w:t>.</w:t>
      </w:r>
    </w:p>
    <w:p w14:paraId="7DCE11B6" w14:textId="77777777" w:rsidR="005A6F5B" w:rsidRDefault="005A6F5B" w:rsidP="005C76C3"/>
    <w:p w14:paraId="4D1F021A" w14:textId="77777777" w:rsidR="005A6F5B" w:rsidRDefault="005A6F5B" w:rsidP="005C76C3"/>
    <w:p w14:paraId="39A06C66" w14:textId="77777777" w:rsidR="005A6F5B" w:rsidRDefault="005A6F5B" w:rsidP="005C76C3"/>
    <w:p w14:paraId="5A6B4D6F" w14:textId="77777777" w:rsidR="005A6F5B" w:rsidRDefault="005A6F5B" w:rsidP="005C76C3"/>
    <w:p w14:paraId="618686FF" w14:textId="77777777" w:rsidR="005A6F5B" w:rsidRPr="00FF52CE" w:rsidRDefault="005A6F5B" w:rsidP="005C76C3"/>
    <w:p w14:paraId="0A426E39" w14:textId="5E55278F" w:rsidR="005A6F5B" w:rsidRDefault="007476A4" w:rsidP="005A6F5B">
      <w:pPr>
        <w:pStyle w:val="Caption"/>
        <w:ind w:left="990"/>
      </w:pPr>
      <w:r>
        <w:rPr>
          <w:noProof/>
        </w:rPr>
        <w:drawing>
          <wp:inline distT="0" distB="0" distL="0" distR="0" wp14:anchorId="343091CB" wp14:editId="0A3A6554">
            <wp:extent cx="4914487" cy="4557243"/>
            <wp:effectExtent l="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829" cy="4557560"/>
                    </a:xfrm>
                    <a:prstGeom prst="rect">
                      <a:avLst/>
                    </a:prstGeom>
                    <a:noFill/>
                    <a:ln>
                      <a:noFill/>
                    </a:ln>
                  </pic:spPr>
                </pic:pic>
              </a:graphicData>
            </a:graphic>
          </wp:inline>
        </w:drawing>
      </w:r>
    </w:p>
    <w:p w14:paraId="400F2ADD" w14:textId="3C2ABCDB" w:rsidR="00E35361" w:rsidRDefault="005A6F5B" w:rsidP="00155815">
      <w:pPr>
        <w:pStyle w:val="Caption"/>
        <w:ind w:left="450"/>
      </w:pPr>
      <w:bookmarkStart w:id="114" w:name="_Toc323507890"/>
      <w:r>
        <w:t xml:space="preserve">Figure </w:t>
      </w:r>
      <w:fldSimple w:instr=" SEQ Figure \* ARABIC ">
        <w:r>
          <w:rPr>
            <w:noProof/>
          </w:rPr>
          <w:t>4</w:t>
        </w:r>
      </w:fldSimple>
      <w:r>
        <w:t xml:space="preserve">. Distribution of age-adjusted mortality rates of eight tobacco-related malignant neoplasms by municipality in Allegheny County in 2012 and 2013 (all </w:t>
      </w:r>
      <w:r w:rsidR="008350C0">
        <w:t>sexes</w:t>
      </w:r>
      <w:r>
        <w:t xml:space="preserve"> and races) (per 100,000 people</w:t>
      </w:r>
      <w:r w:rsidR="00155815">
        <w:rPr>
          <w:rFonts w:hint="eastAsia"/>
        </w:rPr>
        <w:t>)</w:t>
      </w:r>
      <w:bookmarkEnd w:id="114"/>
    </w:p>
    <w:p w14:paraId="00F5BF27" w14:textId="77777777" w:rsidR="005A6F5B" w:rsidRDefault="005A6F5B" w:rsidP="005A6F5B"/>
    <w:p w14:paraId="6EB2FED3" w14:textId="02A86BEE" w:rsidR="005A6F5B" w:rsidRDefault="0070585E" w:rsidP="005A6F5B">
      <w:r>
        <w:rPr>
          <w:noProof/>
        </w:rPr>
        <w:lastRenderedPageBreak/>
        <w:drawing>
          <wp:inline distT="0" distB="0" distL="0" distR="0" wp14:anchorId="2DC7A969" wp14:editId="3CFE69CC">
            <wp:extent cx="5065534" cy="4622294"/>
            <wp:effectExtent l="0" t="0" r="0" b="63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6637" cy="4623301"/>
                    </a:xfrm>
                    <a:prstGeom prst="rect">
                      <a:avLst/>
                    </a:prstGeom>
                    <a:noFill/>
                    <a:ln>
                      <a:noFill/>
                    </a:ln>
                  </pic:spPr>
                </pic:pic>
              </a:graphicData>
            </a:graphic>
          </wp:inline>
        </w:drawing>
      </w:r>
    </w:p>
    <w:p w14:paraId="5CAE1CF8" w14:textId="4FE7BBCE" w:rsidR="002D76B6" w:rsidRDefault="002D76B6" w:rsidP="002D76B6">
      <w:pPr>
        <w:pStyle w:val="Caption"/>
        <w:ind w:left="450"/>
      </w:pPr>
      <w:bookmarkStart w:id="115" w:name="_Toc323507891"/>
      <w:r>
        <w:t xml:space="preserve">Figure </w:t>
      </w:r>
      <w:fldSimple w:instr=" SEQ Figure \* ARABIC ">
        <w:r>
          <w:rPr>
            <w:noProof/>
          </w:rPr>
          <w:t>5</w:t>
        </w:r>
      </w:fldSimple>
      <w:r>
        <w:t xml:space="preserve">. Distribution of poverty rate by municipality in Allegheny County in 2013 (all </w:t>
      </w:r>
      <w:r w:rsidR="008350C0">
        <w:t>sexes</w:t>
      </w:r>
      <w:r>
        <w:t xml:space="preserve"> and races)</w:t>
      </w:r>
      <w:r w:rsidR="00065DEC">
        <w:t>(per 100 people)</w:t>
      </w:r>
      <w:bookmarkEnd w:id="115"/>
    </w:p>
    <w:p w14:paraId="63E6E5AE" w14:textId="77777777" w:rsidR="005A6F5B" w:rsidRPr="005A6F5B" w:rsidRDefault="005A6F5B" w:rsidP="002D76B6">
      <w:pPr>
        <w:pStyle w:val="Caption"/>
      </w:pPr>
    </w:p>
    <w:p w14:paraId="2C830BEE" w14:textId="77777777" w:rsidR="005A6F5B" w:rsidRDefault="005A6F5B" w:rsidP="007476A4"/>
    <w:p w14:paraId="1EDFF9D9" w14:textId="77777777" w:rsidR="005A6F5B" w:rsidRDefault="005A6F5B" w:rsidP="007476A4"/>
    <w:p w14:paraId="1180BF72" w14:textId="77777777" w:rsidR="005A6F5B" w:rsidRDefault="005A6F5B" w:rsidP="007476A4"/>
    <w:p w14:paraId="7C6A0DBD" w14:textId="54740220" w:rsidR="006F09C8" w:rsidRPr="00873F6E" w:rsidRDefault="006F09C8" w:rsidP="00873F6E">
      <w:pPr>
        <w:pStyle w:val="Heading1"/>
      </w:pPr>
      <w:bookmarkStart w:id="116" w:name="_Toc461006269"/>
      <w:r w:rsidRPr="00873F6E">
        <w:rPr>
          <w:rFonts w:hint="eastAsia"/>
        </w:rPr>
        <w:lastRenderedPageBreak/>
        <w:t>discussion</w:t>
      </w:r>
      <w:bookmarkEnd w:id="116"/>
    </w:p>
    <w:p w14:paraId="12D0F254" w14:textId="3A25B7A6" w:rsidR="0081490D" w:rsidRDefault="00F721EF" w:rsidP="009361B2">
      <w:pPr>
        <w:rPr>
          <w:lang w:eastAsia="zh-CN"/>
        </w:rPr>
      </w:pPr>
      <w:r>
        <w:rPr>
          <w:rFonts w:hint="eastAsia"/>
        </w:rPr>
        <w:t xml:space="preserve">Overall, </w:t>
      </w:r>
      <w:r w:rsidR="00EE28AD">
        <w:rPr>
          <w:rFonts w:hint="eastAsia"/>
        </w:rPr>
        <w:t xml:space="preserve">in </w:t>
      </w:r>
      <w:r>
        <w:rPr>
          <w:rFonts w:hint="eastAsia"/>
        </w:rPr>
        <w:t>2012,</w:t>
      </w:r>
      <w:r w:rsidR="00F06D98">
        <w:rPr>
          <w:rFonts w:hint="eastAsia"/>
        </w:rPr>
        <w:t xml:space="preserve"> for </w:t>
      </w:r>
      <w:r w:rsidR="00F06D98">
        <w:t>Allegheny</w:t>
      </w:r>
      <w:r w:rsidR="00F06D98">
        <w:rPr>
          <w:rFonts w:hint="eastAsia"/>
        </w:rPr>
        <w:t xml:space="preserve"> County,</w:t>
      </w:r>
      <w:r>
        <w:rPr>
          <w:rFonts w:hint="eastAsia"/>
        </w:rPr>
        <w:t xml:space="preserve"> </w:t>
      </w:r>
      <w:r w:rsidR="00E903B8">
        <w:rPr>
          <w:rFonts w:hint="eastAsia"/>
          <w:lang w:eastAsia="zh-CN"/>
        </w:rPr>
        <w:t>the age-adjusted mortality rates of all eight tobacco-related cancers in black males is the highest among all age and sex groups, which is 240.8 (per 100,000 people), followed by white males (164.8 per 100,000 people), black females (136.9 per 100,000 people)</w:t>
      </w:r>
      <w:r w:rsidR="005D49C6">
        <w:rPr>
          <w:rFonts w:hint="eastAsia"/>
          <w:lang w:eastAsia="zh-CN"/>
        </w:rPr>
        <w:t>,</w:t>
      </w:r>
      <w:r w:rsidR="00E903B8">
        <w:rPr>
          <w:rFonts w:hint="eastAsia"/>
          <w:lang w:eastAsia="zh-CN"/>
        </w:rPr>
        <w:t xml:space="preserve"> and white females (98.5 per 100,000 people).</w:t>
      </w:r>
      <w:r w:rsidR="003B03D0">
        <w:rPr>
          <w:rFonts w:hint="eastAsia"/>
          <w:lang w:eastAsia="zh-CN"/>
        </w:rPr>
        <w:t xml:space="preserve"> </w:t>
      </w:r>
      <w:r w:rsidR="00F06D98">
        <w:rPr>
          <w:rFonts w:hint="eastAsia"/>
          <w:lang w:eastAsia="zh-CN"/>
        </w:rPr>
        <w:t xml:space="preserve"> For </w:t>
      </w:r>
      <w:r w:rsidR="00BF38C5">
        <w:rPr>
          <w:rFonts w:hint="eastAsia"/>
          <w:lang w:eastAsia="zh-CN"/>
        </w:rPr>
        <w:t xml:space="preserve">the State of </w:t>
      </w:r>
      <w:r w:rsidR="00F06D98">
        <w:rPr>
          <w:rFonts w:hint="eastAsia"/>
          <w:lang w:eastAsia="zh-CN"/>
        </w:rPr>
        <w:t xml:space="preserve">Pennsylvania, </w:t>
      </w:r>
      <w:r w:rsidR="0078436E">
        <w:rPr>
          <w:rFonts w:hint="eastAsia"/>
          <w:lang w:eastAsia="zh-CN"/>
        </w:rPr>
        <w:t>in</w:t>
      </w:r>
      <w:r w:rsidR="00F06D98">
        <w:rPr>
          <w:rFonts w:hint="eastAsia"/>
          <w:lang w:eastAsia="zh-CN"/>
        </w:rPr>
        <w:t xml:space="preserve"> all age and sex groups, the age-adjusted mortality rates of all eight tobacco-related cancers in black males (188.5 per 100,000 people) is the highest, followed by white males (162.7 per 100,000 people), black females (122.1 per 100,000 people), and white females (86.4 per 100,000 people). </w:t>
      </w:r>
      <w:r w:rsidR="00CA6624">
        <w:rPr>
          <w:rFonts w:hint="eastAsia"/>
          <w:lang w:eastAsia="zh-CN"/>
        </w:rPr>
        <w:t>For the United States, of all age and sex groups, the age-adjusted mortality rates of all eigh</w:t>
      </w:r>
      <w:r w:rsidR="009361B2">
        <w:rPr>
          <w:rFonts w:hint="eastAsia"/>
          <w:lang w:eastAsia="zh-CN"/>
        </w:rPr>
        <w:t>t cancers on black males is still</w:t>
      </w:r>
      <w:r w:rsidR="00CA6624">
        <w:rPr>
          <w:rFonts w:hint="eastAsia"/>
          <w:lang w:eastAsia="zh-CN"/>
        </w:rPr>
        <w:t xml:space="preserve"> the highest, </w:t>
      </w:r>
      <w:r w:rsidR="00CA6624">
        <w:rPr>
          <w:lang w:eastAsia="zh-CN"/>
        </w:rPr>
        <w:t>which</w:t>
      </w:r>
      <w:r w:rsidR="00CA6624">
        <w:rPr>
          <w:rFonts w:hint="eastAsia"/>
          <w:lang w:eastAsia="zh-CN"/>
        </w:rPr>
        <w:t xml:space="preserve"> is </w:t>
      </w:r>
      <w:r w:rsidR="009361B2">
        <w:rPr>
          <w:rFonts w:hint="eastAsia"/>
          <w:lang w:eastAsia="zh-CN"/>
        </w:rPr>
        <w:t xml:space="preserve">181.7 per 100,000 people, followed by white males (154.1 per 100,000 people), black females (92.7 per 100,000 people), and white females (88.0 per 100,000 people). </w:t>
      </w:r>
      <w:r>
        <w:rPr>
          <w:rFonts w:hint="eastAsia"/>
          <w:lang w:eastAsia="zh-CN"/>
        </w:rPr>
        <w:t xml:space="preserve">In </w:t>
      </w:r>
      <w:r w:rsidR="003B03D0">
        <w:rPr>
          <w:rFonts w:hint="eastAsia"/>
          <w:lang w:eastAsia="zh-CN"/>
        </w:rPr>
        <w:t xml:space="preserve">Allegheny County, </w:t>
      </w:r>
      <w:r w:rsidR="004B173D">
        <w:rPr>
          <w:rFonts w:hint="eastAsia"/>
          <w:lang w:eastAsia="zh-CN"/>
        </w:rPr>
        <w:t xml:space="preserve">the State of </w:t>
      </w:r>
      <w:r w:rsidR="003B03D0">
        <w:rPr>
          <w:lang w:eastAsia="zh-CN"/>
        </w:rPr>
        <w:t>Pennsylvania</w:t>
      </w:r>
      <w:r w:rsidR="003B03D0">
        <w:rPr>
          <w:rFonts w:hint="eastAsia"/>
          <w:lang w:eastAsia="zh-CN"/>
        </w:rPr>
        <w:t xml:space="preserve"> and the United States, </w:t>
      </w:r>
      <w:r w:rsidR="005D49C6">
        <w:rPr>
          <w:rFonts w:hint="eastAsia"/>
          <w:lang w:eastAsia="zh-CN"/>
        </w:rPr>
        <w:t xml:space="preserve">the age-adjusted mortality rate of malignant neoplasms of trachea, bronchus and lung is the highest in each race and sex groups, compared to other seven tobacco related cancers. </w:t>
      </w:r>
      <w:r w:rsidR="001B46DF" w:rsidRPr="00282552">
        <w:rPr>
          <w:rFonts w:hint="eastAsia"/>
          <w:lang w:eastAsia="zh-CN"/>
        </w:rPr>
        <w:t xml:space="preserve">With the results and </w:t>
      </w:r>
      <w:r w:rsidR="001B46DF" w:rsidRPr="00282552">
        <w:rPr>
          <w:lang w:eastAsia="zh-CN"/>
        </w:rPr>
        <w:t>comparison</w:t>
      </w:r>
      <w:r w:rsidR="00E410CF" w:rsidRPr="00282552">
        <w:rPr>
          <w:rFonts w:hint="eastAsia"/>
          <w:lang w:eastAsia="zh-CN"/>
        </w:rPr>
        <w:t>,</w:t>
      </w:r>
      <w:r w:rsidR="00282552" w:rsidRPr="00282552">
        <w:rPr>
          <w:rFonts w:hint="eastAsia"/>
          <w:lang w:eastAsia="zh-CN"/>
        </w:rPr>
        <w:t xml:space="preserve"> there are various </w:t>
      </w:r>
      <w:r w:rsidR="00282552" w:rsidRPr="00282552">
        <w:rPr>
          <w:lang w:eastAsia="zh-CN"/>
        </w:rPr>
        <w:t>approaches</w:t>
      </w:r>
      <w:r w:rsidR="001B46DF" w:rsidRPr="00282552">
        <w:rPr>
          <w:rFonts w:hint="eastAsia"/>
          <w:lang w:eastAsia="zh-CN"/>
        </w:rPr>
        <w:t xml:space="preserve"> that could be addressed and improved focusing</w:t>
      </w:r>
      <w:r w:rsidR="00282552">
        <w:rPr>
          <w:rFonts w:hint="eastAsia"/>
          <w:lang w:eastAsia="zh-CN"/>
        </w:rPr>
        <w:t xml:space="preserve"> on tobacco use cessation.</w:t>
      </w:r>
      <w:r w:rsidR="00897AFE">
        <w:rPr>
          <w:rFonts w:hint="eastAsia"/>
          <w:lang w:eastAsia="zh-CN"/>
        </w:rPr>
        <w:t xml:space="preserve"> This may include current tobacco </w:t>
      </w:r>
      <w:r w:rsidR="00223E66">
        <w:rPr>
          <w:rFonts w:hint="eastAsia"/>
          <w:lang w:eastAsia="zh-CN"/>
        </w:rPr>
        <w:t xml:space="preserve">laws and policies, tobacco cessation programs, examining reasons for differences among sex and race groups and cancer types, </w:t>
      </w:r>
      <w:r w:rsidR="00E51E35">
        <w:rPr>
          <w:rFonts w:hint="eastAsia"/>
          <w:lang w:eastAsia="zh-CN"/>
        </w:rPr>
        <w:t>prevention efforts focusing on populations that are considered at high risk, and consideration of future tobacco-related cancers intervention programs.</w:t>
      </w:r>
      <w:r w:rsidR="00F87497">
        <w:rPr>
          <w:rFonts w:hint="eastAsia"/>
          <w:lang w:eastAsia="zh-CN"/>
        </w:rPr>
        <w:t xml:space="preserve"> </w:t>
      </w:r>
    </w:p>
    <w:p w14:paraId="23D15645" w14:textId="2124DFF5" w:rsidR="009E40EA" w:rsidRDefault="00803EF9" w:rsidP="00E35361">
      <w:pPr>
        <w:rPr>
          <w:lang w:eastAsia="zh-CN"/>
        </w:rPr>
      </w:pPr>
      <w:r>
        <w:rPr>
          <w:rFonts w:hint="eastAsia"/>
        </w:rPr>
        <w:lastRenderedPageBreak/>
        <w:t xml:space="preserve">Nationwide, tobacco use is responsible for almost 20% of all </w:t>
      </w:r>
      <w:r>
        <w:t>deaths</w:t>
      </w:r>
      <w:r>
        <w:rPr>
          <w:rFonts w:hint="eastAsia"/>
        </w:rPr>
        <w:t xml:space="preserve"> in the United States</w:t>
      </w:r>
      <w:r w:rsidR="0002360A">
        <w:fldChar w:fldCharType="begin"/>
      </w:r>
      <w:r w:rsidR="003A68A3">
        <w:instrText xml:space="preserve"> ADDIN EN.CITE &lt;EndNote&gt;&lt;Cite&gt;&lt;Author&gt;NIH&lt;/Author&gt;&lt;Year&gt;2014&lt;/Year&gt;&lt;RecNum&gt;44&lt;/RecNum&gt;&lt;DisplayText&gt;[43]&lt;/DisplayText&gt;&lt;record&gt;&lt;rec-number&gt;44&lt;/rec-number&gt;&lt;foreign-keys&gt;&lt;key app="EN" db-id="vaza59t0sr5efse0dwaxrt9ip5ft09dwt9px" timestamp="1461195260"&gt;44&lt;/key&gt;&lt;/foreign-keys&gt;&lt;ref-type name="Web Page"&gt;12&lt;/ref-type&gt;&lt;contributors&gt;&lt;authors&gt;&lt;author&gt;NIH&lt;/author&gt;&lt;/authors&gt;&lt;/contributors&gt;&lt;titles&gt;&lt;title&gt;Tobacco-Related Cancers Fact Sheet&lt;/title&gt;&lt;/titles&gt;&lt;dates&gt;&lt;year&gt;2014&lt;/year&gt;&lt;/dates&gt;&lt;urls&gt;&lt;related-urls&gt;&lt;url&gt;http://www.cancer.org/cancer/cancercauses/tobaccocancer/tobacco-related-cancer-fact-sheet&lt;/url&gt;&lt;/related-urls&gt;&lt;/urls&gt;&lt;/record&gt;&lt;/Cite&gt;&lt;/EndNote&gt;</w:instrText>
      </w:r>
      <w:r w:rsidR="0002360A">
        <w:fldChar w:fldCharType="separate"/>
      </w:r>
      <w:r w:rsidR="003A68A3">
        <w:rPr>
          <w:noProof/>
        </w:rPr>
        <w:t>[43]</w:t>
      </w:r>
      <w:r w:rsidR="0002360A">
        <w:fldChar w:fldCharType="end"/>
      </w:r>
      <w:r w:rsidR="0002360A">
        <w:rPr>
          <w:rFonts w:hint="eastAsia"/>
        </w:rPr>
        <w:t xml:space="preserve">. </w:t>
      </w:r>
      <w:r>
        <w:rPr>
          <w:rFonts w:hint="eastAsia"/>
        </w:rPr>
        <w:t>Based on 2011 National Health Interview Survey and the Cancer Prevention Study, among 345,000 malignant-specific deaths, over 167,000 were attributed to tobacco use, which accounted for over 30% of all cancer-related deaths.</w:t>
      </w:r>
      <w:r w:rsidR="00B32FED">
        <w:rPr>
          <w:rFonts w:hint="eastAsia"/>
        </w:rPr>
        <w:t xml:space="preserve"> The majority of them are due to </w:t>
      </w:r>
      <w:r w:rsidR="00B32FED">
        <w:rPr>
          <w:rFonts w:hint="eastAsia"/>
          <w:lang w:eastAsia="zh-CN"/>
        </w:rPr>
        <w:t xml:space="preserve">malignant neoplasms of trachea, bronchus and lung, </w:t>
      </w:r>
      <w:r w:rsidR="00B32FED">
        <w:rPr>
          <w:lang w:eastAsia="zh-CN"/>
        </w:rPr>
        <w:t>which</w:t>
      </w:r>
      <w:r w:rsidR="00B32FED">
        <w:rPr>
          <w:rFonts w:hint="eastAsia"/>
          <w:lang w:eastAsia="zh-CN"/>
        </w:rPr>
        <w:t xml:space="preserve"> accounted over 125,000 deaths.</w:t>
      </w:r>
      <w:r w:rsidR="0002360A">
        <w:rPr>
          <w:lang w:eastAsia="zh-CN"/>
        </w:rPr>
        <w:fldChar w:fldCharType="begin"/>
      </w:r>
      <w:r w:rsidR="003A68A3">
        <w:rPr>
          <w:lang w:eastAsia="zh-CN"/>
        </w:rPr>
        <w:instrText xml:space="preserve"> ADDIN EN.CITE &lt;EndNote&gt;&lt;Cite&gt;&lt;Author&gt;CDC&lt;/Author&gt;&lt;Year&gt;2012&lt;/Year&gt;&lt;RecNum&gt;45&lt;/RecNum&gt;&lt;DisplayText&gt;[44]&lt;/DisplayText&gt;&lt;record&gt;&lt;rec-number&gt;45&lt;/rec-number&gt;&lt;foreign-keys&gt;&lt;key app="EN" db-id="vaza59t0sr5efse0dwaxrt9ip5ft09dwt9px" timestamp="1461195486"&gt;45&lt;/key&gt;&lt;/foreign-keys&gt;&lt;ref-type name="Report"&gt;27&lt;/ref-type&gt;&lt;contributors&gt;&lt;authors&gt;&lt;author&gt;CDC&lt;/author&gt;&lt;/authors&gt;&lt;/contributors&gt;&lt;titles&gt;&lt;title&gt;Summary Health Statistics for the U.S. Population: National Health Interview Survey, 2011&lt;/title&gt;&lt;/titles&gt;&lt;dates&gt;&lt;year&gt;2012&lt;/year&gt;&lt;/dates&gt;&lt;urls&gt;&lt;related-urls&gt;&lt;url&gt;http://www.cdc.gov/nchs/data/series/sr_10/sr10_255.pdf&lt;/url&gt;&lt;/related-urls&gt;&lt;/urls&gt;&lt;/record&gt;&lt;/Cite&gt;&lt;/EndNote&gt;</w:instrText>
      </w:r>
      <w:r w:rsidR="0002360A">
        <w:rPr>
          <w:lang w:eastAsia="zh-CN"/>
        </w:rPr>
        <w:fldChar w:fldCharType="separate"/>
      </w:r>
      <w:r w:rsidR="003A68A3">
        <w:rPr>
          <w:noProof/>
          <w:lang w:eastAsia="zh-CN"/>
        </w:rPr>
        <w:t>[44]</w:t>
      </w:r>
      <w:r w:rsidR="0002360A">
        <w:rPr>
          <w:lang w:eastAsia="zh-CN"/>
        </w:rPr>
        <w:fldChar w:fldCharType="end"/>
      </w:r>
      <w:r w:rsidR="00B91EC6">
        <w:rPr>
          <w:rFonts w:hint="eastAsia"/>
          <w:lang w:eastAsia="zh-CN"/>
        </w:rPr>
        <w:t xml:space="preserve"> </w:t>
      </w:r>
      <w:r w:rsidR="00CE638F">
        <w:rPr>
          <w:rFonts w:hint="eastAsia"/>
          <w:lang w:eastAsia="zh-CN"/>
        </w:rPr>
        <w:t xml:space="preserve">Tobacco use has been a huge problem in the United States for a long time </w:t>
      </w:r>
      <w:r w:rsidR="0078436E">
        <w:rPr>
          <w:rFonts w:hint="eastAsia"/>
          <w:lang w:eastAsia="zh-CN"/>
        </w:rPr>
        <w:t>throughout its history</w:t>
      </w:r>
      <w:r w:rsidR="00CE638F">
        <w:rPr>
          <w:rFonts w:hint="eastAsia"/>
          <w:lang w:eastAsia="zh-CN"/>
        </w:rPr>
        <w:t xml:space="preserve"> </w:t>
      </w:r>
      <w:r w:rsidR="00551F16">
        <w:rPr>
          <w:rFonts w:hint="eastAsia"/>
          <w:lang w:eastAsia="zh-CN"/>
        </w:rPr>
        <w:t xml:space="preserve">by 1600, tobacco use had spread across Europe and become more widespread by the 1700s as </w:t>
      </w:r>
      <w:r w:rsidR="0078436E">
        <w:rPr>
          <w:rFonts w:hint="eastAsia"/>
          <w:lang w:eastAsia="zh-CN"/>
        </w:rPr>
        <w:t xml:space="preserve">the </w:t>
      </w:r>
      <w:r w:rsidR="00551F16">
        <w:rPr>
          <w:rFonts w:hint="eastAsia"/>
          <w:lang w:eastAsia="zh-CN"/>
        </w:rPr>
        <w:t xml:space="preserve">tobacco industry </w:t>
      </w:r>
      <w:r w:rsidR="00551F16">
        <w:rPr>
          <w:lang w:eastAsia="zh-CN"/>
        </w:rPr>
        <w:t>developed</w:t>
      </w:r>
      <w:r w:rsidR="00551F16">
        <w:rPr>
          <w:rFonts w:hint="eastAsia"/>
          <w:lang w:eastAsia="zh-CN"/>
        </w:rPr>
        <w:t>. After the first U.S. Surgeon General</w:t>
      </w:r>
      <w:r w:rsidR="00551F16">
        <w:rPr>
          <w:lang w:eastAsia="zh-CN"/>
        </w:rPr>
        <w:t>’</w:t>
      </w:r>
      <w:r w:rsidR="00551F16">
        <w:rPr>
          <w:rFonts w:hint="eastAsia"/>
          <w:lang w:eastAsia="zh-CN"/>
        </w:rPr>
        <w:t>s Report on smoking and health in 1964, the prevalence of tobacco use in the United State has declined by about 50%. The prevalence decreased to 23.3% in 2000 compared to 42.4% in 1965.</w:t>
      </w:r>
      <w:r w:rsidR="00F92C56">
        <w:rPr>
          <w:rFonts w:hint="eastAsia"/>
          <w:lang w:eastAsia="zh-CN"/>
        </w:rPr>
        <w:t xml:space="preserve"> </w:t>
      </w:r>
      <w:r w:rsidR="005D49C6">
        <w:rPr>
          <w:lang w:eastAsia="zh-CN"/>
        </w:rPr>
        <w:t>Since</w:t>
      </w:r>
      <w:r w:rsidR="007B78CB">
        <w:rPr>
          <w:lang w:eastAsia="zh-CN"/>
        </w:rPr>
        <w:t xml:space="preserve"> 1999</w:t>
      </w:r>
      <w:r w:rsidR="00F92C56">
        <w:rPr>
          <w:rFonts w:hint="eastAsia"/>
          <w:lang w:eastAsia="zh-CN"/>
        </w:rPr>
        <w:t>, to prevent tobacc</w:t>
      </w:r>
      <w:r w:rsidR="00B91EC6">
        <w:rPr>
          <w:rFonts w:hint="eastAsia"/>
          <w:lang w:eastAsia="zh-CN"/>
        </w:rPr>
        <w:t xml:space="preserve">o-related cancers and diseases, </w:t>
      </w:r>
      <w:r w:rsidR="001C3E56">
        <w:rPr>
          <w:rFonts w:hint="eastAsia"/>
          <w:lang w:eastAsia="zh-CN"/>
        </w:rPr>
        <w:t>CDC</w:t>
      </w:r>
      <w:r w:rsidR="001C3E56">
        <w:rPr>
          <w:lang w:eastAsia="zh-CN"/>
        </w:rPr>
        <w:t>’</w:t>
      </w:r>
      <w:r w:rsidR="001C3E56">
        <w:rPr>
          <w:rFonts w:hint="eastAsia"/>
          <w:lang w:eastAsia="zh-CN"/>
        </w:rPr>
        <w:t xml:space="preserve">s Office on Smoking and Health (OSH) developed a National Tobacco Program to concentrate on tobacco-related diseases and deaths intervention, exposure to secondhand </w:t>
      </w:r>
      <w:r w:rsidR="001C3E56">
        <w:rPr>
          <w:lang w:eastAsia="zh-CN"/>
        </w:rPr>
        <w:t>smoking</w:t>
      </w:r>
      <w:r w:rsidR="001C3E56">
        <w:rPr>
          <w:rFonts w:hint="eastAsia"/>
          <w:lang w:eastAsia="zh-CN"/>
        </w:rPr>
        <w:t xml:space="preserve"> elimination, adults and youth smoking quitting and try to eliminate disparities among popu</w:t>
      </w:r>
      <w:r w:rsidR="00587A19">
        <w:rPr>
          <w:rFonts w:hint="eastAsia"/>
          <w:lang w:eastAsia="zh-CN"/>
        </w:rPr>
        <w:t>lation groups.</w:t>
      </w:r>
      <w:r w:rsidR="0002360A">
        <w:rPr>
          <w:lang w:eastAsia="zh-CN"/>
        </w:rPr>
        <w:fldChar w:fldCharType="begin"/>
      </w:r>
      <w:r w:rsidR="003A68A3">
        <w:rPr>
          <w:lang w:eastAsia="zh-CN"/>
        </w:rPr>
        <w:instrText xml:space="preserve"> ADDIN EN.CITE &lt;EndNote&gt;&lt;Cite&gt;&lt;Author&gt;CDC&lt;/Author&gt;&lt;Year&gt;2014&lt;/Year&gt;&lt;RecNum&gt;46&lt;/RecNum&gt;&lt;DisplayText&gt;[45]&lt;/DisplayText&gt;&lt;record&gt;&lt;rec-number&gt;46&lt;/rec-number&gt;&lt;foreign-keys&gt;&lt;key app="EN" db-id="vaza59t0sr5efse0dwaxrt9ip5ft09dwt9px" timestamp="1461195611"&gt;46&lt;/key&gt;&lt;/foreign-keys&gt;&lt;ref-type name="Report"&gt;27&lt;/ref-type&gt;&lt;contributors&gt;&lt;authors&gt;&lt;author&gt;CDC&lt;/author&gt;&lt;/authors&gt;&lt;/contributors&gt;&lt;titles&gt;&lt;title&gt;Preventing Initiation of Tobacco Use: Outcome Indicators for Comprehensive Tobacco Control Programs–2014.&lt;/title&gt;&lt;/titles&gt;&lt;dates&gt;&lt;year&gt;2014&lt;/year&gt;&lt;/dates&gt;&lt;pub-location&gt;Atlanta, Georgia&lt;/pub-location&gt;&lt;publisher&gt;National Center for Chronic Disease Prevention and Health Promotion&lt;/publisher&gt;&lt;urls&gt;&lt;related-urls&gt;&lt;url&gt;http://www.cdc.gov/tobacco/tobacco_control_programs/surveillance_evaluation/preventing_initiation/pdfs/preventing_initiation.pdf&lt;/url&gt;&lt;/related-urls&gt;&lt;/urls&gt;&lt;/record&gt;&lt;/Cite&gt;&lt;/EndNote&gt;</w:instrText>
      </w:r>
      <w:r w:rsidR="0002360A">
        <w:rPr>
          <w:lang w:eastAsia="zh-CN"/>
        </w:rPr>
        <w:fldChar w:fldCharType="separate"/>
      </w:r>
      <w:r w:rsidR="003A68A3">
        <w:rPr>
          <w:noProof/>
          <w:lang w:eastAsia="zh-CN"/>
        </w:rPr>
        <w:t>[45]</w:t>
      </w:r>
      <w:r w:rsidR="0002360A">
        <w:rPr>
          <w:lang w:eastAsia="zh-CN"/>
        </w:rPr>
        <w:fldChar w:fldCharType="end"/>
      </w:r>
      <w:r w:rsidR="00B91EC6">
        <w:rPr>
          <w:rFonts w:hint="eastAsia"/>
          <w:lang w:eastAsia="zh-CN"/>
        </w:rPr>
        <w:t xml:space="preserve"> </w:t>
      </w:r>
      <w:r w:rsidR="00587A19">
        <w:rPr>
          <w:rFonts w:hint="eastAsia"/>
          <w:lang w:eastAsia="zh-CN"/>
        </w:rPr>
        <w:t>Pennsylvania has</w:t>
      </w:r>
      <w:r w:rsidR="001C3E56">
        <w:rPr>
          <w:rFonts w:hint="eastAsia"/>
          <w:lang w:eastAsia="zh-CN"/>
        </w:rPr>
        <w:t xml:space="preserve"> also created several tobacco cessation programs</w:t>
      </w:r>
      <w:r w:rsidR="00587A19">
        <w:rPr>
          <w:rFonts w:hint="eastAsia"/>
          <w:lang w:eastAsia="zh-CN"/>
        </w:rPr>
        <w:t xml:space="preserve"> and strategic plans</w:t>
      </w:r>
      <w:r w:rsidR="0078436E">
        <w:rPr>
          <w:rFonts w:hint="eastAsia"/>
          <w:lang w:eastAsia="zh-CN"/>
        </w:rPr>
        <w:t xml:space="preserve">, which included a telephone </w:t>
      </w:r>
      <w:proofErr w:type="spellStart"/>
      <w:r w:rsidR="0078436E">
        <w:rPr>
          <w:rFonts w:hint="eastAsia"/>
          <w:lang w:eastAsia="zh-CN"/>
        </w:rPr>
        <w:t>Q</w:t>
      </w:r>
      <w:r w:rsidR="001C3E56">
        <w:rPr>
          <w:rFonts w:hint="eastAsia"/>
          <w:lang w:eastAsia="zh-CN"/>
        </w:rPr>
        <w:t>uitline</w:t>
      </w:r>
      <w:proofErr w:type="spellEnd"/>
      <w:r w:rsidR="001C3E56">
        <w:rPr>
          <w:rFonts w:hint="eastAsia"/>
          <w:lang w:eastAsia="zh-CN"/>
        </w:rPr>
        <w:t xml:space="preserve">, </w:t>
      </w:r>
      <w:r w:rsidR="00E86C68">
        <w:rPr>
          <w:lang w:eastAsia="zh-CN"/>
        </w:rPr>
        <w:t xml:space="preserve">surveillance of </w:t>
      </w:r>
      <w:r w:rsidR="001C3E56">
        <w:rPr>
          <w:rFonts w:hint="eastAsia"/>
          <w:lang w:eastAsia="zh-CN"/>
        </w:rPr>
        <w:t xml:space="preserve">tobacco sales to </w:t>
      </w:r>
      <w:r w:rsidR="007554C6">
        <w:rPr>
          <w:lang w:eastAsia="zh-CN"/>
        </w:rPr>
        <w:t>minors’</w:t>
      </w:r>
      <w:r w:rsidR="001C3E56">
        <w:rPr>
          <w:rFonts w:hint="eastAsia"/>
          <w:lang w:eastAsia="zh-CN"/>
        </w:rPr>
        <w:t xml:space="preserve"> surveillance</w:t>
      </w:r>
      <w:r w:rsidR="00587A19">
        <w:rPr>
          <w:rFonts w:hint="eastAsia"/>
          <w:lang w:eastAsia="zh-CN"/>
        </w:rPr>
        <w:t>, and clinical-practice guidelines for treatment of tobacco addiction promotion, etc</w:t>
      </w:r>
      <w:r w:rsidR="00B91EC6">
        <w:rPr>
          <w:rFonts w:hint="eastAsia"/>
          <w:lang w:eastAsia="zh-CN"/>
        </w:rPr>
        <w:t xml:space="preserve">. </w:t>
      </w:r>
      <w:r w:rsidR="005E72F6">
        <w:rPr>
          <w:rFonts w:hint="eastAsia"/>
          <w:lang w:eastAsia="zh-CN"/>
        </w:rPr>
        <w:t>In 2014, the prevalence of tobacco-use decreased to 17% in the United States, which presented obvious declines.</w:t>
      </w:r>
      <w:r w:rsidR="007266A1">
        <w:rPr>
          <w:lang w:eastAsia="zh-CN"/>
        </w:rPr>
        <w:fldChar w:fldCharType="begin"/>
      </w:r>
      <w:r w:rsidR="003A68A3">
        <w:rPr>
          <w:lang w:eastAsia="zh-CN"/>
        </w:rPr>
        <w:instrText xml:space="preserve"> ADDIN EN.CITE &lt;EndNote&gt;&lt;Cite&gt;&lt;Year&gt;2011&lt;/Year&gt;&lt;RecNum&gt;47&lt;/RecNum&gt;&lt;DisplayText&gt;[46]&lt;/DisplayText&gt;&lt;record&gt;&lt;rec-number&gt;47&lt;/rec-number&gt;&lt;foreign-keys&gt;&lt;key app="EN" db-id="vaza59t0sr5efse0dwaxrt9ip5ft09dwt9px" timestamp="1461195719"&gt;47&lt;/key&gt;&lt;/foreign-keys&gt;&lt;ref-type name="Web Page"&gt;12&lt;/ref-type&gt;&lt;contributors&gt;&lt;/contributors&gt;&lt;titles&gt;&lt;title&gt;NTCC Develops National Priorities, Strategic Plan&lt;/title&gt;&lt;/titles&gt;&lt;dates&gt;&lt;year&gt;2011&lt;/year&gt;&lt;/dates&gt;&lt;publisher&gt;National Tobacco Cessation Collaborative&lt;/publisher&gt;&lt;urls&gt;&lt;related-urls&gt;&lt;url&gt;http://tobacco-cessation.org/news/news_apr09.htm&lt;/url&gt;&lt;/related-urls&gt;&lt;/urls&gt;&lt;/record&gt;&lt;/Cite&gt;&lt;/EndNote&gt;</w:instrText>
      </w:r>
      <w:r w:rsidR="007266A1">
        <w:rPr>
          <w:lang w:eastAsia="zh-CN"/>
        </w:rPr>
        <w:fldChar w:fldCharType="separate"/>
      </w:r>
      <w:r w:rsidR="003A68A3">
        <w:rPr>
          <w:noProof/>
          <w:lang w:eastAsia="zh-CN"/>
        </w:rPr>
        <w:t>[46]</w:t>
      </w:r>
      <w:r w:rsidR="007266A1">
        <w:rPr>
          <w:lang w:eastAsia="zh-CN"/>
        </w:rPr>
        <w:fldChar w:fldCharType="end"/>
      </w:r>
      <w:r w:rsidR="005E72F6">
        <w:rPr>
          <w:rFonts w:hint="eastAsia"/>
          <w:lang w:eastAsia="zh-CN"/>
        </w:rPr>
        <w:t xml:space="preserve"> </w:t>
      </w:r>
      <w:r w:rsidR="00A62548">
        <w:rPr>
          <w:rFonts w:hint="eastAsia"/>
          <w:lang w:eastAsia="zh-CN"/>
        </w:rPr>
        <w:t xml:space="preserve">Based on Healthy People 2020, the CDC recommends several statewide programs and community-based interventions to prevent initiation of tobacco use and </w:t>
      </w:r>
      <w:r w:rsidR="007554C6" w:rsidRPr="0008293A">
        <w:rPr>
          <w:lang w:eastAsia="zh-CN"/>
        </w:rPr>
        <w:t>quitting smoking</w:t>
      </w:r>
      <w:r w:rsidR="00A62548">
        <w:rPr>
          <w:rFonts w:hint="eastAsia"/>
          <w:lang w:eastAsia="zh-CN"/>
        </w:rPr>
        <w:t xml:space="preserve"> among youth and </w:t>
      </w:r>
      <w:r w:rsidR="00A62548">
        <w:rPr>
          <w:lang w:eastAsia="zh-CN"/>
        </w:rPr>
        <w:t>adults</w:t>
      </w:r>
      <w:r w:rsidR="00A62548">
        <w:rPr>
          <w:rFonts w:hint="eastAsia"/>
          <w:lang w:eastAsia="zh-CN"/>
        </w:rPr>
        <w:t>, which helps to prevent tobacco-related cancers and diseases.</w:t>
      </w:r>
      <w:r w:rsidR="007266A1">
        <w:rPr>
          <w:lang w:eastAsia="zh-CN"/>
        </w:rPr>
        <w:fldChar w:fldCharType="begin"/>
      </w:r>
      <w:r w:rsidR="003A68A3">
        <w:rPr>
          <w:lang w:eastAsia="zh-CN"/>
        </w:rPr>
        <w:instrText xml:space="preserve"> ADDIN EN.CITE &lt;EndNote&gt;&lt;Cite&gt;&lt;Author&gt;CDC&lt;/Author&gt;&lt;Year&gt;2014&lt;/Year&gt;&lt;RecNum&gt;48&lt;/RecNum&gt;&lt;DisplayText&gt;[47]&lt;/DisplayText&gt;&lt;record&gt;&lt;rec-number&gt;48&lt;/rec-number&gt;&lt;foreign-keys&gt;&lt;key app="EN" db-id="vaza59t0sr5efse0dwaxrt9ip5ft09dwt9px" timestamp="1461195803"&gt;48&lt;/key&gt;&lt;/foreign-keys&gt;&lt;ref-type name="Report"&gt;27&lt;/ref-type&gt;&lt;contributors&gt;&lt;authors&gt;&lt;author&gt;CDC&lt;/author&gt;&lt;/authors&gt;&lt;/contributors&gt;&lt;titles&gt;&lt;title&gt;Best Practices for Comprehensive Tobacco Control Programs&lt;/title&gt;&lt;/titles&gt;&lt;dates&gt;&lt;year&gt;2014&lt;/year&gt;&lt;/dates&gt;&lt;urls&gt;&lt;related-urls&gt;&lt;url&gt;http://www.cdc.gov/tobacco/stateandcommunity/best_practices/pdfs/2014/comprehensive.pdf&lt;/url&gt;&lt;/related-urls&gt;&lt;/urls&gt;&lt;/record&gt;&lt;/Cite&gt;&lt;/EndNote&gt;</w:instrText>
      </w:r>
      <w:r w:rsidR="007266A1">
        <w:rPr>
          <w:lang w:eastAsia="zh-CN"/>
        </w:rPr>
        <w:fldChar w:fldCharType="separate"/>
      </w:r>
      <w:r w:rsidR="003A68A3">
        <w:rPr>
          <w:noProof/>
          <w:lang w:eastAsia="zh-CN"/>
        </w:rPr>
        <w:t>[47]</w:t>
      </w:r>
      <w:r w:rsidR="007266A1">
        <w:rPr>
          <w:lang w:eastAsia="zh-CN"/>
        </w:rPr>
        <w:fldChar w:fldCharType="end"/>
      </w:r>
      <w:r w:rsidR="00A62548">
        <w:rPr>
          <w:rFonts w:hint="eastAsia"/>
          <w:lang w:eastAsia="zh-CN"/>
        </w:rPr>
        <w:t xml:space="preserve"> In the Healthier Allegheny Plan, Pennsylvania and </w:t>
      </w:r>
      <w:r w:rsidR="00A62548">
        <w:rPr>
          <w:lang w:eastAsia="zh-CN"/>
        </w:rPr>
        <w:t>Allegheny</w:t>
      </w:r>
      <w:r w:rsidR="00A62548">
        <w:rPr>
          <w:rFonts w:hint="eastAsia"/>
          <w:lang w:eastAsia="zh-CN"/>
        </w:rPr>
        <w:t xml:space="preserve"> County Health Department committed to curtailing the smoking rate by 10% by 2020</w:t>
      </w:r>
      <w:r w:rsidR="00D7267A">
        <w:rPr>
          <w:rFonts w:hint="eastAsia"/>
          <w:lang w:eastAsia="zh-CN"/>
        </w:rPr>
        <w:t>.</w:t>
      </w:r>
      <w:r w:rsidR="007266A1">
        <w:rPr>
          <w:lang w:eastAsia="zh-CN"/>
        </w:rPr>
        <w:fldChar w:fldCharType="begin"/>
      </w:r>
      <w:r w:rsidR="003A68A3">
        <w:rPr>
          <w:lang w:eastAsia="zh-CN"/>
        </w:rPr>
        <w:instrText xml:space="preserve"> ADDIN EN.CITE &lt;EndNote&gt;&lt;Cite&gt;&lt;Year&gt;2015&lt;/Year&gt;&lt;RecNum&gt;49&lt;/RecNum&gt;&lt;DisplayText&gt;[48]&lt;/DisplayText&gt;&lt;record&gt;&lt;rec-number&gt;49&lt;/rec-number&gt;&lt;foreign-keys&gt;&lt;key app="EN" db-id="vaza59t0sr5efse0dwaxrt9ip5ft09dwt9px" timestamp="1461195894"&gt;49&lt;/key&gt;&lt;/foreign-keys&gt;&lt;ref-type name="Report"&gt;27&lt;/ref-type&gt;&lt;contributors&gt;&lt;/contributors&gt;&lt;titles&gt;&lt;title&gt;Plan for a Healthier Allegheny&lt;/title&gt;&lt;/titles&gt;&lt;dates&gt;&lt;year&gt;2015&lt;/year&gt;&lt;/dates&gt;&lt;publisher&gt;Health Resources in Action&lt;/publisher&gt;&lt;urls&gt;&lt;related-urls&gt;&lt;url&gt;http://www.achd.net/pha/PHA_rev052915.pdf&lt;/url&gt;&lt;/related-urls&gt;&lt;/urls&gt;&lt;/record&gt;&lt;/Cite&gt;&lt;/EndNote&gt;</w:instrText>
      </w:r>
      <w:r w:rsidR="007266A1">
        <w:rPr>
          <w:lang w:eastAsia="zh-CN"/>
        </w:rPr>
        <w:fldChar w:fldCharType="separate"/>
      </w:r>
      <w:r w:rsidR="003A68A3">
        <w:rPr>
          <w:noProof/>
          <w:lang w:eastAsia="zh-CN"/>
        </w:rPr>
        <w:t>[48]</w:t>
      </w:r>
      <w:r w:rsidR="007266A1">
        <w:rPr>
          <w:lang w:eastAsia="zh-CN"/>
        </w:rPr>
        <w:fldChar w:fldCharType="end"/>
      </w:r>
      <w:r w:rsidR="00D7267A">
        <w:rPr>
          <w:rFonts w:hint="eastAsia"/>
          <w:lang w:eastAsia="zh-CN"/>
        </w:rPr>
        <w:t xml:space="preserve"> </w:t>
      </w:r>
      <w:r w:rsidR="00EB6109">
        <w:rPr>
          <w:rFonts w:hint="eastAsia"/>
          <w:lang w:eastAsia="zh-CN"/>
        </w:rPr>
        <w:t xml:space="preserve">By 2015, </w:t>
      </w:r>
      <w:r w:rsidR="00EB6109">
        <w:rPr>
          <w:lang w:eastAsia="zh-CN"/>
        </w:rPr>
        <w:t>Pennsylvania</w:t>
      </w:r>
      <w:r w:rsidR="00EB6109">
        <w:rPr>
          <w:rFonts w:hint="eastAsia"/>
          <w:lang w:eastAsia="zh-CN"/>
        </w:rPr>
        <w:t xml:space="preserve"> and </w:t>
      </w:r>
      <w:r w:rsidR="00EB6109">
        <w:rPr>
          <w:lang w:eastAsia="zh-CN"/>
        </w:rPr>
        <w:t>Allegheny</w:t>
      </w:r>
      <w:r w:rsidR="0008293A">
        <w:rPr>
          <w:rFonts w:hint="eastAsia"/>
          <w:lang w:eastAsia="zh-CN"/>
        </w:rPr>
        <w:t xml:space="preserve"> County had various</w:t>
      </w:r>
      <w:r w:rsidR="00AE5AF8">
        <w:rPr>
          <w:rFonts w:hint="eastAsia"/>
          <w:lang w:eastAsia="zh-CN"/>
        </w:rPr>
        <w:t xml:space="preserve"> tobacco cessation programs </w:t>
      </w:r>
      <w:r w:rsidR="00AE5AF8" w:rsidRPr="0008293A">
        <w:rPr>
          <w:rFonts w:hint="eastAsia"/>
          <w:lang w:eastAsia="zh-CN"/>
        </w:rPr>
        <w:t xml:space="preserve">and </w:t>
      </w:r>
      <w:r w:rsidR="007554C6" w:rsidRPr="0008293A">
        <w:rPr>
          <w:lang w:eastAsia="zh-CN"/>
        </w:rPr>
        <w:t xml:space="preserve">had </w:t>
      </w:r>
      <w:r w:rsidR="00AE5AF8" w:rsidRPr="0008293A">
        <w:rPr>
          <w:rFonts w:hint="eastAsia"/>
          <w:lang w:eastAsia="zh-CN"/>
        </w:rPr>
        <w:lastRenderedPageBreak/>
        <w:t xml:space="preserve">victories </w:t>
      </w:r>
      <w:r w:rsidR="007554C6" w:rsidRPr="0008293A">
        <w:rPr>
          <w:lang w:eastAsia="zh-CN"/>
        </w:rPr>
        <w:t>in</w:t>
      </w:r>
      <w:r w:rsidR="00AE5AF8">
        <w:rPr>
          <w:rFonts w:hint="eastAsia"/>
          <w:lang w:eastAsia="zh-CN"/>
        </w:rPr>
        <w:t xml:space="preserve"> </w:t>
      </w:r>
      <w:r w:rsidR="00AE5AF8">
        <w:rPr>
          <w:lang w:eastAsia="zh-CN"/>
        </w:rPr>
        <w:t>tobacco</w:t>
      </w:r>
      <w:r w:rsidR="00AE5AF8">
        <w:rPr>
          <w:rFonts w:hint="eastAsia"/>
          <w:lang w:eastAsia="zh-CN"/>
        </w:rPr>
        <w:t xml:space="preserve"> prevention, such as there are over 690 smoke-free units in 10 buildings</w:t>
      </w:r>
      <w:r w:rsidR="00AE5AF8" w:rsidRPr="00AE5AF8">
        <w:rPr>
          <w:rFonts w:hint="eastAsia"/>
          <w:lang w:eastAsia="zh-CN"/>
        </w:rPr>
        <w:t xml:space="preserve"> </w:t>
      </w:r>
      <w:r w:rsidR="00AE5AF8">
        <w:rPr>
          <w:rFonts w:hint="eastAsia"/>
          <w:lang w:eastAsia="zh-CN"/>
        </w:rPr>
        <w:t xml:space="preserve">designated by The Allegheny County Housing Authority, all Pennsylvania secondary schools and 10 colleges and </w:t>
      </w:r>
      <w:r w:rsidR="00AE5AF8">
        <w:rPr>
          <w:lang w:eastAsia="zh-CN"/>
        </w:rPr>
        <w:t>universities</w:t>
      </w:r>
      <w:r w:rsidR="00AE5AF8">
        <w:rPr>
          <w:rFonts w:hint="eastAsia"/>
          <w:lang w:eastAsia="zh-CN"/>
        </w:rPr>
        <w:t xml:space="preserve"> in Pennsylvania have smoke-free policies.</w:t>
      </w:r>
      <w:r w:rsidR="007266A1">
        <w:rPr>
          <w:lang w:eastAsia="zh-CN"/>
        </w:rPr>
        <w:fldChar w:fldCharType="begin"/>
      </w:r>
      <w:r w:rsidR="003A68A3">
        <w:rPr>
          <w:lang w:eastAsia="zh-CN"/>
        </w:rPr>
        <w:instrText xml:space="preserve"> ADDIN EN.CITE &lt;EndNote&gt;&lt;Cite&gt;&lt;Author&gt;PA.GOV&lt;/Author&gt;&lt;Year&gt;2015&lt;/Year&gt;&lt;RecNum&gt;50&lt;/RecNum&gt;&lt;DisplayText&gt;[49]&lt;/DisplayText&gt;&lt;record&gt;&lt;rec-number&gt;50&lt;/rec-number&gt;&lt;foreign-keys&gt;&lt;key app="EN" db-id="vaza59t0sr5efse0dwaxrt9ip5ft09dwt9px" timestamp="1461196005"&gt;50&lt;/key&gt;&lt;/foreign-keys&gt;&lt;ref-type name="Web Page"&gt;12&lt;/ref-type&gt;&lt;contributors&gt;&lt;authors&gt;&lt;author&gt;PA.GOV&lt;/author&gt;&lt;/authors&gt;&lt;/contributors&gt;&lt;titles&gt;&lt;title&gt;Allegheny Quit for Life&lt;/title&gt;&lt;/titles&gt;&lt;dates&gt;&lt;year&gt;2015&lt;/year&gt;&lt;/dates&gt;&lt;urls&gt;&lt;related-urls&gt;&lt;url&gt;http://www.achd.net/chrond/pubs/pdf/111315_Tobacco_in_AlleCounty_2pg.pdf&lt;/url&gt;&lt;/related-urls&gt;&lt;/urls&gt;&lt;/record&gt;&lt;/Cite&gt;&lt;/EndNote&gt;</w:instrText>
      </w:r>
      <w:r w:rsidR="007266A1">
        <w:rPr>
          <w:lang w:eastAsia="zh-CN"/>
        </w:rPr>
        <w:fldChar w:fldCharType="separate"/>
      </w:r>
      <w:r w:rsidR="003A68A3">
        <w:rPr>
          <w:noProof/>
          <w:lang w:eastAsia="zh-CN"/>
        </w:rPr>
        <w:t>[49]</w:t>
      </w:r>
      <w:r w:rsidR="007266A1">
        <w:rPr>
          <w:lang w:eastAsia="zh-CN"/>
        </w:rPr>
        <w:fldChar w:fldCharType="end"/>
      </w:r>
    </w:p>
    <w:p w14:paraId="4B506774" w14:textId="00FC9DDD" w:rsidR="003E6014" w:rsidRDefault="001F39C3" w:rsidP="00E35361">
      <w:pPr>
        <w:rPr>
          <w:lang w:eastAsia="zh-CN"/>
        </w:rPr>
      </w:pPr>
      <w:r>
        <w:rPr>
          <w:rFonts w:hint="eastAsia"/>
          <w:lang w:eastAsia="zh-CN"/>
        </w:rPr>
        <w:t>The dat</w:t>
      </w:r>
      <w:r w:rsidR="00730F5E">
        <w:rPr>
          <w:rFonts w:hint="eastAsia"/>
          <w:lang w:eastAsia="zh-CN"/>
        </w:rPr>
        <w:t>a and results show difference</w:t>
      </w:r>
      <w:r w:rsidR="00730F5E">
        <w:rPr>
          <w:lang w:eastAsia="zh-CN"/>
        </w:rPr>
        <w:t>s</w:t>
      </w:r>
      <w:r w:rsidR="00730F5E">
        <w:rPr>
          <w:rFonts w:hint="eastAsia"/>
          <w:lang w:eastAsia="zh-CN"/>
        </w:rPr>
        <w:t xml:space="preserve"> in</w:t>
      </w:r>
      <w:r>
        <w:rPr>
          <w:rFonts w:hint="eastAsia"/>
          <w:lang w:eastAsia="zh-CN"/>
        </w:rPr>
        <w:t xml:space="preserve"> age-adjusted mortality rates within sex and race groups, age </w:t>
      </w:r>
      <w:r>
        <w:rPr>
          <w:lang w:eastAsia="zh-CN"/>
        </w:rPr>
        <w:t>groups</w:t>
      </w:r>
      <w:r>
        <w:rPr>
          <w:rFonts w:hint="eastAsia"/>
          <w:lang w:eastAsia="zh-CN"/>
        </w:rPr>
        <w:t xml:space="preserve"> and eight tobacco-related cancers</w:t>
      </w:r>
      <w:r w:rsidR="009D3CA3">
        <w:rPr>
          <w:rFonts w:hint="eastAsia"/>
          <w:lang w:eastAsia="zh-CN"/>
        </w:rPr>
        <w:t xml:space="preserve">. </w:t>
      </w:r>
      <w:r w:rsidR="00793595">
        <w:rPr>
          <w:rFonts w:hint="eastAsia"/>
          <w:lang w:eastAsia="zh-CN"/>
        </w:rPr>
        <w:t xml:space="preserve">One reason for this difference could be </w:t>
      </w:r>
      <w:r w:rsidR="007554C6" w:rsidRPr="0008293A">
        <w:rPr>
          <w:lang w:eastAsia="zh-CN"/>
        </w:rPr>
        <w:t xml:space="preserve">that </w:t>
      </w:r>
      <w:r w:rsidR="00793595" w:rsidRPr="0008293A">
        <w:rPr>
          <w:rFonts w:hint="eastAsia"/>
          <w:lang w:eastAsia="zh-CN"/>
        </w:rPr>
        <w:t>tobac</w:t>
      </w:r>
      <w:r w:rsidR="0008293A">
        <w:rPr>
          <w:rFonts w:hint="eastAsia"/>
          <w:lang w:eastAsia="zh-CN"/>
        </w:rPr>
        <w:t>co use</w:t>
      </w:r>
      <w:r w:rsidR="0096429D">
        <w:rPr>
          <w:lang w:eastAsia="zh-CN"/>
        </w:rPr>
        <w:t xml:space="preserve"> varies </w:t>
      </w:r>
      <w:r w:rsidR="00793595">
        <w:rPr>
          <w:rFonts w:hint="eastAsia"/>
          <w:lang w:eastAsia="zh-CN"/>
        </w:rPr>
        <w:t xml:space="preserve">across groups defined by </w:t>
      </w:r>
      <w:r w:rsidR="002F066C">
        <w:rPr>
          <w:lang w:eastAsia="zh-CN"/>
        </w:rPr>
        <w:t>sex</w:t>
      </w:r>
      <w:r w:rsidR="00793595">
        <w:rPr>
          <w:rFonts w:hint="eastAsia"/>
          <w:lang w:eastAsia="zh-CN"/>
        </w:rPr>
        <w:t xml:space="preserve">, race, </w:t>
      </w:r>
      <w:r w:rsidR="002424F0">
        <w:rPr>
          <w:rFonts w:hint="eastAsia"/>
          <w:lang w:eastAsia="zh-CN"/>
        </w:rPr>
        <w:t xml:space="preserve">age, </w:t>
      </w:r>
      <w:r w:rsidR="00EF48E7">
        <w:rPr>
          <w:rFonts w:hint="eastAsia"/>
          <w:lang w:eastAsia="zh-CN"/>
        </w:rPr>
        <w:t>educational level and socioeconomic status in the United States.</w:t>
      </w:r>
      <w:r w:rsidR="00F64159">
        <w:rPr>
          <w:rFonts w:hint="eastAsia"/>
          <w:lang w:eastAsia="zh-CN"/>
        </w:rPr>
        <w:t xml:space="preserve"> Based on </w:t>
      </w:r>
      <w:r w:rsidR="0078436E">
        <w:rPr>
          <w:rFonts w:hint="eastAsia"/>
          <w:lang w:eastAsia="zh-CN"/>
        </w:rPr>
        <w:t xml:space="preserve">the 2008 </w:t>
      </w:r>
      <w:r w:rsidR="00F64159">
        <w:rPr>
          <w:rFonts w:hint="eastAsia"/>
          <w:lang w:eastAsia="zh-CN"/>
        </w:rPr>
        <w:t xml:space="preserve">CDC report, the overall prevalence of tobacco use for blacks and whites was the same, </w:t>
      </w:r>
      <w:r w:rsidR="00E72442">
        <w:rPr>
          <w:rFonts w:hint="eastAsia"/>
          <w:lang w:eastAsia="zh-CN"/>
        </w:rPr>
        <w:t xml:space="preserve">about 20%. </w:t>
      </w:r>
      <w:r w:rsidR="00E72442" w:rsidRPr="0008293A">
        <w:rPr>
          <w:rFonts w:hint="eastAsia"/>
          <w:lang w:eastAsia="zh-CN"/>
        </w:rPr>
        <w:t>For young people under age 18</w:t>
      </w:r>
      <w:r w:rsidR="00F64159" w:rsidRPr="0008293A">
        <w:rPr>
          <w:rFonts w:hint="eastAsia"/>
          <w:lang w:eastAsia="zh-CN"/>
        </w:rPr>
        <w:t xml:space="preserve">, blacks had significant lower smoking rates than whites, </w:t>
      </w:r>
      <w:r w:rsidR="0008293A" w:rsidRPr="0008293A">
        <w:rPr>
          <w:rFonts w:hint="eastAsia"/>
          <w:lang w:eastAsia="zh-CN"/>
        </w:rPr>
        <w:t>but for the adults,</w:t>
      </w:r>
      <w:r w:rsidR="00F64159" w:rsidRPr="0008293A">
        <w:rPr>
          <w:rFonts w:hint="eastAsia"/>
          <w:lang w:eastAsia="zh-CN"/>
        </w:rPr>
        <w:t xml:space="preserve"> the prevalence of tobacco</w:t>
      </w:r>
      <w:r w:rsidR="009D3CA3" w:rsidRPr="0008293A">
        <w:rPr>
          <w:rFonts w:hint="eastAsia"/>
          <w:lang w:eastAsia="zh-CN"/>
        </w:rPr>
        <w:t xml:space="preserve"> use among white</w:t>
      </w:r>
      <w:r w:rsidR="00B17868" w:rsidRPr="0008293A">
        <w:rPr>
          <w:rFonts w:hint="eastAsia"/>
          <w:lang w:eastAsia="zh-CN"/>
        </w:rPr>
        <w:t xml:space="preserve"> adults </w:t>
      </w:r>
      <w:r w:rsidR="009D3CA3" w:rsidRPr="0008293A">
        <w:rPr>
          <w:lang w:eastAsia="zh-CN"/>
        </w:rPr>
        <w:t>exceeds</w:t>
      </w:r>
      <w:r w:rsidR="00F64159" w:rsidRPr="0008293A">
        <w:rPr>
          <w:rFonts w:hint="eastAsia"/>
          <w:lang w:eastAsia="zh-CN"/>
        </w:rPr>
        <w:t xml:space="preserve"> that of blacks.</w:t>
      </w:r>
      <w:r w:rsidR="0008293A">
        <w:rPr>
          <w:rFonts w:hint="eastAsia"/>
          <w:lang w:eastAsia="zh-CN"/>
        </w:rPr>
        <w:t xml:space="preserve"> </w:t>
      </w:r>
      <w:r w:rsidR="00F64159">
        <w:rPr>
          <w:rFonts w:hint="eastAsia"/>
          <w:lang w:eastAsia="zh-CN"/>
        </w:rPr>
        <w:t xml:space="preserve">In addition, over 70% </w:t>
      </w:r>
      <w:r w:rsidR="00BE2688" w:rsidRPr="00A4540E">
        <w:rPr>
          <w:lang w:eastAsia="zh-CN"/>
        </w:rPr>
        <w:t>of</w:t>
      </w:r>
      <w:r w:rsidR="00BE2688">
        <w:rPr>
          <w:lang w:eastAsia="zh-CN"/>
        </w:rPr>
        <w:t xml:space="preserve"> </w:t>
      </w:r>
      <w:r w:rsidR="00F64159">
        <w:rPr>
          <w:rFonts w:hint="eastAsia"/>
          <w:lang w:eastAsia="zh-CN"/>
        </w:rPr>
        <w:t xml:space="preserve">black smokers use menthol cigarette brands, </w:t>
      </w:r>
      <w:r w:rsidR="00F64159" w:rsidRPr="00A4540E">
        <w:rPr>
          <w:rFonts w:hint="eastAsia"/>
          <w:lang w:eastAsia="zh-CN"/>
        </w:rPr>
        <w:t xml:space="preserve">which </w:t>
      </w:r>
      <w:r w:rsidR="007554C6" w:rsidRPr="00A4540E">
        <w:rPr>
          <w:lang w:eastAsia="zh-CN"/>
        </w:rPr>
        <w:t>may</w:t>
      </w:r>
      <w:r w:rsidR="007554C6">
        <w:rPr>
          <w:lang w:eastAsia="zh-CN"/>
        </w:rPr>
        <w:t xml:space="preserve"> </w:t>
      </w:r>
      <w:r w:rsidR="00F64159">
        <w:rPr>
          <w:rFonts w:hint="eastAsia"/>
          <w:lang w:eastAsia="zh-CN"/>
        </w:rPr>
        <w:t xml:space="preserve">confer greater mental health risks and inhibit smoking cessation, compared to </w:t>
      </w:r>
      <w:r w:rsidR="002424F0">
        <w:rPr>
          <w:rFonts w:hint="eastAsia"/>
          <w:lang w:eastAsia="zh-CN"/>
        </w:rPr>
        <w:t>less than 30% of white smokers.</w:t>
      </w:r>
      <w:r w:rsidR="007266A1">
        <w:rPr>
          <w:lang w:eastAsia="zh-CN"/>
        </w:rPr>
        <w:fldChar w:fldCharType="begin"/>
      </w:r>
      <w:r w:rsidR="003A68A3">
        <w:rPr>
          <w:lang w:eastAsia="zh-CN"/>
        </w:rPr>
        <w:instrText xml:space="preserve"> ADDIN EN.CITE &lt;EndNote&gt;&lt;Cite&gt;&lt;Author&gt;CDC&lt;/Author&gt;&lt;Year&gt;2009&lt;/Year&gt;&lt;RecNum&gt;51&lt;/RecNum&gt;&lt;DisplayText&gt;[50]&lt;/DisplayText&gt;&lt;record&gt;&lt;rec-number&gt;51&lt;/rec-number&gt;&lt;foreign-keys&gt;&lt;key app="EN" db-id="vaza59t0sr5efse0dwaxrt9ip5ft09dwt9px" timestamp="1461196074"&gt;51&lt;/key&gt;&lt;/foreign-keys&gt;&lt;ref-type name="Web Page"&gt;12&lt;/ref-type&gt;&lt;contributors&gt;&lt;authors&gt;&lt;author&gt;CDC&lt;/author&gt;&lt;/authors&gt;&lt;/contributors&gt;&lt;titles&gt;&lt;title&gt;Health. United States. 2008&lt;/title&gt;&lt;/titles&gt;&lt;dates&gt;&lt;year&gt;2009&lt;/year&gt;&lt;/dates&gt;&lt;urls&gt;&lt;related-urls&gt;&lt;url&gt;http://www.cdc.gov/nchs/data/hus/hus08.pdf&lt;/url&gt;&lt;/related-urls&gt;&lt;/urls&gt;&lt;/record&gt;&lt;/Cite&gt;&lt;/EndNote&gt;</w:instrText>
      </w:r>
      <w:r w:rsidR="007266A1">
        <w:rPr>
          <w:lang w:eastAsia="zh-CN"/>
        </w:rPr>
        <w:fldChar w:fldCharType="separate"/>
      </w:r>
      <w:r w:rsidR="003A68A3">
        <w:rPr>
          <w:noProof/>
          <w:lang w:eastAsia="zh-CN"/>
        </w:rPr>
        <w:t>[50]</w:t>
      </w:r>
      <w:r w:rsidR="007266A1">
        <w:rPr>
          <w:lang w:eastAsia="zh-CN"/>
        </w:rPr>
        <w:fldChar w:fldCharType="end"/>
      </w:r>
      <w:r w:rsidR="002A2F7C">
        <w:rPr>
          <w:rFonts w:hint="eastAsia"/>
          <w:lang w:eastAsia="zh-CN"/>
        </w:rPr>
        <w:t xml:space="preserve"> </w:t>
      </w:r>
      <w:r w:rsidR="002424F0">
        <w:rPr>
          <w:rFonts w:hint="eastAsia"/>
          <w:lang w:eastAsia="zh-CN"/>
        </w:rPr>
        <w:t xml:space="preserve">Current </w:t>
      </w:r>
      <w:r w:rsidR="002424F0">
        <w:rPr>
          <w:lang w:eastAsia="zh-CN"/>
        </w:rPr>
        <w:t>tobacco</w:t>
      </w:r>
      <w:r w:rsidR="002424F0">
        <w:rPr>
          <w:rFonts w:hint="eastAsia"/>
          <w:lang w:eastAsia="zh-CN"/>
        </w:rPr>
        <w:t xml:space="preserve"> use is higher among persons aged between 18-64, which accounts for over 64% of all tobacco users.</w:t>
      </w:r>
      <w:r w:rsidR="00892FEA">
        <w:rPr>
          <w:lang w:eastAsia="zh-CN"/>
        </w:rPr>
        <w:fldChar w:fldCharType="begin"/>
      </w:r>
      <w:r w:rsidR="003A68A3">
        <w:rPr>
          <w:lang w:eastAsia="zh-CN"/>
        </w:rPr>
        <w:instrText xml:space="preserve"> ADDIN EN.CITE &lt;EndNote&gt;&lt;Cite&gt;&lt;Author&gt;CDC&lt;/Author&gt;&lt;Year&gt;2014&lt;/Year&gt;&lt;RecNum&gt;52&lt;/RecNum&gt;&lt;DisplayText&gt;[51]&lt;/DisplayText&gt;&lt;record&gt;&lt;rec-number&gt;52&lt;/rec-number&gt;&lt;foreign-keys&gt;&lt;key app="EN" db-id="vaza59t0sr5efse0dwaxrt9ip5ft09dwt9px" timestamp="1461196126"&gt;52&lt;/key&gt;&lt;/foreign-keys&gt;&lt;ref-type name="Report"&gt;27&lt;/ref-type&gt;&lt;contributors&gt;&lt;authors&gt;&lt;author&gt;CDC&lt;/author&gt;&lt;/authors&gt;&lt;/contributors&gt;&lt;titles&gt;&lt;title&gt;Morbidity and Mortality Weekly Report&lt;/title&gt;&lt;/titles&gt;&lt;dates&gt;&lt;year&gt;2014&lt;/year&gt;&lt;/dates&gt;&lt;urls&gt;&lt;related-urls&gt;&lt;url&gt;http://www.cdc.gov/mmwr/pdf/wk/mm6322.pdf&lt;/url&gt;&lt;/related-urls&gt;&lt;/urls&gt;&lt;/record&gt;&lt;/Cite&gt;&lt;/EndNote&gt;</w:instrText>
      </w:r>
      <w:r w:rsidR="00892FEA">
        <w:rPr>
          <w:lang w:eastAsia="zh-CN"/>
        </w:rPr>
        <w:fldChar w:fldCharType="separate"/>
      </w:r>
      <w:r w:rsidR="003A68A3">
        <w:rPr>
          <w:noProof/>
          <w:lang w:eastAsia="zh-CN"/>
        </w:rPr>
        <w:t>[51]</w:t>
      </w:r>
      <w:r w:rsidR="00892FEA">
        <w:rPr>
          <w:lang w:eastAsia="zh-CN"/>
        </w:rPr>
        <w:fldChar w:fldCharType="end"/>
      </w:r>
      <w:r w:rsidR="002424F0">
        <w:rPr>
          <w:rFonts w:hint="eastAsia"/>
          <w:lang w:eastAsia="zh-CN"/>
        </w:rPr>
        <w:t xml:space="preserve"> In terms of education level and socioeconomic status, the </w:t>
      </w:r>
      <w:r w:rsidR="002424F0">
        <w:rPr>
          <w:lang w:eastAsia="zh-CN"/>
        </w:rPr>
        <w:t>prevalence</w:t>
      </w:r>
      <w:r w:rsidR="002424F0">
        <w:rPr>
          <w:rFonts w:hint="eastAsia"/>
          <w:lang w:eastAsia="zh-CN"/>
        </w:rPr>
        <w:t xml:space="preserve"> of tobacco use is highest among people with a GED than those with a gradua</w:t>
      </w:r>
      <w:r w:rsidR="002424F0" w:rsidRPr="00A4540E">
        <w:rPr>
          <w:rFonts w:hint="eastAsia"/>
          <w:lang w:eastAsia="zh-CN"/>
        </w:rPr>
        <w:t>te degree, and higher among people below the poverty level tha</w:t>
      </w:r>
      <w:r w:rsidR="002A2F7C" w:rsidRPr="00A4540E">
        <w:rPr>
          <w:rFonts w:hint="eastAsia"/>
          <w:lang w:eastAsia="zh-CN"/>
        </w:rPr>
        <w:t>n at or above the poverty level</w:t>
      </w:r>
      <w:r w:rsidR="007D0490" w:rsidRPr="00A4540E">
        <w:rPr>
          <w:rFonts w:hint="eastAsia"/>
          <w:lang w:eastAsia="zh-CN"/>
        </w:rPr>
        <w:t>.</w:t>
      </w:r>
      <w:r w:rsidR="00892FEA" w:rsidRPr="00A4540E">
        <w:rPr>
          <w:lang w:eastAsia="zh-CN"/>
        </w:rPr>
        <w:fldChar w:fldCharType="begin"/>
      </w:r>
      <w:r w:rsidR="003A68A3">
        <w:rPr>
          <w:lang w:eastAsia="zh-CN"/>
        </w:rPr>
        <w:instrText xml:space="preserve"> ADDIN EN.CITE &lt;EndNote&gt;&lt;Cite&gt;&lt;Author&gt;CDC&lt;/Author&gt;&lt;Year&gt;2016&lt;/Year&gt;&lt;RecNum&gt;53&lt;/RecNum&gt;&lt;DisplayText&gt;[52]&lt;/DisplayText&gt;&lt;record&gt;&lt;rec-number&gt;53&lt;/rec-number&gt;&lt;foreign-keys&gt;&lt;key app="EN" db-id="vaza59t0sr5efse0dwaxrt9ip5ft09dwt9px" timestamp="1461196170"&gt;53&lt;/key&gt;&lt;/foreign-keys&gt;&lt;ref-type name="Web Page"&gt;12&lt;/ref-type&gt;&lt;contributors&gt;&lt;authors&gt;&lt;author&gt;CDC&lt;/author&gt;&lt;/authors&gt;&lt;/contributors&gt;&lt;titles&gt;&lt;title&gt;Current Cigarette Smoking Among Adults in the United States&lt;/title&gt;&lt;/titles&gt;&lt;dates&gt;&lt;year&gt;2016&lt;/year&gt;&lt;/dates&gt;&lt;urls&gt;&lt;related-urls&gt;&lt;url&gt;http://www.cdc.gov/tobacco/data_statistics/fact_sheets/adult_data/cig_smoking/&lt;/url&gt;&lt;/related-urls&gt;&lt;/urls&gt;&lt;/record&gt;&lt;/Cite&gt;&lt;/EndNote&gt;</w:instrText>
      </w:r>
      <w:r w:rsidR="00892FEA" w:rsidRPr="00A4540E">
        <w:rPr>
          <w:lang w:eastAsia="zh-CN"/>
        </w:rPr>
        <w:fldChar w:fldCharType="separate"/>
      </w:r>
      <w:r w:rsidR="003A68A3">
        <w:rPr>
          <w:noProof/>
          <w:lang w:eastAsia="zh-CN"/>
        </w:rPr>
        <w:t>[52]</w:t>
      </w:r>
      <w:r w:rsidR="00892FEA" w:rsidRPr="00A4540E">
        <w:rPr>
          <w:lang w:eastAsia="zh-CN"/>
        </w:rPr>
        <w:fldChar w:fldCharType="end"/>
      </w:r>
      <w:r w:rsidR="007D0490" w:rsidRPr="00A4540E">
        <w:rPr>
          <w:rFonts w:hint="eastAsia"/>
          <w:lang w:eastAsia="zh-CN"/>
        </w:rPr>
        <w:t xml:space="preserve"> </w:t>
      </w:r>
      <w:r w:rsidR="006731D6" w:rsidRPr="00A4540E">
        <w:rPr>
          <w:rFonts w:hint="eastAsia"/>
          <w:lang w:eastAsia="zh-CN"/>
        </w:rPr>
        <w:t>To address the gaps and reduce such disparities</w:t>
      </w:r>
      <w:r w:rsidR="00A4540E" w:rsidRPr="00A4540E">
        <w:rPr>
          <w:rFonts w:hint="eastAsia"/>
          <w:lang w:eastAsia="zh-CN"/>
        </w:rPr>
        <w:t>,</w:t>
      </w:r>
      <w:r w:rsidR="006731D6" w:rsidRPr="00A4540E">
        <w:rPr>
          <w:rFonts w:hint="eastAsia"/>
          <w:lang w:eastAsia="zh-CN"/>
        </w:rPr>
        <w:t xml:space="preserve"> </w:t>
      </w:r>
      <w:r w:rsidR="007554C6" w:rsidRPr="00A4540E">
        <w:rPr>
          <w:lang w:eastAsia="zh-CN"/>
        </w:rPr>
        <w:t xml:space="preserve">the </w:t>
      </w:r>
      <w:r w:rsidR="006731D6" w:rsidRPr="00A4540E">
        <w:rPr>
          <w:lang w:eastAsia="zh-CN"/>
        </w:rPr>
        <w:t>National Conference on Tobacco and Health Disparities (NCTHD)</w:t>
      </w:r>
      <w:r w:rsidR="006731D6" w:rsidRPr="00A4540E">
        <w:rPr>
          <w:rFonts w:hint="eastAsia"/>
          <w:lang w:eastAsia="zh-CN"/>
        </w:rPr>
        <w:t xml:space="preserve"> 2012 </w:t>
      </w:r>
      <w:r w:rsidR="0078436E">
        <w:rPr>
          <w:rFonts w:hint="eastAsia"/>
          <w:lang w:eastAsia="zh-CN"/>
        </w:rPr>
        <w:t xml:space="preserve">has </w:t>
      </w:r>
      <w:r w:rsidR="006731D6" w:rsidRPr="00A4540E">
        <w:rPr>
          <w:rFonts w:hint="eastAsia"/>
          <w:lang w:eastAsia="zh-CN"/>
        </w:rPr>
        <w:t>develop</w:t>
      </w:r>
      <w:r w:rsidR="00BE2688" w:rsidRPr="00A4540E">
        <w:rPr>
          <w:lang w:eastAsia="zh-CN"/>
        </w:rPr>
        <w:t>ed</w:t>
      </w:r>
      <w:r w:rsidR="006731D6" w:rsidRPr="00A4540E">
        <w:rPr>
          <w:rFonts w:hint="eastAsia"/>
          <w:lang w:eastAsia="zh-CN"/>
        </w:rPr>
        <w:t xml:space="preserve"> several effective cessation interventions aim</w:t>
      </w:r>
      <w:r w:rsidR="00BE2688" w:rsidRPr="00A4540E">
        <w:rPr>
          <w:lang w:eastAsia="zh-CN"/>
        </w:rPr>
        <w:t>ed</w:t>
      </w:r>
      <w:r w:rsidR="006731D6" w:rsidRPr="00A4540E">
        <w:rPr>
          <w:rFonts w:hint="eastAsia"/>
          <w:lang w:eastAsia="zh-CN"/>
        </w:rPr>
        <w:t xml:space="preserve"> </w:t>
      </w:r>
      <w:r w:rsidR="00BE2688" w:rsidRPr="00A4540E">
        <w:rPr>
          <w:lang w:eastAsia="zh-CN"/>
        </w:rPr>
        <w:t>at</w:t>
      </w:r>
      <w:r w:rsidR="006731D6" w:rsidRPr="00A4540E">
        <w:rPr>
          <w:rFonts w:hint="eastAsia"/>
          <w:lang w:eastAsia="zh-CN"/>
        </w:rPr>
        <w:t xml:space="preserve"> eliminat</w:t>
      </w:r>
      <w:r w:rsidR="00BE2688" w:rsidRPr="00A4540E">
        <w:rPr>
          <w:lang w:eastAsia="zh-CN"/>
        </w:rPr>
        <w:t>ing</w:t>
      </w:r>
      <w:r w:rsidR="006731D6" w:rsidRPr="00A4540E">
        <w:rPr>
          <w:rFonts w:hint="eastAsia"/>
          <w:lang w:eastAsia="zh-CN"/>
        </w:rPr>
        <w:t xml:space="preserve"> tobacco-use and tobacco-related disease dispariti</w:t>
      </w:r>
      <w:r w:rsidR="0078436E">
        <w:rPr>
          <w:rFonts w:hint="eastAsia"/>
          <w:lang w:eastAsia="zh-CN"/>
        </w:rPr>
        <w:t xml:space="preserve">es in various scientific areas. For example, in the case of </w:t>
      </w:r>
      <w:r w:rsidR="006731D6" w:rsidRPr="00A4540E">
        <w:rPr>
          <w:rFonts w:hint="eastAsia"/>
          <w:lang w:eastAsia="zh-CN"/>
        </w:rPr>
        <w:t xml:space="preserve">surveillance, </w:t>
      </w:r>
      <w:r w:rsidR="0078436E">
        <w:rPr>
          <w:rFonts w:hint="eastAsia"/>
          <w:lang w:eastAsia="zh-CN"/>
        </w:rPr>
        <w:t xml:space="preserve">plans to </w:t>
      </w:r>
      <w:r w:rsidR="006731D6" w:rsidRPr="00A4540E">
        <w:rPr>
          <w:rFonts w:hint="eastAsia"/>
          <w:lang w:eastAsia="zh-CN"/>
        </w:rPr>
        <w:t>enhanc</w:t>
      </w:r>
      <w:r w:rsidR="00A4540E" w:rsidRPr="00A4540E">
        <w:rPr>
          <w:rFonts w:hint="eastAsia"/>
          <w:lang w:eastAsia="zh-CN"/>
        </w:rPr>
        <w:t>e</w:t>
      </w:r>
      <w:r w:rsidR="0078436E">
        <w:rPr>
          <w:rFonts w:hint="eastAsia"/>
          <w:lang w:eastAsia="zh-CN"/>
        </w:rPr>
        <w:t xml:space="preserve"> monitoring and evaluation</w:t>
      </w:r>
      <w:r w:rsidR="006731D6" w:rsidRPr="00A4540E">
        <w:rPr>
          <w:rFonts w:hint="eastAsia"/>
          <w:lang w:eastAsia="zh-CN"/>
        </w:rPr>
        <w:t xml:space="preserve"> </w:t>
      </w:r>
      <w:r w:rsidR="0078436E">
        <w:rPr>
          <w:rFonts w:hint="eastAsia"/>
          <w:lang w:eastAsia="zh-CN"/>
        </w:rPr>
        <w:t>of</w:t>
      </w:r>
      <w:r w:rsidR="006731D6" w:rsidRPr="00A4540E">
        <w:rPr>
          <w:rFonts w:hint="eastAsia"/>
          <w:lang w:eastAsia="zh-CN"/>
        </w:rPr>
        <w:t xml:space="preserve"> </w:t>
      </w:r>
      <w:r w:rsidR="006731D6" w:rsidRPr="00A4540E">
        <w:rPr>
          <w:lang w:eastAsia="zh-CN"/>
        </w:rPr>
        <w:t>tobacco</w:t>
      </w:r>
      <w:r w:rsidR="006731D6" w:rsidRPr="00A4540E">
        <w:rPr>
          <w:rFonts w:hint="eastAsia"/>
          <w:lang w:eastAsia="zh-CN"/>
        </w:rPr>
        <w:t xml:space="preserve"> use and tobacco-related risk factors among blacks</w:t>
      </w:r>
      <w:r w:rsidR="0078436E">
        <w:rPr>
          <w:rFonts w:hint="eastAsia"/>
          <w:lang w:eastAsia="zh-CN"/>
        </w:rPr>
        <w:t xml:space="preserve"> have been developed</w:t>
      </w:r>
      <w:r w:rsidR="006731D6" w:rsidRPr="00A4540E">
        <w:rPr>
          <w:rFonts w:hint="eastAsia"/>
          <w:lang w:eastAsia="zh-CN"/>
        </w:rPr>
        <w:t xml:space="preserve">. </w:t>
      </w:r>
      <w:r w:rsidR="0078436E">
        <w:rPr>
          <w:rFonts w:hint="eastAsia"/>
          <w:lang w:eastAsia="zh-CN"/>
        </w:rPr>
        <w:t xml:space="preserve">In the case of </w:t>
      </w:r>
      <w:r w:rsidR="006731D6" w:rsidRPr="00A4540E">
        <w:rPr>
          <w:rFonts w:hint="eastAsia"/>
          <w:lang w:eastAsia="zh-CN"/>
        </w:rPr>
        <w:t xml:space="preserve">marketing, </w:t>
      </w:r>
      <w:r w:rsidR="0078436E">
        <w:rPr>
          <w:rFonts w:hint="eastAsia"/>
          <w:lang w:eastAsia="zh-CN"/>
        </w:rPr>
        <w:t xml:space="preserve">plans to </w:t>
      </w:r>
      <w:r w:rsidR="006731D6" w:rsidRPr="00A4540E">
        <w:rPr>
          <w:rFonts w:hint="eastAsia"/>
          <w:lang w:eastAsia="zh-CN"/>
        </w:rPr>
        <w:t>exam</w:t>
      </w:r>
      <w:r w:rsidR="0078436E">
        <w:rPr>
          <w:lang w:eastAsia="zh-CN"/>
        </w:rPr>
        <w:t>ine</w:t>
      </w:r>
      <w:r w:rsidR="0078436E">
        <w:rPr>
          <w:rFonts w:hint="eastAsia"/>
          <w:lang w:eastAsia="zh-CN"/>
        </w:rPr>
        <w:t xml:space="preserve"> brand use</w:t>
      </w:r>
      <w:r w:rsidR="006731D6" w:rsidRPr="00A4540E">
        <w:rPr>
          <w:rFonts w:hint="eastAsia"/>
          <w:lang w:eastAsia="zh-CN"/>
        </w:rPr>
        <w:t xml:space="preserve">, distribution patterns and advertisements of tobacco products </w:t>
      </w:r>
      <w:r w:rsidR="00BE2688" w:rsidRPr="00A4540E">
        <w:rPr>
          <w:lang w:eastAsia="zh-CN"/>
        </w:rPr>
        <w:t>to</w:t>
      </w:r>
      <w:r w:rsidR="00A4540E" w:rsidRPr="00A4540E">
        <w:rPr>
          <w:rFonts w:hint="eastAsia"/>
          <w:lang w:eastAsia="zh-CN"/>
        </w:rPr>
        <w:t xml:space="preserve"> </w:t>
      </w:r>
      <w:r w:rsidR="006731D6" w:rsidRPr="00A4540E">
        <w:rPr>
          <w:rFonts w:hint="eastAsia"/>
          <w:lang w:eastAsia="zh-CN"/>
        </w:rPr>
        <w:t>minor</w:t>
      </w:r>
      <w:r w:rsidR="0078436E">
        <w:rPr>
          <w:rFonts w:hint="eastAsia"/>
          <w:lang w:eastAsia="zh-CN"/>
        </w:rPr>
        <w:t>ity population groups have been developed</w:t>
      </w:r>
      <w:r w:rsidR="006731D6" w:rsidRPr="00A4540E">
        <w:rPr>
          <w:rFonts w:hint="eastAsia"/>
          <w:lang w:eastAsia="zh-CN"/>
        </w:rPr>
        <w:t xml:space="preserve">. For </w:t>
      </w:r>
      <w:r w:rsidR="0078436E">
        <w:rPr>
          <w:rFonts w:hint="eastAsia"/>
          <w:lang w:eastAsia="zh-CN"/>
        </w:rPr>
        <w:t xml:space="preserve">the </w:t>
      </w:r>
      <w:r w:rsidR="006731D6" w:rsidRPr="00A4540E">
        <w:rPr>
          <w:rFonts w:hint="eastAsia"/>
          <w:lang w:eastAsia="zh-CN"/>
        </w:rPr>
        <w:lastRenderedPageBreak/>
        <w:t xml:space="preserve">treatment of nicotine addiction, </w:t>
      </w:r>
      <w:r w:rsidR="0078436E">
        <w:rPr>
          <w:rFonts w:hint="eastAsia"/>
          <w:lang w:eastAsia="zh-CN"/>
        </w:rPr>
        <w:t xml:space="preserve">plans have been developed to </w:t>
      </w:r>
      <w:r w:rsidR="006731D6" w:rsidRPr="00A4540E">
        <w:rPr>
          <w:rFonts w:hint="eastAsia"/>
          <w:lang w:eastAsia="zh-CN"/>
        </w:rPr>
        <w:t xml:space="preserve">identify and test </w:t>
      </w:r>
      <w:r w:rsidR="00AC0EA4" w:rsidRPr="00A4540E">
        <w:rPr>
          <w:rFonts w:hint="eastAsia"/>
          <w:lang w:eastAsia="zh-CN"/>
        </w:rPr>
        <w:t xml:space="preserve">interventions to treat tobacco users addicted to </w:t>
      </w:r>
      <w:r w:rsidR="00AC0EA4" w:rsidRPr="00A4540E">
        <w:rPr>
          <w:lang w:eastAsia="zh-CN"/>
        </w:rPr>
        <w:t>nicotine</w:t>
      </w:r>
      <w:r w:rsidR="007C50F5" w:rsidRPr="00A4540E">
        <w:rPr>
          <w:rFonts w:hint="eastAsia"/>
          <w:lang w:eastAsia="zh-CN"/>
        </w:rPr>
        <w:t>.</w:t>
      </w:r>
      <w:r w:rsidR="00892FEA" w:rsidRPr="00A4540E">
        <w:rPr>
          <w:lang w:eastAsia="zh-CN"/>
        </w:rPr>
        <w:fldChar w:fldCharType="begin"/>
      </w:r>
      <w:r w:rsidR="003A68A3">
        <w:rPr>
          <w:lang w:eastAsia="zh-CN"/>
        </w:rPr>
        <w:instrText xml:space="preserve"> ADDIN EN.CITE &lt;EndNote&gt;&lt;Cite&gt;&lt;Author&gt;Pebbles Fagan&lt;/Author&gt;&lt;Year&gt;2004&lt;/Year&gt;&lt;RecNum&gt;54&lt;/RecNum&gt;&lt;DisplayText&gt;[53]&lt;/DisplayText&gt;&lt;record&gt;&lt;rec-number&gt;54&lt;/rec-number&gt;&lt;foreign-keys&gt;&lt;key app="EN" db-id="vaza59t0sr5efse0dwaxrt9ip5ft09dwt9px" timestamp="1461196263"&gt;54&lt;/key&gt;&lt;/foreign-keys&gt;&lt;ref-type name="Journal Article"&gt;17&lt;/ref-type&gt;&lt;contributors&gt;&lt;authors&gt;&lt;author&gt;Pebbles Fagan, Gary King&lt;/author&gt;&lt;/authors&gt;&lt;/contributors&gt;&lt;titles&gt;&lt;title&gt;Eliminating Tobacco-Related Health Disparities: Directions for Future Research&lt;/title&gt;&lt;secondary-title&gt;Tobacco Cessation&lt;/secondary-title&gt;&lt;/titles&gt;&lt;periodical&gt;&lt;full-title&gt;Tobacco Cessation&lt;/full-title&gt;&lt;/periodical&gt;&lt;pages&gt;211-217&lt;/pages&gt;&lt;volume&gt;94&lt;/volume&gt;&lt;number&gt;2&lt;/number&gt;&lt;dates&gt;&lt;year&gt;2004&lt;/year&gt;&lt;/dates&gt;&lt;urls&gt;&lt;/urls&gt;&lt;/record&gt;&lt;/Cite&gt;&lt;/EndNote&gt;</w:instrText>
      </w:r>
      <w:r w:rsidR="00892FEA" w:rsidRPr="00A4540E">
        <w:rPr>
          <w:lang w:eastAsia="zh-CN"/>
        </w:rPr>
        <w:fldChar w:fldCharType="separate"/>
      </w:r>
      <w:r w:rsidR="003A68A3">
        <w:rPr>
          <w:noProof/>
          <w:lang w:eastAsia="zh-CN"/>
        </w:rPr>
        <w:t>[53]</w:t>
      </w:r>
      <w:r w:rsidR="00892FEA" w:rsidRPr="00A4540E">
        <w:rPr>
          <w:lang w:eastAsia="zh-CN"/>
        </w:rPr>
        <w:fldChar w:fldCharType="end"/>
      </w:r>
    </w:p>
    <w:p w14:paraId="3ACEA76D" w14:textId="58318FC3" w:rsidR="00767112" w:rsidRDefault="004B7816" w:rsidP="000F25AC">
      <w:r>
        <w:rPr>
          <w:rFonts w:hint="eastAsia"/>
        </w:rPr>
        <w:t xml:space="preserve">Considering </w:t>
      </w:r>
      <w:r w:rsidR="00767112">
        <w:rPr>
          <w:rFonts w:hint="eastAsia"/>
        </w:rPr>
        <w:t xml:space="preserve">the geographic spatial analysis results of </w:t>
      </w:r>
      <w:r w:rsidR="00767112">
        <w:t>d</w:t>
      </w:r>
      <w:r w:rsidR="00767112" w:rsidRPr="00FF52CE">
        <w:t>istribution of age-adjusted mortality rates by m</w:t>
      </w:r>
      <w:r w:rsidR="00A47388">
        <w:t>unicipality in Allegheny County</w:t>
      </w:r>
      <w:r w:rsidR="00A47388">
        <w:rPr>
          <w:rFonts w:hint="eastAsia"/>
        </w:rPr>
        <w:t xml:space="preserve"> </w:t>
      </w:r>
      <w:r w:rsidR="002C1A6C">
        <w:t xml:space="preserve">for </w:t>
      </w:r>
      <w:r w:rsidR="002C1A6C" w:rsidRPr="00A4540E">
        <w:t>2012</w:t>
      </w:r>
      <w:r w:rsidR="00BE2688" w:rsidRPr="00A4540E">
        <w:t>-2013</w:t>
      </w:r>
      <w:r w:rsidR="00A47388" w:rsidRPr="00A4540E">
        <w:rPr>
          <w:rFonts w:hint="eastAsia"/>
        </w:rPr>
        <w:t xml:space="preserve">, </w:t>
      </w:r>
      <w:r w:rsidR="00767112" w:rsidRPr="00A4540E">
        <w:rPr>
          <w:rFonts w:hint="eastAsia"/>
        </w:rPr>
        <w:t>the</w:t>
      </w:r>
      <w:r w:rsidR="00767112">
        <w:rPr>
          <w:rFonts w:hint="eastAsia"/>
        </w:rPr>
        <w:t xml:space="preserve"> </w:t>
      </w:r>
      <w:r w:rsidR="00767112">
        <w:t>age-ad</w:t>
      </w:r>
      <w:r w:rsidR="00A47388">
        <w:t>justed mortality rates</w:t>
      </w:r>
      <w:r w:rsidR="00A47388">
        <w:rPr>
          <w:rFonts w:hint="eastAsia"/>
        </w:rPr>
        <w:t xml:space="preserve"> </w:t>
      </w:r>
      <w:r>
        <w:t>exhibit</w:t>
      </w:r>
      <w:r w:rsidR="00767112">
        <w:t xml:space="preserve"> visible geographic pattern within Allegheny County, as higher mortality rates seem to be concentrated in northeast, west and middle, such as the municipalities of Pitcairn Borough, Millvale Borough, Etna Borough, Tarentum Borough, Braddock Borough, and </w:t>
      </w:r>
      <w:proofErr w:type="spellStart"/>
      <w:r w:rsidR="00767112">
        <w:t>Kilbuck</w:t>
      </w:r>
      <w:proofErr w:type="spellEnd"/>
      <w:r w:rsidR="00767112">
        <w:t xml:space="preserve"> Township. Over 20 municipalities in south and southeast have lo</w:t>
      </w:r>
      <w:r w:rsidR="00A47388">
        <w:t>w age-adjusted mortality rates</w:t>
      </w:r>
      <w:r w:rsidR="0019378C">
        <w:rPr>
          <w:rFonts w:hint="eastAsia"/>
        </w:rPr>
        <w:t xml:space="preserve">. </w:t>
      </w:r>
      <w:r w:rsidR="0019378C">
        <w:t xml:space="preserve">One reason </w:t>
      </w:r>
      <w:r w:rsidR="0019378C">
        <w:rPr>
          <w:rFonts w:hint="eastAsia"/>
        </w:rPr>
        <w:t xml:space="preserve">for </w:t>
      </w:r>
      <w:r>
        <w:rPr>
          <w:rFonts w:hint="eastAsia"/>
        </w:rPr>
        <w:t xml:space="preserve">the </w:t>
      </w:r>
      <w:r w:rsidR="0019378C">
        <w:t xml:space="preserve">mortality </w:t>
      </w:r>
      <w:r w:rsidR="0019378C">
        <w:rPr>
          <w:rFonts w:hint="eastAsia"/>
        </w:rPr>
        <w:t>geographic patterns</w:t>
      </w:r>
      <w:r w:rsidR="0019378C">
        <w:t xml:space="preserve"> </w:t>
      </w:r>
      <w:r>
        <w:rPr>
          <w:rFonts w:hint="eastAsia"/>
        </w:rPr>
        <w:t xml:space="preserve">in mortality </w:t>
      </w:r>
      <w:r w:rsidR="0019378C">
        <w:t xml:space="preserve">may due to social economic status differences within Allegheny County. </w:t>
      </w:r>
      <w:r w:rsidR="00D40E6C">
        <w:t>Tobacco use is more concentrated among populations with lower incomes and lower social economic status</w:t>
      </w:r>
      <w:r w:rsidR="00D40E6C">
        <w:fldChar w:fldCharType="begin"/>
      </w:r>
      <w:r w:rsidR="003A68A3">
        <w:instrText xml:space="preserve"> ADDIN EN.CITE &lt;EndNote&gt;&lt;Cite&gt;&lt;Author&gt;Bach&lt;/Author&gt;&lt;Year&gt;2015&lt;/Year&gt;&lt;RecNum&gt;13&lt;/RecNum&gt;&lt;DisplayText&gt;[54]&lt;/DisplayText&gt;&lt;record&gt;&lt;rec-number&gt;13&lt;/rec-number&gt;&lt;foreign-keys&gt;&lt;key app="EN" db-id="vaza59t0sr5efse0dwaxrt9ip5ft09dwt9px" timestamp="1461174863"&gt;13&lt;/key&gt;&lt;/foreign-keys&gt;&lt;ref-type name="Report"&gt;27&lt;/ref-type&gt;&lt;contributors&gt;&lt;authors&gt;&lt;author&gt;Laura Bach&lt;/author&gt;&lt;/authors&gt;&lt;/contributors&gt;&lt;titles&gt;&lt;title&gt;Tobacco and Socioeconomic Status&lt;/title&gt;&lt;secondary-title&gt;Campaign for Tobacco-Free Kids&lt;/secondary-title&gt;&lt;/titles&gt;&lt;dates&gt;&lt;year&gt;2015&lt;/year&gt;&lt;/dates&gt;&lt;pub-location&gt;US&lt;/pub-location&gt;&lt;urls&gt;&lt;related-urls&gt;&lt;url&gt;https://www.tobaccofreekids.org/research/factsheets/pdf/0260.pdf&lt;/url&gt;&lt;/related-urls&gt;&lt;/urls&gt;&lt;/record&gt;&lt;/Cite&gt;&lt;/EndNote&gt;</w:instrText>
      </w:r>
      <w:r w:rsidR="00D40E6C">
        <w:fldChar w:fldCharType="separate"/>
      </w:r>
      <w:r w:rsidR="003A68A3">
        <w:rPr>
          <w:noProof/>
        </w:rPr>
        <w:t>[54]</w:t>
      </w:r>
      <w:r w:rsidR="00D40E6C">
        <w:fldChar w:fldCharType="end"/>
      </w:r>
      <w:r w:rsidR="00D40E6C">
        <w:t xml:space="preserve"> As figure 5 shows the distribution of poverty rate by municipality in Alleg</w:t>
      </w:r>
      <w:r w:rsidR="00D40E6C" w:rsidRPr="00A4540E">
        <w:t>heny County in 2013,</w:t>
      </w:r>
      <w:r w:rsidR="00D40E6C" w:rsidRPr="00A4540E">
        <w:rPr>
          <w:rFonts w:hint="eastAsia"/>
        </w:rPr>
        <w:t xml:space="preserve"> </w:t>
      </w:r>
      <w:r w:rsidR="00D40E6C" w:rsidRPr="00A4540E">
        <w:t xml:space="preserve">higher poverty rates seem to be concentrated in </w:t>
      </w:r>
      <w:r w:rsidR="00D40E6C" w:rsidRPr="00A4540E">
        <w:rPr>
          <w:rFonts w:hint="eastAsia"/>
        </w:rPr>
        <w:t xml:space="preserve">the </w:t>
      </w:r>
      <w:r w:rsidR="00D40E6C" w:rsidRPr="00A4540E">
        <w:t>southeast and middle</w:t>
      </w:r>
      <w:r w:rsidR="00D40E6C" w:rsidRPr="00A4540E">
        <w:rPr>
          <w:rFonts w:hint="eastAsia"/>
        </w:rPr>
        <w:t xml:space="preserve"> of the county</w:t>
      </w:r>
      <w:r w:rsidR="00D40E6C" w:rsidRPr="00A4540E">
        <w:t xml:space="preserve">, such as the municipalities of Rankin </w:t>
      </w:r>
      <w:r w:rsidR="00BE2688" w:rsidRPr="00A4540E">
        <w:t>B</w:t>
      </w:r>
      <w:r w:rsidR="00D40E6C" w:rsidRPr="00A4540E">
        <w:t xml:space="preserve">orough, Braddock </w:t>
      </w:r>
      <w:r w:rsidR="00BE2688" w:rsidRPr="00A4540E">
        <w:t>B</w:t>
      </w:r>
      <w:r w:rsidR="00D40E6C" w:rsidRPr="00A4540E">
        <w:t xml:space="preserve">orough and Duquesne </w:t>
      </w:r>
      <w:r w:rsidR="00BE2688" w:rsidRPr="00A4540E">
        <w:t>C</w:t>
      </w:r>
      <w:r w:rsidR="00D40E6C" w:rsidRPr="00A4540E">
        <w:t xml:space="preserve">ity. </w:t>
      </w:r>
      <w:r w:rsidR="005A7734">
        <w:rPr>
          <w:rFonts w:hint="eastAsia"/>
        </w:rPr>
        <w:t xml:space="preserve">Although poverty status has been related to </w:t>
      </w:r>
      <w:r w:rsidR="000F25AC">
        <w:rPr>
          <w:rFonts w:hint="eastAsia"/>
        </w:rPr>
        <w:t xml:space="preserve">tobacco-related cancer mortality rates, lack of physical activity, poor environment and other factors may also affect tobacco-related cancer status. The correlation of poverty rates at the municipality level in </w:t>
      </w:r>
      <w:r w:rsidR="000F25AC">
        <w:t>Allegheny</w:t>
      </w:r>
      <w:r w:rsidR="000F25AC">
        <w:rPr>
          <w:rFonts w:hint="eastAsia"/>
        </w:rPr>
        <w:t xml:space="preserve"> County and tobacco-related cancer mortality rates is low based on the data of </w:t>
      </w:r>
      <w:r w:rsidR="000F25AC">
        <w:t>this</w:t>
      </w:r>
      <w:r w:rsidR="000F25AC">
        <w:rPr>
          <w:rFonts w:hint="eastAsia"/>
        </w:rPr>
        <w:t xml:space="preserve"> essay (R</w:t>
      </w:r>
      <w:r w:rsidR="000F25AC" w:rsidRPr="000F25AC">
        <w:rPr>
          <w:rFonts w:hint="eastAsia"/>
          <w:vertAlign w:val="superscript"/>
        </w:rPr>
        <w:t>2</w:t>
      </w:r>
      <w:r w:rsidR="000F25AC">
        <w:rPr>
          <w:rFonts w:hint="eastAsia"/>
        </w:rPr>
        <w:t xml:space="preserve">=0.05). </w:t>
      </w:r>
      <w:r w:rsidR="0019378C" w:rsidRPr="00A4540E">
        <w:rPr>
          <w:rFonts w:hint="eastAsia"/>
        </w:rPr>
        <w:t>Another</w:t>
      </w:r>
      <w:r w:rsidR="00A47388" w:rsidRPr="00A4540E">
        <w:rPr>
          <w:rFonts w:hint="eastAsia"/>
        </w:rPr>
        <w:t xml:space="preserve"> reason m</w:t>
      </w:r>
      <w:r w:rsidR="00B625F9" w:rsidRPr="00A4540E">
        <w:rPr>
          <w:rFonts w:hint="eastAsia"/>
        </w:rPr>
        <w:t xml:space="preserve">ay </w:t>
      </w:r>
      <w:r w:rsidR="00BE2688" w:rsidRPr="00A4540E">
        <w:t xml:space="preserve">be </w:t>
      </w:r>
      <w:r w:rsidR="00B625F9" w:rsidRPr="00A4540E">
        <w:rPr>
          <w:rFonts w:hint="eastAsia"/>
        </w:rPr>
        <w:t>due to</w:t>
      </w:r>
      <w:r w:rsidR="00B625F9">
        <w:rPr>
          <w:rFonts w:hint="eastAsia"/>
        </w:rPr>
        <w:t xml:space="preserve"> differences of </w:t>
      </w:r>
      <w:r w:rsidR="002F066C">
        <w:t>sex</w:t>
      </w:r>
      <w:r w:rsidR="00A47388">
        <w:rPr>
          <w:rFonts w:hint="eastAsia"/>
        </w:rPr>
        <w:t xml:space="preserve"> and race distribution among 130 municipalities. </w:t>
      </w:r>
      <w:r w:rsidR="00614F2E">
        <w:rPr>
          <w:rFonts w:hint="eastAsia"/>
        </w:rPr>
        <w:t xml:space="preserve">The spatial analysis in this essay is based on all </w:t>
      </w:r>
      <w:r w:rsidR="008350C0">
        <w:t>sexes</w:t>
      </w:r>
      <w:r w:rsidR="00614F2E">
        <w:rPr>
          <w:rFonts w:hint="eastAsia"/>
        </w:rPr>
        <w:t xml:space="preserve"> and races, and only adjusted by age </w:t>
      </w:r>
      <w:r w:rsidR="00614F2E" w:rsidRPr="00A4540E">
        <w:rPr>
          <w:rFonts w:hint="eastAsia"/>
        </w:rPr>
        <w:t xml:space="preserve">groups, so </w:t>
      </w:r>
      <w:r>
        <w:rPr>
          <w:rFonts w:hint="eastAsia"/>
        </w:rPr>
        <w:t xml:space="preserve">any </w:t>
      </w:r>
      <w:r w:rsidR="00614F2E" w:rsidRPr="00A4540E">
        <w:rPr>
          <w:rFonts w:hint="eastAsia"/>
          <w:lang w:eastAsia="zh-CN"/>
        </w:rPr>
        <w:t xml:space="preserve">tobacco use disparities </w:t>
      </w:r>
      <w:r>
        <w:rPr>
          <w:rFonts w:hint="eastAsia"/>
          <w:lang w:eastAsia="zh-CN"/>
        </w:rPr>
        <w:t>in</w:t>
      </w:r>
      <w:r w:rsidR="00614F2E" w:rsidRPr="00A4540E">
        <w:rPr>
          <w:rFonts w:hint="eastAsia"/>
          <w:lang w:eastAsia="zh-CN"/>
        </w:rPr>
        <w:t xml:space="preserve"> </w:t>
      </w:r>
      <w:r w:rsidR="008350C0">
        <w:rPr>
          <w:lang w:eastAsia="zh-CN"/>
        </w:rPr>
        <w:t>sex</w:t>
      </w:r>
      <w:r w:rsidR="00614F2E" w:rsidRPr="00A4540E">
        <w:rPr>
          <w:rFonts w:hint="eastAsia"/>
          <w:lang w:eastAsia="zh-CN"/>
        </w:rPr>
        <w:t xml:space="preserve">, race, age, educational level and socioeconomic status </w:t>
      </w:r>
      <w:r>
        <w:rPr>
          <w:lang w:eastAsia="zh-CN"/>
        </w:rPr>
        <w:t>that</w:t>
      </w:r>
      <w:r>
        <w:rPr>
          <w:rFonts w:hint="eastAsia"/>
          <w:lang w:eastAsia="zh-CN"/>
        </w:rPr>
        <w:t xml:space="preserve"> could</w:t>
      </w:r>
      <w:r w:rsidR="00614F2E" w:rsidRPr="00A4540E">
        <w:rPr>
          <w:rFonts w:hint="eastAsia"/>
          <w:lang w:eastAsia="zh-CN"/>
        </w:rPr>
        <w:t xml:space="preserve"> affect the tobacco use and </w:t>
      </w:r>
      <w:r w:rsidR="00614F2E" w:rsidRPr="00A4540E">
        <w:rPr>
          <w:lang w:eastAsia="zh-CN"/>
        </w:rPr>
        <w:t>tobacco</w:t>
      </w:r>
      <w:r w:rsidR="00614F2E" w:rsidRPr="00A4540E">
        <w:rPr>
          <w:rFonts w:hint="eastAsia"/>
          <w:lang w:eastAsia="zh-CN"/>
        </w:rPr>
        <w:t>-related cancer status among people in each municipality</w:t>
      </w:r>
      <w:r>
        <w:rPr>
          <w:rFonts w:hint="eastAsia"/>
          <w:lang w:eastAsia="zh-CN"/>
        </w:rPr>
        <w:t xml:space="preserve"> will not be detected</w:t>
      </w:r>
      <w:r w:rsidR="00614F2E" w:rsidRPr="00A4540E">
        <w:rPr>
          <w:rFonts w:hint="eastAsia"/>
          <w:lang w:eastAsia="zh-CN"/>
        </w:rPr>
        <w:t xml:space="preserve">. </w:t>
      </w:r>
      <w:r w:rsidR="00AD39DD" w:rsidRPr="00A4540E">
        <w:rPr>
          <w:rFonts w:hint="eastAsia"/>
          <w:lang w:eastAsia="zh-CN"/>
        </w:rPr>
        <w:t xml:space="preserve">In addition, </w:t>
      </w:r>
      <w:r w:rsidR="002547AB">
        <w:rPr>
          <w:rFonts w:hint="eastAsia"/>
          <w:lang w:eastAsia="zh-CN"/>
        </w:rPr>
        <w:t>another reason may be that</w:t>
      </w:r>
      <w:r w:rsidR="00F475B2" w:rsidRPr="00A4540E">
        <w:rPr>
          <w:rFonts w:hint="eastAsia"/>
          <w:lang w:eastAsia="zh-CN"/>
        </w:rPr>
        <w:t xml:space="preserve"> </w:t>
      </w:r>
      <w:r w:rsidR="00AD39DD" w:rsidRPr="00A4540E">
        <w:rPr>
          <w:rFonts w:hint="eastAsia"/>
          <w:lang w:eastAsia="zh-CN"/>
        </w:rPr>
        <w:t xml:space="preserve">Allegheny County has several </w:t>
      </w:r>
      <w:r w:rsidR="00AD39DD" w:rsidRPr="00A4540E">
        <w:rPr>
          <w:lang w:eastAsia="zh-CN"/>
        </w:rPr>
        <w:t>tobacco</w:t>
      </w:r>
      <w:r w:rsidR="00AD39DD" w:rsidRPr="00A4540E">
        <w:rPr>
          <w:rFonts w:hint="eastAsia"/>
          <w:lang w:eastAsia="zh-CN"/>
        </w:rPr>
        <w:t xml:space="preserve">-cessation programs </w:t>
      </w:r>
      <w:r w:rsidR="00AD39DD" w:rsidRPr="00A4540E">
        <w:rPr>
          <w:lang w:eastAsia="zh-CN"/>
        </w:rPr>
        <w:t>aiming to</w:t>
      </w:r>
      <w:r w:rsidR="00AD39DD" w:rsidRPr="00A4540E">
        <w:rPr>
          <w:rFonts w:hint="eastAsia"/>
          <w:lang w:eastAsia="zh-CN"/>
        </w:rPr>
        <w:t xml:space="preserve"> reduce tobacco </w:t>
      </w:r>
      <w:r w:rsidR="00AD39DD" w:rsidRPr="00A4540E">
        <w:rPr>
          <w:rFonts w:hint="eastAsia"/>
          <w:lang w:eastAsia="zh-CN"/>
        </w:rPr>
        <w:lastRenderedPageBreak/>
        <w:t>product us</w:t>
      </w:r>
      <w:r w:rsidR="004A5208" w:rsidRPr="00A4540E">
        <w:rPr>
          <w:lang w:eastAsia="zh-CN"/>
        </w:rPr>
        <w:t>e</w:t>
      </w:r>
      <w:r w:rsidR="00AD39DD" w:rsidRPr="00A4540E">
        <w:rPr>
          <w:rFonts w:hint="eastAsia"/>
          <w:lang w:eastAsia="zh-CN"/>
        </w:rPr>
        <w:t>, but the</w:t>
      </w:r>
      <w:r w:rsidR="002547AB">
        <w:rPr>
          <w:rFonts w:hint="eastAsia"/>
          <w:lang w:eastAsia="zh-CN"/>
        </w:rPr>
        <w:t>ir</w:t>
      </w:r>
      <w:r w:rsidR="00AD39DD" w:rsidRPr="00A4540E">
        <w:rPr>
          <w:rFonts w:hint="eastAsia"/>
          <w:lang w:eastAsia="zh-CN"/>
        </w:rPr>
        <w:t xml:space="preserve"> </w:t>
      </w:r>
      <w:r w:rsidR="00AD39DD" w:rsidRPr="00A4540E">
        <w:rPr>
          <w:lang w:eastAsia="zh-CN"/>
        </w:rPr>
        <w:t>implementation status</w:t>
      </w:r>
      <w:r w:rsidR="00AD39DD" w:rsidRPr="00A4540E">
        <w:rPr>
          <w:rFonts w:hint="eastAsia"/>
          <w:lang w:eastAsia="zh-CN"/>
        </w:rPr>
        <w:t xml:space="preserve"> and effects may </w:t>
      </w:r>
      <w:r w:rsidR="00F475B2" w:rsidRPr="00A4540E">
        <w:rPr>
          <w:lang w:eastAsia="zh-CN"/>
        </w:rPr>
        <w:t xml:space="preserve">vary </w:t>
      </w:r>
      <w:r w:rsidR="004A5208" w:rsidRPr="00A4540E">
        <w:rPr>
          <w:lang w:eastAsia="zh-CN"/>
        </w:rPr>
        <w:t>for</w:t>
      </w:r>
      <w:r w:rsidR="00AD39DD" w:rsidRPr="00A4540E">
        <w:rPr>
          <w:rFonts w:hint="eastAsia"/>
          <w:lang w:eastAsia="zh-CN"/>
        </w:rPr>
        <w:t xml:space="preserve"> each </w:t>
      </w:r>
      <w:r w:rsidR="00F475B2" w:rsidRPr="00A4540E">
        <w:rPr>
          <w:lang w:eastAsia="zh-CN"/>
        </w:rPr>
        <w:t>municipality</w:t>
      </w:r>
      <w:r w:rsidR="00AD39DD" w:rsidRPr="00A4540E">
        <w:rPr>
          <w:rFonts w:hint="eastAsia"/>
          <w:lang w:eastAsia="zh-CN"/>
        </w:rPr>
        <w:t>.</w:t>
      </w:r>
      <w:r w:rsidR="00F475B2" w:rsidRPr="00A4540E">
        <w:rPr>
          <w:rFonts w:hint="eastAsia"/>
          <w:lang w:eastAsia="zh-CN"/>
        </w:rPr>
        <w:t xml:space="preserve"> In this case, by </w:t>
      </w:r>
      <w:r w:rsidR="00F475B2" w:rsidRPr="00A4540E">
        <w:rPr>
          <w:lang w:eastAsia="zh-CN"/>
        </w:rPr>
        <w:t>monitoring</w:t>
      </w:r>
      <w:r w:rsidR="00F475B2" w:rsidRPr="00A4540E">
        <w:rPr>
          <w:rFonts w:hint="eastAsia"/>
          <w:lang w:eastAsia="zh-CN"/>
        </w:rPr>
        <w:t xml:space="preserve"> and understanding geographic patterns of mortality rates of tobacco-related cancers within municipalities in </w:t>
      </w:r>
      <w:r w:rsidR="00F475B2" w:rsidRPr="00A4540E">
        <w:rPr>
          <w:lang w:eastAsia="zh-CN"/>
        </w:rPr>
        <w:t>Allegheny</w:t>
      </w:r>
      <w:r w:rsidR="00F475B2" w:rsidRPr="00A4540E">
        <w:rPr>
          <w:rFonts w:hint="eastAsia"/>
          <w:lang w:eastAsia="zh-CN"/>
        </w:rPr>
        <w:t xml:space="preserve"> </w:t>
      </w:r>
      <w:r w:rsidR="00F475B2" w:rsidRPr="00A4540E">
        <w:rPr>
          <w:lang w:eastAsia="zh-CN"/>
        </w:rPr>
        <w:t>County</w:t>
      </w:r>
      <w:r w:rsidR="00F475B2" w:rsidRPr="00A4540E">
        <w:rPr>
          <w:rFonts w:hint="eastAsia"/>
          <w:lang w:eastAsia="zh-CN"/>
        </w:rPr>
        <w:t>, it is important that prevention efforts shift to focus on the municipalities with higher tobacco-related can</w:t>
      </w:r>
      <w:r w:rsidR="00BE2688" w:rsidRPr="00A4540E">
        <w:rPr>
          <w:lang w:eastAsia="zh-CN"/>
        </w:rPr>
        <w:t>c</w:t>
      </w:r>
      <w:r w:rsidR="002547AB">
        <w:rPr>
          <w:rFonts w:hint="eastAsia"/>
          <w:lang w:eastAsia="zh-CN"/>
        </w:rPr>
        <w:t xml:space="preserve">er mortality rates and those </w:t>
      </w:r>
      <w:r w:rsidR="00F475B2" w:rsidRPr="00A4540E">
        <w:rPr>
          <w:rFonts w:hint="eastAsia"/>
          <w:lang w:eastAsia="zh-CN"/>
        </w:rPr>
        <w:t xml:space="preserve">considered at high risk. Moreover, </w:t>
      </w:r>
      <w:r w:rsidR="00F475B2" w:rsidRPr="00A4540E">
        <w:rPr>
          <w:lang w:eastAsia="zh-CN"/>
        </w:rPr>
        <w:t>another</w:t>
      </w:r>
      <w:r w:rsidR="00F475B2" w:rsidRPr="00A4540E">
        <w:rPr>
          <w:rFonts w:hint="eastAsia"/>
          <w:lang w:eastAsia="zh-CN"/>
        </w:rPr>
        <w:t xml:space="preserve"> important reason could be </w:t>
      </w:r>
      <w:r w:rsidR="00987BE4" w:rsidRPr="00A4540E">
        <w:rPr>
          <w:rFonts w:hint="eastAsia"/>
          <w:lang w:eastAsia="zh-CN"/>
        </w:rPr>
        <w:t>other risk factors may attribute to tobacco-related cancers.</w:t>
      </w:r>
      <w:r w:rsidR="00CD28E5" w:rsidRPr="00A4540E">
        <w:rPr>
          <w:rFonts w:hint="eastAsia"/>
          <w:lang w:eastAsia="zh-CN"/>
        </w:rPr>
        <w:t xml:space="preserve"> Tobacco use </w:t>
      </w:r>
      <w:r w:rsidR="00390A37" w:rsidRPr="00A4540E">
        <w:rPr>
          <w:rFonts w:hint="eastAsia"/>
          <w:lang w:eastAsia="zh-CN"/>
        </w:rPr>
        <w:t>is a major risk factor for t</w:t>
      </w:r>
      <w:r w:rsidR="00390A37">
        <w:rPr>
          <w:rFonts w:hint="eastAsia"/>
          <w:lang w:eastAsia="zh-CN"/>
        </w:rPr>
        <w:t xml:space="preserve">obacco-related cancers, however, some other risk factors such as alcohol use, cancer-causing substances, </w:t>
      </w:r>
      <w:r w:rsidR="008C31BD">
        <w:rPr>
          <w:rFonts w:hint="eastAsia"/>
          <w:lang w:eastAsia="zh-CN"/>
        </w:rPr>
        <w:t>f</w:t>
      </w:r>
      <w:r w:rsidR="000065EF">
        <w:rPr>
          <w:rFonts w:hint="eastAsia"/>
          <w:lang w:eastAsia="zh-CN"/>
        </w:rPr>
        <w:t xml:space="preserve">amily history, </w:t>
      </w:r>
      <w:r w:rsidR="00390A37">
        <w:rPr>
          <w:rFonts w:hint="eastAsia"/>
          <w:lang w:eastAsia="zh-CN"/>
        </w:rPr>
        <w:t xml:space="preserve">chronic inflammation, </w:t>
      </w:r>
      <w:r w:rsidR="00390A37" w:rsidRPr="00A4540E">
        <w:rPr>
          <w:rFonts w:hint="eastAsia"/>
          <w:lang w:eastAsia="zh-CN"/>
        </w:rPr>
        <w:t>obesity, diet, sunlight,</w:t>
      </w:r>
      <w:r w:rsidR="000065EF" w:rsidRPr="00A4540E">
        <w:rPr>
          <w:rFonts w:hint="eastAsia"/>
          <w:lang w:eastAsia="zh-CN"/>
        </w:rPr>
        <w:t xml:space="preserve"> etc. will also largely affect tobacco-related cancers status.</w:t>
      </w:r>
      <w:r w:rsidR="008C31BD" w:rsidRPr="00A4540E">
        <w:rPr>
          <w:rFonts w:hint="eastAsia"/>
          <w:lang w:eastAsia="zh-CN"/>
        </w:rPr>
        <w:t xml:space="preserve"> People in each municipality </w:t>
      </w:r>
      <w:r w:rsidR="008C31BD" w:rsidRPr="00A4540E">
        <w:rPr>
          <w:lang w:eastAsia="zh-CN"/>
        </w:rPr>
        <w:t>differentiate</w:t>
      </w:r>
      <w:r w:rsidR="008C31BD" w:rsidRPr="00A4540E">
        <w:rPr>
          <w:rFonts w:hint="eastAsia"/>
          <w:lang w:eastAsia="zh-CN"/>
        </w:rPr>
        <w:t xml:space="preserve"> from each other for these factors, which </w:t>
      </w:r>
      <w:r w:rsidR="004A5208" w:rsidRPr="00A4540E">
        <w:rPr>
          <w:lang w:eastAsia="zh-CN"/>
        </w:rPr>
        <w:t xml:space="preserve">may affect the </w:t>
      </w:r>
      <w:r w:rsidR="008C31BD" w:rsidRPr="00A4540E">
        <w:rPr>
          <w:rFonts w:hint="eastAsia"/>
          <w:lang w:eastAsia="zh-CN"/>
        </w:rPr>
        <w:t xml:space="preserve">geographic patterns of mortality rates of </w:t>
      </w:r>
      <w:r w:rsidR="008C31BD" w:rsidRPr="00A4540E">
        <w:rPr>
          <w:lang w:eastAsia="zh-CN"/>
        </w:rPr>
        <w:t>tobac</w:t>
      </w:r>
      <w:r w:rsidR="008C31BD">
        <w:rPr>
          <w:lang w:eastAsia="zh-CN"/>
        </w:rPr>
        <w:t>co</w:t>
      </w:r>
      <w:r w:rsidR="008C31BD">
        <w:rPr>
          <w:rFonts w:hint="eastAsia"/>
          <w:lang w:eastAsia="zh-CN"/>
        </w:rPr>
        <w:t xml:space="preserve">-related cancers by municipality in </w:t>
      </w:r>
      <w:r w:rsidR="008C31BD">
        <w:rPr>
          <w:lang w:eastAsia="zh-CN"/>
        </w:rPr>
        <w:t>Allegheny</w:t>
      </w:r>
      <w:r w:rsidR="008C31BD">
        <w:rPr>
          <w:rFonts w:hint="eastAsia"/>
          <w:lang w:eastAsia="zh-CN"/>
        </w:rPr>
        <w:t xml:space="preserve"> County.</w:t>
      </w:r>
    </w:p>
    <w:p w14:paraId="31493277" w14:textId="3A68C200" w:rsidR="00B917F0" w:rsidRPr="00A4540E" w:rsidRDefault="00B32744" w:rsidP="0073669E">
      <w:pPr>
        <w:rPr>
          <w:lang w:eastAsia="zh-CN"/>
        </w:rPr>
      </w:pPr>
      <w:r>
        <w:rPr>
          <w:rFonts w:hint="eastAsia"/>
          <w:lang w:eastAsia="zh-CN"/>
        </w:rPr>
        <w:t>This essay utilized standardized data programs and data collection, which conferred strengths and limitations. One of</w:t>
      </w:r>
      <w:r w:rsidR="002547AB">
        <w:rPr>
          <w:rFonts w:hint="eastAsia"/>
          <w:lang w:eastAsia="zh-CN"/>
        </w:rPr>
        <w:t xml:space="preserve"> the</w:t>
      </w:r>
      <w:r>
        <w:rPr>
          <w:rFonts w:hint="eastAsia"/>
          <w:lang w:eastAsia="zh-CN"/>
        </w:rPr>
        <w:t xml:space="preserve"> </w:t>
      </w:r>
      <w:r>
        <w:rPr>
          <w:lang w:eastAsia="zh-CN"/>
        </w:rPr>
        <w:t>strengths</w:t>
      </w:r>
      <w:r>
        <w:rPr>
          <w:rFonts w:hint="eastAsia"/>
          <w:lang w:eastAsia="zh-CN"/>
        </w:rPr>
        <w:t xml:space="preserve"> is that each </w:t>
      </w:r>
      <w:r>
        <w:rPr>
          <w:lang w:eastAsia="zh-CN"/>
        </w:rPr>
        <w:t>decedent</w:t>
      </w:r>
      <w:r>
        <w:rPr>
          <w:rFonts w:hint="eastAsia"/>
          <w:lang w:eastAsia="zh-CN"/>
        </w:rPr>
        <w:t xml:space="preserve"> of Allegheny County has a death </w:t>
      </w:r>
      <w:r>
        <w:rPr>
          <w:lang w:eastAsia="zh-CN"/>
        </w:rPr>
        <w:t>certificate</w:t>
      </w:r>
      <w:r>
        <w:rPr>
          <w:rFonts w:hint="eastAsia"/>
          <w:lang w:eastAsia="zh-CN"/>
        </w:rPr>
        <w:t xml:space="preserve"> record, </w:t>
      </w:r>
      <w:r>
        <w:rPr>
          <w:lang w:eastAsia="zh-CN"/>
        </w:rPr>
        <w:t>which</w:t>
      </w:r>
      <w:r>
        <w:rPr>
          <w:rFonts w:hint="eastAsia"/>
          <w:lang w:eastAsia="zh-CN"/>
        </w:rPr>
        <w:t xml:space="preserve"> is submitted to the Alle</w:t>
      </w:r>
      <w:r w:rsidR="00D033C1">
        <w:rPr>
          <w:rFonts w:hint="eastAsia"/>
          <w:lang w:eastAsia="zh-CN"/>
        </w:rPr>
        <w:t>gheny County Health Department. The records a</w:t>
      </w:r>
      <w:r w:rsidR="00D033C1" w:rsidRPr="00A4540E">
        <w:rPr>
          <w:rFonts w:hint="eastAsia"/>
          <w:lang w:eastAsia="zh-CN"/>
        </w:rPr>
        <w:t xml:space="preserve">re </w:t>
      </w:r>
      <w:r w:rsidR="004A5208" w:rsidRPr="00A4540E">
        <w:rPr>
          <w:lang w:eastAsia="zh-CN"/>
        </w:rPr>
        <w:t xml:space="preserve">detailed </w:t>
      </w:r>
      <w:r w:rsidR="00D033C1" w:rsidRPr="00A4540E">
        <w:rPr>
          <w:rFonts w:hint="eastAsia"/>
          <w:lang w:eastAsia="zh-CN"/>
        </w:rPr>
        <w:t>and make</w:t>
      </w:r>
      <w:r w:rsidR="00D033C1">
        <w:rPr>
          <w:rFonts w:hint="eastAsia"/>
          <w:lang w:eastAsia="zh-CN"/>
        </w:rPr>
        <w:t xml:space="preserve"> the sample nearly perfect.</w:t>
      </w:r>
      <w:r w:rsidR="00DC769C">
        <w:rPr>
          <w:rFonts w:hint="eastAsia"/>
          <w:lang w:eastAsia="zh-CN"/>
        </w:rPr>
        <w:t xml:space="preserve"> Another </w:t>
      </w:r>
      <w:r w:rsidR="00DC769C">
        <w:rPr>
          <w:lang w:eastAsia="zh-CN"/>
        </w:rPr>
        <w:t>strength</w:t>
      </w:r>
      <w:r w:rsidR="00DC769C">
        <w:rPr>
          <w:rFonts w:hint="eastAsia"/>
          <w:lang w:eastAsia="zh-CN"/>
        </w:rPr>
        <w:t xml:space="preserve"> is that, since the deaths were due to malignant neoplasms based on ICD-10 codes, and examined and confirmed by physicians, </w:t>
      </w:r>
      <w:r w:rsidR="002547AB">
        <w:rPr>
          <w:rFonts w:hint="eastAsia"/>
          <w:lang w:eastAsia="zh-CN"/>
        </w:rPr>
        <w:t xml:space="preserve">this makes </w:t>
      </w:r>
      <w:r w:rsidR="00DC769C">
        <w:rPr>
          <w:rFonts w:hint="eastAsia"/>
          <w:lang w:eastAsia="zh-CN"/>
        </w:rPr>
        <w:t xml:space="preserve">the death certificate more </w:t>
      </w:r>
      <w:r w:rsidR="00DC769C">
        <w:rPr>
          <w:lang w:eastAsia="zh-CN"/>
        </w:rPr>
        <w:t>accurate</w:t>
      </w:r>
      <w:r w:rsidR="00DC769C">
        <w:rPr>
          <w:rFonts w:hint="eastAsia"/>
          <w:lang w:eastAsia="zh-CN"/>
        </w:rPr>
        <w:t xml:space="preserve">, compared to other typical death certificates. For the analysis </w:t>
      </w:r>
      <w:r w:rsidR="00956FAD">
        <w:rPr>
          <w:rFonts w:hint="eastAsia"/>
          <w:lang w:eastAsia="zh-CN"/>
        </w:rPr>
        <w:t>method strengths</w:t>
      </w:r>
      <w:r w:rsidR="00DC769C">
        <w:rPr>
          <w:rFonts w:hint="eastAsia"/>
          <w:lang w:eastAsia="zh-CN"/>
        </w:rPr>
        <w:t xml:space="preserve">, since age-adjustment relies on rates, and also </w:t>
      </w:r>
      <w:r w:rsidR="00D57655">
        <w:rPr>
          <w:rFonts w:hint="eastAsia"/>
          <w:lang w:eastAsia="zh-CN"/>
        </w:rPr>
        <w:t>was</w:t>
      </w:r>
      <w:r w:rsidR="002547AB">
        <w:rPr>
          <w:rFonts w:hint="eastAsia"/>
          <w:lang w:eastAsia="zh-CN"/>
        </w:rPr>
        <w:t xml:space="preserve"> adjusted by </w:t>
      </w:r>
      <w:r w:rsidR="002F066C">
        <w:rPr>
          <w:lang w:eastAsia="zh-CN"/>
        </w:rPr>
        <w:t>sex</w:t>
      </w:r>
      <w:r w:rsidR="002547AB">
        <w:rPr>
          <w:rFonts w:hint="eastAsia"/>
          <w:lang w:eastAsia="zh-CN"/>
        </w:rPr>
        <w:t xml:space="preserve"> and</w:t>
      </w:r>
      <w:r w:rsidR="00DC769C">
        <w:rPr>
          <w:rFonts w:hint="eastAsia"/>
          <w:lang w:eastAsia="zh-CN"/>
        </w:rPr>
        <w:t xml:space="preserve"> race, </w:t>
      </w:r>
      <w:r w:rsidR="00956FAD">
        <w:rPr>
          <w:rFonts w:hint="eastAsia"/>
          <w:lang w:eastAsia="zh-CN"/>
        </w:rPr>
        <w:t>it</w:t>
      </w:r>
      <w:r w:rsidR="00DC769C">
        <w:rPr>
          <w:rFonts w:hint="eastAsia"/>
          <w:lang w:eastAsia="zh-CN"/>
        </w:rPr>
        <w:t xml:space="preserve"> </w:t>
      </w:r>
      <w:r w:rsidR="00DC769C">
        <w:rPr>
          <w:lang w:eastAsia="zh-CN"/>
        </w:rPr>
        <w:t>provide</w:t>
      </w:r>
      <w:r w:rsidR="00956FAD">
        <w:rPr>
          <w:rFonts w:hint="eastAsia"/>
          <w:lang w:eastAsia="zh-CN"/>
        </w:rPr>
        <w:t>s</w:t>
      </w:r>
      <w:r w:rsidR="00DC769C">
        <w:rPr>
          <w:rFonts w:hint="eastAsia"/>
          <w:lang w:eastAsia="zh-CN"/>
        </w:rPr>
        <w:t xml:space="preserve"> accurate evaluation of the different age, </w:t>
      </w:r>
      <w:r w:rsidR="002F066C">
        <w:rPr>
          <w:lang w:eastAsia="zh-CN"/>
        </w:rPr>
        <w:t>sex</w:t>
      </w:r>
      <w:r w:rsidR="00DC769C">
        <w:rPr>
          <w:rFonts w:hint="eastAsia"/>
          <w:lang w:eastAsia="zh-CN"/>
        </w:rPr>
        <w:t xml:space="preserve">, </w:t>
      </w:r>
      <w:r w:rsidR="002547AB">
        <w:rPr>
          <w:rFonts w:hint="eastAsia"/>
          <w:lang w:eastAsia="zh-CN"/>
        </w:rPr>
        <w:t xml:space="preserve">and </w:t>
      </w:r>
      <w:r w:rsidR="00DC769C">
        <w:rPr>
          <w:rFonts w:hint="eastAsia"/>
          <w:lang w:eastAsia="zh-CN"/>
        </w:rPr>
        <w:t xml:space="preserve">race </w:t>
      </w:r>
      <w:r w:rsidR="00956FAD">
        <w:rPr>
          <w:rFonts w:hint="eastAsia"/>
          <w:lang w:eastAsia="zh-CN"/>
        </w:rPr>
        <w:t>structures.</w:t>
      </w:r>
      <w:r w:rsidR="00A14BAA">
        <w:rPr>
          <w:rFonts w:hint="eastAsia"/>
          <w:lang w:eastAsia="zh-CN"/>
        </w:rPr>
        <w:t xml:space="preserve"> The limitations of this essay include errors and unknown </w:t>
      </w:r>
      <w:r w:rsidR="00A4540E">
        <w:rPr>
          <w:rFonts w:hint="eastAsia"/>
          <w:lang w:eastAsia="zh-CN"/>
        </w:rPr>
        <w:t>information in the death record</w:t>
      </w:r>
      <w:r w:rsidR="00A14BAA">
        <w:rPr>
          <w:rFonts w:hint="eastAsia"/>
          <w:lang w:eastAsia="zh-CN"/>
        </w:rPr>
        <w:t xml:space="preserve">. There are almost 40% unknown values of the </w:t>
      </w:r>
      <w:r w:rsidR="00A14BAA">
        <w:rPr>
          <w:lang w:eastAsia="zh-CN"/>
        </w:rPr>
        <w:t>tobacco</w:t>
      </w:r>
      <w:r w:rsidR="00A14BAA">
        <w:rPr>
          <w:rFonts w:hint="eastAsia"/>
          <w:lang w:eastAsia="zh-CN"/>
        </w:rPr>
        <w:t xml:space="preserve"> variable for eight tobacco-related cancers. During the analysis, I tried to compare </w:t>
      </w:r>
      <w:r w:rsidR="002433C2">
        <w:rPr>
          <w:rFonts w:hint="eastAsia"/>
          <w:lang w:eastAsia="zh-CN"/>
        </w:rPr>
        <w:t xml:space="preserve">age-adjusted mortality rates of deaths due to malignant neoplasms and tobacco use, with those of non-tobacco use. But due to a large </w:t>
      </w:r>
      <w:r w:rsidR="002433C2">
        <w:rPr>
          <w:rFonts w:hint="eastAsia"/>
          <w:lang w:eastAsia="zh-CN"/>
        </w:rPr>
        <w:lastRenderedPageBreak/>
        <w:t>proportion of unknown valu</w:t>
      </w:r>
      <w:r w:rsidR="002433C2" w:rsidRPr="00A4540E">
        <w:rPr>
          <w:rFonts w:hint="eastAsia"/>
          <w:lang w:eastAsia="zh-CN"/>
        </w:rPr>
        <w:t xml:space="preserve">es </w:t>
      </w:r>
      <w:r w:rsidR="004A5208" w:rsidRPr="00A4540E">
        <w:rPr>
          <w:lang w:eastAsia="zh-CN"/>
        </w:rPr>
        <w:t>for the</w:t>
      </w:r>
      <w:r w:rsidR="002433C2" w:rsidRPr="00A4540E">
        <w:rPr>
          <w:rFonts w:hint="eastAsia"/>
          <w:lang w:eastAsia="zh-CN"/>
        </w:rPr>
        <w:t xml:space="preserve"> </w:t>
      </w:r>
      <w:r w:rsidR="002433C2" w:rsidRPr="00A4540E">
        <w:rPr>
          <w:lang w:eastAsia="zh-CN"/>
        </w:rPr>
        <w:t>tobacco</w:t>
      </w:r>
      <w:r w:rsidR="002A07A1">
        <w:rPr>
          <w:rFonts w:hint="eastAsia"/>
          <w:lang w:eastAsia="zh-CN"/>
        </w:rPr>
        <w:t xml:space="preserve"> use</w:t>
      </w:r>
      <w:r w:rsidR="002433C2" w:rsidRPr="00A4540E">
        <w:rPr>
          <w:rFonts w:hint="eastAsia"/>
          <w:lang w:eastAsia="zh-CN"/>
        </w:rPr>
        <w:t xml:space="preserve"> variable, the </w:t>
      </w:r>
      <w:r w:rsidR="002433C2" w:rsidRPr="00A4540E">
        <w:rPr>
          <w:lang w:eastAsia="zh-CN"/>
        </w:rPr>
        <w:t>results</w:t>
      </w:r>
      <w:r w:rsidR="002433C2" w:rsidRPr="00A4540E">
        <w:rPr>
          <w:rFonts w:hint="eastAsia"/>
          <w:lang w:eastAsia="zh-CN"/>
        </w:rPr>
        <w:t xml:space="preserve"> show that age-adjusted mortal</w:t>
      </w:r>
      <w:r w:rsidR="00A4540E" w:rsidRPr="00A4540E">
        <w:rPr>
          <w:rFonts w:hint="eastAsia"/>
          <w:lang w:eastAsia="zh-CN"/>
        </w:rPr>
        <w:t>ity rates of tobacco users with</w:t>
      </w:r>
      <w:r w:rsidR="002433C2" w:rsidRPr="00A4540E">
        <w:rPr>
          <w:rFonts w:hint="eastAsia"/>
          <w:lang w:eastAsia="zh-CN"/>
        </w:rPr>
        <w:t xml:space="preserve"> cancers of </w:t>
      </w:r>
      <w:r w:rsidR="004A5208" w:rsidRPr="00A4540E">
        <w:rPr>
          <w:lang w:eastAsia="zh-CN"/>
        </w:rPr>
        <w:t xml:space="preserve">the </w:t>
      </w:r>
      <w:r w:rsidR="002433C2" w:rsidRPr="00A4540E">
        <w:rPr>
          <w:rFonts w:hint="eastAsia"/>
          <w:lang w:eastAsia="zh-CN"/>
        </w:rPr>
        <w:t>pancreas, stomach, and kidney are significant</w:t>
      </w:r>
      <w:r w:rsidR="004A5208" w:rsidRPr="00A4540E">
        <w:rPr>
          <w:lang w:eastAsia="zh-CN"/>
        </w:rPr>
        <w:t>ly</w:t>
      </w:r>
      <w:r w:rsidR="002433C2" w:rsidRPr="00A4540E">
        <w:rPr>
          <w:rFonts w:hint="eastAsia"/>
          <w:lang w:eastAsia="zh-CN"/>
        </w:rPr>
        <w:t xml:space="preserve"> lower than those of non-tobacco users, which are </w:t>
      </w:r>
      <w:r w:rsidR="004A5208" w:rsidRPr="00A4540E">
        <w:rPr>
          <w:lang w:eastAsia="zh-CN"/>
        </w:rPr>
        <w:t xml:space="preserve">contradictory to </w:t>
      </w:r>
      <w:r w:rsidR="002921B3" w:rsidRPr="00A4540E">
        <w:rPr>
          <w:rFonts w:hint="eastAsia"/>
          <w:lang w:eastAsia="zh-CN"/>
        </w:rPr>
        <w:t xml:space="preserve">previous research and </w:t>
      </w:r>
      <w:r w:rsidR="002433C2" w:rsidRPr="00A4540E">
        <w:rPr>
          <w:rFonts w:hint="eastAsia"/>
          <w:lang w:eastAsia="zh-CN"/>
        </w:rPr>
        <w:t>our expectation.</w:t>
      </w:r>
    </w:p>
    <w:p w14:paraId="022FA897" w14:textId="7DD423A6" w:rsidR="0073669E" w:rsidRDefault="004A31D6" w:rsidP="0073669E">
      <w:r>
        <w:rPr>
          <w:rFonts w:hint="eastAsia"/>
          <w:lang w:eastAsia="zh-CN"/>
        </w:rPr>
        <w:t>In conclusion, there were</w:t>
      </w:r>
      <w:r w:rsidR="00ED63C6" w:rsidRPr="00A4540E">
        <w:rPr>
          <w:rFonts w:hint="eastAsia"/>
          <w:lang w:eastAsia="zh-CN"/>
        </w:rPr>
        <w:t xml:space="preserve"> not </w:t>
      </w:r>
      <w:r w:rsidR="00245715">
        <w:rPr>
          <w:lang w:eastAsia="zh-CN"/>
        </w:rPr>
        <w:t>many</w:t>
      </w:r>
      <w:r w:rsidR="00ED63C6" w:rsidRPr="00A4540E">
        <w:rPr>
          <w:rFonts w:hint="eastAsia"/>
          <w:lang w:eastAsia="zh-CN"/>
        </w:rPr>
        <w:t xml:space="preserve"> difference</w:t>
      </w:r>
      <w:r w:rsidR="004A5208" w:rsidRPr="00A4540E">
        <w:rPr>
          <w:lang w:eastAsia="zh-CN"/>
        </w:rPr>
        <w:t>s</w:t>
      </w:r>
      <w:r w:rsidR="00ED63C6" w:rsidRPr="00A4540E">
        <w:rPr>
          <w:rFonts w:hint="eastAsia"/>
          <w:lang w:eastAsia="zh-CN"/>
        </w:rPr>
        <w:t xml:space="preserve"> </w:t>
      </w:r>
      <w:r w:rsidR="004A5208" w:rsidRPr="00A4540E">
        <w:rPr>
          <w:lang w:eastAsia="zh-CN"/>
        </w:rPr>
        <w:t xml:space="preserve">in </w:t>
      </w:r>
      <w:r w:rsidR="00ED63C6" w:rsidRPr="00A4540E">
        <w:rPr>
          <w:rFonts w:hint="eastAsia"/>
          <w:lang w:eastAsia="zh-CN"/>
        </w:rPr>
        <w:t>the age-adjusted mortality rates of toba</w:t>
      </w:r>
      <w:r w:rsidR="00A4540E" w:rsidRPr="00A4540E">
        <w:rPr>
          <w:rFonts w:hint="eastAsia"/>
          <w:lang w:eastAsia="zh-CN"/>
        </w:rPr>
        <w:t>cco-related malignant neoplasms</w:t>
      </w:r>
      <w:r w:rsidR="00ED63C6" w:rsidRPr="00A4540E">
        <w:rPr>
          <w:rFonts w:hint="eastAsia"/>
          <w:lang w:eastAsia="zh-CN"/>
        </w:rPr>
        <w:t xml:space="preserve"> </w:t>
      </w:r>
      <w:r w:rsidR="004A5208" w:rsidRPr="00A4540E">
        <w:rPr>
          <w:lang w:eastAsia="zh-CN"/>
        </w:rPr>
        <w:t xml:space="preserve">between </w:t>
      </w:r>
      <w:r w:rsidRPr="00A4540E">
        <w:rPr>
          <w:rFonts w:hint="eastAsia"/>
          <w:lang w:eastAsia="zh-CN"/>
        </w:rPr>
        <w:t>Alleg</w:t>
      </w:r>
      <w:r>
        <w:rPr>
          <w:rFonts w:hint="eastAsia"/>
          <w:lang w:eastAsia="zh-CN"/>
        </w:rPr>
        <w:t xml:space="preserve">heny County, the State of </w:t>
      </w:r>
      <w:r>
        <w:rPr>
          <w:lang w:eastAsia="zh-CN"/>
        </w:rPr>
        <w:t>Pennsylvania</w:t>
      </w:r>
      <w:r>
        <w:rPr>
          <w:rFonts w:hint="eastAsia"/>
          <w:lang w:eastAsia="zh-CN"/>
        </w:rPr>
        <w:t>, and</w:t>
      </w:r>
      <w:r w:rsidRPr="00A4540E">
        <w:rPr>
          <w:lang w:eastAsia="zh-CN"/>
        </w:rPr>
        <w:t xml:space="preserve"> </w:t>
      </w:r>
      <w:r w:rsidR="004A5208" w:rsidRPr="00A4540E">
        <w:rPr>
          <w:lang w:eastAsia="zh-CN"/>
        </w:rPr>
        <w:t>t</w:t>
      </w:r>
      <w:r w:rsidR="00ED63C6" w:rsidRPr="00A4540E">
        <w:rPr>
          <w:rFonts w:hint="eastAsia"/>
          <w:lang w:eastAsia="zh-CN"/>
        </w:rPr>
        <w:t>he United State</w:t>
      </w:r>
      <w:r w:rsidR="004A5208" w:rsidRPr="00A4540E">
        <w:rPr>
          <w:lang w:eastAsia="zh-CN"/>
        </w:rPr>
        <w:t>s</w:t>
      </w:r>
      <w:r w:rsidR="00ED63C6">
        <w:rPr>
          <w:rFonts w:hint="eastAsia"/>
          <w:lang w:eastAsia="zh-CN"/>
        </w:rPr>
        <w:t xml:space="preserve">. The age-adjusted mortality rate of malignant neoplasms of trachea, bronchus and lung </w:t>
      </w:r>
      <w:r>
        <w:rPr>
          <w:rFonts w:hint="eastAsia"/>
          <w:lang w:eastAsia="zh-CN"/>
        </w:rPr>
        <w:t>was</w:t>
      </w:r>
      <w:r w:rsidR="00ED63C6">
        <w:rPr>
          <w:rFonts w:hint="eastAsia"/>
          <w:lang w:eastAsia="zh-CN"/>
        </w:rPr>
        <w:t xml:space="preserve"> highest in each race and sex groups. In general, </w:t>
      </w:r>
      <w:r w:rsidR="003834BF">
        <w:rPr>
          <w:rFonts w:hint="eastAsia"/>
          <w:lang w:eastAsia="zh-CN"/>
        </w:rPr>
        <w:t xml:space="preserve">males have higher age-adjusted </w:t>
      </w:r>
      <w:r w:rsidR="003834BF">
        <w:rPr>
          <w:lang w:eastAsia="zh-CN"/>
        </w:rPr>
        <w:t>mortality</w:t>
      </w:r>
      <w:r w:rsidR="003834BF">
        <w:rPr>
          <w:rFonts w:hint="eastAsia"/>
          <w:lang w:eastAsia="zh-CN"/>
        </w:rPr>
        <w:t xml:space="preserve"> rates of tobacco-related cancers than females, and age-adjusted mortality rates of tobacco-related cancers in blacks are higher than those of whites. After conducting spatial analysis of the distribution of age-adjusted </w:t>
      </w:r>
      <w:r w:rsidR="003834BF">
        <w:rPr>
          <w:lang w:eastAsia="zh-CN"/>
        </w:rPr>
        <w:t>mortality</w:t>
      </w:r>
      <w:r w:rsidR="003834BF">
        <w:rPr>
          <w:rFonts w:hint="eastAsia"/>
          <w:lang w:eastAsia="zh-CN"/>
        </w:rPr>
        <w:t xml:space="preserve"> rates by municipality in Allegheny County, </w:t>
      </w:r>
      <w:r w:rsidR="003834BF">
        <w:t>higher mortality rates seem to be concentrat</w:t>
      </w:r>
      <w:r w:rsidR="003834BF" w:rsidRPr="00A4540E">
        <w:t xml:space="preserve">ed in </w:t>
      </w:r>
      <w:r w:rsidR="00F654CA" w:rsidRPr="00A4540E">
        <w:t xml:space="preserve">the </w:t>
      </w:r>
      <w:r w:rsidR="003834BF" w:rsidRPr="00A4540E">
        <w:t>northeast, west and middle</w:t>
      </w:r>
      <w:r w:rsidR="003834BF" w:rsidRPr="00A4540E">
        <w:rPr>
          <w:rFonts w:hint="eastAsia"/>
        </w:rPr>
        <w:t xml:space="preserve">, which </w:t>
      </w:r>
      <w:r w:rsidR="00373E4A" w:rsidRPr="00A4540E">
        <w:t>present</w:t>
      </w:r>
      <w:r w:rsidR="00F654CA" w:rsidRPr="00A4540E">
        <w:t>s</w:t>
      </w:r>
      <w:r w:rsidR="003834BF" w:rsidRPr="00A4540E">
        <w:rPr>
          <w:rFonts w:hint="eastAsia"/>
        </w:rPr>
        <w:t xml:space="preserve"> </w:t>
      </w:r>
      <w:r w:rsidR="00F654CA" w:rsidRPr="00A4540E">
        <w:t xml:space="preserve">a </w:t>
      </w:r>
      <w:r w:rsidR="003834BF" w:rsidRPr="00A4540E">
        <w:rPr>
          <w:rFonts w:hint="eastAsia"/>
        </w:rPr>
        <w:t xml:space="preserve">visible geographic pattern within Allegheny County. The results of this essay address the importance of </w:t>
      </w:r>
      <w:r w:rsidR="002F5025" w:rsidRPr="00A4540E">
        <w:rPr>
          <w:rFonts w:hint="eastAsia"/>
        </w:rPr>
        <w:t xml:space="preserve">tobacco cessation </w:t>
      </w:r>
      <w:r w:rsidR="002F5025" w:rsidRPr="00A4540E">
        <w:t>programs</w:t>
      </w:r>
      <w:r w:rsidR="002F5025" w:rsidRPr="00A4540E">
        <w:rPr>
          <w:rFonts w:hint="eastAsia"/>
        </w:rPr>
        <w:t xml:space="preserve"> and strategic plans aiming at improv</w:t>
      </w:r>
      <w:r w:rsidR="00F654CA" w:rsidRPr="00A4540E">
        <w:t>ing</w:t>
      </w:r>
      <w:r w:rsidR="002F5025" w:rsidRPr="00A4540E">
        <w:rPr>
          <w:rFonts w:hint="eastAsia"/>
        </w:rPr>
        <w:t xml:space="preserve"> pu</w:t>
      </w:r>
      <w:r w:rsidR="002F5025">
        <w:rPr>
          <w:rFonts w:hint="eastAsia"/>
        </w:rPr>
        <w:t xml:space="preserve">blic </w:t>
      </w:r>
      <w:r w:rsidR="00747013">
        <w:rPr>
          <w:rFonts w:hint="eastAsia"/>
        </w:rPr>
        <w:t xml:space="preserve">health </w:t>
      </w:r>
      <w:r w:rsidR="002F5025">
        <w:rPr>
          <w:rFonts w:hint="eastAsia"/>
        </w:rPr>
        <w:t xml:space="preserve">awareness of tobacco cessation, </w:t>
      </w:r>
      <w:r w:rsidR="00674137">
        <w:rPr>
          <w:rFonts w:hint="eastAsia"/>
        </w:rPr>
        <w:t xml:space="preserve">and </w:t>
      </w:r>
      <w:r w:rsidR="00747013">
        <w:rPr>
          <w:rFonts w:hint="eastAsia"/>
        </w:rPr>
        <w:t xml:space="preserve">will </w:t>
      </w:r>
      <w:r w:rsidR="002F5025">
        <w:rPr>
          <w:rFonts w:hint="eastAsia"/>
        </w:rPr>
        <w:t xml:space="preserve">assist with reducing tobacco use in the United </w:t>
      </w:r>
      <w:r w:rsidR="00674137">
        <w:rPr>
          <w:rFonts w:hint="eastAsia"/>
        </w:rPr>
        <w:t xml:space="preserve">States </w:t>
      </w:r>
      <w:r w:rsidR="002F5025">
        <w:rPr>
          <w:rFonts w:hint="eastAsia"/>
        </w:rPr>
        <w:t xml:space="preserve">and </w:t>
      </w:r>
      <w:r w:rsidR="00674137">
        <w:t>eliminating</w:t>
      </w:r>
      <w:r w:rsidR="002F5025">
        <w:rPr>
          <w:rFonts w:hint="eastAsia"/>
        </w:rPr>
        <w:t xml:space="preserve"> tobacco-related diseases disparities in the population.</w:t>
      </w:r>
    </w:p>
    <w:p w14:paraId="2BAB89CF" w14:textId="6BB4EE9F" w:rsidR="009F01C9" w:rsidRPr="00873F6E" w:rsidRDefault="00873F6E" w:rsidP="00873F6E">
      <w:pPr>
        <w:pStyle w:val="Appendix"/>
        <w:numPr>
          <w:ilvl w:val="0"/>
          <w:numId w:val="0"/>
        </w:numPr>
        <w:rPr>
          <w:b/>
        </w:rPr>
      </w:pPr>
      <w:bookmarkStart w:id="117" w:name="_Toc461006270"/>
      <w:r w:rsidRPr="00873F6E">
        <w:rPr>
          <w:b/>
        </w:rPr>
        <w:lastRenderedPageBreak/>
        <w:t>APPENDIX A: SUPPLEMENTARY TABLE</w:t>
      </w:r>
      <w:bookmarkEnd w:id="117"/>
      <w:r w:rsidR="007D6C9C">
        <w:rPr>
          <w:b/>
        </w:rPr>
        <w:t>S</w:t>
      </w:r>
    </w:p>
    <w:p w14:paraId="26E62D8C" w14:textId="6FFC9DD4" w:rsidR="003C0316" w:rsidRDefault="003C0316" w:rsidP="00A11A6D">
      <w:pPr>
        <w:pStyle w:val="Caption"/>
      </w:pPr>
      <w:bookmarkStart w:id="118" w:name="_Toc323160341"/>
      <w:r>
        <w:t xml:space="preserve">Table </w:t>
      </w:r>
      <w:fldSimple w:instr=" SEQ Table \* ARABIC ">
        <w:r>
          <w:rPr>
            <w:noProof/>
          </w:rPr>
          <w:t>4</w:t>
        </w:r>
      </w:fldSimple>
      <w:r>
        <w:t xml:space="preserve">. Age-adjusted mortality rates of tobacco-related malignant neoplasms by municipality in Allegheny County in 2012 and 2013 (all </w:t>
      </w:r>
      <w:r w:rsidR="008350C0">
        <w:t>sexes</w:t>
      </w:r>
      <w:r>
        <w:t xml:space="preserve"> and races) (per 100,000 people)</w:t>
      </w:r>
      <w:bookmarkEnd w:id="118"/>
    </w:p>
    <w:tbl>
      <w:tblPr>
        <w:tblStyle w:val="TableGrid"/>
        <w:tblW w:w="11057" w:type="dxa"/>
        <w:tblInd w:w="-601" w:type="dxa"/>
        <w:tblLayout w:type="fixed"/>
        <w:tblLook w:val="04A0" w:firstRow="1" w:lastRow="0" w:firstColumn="1" w:lastColumn="0" w:noHBand="0" w:noVBand="1"/>
      </w:tblPr>
      <w:tblGrid>
        <w:gridCol w:w="1560"/>
        <w:gridCol w:w="1276"/>
        <w:gridCol w:w="1417"/>
        <w:gridCol w:w="1276"/>
        <w:gridCol w:w="1559"/>
        <w:gridCol w:w="1134"/>
        <w:gridCol w:w="1559"/>
        <w:gridCol w:w="1276"/>
      </w:tblGrid>
      <w:tr w:rsidR="00E73A52" w:rsidRPr="00D41400" w14:paraId="33129BDB" w14:textId="77777777" w:rsidTr="003E533F">
        <w:tc>
          <w:tcPr>
            <w:tcW w:w="1560" w:type="dxa"/>
            <w:vAlign w:val="center"/>
          </w:tcPr>
          <w:p w14:paraId="41C2B81A"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Municipality names</w:t>
            </w:r>
          </w:p>
        </w:tc>
        <w:tc>
          <w:tcPr>
            <w:tcW w:w="1276" w:type="dxa"/>
            <w:vAlign w:val="center"/>
          </w:tcPr>
          <w:p w14:paraId="661D8F31"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Age-adjusted mortality rates</w:t>
            </w:r>
          </w:p>
          <w:p w14:paraId="170B2B29"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(per 100,000 people)</w:t>
            </w:r>
          </w:p>
        </w:tc>
        <w:tc>
          <w:tcPr>
            <w:tcW w:w="1417" w:type="dxa"/>
            <w:vAlign w:val="center"/>
          </w:tcPr>
          <w:p w14:paraId="22838E00"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Municipality names</w:t>
            </w:r>
          </w:p>
        </w:tc>
        <w:tc>
          <w:tcPr>
            <w:tcW w:w="1276" w:type="dxa"/>
            <w:vAlign w:val="center"/>
          </w:tcPr>
          <w:p w14:paraId="2BEB6221"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Age-adjusted mortality rates</w:t>
            </w:r>
          </w:p>
          <w:p w14:paraId="00205473"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(per 100,000 people)</w:t>
            </w:r>
          </w:p>
        </w:tc>
        <w:tc>
          <w:tcPr>
            <w:tcW w:w="1559" w:type="dxa"/>
            <w:vAlign w:val="center"/>
          </w:tcPr>
          <w:p w14:paraId="735465B0"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Municipality names</w:t>
            </w:r>
          </w:p>
        </w:tc>
        <w:tc>
          <w:tcPr>
            <w:tcW w:w="1134" w:type="dxa"/>
            <w:vAlign w:val="center"/>
          </w:tcPr>
          <w:p w14:paraId="07CE0DB3"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Age-adjusted mortality rates</w:t>
            </w:r>
          </w:p>
          <w:p w14:paraId="06F0382A"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(per 100,000 people)</w:t>
            </w:r>
          </w:p>
        </w:tc>
        <w:tc>
          <w:tcPr>
            <w:tcW w:w="1559" w:type="dxa"/>
            <w:vAlign w:val="center"/>
          </w:tcPr>
          <w:p w14:paraId="48A75635"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Municipality names</w:t>
            </w:r>
          </w:p>
        </w:tc>
        <w:tc>
          <w:tcPr>
            <w:tcW w:w="1276" w:type="dxa"/>
            <w:vAlign w:val="center"/>
          </w:tcPr>
          <w:p w14:paraId="56A31CDF"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Age-adjusted mortality rates</w:t>
            </w:r>
          </w:p>
          <w:p w14:paraId="4A978D40" w14:textId="77777777" w:rsidR="00E73A52" w:rsidRPr="00D41400" w:rsidRDefault="00E73A52" w:rsidP="003E533F">
            <w:pPr>
              <w:spacing w:line="240" w:lineRule="auto"/>
              <w:ind w:firstLine="0"/>
              <w:jc w:val="center"/>
              <w:rPr>
                <w:b/>
                <w:w w:val="90"/>
                <w:sz w:val="16"/>
                <w:szCs w:val="16"/>
              </w:rPr>
            </w:pPr>
            <w:r w:rsidRPr="00D41400">
              <w:rPr>
                <w:rFonts w:hint="eastAsia"/>
                <w:b/>
                <w:w w:val="90"/>
                <w:sz w:val="16"/>
                <w:szCs w:val="16"/>
              </w:rPr>
              <w:t>(per 100,000 people)</w:t>
            </w:r>
          </w:p>
        </w:tc>
      </w:tr>
      <w:tr w:rsidR="00E73A52" w:rsidRPr="00D41400" w14:paraId="106907BC" w14:textId="77777777" w:rsidTr="003E533F">
        <w:tc>
          <w:tcPr>
            <w:tcW w:w="1560" w:type="dxa"/>
            <w:vAlign w:val="center"/>
          </w:tcPr>
          <w:p w14:paraId="6BF1DE9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Aleppo township</w:t>
            </w:r>
          </w:p>
        </w:tc>
        <w:tc>
          <w:tcPr>
            <w:tcW w:w="1276" w:type="dxa"/>
            <w:vAlign w:val="center"/>
          </w:tcPr>
          <w:p w14:paraId="38F57CB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52</w:t>
            </w:r>
          </w:p>
        </w:tc>
        <w:tc>
          <w:tcPr>
            <w:tcW w:w="1417" w:type="dxa"/>
            <w:vAlign w:val="center"/>
          </w:tcPr>
          <w:p w14:paraId="3CBDFF9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Edgeworth borough</w:t>
            </w:r>
          </w:p>
        </w:tc>
        <w:tc>
          <w:tcPr>
            <w:tcW w:w="1276" w:type="dxa"/>
            <w:vAlign w:val="center"/>
          </w:tcPr>
          <w:p w14:paraId="6003743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63.1</w:t>
            </w:r>
          </w:p>
        </w:tc>
        <w:tc>
          <w:tcPr>
            <w:tcW w:w="1559" w:type="dxa"/>
            <w:vAlign w:val="center"/>
          </w:tcPr>
          <w:p w14:paraId="7F8F11F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Monroeville municipality</w:t>
            </w:r>
          </w:p>
        </w:tc>
        <w:tc>
          <w:tcPr>
            <w:tcW w:w="1134" w:type="dxa"/>
            <w:vAlign w:val="center"/>
          </w:tcPr>
          <w:p w14:paraId="2EB1075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66.1</w:t>
            </w:r>
          </w:p>
        </w:tc>
        <w:tc>
          <w:tcPr>
            <w:tcW w:w="1559" w:type="dxa"/>
            <w:vAlign w:val="center"/>
          </w:tcPr>
          <w:p w14:paraId="5873BA45"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Shaler</w:t>
            </w:r>
            <w:proofErr w:type="spellEnd"/>
            <w:r w:rsidRPr="00D41400">
              <w:rPr>
                <w:rFonts w:ascii="SimSun" w:hAnsi="SimSun" w:hint="eastAsia"/>
                <w:color w:val="000000"/>
                <w:sz w:val="16"/>
                <w:szCs w:val="16"/>
              </w:rPr>
              <w:t xml:space="preserve"> township</w:t>
            </w:r>
          </w:p>
        </w:tc>
        <w:tc>
          <w:tcPr>
            <w:tcW w:w="1276" w:type="dxa"/>
            <w:vAlign w:val="center"/>
          </w:tcPr>
          <w:p w14:paraId="6ABDDA3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75.5</w:t>
            </w:r>
          </w:p>
        </w:tc>
      </w:tr>
      <w:tr w:rsidR="00E73A52" w:rsidRPr="00D41400" w14:paraId="63E4DEAA" w14:textId="77777777" w:rsidTr="003E533F">
        <w:tc>
          <w:tcPr>
            <w:tcW w:w="1560" w:type="dxa"/>
            <w:vAlign w:val="center"/>
          </w:tcPr>
          <w:p w14:paraId="285A8107"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Aspinwall</w:t>
            </w:r>
            <w:proofErr w:type="spellEnd"/>
            <w:r w:rsidRPr="00D41400">
              <w:rPr>
                <w:rFonts w:ascii="SimSun" w:hAnsi="SimSun" w:hint="eastAsia"/>
                <w:color w:val="000000"/>
                <w:sz w:val="16"/>
                <w:szCs w:val="16"/>
              </w:rPr>
              <w:t xml:space="preserve"> borough</w:t>
            </w:r>
          </w:p>
        </w:tc>
        <w:tc>
          <w:tcPr>
            <w:tcW w:w="1276" w:type="dxa"/>
            <w:vAlign w:val="center"/>
          </w:tcPr>
          <w:p w14:paraId="3314B93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108.6</w:t>
            </w:r>
          </w:p>
        </w:tc>
        <w:tc>
          <w:tcPr>
            <w:tcW w:w="1417" w:type="dxa"/>
            <w:vAlign w:val="center"/>
          </w:tcPr>
          <w:p w14:paraId="3D1169D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Elizabeth borough</w:t>
            </w:r>
          </w:p>
        </w:tc>
        <w:tc>
          <w:tcPr>
            <w:tcW w:w="1276" w:type="dxa"/>
            <w:vAlign w:val="center"/>
          </w:tcPr>
          <w:p w14:paraId="60170DB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27.3</w:t>
            </w:r>
          </w:p>
        </w:tc>
        <w:tc>
          <w:tcPr>
            <w:tcW w:w="1559" w:type="dxa"/>
            <w:vAlign w:val="center"/>
          </w:tcPr>
          <w:p w14:paraId="6F7500E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Moon township</w:t>
            </w:r>
          </w:p>
        </w:tc>
        <w:tc>
          <w:tcPr>
            <w:tcW w:w="1134" w:type="dxa"/>
            <w:vAlign w:val="center"/>
          </w:tcPr>
          <w:p w14:paraId="76B1D58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83.9</w:t>
            </w:r>
          </w:p>
        </w:tc>
        <w:tc>
          <w:tcPr>
            <w:tcW w:w="1559" w:type="dxa"/>
            <w:vAlign w:val="center"/>
          </w:tcPr>
          <w:p w14:paraId="1F59438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Sharpsburg borough</w:t>
            </w:r>
          </w:p>
        </w:tc>
        <w:tc>
          <w:tcPr>
            <w:tcW w:w="1276" w:type="dxa"/>
            <w:vAlign w:val="center"/>
          </w:tcPr>
          <w:p w14:paraId="3E8087C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83.6</w:t>
            </w:r>
          </w:p>
        </w:tc>
      </w:tr>
      <w:tr w:rsidR="00E73A52" w:rsidRPr="00D41400" w14:paraId="7BD0B704" w14:textId="77777777" w:rsidTr="003E533F">
        <w:tc>
          <w:tcPr>
            <w:tcW w:w="1560" w:type="dxa"/>
            <w:vAlign w:val="center"/>
          </w:tcPr>
          <w:p w14:paraId="5E3EFAA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Avalon borough</w:t>
            </w:r>
          </w:p>
        </w:tc>
        <w:tc>
          <w:tcPr>
            <w:tcW w:w="1276" w:type="dxa"/>
            <w:vAlign w:val="center"/>
          </w:tcPr>
          <w:p w14:paraId="3122727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152.6</w:t>
            </w:r>
          </w:p>
        </w:tc>
        <w:tc>
          <w:tcPr>
            <w:tcW w:w="1417" w:type="dxa"/>
            <w:vAlign w:val="center"/>
          </w:tcPr>
          <w:p w14:paraId="118D457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Elizabeth township</w:t>
            </w:r>
          </w:p>
        </w:tc>
        <w:tc>
          <w:tcPr>
            <w:tcW w:w="1276" w:type="dxa"/>
            <w:vAlign w:val="center"/>
          </w:tcPr>
          <w:p w14:paraId="73AF066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91.5</w:t>
            </w:r>
          </w:p>
        </w:tc>
        <w:tc>
          <w:tcPr>
            <w:tcW w:w="1559" w:type="dxa"/>
            <w:vAlign w:val="center"/>
          </w:tcPr>
          <w:p w14:paraId="1C966AC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Mount Lebanon township</w:t>
            </w:r>
          </w:p>
        </w:tc>
        <w:tc>
          <w:tcPr>
            <w:tcW w:w="1134" w:type="dxa"/>
            <w:vAlign w:val="center"/>
          </w:tcPr>
          <w:p w14:paraId="518B0C6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51.9</w:t>
            </w:r>
          </w:p>
        </w:tc>
        <w:tc>
          <w:tcPr>
            <w:tcW w:w="1559" w:type="dxa"/>
            <w:vAlign w:val="center"/>
          </w:tcPr>
          <w:p w14:paraId="5E681A3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South Fayette township</w:t>
            </w:r>
          </w:p>
        </w:tc>
        <w:tc>
          <w:tcPr>
            <w:tcW w:w="1276" w:type="dxa"/>
            <w:vAlign w:val="center"/>
          </w:tcPr>
          <w:p w14:paraId="5AC2BCC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95.5</w:t>
            </w:r>
          </w:p>
        </w:tc>
      </w:tr>
      <w:tr w:rsidR="00E73A52" w:rsidRPr="00D41400" w14:paraId="1597D2AF" w14:textId="77777777" w:rsidTr="003E533F">
        <w:tc>
          <w:tcPr>
            <w:tcW w:w="1560" w:type="dxa"/>
            <w:vAlign w:val="center"/>
          </w:tcPr>
          <w:p w14:paraId="110A126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Baldwin borough</w:t>
            </w:r>
          </w:p>
        </w:tc>
        <w:tc>
          <w:tcPr>
            <w:tcW w:w="1276" w:type="dxa"/>
            <w:vAlign w:val="center"/>
          </w:tcPr>
          <w:p w14:paraId="4A7106A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76.2</w:t>
            </w:r>
          </w:p>
        </w:tc>
        <w:tc>
          <w:tcPr>
            <w:tcW w:w="1417" w:type="dxa"/>
            <w:vAlign w:val="center"/>
          </w:tcPr>
          <w:p w14:paraId="6D1943EE"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Emsworth</w:t>
            </w:r>
            <w:proofErr w:type="spellEnd"/>
            <w:r w:rsidRPr="00D41400">
              <w:rPr>
                <w:rFonts w:ascii="SimSun" w:hAnsi="SimSun" w:hint="eastAsia"/>
                <w:color w:val="000000"/>
                <w:sz w:val="16"/>
                <w:szCs w:val="16"/>
              </w:rPr>
              <w:t xml:space="preserve"> borough</w:t>
            </w:r>
          </w:p>
        </w:tc>
        <w:tc>
          <w:tcPr>
            <w:tcW w:w="1276" w:type="dxa"/>
            <w:vAlign w:val="center"/>
          </w:tcPr>
          <w:p w14:paraId="7D4FE6B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20.4</w:t>
            </w:r>
          </w:p>
        </w:tc>
        <w:tc>
          <w:tcPr>
            <w:tcW w:w="1559" w:type="dxa"/>
            <w:vAlign w:val="center"/>
          </w:tcPr>
          <w:p w14:paraId="7D51D70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Mount Oliver borough</w:t>
            </w:r>
          </w:p>
        </w:tc>
        <w:tc>
          <w:tcPr>
            <w:tcW w:w="1134" w:type="dxa"/>
            <w:vAlign w:val="center"/>
          </w:tcPr>
          <w:p w14:paraId="47B454A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59.7</w:t>
            </w:r>
          </w:p>
        </w:tc>
        <w:tc>
          <w:tcPr>
            <w:tcW w:w="1559" w:type="dxa"/>
            <w:vAlign w:val="center"/>
          </w:tcPr>
          <w:p w14:paraId="6C2094C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South Park township</w:t>
            </w:r>
          </w:p>
        </w:tc>
        <w:tc>
          <w:tcPr>
            <w:tcW w:w="1276" w:type="dxa"/>
            <w:vAlign w:val="center"/>
          </w:tcPr>
          <w:p w14:paraId="38F7CD9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69.4</w:t>
            </w:r>
          </w:p>
        </w:tc>
      </w:tr>
      <w:tr w:rsidR="00E73A52" w:rsidRPr="00D41400" w14:paraId="584F0C79" w14:textId="77777777" w:rsidTr="003E533F">
        <w:tc>
          <w:tcPr>
            <w:tcW w:w="1560" w:type="dxa"/>
            <w:vAlign w:val="center"/>
          </w:tcPr>
          <w:p w14:paraId="7C7A447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Baldwin township</w:t>
            </w:r>
          </w:p>
        </w:tc>
        <w:tc>
          <w:tcPr>
            <w:tcW w:w="1276" w:type="dxa"/>
            <w:vAlign w:val="center"/>
          </w:tcPr>
          <w:p w14:paraId="79A1483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63.7</w:t>
            </w:r>
          </w:p>
        </w:tc>
        <w:tc>
          <w:tcPr>
            <w:tcW w:w="1417" w:type="dxa"/>
            <w:vAlign w:val="center"/>
          </w:tcPr>
          <w:p w14:paraId="3B5D699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Etna borough</w:t>
            </w:r>
          </w:p>
        </w:tc>
        <w:tc>
          <w:tcPr>
            <w:tcW w:w="1276" w:type="dxa"/>
            <w:vAlign w:val="center"/>
          </w:tcPr>
          <w:p w14:paraId="09A86B1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172.6</w:t>
            </w:r>
          </w:p>
        </w:tc>
        <w:tc>
          <w:tcPr>
            <w:tcW w:w="1559" w:type="dxa"/>
            <w:vAlign w:val="center"/>
          </w:tcPr>
          <w:p w14:paraId="1D215C2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Munhall borough</w:t>
            </w:r>
          </w:p>
        </w:tc>
        <w:tc>
          <w:tcPr>
            <w:tcW w:w="1134" w:type="dxa"/>
            <w:vAlign w:val="center"/>
          </w:tcPr>
          <w:p w14:paraId="23D7FA6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92.6</w:t>
            </w:r>
          </w:p>
        </w:tc>
        <w:tc>
          <w:tcPr>
            <w:tcW w:w="1559" w:type="dxa"/>
            <w:vAlign w:val="center"/>
          </w:tcPr>
          <w:p w14:paraId="2FAD7BB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South Versailles township</w:t>
            </w:r>
          </w:p>
        </w:tc>
        <w:tc>
          <w:tcPr>
            <w:tcW w:w="1276" w:type="dxa"/>
            <w:vAlign w:val="center"/>
          </w:tcPr>
          <w:p w14:paraId="2D70B7F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58AAD603" w14:textId="77777777" w:rsidTr="003E533F">
        <w:tc>
          <w:tcPr>
            <w:tcW w:w="1560" w:type="dxa"/>
            <w:vAlign w:val="center"/>
          </w:tcPr>
          <w:p w14:paraId="6B9E543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Bell Acres borough</w:t>
            </w:r>
          </w:p>
        </w:tc>
        <w:tc>
          <w:tcPr>
            <w:tcW w:w="1276" w:type="dxa"/>
            <w:vAlign w:val="center"/>
          </w:tcPr>
          <w:p w14:paraId="341104F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31.6</w:t>
            </w:r>
          </w:p>
        </w:tc>
        <w:tc>
          <w:tcPr>
            <w:tcW w:w="1417" w:type="dxa"/>
            <w:vAlign w:val="center"/>
          </w:tcPr>
          <w:p w14:paraId="0BF93D7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Fawn township</w:t>
            </w:r>
          </w:p>
        </w:tc>
        <w:tc>
          <w:tcPr>
            <w:tcW w:w="1276" w:type="dxa"/>
            <w:vAlign w:val="center"/>
          </w:tcPr>
          <w:p w14:paraId="73B7089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149.1</w:t>
            </w:r>
          </w:p>
        </w:tc>
        <w:tc>
          <w:tcPr>
            <w:tcW w:w="1559" w:type="dxa"/>
            <w:vAlign w:val="center"/>
          </w:tcPr>
          <w:p w14:paraId="4FD18250"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Mckeesport</w:t>
            </w:r>
            <w:proofErr w:type="spellEnd"/>
            <w:r w:rsidRPr="00D41400">
              <w:rPr>
                <w:rFonts w:ascii="SimSun" w:hAnsi="SimSun" w:hint="eastAsia"/>
                <w:color w:val="000000"/>
                <w:sz w:val="16"/>
                <w:szCs w:val="16"/>
              </w:rPr>
              <w:t xml:space="preserve"> city</w:t>
            </w:r>
          </w:p>
        </w:tc>
        <w:tc>
          <w:tcPr>
            <w:tcW w:w="1134" w:type="dxa"/>
            <w:vAlign w:val="center"/>
          </w:tcPr>
          <w:p w14:paraId="338121D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98</w:t>
            </w:r>
          </w:p>
        </w:tc>
        <w:tc>
          <w:tcPr>
            <w:tcW w:w="1559" w:type="dxa"/>
            <w:vAlign w:val="center"/>
          </w:tcPr>
          <w:p w14:paraId="7BFBE25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Springdale borough</w:t>
            </w:r>
          </w:p>
        </w:tc>
        <w:tc>
          <w:tcPr>
            <w:tcW w:w="1276" w:type="dxa"/>
            <w:vAlign w:val="center"/>
          </w:tcPr>
          <w:p w14:paraId="0927D88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59.1</w:t>
            </w:r>
          </w:p>
        </w:tc>
      </w:tr>
      <w:tr w:rsidR="00E73A52" w:rsidRPr="00D41400" w14:paraId="7C3CDF06" w14:textId="77777777" w:rsidTr="003E533F">
        <w:tc>
          <w:tcPr>
            <w:tcW w:w="1560" w:type="dxa"/>
            <w:vAlign w:val="center"/>
          </w:tcPr>
          <w:p w14:paraId="2CE10D8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Bellevue borough</w:t>
            </w:r>
          </w:p>
        </w:tc>
        <w:tc>
          <w:tcPr>
            <w:tcW w:w="1276" w:type="dxa"/>
            <w:vAlign w:val="center"/>
          </w:tcPr>
          <w:p w14:paraId="50D1B99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72.2</w:t>
            </w:r>
          </w:p>
        </w:tc>
        <w:tc>
          <w:tcPr>
            <w:tcW w:w="1417" w:type="dxa"/>
            <w:vAlign w:val="center"/>
          </w:tcPr>
          <w:p w14:paraId="18CA51E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Findlay township</w:t>
            </w:r>
          </w:p>
        </w:tc>
        <w:tc>
          <w:tcPr>
            <w:tcW w:w="1276" w:type="dxa"/>
            <w:vAlign w:val="center"/>
          </w:tcPr>
          <w:p w14:paraId="24B5595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94.7</w:t>
            </w:r>
          </w:p>
        </w:tc>
        <w:tc>
          <w:tcPr>
            <w:tcW w:w="1559" w:type="dxa"/>
            <w:vAlign w:val="center"/>
          </w:tcPr>
          <w:p w14:paraId="5C316EE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 xml:space="preserve">McCandless </w:t>
            </w:r>
            <w:proofErr w:type="spellStart"/>
            <w:r w:rsidRPr="00D41400">
              <w:rPr>
                <w:rFonts w:ascii="SimSun" w:hAnsi="SimSun" w:hint="eastAsia"/>
                <w:color w:val="000000"/>
                <w:sz w:val="16"/>
                <w:szCs w:val="16"/>
              </w:rPr>
              <w:t>twp</w:t>
            </w:r>
            <w:proofErr w:type="spellEnd"/>
          </w:p>
        </w:tc>
        <w:tc>
          <w:tcPr>
            <w:tcW w:w="1134" w:type="dxa"/>
            <w:vAlign w:val="center"/>
          </w:tcPr>
          <w:p w14:paraId="6F79011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67.9</w:t>
            </w:r>
          </w:p>
        </w:tc>
        <w:tc>
          <w:tcPr>
            <w:tcW w:w="1559" w:type="dxa"/>
            <w:vAlign w:val="center"/>
          </w:tcPr>
          <w:p w14:paraId="102ABEE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Springdale township</w:t>
            </w:r>
          </w:p>
        </w:tc>
        <w:tc>
          <w:tcPr>
            <w:tcW w:w="1276" w:type="dxa"/>
            <w:vAlign w:val="center"/>
          </w:tcPr>
          <w:p w14:paraId="52EA293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35.1</w:t>
            </w:r>
          </w:p>
        </w:tc>
      </w:tr>
      <w:tr w:rsidR="00E73A52" w:rsidRPr="00D41400" w14:paraId="64C823CE" w14:textId="77777777" w:rsidTr="003E533F">
        <w:tc>
          <w:tcPr>
            <w:tcW w:w="1560" w:type="dxa"/>
            <w:vAlign w:val="center"/>
          </w:tcPr>
          <w:p w14:paraId="4644EF8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Ben Avon borough</w:t>
            </w:r>
          </w:p>
        </w:tc>
        <w:tc>
          <w:tcPr>
            <w:tcW w:w="1276" w:type="dxa"/>
            <w:vAlign w:val="center"/>
          </w:tcPr>
          <w:p w14:paraId="5DA5DBB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18.6</w:t>
            </w:r>
          </w:p>
        </w:tc>
        <w:tc>
          <w:tcPr>
            <w:tcW w:w="1417" w:type="dxa"/>
            <w:vAlign w:val="center"/>
          </w:tcPr>
          <w:p w14:paraId="3EEBEFB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Forest Hills borough</w:t>
            </w:r>
          </w:p>
        </w:tc>
        <w:tc>
          <w:tcPr>
            <w:tcW w:w="1276" w:type="dxa"/>
            <w:vAlign w:val="center"/>
          </w:tcPr>
          <w:p w14:paraId="7C58750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57.6</w:t>
            </w:r>
          </w:p>
        </w:tc>
        <w:tc>
          <w:tcPr>
            <w:tcW w:w="1559" w:type="dxa"/>
            <w:vAlign w:val="center"/>
          </w:tcPr>
          <w:p w14:paraId="688E922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Neville township</w:t>
            </w:r>
          </w:p>
        </w:tc>
        <w:tc>
          <w:tcPr>
            <w:tcW w:w="1134" w:type="dxa"/>
            <w:vAlign w:val="center"/>
          </w:tcPr>
          <w:p w14:paraId="408A429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130.3</w:t>
            </w:r>
          </w:p>
        </w:tc>
        <w:tc>
          <w:tcPr>
            <w:tcW w:w="1559" w:type="dxa"/>
            <w:vAlign w:val="center"/>
          </w:tcPr>
          <w:p w14:paraId="1329022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Stowe township</w:t>
            </w:r>
          </w:p>
        </w:tc>
        <w:tc>
          <w:tcPr>
            <w:tcW w:w="1276" w:type="dxa"/>
            <w:vAlign w:val="center"/>
          </w:tcPr>
          <w:p w14:paraId="2743881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12.7</w:t>
            </w:r>
          </w:p>
        </w:tc>
      </w:tr>
      <w:tr w:rsidR="00E73A52" w:rsidRPr="00D41400" w14:paraId="67D19C30" w14:textId="77777777" w:rsidTr="003E533F">
        <w:tc>
          <w:tcPr>
            <w:tcW w:w="1560" w:type="dxa"/>
            <w:vAlign w:val="center"/>
          </w:tcPr>
          <w:p w14:paraId="6D128D0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Ben Avon Heights borough</w:t>
            </w:r>
          </w:p>
        </w:tc>
        <w:tc>
          <w:tcPr>
            <w:tcW w:w="1276" w:type="dxa"/>
            <w:vAlign w:val="center"/>
          </w:tcPr>
          <w:p w14:paraId="7BB9DED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113.9</w:t>
            </w:r>
          </w:p>
        </w:tc>
        <w:tc>
          <w:tcPr>
            <w:tcW w:w="1417" w:type="dxa"/>
            <w:vAlign w:val="center"/>
          </w:tcPr>
          <w:p w14:paraId="24A619F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Forward township</w:t>
            </w:r>
          </w:p>
        </w:tc>
        <w:tc>
          <w:tcPr>
            <w:tcW w:w="1276" w:type="dxa"/>
            <w:vAlign w:val="center"/>
          </w:tcPr>
          <w:p w14:paraId="1340214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69.8</w:t>
            </w:r>
          </w:p>
        </w:tc>
        <w:tc>
          <w:tcPr>
            <w:tcW w:w="1559" w:type="dxa"/>
            <w:vAlign w:val="center"/>
          </w:tcPr>
          <w:p w14:paraId="1E49923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North Braddock borough</w:t>
            </w:r>
          </w:p>
        </w:tc>
        <w:tc>
          <w:tcPr>
            <w:tcW w:w="1134" w:type="dxa"/>
            <w:vAlign w:val="center"/>
          </w:tcPr>
          <w:p w14:paraId="077BE1C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133.2</w:t>
            </w:r>
          </w:p>
        </w:tc>
        <w:tc>
          <w:tcPr>
            <w:tcW w:w="1559" w:type="dxa"/>
            <w:vAlign w:val="center"/>
          </w:tcPr>
          <w:p w14:paraId="3691BBA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Swissvale borough</w:t>
            </w:r>
          </w:p>
        </w:tc>
        <w:tc>
          <w:tcPr>
            <w:tcW w:w="1276" w:type="dxa"/>
            <w:vAlign w:val="center"/>
          </w:tcPr>
          <w:p w14:paraId="0FD7E0A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113.4</w:t>
            </w:r>
          </w:p>
        </w:tc>
      </w:tr>
      <w:tr w:rsidR="00E73A52" w:rsidRPr="00D41400" w14:paraId="21486594" w14:textId="77777777" w:rsidTr="003E533F">
        <w:tc>
          <w:tcPr>
            <w:tcW w:w="1560" w:type="dxa"/>
            <w:vAlign w:val="center"/>
          </w:tcPr>
          <w:p w14:paraId="6F61C88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Bethel Park municipality</w:t>
            </w:r>
          </w:p>
        </w:tc>
        <w:tc>
          <w:tcPr>
            <w:tcW w:w="1276" w:type="dxa"/>
            <w:vAlign w:val="center"/>
          </w:tcPr>
          <w:p w14:paraId="155612B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63.7</w:t>
            </w:r>
          </w:p>
        </w:tc>
        <w:tc>
          <w:tcPr>
            <w:tcW w:w="1417" w:type="dxa"/>
            <w:vAlign w:val="center"/>
          </w:tcPr>
          <w:p w14:paraId="2219017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Fox Chapel borough</w:t>
            </w:r>
          </w:p>
        </w:tc>
        <w:tc>
          <w:tcPr>
            <w:tcW w:w="1276" w:type="dxa"/>
            <w:vAlign w:val="center"/>
          </w:tcPr>
          <w:p w14:paraId="345A56A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36.7</w:t>
            </w:r>
          </w:p>
        </w:tc>
        <w:tc>
          <w:tcPr>
            <w:tcW w:w="1559" w:type="dxa"/>
            <w:vAlign w:val="center"/>
          </w:tcPr>
          <w:p w14:paraId="08B9FF8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North Fayette township</w:t>
            </w:r>
          </w:p>
        </w:tc>
        <w:tc>
          <w:tcPr>
            <w:tcW w:w="1134" w:type="dxa"/>
            <w:vAlign w:val="center"/>
          </w:tcPr>
          <w:p w14:paraId="628CE23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111.6</w:t>
            </w:r>
          </w:p>
        </w:tc>
        <w:tc>
          <w:tcPr>
            <w:tcW w:w="1559" w:type="dxa"/>
            <w:vAlign w:val="center"/>
          </w:tcPr>
          <w:p w14:paraId="51CF41B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Tarentum borough</w:t>
            </w:r>
          </w:p>
        </w:tc>
        <w:tc>
          <w:tcPr>
            <w:tcW w:w="1276" w:type="dxa"/>
            <w:vAlign w:val="center"/>
          </w:tcPr>
          <w:p w14:paraId="17187B8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168.6</w:t>
            </w:r>
          </w:p>
        </w:tc>
      </w:tr>
      <w:tr w:rsidR="00E73A52" w:rsidRPr="00D41400" w14:paraId="7297941D" w14:textId="77777777" w:rsidTr="003E533F">
        <w:tc>
          <w:tcPr>
            <w:tcW w:w="1560" w:type="dxa"/>
            <w:vAlign w:val="center"/>
          </w:tcPr>
          <w:p w14:paraId="716DAFAF"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Blawnox</w:t>
            </w:r>
            <w:proofErr w:type="spellEnd"/>
            <w:r w:rsidRPr="00D41400">
              <w:rPr>
                <w:rFonts w:ascii="SimSun" w:hAnsi="SimSun" w:hint="eastAsia"/>
                <w:color w:val="000000"/>
                <w:sz w:val="16"/>
                <w:szCs w:val="16"/>
              </w:rPr>
              <w:t xml:space="preserve"> borough</w:t>
            </w:r>
          </w:p>
        </w:tc>
        <w:tc>
          <w:tcPr>
            <w:tcW w:w="1276" w:type="dxa"/>
            <w:vAlign w:val="center"/>
          </w:tcPr>
          <w:p w14:paraId="17F9D35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104.4</w:t>
            </w:r>
          </w:p>
        </w:tc>
        <w:tc>
          <w:tcPr>
            <w:tcW w:w="1417" w:type="dxa"/>
            <w:vAlign w:val="center"/>
          </w:tcPr>
          <w:p w14:paraId="662EB4A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Franklin Park borough</w:t>
            </w:r>
          </w:p>
        </w:tc>
        <w:tc>
          <w:tcPr>
            <w:tcW w:w="1276" w:type="dxa"/>
            <w:vAlign w:val="center"/>
          </w:tcPr>
          <w:p w14:paraId="28D5865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62.5</w:t>
            </w:r>
          </w:p>
        </w:tc>
        <w:tc>
          <w:tcPr>
            <w:tcW w:w="1559" w:type="dxa"/>
            <w:vAlign w:val="center"/>
          </w:tcPr>
          <w:p w14:paraId="2290AF3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North Versailles township</w:t>
            </w:r>
          </w:p>
        </w:tc>
        <w:tc>
          <w:tcPr>
            <w:tcW w:w="1134" w:type="dxa"/>
            <w:vAlign w:val="center"/>
          </w:tcPr>
          <w:p w14:paraId="239EE6D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117.5</w:t>
            </w:r>
          </w:p>
        </w:tc>
        <w:tc>
          <w:tcPr>
            <w:tcW w:w="1559" w:type="dxa"/>
            <w:vAlign w:val="center"/>
          </w:tcPr>
          <w:p w14:paraId="220A845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Thornburg borough</w:t>
            </w:r>
          </w:p>
        </w:tc>
        <w:tc>
          <w:tcPr>
            <w:tcW w:w="1276" w:type="dxa"/>
            <w:vAlign w:val="center"/>
          </w:tcPr>
          <w:p w14:paraId="0885082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86.2</w:t>
            </w:r>
          </w:p>
        </w:tc>
      </w:tr>
      <w:tr w:rsidR="00E73A52" w:rsidRPr="00D41400" w14:paraId="2EA6E293" w14:textId="77777777" w:rsidTr="003E533F">
        <w:tc>
          <w:tcPr>
            <w:tcW w:w="1560" w:type="dxa"/>
            <w:vAlign w:val="center"/>
          </w:tcPr>
          <w:p w14:paraId="3C1A20B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Brackenridge borough</w:t>
            </w:r>
          </w:p>
        </w:tc>
        <w:tc>
          <w:tcPr>
            <w:tcW w:w="1276" w:type="dxa"/>
            <w:vAlign w:val="center"/>
          </w:tcPr>
          <w:p w14:paraId="5165A97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78</w:t>
            </w:r>
          </w:p>
        </w:tc>
        <w:tc>
          <w:tcPr>
            <w:tcW w:w="1417" w:type="dxa"/>
            <w:vAlign w:val="center"/>
          </w:tcPr>
          <w:p w14:paraId="4423927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Frazer township</w:t>
            </w:r>
          </w:p>
        </w:tc>
        <w:tc>
          <w:tcPr>
            <w:tcW w:w="1276" w:type="dxa"/>
            <w:vAlign w:val="center"/>
          </w:tcPr>
          <w:p w14:paraId="23B70E0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117.5</w:t>
            </w:r>
          </w:p>
        </w:tc>
        <w:tc>
          <w:tcPr>
            <w:tcW w:w="1559" w:type="dxa"/>
            <w:vAlign w:val="center"/>
          </w:tcPr>
          <w:p w14:paraId="40A2668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O</w:t>
            </w:r>
            <w:r w:rsidRPr="00D41400">
              <w:rPr>
                <w:rFonts w:ascii="Cambria (主题标题)" w:eastAsia="Cambria (主题标题)" w:hAnsi="SimSun" w:hint="eastAsia"/>
                <w:color w:val="000000"/>
                <w:sz w:val="16"/>
                <w:szCs w:val="16"/>
              </w:rPr>
              <w:t>'</w:t>
            </w:r>
            <w:r w:rsidRPr="00D41400">
              <w:rPr>
                <w:rFonts w:ascii="SimSun" w:hAnsi="SimSun" w:hint="eastAsia"/>
                <w:color w:val="000000"/>
                <w:sz w:val="16"/>
                <w:szCs w:val="16"/>
              </w:rPr>
              <w:t>Hara township</w:t>
            </w:r>
          </w:p>
        </w:tc>
        <w:tc>
          <w:tcPr>
            <w:tcW w:w="1134" w:type="dxa"/>
            <w:vAlign w:val="center"/>
          </w:tcPr>
          <w:p w14:paraId="3145360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79.9</w:t>
            </w:r>
          </w:p>
        </w:tc>
        <w:tc>
          <w:tcPr>
            <w:tcW w:w="1559" w:type="dxa"/>
            <w:vAlign w:val="center"/>
          </w:tcPr>
          <w:p w14:paraId="47362EE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Turtle Creek borough</w:t>
            </w:r>
          </w:p>
        </w:tc>
        <w:tc>
          <w:tcPr>
            <w:tcW w:w="1276" w:type="dxa"/>
            <w:vAlign w:val="center"/>
          </w:tcPr>
          <w:p w14:paraId="04B1A8D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61.3</w:t>
            </w:r>
          </w:p>
        </w:tc>
      </w:tr>
      <w:tr w:rsidR="00E73A52" w:rsidRPr="00D41400" w14:paraId="17205B8A" w14:textId="77777777" w:rsidTr="003E533F">
        <w:tc>
          <w:tcPr>
            <w:tcW w:w="1560" w:type="dxa"/>
            <w:vAlign w:val="center"/>
          </w:tcPr>
          <w:p w14:paraId="534EEA2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Braddock borough</w:t>
            </w:r>
          </w:p>
        </w:tc>
        <w:tc>
          <w:tcPr>
            <w:tcW w:w="1276" w:type="dxa"/>
            <w:vAlign w:val="center"/>
          </w:tcPr>
          <w:p w14:paraId="1579E8A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160.6</w:t>
            </w:r>
          </w:p>
        </w:tc>
        <w:tc>
          <w:tcPr>
            <w:tcW w:w="1417" w:type="dxa"/>
            <w:vAlign w:val="center"/>
          </w:tcPr>
          <w:p w14:paraId="00E0477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Glassport borough</w:t>
            </w:r>
          </w:p>
        </w:tc>
        <w:tc>
          <w:tcPr>
            <w:tcW w:w="1276" w:type="dxa"/>
            <w:vAlign w:val="center"/>
          </w:tcPr>
          <w:p w14:paraId="3723259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157.5</w:t>
            </w:r>
          </w:p>
        </w:tc>
        <w:tc>
          <w:tcPr>
            <w:tcW w:w="1559" w:type="dxa"/>
            <w:vAlign w:val="center"/>
          </w:tcPr>
          <w:p w14:paraId="5A658E2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Oakdale borough</w:t>
            </w:r>
          </w:p>
        </w:tc>
        <w:tc>
          <w:tcPr>
            <w:tcW w:w="1134" w:type="dxa"/>
            <w:vAlign w:val="center"/>
          </w:tcPr>
          <w:p w14:paraId="050C8A3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39.1</w:t>
            </w:r>
          </w:p>
        </w:tc>
        <w:tc>
          <w:tcPr>
            <w:tcW w:w="1559" w:type="dxa"/>
            <w:vAlign w:val="center"/>
          </w:tcPr>
          <w:p w14:paraId="4D1E9A4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Upper St. Clair township</w:t>
            </w:r>
          </w:p>
        </w:tc>
        <w:tc>
          <w:tcPr>
            <w:tcW w:w="1276" w:type="dxa"/>
            <w:vAlign w:val="center"/>
          </w:tcPr>
          <w:p w14:paraId="2A12324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56.2</w:t>
            </w:r>
          </w:p>
        </w:tc>
      </w:tr>
      <w:tr w:rsidR="00E73A52" w:rsidRPr="00D41400" w14:paraId="140A203E" w14:textId="77777777" w:rsidTr="003E533F">
        <w:tc>
          <w:tcPr>
            <w:tcW w:w="1560" w:type="dxa"/>
            <w:vAlign w:val="center"/>
          </w:tcPr>
          <w:p w14:paraId="4F646D0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Braddock Hills borough</w:t>
            </w:r>
          </w:p>
        </w:tc>
        <w:tc>
          <w:tcPr>
            <w:tcW w:w="1276" w:type="dxa"/>
            <w:vAlign w:val="center"/>
          </w:tcPr>
          <w:p w14:paraId="5AB6E88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66.6</w:t>
            </w:r>
          </w:p>
        </w:tc>
        <w:tc>
          <w:tcPr>
            <w:tcW w:w="1417" w:type="dxa"/>
            <w:vAlign w:val="center"/>
          </w:tcPr>
          <w:p w14:paraId="3604489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Green Tree borough</w:t>
            </w:r>
          </w:p>
        </w:tc>
        <w:tc>
          <w:tcPr>
            <w:tcW w:w="1276" w:type="dxa"/>
            <w:vAlign w:val="center"/>
          </w:tcPr>
          <w:p w14:paraId="5D6244E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93.8</w:t>
            </w:r>
          </w:p>
        </w:tc>
        <w:tc>
          <w:tcPr>
            <w:tcW w:w="1559" w:type="dxa"/>
            <w:vAlign w:val="center"/>
          </w:tcPr>
          <w:p w14:paraId="1DFAA05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Oakmont borough</w:t>
            </w:r>
          </w:p>
        </w:tc>
        <w:tc>
          <w:tcPr>
            <w:tcW w:w="1134" w:type="dxa"/>
            <w:vAlign w:val="center"/>
          </w:tcPr>
          <w:p w14:paraId="32E639E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88.9</w:t>
            </w:r>
          </w:p>
        </w:tc>
        <w:tc>
          <w:tcPr>
            <w:tcW w:w="1559" w:type="dxa"/>
            <w:vAlign w:val="center"/>
          </w:tcPr>
          <w:p w14:paraId="4548C01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Verona borough</w:t>
            </w:r>
          </w:p>
        </w:tc>
        <w:tc>
          <w:tcPr>
            <w:tcW w:w="1276" w:type="dxa"/>
            <w:vAlign w:val="center"/>
          </w:tcPr>
          <w:p w14:paraId="12FD21E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110.5</w:t>
            </w:r>
          </w:p>
        </w:tc>
      </w:tr>
      <w:tr w:rsidR="00E73A52" w:rsidRPr="00D41400" w14:paraId="73E58F36" w14:textId="77777777" w:rsidTr="003E533F">
        <w:tc>
          <w:tcPr>
            <w:tcW w:w="1560" w:type="dxa"/>
            <w:vAlign w:val="center"/>
          </w:tcPr>
          <w:p w14:paraId="63839A0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Bradford Woods borough</w:t>
            </w:r>
          </w:p>
        </w:tc>
        <w:tc>
          <w:tcPr>
            <w:tcW w:w="1276" w:type="dxa"/>
            <w:vAlign w:val="center"/>
          </w:tcPr>
          <w:p w14:paraId="4AB8DE8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79.6</w:t>
            </w:r>
          </w:p>
        </w:tc>
        <w:tc>
          <w:tcPr>
            <w:tcW w:w="1417" w:type="dxa"/>
            <w:vAlign w:val="center"/>
          </w:tcPr>
          <w:p w14:paraId="313DAEA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Hampton township</w:t>
            </w:r>
          </w:p>
        </w:tc>
        <w:tc>
          <w:tcPr>
            <w:tcW w:w="1276" w:type="dxa"/>
            <w:vAlign w:val="center"/>
          </w:tcPr>
          <w:p w14:paraId="2662B6D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41.7</w:t>
            </w:r>
          </w:p>
        </w:tc>
        <w:tc>
          <w:tcPr>
            <w:tcW w:w="1559" w:type="dxa"/>
            <w:vAlign w:val="center"/>
          </w:tcPr>
          <w:p w14:paraId="340DB62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Ohio township</w:t>
            </w:r>
          </w:p>
        </w:tc>
        <w:tc>
          <w:tcPr>
            <w:tcW w:w="1134" w:type="dxa"/>
            <w:vAlign w:val="center"/>
          </w:tcPr>
          <w:p w14:paraId="0D1160F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29.4</w:t>
            </w:r>
          </w:p>
        </w:tc>
        <w:tc>
          <w:tcPr>
            <w:tcW w:w="1559" w:type="dxa"/>
            <w:vAlign w:val="center"/>
          </w:tcPr>
          <w:p w14:paraId="6EC1AE0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Versailles borough</w:t>
            </w:r>
          </w:p>
        </w:tc>
        <w:tc>
          <w:tcPr>
            <w:tcW w:w="1276" w:type="dxa"/>
            <w:vAlign w:val="center"/>
          </w:tcPr>
          <w:p w14:paraId="173F567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127.4</w:t>
            </w:r>
          </w:p>
        </w:tc>
      </w:tr>
      <w:tr w:rsidR="00E73A52" w:rsidRPr="00D41400" w14:paraId="66C54142" w14:textId="77777777" w:rsidTr="003E533F">
        <w:tc>
          <w:tcPr>
            <w:tcW w:w="1560" w:type="dxa"/>
            <w:vAlign w:val="center"/>
          </w:tcPr>
          <w:p w14:paraId="48B4055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Brentwood borough</w:t>
            </w:r>
          </w:p>
        </w:tc>
        <w:tc>
          <w:tcPr>
            <w:tcW w:w="1276" w:type="dxa"/>
            <w:vAlign w:val="center"/>
          </w:tcPr>
          <w:p w14:paraId="3D3E158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77.7</w:t>
            </w:r>
          </w:p>
        </w:tc>
        <w:tc>
          <w:tcPr>
            <w:tcW w:w="1417" w:type="dxa"/>
            <w:vAlign w:val="center"/>
          </w:tcPr>
          <w:p w14:paraId="11CDA37C"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Harmar</w:t>
            </w:r>
            <w:proofErr w:type="spellEnd"/>
            <w:r w:rsidRPr="00D41400">
              <w:rPr>
                <w:rFonts w:ascii="SimSun" w:hAnsi="SimSun" w:hint="eastAsia"/>
                <w:color w:val="000000"/>
                <w:sz w:val="16"/>
                <w:szCs w:val="16"/>
              </w:rPr>
              <w:t xml:space="preserve"> township</w:t>
            </w:r>
          </w:p>
        </w:tc>
        <w:tc>
          <w:tcPr>
            <w:tcW w:w="1276" w:type="dxa"/>
            <w:vAlign w:val="center"/>
          </w:tcPr>
          <w:p w14:paraId="190576A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26</w:t>
            </w:r>
          </w:p>
        </w:tc>
        <w:tc>
          <w:tcPr>
            <w:tcW w:w="1559" w:type="dxa"/>
            <w:vAlign w:val="center"/>
          </w:tcPr>
          <w:p w14:paraId="01A6D89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Osborne borough</w:t>
            </w:r>
          </w:p>
        </w:tc>
        <w:tc>
          <w:tcPr>
            <w:tcW w:w="1134" w:type="dxa"/>
            <w:vAlign w:val="center"/>
          </w:tcPr>
          <w:p w14:paraId="78D0CBF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c>
          <w:tcPr>
            <w:tcW w:w="1559" w:type="dxa"/>
            <w:vAlign w:val="center"/>
          </w:tcPr>
          <w:p w14:paraId="7D2E714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West Deer township</w:t>
            </w:r>
          </w:p>
        </w:tc>
        <w:tc>
          <w:tcPr>
            <w:tcW w:w="1276" w:type="dxa"/>
            <w:vAlign w:val="center"/>
          </w:tcPr>
          <w:p w14:paraId="79BD1B1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70.9</w:t>
            </w:r>
          </w:p>
        </w:tc>
      </w:tr>
      <w:tr w:rsidR="00E73A52" w:rsidRPr="00D41400" w14:paraId="57AEF365" w14:textId="77777777" w:rsidTr="003E533F">
        <w:tc>
          <w:tcPr>
            <w:tcW w:w="1560" w:type="dxa"/>
            <w:vAlign w:val="center"/>
          </w:tcPr>
          <w:p w14:paraId="38655D3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Bridgeville borough</w:t>
            </w:r>
          </w:p>
        </w:tc>
        <w:tc>
          <w:tcPr>
            <w:tcW w:w="1276" w:type="dxa"/>
            <w:vAlign w:val="center"/>
          </w:tcPr>
          <w:p w14:paraId="23B5D17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128.9</w:t>
            </w:r>
          </w:p>
        </w:tc>
        <w:tc>
          <w:tcPr>
            <w:tcW w:w="1417" w:type="dxa"/>
            <w:vAlign w:val="center"/>
          </w:tcPr>
          <w:p w14:paraId="1131647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Harrison township</w:t>
            </w:r>
          </w:p>
        </w:tc>
        <w:tc>
          <w:tcPr>
            <w:tcW w:w="1276" w:type="dxa"/>
            <w:vAlign w:val="center"/>
          </w:tcPr>
          <w:p w14:paraId="2EE8502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126.8</w:t>
            </w:r>
          </w:p>
        </w:tc>
        <w:tc>
          <w:tcPr>
            <w:tcW w:w="1559" w:type="dxa"/>
            <w:vAlign w:val="center"/>
          </w:tcPr>
          <w:p w14:paraId="2158762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Penn Hills township</w:t>
            </w:r>
          </w:p>
        </w:tc>
        <w:tc>
          <w:tcPr>
            <w:tcW w:w="1134" w:type="dxa"/>
            <w:vAlign w:val="center"/>
          </w:tcPr>
          <w:p w14:paraId="59B8E17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103.6</w:t>
            </w:r>
          </w:p>
        </w:tc>
        <w:tc>
          <w:tcPr>
            <w:tcW w:w="1559" w:type="dxa"/>
            <w:vAlign w:val="center"/>
          </w:tcPr>
          <w:p w14:paraId="24AFBB9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West Homestead borough</w:t>
            </w:r>
          </w:p>
        </w:tc>
        <w:tc>
          <w:tcPr>
            <w:tcW w:w="1276" w:type="dxa"/>
            <w:vAlign w:val="center"/>
          </w:tcPr>
          <w:p w14:paraId="04BCBD1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95</w:t>
            </w:r>
          </w:p>
        </w:tc>
      </w:tr>
      <w:tr w:rsidR="00E73A52" w:rsidRPr="00D41400" w14:paraId="57A795BD" w14:textId="77777777" w:rsidTr="003E533F">
        <w:tc>
          <w:tcPr>
            <w:tcW w:w="1560" w:type="dxa"/>
            <w:vAlign w:val="center"/>
          </w:tcPr>
          <w:p w14:paraId="6DBC53F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Carnegie borough</w:t>
            </w:r>
          </w:p>
        </w:tc>
        <w:tc>
          <w:tcPr>
            <w:tcW w:w="1276" w:type="dxa"/>
            <w:vAlign w:val="center"/>
          </w:tcPr>
          <w:p w14:paraId="6CED0DC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90.2</w:t>
            </w:r>
          </w:p>
        </w:tc>
        <w:tc>
          <w:tcPr>
            <w:tcW w:w="1417" w:type="dxa"/>
            <w:vAlign w:val="center"/>
          </w:tcPr>
          <w:p w14:paraId="5D3590C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Heidelberg borough</w:t>
            </w:r>
          </w:p>
        </w:tc>
        <w:tc>
          <w:tcPr>
            <w:tcW w:w="1276" w:type="dxa"/>
            <w:vAlign w:val="center"/>
          </w:tcPr>
          <w:p w14:paraId="6B00499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86.9</w:t>
            </w:r>
          </w:p>
        </w:tc>
        <w:tc>
          <w:tcPr>
            <w:tcW w:w="1559" w:type="dxa"/>
            <w:vAlign w:val="center"/>
          </w:tcPr>
          <w:p w14:paraId="0514B04E"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Pennsbury</w:t>
            </w:r>
            <w:proofErr w:type="spellEnd"/>
            <w:r w:rsidRPr="00D41400">
              <w:rPr>
                <w:rFonts w:ascii="SimSun" w:hAnsi="SimSun" w:hint="eastAsia"/>
                <w:color w:val="000000"/>
                <w:sz w:val="16"/>
                <w:szCs w:val="16"/>
              </w:rPr>
              <w:t xml:space="preserve"> Village borough</w:t>
            </w:r>
          </w:p>
        </w:tc>
        <w:tc>
          <w:tcPr>
            <w:tcW w:w="1134" w:type="dxa"/>
            <w:vAlign w:val="center"/>
          </w:tcPr>
          <w:p w14:paraId="05BC508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42.4</w:t>
            </w:r>
          </w:p>
        </w:tc>
        <w:tc>
          <w:tcPr>
            <w:tcW w:w="1559" w:type="dxa"/>
            <w:vAlign w:val="center"/>
          </w:tcPr>
          <w:p w14:paraId="2469A9E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West Mifflin borough</w:t>
            </w:r>
          </w:p>
        </w:tc>
        <w:tc>
          <w:tcPr>
            <w:tcW w:w="1276" w:type="dxa"/>
            <w:vAlign w:val="center"/>
          </w:tcPr>
          <w:p w14:paraId="04A8B80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72.8</w:t>
            </w:r>
          </w:p>
        </w:tc>
      </w:tr>
      <w:tr w:rsidR="00E73A52" w:rsidRPr="00D41400" w14:paraId="6A1C4C60" w14:textId="77777777" w:rsidTr="003E533F">
        <w:tc>
          <w:tcPr>
            <w:tcW w:w="1560" w:type="dxa"/>
            <w:vAlign w:val="center"/>
          </w:tcPr>
          <w:p w14:paraId="5328674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Castle Shannon borough</w:t>
            </w:r>
          </w:p>
        </w:tc>
        <w:tc>
          <w:tcPr>
            <w:tcW w:w="1276" w:type="dxa"/>
            <w:vAlign w:val="center"/>
          </w:tcPr>
          <w:p w14:paraId="500ECCA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111.5</w:t>
            </w:r>
          </w:p>
        </w:tc>
        <w:tc>
          <w:tcPr>
            <w:tcW w:w="1417" w:type="dxa"/>
            <w:vAlign w:val="center"/>
          </w:tcPr>
          <w:p w14:paraId="62CF30C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Homestead borough</w:t>
            </w:r>
          </w:p>
        </w:tc>
        <w:tc>
          <w:tcPr>
            <w:tcW w:w="1276" w:type="dxa"/>
            <w:vAlign w:val="center"/>
          </w:tcPr>
          <w:p w14:paraId="418E84D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88.1</w:t>
            </w:r>
          </w:p>
        </w:tc>
        <w:tc>
          <w:tcPr>
            <w:tcW w:w="1559" w:type="dxa"/>
            <w:vAlign w:val="center"/>
          </w:tcPr>
          <w:p w14:paraId="138B7B2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Pine township</w:t>
            </w:r>
          </w:p>
        </w:tc>
        <w:tc>
          <w:tcPr>
            <w:tcW w:w="1134" w:type="dxa"/>
            <w:vAlign w:val="center"/>
          </w:tcPr>
          <w:p w14:paraId="68FF9C5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54.3</w:t>
            </w:r>
          </w:p>
        </w:tc>
        <w:tc>
          <w:tcPr>
            <w:tcW w:w="1559" w:type="dxa"/>
            <w:vAlign w:val="center"/>
          </w:tcPr>
          <w:p w14:paraId="311CCEE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West View borough</w:t>
            </w:r>
          </w:p>
        </w:tc>
        <w:tc>
          <w:tcPr>
            <w:tcW w:w="1276" w:type="dxa"/>
            <w:vAlign w:val="center"/>
          </w:tcPr>
          <w:p w14:paraId="3939667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81.7</w:t>
            </w:r>
          </w:p>
        </w:tc>
      </w:tr>
      <w:tr w:rsidR="00E73A52" w:rsidRPr="00D41400" w14:paraId="40A47557" w14:textId="77777777" w:rsidTr="003E533F">
        <w:tc>
          <w:tcPr>
            <w:tcW w:w="1560" w:type="dxa"/>
            <w:vAlign w:val="center"/>
          </w:tcPr>
          <w:p w14:paraId="5AAAEFB7"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Chalfant</w:t>
            </w:r>
            <w:proofErr w:type="spellEnd"/>
            <w:r w:rsidRPr="00D41400">
              <w:rPr>
                <w:rFonts w:ascii="SimSun" w:hAnsi="SimSun" w:hint="eastAsia"/>
                <w:color w:val="000000"/>
                <w:sz w:val="16"/>
                <w:szCs w:val="16"/>
              </w:rPr>
              <w:t xml:space="preserve"> borough</w:t>
            </w:r>
          </w:p>
        </w:tc>
        <w:tc>
          <w:tcPr>
            <w:tcW w:w="1276" w:type="dxa"/>
            <w:vAlign w:val="center"/>
          </w:tcPr>
          <w:p w14:paraId="6ABB2E7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52.4</w:t>
            </w:r>
          </w:p>
        </w:tc>
        <w:tc>
          <w:tcPr>
            <w:tcW w:w="1417" w:type="dxa"/>
            <w:vAlign w:val="center"/>
          </w:tcPr>
          <w:p w14:paraId="29F1CBF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Indiana township</w:t>
            </w:r>
          </w:p>
        </w:tc>
        <w:tc>
          <w:tcPr>
            <w:tcW w:w="1276" w:type="dxa"/>
            <w:vAlign w:val="center"/>
          </w:tcPr>
          <w:p w14:paraId="3C2B9D6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74.2</w:t>
            </w:r>
          </w:p>
        </w:tc>
        <w:tc>
          <w:tcPr>
            <w:tcW w:w="1559" w:type="dxa"/>
            <w:vAlign w:val="center"/>
          </w:tcPr>
          <w:p w14:paraId="7043236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Pitcairn borough</w:t>
            </w:r>
          </w:p>
        </w:tc>
        <w:tc>
          <w:tcPr>
            <w:tcW w:w="1134" w:type="dxa"/>
            <w:vAlign w:val="center"/>
          </w:tcPr>
          <w:p w14:paraId="5AB136B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217.5</w:t>
            </w:r>
          </w:p>
        </w:tc>
        <w:tc>
          <w:tcPr>
            <w:tcW w:w="1559" w:type="dxa"/>
            <w:vAlign w:val="center"/>
          </w:tcPr>
          <w:p w14:paraId="5B8C519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Whitaker borough</w:t>
            </w:r>
          </w:p>
        </w:tc>
        <w:tc>
          <w:tcPr>
            <w:tcW w:w="1276" w:type="dxa"/>
            <w:vAlign w:val="center"/>
          </w:tcPr>
          <w:p w14:paraId="3123ACA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97.9</w:t>
            </w:r>
          </w:p>
        </w:tc>
      </w:tr>
      <w:tr w:rsidR="00E73A52" w:rsidRPr="00D41400" w14:paraId="54958407" w14:textId="77777777" w:rsidTr="003E533F">
        <w:tc>
          <w:tcPr>
            <w:tcW w:w="1560" w:type="dxa"/>
            <w:vAlign w:val="center"/>
          </w:tcPr>
          <w:p w14:paraId="144E8870" w14:textId="77777777" w:rsidR="00E73A52" w:rsidRDefault="00E73A52" w:rsidP="003E533F">
            <w:pPr>
              <w:spacing w:line="240" w:lineRule="auto"/>
              <w:ind w:firstLine="0"/>
              <w:jc w:val="center"/>
              <w:rPr>
                <w:rFonts w:ascii="SimSun" w:hAnsi="SimSun"/>
                <w:color w:val="000000"/>
                <w:sz w:val="16"/>
                <w:szCs w:val="16"/>
              </w:rPr>
            </w:pPr>
            <w:r w:rsidRPr="00D41400">
              <w:rPr>
                <w:rFonts w:ascii="SimSun" w:hAnsi="SimSun" w:hint="eastAsia"/>
                <w:color w:val="000000"/>
                <w:sz w:val="16"/>
                <w:szCs w:val="16"/>
              </w:rPr>
              <w:t>Cheswick borough</w:t>
            </w:r>
          </w:p>
          <w:p w14:paraId="00365430" w14:textId="0D1CA865" w:rsidR="006F17C9" w:rsidRPr="00D41400" w:rsidRDefault="006F17C9" w:rsidP="003E533F">
            <w:pPr>
              <w:spacing w:line="240" w:lineRule="auto"/>
              <w:ind w:firstLine="0"/>
              <w:jc w:val="center"/>
              <w:rPr>
                <w:sz w:val="16"/>
                <w:szCs w:val="16"/>
              </w:rPr>
            </w:pPr>
            <w:r>
              <w:rPr>
                <w:b/>
                <w:sz w:val="16"/>
                <w:szCs w:val="16"/>
              </w:rPr>
              <w:lastRenderedPageBreak/>
              <w:t xml:space="preserve">Table </w:t>
            </w:r>
            <w:r>
              <w:rPr>
                <w:rFonts w:hint="eastAsia"/>
                <w:b/>
                <w:sz w:val="16"/>
                <w:szCs w:val="16"/>
              </w:rPr>
              <w:t>4</w:t>
            </w:r>
            <w:r w:rsidRPr="006F17C9">
              <w:rPr>
                <w:b/>
                <w:sz w:val="16"/>
                <w:szCs w:val="16"/>
              </w:rPr>
              <w:t xml:space="preserve"> Continued</w:t>
            </w:r>
          </w:p>
        </w:tc>
        <w:tc>
          <w:tcPr>
            <w:tcW w:w="1276" w:type="dxa"/>
            <w:vAlign w:val="center"/>
          </w:tcPr>
          <w:p w14:paraId="3F48772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lastRenderedPageBreak/>
              <w:t>70.3</w:t>
            </w:r>
          </w:p>
        </w:tc>
        <w:tc>
          <w:tcPr>
            <w:tcW w:w="1417" w:type="dxa"/>
            <w:vAlign w:val="center"/>
          </w:tcPr>
          <w:p w14:paraId="5A0FD21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Ingram borough</w:t>
            </w:r>
          </w:p>
        </w:tc>
        <w:tc>
          <w:tcPr>
            <w:tcW w:w="1276" w:type="dxa"/>
            <w:vAlign w:val="center"/>
          </w:tcPr>
          <w:p w14:paraId="2BFC543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83.5</w:t>
            </w:r>
          </w:p>
        </w:tc>
        <w:tc>
          <w:tcPr>
            <w:tcW w:w="1559" w:type="dxa"/>
            <w:vAlign w:val="center"/>
          </w:tcPr>
          <w:p w14:paraId="0A3785D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 xml:space="preserve">Pleasant Hills </w:t>
            </w:r>
            <w:r w:rsidRPr="00D41400">
              <w:rPr>
                <w:rFonts w:ascii="SimSun" w:hAnsi="SimSun" w:hint="eastAsia"/>
                <w:color w:val="000000"/>
                <w:sz w:val="16"/>
                <w:szCs w:val="16"/>
              </w:rPr>
              <w:lastRenderedPageBreak/>
              <w:t>borough</w:t>
            </w:r>
          </w:p>
        </w:tc>
        <w:tc>
          <w:tcPr>
            <w:tcW w:w="1134" w:type="dxa"/>
            <w:vAlign w:val="center"/>
          </w:tcPr>
          <w:p w14:paraId="0F175ED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lastRenderedPageBreak/>
              <w:t>93.2</w:t>
            </w:r>
          </w:p>
        </w:tc>
        <w:tc>
          <w:tcPr>
            <w:tcW w:w="1559" w:type="dxa"/>
            <w:vAlign w:val="center"/>
          </w:tcPr>
          <w:p w14:paraId="0E9EBCC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 xml:space="preserve">White Oak </w:t>
            </w:r>
            <w:r w:rsidRPr="00D41400">
              <w:rPr>
                <w:rFonts w:ascii="SimSun" w:hAnsi="SimSun" w:hint="eastAsia"/>
                <w:color w:val="000000"/>
                <w:sz w:val="16"/>
                <w:szCs w:val="16"/>
              </w:rPr>
              <w:lastRenderedPageBreak/>
              <w:t>borough</w:t>
            </w:r>
          </w:p>
        </w:tc>
        <w:tc>
          <w:tcPr>
            <w:tcW w:w="1276" w:type="dxa"/>
            <w:vAlign w:val="center"/>
          </w:tcPr>
          <w:p w14:paraId="7ABD8B4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lastRenderedPageBreak/>
              <w:t>11.1</w:t>
            </w:r>
          </w:p>
        </w:tc>
      </w:tr>
      <w:tr w:rsidR="00E73A52" w:rsidRPr="00D41400" w14:paraId="2485FA71" w14:textId="77777777" w:rsidTr="003E533F">
        <w:tc>
          <w:tcPr>
            <w:tcW w:w="1560" w:type="dxa"/>
            <w:vAlign w:val="center"/>
          </w:tcPr>
          <w:p w14:paraId="06F6DAF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Churchill borough</w:t>
            </w:r>
          </w:p>
        </w:tc>
        <w:tc>
          <w:tcPr>
            <w:tcW w:w="1276" w:type="dxa"/>
            <w:vAlign w:val="center"/>
          </w:tcPr>
          <w:p w14:paraId="473BB23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30.7</w:t>
            </w:r>
          </w:p>
        </w:tc>
        <w:tc>
          <w:tcPr>
            <w:tcW w:w="1417" w:type="dxa"/>
            <w:vAlign w:val="center"/>
          </w:tcPr>
          <w:p w14:paraId="5831ACF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Jefferson Hills borough</w:t>
            </w:r>
          </w:p>
        </w:tc>
        <w:tc>
          <w:tcPr>
            <w:tcW w:w="1276" w:type="dxa"/>
            <w:vAlign w:val="center"/>
          </w:tcPr>
          <w:p w14:paraId="04C4912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73.5</w:t>
            </w:r>
          </w:p>
        </w:tc>
        <w:tc>
          <w:tcPr>
            <w:tcW w:w="1559" w:type="dxa"/>
            <w:vAlign w:val="center"/>
          </w:tcPr>
          <w:p w14:paraId="0400C1A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Plum borough</w:t>
            </w:r>
          </w:p>
        </w:tc>
        <w:tc>
          <w:tcPr>
            <w:tcW w:w="1134" w:type="dxa"/>
            <w:vAlign w:val="center"/>
          </w:tcPr>
          <w:p w14:paraId="2C1230F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67.6</w:t>
            </w:r>
          </w:p>
        </w:tc>
        <w:tc>
          <w:tcPr>
            <w:tcW w:w="1559" w:type="dxa"/>
            <w:vAlign w:val="center"/>
          </w:tcPr>
          <w:p w14:paraId="50EDFD0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Whitehall borough</w:t>
            </w:r>
          </w:p>
        </w:tc>
        <w:tc>
          <w:tcPr>
            <w:tcW w:w="1276" w:type="dxa"/>
            <w:vAlign w:val="center"/>
          </w:tcPr>
          <w:p w14:paraId="5511BCD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58.1</w:t>
            </w:r>
          </w:p>
        </w:tc>
      </w:tr>
      <w:tr w:rsidR="00E73A52" w:rsidRPr="00D41400" w14:paraId="28332C7F" w14:textId="77777777" w:rsidTr="003E533F">
        <w:tc>
          <w:tcPr>
            <w:tcW w:w="1560" w:type="dxa"/>
            <w:vAlign w:val="center"/>
          </w:tcPr>
          <w:p w14:paraId="42E58A5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Clairton city</w:t>
            </w:r>
          </w:p>
        </w:tc>
        <w:tc>
          <w:tcPr>
            <w:tcW w:w="1276" w:type="dxa"/>
            <w:vAlign w:val="center"/>
          </w:tcPr>
          <w:p w14:paraId="7AF8AB1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60.6</w:t>
            </w:r>
          </w:p>
        </w:tc>
        <w:tc>
          <w:tcPr>
            <w:tcW w:w="1417" w:type="dxa"/>
            <w:vAlign w:val="center"/>
          </w:tcPr>
          <w:p w14:paraId="30C8140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Kennedy township</w:t>
            </w:r>
          </w:p>
        </w:tc>
        <w:tc>
          <w:tcPr>
            <w:tcW w:w="1276" w:type="dxa"/>
            <w:vAlign w:val="center"/>
          </w:tcPr>
          <w:p w14:paraId="06B6253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62.5</w:t>
            </w:r>
          </w:p>
        </w:tc>
        <w:tc>
          <w:tcPr>
            <w:tcW w:w="1559" w:type="dxa"/>
            <w:vAlign w:val="center"/>
          </w:tcPr>
          <w:p w14:paraId="14BF924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 xml:space="preserve">Port </w:t>
            </w:r>
            <w:proofErr w:type="spellStart"/>
            <w:r w:rsidRPr="00D41400">
              <w:rPr>
                <w:rFonts w:ascii="SimSun" w:hAnsi="SimSun" w:hint="eastAsia"/>
                <w:color w:val="000000"/>
                <w:sz w:val="16"/>
                <w:szCs w:val="16"/>
              </w:rPr>
              <w:t>Vue</w:t>
            </w:r>
            <w:proofErr w:type="spellEnd"/>
            <w:r w:rsidRPr="00D41400">
              <w:rPr>
                <w:rFonts w:ascii="SimSun" w:hAnsi="SimSun" w:hint="eastAsia"/>
                <w:color w:val="000000"/>
                <w:sz w:val="16"/>
                <w:szCs w:val="16"/>
              </w:rPr>
              <w:t xml:space="preserve"> borough</w:t>
            </w:r>
          </w:p>
        </w:tc>
        <w:tc>
          <w:tcPr>
            <w:tcW w:w="1134" w:type="dxa"/>
            <w:vAlign w:val="center"/>
          </w:tcPr>
          <w:p w14:paraId="145C07C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56.6</w:t>
            </w:r>
          </w:p>
        </w:tc>
        <w:tc>
          <w:tcPr>
            <w:tcW w:w="1559" w:type="dxa"/>
            <w:vAlign w:val="center"/>
          </w:tcPr>
          <w:p w14:paraId="29A2866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Wilkins township</w:t>
            </w:r>
          </w:p>
        </w:tc>
        <w:tc>
          <w:tcPr>
            <w:tcW w:w="1276" w:type="dxa"/>
            <w:vAlign w:val="center"/>
          </w:tcPr>
          <w:p w14:paraId="5B09F61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64.2</w:t>
            </w:r>
          </w:p>
        </w:tc>
      </w:tr>
      <w:tr w:rsidR="00E73A52" w:rsidRPr="00D41400" w14:paraId="11A51DD5" w14:textId="77777777" w:rsidTr="003E533F">
        <w:tc>
          <w:tcPr>
            <w:tcW w:w="1560" w:type="dxa"/>
            <w:vAlign w:val="center"/>
          </w:tcPr>
          <w:p w14:paraId="4E3ED0F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Collier township</w:t>
            </w:r>
          </w:p>
        </w:tc>
        <w:tc>
          <w:tcPr>
            <w:tcW w:w="1276" w:type="dxa"/>
            <w:vAlign w:val="center"/>
          </w:tcPr>
          <w:p w14:paraId="5AE267F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77.2</w:t>
            </w:r>
          </w:p>
        </w:tc>
        <w:tc>
          <w:tcPr>
            <w:tcW w:w="1417" w:type="dxa"/>
            <w:vAlign w:val="center"/>
          </w:tcPr>
          <w:p w14:paraId="3ABC6F30"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Kilbuck</w:t>
            </w:r>
            <w:proofErr w:type="spellEnd"/>
            <w:r w:rsidRPr="00D41400">
              <w:rPr>
                <w:rFonts w:ascii="SimSun" w:hAnsi="SimSun" w:hint="eastAsia"/>
                <w:color w:val="000000"/>
                <w:sz w:val="16"/>
                <w:szCs w:val="16"/>
              </w:rPr>
              <w:t xml:space="preserve"> township</w:t>
            </w:r>
          </w:p>
        </w:tc>
        <w:tc>
          <w:tcPr>
            <w:tcW w:w="1276" w:type="dxa"/>
            <w:vAlign w:val="center"/>
          </w:tcPr>
          <w:p w14:paraId="6A025E3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159.1</w:t>
            </w:r>
          </w:p>
        </w:tc>
        <w:tc>
          <w:tcPr>
            <w:tcW w:w="1559" w:type="dxa"/>
            <w:vAlign w:val="center"/>
          </w:tcPr>
          <w:p w14:paraId="77E4BB9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 xml:space="preserve">Penn Hills </w:t>
            </w:r>
            <w:proofErr w:type="spellStart"/>
            <w:r w:rsidRPr="00D41400">
              <w:rPr>
                <w:rFonts w:ascii="SimSun" w:hAnsi="SimSun" w:hint="eastAsia"/>
                <w:color w:val="000000"/>
                <w:sz w:val="16"/>
                <w:szCs w:val="16"/>
              </w:rPr>
              <w:t>twp</w:t>
            </w:r>
            <w:proofErr w:type="spellEnd"/>
          </w:p>
        </w:tc>
        <w:tc>
          <w:tcPr>
            <w:tcW w:w="1134" w:type="dxa"/>
            <w:vAlign w:val="center"/>
          </w:tcPr>
          <w:p w14:paraId="1CFD93B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c>
          <w:tcPr>
            <w:tcW w:w="1559" w:type="dxa"/>
            <w:vAlign w:val="center"/>
          </w:tcPr>
          <w:p w14:paraId="47193AC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Wilkinsburg borough</w:t>
            </w:r>
          </w:p>
        </w:tc>
        <w:tc>
          <w:tcPr>
            <w:tcW w:w="1276" w:type="dxa"/>
            <w:vAlign w:val="center"/>
          </w:tcPr>
          <w:p w14:paraId="2DF1004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88.6</w:t>
            </w:r>
          </w:p>
        </w:tc>
      </w:tr>
      <w:tr w:rsidR="00E73A52" w:rsidRPr="00D41400" w14:paraId="31F41305" w14:textId="77777777" w:rsidTr="003E533F">
        <w:tc>
          <w:tcPr>
            <w:tcW w:w="1560" w:type="dxa"/>
            <w:vAlign w:val="center"/>
          </w:tcPr>
          <w:p w14:paraId="06762D0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Coraopolis borough</w:t>
            </w:r>
          </w:p>
        </w:tc>
        <w:tc>
          <w:tcPr>
            <w:tcW w:w="1276" w:type="dxa"/>
            <w:vAlign w:val="center"/>
          </w:tcPr>
          <w:p w14:paraId="7EAA254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70.2</w:t>
            </w:r>
          </w:p>
        </w:tc>
        <w:tc>
          <w:tcPr>
            <w:tcW w:w="1417" w:type="dxa"/>
            <w:vAlign w:val="center"/>
          </w:tcPr>
          <w:p w14:paraId="60661147"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Leet</w:t>
            </w:r>
            <w:proofErr w:type="spellEnd"/>
            <w:r w:rsidRPr="00D41400">
              <w:rPr>
                <w:rFonts w:ascii="SimSun" w:hAnsi="SimSun" w:hint="eastAsia"/>
                <w:color w:val="000000"/>
                <w:sz w:val="16"/>
                <w:szCs w:val="16"/>
              </w:rPr>
              <w:t xml:space="preserve"> township</w:t>
            </w:r>
          </w:p>
        </w:tc>
        <w:tc>
          <w:tcPr>
            <w:tcW w:w="1276" w:type="dxa"/>
            <w:vAlign w:val="center"/>
          </w:tcPr>
          <w:p w14:paraId="46B1B90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105.1</w:t>
            </w:r>
          </w:p>
        </w:tc>
        <w:tc>
          <w:tcPr>
            <w:tcW w:w="1559" w:type="dxa"/>
            <w:vAlign w:val="center"/>
          </w:tcPr>
          <w:p w14:paraId="2B13C1B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Pittsburgh city</w:t>
            </w:r>
          </w:p>
        </w:tc>
        <w:tc>
          <w:tcPr>
            <w:tcW w:w="1134" w:type="dxa"/>
            <w:vAlign w:val="center"/>
          </w:tcPr>
          <w:p w14:paraId="2FFA8B1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96</w:t>
            </w:r>
          </w:p>
        </w:tc>
        <w:tc>
          <w:tcPr>
            <w:tcW w:w="1559" w:type="dxa"/>
            <w:vAlign w:val="center"/>
          </w:tcPr>
          <w:p w14:paraId="39B647B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Wilmerding borough</w:t>
            </w:r>
          </w:p>
        </w:tc>
        <w:tc>
          <w:tcPr>
            <w:tcW w:w="1276" w:type="dxa"/>
            <w:vAlign w:val="center"/>
          </w:tcPr>
          <w:p w14:paraId="20E951C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131</w:t>
            </w:r>
          </w:p>
        </w:tc>
      </w:tr>
      <w:tr w:rsidR="00E73A52" w:rsidRPr="00D41400" w14:paraId="019CBE06" w14:textId="77777777" w:rsidTr="003E533F">
        <w:tc>
          <w:tcPr>
            <w:tcW w:w="1560" w:type="dxa"/>
            <w:vAlign w:val="center"/>
          </w:tcPr>
          <w:p w14:paraId="7B8A6FB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Crafton borough</w:t>
            </w:r>
          </w:p>
        </w:tc>
        <w:tc>
          <w:tcPr>
            <w:tcW w:w="1276" w:type="dxa"/>
            <w:vAlign w:val="center"/>
          </w:tcPr>
          <w:p w14:paraId="08ECDBE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99.6</w:t>
            </w:r>
          </w:p>
        </w:tc>
        <w:tc>
          <w:tcPr>
            <w:tcW w:w="1417" w:type="dxa"/>
            <w:vAlign w:val="center"/>
          </w:tcPr>
          <w:p w14:paraId="01BE1D7F"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Leetsdale</w:t>
            </w:r>
            <w:proofErr w:type="spellEnd"/>
            <w:r w:rsidRPr="00D41400">
              <w:rPr>
                <w:rFonts w:ascii="SimSun" w:hAnsi="SimSun" w:hint="eastAsia"/>
                <w:color w:val="000000"/>
                <w:sz w:val="16"/>
                <w:szCs w:val="16"/>
              </w:rPr>
              <w:t xml:space="preserve"> borough</w:t>
            </w:r>
          </w:p>
        </w:tc>
        <w:tc>
          <w:tcPr>
            <w:tcW w:w="1276" w:type="dxa"/>
            <w:vAlign w:val="center"/>
          </w:tcPr>
          <w:p w14:paraId="757E310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67.7</w:t>
            </w:r>
          </w:p>
        </w:tc>
        <w:tc>
          <w:tcPr>
            <w:tcW w:w="1559" w:type="dxa"/>
            <w:vAlign w:val="center"/>
          </w:tcPr>
          <w:p w14:paraId="052CCE7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Rankin borough</w:t>
            </w:r>
          </w:p>
        </w:tc>
        <w:tc>
          <w:tcPr>
            <w:tcW w:w="1134" w:type="dxa"/>
            <w:vAlign w:val="center"/>
          </w:tcPr>
          <w:p w14:paraId="22F976A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36.9</w:t>
            </w:r>
          </w:p>
        </w:tc>
        <w:tc>
          <w:tcPr>
            <w:tcW w:w="1559" w:type="dxa"/>
            <w:vAlign w:val="center"/>
          </w:tcPr>
          <w:p w14:paraId="574AEE0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West Elizabeth borough</w:t>
            </w:r>
          </w:p>
        </w:tc>
        <w:tc>
          <w:tcPr>
            <w:tcW w:w="1276" w:type="dxa"/>
            <w:vAlign w:val="center"/>
          </w:tcPr>
          <w:p w14:paraId="709AE6F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372F84B3" w14:textId="77777777" w:rsidTr="003E533F">
        <w:tc>
          <w:tcPr>
            <w:tcW w:w="1560" w:type="dxa"/>
            <w:vAlign w:val="center"/>
          </w:tcPr>
          <w:p w14:paraId="7532A98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Crescent township</w:t>
            </w:r>
          </w:p>
        </w:tc>
        <w:tc>
          <w:tcPr>
            <w:tcW w:w="1276" w:type="dxa"/>
            <w:vAlign w:val="center"/>
          </w:tcPr>
          <w:p w14:paraId="339F30A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147.1</w:t>
            </w:r>
          </w:p>
        </w:tc>
        <w:tc>
          <w:tcPr>
            <w:tcW w:w="1417" w:type="dxa"/>
            <w:vAlign w:val="center"/>
          </w:tcPr>
          <w:p w14:paraId="7D1994E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Liberty borough</w:t>
            </w:r>
          </w:p>
        </w:tc>
        <w:tc>
          <w:tcPr>
            <w:tcW w:w="1276" w:type="dxa"/>
            <w:vAlign w:val="center"/>
          </w:tcPr>
          <w:p w14:paraId="5971A0B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59.9</w:t>
            </w:r>
          </w:p>
        </w:tc>
        <w:tc>
          <w:tcPr>
            <w:tcW w:w="1559" w:type="dxa"/>
            <w:vAlign w:val="center"/>
          </w:tcPr>
          <w:p w14:paraId="772FFED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Reserve township</w:t>
            </w:r>
          </w:p>
        </w:tc>
        <w:tc>
          <w:tcPr>
            <w:tcW w:w="1134" w:type="dxa"/>
            <w:vAlign w:val="center"/>
          </w:tcPr>
          <w:p w14:paraId="0751A22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85.1</w:t>
            </w:r>
          </w:p>
        </w:tc>
        <w:tc>
          <w:tcPr>
            <w:tcW w:w="1559" w:type="dxa"/>
            <w:vAlign w:val="center"/>
          </w:tcPr>
          <w:p w14:paraId="61C696C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Wall borough</w:t>
            </w:r>
          </w:p>
        </w:tc>
        <w:tc>
          <w:tcPr>
            <w:tcW w:w="1276" w:type="dxa"/>
            <w:vAlign w:val="center"/>
          </w:tcPr>
          <w:p w14:paraId="1A93E7C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56D6D366" w14:textId="77777777" w:rsidTr="003E533F">
        <w:tc>
          <w:tcPr>
            <w:tcW w:w="1560" w:type="dxa"/>
            <w:vAlign w:val="center"/>
          </w:tcPr>
          <w:p w14:paraId="3502A4D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Dormont borough</w:t>
            </w:r>
          </w:p>
        </w:tc>
        <w:tc>
          <w:tcPr>
            <w:tcW w:w="1276" w:type="dxa"/>
            <w:vAlign w:val="center"/>
          </w:tcPr>
          <w:p w14:paraId="417A8F7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103.8</w:t>
            </w:r>
          </w:p>
        </w:tc>
        <w:tc>
          <w:tcPr>
            <w:tcW w:w="1417" w:type="dxa"/>
            <w:vAlign w:val="center"/>
          </w:tcPr>
          <w:p w14:paraId="15DEAD6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Lincoln borough</w:t>
            </w:r>
          </w:p>
        </w:tc>
        <w:tc>
          <w:tcPr>
            <w:tcW w:w="1276" w:type="dxa"/>
            <w:vAlign w:val="center"/>
          </w:tcPr>
          <w:p w14:paraId="1AAE6AA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83.9</w:t>
            </w:r>
          </w:p>
        </w:tc>
        <w:tc>
          <w:tcPr>
            <w:tcW w:w="1559" w:type="dxa"/>
            <w:vAlign w:val="center"/>
          </w:tcPr>
          <w:p w14:paraId="303F8C8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Richland township</w:t>
            </w:r>
          </w:p>
        </w:tc>
        <w:tc>
          <w:tcPr>
            <w:tcW w:w="1134" w:type="dxa"/>
            <w:vAlign w:val="center"/>
          </w:tcPr>
          <w:p w14:paraId="10FDC49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65.2</w:t>
            </w:r>
          </w:p>
        </w:tc>
        <w:tc>
          <w:tcPr>
            <w:tcW w:w="1559" w:type="dxa"/>
            <w:vAlign w:val="center"/>
          </w:tcPr>
          <w:p w14:paraId="726AE61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Trafford borough</w:t>
            </w:r>
          </w:p>
        </w:tc>
        <w:tc>
          <w:tcPr>
            <w:tcW w:w="1276" w:type="dxa"/>
            <w:vAlign w:val="center"/>
          </w:tcPr>
          <w:p w14:paraId="0A0AAE8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3AC65F4D" w14:textId="77777777" w:rsidTr="003E533F">
        <w:tc>
          <w:tcPr>
            <w:tcW w:w="1560" w:type="dxa"/>
            <w:vAlign w:val="center"/>
          </w:tcPr>
          <w:p w14:paraId="0A78E625"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Dravosburg</w:t>
            </w:r>
            <w:proofErr w:type="spellEnd"/>
            <w:r w:rsidRPr="00D41400">
              <w:rPr>
                <w:rFonts w:ascii="SimSun" w:hAnsi="SimSun" w:hint="eastAsia"/>
                <w:color w:val="000000"/>
                <w:sz w:val="16"/>
                <w:szCs w:val="16"/>
              </w:rPr>
              <w:t xml:space="preserve"> borough</w:t>
            </w:r>
          </w:p>
        </w:tc>
        <w:tc>
          <w:tcPr>
            <w:tcW w:w="1276" w:type="dxa"/>
            <w:vAlign w:val="center"/>
          </w:tcPr>
          <w:p w14:paraId="5B21D71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88.4</w:t>
            </w:r>
          </w:p>
        </w:tc>
        <w:tc>
          <w:tcPr>
            <w:tcW w:w="1417" w:type="dxa"/>
            <w:vAlign w:val="center"/>
          </w:tcPr>
          <w:p w14:paraId="3C46137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Marshall township</w:t>
            </w:r>
          </w:p>
        </w:tc>
        <w:tc>
          <w:tcPr>
            <w:tcW w:w="1276" w:type="dxa"/>
            <w:vAlign w:val="center"/>
          </w:tcPr>
          <w:p w14:paraId="6765318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96.3</w:t>
            </w:r>
          </w:p>
        </w:tc>
        <w:tc>
          <w:tcPr>
            <w:tcW w:w="1559" w:type="dxa"/>
            <w:vAlign w:val="center"/>
          </w:tcPr>
          <w:p w14:paraId="30296FC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Robinson township</w:t>
            </w:r>
          </w:p>
        </w:tc>
        <w:tc>
          <w:tcPr>
            <w:tcW w:w="1134" w:type="dxa"/>
            <w:vAlign w:val="center"/>
          </w:tcPr>
          <w:p w14:paraId="40B191B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68.1</w:t>
            </w:r>
          </w:p>
        </w:tc>
        <w:tc>
          <w:tcPr>
            <w:tcW w:w="1559" w:type="dxa"/>
            <w:vAlign w:val="center"/>
          </w:tcPr>
          <w:p w14:paraId="7730C9D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Rosslyn Farms borough</w:t>
            </w:r>
          </w:p>
        </w:tc>
        <w:tc>
          <w:tcPr>
            <w:tcW w:w="1276" w:type="dxa"/>
            <w:vAlign w:val="center"/>
          </w:tcPr>
          <w:p w14:paraId="25BC103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485555E8" w14:textId="77777777" w:rsidTr="003E533F">
        <w:tc>
          <w:tcPr>
            <w:tcW w:w="1560" w:type="dxa"/>
            <w:vAlign w:val="center"/>
          </w:tcPr>
          <w:p w14:paraId="6742E097"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Duquesne city</w:t>
            </w:r>
          </w:p>
        </w:tc>
        <w:tc>
          <w:tcPr>
            <w:tcW w:w="1276" w:type="dxa"/>
            <w:vAlign w:val="center"/>
          </w:tcPr>
          <w:p w14:paraId="0BAEF5F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135.9</w:t>
            </w:r>
          </w:p>
        </w:tc>
        <w:tc>
          <w:tcPr>
            <w:tcW w:w="1417" w:type="dxa"/>
            <w:vAlign w:val="center"/>
          </w:tcPr>
          <w:p w14:paraId="521F014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McCandless township</w:t>
            </w:r>
          </w:p>
        </w:tc>
        <w:tc>
          <w:tcPr>
            <w:tcW w:w="1276" w:type="dxa"/>
            <w:vAlign w:val="center"/>
          </w:tcPr>
          <w:p w14:paraId="0A803CD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67.9</w:t>
            </w:r>
          </w:p>
        </w:tc>
        <w:tc>
          <w:tcPr>
            <w:tcW w:w="1559" w:type="dxa"/>
            <w:vAlign w:val="center"/>
          </w:tcPr>
          <w:p w14:paraId="74AA9AE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Ross township</w:t>
            </w:r>
          </w:p>
        </w:tc>
        <w:tc>
          <w:tcPr>
            <w:tcW w:w="1134" w:type="dxa"/>
            <w:vAlign w:val="center"/>
          </w:tcPr>
          <w:p w14:paraId="5004B25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62.6</w:t>
            </w:r>
          </w:p>
        </w:tc>
        <w:tc>
          <w:tcPr>
            <w:tcW w:w="1559" w:type="dxa"/>
            <w:vAlign w:val="center"/>
          </w:tcPr>
          <w:p w14:paraId="5F3A45D0"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Glen Osborne borough</w:t>
            </w:r>
          </w:p>
        </w:tc>
        <w:tc>
          <w:tcPr>
            <w:tcW w:w="1276" w:type="dxa"/>
            <w:vAlign w:val="center"/>
          </w:tcPr>
          <w:p w14:paraId="59951BB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6C72EF84" w14:textId="77777777" w:rsidTr="003E533F">
        <w:tc>
          <w:tcPr>
            <w:tcW w:w="1560" w:type="dxa"/>
            <w:vAlign w:val="center"/>
          </w:tcPr>
          <w:p w14:paraId="0CCD8CFC"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East Deer township</w:t>
            </w:r>
          </w:p>
        </w:tc>
        <w:tc>
          <w:tcPr>
            <w:tcW w:w="1276" w:type="dxa"/>
            <w:vAlign w:val="center"/>
          </w:tcPr>
          <w:p w14:paraId="44A6620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124.9</w:t>
            </w:r>
          </w:p>
        </w:tc>
        <w:tc>
          <w:tcPr>
            <w:tcW w:w="1417" w:type="dxa"/>
            <w:vAlign w:val="center"/>
          </w:tcPr>
          <w:p w14:paraId="3E0AC4FD"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McDonald borough</w:t>
            </w:r>
          </w:p>
        </w:tc>
        <w:tc>
          <w:tcPr>
            <w:tcW w:w="1276" w:type="dxa"/>
            <w:vAlign w:val="center"/>
          </w:tcPr>
          <w:p w14:paraId="3E33E4B8"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89</w:t>
            </w:r>
          </w:p>
        </w:tc>
        <w:tc>
          <w:tcPr>
            <w:tcW w:w="1559" w:type="dxa"/>
            <w:vAlign w:val="center"/>
          </w:tcPr>
          <w:p w14:paraId="67DA334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Scott township</w:t>
            </w:r>
          </w:p>
        </w:tc>
        <w:tc>
          <w:tcPr>
            <w:tcW w:w="1134" w:type="dxa"/>
            <w:vAlign w:val="center"/>
          </w:tcPr>
          <w:p w14:paraId="38EDC26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66.5</w:t>
            </w:r>
          </w:p>
        </w:tc>
        <w:tc>
          <w:tcPr>
            <w:tcW w:w="1559" w:type="dxa"/>
            <w:vAlign w:val="center"/>
          </w:tcPr>
          <w:p w14:paraId="14477ED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Haysville borough</w:t>
            </w:r>
          </w:p>
        </w:tc>
        <w:tc>
          <w:tcPr>
            <w:tcW w:w="1276" w:type="dxa"/>
            <w:vAlign w:val="center"/>
          </w:tcPr>
          <w:p w14:paraId="15DA22BA"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6DE43C25" w14:textId="77777777" w:rsidTr="003E533F">
        <w:tc>
          <w:tcPr>
            <w:tcW w:w="1560" w:type="dxa"/>
            <w:vAlign w:val="center"/>
          </w:tcPr>
          <w:p w14:paraId="105B92C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East McKeesport borough</w:t>
            </w:r>
          </w:p>
        </w:tc>
        <w:tc>
          <w:tcPr>
            <w:tcW w:w="1276" w:type="dxa"/>
            <w:vAlign w:val="center"/>
          </w:tcPr>
          <w:p w14:paraId="241A2DC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121.2</w:t>
            </w:r>
          </w:p>
        </w:tc>
        <w:tc>
          <w:tcPr>
            <w:tcW w:w="1417" w:type="dxa"/>
            <w:vAlign w:val="center"/>
          </w:tcPr>
          <w:p w14:paraId="1B5A7366" w14:textId="77777777" w:rsidR="00E73A52" w:rsidRPr="00D41400" w:rsidRDefault="00E73A52" w:rsidP="003E533F">
            <w:pPr>
              <w:spacing w:line="240" w:lineRule="auto"/>
              <w:ind w:firstLine="0"/>
              <w:jc w:val="center"/>
              <w:rPr>
                <w:sz w:val="16"/>
                <w:szCs w:val="16"/>
              </w:rPr>
            </w:pPr>
            <w:proofErr w:type="spellStart"/>
            <w:r w:rsidRPr="00D41400">
              <w:rPr>
                <w:rFonts w:ascii="SimSun" w:hAnsi="SimSun" w:hint="eastAsia"/>
                <w:color w:val="000000"/>
                <w:sz w:val="16"/>
                <w:szCs w:val="16"/>
              </w:rPr>
              <w:t>McKees</w:t>
            </w:r>
            <w:proofErr w:type="spellEnd"/>
            <w:r w:rsidRPr="00D41400">
              <w:rPr>
                <w:rFonts w:ascii="SimSun" w:hAnsi="SimSun" w:hint="eastAsia"/>
                <w:color w:val="000000"/>
                <w:sz w:val="16"/>
                <w:szCs w:val="16"/>
              </w:rPr>
              <w:t xml:space="preserve"> Rocks borough</w:t>
            </w:r>
          </w:p>
        </w:tc>
        <w:tc>
          <w:tcPr>
            <w:tcW w:w="1276" w:type="dxa"/>
            <w:vAlign w:val="center"/>
          </w:tcPr>
          <w:p w14:paraId="7809D68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c>
          <w:tcPr>
            <w:tcW w:w="1559" w:type="dxa"/>
            <w:vAlign w:val="center"/>
          </w:tcPr>
          <w:p w14:paraId="2C79293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Sewickley borough</w:t>
            </w:r>
          </w:p>
        </w:tc>
        <w:tc>
          <w:tcPr>
            <w:tcW w:w="1134" w:type="dxa"/>
            <w:vAlign w:val="center"/>
          </w:tcPr>
          <w:p w14:paraId="3F2F8AE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53.2</w:t>
            </w:r>
          </w:p>
        </w:tc>
        <w:tc>
          <w:tcPr>
            <w:tcW w:w="1559" w:type="dxa"/>
            <w:vAlign w:val="center"/>
          </w:tcPr>
          <w:p w14:paraId="1DEFE0C3"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Glenfield borough</w:t>
            </w:r>
          </w:p>
        </w:tc>
        <w:tc>
          <w:tcPr>
            <w:tcW w:w="1276" w:type="dxa"/>
            <w:vAlign w:val="center"/>
          </w:tcPr>
          <w:p w14:paraId="168E587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0</w:t>
            </w:r>
          </w:p>
        </w:tc>
      </w:tr>
      <w:tr w:rsidR="00E73A52" w:rsidRPr="00D41400" w14:paraId="00177AFB" w14:textId="77777777" w:rsidTr="003E533F">
        <w:tc>
          <w:tcPr>
            <w:tcW w:w="1560" w:type="dxa"/>
            <w:vAlign w:val="center"/>
          </w:tcPr>
          <w:p w14:paraId="67E447C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East Pittsburgh borough</w:t>
            </w:r>
          </w:p>
        </w:tc>
        <w:tc>
          <w:tcPr>
            <w:tcW w:w="1276" w:type="dxa"/>
            <w:vAlign w:val="center"/>
          </w:tcPr>
          <w:p w14:paraId="3BA1C21B"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71.2</w:t>
            </w:r>
          </w:p>
        </w:tc>
        <w:tc>
          <w:tcPr>
            <w:tcW w:w="1417" w:type="dxa"/>
            <w:vAlign w:val="center"/>
          </w:tcPr>
          <w:p w14:paraId="47A05D7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McKeesport city</w:t>
            </w:r>
          </w:p>
        </w:tc>
        <w:tc>
          <w:tcPr>
            <w:tcW w:w="1276" w:type="dxa"/>
            <w:vAlign w:val="center"/>
          </w:tcPr>
          <w:p w14:paraId="6E2ED8B9"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98</w:t>
            </w:r>
          </w:p>
        </w:tc>
        <w:tc>
          <w:tcPr>
            <w:tcW w:w="1559" w:type="dxa"/>
            <w:vAlign w:val="center"/>
          </w:tcPr>
          <w:p w14:paraId="163D3562"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Sewickley Heights borough</w:t>
            </w:r>
          </w:p>
        </w:tc>
        <w:tc>
          <w:tcPr>
            <w:tcW w:w="1134" w:type="dxa"/>
            <w:vAlign w:val="center"/>
          </w:tcPr>
          <w:p w14:paraId="4535B3F6"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42.9</w:t>
            </w:r>
          </w:p>
        </w:tc>
        <w:tc>
          <w:tcPr>
            <w:tcW w:w="1559" w:type="dxa"/>
            <w:vAlign w:val="center"/>
          </w:tcPr>
          <w:p w14:paraId="3845C985" w14:textId="77777777" w:rsidR="00E73A52" w:rsidRPr="00D41400" w:rsidRDefault="00E73A52" w:rsidP="003E533F">
            <w:pPr>
              <w:spacing w:line="240" w:lineRule="auto"/>
              <w:ind w:firstLine="0"/>
              <w:jc w:val="center"/>
              <w:rPr>
                <w:sz w:val="16"/>
                <w:szCs w:val="16"/>
              </w:rPr>
            </w:pPr>
          </w:p>
        </w:tc>
        <w:tc>
          <w:tcPr>
            <w:tcW w:w="1276" w:type="dxa"/>
            <w:vAlign w:val="center"/>
          </w:tcPr>
          <w:p w14:paraId="6850D565" w14:textId="77777777" w:rsidR="00E73A52" w:rsidRPr="00D41400" w:rsidRDefault="00E73A52" w:rsidP="003E533F">
            <w:pPr>
              <w:spacing w:line="240" w:lineRule="auto"/>
              <w:ind w:firstLine="0"/>
              <w:jc w:val="center"/>
              <w:rPr>
                <w:sz w:val="16"/>
                <w:szCs w:val="16"/>
              </w:rPr>
            </w:pPr>
          </w:p>
        </w:tc>
      </w:tr>
      <w:tr w:rsidR="00E73A52" w:rsidRPr="00D41400" w14:paraId="1C61933C" w14:textId="77777777" w:rsidTr="003E533F">
        <w:tc>
          <w:tcPr>
            <w:tcW w:w="1560" w:type="dxa"/>
            <w:vAlign w:val="center"/>
          </w:tcPr>
          <w:p w14:paraId="1FD5A941"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Edgewood borough</w:t>
            </w:r>
          </w:p>
        </w:tc>
        <w:tc>
          <w:tcPr>
            <w:tcW w:w="1276" w:type="dxa"/>
            <w:vAlign w:val="center"/>
          </w:tcPr>
          <w:p w14:paraId="62CAF3AF"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25.8</w:t>
            </w:r>
          </w:p>
        </w:tc>
        <w:tc>
          <w:tcPr>
            <w:tcW w:w="1417" w:type="dxa"/>
            <w:vAlign w:val="center"/>
          </w:tcPr>
          <w:p w14:paraId="1EF37C95"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Millvale borough</w:t>
            </w:r>
          </w:p>
        </w:tc>
        <w:tc>
          <w:tcPr>
            <w:tcW w:w="1276" w:type="dxa"/>
            <w:vAlign w:val="center"/>
          </w:tcPr>
          <w:p w14:paraId="7DFF2B3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197.9</w:t>
            </w:r>
          </w:p>
        </w:tc>
        <w:tc>
          <w:tcPr>
            <w:tcW w:w="1559" w:type="dxa"/>
            <w:vAlign w:val="center"/>
          </w:tcPr>
          <w:p w14:paraId="41296A3E"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Sewickley Hills borough</w:t>
            </w:r>
          </w:p>
        </w:tc>
        <w:tc>
          <w:tcPr>
            <w:tcW w:w="1134" w:type="dxa"/>
            <w:vAlign w:val="center"/>
          </w:tcPr>
          <w:p w14:paraId="6CDDAC34" w14:textId="77777777" w:rsidR="00E73A52" w:rsidRPr="00D41400" w:rsidRDefault="00E73A52" w:rsidP="003E533F">
            <w:pPr>
              <w:spacing w:line="240" w:lineRule="auto"/>
              <w:ind w:firstLine="0"/>
              <w:jc w:val="center"/>
              <w:rPr>
                <w:sz w:val="16"/>
                <w:szCs w:val="16"/>
              </w:rPr>
            </w:pPr>
            <w:r w:rsidRPr="00D41400">
              <w:rPr>
                <w:rFonts w:ascii="SimSun" w:hAnsi="SimSun" w:hint="eastAsia"/>
                <w:color w:val="000000"/>
                <w:sz w:val="16"/>
                <w:szCs w:val="16"/>
              </w:rPr>
              <w:t>100.1</w:t>
            </w:r>
          </w:p>
        </w:tc>
        <w:tc>
          <w:tcPr>
            <w:tcW w:w="1559" w:type="dxa"/>
            <w:vAlign w:val="center"/>
          </w:tcPr>
          <w:p w14:paraId="0F24455F" w14:textId="77777777" w:rsidR="00E73A52" w:rsidRPr="00D41400" w:rsidRDefault="00E73A52" w:rsidP="003E533F">
            <w:pPr>
              <w:spacing w:line="240" w:lineRule="auto"/>
              <w:ind w:firstLine="0"/>
              <w:jc w:val="center"/>
              <w:rPr>
                <w:sz w:val="16"/>
                <w:szCs w:val="16"/>
              </w:rPr>
            </w:pPr>
          </w:p>
        </w:tc>
        <w:tc>
          <w:tcPr>
            <w:tcW w:w="1276" w:type="dxa"/>
            <w:vAlign w:val="center"/>
          </w:tcPr>
          <w:p w14:paraId="7D86185D" w14:textId="77777777" w:rsidR="00E73A52" w:rsidRPr="00D41400" w:rsidRDefault="00E73A52" w:rsidP="003E533F">
            <w:pPr>
              <w:spacing w:line="240" w:lineRule="auto"/>
              <w:ind w:firstLine="0"/>
              <w:jc w:val="center"/>
              <w:rPr>
                <w:sz w:val="16"/>
                <w:szCs w:val="16"/>
              </w:rPr>
            </w:pPr>
          </w:p>
        </w:tc>
      </w:tr>
    </w:tbl>
    <w:p w14:paraId="52C90969" w14:textId="77777777" w:rsidR="00E73A52" w:rsidRDefault="00E73A52" w:rsidP="00873F6E">
      <w:pPr>
        <w:spacing w:line="240" w:lineRule="auto"/>
      </w:pPr>
    </w:p>
    <w:p w14:paraId="5E90C1F3" w14:textId="2F33338A" w:rsidR="005A5064" w:rsidRPr="0061074C" w:rsidRDefault="005A5064" w:rsidP="0061074C">
      <w:pPr>
        <w:pStyle w:val="Caption"/>
      </w:pPr>
      <w:r w:rsidRPr="0061074C">
        <w:t xml:space="preserve">Table 5. Poverty rates by municipality in Allegheny County in 2013 (all </w:t>
      </w:r>
      <w:r w:rsidR="008350C0">
        <w:t>sexes</w:t>
      </w:r>
      <w:r w:rsidRPr="0061074C">
        <w:t xml:space="preserve"> and races) (per 100 people)</w:t>
      </w:r>
    </w:p>
    <w:tbl>
      <w:tblPr>
        <w:tblStyle w:val="TableGrid"/>
        <w:tblW w:w="11057" w:type="dxa"/>
        <w:tblInd w:w="-601" w:type="dxa"/>
        <w:tblLayout w:type="fixed"/>
        <w:tblLook w:val="04A0" w:firstRow="1" w:lastRow="0" w:firstColumn="1" w:lastColumn="0" w:noHBand="0" w:noVBand="1"/>
      </w:tblPr>
      <w:tblGrid>
        <w:gridCol w:w="1560"/>
        <w:gridCol w:w="1276"/>
        <w:gridCol w:w="1417"/>
        <w:gridCol w:w="1276"/>
        <w:gridCol w:w="1559"/>
        <w:gridCol w:w="1134"/>
        <w:gridCol w:w="1559"/>
        <w:gridCol w:w="1276"/>
      </w:tblGrid>
      <w:tr w:rsidR="005A5064" w:rsidRPr="00D41400" w14:paraId="528380FD" w14:textId="77777777" w:rsidTr="00992B7D">
        <w:tc>
          <w:tcPr>
            <w:tcW w:w="1560" w:type="dxa"/>
            <w:vAlign w:val="center"/>
          </w:tcPr>
          <w:p w14:paraId="76D590C4" w14:textId="77777777" w:rsidR="005A5064" w:rsidRPr="00D41400" w:rsidRDefault="005A5064" w:rsidP="00992B7D">
            <w:pPr>
              <w:spacing w:line="240" w:lineRule="auto"/>
              <w:ind w:firstLine="0"/>
              <w:jc w:val="center"/>
              <w:rPr>
                <w:b/>
                <w:w w:val="90"/>
                <w:sz w:val="16"/>
                <w:szCs w:val="16"/>
              </w:rPr>
            </w:pPr>
            <w:r w:rsidRPr="00D41400">
              <w:rPr>
                <w:rFonts w:hint="eastAsia"/>
                <w:b/>
                <w:w w:val="90"/>
                <w:sz w:val="16"/>
                <w:szCs w:val="16"/>
              </w:rPr>
              <w:t>Municipality names</w:t>
            </w:r>
          </w:p>
        </w:tc>
        <w:tc>
          <w:tcPr>
            <w:tcW w:w="1276" w:type="dxa"/>
            <w:vAlign w:val="center"/>
          </w:tcPr>
          <w:p w14:paraId="2A6873AC" w14:textId="61BFA7EF" w:rsidR="005A5064" w:rsidRPr="00D41400" w:rsidRDefault="00F57A8C" w:rsidP="00992B7D">
            <w:pPr>
              <w:spacing w:line="240" w:lineRule="auto"/>
              <w:ind w:firstLine="0"/>
              <w:jc w:val="center"/>
              <w:rPr>
                <w:b/>
                <w:w w:val="90"/>
                <w:sz w:val="16"/>
                <w:szCs w:val="16"/>
              </w:rPr>
            </w:pPr>
            <w:r>
              <w:rPr>
                <w:b/>
                <w:w w:val="90"/>
                <w:sz w:val="16"/>
                <w:szCs w:val="16"/>
              </w:rPr>
              <w:t>Poverty rates</w:t>
            </w:r>
            <w:r w:rsidRPr="00D41400">
              <w:rPr>
                <w:rFonts w:hint="eastAsia"/>
                <w:b/>
                <w:w w:val="90"/>
                <w:sz w:val="16"/>
                <w:szCs w:val="16"/>
              </w:rPr>
              <w:t xml:space="preserve"> </w:t>
            </w:r>
            <w:r>
              <w:rPr>
                <w:rFonts w:hint="eastAsia"/>
                <w:b/>
                <w:w w:val="90"/>
                <w:sz w:val="16"/>
                <w:szCs w:val="16"/>
              </w:rPr>
              <w:t>(per 100</w:t>
            </w:r>
            <w:r w:rsidR="005A5064" w:rsidRPr="00D41400">
              <w:rPr>
                <w:rFonts w:hint="eastAsia"/>
                <w:b/>
                <w:w w:val="90"/>
                <w:sz w:val="16"/>
                <w:szCs w:val="16"/>
              </w:rPr>
              <w:t xml:space="preserve"> people)</w:t>
            </w:r>
          </w:p>
        </w:tc>
        <w:tc>
          <w:tcPr>
            <w:tcW w:w="1417" w:type="dxa"/>
            <w:vAlign w:val="center"/>
          </w:tcPr>
          <w:p w14:paraId="042A64EE" w14:textId="77777777" w:rsidR="005A5064" w:rsidRPr="00D41400" w:rsidRDefault="005A5064" w:rsidP="00992B7D">
            <w:pPr>
              <w:spacing w:line="240" w:lineRule="auto"/>
              <w:ind w:firstLine="0"/>
              <w:jc w:val="center"/>
              <w:rPr>
                <w:b/>
                <w:w w:val="90"/>
                <w:sz w:val="16"/>
                <w:szCs w:val="16"/>
              </w:rPr>
            </w:pPr>
            <w:r w:rsidRPr="00D41400">
              <w:rPr>
                <w:rFonts w:hint="eastAsia"/>
                <w:b/>
                <w:w w:val="90"/>
                <w:sz w:val="16"/>
                <w:szCs w:val="16"/>
              </w:rPr>
              <w:t>Municipality names</w:t>
            </w:r>
          </w:p>
        </w:tc>
        <w:tc>
          <w:tcPr>
            <w:tcW w:w="1276" w:type="dxa"/>
            <w:vAlign w:val="center"/>
          </w:tcPr>
          <w:p w14:paraId="5687B78A" w14:textId="019AF42E" w:rsidR="005A5064" w:rsidRPr="00D41400" w:rsidRDefault="00F57A8C" w:rsidP="00992B7D">
            <w:pPr>
              <w:spacing w:line="240" w:lineRule="auto"/>
              <w:ind w:firstLine="0"/>
              <w:jc w:val="center"/>
              <w:rPr>
                <w:b/>
                <w:w w:val="90"/>
                <w:sz w:val="16"/>
                <w:szCs w:val="16"/>
              </w:rPr>
            </w:pPr>
            <w:r>
              <w:rPr>
                <w:b/>
                <w:w w:val="90"/>
                <w:sz w:val="16"/>
                <w:szCs w:val="16"/>
              </w:rPr>
              <w:t>Poverty rates</w:t>
            </w:r>
            <w:r w:rsidRPr="00D41400">
              <w:rPr>
                <w:rFonts w:hint="eastAsia"/>
                <w:b/>
                <w:w w:val="90"/>
                <w:sz w:val="16"/>
                <w:szCs w:val="16"/>
              </w:rPr>
              <w:t xml:space="preserve"> </w:t>
            </w:r>
            <w:r>
              <w:rPr>
                <w:rFonts w:hint="eastAsia"/>
                <w:b/>
                <w:w w:val="90"/>
                <w:sz w:val="16"/>
                <w:szCs w:val="16"/>
              </w:rPr>
              <w:t>(per 100</w:t>
            </w:r>
            <w:r w:rsidRPr="00D41400">
              <w:rPr>
                <w:rFonts w:hint="eastAsia"/>
                <w:b/>
                <w:w w:val="90"/>
                <w:sz w:val="16"/>
                <w:szCs w:val="16"/>
              </w:rPr>
              <w:t xml:space="preserve"> people)</w:t>
            </w:r>
          </w:p>
        </w:tc>
        <w:tc>
          <w:tcPr>
            <w:tcW w:w="1559" w:type="dxa"/>
            <w:vAlign w:val="center"/>
          </w:tcPr>
          <w:p w14:paraId="2F9911BC" w14:textId="77777777" w:rsidR="005A5064" w:rsidRPr="00D41400" w:rsidRDefault="005A5064" w:rsidP="00992B7D">
            <w:pPr>
              <w:spacing w:line="240" w:lineRule="auto"/>
              <w:ind w:firstLine="0"/>
              <w:jc w:val="center"/>
              <w:rPr>
                <w:b/>
                <w:w w:val="90"/>
                <w:sz w:val="16"/>
                <w:szCs w:val="16"/>
              </w:rPr>
            </w:pPr>
            <w:r w:rsidRPr="00D41400">
              <w:rPr>
                <w:rFonts w:hint="eastAsia"/>
                <w:b/>
                <w:w w:val="90"/>
                <w:sz w:val="16"/>
                <w:szCs w:val="16"/>
              </w:rPr>
              <w:t>Municipality names</w:t>
            </w:r>
          </w:p>
        </w:tc>
        <w:tc>
          <w:tcPr>
            <w:tcW w:w="1134" w:type="dxa"/>
            <w:vAlign w:val="center"/>
          </w:tcPr>
          <w:p w14:paraId="1D2033D7" w14:textId="0EA9ADF3" w:rsidR="005A5064" w:rsidRPr="00D41400" w:rsidRDefault="00F57A8C" w:rsidP="00992B7D">
            <w:pPr>
              <w:spacing w:line="240" w:lineRule="auto"/>
              <w:ind w:firstLine="0"/>
              <w:jc w:val="center"/>
              <w:rPr>
                <w:b/>
                <w:w w:val="90"/>
                <w:sz w:val="16"/>
                <w:szCs w:val="16"/>
              </w:rPr>
            </w:pPr>
            <w:r>
              <w:rPr>
                <w:b/>
                <w:w w:val="90"/>
                <w:sz w:val="16"/>
                <w:szCs w:val="16"/>
              </w:rPr>
              <w:t>Poverty rates</w:t>
            </w:r>
            <w:r w:rsidRPr="00D41400">
              <w:rPr>
                <w:rFonts w:hint="eastAsia"/>
                <w:b/>
                <w:w w:val="90"/>
                <w:sz w:val="16"/>
                <w:szCs w:val="16"/>
              </w:rPr>
              <w:t xml:space="preserve"> </w:t>
            </w:r>
            <w:r>
              <w:rPr>
                <w:rFonts w:hint="eastAsia"/>
                <w:b/>
                <w:w w:val="90"/>
                <w:sz w:val="16"/>
                <w:szCs w:val="16"/>
              </w:rPr>
              <w:t>(per 100</w:t>
            </w:r>
            <w:r w:rsidRPr="00D41400">
              <w:rPr>
                <w:rFonts w:hint="eastAsia"/>
                <w:b/>
                <w:w w:val="90"/>
                <w:sz w:val="16"/>
                <w:szCs w:val="16"/>
              </w:rPr>
              <w:t xml:space="preserve"> people)</w:t>
            </w:r>
          </w:p>
        </w:tc>
        <w:tc>
          <w:tcPr>
            <w:tcW w:w="1559" w:type="dxa"/>
            <w:vAlign w:val="center"/>
          </w:tcPr>
          <w:p w14:paraId="77718A68" w14:textId="77777777" w:rsidR="005A5064" w:rsidRPr="00D41400" w:rsidRDefault="005A5064" w:rsidP="00992B7D">
            <w:pPr>
              <w:spacing w:line="240" w:lineRule="auto"/>
              <w:ind w:firstLine="0"/>
              <w:jc w:val="center"/>
              <w:rPr>
                <w:b/>
                <w:w w:val="90"/>
                <w:sz w:val="16"/>
                <w:szCs w:val="16"/>
              </w:rPr>
            </w:pPr>
            <w:r w:rsidRPr="00D41400">
              <w:rPr>
                <w:rFonts w:hint="eastAsia"/>
                <w:b/>
                <w:w w:val="90"/>
                <w:sz w:val="16"/>
                <w:szCs w:val="16"/>
              </w:rPr>
              <w:t>Municipality names</w:t>
            </w:r>
          </w:p>
        </w:tc>
        <w:tc>
          <w:tcPr>
            <w:tcW w:w="1276" w:type="dxa"/>
            <w:vAlign w:val="center"/>
          </w:tcPr>
          <w:p w14:paraId="41220E18" w14:textId="2319F683" w:rsidR="005A5064" w:rsidRPr="00D41400" w:rsidRDefault="00F57A8C" w:rsidP="00992B7D">
            <w:pPr>
              <w:spacing w:line="240" w:lineRule="auto"/>
              <w:ind w:firstLine="0"/>
              <w:jc w:val="center"/>
              <w:rPr>
                <w:b/>
                <w:w w:val="90"/>
                <w:sz w:val="16"/>
                <w:szCs w:val="16"/>
              </w:rPr>
            </w:pPr>
            <w:r>
              <w:rPr>
                <w:b/>
                <w:w w:val="90"/>
                <w:sz w:val="16"/>
                <w:szCs w:val="16"/>
              </w:rPr>
              <w:t>Poverty rates</w:t>
            </w:r>
            <w:r w:rsidRPr="00D41400">
              <w:rPr>
                <w:rFonts w:hint="eastAsia"/>
                <w:b/>
                <w:w w:val="90"/>
                <w:sz w:val="16"/>
                <w:szCs w:val="16"/>
              </w:rPr>
              <w:t xml:space="preserve"> </w:t>
            </w:r>
            <w:r>
              <w:rPr>
                <w:rFonts w:hint="eastAsia"/>
                <w:b/>
                <w:w w:val="90"/>
                <w:sz w:val="16"/>
                <w:szCs w:val="16"/>
              </w:rPr>
              <w:t>(per 100</w:t>
            </w:r>
            <w:r w:rsidRPr="00D41400">
              <w:rPr>
                <w:rFonts w:hint="eastAsia"/>
                <w:b/>
                <w:w w:val="90"/>
                <w:sz w:val="16"/>
                <w:szCs w:val="16"/>
              </w:rPr>
              <w:t xml:space="preserve"> people)</w:t>
            </w:r>
          </w:p>
        </w:tc>
      </w:tr>
      <w:tr w:rsidR="00F57A8C" w:rsidRPr="00D41400" w14:paraId="0C1D1E5C" w14:textId="77777777" w:rsidTr="000E723A">
        <w:tc>
          <w:tcPr>
            <w:tcW w:w="1560" w:type="dxa"/>
            <w:vAlign w:val="bottom"/>
          </w:tcPr>
          <w:p w14:paraId="19F854B0" w14:textId="48D7721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Aleppo township</w:t>
            </w:r>
          </w:p>
        </w:tc>
        <w:tc>
          <w:tcPr>
            <w:tcW w:w="1276" w:type="dxa"/>
            <w:vAlign w:val="bottom"/>
          </w:tcPr>
          <w:p w14:paraId="66D59131" w14:textId="6FA8E74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3.2</w:t>
            </w:r>
          </w:p>
        </w:tc>
        <w:tc>
          <w:tcPr>
            <w:tcW w:w="1417" w:type="dxa"/>
            <w:vAlign w:val="bottom"/>
          </w:tcPr>
          <w:p w14:paraId="2A2FF9EA" w14:textId="515B552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Edgeworth borough</w:t>
            </w:r>
          </w:p>
        </w:tc>
        <w:tc>
          <w:tcPr>
            <w:tcW w:w="1276" w:type="dxa"/>
            <w:vAlign w:val="bottom"/>
          </w:tcPr>
          <w:p w14:paraId="0D935C2E" w14:textId="15033FA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2.8</w:t>
            </w:r>
          </w:p>
        </w:tc>
        <w:tc>
          <w:tcPr>
            <w:tcW w:w="1559" w:type="dxa"/>
            <w:vAlign w:val="bottom"/>
          </w:tcPr>
          <w:p w14:paraId="6943FFD7" w14:textId="2FE1A8DC"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McKees</w:t>
            </w:r>
            <w:proofErr w:type="spellEnd"/>
            <w:r w:rsidRPr="00F57A8C">
              <w:rPr>
                <w:rFonts w:ascii="SimSun" w:hAnsi="SimSun" w:hint="eastAsia"/>
                <w:color w:val="000000"/>
                <w:sz w:val="16"/>
                <w:szCs w:val="16"/>
              </w:rPr>
              <w:t xml:space="preserve"> Rocks borough</w:t>
            </w:r>
          </w:p>
        </w:tc>
        <w:tc>
          <w:tcPr>
            <w:tcW w:w="1134" w:type="dxa"/>
            <w:vAlign w:val="bottom"/>
          </w:tcPr>
          <w:p w14:paraId="70BABE9C" w14:textId="6C42809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33.2</w:t>
            </w:r>
          </w:p>
        </w:tc>
        <w:tc>
          <w:tcPr>
            <w:tcW w:w="1559" w:type="dxa"/>
            <w:vAlign w:val="bottom"/>
          </w:tcPr>
          <w:p w14:paraId="472F48E7" w14:textId="17436F1C"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Shaler</w:t>
            </w:r>
            <w:proofErr w:type="spellEnd"/>
            <w:r w:rsidRPr="00F57A8C">
              <w:rPr>
                <w:rFonts w:ascii="SimSun" w:hAnsi="SimSun" w:hint="eastAsia"/>
                <w:color w:val="000000"/>
                <w:sz w:val="16"/>
                <w:szCs w:val="16"/>
              </w:rPr>
              <w:t xml:space="preserve"> township</w:t>
            </w:r>
          </w:p>
        </w:tc>
        <w:tc>
          <w:tcPr>
            <w:tcW w:w="1276" w:type="dxa"/>
            <w:vAlign w:val="bottom"/>
          </w:tcPr>
          <w:p w14:paraId="7C0CA4D9" w14:textId="6EA26B5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4.7</w:t>
            </w:r>
          </w:p>
        </w:tc>
      </w:tr>
      <w:tr w:rsidR="00F57A8C" w:rsidRPr="00D41400" w14:paraId="5D03676B" w14:textId="77777777" w:rsidTr="000E723A">
        <w:tc>
          <w:tcPr>
            <w:tcW w:w="1560" w:type="dxa"/>
            <w:vAlign w:val="bottom"/>
          </w:tcPr>
          <w:p w14:paraId="542256E8" w14:textId="32960660"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Aspinwall</w:t>
            </w:r>
            <w:proofErr w:type="spellEnd"/>
            <w:r w:rsidRPr="00F57A8C">
              <w:rPr>
                <w:rFonts w:ascii="SimSun" w:hAnsi="SimSun" w:hint="eastAsia"/>
                <w:color w:val="000000"/>
                <w:sz w:val="16"/>
                <w:szCs w:val="16"/>
              </w:rPr>
              <w:t xml:space="preserve"> borough</w:t>
            </w:r>
          </w:p>
        </w:tc>
        <w:tc>
          <w:tcPr>
            <w:tcW w:w="1276" w:type="dxa"/>
            <w:vAlign w:val="bottom"/>
          </w:tcPr>
          <w:p w14:paraId="446CF7EB" w14:textId="359DB13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5.8</w:t>
            </w:r>
          </w:p>
        </w:tc>
        <w:tc>
          <w:tcPr>
            <w:tcW w:w="1417" w:type="dxa"/>
            <w:vAlign w:val="bottom"/>
          </w:tcPr>
          <w:p w14:paraId="236FD2F5" w14:textId="20B81CA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Elizabeth borough</w:t>
            </w:r>
          </w:p>
        </w:tc>
        <w:tc>
          <w:tcPr>
            <w:tcW w:w="1276" w:type="dxa"/>
            <w:vAlign w:val="bottom"/>
          </w:tcPr>
          <w:p w14:paraId="13FCB9A7" w14:textId="1741D7B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15.8</w:t>
            </w:r>
          </w:p>
        </w:tc>
        <w:tc>
          <w:tcPr>
            <w:tcW w:w="1559" w:type="dxa"/>
            <w:vAlign w:val="bottom"/>
          </w:tcPr>
          <w:p w14:paraId="616AFB6E" w14:textId="51E455A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Marshall township</w:t>
            </w:r>
          </w:p>
        </w:tc>
        <w:tc>
          <w:tcPr>
            <w:tcW w:w="1134" w:type="dxa"/>
            <w:vAlign w:val="bottom"/>
          </w:tcPr>
          <w:p w14:paraId="603C9AE7" w14:textId="5EB3338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1.4</w:t>
            </w:r>
          </w:p>
        </w:tc>
        <w:tc>
          <w:tcPr>
            <w:tcW w:w="1559" w:type="dxa"/>
            <w:vAlign w:val="bottom"/>
          </w:tcPr>
          <w:p w14:paraId="100F77FF" w14:textId="5079A67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Sharpsburg borough</w:t>
            </w:r>
          </w:p>
        </w:tc>
        <w:tc>
          <w:tcPr>
            <w:tcW w:w="1276" w:type="dxa"/>
            <w:vAlign w:val="bottom"/>
          </w:tcPr>
          <w:p w14:paraId="3C7B3094" w14:textId="5B9601A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22.2</w:t>
            </w:r>
          </w:p>
        </w:tc>
      </w:tr>
      <w:tr w:rsidR="00F57A8C" w:rsidRPr="00D41400" w14:paraId="47E9140A" w14:textId="77777777" w:rsidTr="000E723A">
        <w:tc>
          <w:tcPr>
            <w:tcW w:w="1560" w:type="dxa"/>
            <w:vAlign w:val="bottom"/>
          </w:tcPr>
          <w:p w14:paraId="66A362EA" w14:textId="73787CC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Avalon borough</w:t>
            </w:r>
          </w:p>
        </w:tc>
        <w:tc>
          <w:tcPr>
            <w:tcW w:w="1276" w:type="dxa"/>
            <w:vAlign w:val="bottom"/>
          </w:tcPr>
          <w:p w14:paraId="25168C31" w14:textId="40A4139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12.8</w:t>
            </w:r>
          </w:p>
        </w:tc>
        <w:tc>
          <w:tcPr>
            <w:tcW w:w="1417" w:type="dxa"/>
            <w:vAlign w:val="bottom"/>
          </w:tcPr>
          <w:p w14:paraId="6D0CFDD4" w14:textId="2318AD4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Elizabeth township</w:t>
            </w:r>
          </w:p>
        </w:tc>
        <w:tc>
          <w:tcPr>
            <w:tcW w:w="1276" w:type="dxa"/>
            <w:vAlign w:val="bottom"/>
          </w:tcPr>
          <w:p w14:paraId="2672998A" w14:textId="5558C3C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5.8</w:t>
            </w:r>
          </w:p>
        </w:tc>
        <w:tc>
          <w:tcPr>
            <w:tcW w:w="1559" w:type="dxa"/>
            <w:vAlign w:val="bottom"/>
          </w:tcPr>
          <w:p w14:paraId="15790FCA" w14:textId="0E2B639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Millvale borough</w:t>
            </w:r>
          </w:p>
        </w:tc>
        <w:tc>
          <w:tcPr>
            <w:tcW w:w="1134" w:type="dxa"/>
            <w:vAlign w:val="bottom"/>
          </w:tcPr>
          <w:p w14:paraId="605F64E3" w14:textId="20E484C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19.9</w:t>
            </w:r>
          </w:p>
        </w:tc>
        <w:tc>
          <w:tcPr>
            <w:tcW w:w="1559" w:type="dxa"/>
            <w:vAlign w:val="bottom"/>
          </w:tcPr>
          <w:p w14:paraId="46AE549F" w14:textId="79807C5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South Fayette township</w:t>
            </w:r>
          </w:p>
        </w:tc>
        <w:tc>
          <w:tcPr>
            <w:tcW w:w="1276" w:type="dxa"/>
            <w:vAlign w:val="bottom"/>
          </w:tcPr>
          <w:p w14:paraId="28F130C7" w14:textId="0385D24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5.5</w:t>
            </w:r>
          </w:p>
        </w:tc>
      </w:tr>
      <w:tr w:rsidR="00F57A8C" w:rsidRPr="00D41400" w14:paraId="73E0FDEE" w14:textId="77777777" w:rsidTr="000E723A">
        <w:tc>
          <w:tcPr>
            <w:tcW w:w="1560" w:type="dxa"/>
            <w:vAlign w:val="bottom"/>
          </w:tcPr>
          <w:p w14:paraId="53B2A3FD" w14:textId="029E6E8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Baldwin borough</w:t>
            </w:r>
          </w:p>
        </w:tc>
        <w:tc>
          <w:tcPr>
            <w:tcW w:w="1276" w:type="dxa"/>
            <w:vAlign w:val="bottom"/>
          </w:tcPr>
          <w:p w14:paraId="074A1162" w14:textId="62F6E75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10.2</w:t>
            </w:r>
          </w:p>
        </w:tc>
        <w:tc>
          <w:tcPr>
            <w:tcW w:w="1417" w:type="dxa"/>
            <w:vAlign w:val="bottom"/>
          </w:tcPr>
          <w:p w14:paraId="3F89825E" w14:textId="33048BFC"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Emsworth</w:t>
            </w:r>
            <w:proofErr w:type="spellEnd"/>
            <w:r w:rsidRPr="00F57A8C">
              <w:rPr>
                <w:rFonts w:ascii="SimSun" w:hAnsi="SimSun" w:hint="eastAsia"/>
                <w:color w:val="000000"/>
                <w:sz w:val="16"/>
                <w:szCs w:val="16"/>
              </w:rPr>
              <w:t xml:space="preserve"> borough</w:t>
            </w:r>
          </w:p>
        </w:tc>
        <w:tc>
          <w:tcPr>
            <w:tcW w:w="1276" w:type="dxa"/>
            <w:vAlign w:val="bottom"/>
          </w:tcPr>
          <w:p w14:paraId="195B189B" w14:textId="3D4E063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w:t>
            </w:r>
          </w:p>
        </w:tc>
        <w:tc>
          <w:tcPr>
            <w:tcW w:w="1559" w:type="dxa"/>
            <w:vAlign w:val="bottom"/>
          </w:tcPr>
          <w:p w14:paraId="56CBBE96" w14:textId="14DA3FD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Monroeville municipality</w:t>
            </w:r>
          </w:p>
        </w:tc>
        <w:tc>
          <w:tcPr>
            <w:tcW w:w="1134" w:type="dxa"/>
            <w:vAlign w:val="bottom"/>
          </w:tcPr>
          <w:p w14:paraId="615B56E2" w14:textId="2643F88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7.7</w:t>
            </w:r>
          </w:p>
        </w:tc>
        <w:tc>
          <w:tcPr>
            <w:tcW w:w="1559" w:type="dxa"/>
            <w:vAlign w:val="bottom"/>
          </w:tcPr>
          <w:p w14:paraId="08210681" w14:textId="6F095D4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South Park township</w:t>
            </w:r>
          </w:p>
        </w:tc>
        <w:tc>
          <w:tcPr>
            <w:tcW w:w="1276" w:type="dxa"/>
            <w:vAlign w:val="bottom"/>
          </w:tcPr>
          <w:p w14:paraId="760333A3" w14:textId="153BD93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8</w:t>
            </w:r>
          </w:p>
        </w:tc>
      </w:tr>
      <w:tr w:rsidR="00F57A8C" w:rsidRPr="00D41400" w14:paraId="3DC21DD1" w14:textId="77777777" w:rsidTr="000E723A">
        <w:tc>
          <w:tcPr>
            <w:tcW w:w="1560" w:type="dxa"/>
            <w:vAlign w:val="bottom"/>
          </w:tcPr>
          <w:p w14:paraId="197A8E45" w14:textId="6DBE39C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Baldwin township</w:t>
            </w:r>
          </w:p>
        </w:tc>
        <w:tc>
          <w:tcPr>
            <w:tcW w:w="1276" w:type="dxa"/>
            <w:vAlign w:val="bottom"/>
          </w:tcPr>
          <w:p w14:paraId="0DB0BBD2" w14:textId="362CC4C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4.6</w:t>
            </w:r>
          </w:p>
        </w:tc>
        <w:tc>
          <w:tcPr>
            <w:tcW w:w="1417" w:type="dxa"/>
            <w:vAlign w:val="bottom"/>
          </w:tcPr>
          <w:p w14:paraId="50221718" w14:textId="1D44DBE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Etna borough</w:t>
            </w:r>
          </w:p>
        </w:tc>
        <w:tc>
          <w:tcPr>
            <w:tcW w:w="1276" w:type="dxa"/>
            <w:vAlign w:val="bottom"/>
          </w:tcPr>
          <w:p w14:paraId="46DCC936" w14:textId="3BA51F9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19.5</w:t>
            </w:r>
          </w:p>
        </w:tc>
        <w:tc>
          <w:tcPr>
            <w:tcW w:w="1559" w:type="dxa"/>
            <w:vAlign w:val="bottom"/>
          </w:tcPr>
          <w:p w14:paraId="1F200020" w14:textId="190C136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Moon township</w:t>
            </w:r>
          </w:p>
        </w:tc>
        <w:tc>
          <w:tcPr>
            <w:tcW w:w="1134" w:type="dxa"/>
            <w:vAlign w:val="bottom"/>
          </w:tcPr>
          <w:p w14:paraId="29B1877F" w14:textId="05A262A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9.6</w:t>
            </w:r>
          </w:p>
        </w:tc>
        <w:tc>
          <w:tcPr>
            <w:tcW w:w="1559" w:type="dxa"/>
            <w:vAlign w:val="bottom"/>
          </w:tcPr>
          <w:p w14:paraId="1AA7CBA3" w14:textId="17761DE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South Versailles township</w:t>
            </w:r>
          </w:p>
        </w:tc>
        <w:tc>
          <w:tcPr>
            <w:tcW w:w="1276" w:type="dxa"/>
            <w:vAlign w:val="bottom"/>
          </w:tcPr>
          <w:p w14:paraId="323BDE0B" w14:textId="2B090E6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7.9</w:t>
            </w:r>
          </w:p>
        </w:tc>
      </w:tr>
      <w:tr w:rsidR="00F57A8C" w:rsidRPr="00D41400" w14:paraId="0E9BAA35" w14:textId="77777777" w:rsidTr="000E723A">
        <w:tc>
          <w:tcPr>
            <w:tcW w:w="1560" w:type="dxa"/>
            <w:vAlign w:val="bottom"/>
          </w:tcPr>
          <w:p w14:paraId="5AFEC240" w14:textId="4DC9974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Bell Acres borough</w:t>
            </w:r>
          </w:p>
        </w:tc>
        <w:tc>
          <w:tcPr>
            <w:tcW w:w="1276" w:type="dxa"/>
            <w:vAlign w:val="bottom"/>
          </w:tcPr>
          <w:p w14:paraId="7A6EFD98" w14:textId="2532D92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3.9</w:t>
            </w:r>
          </w:p>
        </w:tc>
        <w:tc>
          <w:tcPr>
            <w:tcW w:w="1417" w:type="dxa"/>
            <w:vAlign w:val="bottom"/>
          </w:tcPr>
          <w:p w14:paraId="0F03A316" w14:textId="4D47148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Fawn township</w:t>
            </w:r>
          </w:p>
        </w:tc>
        <w:tc>
          <w:tcPr>
            <w:tcW w:w="1276" w:type="dxa"/>
            <w:vAlign w:val="bottom"/>
          </w:tcPr>
          <w:p w14:paraId="19944801" w14:textId="1CEDB67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4.4</w:t>
            </w:r>
          </w:p>
        </w:tc>
        <w:tc>
          <w:tcPr>
            <w:tcW w:w="1559" w:type="dxa"/>
            <w:vAlign w:val="bottom"/>
          </w:tcPr>
          <w:p w14:paraId="689B0D00" w14:textId="3A107ED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Mount Lebanon township</w:t>
            </w:r>
          </w:p>
        </w:tc>
        <w:tc>
          <w:tcPr>
            <w:tcW w:w="1134" w:type="dxa"/>
            <w:vAlign w:val="bottom"/>
          </w:tcPr>
          <w:p w14:paraId="1F4EB383" w14:textId="220D849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5.8</w:t>
            </w:r>
          </w:p>
        </w:tc>
        <w:tc>
          <w:tcPr>
            <w:tcW w:w="1559" w:type="dxa"/>
            <w:vAlign w:val="bottom"/>
          </w:tcPr>
          <w:p w14:paraId="29495B65" w14:textId="255DA11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Springdale borough</w:t>
            </w:r>
          </w:p>
        </w:tc>
        <w:tc>
          <w:tcPr>
            <w:tcW w:w="1276" w:type="dxa"/>
            <w:vAlign w:val="bottom"/>
          </w:tcPr>
          <w:p w14:paraId="7E43EB02" w14:textId="33889DD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10.6</w:t>
            </w:r>
          </w:p>
        </w:tc>
      </w:tr>
      <w:tr w:rsidR="00F57A8C" w:rsidRPr="00D41400" w14:paraId="35BE1846" w14:textId="77777777" w:rsidTr="000E723A">
        <w:tc>
          <w:tcPr>
            <w:tcW w:w="1560" w:type="dxa"/>
            <w:vAlign w:val="bottom"/>
          </w:tcPr>
          <w:p w14:paraId="04DD7E1C" w14:textId="0E210DB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Bellevue borough</w:t>
            </w:r>
          </w:p>
        </w:tc>
        <w:tc>
          <w:tcPr>
            <w:tcW w:w="1276" w:type="dxa"/>
            <w:vAlign w:val="bottom"/>
          </w:tcPr>
          <w:p w14:paraId="403BBD42" w14:textId="489998E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14.5</w:t>
            </w:r>
          </w:p>
        </w:tc>
        <w:tc>
          <w:tcPr>
            <w:tcW w:w="1417" w:type="dxa"/>
            <w:vAlign w:val="bottom"/>
          </w:tcPr>
          <w:p w14:paraId="4ED85296" w14:textId="1CE736A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Findlay township</w:t>
            </w:r>
          </w:p>
        </w:tc>
        <w:tc>
          <w:tcPr>
            <w:tcW w:w="1276" w:type="dxa"/>
            <w:vAlign w:val="bottom"/>
          </w:tcPr>
          <w:p w14:paraId="5BE51484" w14:textId="6E656CB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4.3</w:t>
            </w:r>
          </w:p>
        </w:tc>
        <w:tc>
          <w:tcPr>
            <w:tcW w:w="1559" w:type="dxa"/>
            <w:vAlign w:val="bottom"/>
          </w:tcPr>
          <w:p w14:paraId="7E50E57D" w14:textId="1A8F529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Mount Oliver borough</w:t>
            </w:r>
          </w:p>
        </w:tc>
        <w:tc>
          <w:tcPr>
            <w:tcW w:w="1134" w:type="dxa"/>
            <w:vAlign w:val="bottom"/>
          </w:tcPr>
          <w:p w14:paraId="0080EEF0" w14:textId="47C52F2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37.3</w:t>
            </w:r>
          </w:p>
        </w:tc>
        <w:tc>
          <w:tcPr>
            <w:tcW w:w="1559" w:type="dxa"/>
            <w:vAlign w:val="bottom"/>
          </w:tcPr>
          <w:p w14:paraId="6D5B30D8" w14:textId="6AD477F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Springdale township</w:t>
            </w:r>
          </w:p>
        </w:tc>
        <w:tc>
          <w:tcPr>
            <w:tcW w:w="1276" w:type="dxa"/>
            <w:vAlign w:val="bottom"/>
          </w:tcPr>
          <w:p w14:paraId="5E6DCF7F" w14:textId="338449C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10.7</w:t>
            </w:r>
          </w:p>
        </w:tc>
      </w:tr>
      <w:tr w:rsidR="00F57A8C" w:rsidRPr="00D41400" w14:paraId="4508FF08" w14:textId="77777777" w:rsidTr="000E723A">
        <w:tc>
          <w:tcPr>
            <w:tcW w:w="1560" w:type="dxa"/>
            <w:vAlign w:val="bottom"/>
          </w:tcPr>
          <w:p w14:paraId="58B606CD" w14:textId="11F2F60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Ben Avon borough</w:t>
            </w:r>
          </w:p>
        </w:tc>
        <w:tc>
          <w:tcPr>
            <w:tcW w:w="1276" w:type="dxa"/>
            <w:vAlign w:val="bottom"/>
          </w:tcPr>
          <w:p w14:paraId="5A2FCA5A" w14:textId="6000371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2.5</w:t>
            </w:r>
          </w:p>
        </w:tc>
        <w:tc>
          <w:tcPr>
            <w:tcW w:w="1417" w:type="dxa"/>
            <w:vAlign w:val="bottom"/>
          </w:tcPr>
          <w:p w14:paraId="7672BD67" w14:textId="3A60D37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Forest Hills borough</w:t>
            </w:r>
          </w:p>
        </w:tc>
        <w:tc>
          <w:tcPr>
            <w:tcW w:w="1276" w:type="dxa"/>
            <w:vAlign w:val="bottom"/>
          </w:tcPr>
          <w:p w14:paraId="2AD90909" w14:textId="209A158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7.7</w:t>
            </w:r>
          </w:p>
        </w:tc>
        <w:tc>
          <w:tcPr>
            <w:tcW w:w="1559" w:type="dxa"/>
            <w:vAlign w:val="bottom"/>
          </w:tcPr>
          <w:p w14:paraId="633C7868" w14:textId="1E7870C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Munhall borough</w:t>
            </w:r>
          </w:p>
        </w:tc>
        <w:tc>
          <w:tcPr>
            <w:tcW w:w="1134" w:type="dxa"/>
            <w:vAlign w:val="bottom"/>
          </w:tcPr>
          <w:p w14:paraId="21E41B54" w14:textId="2EE97E8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9.6</w:t>
            </w:r>
          </w:p>
        </w:tc>
        <w:tc>
          <w:tcPr>
            <w:tcW w:w="1559" w:type="dxa"/>
            <w:vAlign w:val="bottom"/>
          </w:tcPr>
          <w:p w14:paraId="46F92E6C" w14:textId="5BBCA07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Stowe township</w:t>
            </w:r>
          </w:p>
        </w:tc>
        <w:tc>
          <w:tcPr>
            <w:tcW w:w="1276" w:type="dxa"/>
            <w:vAlign w:val="bottom"/>
          </w:tcPr>
          <w:p w14:paraId="6076B4F5" w14:textId="787A1E1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30.1</w:t>
            </w:r>
          </w:p>
        </w:tc>
      </w:tr>
      <w:tr w:rsidR="00F57A8C" w:rsidRPr="00D41400" w14:paraId="00EAC2CE" w14:textId="77777777" w:rsidTr="000E723A">
        <w:tc>
          <w:tcPr>
            <w:tcW w:w="1560" w:type="dxa"/>
            <w:vAlign w:val="bottom"/>
          </w:tcPr>
          <w:p w14:paraId="052CC28E" w14:textId="1DC5063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Ben Avon Heights borough</w:t>
            </w:r>
          </w:p>
        </w:tc>
        <w:tc>
          <w:tcPr>
            <w:tcW w:w="1276" w:type="dxa"/>
            <w:vAlign w:val="bottom"/>
          </w:tcPr>
          <w:p w14:paraId="2130839A" w14:textId="133B632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1.8</w:t>
            </w:r>
          </w:p>
        </w:tc>
        <w:tc>
          <w:tcPr>
            <w:tcW w:w="1417" w:type="dxa"/>
            <w:vAlign w:val="bottom"/>
          </w:tcPr>
          <w:p w14:paraId="5D355F65" w14:textId="29A3DA9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Forward township</w:t>
            </w:r>
          </w:p>
        </w:tc>
        <w:tc>
          <w:tcPr>
            <w:tcW w:w="1276" w:type="dxa"/>
            <w:vAlign w:val="bottom"/>
          </w:tcPr>
          <w:p w14:paraId="63998539" w14:textId="412269D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6.9</w:t>
            </w:r>
          </w:p>
        </w:tc>
        <w:tc>
          <w:tcPr>
            <w:tcW w:w="1559" w:type="dxa"/>
            <w:vAlign w:val="bottom"/>
          </w:tcPr>
          <w:p w14:paraId="1398CC41" w14:textId="10218E4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Neville township</w:t>
            </w:r>
          </w:p>
        </w:tc>
        <w:tc>
          <w:tcPr>
            <w:tcW w:w="1134" w:type="dxa"/>
            <w:vAlign w:val="bottom"/>
          </w:tcPr>
          <w:p w14:paraId="67E08658" w14:textId="33BCA84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16.4</w:t>
            </w:r>
          </w:p>
        </w:tc>
        <w:tc>
          <w:tcPr>
            <w:tcW w:w="1559" w:type="dxa"/>
            <w:vAlign w:val="bottom"/>
          </w:tcPr>
          <w:p w14:paraId="2B8EC8AB" w14:textId="5295FF8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Swissvale borough</w:t>
            </w:r>
          </w:p>
        </w:tc>
        <w:tc>
          <w:tcPr>
            <w:tcW w:w="1276" w:type="dxa"/>
            <w:vAlign w:val="bottom"/>
          </w:tcPr>
          <w:p w14:paraId="1FB514C6" w14:textId="61BBB78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19.3</w:t>
            </w:r>
          </w:p>
        </w:tc>
      </w:tr>
      <w:tr w:rsidR="00F57A8C" w:rsidRPr="00D41400" w14:paraId="6D546149" w14:textId="77777777" w:rsidTr="000E723A">
        <w:tc>
          <w:tcPr>
            <w:tcW w:w="1560" w:type="dxa"/>
            <w:vAlign w:val="bottom"/>
          </w:tcPr>
          <w:p w14:paraId="49400844" w14:textId="3DE9DEE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Bethel Park municipality</w:t>
            </w:r>
          </w:p>
        </w:tc>
        <w:tc>
          <w:tcPr>
            <w:tcW w:w="1276" w:type="dxa"/>
            <w:vAlign w:val="bottom"/>
          </w:tcPr>
          <w:p w14:paraId="3889F1B8" w14:textId="6212F7F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3.5</w:t>
            </w:r>
          </w:p>
        </w:tc>
        <w:tc>
          <w:tcPr>
            <w:tcW w:w="1417" w:type="dxa"/>
            <w:vAlign w:val="bottom"/>
          </w:tcPr>
          <w:p w14:paraId="1F0AFD0F" w14:textId="0A0CC25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Fox Chapel borough</w:t>
            </w:r>
          </w:p>
        </w:tc>
        <w:tc>
          <w:tcPr>
            <w:tcW w:w="1276" w:type="dxa"/>
            <w:vAlign w:val="bottom"/>
          </w:tcPr>
          <w:p w14:paraId="039ADA6E" w14:textId="00C467A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7.4</w:t>
            </w:r>
          </w:p>
        </w:tc>
        <w:tc>
          <w:tcPr>
            <w:tcW w:w="1559" w:type="dxa"/>
            <w:vAlign w:val="bottom"/>
          </w:tcPr>
          <w:p w14:paraId="66BA675B" w14:textId="272C260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North Braddock borough</w:t>
            </w:r>
          </w:p>
        </w:tc>
        <w:tc>
          <w:tcPr>
            <w:tcW w:w="1134" w:type="dxa"/>
            <w:vAlign w:val="bottom"/>
          </w:tcPr>
          <w:p w14:paraId="181BED25" w14:textId="3D527D8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21.4</w:t>
            </w:r>
          </w:p>
        </w:tc>
        <w:tc>
          <w:tcPr>
            <w:tcW w:w="1559" w:type="dxa"/>
            <w:vAlign w:val="bottom"/>
          </w:tcPr>
          <w:p w14:paraId="02656B2E" w14:textId="1150481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Tarentum borough</w:t>
            </w:r>
          </w:p>
        </w:tc>
        <w:tc>
          <w:tcPr>
            <w:tcW w:w="1276" w:type="dxa"/>
            <w:vAlign w:val="bottom"/>
          </w:tcPr>
          <w:p w14:paraId="07CD62CF" w14:textId="46281E5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19.8</w:t>
            </w:r>
          </w:p>
        </w:tc>
      </w:tr>
      <w:tr w:rsidR="00F57A8C" w:rsidRPr="00D41400" w14:paraId="17003E4E" w14:textId="77777777" w:rsidTr="000E723A">
        <w:tc>
          <w:tcPr>
            <w:tcW w:w="1560" w:type="dxa"/>
            <w:vAlign w:val="bottom"/>
          </w:tcPr>
          <w:p w14:paraId="5925264B" w14:textId="509F6652"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Blawnox</w:t>
            </w:r>
            <w:proofErr w:type="spellEnd"/>
            <w:r w:rsidRPr="00F57A8C">
              <w:rPr>
                <w:rFonts w:ascii="SimSun" w:hAnsi="SimSun" w:hint="eastAsia"/>
                <w:color w:val="000000"/>
                <w:sz w:val="16"/>
                <w:szCs w:val="16"/>
              </w:rPr>
              <w:t xml:space="preserve"> borough</w:t>
            </w:r>
          </w:p>
        </w:tc>
        <w:tc>
          <w:tcPr>
            <w:tcW w:w="1276" w:type="dxa"/>
            <w:vAlign w:val="bottom"/>
          </w:tcPr>
          <w:p w14:paraId="013AF4D3" w14:textId="4BB22CA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13.1</w:t>
            </w:r>
          </w:p>
        </w:tc>
        <w:tc>
          <w:tcPr>
            <w:tcW w:w="1417" w:type="dxa"/>
            <w:vAlign w:val="bottom"/>
          </w:tcPr>
          <w:p w14:paraId="4DCEF381" w14:textId="6D6F3E8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Franklin Park borough</w:t>
            </w:r>
          </w:p>
        </w:tc>
        <w:tc>
          <w:tcPr>
            <w:tcW w:w="1276" w:type="dxa"/>
            <w:vAlign w:val="bottom"/>
          </w:tcPr>
          <w:p w14:paraId="17608631" w14:textId="1B8DA62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1.7</w:t>
            </w:r>
          </w:p>
        </w:tc>
        <w:tc>
          <w:tcPr>
            <w:tcW w:w="1559" w:type="dxa"/>
            <w:vAlign w:val="bottom"/>
          </w:tcPr>
          <w:p w14:paraId="6D08BB13" w14:textId="506392F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North Fayette township</w:t>
            </w:r>
          </w:p>
        </w:tc>
        <w:tc>
          <w:tcPr>
            <w:tcW w:w="1134" w:type="dxa"/>
            <w:vAlign w:val="bottom"/>
          </w:tcPr>
          <w:p w14:paraId="02FDA75D" w14:textId="2365157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8.5</w:t>
            </w:r>
          </w:p>
        </w:tc>
        <w:tc>
          <w:tcPr>
            <w:tcW w:w="1559" w:type="dxa"/>
            <w:vAlign w:val="bottom"/>
          </w:tcPr>
          <w:p w14:paraId="580A5E25" w14:textId="7DBE1AF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Thornburg borough</w:t>
            </w:r>
          </w:p>
        </w:tc>
        <w:tc>
          <w:tcPr>
            <w:tcW w:w="1276" w:type="dxa"/>
            <w:vAlign w:val="bottom"/>
          </w:tcPr>
          <w:p w14:paraId="20CA9699" w14:textId="66912A6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0</w:t>
            </w:r>
          </w:p>
        </w:tc>
      </w:tr>
      <w:tr w:rsidR="00F57A8C" w:rsidRPr="00D41400" w14:paraId="52B4F98E" w14:textId="77777777" w:rsidTr="000E723A">
        <w:tc>
          <w:tcPr>
            <w:tcW w:w="1560" w:type="dxa"/>
            <w:vAlign w:val="bottom"/>
          </w:tcPr>
          <w:p w14:paraId="7F62FE30" w14:textId="4230333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Brackenridge borough</w:t>
            </w:r>
          </w:p>
        </w:tc>
        <w:tc>
          <w:tcPr>
            <w:tcW w:w="1276" w:type="dxa"/>
            <w:vAlign w:val="bottom"/>
          </w:tcPr>
          <w:p w14:paraId="13BE7F10" w14:textId="3D675B5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16.6</w:t>
            </w:r>
          </w:p>
        </w:tc>
        <w:tc>
          <w:tcPr>
            <w:tcW w:w="1417" w:type="dxa"/>
            <w:vAlign w:val="bottom"/>
          </w:tcPr>
          <w:p w14:paraId="0E1D339A" w14:textId="0DA759A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Frazer township</w:t>
            </w:r>
          </w:p>
        </w:tc>
        <w:tc>
          <w:tcPr>
            <w:tcW w:w="1276" w:type="dxa"/>
            <w:vAlign w:val="bottom"/>
          </w:tcPr>
          <w:p w14:paraId="1151438F" w14:textId="52C3875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5.7</w:t>
            </w:r>
          </w:p>
        </w:tc>
        <w:tc>
          <w:tcPr>
            <w:tcW w:w="1559" w:type="dxa"/>
            <w:vAlign w:val="bottom"/>
          </w:tcPr>
          <w:p w14:paraId="759989A8" w14:textId="665DE3F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North Versailles township</w:t>
            </w:r>
          </w:p>
        </w:tc>
        <w:tc>
          <w:tcPr>
            <w:tcW w:w="1134" w:type="dxa"/>
            <w:vAlign w:val="bottom"/>
          </w:tcPr>
          <w:p w14:paraId="1E42E187" w14:textId="79AE3D8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18.4</w:t>
            </w:r>
          </w:p>
        </w:tc>
        <w:tc>
          <w:tcPr>
            <w:tcW w:w="1559" w:type="dxa"/>
            <w:vAlign w:val="bottom"/>
          </w:tcPr>
          <w:p w14:paraId="06D2B650" w14:textId="6818E05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Trafford borough</w:t>
            </w:r>
          </w:p>
        </w:tc>
        <w:tc>
          <w:tcPr>
            <w:tcW w:w="1276" w:type="dxa"/>
            <w:vAlign w:val="bottom"/>
          </w:tcPr>
          <w:p w14:paraId="5CA8CC5D" w14:textId="1C9761D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30.2</w:t>
            </w:r>
          </w:p>
        </w:tc>
      </w:tr>
      <w:tr w:rsidR="00F57A8C" w:rsidRPr="00D41400" w14:paraId="77ACC1A0" w14:textId="77777777" w:rsidTr="000E723A">
        <w:tc>
          <w:tcPr>
            <w:tcW w:w="1560" w:type="dxa"/>
            <w:vAlign w:val="bottom"/>
          </w:tcPr>
          <w:p w14:paraId="03D69A66" w14:textId="202B6C5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Braddock borough</w:t>
            </w:r>
          </w:p>
        </w:tc>
        <w:tc>
          <w:tcPr>
            <w:tcW w:w="1276" w:type="dxa"/>
            <w:vAlign w:val="bottom"/>
          </w:tcPr>
          <w:p w14:paraId="5AEDFE6A" w14:textId="3558E7E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39.5</w:t>
            </w:r>
          </w:p>
        </w:tc>
        <w:tc>
          <w:tcPr>
            <w:tcW w:w="1417" w:type="dxa"/>
            <w:vAlign w:val="bottom"/>
          </w:tcPr>
          <w:p w14:paraId="77460DA8" w14:textId="5C2CCEA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Glassport borough</w:t>
            </w:r>
          </w:p>
        </w:tc>
        <w:tc>
          <w:tcPr>
            <w:tcW w:w="1276" w:type="dxa"/>
            <w:vAlign w:val="bottom"/>
          </w:tcPr>
          <w:p w14:paraId="5586EE7A" w14:textId="398E076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12.7</w:t>
            </w:r>
          </w:p>
        </w:tc>
        <w:tc>
          <w:tcPr>
            <w:tcW w:w="1559" w:type="dxa"/>
            <w:vAlign w:val="bottom"/>
          </w:tcPr>
          <w:p w14:paraId="34778F52" w14:textId="5C319EF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Oakdale borough</w:t>
            </w:r>
          </w:p>
        </w:tc>
        <w:tc>
          <w:tcPr>
            <w:tcW w:w="1134" w:type="dxa"/>
            <w:vAlign w:val="bottom"/>
          </w:tcPr>
          <w:p w14:paraId="69C1FDD3" w14:textId="2C78858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6.8</w:t>
            </w:r>
          </w:p>
        </w:tc>
        <w:tc>
          <w:tcPr>
            <w:tcW w:w="1559" w:type="dxa"/>
            <w:vAlign w:val="bottom"/>
          </w:tcPr>
          <w:p w14:paraId="52337AF7" w14:textId="6929A00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Turtle Creek borough</w:t>
            </w:r>
          </w:p>
        </w:tc>
        <w:tc>
          <w:tcPr>
            <w:tcW w:w="1276" w:type="dxa"/>
            <w:vAlign w:val="bottom"/>
          </w:tcPr>
          <w:p w14:paraId="1C01447A" w14:textId="340EF00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21.4</w:t>
            </w:r>
          </w:p>
        </w:tc>
      </w:tr>
      <w:tr w:rsidR="00F57A8C" w:rsidRPr="00D41400" w14:paraId="66528AA6" w14:textId="77777777" w:rsidTr="000E723A">
        <w:tc>
          <w:tcPr>
            <w:tcW w:w="1560" w:type="dxa"/>
            <w:vAlign w:val="bottom"/>
          </w:tcPr>
          <w:p w14:paraId="398D1801" w14:textId="0CC0A09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Braddock Hills borough</w:t>
            </w:r>
          </w:p>
        </w:tc>
        <w:tc>
          <w:tcPr>
            <w:tcW w:w="1276" w:type="dxa"/>
            <w:vAlign w:val="bottom"/>
          </w:tcPr>
          <w:p w14:paraId="74DEA205" w14:textId="677E463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17.2</w:t>
            </w:r>
          </w:p>
        </w:tc>
        <w:tc>
          <w:tcPr>
            <w:tcW w:w="1417" w:type="dxa"/>
            <w:vAlign w:val="bottom"/>
          </w:tcPr>
          <w:p w14:paraId="1BFA9AD8" w14:textId="4FF8A97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Glenfield borough</w:t>
            </w:r>
          </w:p>
        </w:tc>
        <w:tc>
          <w:tcPr>
            <w:tcW w:w="1276" w:type="dxa"/>
            <w:vAlign w:val="bottom"/>
          </w:tcPr>
          <w:p w14:paraId="78132236" w14:textId="5B8E35B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7.1</w:t>
            </w:r>
          </w:p>
        </w:tc>
        <w:tc>
          <w:tcPr>
            <w:tcW w:w="1559" w:type="dxa"/>
            <w:vAlign w:val="bottom"/>
          </w:tcPr>
          <w:p w14:paraId="11147857" w14:textId="602F464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Oakmont borough</w:t>
            </w:r>
          </w:p>
        </w:tc>
        <w:tc>
          <w:tcPr>
            <w:tcW w:w="1134" w:type="dxa"/>
            <w:vAlign w:val="bottom"/>
          </w:tcPr>
          <w:p w14:paraId="59596BDC" w14:textId="52B07EF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4.9</w:t>
            </w:r>
          </w:p>
        </w:tc>
        <w:tc>
          <w:tcPr>
            <w:tcW w:w="1559" w:type="dxa"/>
            <w:vAlign w:val="bottom"/>
          </w:tcPr>
          <w:p w14:paraId="568BB0FC" w14:textId="5E1DAF4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Upper St. Clair township</w:t>
            </w:r>
          </w:p>
        </w:tc>
        <w:tc>
          <w:tcPr>
            <w:tcW w:w="1276" w:type="dxa"/>
            <w:vAlign w:val="bottom"/>
          </w:tcPr>
          <w:p w14:paraId="48119A20" w14:textId="64EBC66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2.6</w:t>
            </w:r>
          </w:p>
        </w:tc>
      </w:tr>
      <w:tr w:rsidR="006F17C9" w:rsidRPr="00D41400" w14:paraId="0B0C33E2" w14:textId="77777777" w:rsidTr="000B3340">
        <w:tc>
          <w:tcPr>
            <w:tcW w:w="11057" w:type="dxa"/>
            <w:gridSpan w:val="8"/>
            <w:vAlign w:val="bottom"/>
          </w:tcPr>
          <w:p w14:paraId="3A4BDA8D" w14:textId="6A4E4B16" w:rsidR="006F17C9" w:rsidRPr="00F57A8C" w:rsidRDefault="006F17C9" w:rsidP="006F17C9">
            <w:pPr>
              <w:spacing w:line="240" w:lineRule="auto"/>
              <w:ind w:firstLine="0"/>
              <w:jc w:val="left"/>
              <w:rPr>
                <w:rFonts w:ascii="SimSun" w:hAnsi="SimSun"/>
                <w:color w:val="000000"/>
                <w:sz w:val="16"/>
                <w:szCs w:val="16"/>
              </w:rPr>
            </w:pPr>
            <w:r>
              <w:rPr>
                <w:b/>
                <w:sz w:val="16"/>
                <w:szCs w:val="16"/>
              </w:rPr>
              <w:lastRenderedPageBreak/>
              <w:t xml:space="preserve">Table </w:t>
            </w:r>
            <w:r>
              <w:rPr>
                <w:rFonts w:hint="eastAsia"/>
                <w:b/>
                <w:sz w:val="16"/>
                <w:szCs w:val="16"/>
              </w:rPr>
              <w:t>5</w:t>
            </w:r>
            <w:r w:rsidRPr="006F17C9">
              <w:rPr>
                <w:b/>
                <w:sz w:val="16"/>
                <w:szCs w:val="16"/>
              </w:rPr>
              <w:t xml:space="preserve"> Continued</w:t>
            </w:r>
          </w:p>
        </w:tc>
      </w:tr>
      <w:tr w:rsidR="00F57A8C" w:rsidRPr="00D41400" w14:paraId="54EC5C7C" w14:textId="77777777" w:rsidTr="000E723A">
        <w:tc>
          <w:tcPr>
            <w:tcW w:w="1560" w:type="dxa"/>
            <w:vAlign w:val="bottom"/>
          </w:tcPr>
          <w:p w14:paraId="079DF805" w14:textId="24503B8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Bradford Woods borough</w:t>
            </w:r>
          </w:p>
        </w:tc>
        <w:tc>
          <w:tcPr>
            <w:tcW w:w="1276" w:type="dxa"/>
            <w:vAlign w:val="bottom"/>
          </w:tcPr>
          <w:p w14:paraId="52409901" w14:textId="553BAEE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3.2</w:t>
            </w:r>
          </w:p>
        </w:tc>
        <w:tc>
          <w:tcPr>
            <w:tcW w:w="1417" w:type="dxa"/>
            <w:vAlign w:val="bottom"/>
          </w:tcPr>
          <w:p w14:paraId="133A9641" w14:textId="14826D9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Glen Osborne borough</w:t>
            </w:r>
          </w:p>
        </w:tc>
        <w:tc>
          <w:tcPr>
            <w:tcW w:w="1276" w:type="dxa"/>
            <w:vAlign w:val="bottom"/>
          </w:tcPr>
          <w:p w14:paraId="49A2FBC0" w14:textId="36B16A1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7.7</w:t>
            </w:r>
          </w:p>
        </w:tc>
        <w:tc>
          <w:tcPr>
            <w:tcW w:w="1559" w:type="dxa"/>
            <w:vAlign w:val="bottom"/>
          </w:tcPr>
          <w:p w14:paraId="0CA0E12D" w14:textId="1DA7143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O'Hara township</w:t>
            </w:r>
          </w:p>
        </w:tc>
        <w:tc>
          <w:tcPr>
            <w:tcW w:w="1134" w:type="dxa"/>
            <w:vAlign w:val="bottom"/>
          </w:tcPr>
          <w:p w14:paraId="12EB2875" w14:textId="1D50D91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2.8</w:t>
            </w:r>
          </w:p>
        </w:tc>
        <w:tc>
          <w:tcPr>
            <w:tcW w:w="1559" w:type="dxa"/>
            <w:vAlign w:val="bottom"/>
          </w:tcPr>
          <w:p w14:paraId="627BD151" w14:textId="304C52A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Verona borough</w:t>
            </w:r>
          </w:p>
        </w:tc>
        <w:tc>
          <w:tcPr>
            <w:tcW w:w="1276" w:type="dxa"/>
            <w:vAlign w:val="bottom"/>
          </w:tcPr>
          <w:p w14:paraId="4319EED6" w14:textId="5FE4C34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17.5</w:t>
            </w:r>
          </w:p>
        </w:tc>
      </w:tr>
      <w:tr w:rsidR="00F57A8C" w:rsidRPr="00D41400" w14:paraId="08F6EE52" w14:textId="77777777" w:rsidTr="000E723A">
        <w:tc>
          <w:tcPr>
            <w:tcW w:w="1560" w:type="dxa"/>
            <w:vAlign w:val="bottom"/>
          </w:tcPr>
          <w:p w14:paraId="0AA4EB99" w14:textId="29555A9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Brentwood borough</w:t>
            </w:r>
          </w:p>
        </w:tc>
        <w:tc>
          <w:tcPr>
            <w:tcW w:w="1276" w:type="dxa"/>
            <w:vAlign w:val="bottom"/>
          </w:tcPr>
          <w:p w14:paraId="73EF0B4B" w14:textId="5264142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15</w:t>
            </w:r>
          </w:p>
        </w:tc>
        <w:tc>
          <w:tcPr>
            <w:tcW w:w="1417" w:type="dxa"/>
            <w:vAlign w:val="bottom"/>
          </w:tcPr>
          <w:p w14:paraId="34913DB9" w14:textId="48A9ED4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Green Tree borough</w:t>
            </w:r>
          </w:p>
        </w:tc>
        <w:tc>
          <w:tcPr>
            <w:tcW w:w="1276" w:type="dxa"/>
            <w:vAlign w:val="bottom"/>
          </w:tcPr>
          <w:p w14:paraId="42F9B740" w14:textId="3BF8ABE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2.6</w:t>
            </w:r>
          </w:p>
        </w:tc>
        <w:tc>
          <w:tcPr>
            <w:tcW w:w="1559" w:type="dxa"/>
            <w:vAlign w:val="bottom"/>
          </w:tcPr>
          <w:p w14:paraId="00F7F250" w14:textId="0D02017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Ohio township</w:t>
            </w:r>
          </w:p>
        </w:tc>
        <w:tc>
          <w:tcPr>
            <w:tcW w:w="1134" w:type="dxa"/>
            <w:vAlign w:val="bottom"/>
          </w:tcPr>
          <w:p w14:paraId="4317954B" w14:textId="06E6355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w:t>
            </w:r>
          </w:p>
        </w:tc>
        <w:tc>
          <w:tcPr>
            <w:tcW w:w="1559" w:type="dxa"/>
            <w:vAlign w:val="bottom"/>
          </w:tcPr>
          <w:p w14:paraId="7AC73ADB" w14:textId="7146E70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Versailles borough</w:t>
            </w:r>
          </w:p>
        </w:tc>
        <w:tc>
          <w:tcPr>
            <w:tcW w:w="1276" w:type="dxa"/>
            <w:vAlign w:val="bottom"/>
          </w:tcPr>
          <w:p w14:paraId="4829DC58" w14:textId="785129C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16.8</w:t>
            </w:r>
          </w:p>
        </w:tc>
      </w:tr>
      <w:tr w:rsidR="00F57A8C" w:rsidRPr="00D41400" w14:paraId="37913A94" w14:textId="77777777" w:rsidTr="000E723A">
        <w:tc>
          <w:tcPr>
            <w:tcW w:w="1560" w:type="dxa"/>
            <w:vAlign w:val="bottom"/>
          </w:tcPr>
          <w:p w14:paraId="042164CF" w14:textId="683AE67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Bridgeville borough</w:t>
            </w:r>
          </w:p>
        </w:tc>
        <w:tc>
          <w:tcPr>
            <w:tcW w:w="1276" w:type="dxa"/>
            <w:vAlign w:val="bottom"/>
          </w:tcPr>
          <w:p w14:paraId="10250257" w14:textId="4E3B6C4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8.3</w:t>
            </w:r>
          </w:p>
        </w:tc>
        <w:tc>
          <w:tcPr>
            <w:tcW w:w="1417" w:type="dxa"/>
            <w:vAlign w:val="bottom"/>
          </w:tcPr>
          <w:p w14:paraId="76D76C5D" w14:textId="4B0BA10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Hampton township</w:t>
            </w:r>
          </w:p>
        </w:tc>
        <w:tc>
          <w:tcPr>
            <w:tcW w:w="1276" w:type="dxa"/>
            <w:vAlign w:val="bottom"/>
          </w:tcPr>
          <w:p w14:paraId="416524CB" w14:textId="2BA86F0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w:t>
            </w:r>
          </w:p>
        </w:tc>
        <w:tc>
          <w:tcPr>
            <w:tcW w:w="1559" w:type="dxa"/>
            <w:vAlign w:val="bottom"/>
          </w:tcPr>
          <w:p w14:paraId="60416712" w14:textId="16C0CA2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Penn Hills township</w:t>
            </w:r>
          </w:p>
        </w:tc>
        <w:tc>
          <w:tcPr>
            <w:tcW w:w="1134" w:type="dxa"/>
            <w:vAlign w:val="bottom"/>
          </w:tcPr>
          <w:p w14:paraId="481C09E3" w14:textId="1C8C814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10.6</w:t>
            </w:r>
          </w:p>
        </w:tc>
        <w:tc>
          <w:tcPr>
            <w:tcW w:w="1559" w:type="dxa"/>
            <w:vAlign w:val="bottom"/>
          </w:tcPr>
          <w:p w14:paraId="76B415F7" w14:textId="1414890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Wall borough</w:t>
            </w:r>
          </w:p>
        </w:tc>
        <w:tc>
          <w:tcPr>
            <w:tcW w:w="1276" w:type="dxa"/>
            <w:vAlign w:val="bottom"/>
          </w:tcPr>
          <w:p w14:paraId="75BB9006" w14:textId="7CC503F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12.9</w:t>
            </w:r>
          </w:p>
        </w:tc>
      </w:tr>
      <w:tr w:rsidR="00F57A8C" w:rsidRPr="00D41400" w14:paraId="6A77B2F3" w14:textId="77777777" w:rsidTr="000E723A">
        <w:tc>
          <w:tcPr>
            <w:tcW w:w="1560" w:type="dxa"/>
            <w:vAlign w:val="bottom"/>
          </w:tcPr>
          <w:p w14:paraId="5981181B" w14:textId="4FFBF52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Carnegie borough</w:t>
            </w:r>
          </w:p>
        </w:tc>
        <w:tc>
          <w:tcPr>
            <w:tcW w:w="1276" w:type="dxa"/>
            <w:vAlign w:val="bottom"/>
          </w:tcPr>
          <w:p w14:paraId="4886A391" w14:textId="6B35C44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25.6</w:t>
            </w:r>
          </w:p>
        </w:tc>
        <w:tc>
          <w:tcPr>
            <w:tcW w:w="1417" w:type="dxa"/>
            <w:vAlign w:val="bottom"/>
          </w:tcPr>
          <w:p w14:paraId="703DD0C2" w14:textId="316FD2CB"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Harmar</w:t>
            </w:r>
            <w:proofErr w:type="spellEnd"/>
            <w:r w:rsidRPr="00F57A8C">
              <w:rPr>
                <w:rFonts w:ascii="SimSun" w:hAnsi="SimSun" w:hint="eastAsia"/>
                <w:color w:val="000000"/>
                <w:sz w:val="16"/>
                <w:szCs w:val="16"/>
              </w:rPr>
              <w:t xml:space="preserve"> township</w:t>
            </w:r>
          </w:p>
        </w:tc>
        <w:tc>
          <w:tcPr>
            <w:tcW w:w="1276" w:type="dxa"/>
            <w:vAlign w:val="bottom"/>
          </w:tcPr>
          <w:p w14:paraId="0E7E8F93" w14:textId="7A12537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7.9</w:t>
            </w:r>
          </w:p>
        </w:tc>
        <w:tc>
          <w:tcPr>
            <w:tcW w:w="1559" w:type="dxa"/>
            <w:vAlign w:val="bottom"/>
          </w:tcPr>
          <w:p w14:paraId="2856BFDD" w14:textId="7B7444A3"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Pennsbury</w:t>
            </w:r>
            <w:proofErr w:type="spellEnd"/>
            <w:r w:rsidRPr="00F57A8C">
              <w:rPr>
                <w:rFonts w:ascii="SimSun" w:hAnsi="SimSun" w:hint="eastAsia"/>
                <w:color w:val="000000"/>
                <w:sz w:val="16"/>
                <w:szCs w:val="16"/>
              </w:rPr>
              <w:t xml:space="preserve"> Village borough</w:t>
            </w:r>
          </w:p>
        </w:tc>
        <w:tc>
          <w:tcPr>
            <w:tcW w:w="1134" w:type="dxa"/>
            <w:vAlign w:val="bottom"/>
          </w:tcPr>
          <w:p w14:paraId="230B4360" w14:textId="786D448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6.4</w:t>
            </w:r>
          </w:p>
        </w:tc>
        <w:tc>
          <w:tcPr>
            <w:tcW w:w="1559" w:type="dxa"/>
            <w:vAlign w:val="bottom"/>
          </w:tcPr>
          <w:p w14:paraId="0224754C" w14:textId="1BC899E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West Deer township</w:t>
            </w:r>
          </w:p>
        </w:tc>
        <w:tc>
          <w:tcPr>
            <w:tcW w:w="1276" w:type="dxa"/>
            <w:vAlign w:val="bottom"/>
          </w:tcPr>
          <w:p w14:paraId="4BB499A9" w14:textId="6664D04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5.8</w:t>
            </w:r>
          </w:p>
        </w:tc>
      </w:tr>
      <w:tr w:rsidR="00F57A8C" w:rsidRPr="00D41400" w14:paraId="5C4E6DDD" w14:textId="77777777" w:rsidTr="000E723A">
        <w:tc>
          <w:tcPr>
            <w:tcW w:w="1560" w:type="dxa"/>
            <w:vAlign w:val="bottom"/>
          </w:tcPr>
          <w:p w14:paraId="0D18FADC" w14:textId="2A6698A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Castle Shannon borough</w:t>
            </w:r>
          </w:p>
        </w:tc>
        <w:tc>
          <w:tcPr>
            <w:tcW w:w="1276" w:type="dxa"/>
            <w:vAlign w:val="bottom"/>
          </w:tcPr>
          <w:p w14:paraId="125C7097" w14:textId="703C101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12.4</w:t>
            </w:r>
          </w:p>
        </w:tc>
        <w:tc>
          <w:tcPr>
            <w:tcW w:w="1417" w:type="dxa"/>
            <w:vAlign w:val="bottom"/>
          </w:tcPr>
          <w:p w14:paraId="7F57F9D6" w14:textId="72AD222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Harrison township</w:t>
            </w:r>
          </w:p>
        </w:tc>
        <w:tc>
          <w:tcPr>
            <w:tcW w:w="1276" w:type="dxa"/>
            <w:vAlign w:val="bottom"/>
          </w:tcPr>
          <w:p w14:paraId="6D1894A7" w14:textId="5526053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13.5</w:t>
            </w:r>
          </w:p>
        </w:tc>
        <w:tc>
          <w:tcPr>
            <w:tcW w:w="1559" w:type="dxa"/>
            <w:vAlign w:val="bottom"/>
          </w:tcPr>
          <w:p w14:paraId="630BCC11" w14:textId="02DFFFF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Pine township</w:t>
            </w:r>
          </w:p>
        </w:tc>
        <w:tc>
          <w:tcPr>
            <w:tcW w:w="1134" w:type="dxa"/>
            <w:vAlign w:val="bottom"/>
          </w:tcPr>
          <w:p w14:paraId="56A09CB0" w14:textId="5C9DD66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1.9</w:t>
            </w:r>
          </w:p>
        </w:tc>
        <w:tc>
          <w:tcPr>
            <w:tcW w:w="1559" w:type="dxa"/>
            <w:vAlign w:val="bottom"/>
          </w:tcPr>
          <w:p w14:paraId="6AA7F715" w14:textId="0E85E7D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West Elizabeth borough</w:t>
            </w:r>
          </w:p>
        </w:tc>
        <w:tc>
          <w:tcPr>
            <w:tcW w:w="1276" w:type="dxa"/>
            <w:vAlign w:val="bottom"/>
          </w:tcPr>
          <w:p w14:paraId="48BED717" w14:textId="7E8EE04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29.6</w:t>
            </w:r>
          </w:p>
        </w:tc>
      </w:tr>
      <w:tr w:rsidR="00F57A8C" w:rsidRPr="00D41400" w14:paraId="345E0540" w14:textId="77777777" w:rsidTr="000E723A">
        <w:tc>
          <w:tcPr>
            <w:tcW w:w="1560" w:type="dxa"/>
            <w:vAlign w:val="bottom"/>
          </w:tcPr>
          <w:p w14:paraId="47D98F53" w14:textId="08805E0C"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Chalfant</w:t>
            </w:r>
            <w:proofErr w:type="spellEnd"/>
            <w:r w:rsidRPr="00F57A8C">
              <w:rPr>
                <w:rFonts w:ascii="SimSun" w:hAnsi="SimSun" w:hint="eastAsia"/>
                <w:color w:val="000000"/>
                <w:sz w:val="16"/>
                <w:szCs w:val="16"/>
              </w:rPr>
              <w:t xml:space="preserve"> borough</w:t>
            </w:r>
          </w:p>
        </w:tc>
        <w:tc>
          <w:tcPr>
            <w:tcW w:w="1276" w:type="dxa"/>
            <w:vAlign w:val="bottom"/>
          </w:tcPr>
          <w:p w14:paraId="005C4D68" w14:textId="375399D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6.4</w:t>
            </w:r>
          </w:p>
        </w:tc>
        <w:tc>
          <w:tcPr>
            <w:tcW w:w="1417" w:type="dxa"/>
            <w:vAlign w:val="bottom"/>
          </w:tcPr>
          <w:p w14:paraId="7012319F" w14:textId="5CF2050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Haysville borough</w:t>
            </w:r>
          </w:p>
        </w:tc>
        <w:tc>
          <w:tcPr>
            <w:tcW w:w="1276" w:type="dxa"/>
            <w:vAlign w:val="bottom"/>
          </w:tcPr>
          <w:p w14:paraId="05068C5D" w14:textId="65B7C38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14.9</w:t>
            </w:r>
          </w:p>
        </w:tc>
        <w:tc>
          <w:tcPr>
            <w:tcW w:w="1559" w:type="dxa"/>
            <w:vAlign w:val="bottom"/>
          </w:tcPr>
          <w:p w14:paraId="6743875A" w14:textId="4921255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Pitcairn borough</w:t>
            </w:r>
          </w:p>
        </w:tc>
        <w:tc>
          <w:tcPr>
            <w:tcW w:w="1134" w:type="dxa"/>
            <w:vAlign w:val="bottom"/>
          </w:tcPr>
          <w:p w14:paraId="24AC710C" w14:textId="7F71A0B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12.2</w:t>
            </w:r>
          </w:p>
        </w:tc>
        <w:tc>
          <w:tcPr>
            <w:tcW w:w="1559" w:type="dxa"/>
            <w:vAlign w:val="bottom"/>
          </w:tcPr>
          <w:p w14:paraId="06799BAD" w14:textId="6FD0C8C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West Homestead borough</w:t>
            </w:r>
          </w:p>
        </w:tc>
        <w:tc>
          <w:tcPr>
            <w:tcW w:w="1276" w:type="dxa"/>
            <w:vAlign w:val="bottom"/>
          </w:tcPr>
          <w:p w14:paraId="0255E5D0" w14:textId="7C10E37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9</w:t>
            </w:r>
          </w:p>
        </w:tc>
      </w:tr>
      <w:tr w:rsidR="00F57A8C" w:rsidRPr="00D41400" w14:paraId="63A9747E" w14:textId="77777777" w:rsidTr="000E723A">
        <w:tc>
          <w:tcPr>
            <w:tcW w:w="1560" w:type="dxa"/>
            <w:vAlign w:val="bottom"/>
          </w:tcPr>
          <w:p w14:paraId="15FC33EF" w14:textId="2C2CE0E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Cheswick borough</w:t>
            </w:r>
          </w:p>
        </w:tc>
        <w:tc>
          <w:tcPr>
            <w:tcW w:w="1276" w:type="dxa"/>
            <w:vAlign w:val="bottom"/>
          </w:tcPr>
          <w:p w14:paraId="07610D7A" w14:textId="5D34D71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5.9</w:t>
            </w:r>
          </w:p>
        </w:tc>
        <w:tc>
          <w:tcPr>
            <w:tcW w:w="1417" w:type="dxa"/>
            <w:vAlign w:val="bottom"/>
          </w:tcPr>
          <w:p w14:paraId="314EB6E5" w14:textId="5164BBA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Heidelberg borough</w:t>
            </w:r>
          </w:p>
        </w:tc>
        <w:tc>
          <w:tcPr>
            <w:tcW w:w="1276" w:type="dxa"/>
            <w:vAlign w:val="bottom"/>
          </w:tcPr>
          <w:p w14:paraId="33CB4429" w14:textId="02F78EE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6.8</w:t>
            </w:r>
          </w:p>
        </w:tc>
        <w:tc>
          <w:tcPr>
            <w:tcW w:w="1559" w:type="dxa"/>
            <w:vAlign w:val="bottom"/>
          </w:tcPr>
          <w:p w14:paraId="1802B1FD" w14:textId="2C233DE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Pittsburgh city</w:t>
            </w:r>
          </w:p>
        </w:tc>
        <w:tc>
          <w:tcPr>
            <w:tcW w:w="1134" w:type="dxa"/>
            <w:vAlign w:val="bottom"/>
          </w:tcPr>
          <w:p w14:paraId="3A72E943" w14:textId="2CA4B2C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22.6</w:t>
            </w:r>
          </w:p>
        </w:tc>
        <w:tc>
          <w:tcPr>
            <w:tcW w:w="1559" w:type="dxa"/>
            <w:vAlign w:val="bottom"/>
          </w:tcPr>
          <w:p w14:paraId="656B8B93" w14:textId="6BA5A1B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West Mifflin borough</w:t>
            </w:r>
          </w:p>
        </w:tc>
        <w:tc>
          <w:tcPr>
            <w:tcW w:w="1276" w:type="dxa"/>
            <w:vAlign w:val="bottom"/>
          </w:tcPr>
          <w:p w14:paraId="69D6773E" w14:textId="49EA0C1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12.7</w:t>
            </w:r>
          </w:p>
        </w:tc>
      </w:tr>
      <w:tr w:rsidR="00F57A8C" w:rsidRPr="00D41400" w14:paraId="37641B4F" w14:textId="77777777" w:rsidTr="000E723A">
        <w:tc>
          <w:tcPr>
            <w:tcW w:w="1560" w:type="dxa"/>
            <w:vAlign w:val="bottom"/>
          </w:tcPr>
          <w:p w14:paraId="76E6DFFC" w14:textId="5F58F76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Churchill borough</w:t>
            </w:r>
          </w:p>
        </w:tc>
        <w:tc>
          <w:tcPr>
            <w:tcW w:w="1276" w:type="dxa"/>
            <w:vAlign w:val="bottom"/>
          </w:tcPr>
          <w:p w14:paraId="122BBB10" w14:textId="52D62A1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3.1</w:t>
            </w:r>
          </w:p>
        </w:tc>
        <w:tc>
          <w:tcPr>
            <w:tcW w:w="1417" w:type="dxa"/>
            <w:vAlign w:val="bottom"/>
          </w:tcPr>
          <w:p w14:paraId="32B419AC" w14:textId="049EB46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Homestead borough</w:t>
            </w:r>
          </w:p>
        </w:tc>
        <w:tc>
          <w:tcPr>
            <w:tcW w:w="1276" w:type="dxa"/>
            <w:vAlign w:val="bottom"/>
          </w:tcPr>
          <w:p w14:paraId="4249B28D" w14:textId="6D04DEB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23.6</w:t>
            </w:r>
          </w:p>
        </w:tc>
        <w:tc>
          <w:tcPr>
            <w:tcW w:w="1559" w:type="dxa"/>
            <w:vAlign w:val="bottom"/>
          </w:tcPr>
          <w:p w14:paraId="2053A79D" w14:textId="4F431E9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Pleasant Hills borough</w:t>
            </w:r>
          </w:p>
        </w:tc>
        <w:tc>
          <w:tcPr>
            <w:tcW w:w="1134" w:type="dxa"/>
            <w:vAlign w:val="bottom"/>
          </w:tcPr>
          <w:p w14:paraId="4451E416" w14:textId="474C090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5.5</w:t>
            </w:r>
          </w:p>
        </w:tc>
        <w:tc>
          <w:tcPr>
            <w:tcW w:w="1559" w:type="dxa"/>
            <w:vAlign w:val="bottom"/>
          </w:tcPr>
          <w:p w14:paraId="14A806B9" w14:textId="6034C4E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West View borough</w:t>
            </w:r>
          </w:p>
        </w:tc>
        <w:tc>
          <w:tcPr>
            <w:tcW w:w="1276" w:type="dxa"/>
            <w:vAlign w:val="bottom"/>
          </w:tcPr>
          <w:p w14:paraId="0D169BCF" w14:textId="7CD9AE1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w:t>
            </w:r>
          </w:p>
        </w:tc>
      </w:tr>
      <w:tr w:rsidR="00F57A8C" w:rsidRPr="00D41400" w14:paraId="6CA710B4" w14:textId="77777777" w:rsidTr="000E723A">
        <w:tc>
          <w:tcPr>
            <w:tcW w:w="1560" w:type="dxa"/>
            <w:vAlign w:val="bottom"/>
          </w:tcPr>
          <w:p w14:paraId="167867A4" w14:textId="74581AF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Clairton city</w:t>
            </w:r>
          </w:p>
        </w:tc>
        <w:tc>
          <w:tcPr>
            <w:tcW w:w="1276" w:type="dxa"/>
            <w:vAlign w:val="bottom"/>
          </w:tcPr>
          <w:p w14:paraId="242CAC10" w14:textId="33A52DA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28.8</w:t>
            </w:r>
          </w:p>
        </w:tc>
        <w:tc>
          <w:tcPr>
            <w:tcW w:w="1417" w:type="dxa"/>
            <w:vAlign w:val="bottom"/>
          </w:tcPr>
          <w:p w14:paraId="60D19F1A" w14:textId="5885E53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Indiana township</w:t>
            </w:r>
          </w:p>
        </w:tc>
        <w:tc>
          <w:tcPr>
            <w:tcW w:w="1276" w:type="dxa"/>
            <w:vAlign w:val="bottom"/>
          </w:tcPr>
          <w:p w14:paraId="64D1989C" w14:textId="70AFEA0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9</w:t>
            </w:r>
          </w:p>
        </w:tc>
        <w:tc>
          <w:tcPr>
            <w:tcW w:w="1559" w:type="dxa"/>
            <w:vAlign w:val="bottom"/>
          </w:tcPr>
          <w:p w14:paraId="57D895A7" w14:textId="558F1BA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Plum borough</w:t>
            </w:r>
          </w:p>
        </w:tc>
        <w:tc>
          <w:tcPr>
            <w:tcW w:w="1134" w:type="dxa"/>
            <w:vAlign w:val="bottom"/>
          </w:tcPr>
          <w:p w14:paraId="2AF2009C" w14:textId="68C30D0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4.7</w:t>
            </w:r>
          </w:p>
        </w:tc>
        <w:tc>
          <w:tcPr>
            <w:tcW w:w="1559" w:type="dxa"/>
            <w:vAlign w:val="bottom"/>
          </w:tcPr>
          <w:p w14:paraId="210E2B74" w14:textId="22C9017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Whitaker borough</w:t>
            </w:r>
          </w:p>
        </w:tc>
        <w:tc>
          <w:tcPr>
            <w:tcW w:w="1276" w:type="dxa"/>
            <w:vAlign w:val="bottom"/>
          </w:tcPr>
          <w:p w14:paraId="37A5BF42" w14:textId="17E1D56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15.4</w:t>
            </w:r>
          </w:p>
        </w:tc>
      </w:tr>
      <w:tr w:rsidR="00F57A8C" w:rsidRPr="00D41400" w14:paraId="4433EB53" w14:textId="77777777" w:rsidTr="000E723A">
        <w:tc>
          <w:tcPr>
            <w:tcW w:w="1560" w:type="dxa"/>
            <w:vAlign w:val="bottom"/>
          </w:tcPr>
          <w:p w14:paraId="6038BF67" w14:textId="58E0B14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Collier township</w:t>
            </w:r>
          </w:p>
        </w:tc>
        <w:tc>
          <w:tcPr>
            <w:tcW w:w="1276" w:type="dxa"/>
            <w:vAlign w:val="bottom"/>
          </w:tcPr>
          <w:p w14:paraId="7C13AF8D" w14:textId="121E49F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6.8</w:t>
            </w:r>
          </w:p>
        </w:tc>
        <w:tc>
          <w:tcPr>
            <w:tcW w:w="1417" w:type="dxa"/>
            <w:vAlign w:val="bottom"/>
          </w:tcPr>
          <w:p w14:paraId="1A42ABF6" w14:textId="31F9C041"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Ingram borough</w:t>
            </w:r>
          </w:p>
        </w:tc>
        <w:tc>
          <w:tcPr>
            <w:tcW w:w="1276" w:type="dxa"/>
            <w:vAlign w:val="bottom"/>
          </w:tcPr>
          <w:p w14:paraId="0ACBBA09" w14:textId="709CB8C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11.2</w:t>
            </w:r>
          </w:p>
        </w:tc>
        <w:tc>
          <w:tcPr>
            <w:tcW w:w="1559" w:type="dxa"/>
            <w:vAlign w:val="bottom"/>
          </w:tcPr>
          <w:p w14:paraId="44ACB18D" w14:textId="28E2863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 xml:space="preserve">Port </w:t>
            </w:r>
            <w:proofErr w:type="spellStart"/>
            <w:r w:rsidRPr="00F57A8C">
              <w:rPr>
                <w:rFonts w:ascii="SimSun" w:hAnsi="SimSun" w:hint="eastAsia"/>
                <w:color w:val="000000"/>
                <w:sz w:val="16"/>
                <w:szCs w:val="16"/>
              </w:rPr>
              <w:t>Vue</w:t>
            </w:r>
            <w:proofErr w:type="spellEnd"/>
            <w:r w:rsidRPr="00F57A8C">
              <w:rPr>
                <w:rFonts w:ascii="SimSun" w:hAnsi="SimSun" w:hint="eastAsia"/>
                <w:color w:val="000000"/>
                <w:sz w:val="16"/>
                <w:szCs w:val="16"/>
              </w:rPr>
              <w:t xml:space="preserve"> borough</w:t>
            </w:r>
          </w:p>
        </w:tc>
        <w:tc>
          <w:tcPr>
            <w:tcW w:w="1134" w:type="dxa"/>
            <w:vAlign w:val="bottom"/>
          </w:tcPr>
          <w:p w14:paraId="30245699" w14:textId="5CA0F1E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11.5</w:t>
            </w:r>
          </w:p>
        </w:tc>
        <w:tc>
          <w:tcPr>
            <w:tcW w:w="1559" w:type="dxa"/>
            <w:vAlign w:val="bottom"/>
          </w:tcPr>
          <w:p w14:paraId="7D1B0664" w14:textId="1FF3711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Whitehall borough</w:t>
            </w:r>
          </w:p>
        </w:tc>
        <w:tc>
          <w:tcPr>
            <w:tcW w:w="1276" w:type="dxa"/>
            <w:vAlign w:val="bottom"/>
          </w:tcPr>
          <w:p w14:paraId="10D1303A" w14:textId="0B3AA95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8.9</w:t>
            </w:r>
          </w:p>
        </w:tc>
      </w:tr>
      <w:tr w:rsidR="00F57A8C" w:rsidRPr="00D41400" w14:paraId="143FADF8" w14:textId="77777777" w:rsidTr="000E723A">
        <w:tc>
          <w:tcPr>
            <w:tcW w:w="1560" w:type="dxa"/>
            <w:vAlign w:val="bottom"/>
          </w:tcPr>
          <w:p w14:paraId="16D7A938" w14:textId="42E793E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Coraopolis borough</w:t>
            </w:r>
          </w:p>
        </w:tc>
        <w:tc>
          <w:tcPr>
            <w:tcW w:w="1276" w:type="dxa"/>
            <w:vAlign w:val="bottom"/>
          </w:tcPr>
          <w:p w14:paraId="6A83898E" w14:textId="08B32D1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20.8</w:t>
            </w:r>
          </w:p>
        </w:tc>
        <w:tc>
          <w:tcPr>
            <w:tcW w:w="1417" w:type="dxa"/>
            <w:vAlign w:val="bottom"/>
          </w:tcPr>
          <w:p w14:paraId="5340FFFA" w14:textId="29B4EFE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Jefferson Hills borough</w:t>
            </w:r>
          </w:p>
        </w:tc>
        <w:tc>
          <w:tcPr>
            <w:tcW w:w="1276" w:type="dxa"/>
            <w:vAlign w:val="bottom"/>
          </w:tcPr>
          <w:p w14:paraId="7FA8E92A" w14:textId="4F67D98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w:t>
            </w:r>
          </w:p>
        </w:tc>
        <w:tc>
          <w:tcPr>
            <w:tcW w:w="1559" w:type="dxa"/>
            <w:vAlign w:val="bottom"/>
          </w:tcPr>
          <w:p w14:paraId="0E05FE2D" w14:textId="756A92C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Rankin borough</w:t>
            </w:r>
          </w:p>
        </w:tc>
        <w:tc>
          <w:tcPr>
            <w:tcW w:w="1134" w:type="dxa"/>
            <w:vAlign w:val="bottom"/>
          </w:tcPr>
          <w:p w14:paraId="16F4B906" w14:textId="7924B1B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44.2</w:t>
            </w:r>
          </w:p>
        </w:tc>
        <w:tc>
          <w:tcPr>
            <w:tcW w:w="1559" w:type="dxa"/>
            <w:vAlign w:val="bottom"/>
          </w:tcPr>
          <w:p w14:paraId="456AE941" w14:textId="02616E1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White Oak borough</w:t>
            </w:r>
          </w:p>
        </w:tc>
        <w:tc>
          <w:tcPr>
            <w:tcW w:w="1276" w:type="dxa"/>
            <w:vAlign w:val="bottom"/>
          </w:tcPr>
          <w:p w14:paraId="318346CB" w14:textId="2897331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3.9</w:t>
            </w:r>
          </w:p>
        </w:tc>
      </w:tr>
      <w:tr w:rsidR="00F57A8C" w:rsidRPr="00D41400" w14:paraId="30672D43" w14:textId="77777777" w:rsidTr="000E723A">
        <w:tc>
          <w:tcPr>
            <w:tcW w:w="1560" w:type="dxa"/>
            <w:vAlign w:val="bottom"/>
          </w:tcPr>
          <w:p w14:paraId="6A01BCDC" w14:textId="4C086EA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Crafton borough</w:t>
            </w:r>
          </w:p>
        </w:tc>
        <w:tc>
          <w:tcPr>
            <w:tcW w:w="1276" w:type="dxa"/>
            <w:vAlign w:val="bottom"/>
          </w:tcPr>
          <w:p w14:paraId="5FB745D9" w14:textId="0BA7FB6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4.8</w:t>
            </w:r>
          </w:p>
        </w:tc>
        <w:tc>
          <w:tcPr>
            <w:tcW w:w="1417" w:type="dxa"/>
            <w:vAlign w:val="bottom"/>
          </w:tcPr>
          <w:p w14:paraId="14FF6E53" w14:textId="45625CF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Kennedy township</w:t>
            </w:r>
          </w:p>
        </w:tc>
        <w:tc>
          <w:tcPr>
            <w:tcW w:w="1276" w:type="dxa"/>
            <w:vAlign w:val="bottom"/>
          </w:tcPr>
          <w:p w14:paraId="26382D7C" w14:textId="2EA32EE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8.6</w:t>
            </w:r>
          </w:p>
        </w:tc>
        <w:tc>
          <w:tcPr>
            <w:tcW w:w="1559" w:type="dxa"/>
            <w:vAlign w:val="bottom"/>
          </w:tcPr>
          <w:p w14:paraId="5435C4E3" w14:textId="089722A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Reserve township</w:t>
            </w:r>
          </w:p>
        </w:tc>
        <w:tc>
          <w:tcPr>
            <w:tcW w:w="1134" w:type="dxa"/>
            <w:vAlign w:val="bottom"/>
          </w:tcPr>
          <w:p w14:paraId="2DCF2650" w14:textId="64C38EF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4.7</w:t>
            </w:r>
          </w:p>
        </w:tc>
        <w:tc>
          <w:tcPr>
            <w:tcW w:w="1559" w:type="dxa"/>
            <w:vAlign w:val="bottom"/>
          </w:tcPr>
          <w:p w14:paraId="7EFD8979" w14:textId="0B7841A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Wilkins township</w:t>
            </w:r>
          </w:p>
        </w:tc>
        <w:tc>
          <w:tcPr>
            <w:tcW w:w="1276" w:type="dxa"/>
            <w:vAlign w:val="bottom"/>
          </w:tcPr>
          <w:p w14:paraId="5F8FF2EC" w14:textId="05983DE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12.3</w:t>
            </w:r>
          </w:p>
        </w:tc>
      </w:tr>
      <w:tr w:rsidR="00F57A8C" w:rsidRPr="00D41400" w14:paraId="37794D03" w14:textId="77777777" w:rsidTr="000E723A">
        <w:tc>
          <w:tcPr>
            <w:tcW w:w="1560" w:type="dxa"/>
            <w:vAlign w:val="bottom"/>
          </w:tcPr>
          <w:p w14:paraId="014041E7" w14:textId="2932E1D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Crescent township</w:t>
            </w:r>
          </w:p>
        </w:tc>
        <w:tc>
          <w:tcPr>
            <w:tcW w:w="1276" w:type="dxa"/>
            <w:vAlign w:val="bottom"/>
          </w:tcPr>
          <w:p w14:paraId="192CF73D" w14:textId="1A23AE1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8.7</w:t>
            </w:r>
          </w:p>
        </w:tc>
        <w:tc>
          <w:tcPr>
            <w:tcW w:w="1417" w:type="dxa"/>
            <w:vAlign w:val="bottom"/>
          </w:tcPr>
          <w:p w14:paraId="6D159B1A" w14:textId="14783359"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Kilbuck</w:t>
            </w:r>
            <w:proofErr w:type="spellEnd"/>
            <w:r w:rsidRPr="00F57A8C">
              <w:rPr>
                <w:rFonts w:ascii="SimSun" w:hAnsi="SimSun" w:hint="eastAsia"/>
                <w:color w:val="000000"/>
                <w:sz w:val="16"/>
                <w:szCs w:val="16"/>
              </w:rPr>
              <w:t xml:space="preserve"> township</w:t>
            </w:r>
          </w:p>
        </w:tc>
        <w:tc>
          <w:tcPr>
            <w:tcW w:w="1276" w:type="dxa"/>
            <w:vAlign w:val="bottom"/>
          </w:tcPr>
          <w:p w14:paraId="70EC25C6" w14:textId="756B607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4.5</w:t>
            </w:r>
          </w:p>
        </w:tc>
        <w:tc>
          <w:tcPr>
            <w:tcW w:w="1559" w:type="dxa"/>
            <w:vAlign w:val="bottom"/>
          </w:tcPr>
          <w:p w14:paraId="2E71FFC3" w14:textId="51BF4D7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Richland township</w:t>
            </w:r>
          </w:p>
        </w:tc>
        <w:tc>
          <w:tcPr>
            <w:tcW w:w="1134" w:type="dxa"/>
            <w:vAlign w:val="bottom"/>
          </w:tcPr>
          <w:p w14:paraId="666DA5CB" w14:textId="3FB0F18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5.1</w:t>
            </w:r>
          </w:p>
        </w:tc>
        <w:tc>
          <w:tcPr>
            <w:tcW w:w="1559" w:type="dxa"/>
            <w:vAlign w:val="bottom"/>
          </w:tcPr>
          <w:p w14:paraId="177E414D" w14:textId="467516D0"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Wilkinsburg borough</w:t>
            </w:r>
          </w:p>
        </w:tc>
        <w:tc>
          <w:tcPr>
            <w:tcW w:w="1276" w:type="dxa"/>
            <w:vAlign w:val="bottom"/>
          </w:tcPr>
          <w:p w14:paraId="619BF7AB" w14:textId="7338F85A"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23.1</w:t>
            </w:r>
          </w:p>
        </w:tc>
      </w:tr>
      <w:tr w:rsidR="00F57A8C" w:rsidRPr="00D41400" w14:paraId="4673BFAD" w14:textId="77777777" w:rsidTr="000E723A">
        <w:tc>
          <w:tcPr>
            <w:tcW w:w="1560" w:type="dxa"/>
            <w:vAlign w:val="bottom"/>
          </w:tcPr>
          <w:p w14:paraId="438C4987" w14:textId="06C6898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Dormont borough</w:t>
            </w:r>
          </w:p>
        </w:tc>
        <w:tc>
          <w:tcPr>
            <w:tcW w:w="1276" w:type="dxa"/>
            <w:vAlign w:val="bottom"/>
          </w:tcPr>
          <w:p w14:paraId="77ED86EC" w14:textId="0F39965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6.9</w:t>
            </w:r>
          </w:p>
        </w:tc>
        <w:tc>
          <w:tcPr>
            <w:tcW w:w="1417" w:type="dxa"/>
            <w:vAlign w:val="bottom"/>
          </w:tcPr>
          <w:p w14:paraId="6E5E057E" w14:textId="31EC399C"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Leet</w:t>
            </w:r>
            <w:proofErr w:type="spellEnd"/>
            <w:r w:rsidRPr="00F57A8C">
              <w:rPr>
                <w:rFonts w:ascii="SimSun" w:hAnsi="SimSun" w:hint="eastAsia"/>
                <w:color w:val="000000"/>
                <w:sz w:val="16"/>
                <w:szCs w:val="16"/>
              </w:rPr>
              <w:t xml:space="preserve"> township</w:t>
            </w:r>
          </w:p>
        </w:tc>
        <w:tc>
          <w:tcPr>
            <w:tcW w:w="1276" w:type="dxa"/>
            <w:vAlign w:val="bottom"/>
          </w:tcPr>
          <w:p w14:paraId="2805930F" w14:textId="46199FA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w:t>
            </w:r>
          </w:p>
        </w:tc>
        <w:tc>
          <w:tcPr>
            <w:tcW w:w="1559" w:type="dxa"/>
            <w:vAlign w:val="bottom"/>
          </w:tcPr>
          <w:p w14:paraId="78E769A8" w14:textId="76F5B1F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Robinson township</w:t>
            </w:r>
          </w:p>
        </w:tc>
        <w:tc>
          <w:tcPr>
            <w:tcW w:w="1134" w:type="dxa"/>
            <w:vAlign w:val="bottom"/>
          </w:tcPr>
          <w:p w14:paraId="60CD4F9C" w14:textId="7BD8AB0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4.9</w:t>
            </w:r>
          </w:p>
        </w:tc>
        <w:tc>
          <w:tcPr>
            <w:tcW w:w="1559" w:type="dxa"/>
            <w:vAlign w:val="bottom"/>
          </w:tcPr>
          <w:p w14:paraId="3F73FDFF" w14:textId="2FD65A2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Wilmerding borough</w:t>
            </w:r>
          </w:p>
        </w:tc>
        <w:tc>
          <w:tcPr>
            <w:tcW w:w="1276" w:type="dxa"/>
            <w:vAlign w:val="bottom"/>
          </w:tcPr>
          <w:p w14:paraId="5FE3EFCF" w14:textId="6FF239EB"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26</w:t>
            </w:r>
          </w:p>
        </w:tc>
      </w:tr>
      <w:tr w:rsidR="00F57A8C" w:rsidRPr="00D41400" w14:paraId="3D5017E6" w14:textId="77777777" w:rsidTr="000E723A">
        <w:tc>
          <w:tcPr>
            <w:tcW w:w="1560" w:type="dxa"/>
            <w:vAlign w:val="bottom"/>
          </w:tcPr>
          <w:p w14:paraId="618D23C4" w14:textId="76ADF8C2"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Dravosburg</w:t>
            </w:r>
            <w:proofErr w:type="spellEnd"/>
            <w:r w:rsidRPr="00F57A8C">
              <w:rPr>
                <w:rFonts w:ascii="SimSun" w:hAnsi="SimSun" w:hint="eastAsia"/>
                <w:color w:val="000000"/>
                <w:sz w:val="16"/>
                <w:szCs w:val="16"/>
              </w:rPr>
              <w:t xml:space="preserve"> borough</w:t>
            </w:r>
          </w:p>
        </w:tc>
        <w:tc>
          <w:tcPr>
            <w:tcW w:w="1276" w:type="dxa"/>
            <w:vAlign w:val="bottom"/>
          </w:tcPr>
          <w:p w14:paraId="7EA200D3" w14:textId="5103874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11.1</w:t>
            </w:r>
          </w:p>
        </w:tc>
        <w:tc>
          <w:tcPr>
            <w:tcW w:w="1417" w:type="dxa"/>
            <w:vAlign w:val="bottom"/>
          </w:tcPr>
          <w:p w14:paraId="28068AB3" w14:textId="73F26E9C" w:rsidR="00F57A8C" w:rsidRPr="00F57A8C" w:rsidRDefault="00F57A8C" w:rsidP="00992B7D">
            <w:pPr>
              <w:spacing w:line="240" w:lineRule="auto"/>
              <w:ind w:firstLine="0"/>
              <w:jc w:val="center"/>
              <w:rPr>
                <w:rFonts w:ascii="SimSun" w:hAnsi="SimSun"/>
                <w:color w:val="000000"/>
                <w:sz w:val="16"/>
                <w:szCs w:val="16"/>
              </w:rPr>
            </w:pPr>
            <w:proofErr w:type="spellStart"/>
            <w:r w:rsidRPr="00F57A8C">
              <w:rPr>
                <w:rFonts w:ascii="SimSun" w:hAnsi="SimSun" w:hint="eastAsia"/>
                <w:color w:val="000000"/>
                <w:sz w:val="16"/>
                <w:szCs w:val="16"/>
              </w:rPr>
              <w:t>Leetsdale</w:t>
            </w:r>
            <w:proofErr w:type="spellEnd"/>
            <w:r w:rsidRPr="00F57A8C">
              <w:rPr>
                <w:rFonts w:ascii="SimSun" w:hAnsi="SimSun" w:hint="eastAsia"/>
                <w:color w:val="000000"/>
                <w:sz w:val="16"/>
                <w:szCs w:val="16"/>
              </w:rPr>
              <w:t xml:space="preserve"> borough</w:t>
            </w:r>
          </w:p>
        </w:tc>
        <w:tc>
          <w:tcPr>
            <w:tcW w:w="1276" w:type="dxa"/>
            <w:vAlign w:val="bottom"/>
          </w:tcPr>
          <w:p w14:paraId="1E03CC2C" w14:textId="1551308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w:t>
            </w:r>
          </w:p>
        </w:tc>
        <w:tc>
          <w:tcPr>
            <w:tcW w:w="1559" w:type="dxa"/>
            <w:vAlign w:val="bottom"/>
          </w:tcPr>
          <w:p w14:paraId="12BC70FB" w14:textId="3D5DCC4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Ross township</w:t>
            </w:r>
          </w:p>
        </w:tc>
        <w:tc>
          <w:tcPr>
            <w:tcW w:w="1134" w:type="dxa"/>
            <w:vAlign w:val="bottom"/>
          </w:tcPr>
          <w:p w14:paraId="6246FB1D" w14:textId="52400F65"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w:t>
            </w:r>
          </w:p>
        </w:tc>
        <w:tc>
          <w:tcPr>
            <w:tcW w:w="1559" w:type="dxa"/>
            <w:vAlign w:val="bottom"/>
          </w:tcPr>
          <w:p w14:paraId="581C6EA3" w14:textId="2F19653B" w:rsidR="00F57A8C" w:rsidRPr="00F57A8C" w:rsidRDefault="00F57A8C" w:rsidP="00992B7D">
            <w:pPr>
              <w:spacing w:line="240" w:lineRule="auto"/>
              <w:ind w:firstLine="0"/>
              <w:jc w:val="center"/>
              <w:rPr>
                <w:rFonts w:ascii="SimSun" w:hAnsi="SimSun"/>
                <w:color w:val="000000"/>
                <w:sz w:val="16"/>
                <w:szCs w:val="16"/>
              </w:rPr>
            </w:pPr>
          </w:p>
        </w:tc>
        <w:tc>
          <w:tcPr>
            <w:tcW w:w="1276" w:type="dxa"/>
            <w:vAlign w:val="bottom"/>
          </w:tcPr>
          <w:p w14:paraId="55CD3AA8" w14:textId="47E4998C" w:rsidR="00F57A8C" w:rsidRPr="00F57A8C" w:rsidRDefault="00F57A8C" w:rsidP="00992B7D">
            <w:pPr>
              <w:spacing w:line="240" w:lineRule="auto"/>
              <w:ind w:firstLine="0"/>
              <w:jc w:val="center"/>
              <w:rPr>
                <w:rFonts w:ascii="SimSun" w:hAnsi="SimSun"/>
                <w:color w:val="000000"/>
                <w:sz w:val="16"/>
                <w:szCs w:val="16"/>
              </w:rPr>
            </w:pPr>
          </w:p>
        </w:tc>
      </w:tr>
      <w:tr w:rsidR="00F57A8C" w:rsidRPr="00D41400" w14:paraId="0310C25E" w14:textId="77777777" w:rsidTr="000E723A">
        <w:tc>
          <w:tcPr>
            <w:tcW w:w="1560" w:type="dxa"/>
            <w:vAlign w:val="bottom"/>
          </w:tcPr>
          <w:p w14:paraId="44B1965D" w14:textId="5FC81B93"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Duquesne city</w:t>
            </w:r>
          </w:p>
        </w:tc>
        <w:tc>
          <w:tcPr>
            <w:tcW w:w="1276" w:type="dxa"/>
            <w:vAlign w:val="bottom"/>
          </w:tcPr>
          <w:p w14:paraId="6BE25662" w14:textId="5F3B3A0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37.7</w:t>
            </w:r>
          </w:p>
        </w:tc>
        <w:tc>
          <w:tcPr>
            <w:tcW w:w="1417" w:type="dxa"/>
            <w:vAlign w:val="bottom"/>
          </w:tcPr>
          <w:p w14:paraId="6518DD51" w14:textId="715981F8"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Liberty borough</w:t>
            </w:r>
          </w:p>
        </w:tc>
        <w:tc>
          <w:tcPr>
            <w:tcW w:w="1276" w:type="dxa"/>
            <w:vAlign w:val="bottom"/>
          </w:tcPr>
          <w:p w14:paraId="05EF660A" w14:textId="403347F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7.8</w:t>
            </w:r>
          </w:p>
        </w:tc>
        <w:tc>
          <w:tcPr>
            <w:tcW w:w="1559" w:type="dxa"/>
            <w:vAlign w:val="bottom"/>
          </w:tcPr>
          <w:p w14:paraId="4C2A398A" w14:textId="39C37DA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Rosslyn Farms borough</w:t>
            </w:r>
          </w:p>
        </w:tc>
        <w:tc>
          <w:tcPr>
            <w:tcW w:w="1134" w:type="dxa"/>
            <w:vAlign w:val="bottom"/>
          </w:tcPr>
          <w:p w14:paraId="0AEE4DE9" w14:textId="2FB8BC0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2.8</w:t>
            </w:r>
          </w:p>
        </w:tc>
        <w:tc>
          <w:tcPr>
            <w:tcW w:w="1559" w:type="dxa"/>
            <w:vAlign w:val="bottom"/>
          </w:tcPr>
          <w:p w14:paraId="732F90E6" w14:textId="7C4D444C" w:rsidR="00F57A8C" w:rsidRPr="00F57A8C" w:rsidRDefault="00F57A8C" w:rsidP="00992B7D">
            <w:pPr>
              <w:spacing w:line="240" w:lineRule="auto"/>
              <w:ind w:firstLine="0"/>
              <w:jc w:val="center"/>
              <w:rPr>
                <w:rFonts w:ascii="SimSun" w:hAnsi="SimSun"/>
                <w:color w:val="000000"/>
                <w:sz w:val="16"/>
                <w:szCs w:val="16"/>
              </w:rPr>
            </w:pPr>
          </w:p>
        </w:tc>
        <w:tc>
          <w:tcPr>
            <w:tcW w:w="1276" w:type="dxa"/>
            <w:vAlign w:val="bottom"/>
          </w:tcPr>
          <w:p w14:paraId="02D6BCAC" w14:textId="27E35B8A" w:rsidR="00F57A8C" w:rsidRPr="00F57A8C" w:rsidRDefault="00F57A8C" w:rsidP="00992B7D">
            <w:pPr>
              <w:spacing w:line="240" w:lineRule="auto"/>
              <w:ind w:firstLine="0"/>
              <w:jc w:val="center"/>
              <w:rPr>
                <w:rFonts w:ascii="SimSun" w:hAnsi="SimSun"/>
                <w:color w:val="000000"/>
                <w:sz w:val="16"/>
                <w:szCs w:val="16"/>
              </w:rPr>
            </w:pPr>
          </w:p>
        </w:tc>
      </w:tr>
      <w:tr w:rsidR="00F57A8C" w:rsidRPr="00D41400" w14:paraId="3068E454" w14:textId="77777777" w:rsidTr="000E723A">
        <w:tc>
          <w:tcPr>
            <w:tcW w:w="1560" w:type="dxa"/>
            <w:vAlign w:val="bottom"/>
          </w:tcPr>
          <w:p w14:paraId="34FD4640" w14:textId="3D52FCBC"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East Deer township</w:t>
            </w:r>
          </w:p>
        </w:tc>
        <w:tc>
          <w:tcPr>
            <w:tcW w:w="1276" w:type="dxa"/>
            <w:vAlign w:val="bottom"/>
          </w:tcPr>
          <w:p w14:paraId="737CD544" w14:textId="706920E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12.4</w:t>
            </w:r>
          </w:p>
        </w:tc>
        <w:tc>
          <w:tcPr>
            <w:tcW w:w="1417" w:type="dxa"/>
            <w:vAlign w:val="bottom"/>
          </w:tcPr>
          <w:p w14:paraId="170E89F7" w14:textId="3DEEC45D"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Lincoln borough</w:t>
            </w:r>
          </w:p>
        </w:tc>
        <w:tc>
          <w:tcPr>
            <w:tcW w:w="1276" w:type="dxa"/>
            <w:vAlign w:val="bottom"/>
          </w:tcPr>
          <w:p w14:paraId="23CF90BD" w14:textId="49ABF7AE"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8.6</w:t>
            </w:r>
          </w:p>
        </w:tc>
        <w:tc>
          <w:tcPr>
            <w:tcW w:w="1559" w:type="dxa"/>
            <w:vAlign w:val="bottom"/>
          </w:tcPr>
          <w:p w14:paraId="6CF06B7D" w14:textId="693E9316"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Scott township</w:t>
            </w:r>
          </w:p>
        </w:tc>
        <w:tc>
          <w:tcPr>
            <w:tcW w:w="1134" w:type="dxa"/>
            <w:vAlign w:val="bottom"/>
          </w:tcPr>
          <w:p w14:paraId="5E588987" w14:textId="3B555B07"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7.7</w:t>
            </w:r>
          </w:p>
        </w:tc>
        <w:tc>
          <w:tcPr>
            <w:tcW w:w="1559" w:type="dxa"/>
            <w:vAlign w:val="bottom"/>
          </w:tcPr>
          <w:p w14:paraId="05A0E846" w14:textId="3B421CD5" w:rsidR="00F57A8C" w:rsidRPr="00F57A8C" w:rsidRDefault="00F57A8C" w:rsidP="00992B7D">
            <w:pPr>
              <w:spacing w:line="240" w:lineRule="auto"/>
              <w:ind w:firstLine="0"/>
              <w:jc w:val="center"/>
              <w:rPr>
                <w:rFonts w:ascii="SimSun" w:hAnsi="SimSun"/>
                <w:color w:val="000000"/>
                <w:sz w:val="16"/>
                <w:szCs w:val="16"/>
              </w:rPr>
            </w:pPr>
          </w:p>
        </w:tc>
        <w:tc>
          <w:tcPr>
            <w:tcW w:w="1276" w:type="dxa"/>
            <w:vAlign w:val="bottom"/>
          </w:tcPr>
          <w:p w14:paraId="08FB6BF2" w14:textId="583B8224" w:rsidR="00F57A8C" w:rsidRPr="00F57A8C" w:rsidRDefault="00F57A8C" w:rsidP="00992B7D">
            <w:pPr>
              <w:spacing w:line="240" w:lineRule="auto"/>
              <w:ind w:firstLine="0"/>
              <w:jc w:val="center"/>
              <w:rPr>
                <w:rFonts w:ascii="SimSun" w:hAnsi="SimSun"/>
                <w:color w:val="000000"/>
                <w:sz w:val="16"/>
                <w:szCs w:val="16"/>
              </w:rPr>
            </w:pPr>
          </w:p>
        </w:tc>
      </w:tr>
      <w:tr w:rsidR="00F57A8C" w:rsidRPr="00D41400" w14:paraId="6A39CB4C" w14:textId="77777777" w:rsidTr="000E723A">
        <w:tc>
          <w:tcPr>
            <w:tcW w:w="1560" w:type="dxa"/>
            <w:vAlign w:val="bottom"/>
          </w:tcPr>
          <w:p w14:paraId="430C33F2" w14:textId="7B90173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East McKeesport borough</w:t>
            </w:r>
          </w:p>
        </w:tc>
        <w:tc>
          <w:tcPr>
            <w:tcW w:w="1276" w:type="dxa"/>
            <w:vAlign w:val="bottom"/>
          </w:tcPr>
          <w:p w14:paraId="4631A50E" w14:textId="46813C1F"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9.9</w:t>
            </w:r>
          </w:p>
        </w:tc>
        <w:tc>
          <w:tcPr>
            <w:tcW w:w="1417" w:type="dxa"/>
            <w:vAlign w:val="bottom"/>
          </w:tcPr>
          <w:p w14:paraId="7995D144" w14:textId="10A5578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McCandless township</w:t>
            </w:r>
          </w:p>
        </w:tc>
        <w:tc>
          <w:tcPr>
            <w:tcW w:w="1276" w:type="dxa"/>
            <w:vAlign w:val="bottom"/>
          </w:tcPr>
          <w:p w14:paraId="038A0CFA" w14:textId="546ABBC9"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4.5</w:t>
            </w:r>
          </w:p>
        </w:tc>
        <w:tc>
          <w:tcPr>
            <w:tcW w:w="1559" w:type="dxa"/>
            <w:vAlign w:val="bottom"/>
          </w:tcPr>
          <w:p w14:paraId="62207C41" w14:textId="593EA162"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Sewickley borough</w:t>
            </w:r>
          </w:p>
        </w:tc>
        <w:tc>
          <w:tcPr>
            <w:tcW w:w="1134" w:type="dxa"/>
            <w:vAlign w:val="bottom"/>
          </w:tcPr>
          <w:p w14:paraId="134BB49D" w14:textId="7CB956B4" w:rsidR="00F57A8C" w:rsidRPr="00F57A8C" w:rsidRDefault="00F57A8C"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6.7</w:t>
            </w:r>
          </w:p>
        </w:tc>
        <w:tc>
          <w:tcPr>
            <w:tcW w:w="1559" w:type="dxa"/>
            <w:vAlign w:val="bottom"/>
          </w:tcPr>
          <w:p w14:paraId="5A5CAD32" w14:textId="7258EFB7" w:rsidR="00F57A8C" w:rsidRPr="00F57A8C" w:rsidRDefault="00F57A8C" w:rsidP="00992B7D">
            <w:pPr>
              <w:spacing w:line="240" w:lineRule="auto"/>
              <w:ind w:firstLine="0"/>
              <w:jc w:val="center"/>
              <w:rPr>
                <w:rFonts w:ascii="SimSun" w:hAnsi="SimSun"/>
                <w:color w:val="000000"/>
                <w:sz w:val="16"/>
                <w:szCs w:val="16"/>
              </w:rPr>
            </w:pPr>
          </w:p>
        </w:tc>
        <w:tc>
          <w:tcPr>
            <w:tcW w:w="1276" w:type="dxa"/>
            <w:vAlign w:val="bottom"/>
          </w:tcPr>
          <w:p w14:paraId="306D3FEA" w14:textId="7DFC8414" w:rsidR="00F57A8C" w:rsidRPr="00F57A8C" w:rsidRDefault="00F57A8C" w:rsidP="00992B7D">
            <w:pPr>
              <w:spacing w:line="240" w:lineRule="auto"/>
              <w:ind w:firstLine="0"/>
              <w:jc w:val="center"/>
              <w:rPr>
                <w:rFonts w:ascii="SimSun" w:hAnsi="SimSun"/>
                <w:color w:val="000000"/>
                <w:sz w:val="16"/>
                <w:szCs w:val="16"/>
              </w:rPr>
            </w:pPr>
          </w:p>
        </w:tc>
      </w:tr>
      <w:tr w:rsidR="00992B7D" w:rsidRPr="00D41400" w14:paraId="2E135ED7" w14:textId="77777777" w:rsidTr="00992B7D">
        <w:tc>
          <w:tcPr>
            <w:tcW w:w="1560" w:type="dxa"/>
            <w:vAlign w:val="bottom"/>
          </w:tcPr>
          <w:p w14:paraId="463913E7" w14:textId="32489138"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East Pittsburgh borough</w:t>
            </w:r>
          </w:p>
        </w:tc>
        <w:tc>
          <w:tcPr>
            <w:tcW w:w="1276" w:type="dxa"/>
            <w:vAlign w:val="bottom"/>
          </w:tcPr>
          <w:p w14:paraId="16BD50F9" w14:textId="0FB13126"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29.2</w:t>
            </w:r>
          </w:p>
        </w:tc>
        <w:tc>
          <w:tcPr>
            <w:tcW w:w="1417" w:type="dxa"/>
            <w:vAlign w:val="bottom"/>
          </w:tcPr>
          <w:p w14:paraId="77D821F1" w14:textId="559F9B77"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McDonald borough</w:t>
            </w:r>
          </w:p>
        </w:tc>
        <w:tc>
          <w:tcPr>
            <w:tcW w:w="1276" w:type="dxa"/>
            <w:vAlign w:val="bottom"/>
          </w:tcPr>
          <w:p w14:paraId="399B1150" w14:textId="722563B9"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13.1</w:t>
            </w:r>
          </w:p>
        </w:tc>
        <w:tc>
          <w:tcPr>
            <w:tcW w:w="1559" w:type="dxa"/>
            <w:vAlign w:val="bottom"/>
          </w:tcPr>
          <w:p w14:paraId="0CF40029" w14:textId="7A63B8DD"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Sewickley Heights borough</w:t>
            </w:r>
          </w:p>
        </w:tc>
        <w:tc>
          <w:tcPr>
            <w:tcW w:w="1134" w:type="dxa"/>
            <w:vAlign w:val="bottom"/>
          </w:tcPr>
          <w:p w14:paraId="07B6CD0F" w14:textId="5368168D"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0.8</w:t>
            </w:r>
          </w:p>
        </w:tc>
        <w:tc>
          <w:tcPr>
            <w:tcW w:w="1559" w:type="dxa"/>
            <w:vAlign w:val="center"/>
          </w:tcPr>
          <w:p w14:paraId="0AE579B7" w14:textId="77777777" w:rsidR="00992B7D" w:rsidRPr="00F57A8C" w:rsidRDefault="00992B7D" w:rsidP="00992B7D">
            <w:pPr>
              <w:spacing w:line="240" w:lineRule="auto"/>
              <w:ind w:firstLine="0"/>
              <w:jc w:val="center"/>
              <w:rPr>
                <w:rFonts w:ascii="SimSun" w:hAnsi="SimSun"/>
                <w:color w:val="000000"/>
                <w:sz w:val="16"/>
                <w:szCs w:val="16"/>
              </w:rPr>
            </w:pPr>
          </w:p>
        </w:tc>
        <w:tc>
          <w:tcPr>
            <w:tcW w:w="1276" w:type="dxa"/>
            <w:vAlign w:val="center"/>
          </w:tcPr>
          <w:p w14:paraId="207B1CFA" w14:textId="77777777" w:rsidR="00992B7D" w:rsidRPr="00F57A8C" w:rsidRDefault="00992B7D" w:rsidP="00992B7D">
            <w:pPr>
              <w:spacing w:line="240" w:lineRule="auto"/>
              <w:ind w:firstLine="0"/>
              <w:jc w:val="center"/>
              <w:rPr>
                <w:rFonts w:ascii="SimSun" w:hAnsi="SimSun"/>
                <w:color w:val="000000"/>
                <w:sz w:val="16"/>
                <w:szCs w:val="16"/>
              </w:rPr>
            </w:pPr>
          </w:p>
        </w:tc>
      </w:tr>
      <w:tr w:rsidR="00992B7D" w:rsidRPr="00D41400" w14:paraId="6C56F20D" w14:textId="77777777" w:rsidTr="00992B7D">
        <w:tc>
          <w:tcPr>
            <w:tcW w:w="1560" w:type="dxa"/>
            <w:vAlign w:val="bottom"/>
          </w:tcPr>
          <w:p w14:paraId="382A248A" w14:textId="52F57F0D"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Edgewood borough</w:t>
            </w:r>
          </w:p>
        </w:tc>
        <w:tc>
          <w:tcPr>
            <w:tcW w:w="1276" w:type="dxa"/>
            <w:vAlign w:val="bottom"/>
          </w:tcPr>
          <w:p w14:paraId="43C89215" w14:textId="609788BA"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9.8</w:t>
            </w:r>
          </w:p>
        </w:tc>
        <w:tc>
          <w:tcPr>
            <w:tcW w:w="1417" w:type="dxa"/>
            <w:vAlign w:val="bottom"/>
          </w:tcPr>
          <w:p w14:paraId="00990234" w14:textId="3B27C518"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McKeesport city</w:t>
            </w:r>
          </w:p>
        </w:tc>
        <w:tc>
          <w:tcPr>
            <w:tcW w:w="1276" w:type="dxa"/>
            <w:vAlign w:val="bottom"/>
          </w:tcPr>
          <w:p w14:paraId="08F63ED0" w14:textId="1842FB2D"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29.6</w:t>
            </w:r>
          </w:p>
        </w:tc>
        <w:tc>
          <w:tcPr>
            <w:tcW w:w="1559" w:type="dxa"/>
            <w:vAlign w:val="bottom"/>
          </w:tcPr>
          <w:p w14:paraId="69D474B2" w14:textId="51839639"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Sewickley Hills borough</w:t>
            </w:r>
          </w:p>
        </w:tc>
        <w:tc>
          <w:tcPr>
            <w:tcW w:w="1134" w:type="dxa"/>
            <w:vAlign w:val="bottom"/>
          </w:tcPr>
          <w:p w14:paraId="168DD2C8" w14:textId="42781746" w:rsidR="00992B7D" w:rsidRPr="00F57A8C" w:rsidRDefault="00992B7D" w:rsidP="00992B7D">
            <w:pPr>
              <w:spacing w:line="240" w:lineRule="auto"/>
              <w:ind w:firstLine="0"/>
              <w:jc w:val="center"/>
              <w:rPr>
                <w:rFonts w:ascii="SimSun" w:hAnsi="SimSun"/>
                <w:color w:val="000000"/>
                <w:sz w:val="16"/>
                <w:szCs w:val="16"/>
              </w:rPr>
            </w:pPr>
            <w:r w:rsidRPr="00F57A8C">
              <w:rPr>
                <w:rFonts w:ascii="SimSun" w:hAnsi="SimSun" w:hint="eastAsia"/>
                <w:color w:val="000000"/>
                <w:sz w:val="16"/>
                <w:szCs w:val="16"/>
              </w:rPr>
              <w:t>3.5</w:t>
            </w:r>
          </w:p>
        </w:tc>
        <w:tc>
          <w:tcPr>
            <w:tcW w:w="1559" w:type="dxa"/>
            <w:vAlign w:val="center"/>
          </w:tcPr>
          <w:p w14:paraId="59DBF30F" w14:textId="77777777" w:rsidR="00992B7D" w:rsidRPr="00F57A8C" w:rsidRDefault="00992B7D" w:rsidP="00992B7D">
            <w:pPr>
              <w:spacing w:line="240" w:lineRule="auto"/>
              <w:ind w:firstLine="0"/>
              <w:jc w:val="center"/>
              <w:rPr>
                <w:rFonts w:ascii="SimSun" w:hAnsi="SimSun"/>
                <w:color w:val="000000"/>
                <w:sz w:val="16"/>
                <w:szCs w:val="16"/>
              </w:rPr>
            </w:pPr>
          </w:p>
        </w:tc>
        <w:tc>
          <w:tcPr>
            <w:tcW w:w="1276" w:type="dxa"/>
            <w:vAlign w:val="center"/>
          </w:tcPr>
          <w:p w14:paraId="66086D53" w14:textId="77777777" w:rsidR="00992B7D" w:rsidRPr="00F57A8C" w:rsidRDefault="00992B7D" w:rsidP="00992B7D">
            <w:pPr>
              <w:spacing w:line="240" w:lineRule="auto"/>
              <w:ind w:firstLine="0"/>
              <w:jc w:val="center"/>
              <w:rPr>
                <w:rFonts w:ascii="SimSun" w:hAnsi="SimSun"/>
                <w:color w:val="000000"/>
                <w:sz w:val="16"/>
                <w:szCs w:val="16"/>
              </w:rPr>
            </w:pPr>
          </w:p>
        </w:tc>
      </w:tr>
    </w:tbl>
    <w:p w14:paraId="1FA37B9F" w14:textId="49FF08ED" w:rsidR="001B490D" w:rsidRDefault="001B490D" w:rsidP="001B490D">
      <w:pPr>
        <w:pStyle w:val="Caption"/>
      </w:pPr>
    </w:p>
    <w:p w14:paraId="58064689" w14:textId="77777777" w:rsidR="005C70FF" w:rsidRPr="005C70FF" w:rsidRDefault="005C70FF" w:rsidP="005C70FF"/>
    <w:p w14:paraId="64A6F56F" w14:textId="7422877E" w:rsidR="005C70FF" w:rsidRPr="00873F6E" w:rsidRDefault="00873F6E" w:rsidP="00873F6E">
      <w:pPr>
        <w:pStyle w:val="Appendix"/>
        <w:numPr>
          <w:ilvl w:val="0"/>
          <w:numId w:val="0"/>
        </w:numPr>
        <w:rPr>
          <w:b/>
        </w:rPr>
      </w:pPr>
      <w:bookmarkStart w:id="119" w:name="_Toc461006271"/>
      <w:r w:rsidRPr="00873F6E">
        <w:rPr>
          <w:b/>
        </w:rPr>
        <w:lastRenderedPageBreak/>
        <w:t>APPENDIX B: SUPPLEMENTARY FIGURE</w:t>
      </w:r>
      <w:bookmarkEnd w:id="119"/>
      <w:r w:rsidR="007D6C9C">
        <w:rPr>
          <w:b/>
        </w:rPr>
        <w:t>S</w:t>
      </w:r>
    </w:p>
    <w:p w14:paraId="065B42E5" w14:textId="4B1A9129" w:rsidR="001B490D" w:rsidRDefault="00D24F10" w:rsidP="001B490D">
      <w:pPr>
        <w:pStyle w:val="Caption"/>
      </w:pPr>
      <w:r>
        <w:rPr>
          <w:noProof/>
        </w:rPr>
        <w:drawing>
          <wp:inline distT="0" distB="0" distL="0" distR="0" wp14:anchorId="5FE7CCD4" wp14:editId="2EEF8BB4">
            <wp:extent cx="6172200" cy="4164144"/>
            <wp:effectExtent l="0" t="0" r="0" b="19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3011" cy="4164691"/>
                    </a:xfrm>
                    <a:prstGeom prst="rect">
                      <a:avLst/>
                    </a:prstGeom>
                    <a:noFill/>
                    <a:ln>
                      <a:noFill/>
                    </a:ln>
                  </pic:spPr>
                </pic:pic>
              </a:graphicData>
            </a:graphic>
          </wp:inline>
        </w:drawing>
      </w:r>
    </w:p>
    <w:p w14:paraId="38C79745" w14:textId="77777777" w:rsidR="00FB5C1C" w:rsidRPr="00FB5C1C" w:rsidRDefault="001B490D" w:rsidP="00FB5C1C">
      <w:pPr>
        <w:pStyle w:val="Caption"/>
      </w:pPr>
      <w:bookmarkStart w:id="120" w:name="_Toc323507892"/>
      <w:r>
        <w:t xml:space="preserve">Figure </w:t>
      </w:r>
      <w:fldSimple w:instr=" SEQ Figure \* ARABIC ">
        <w:r>
          <w:t>6</w:t>
        </w:r>
      </w:fldSimple>
      <w:r>
        <w:t xml:space="preserve">. </w:t>
      </w:r>
      <w:r w:rsidR="00FB5C1C" w:rsidRPr="00FB5C1C">
        <w:t>Age-adjusted mortality rates of tobacco-related malignant neoplasms in Allegheny County, PA in 2012 by sex and race.</w:t>
      </w:r>
      <w:bookmarkEnd w:id="120"/>
      <w:r w:rsidR="00FB5C1C" w:rsidRPr="00FB5C1C">
        <w:rPr>
          <w:lang w:val="x-none"/>
        </w:rPr>
        <w:t xml:space="preserve"> </w:t>
      </w:r>
    </w:p>
    <w:p w14:paraId="330F9BFD" w14:textId="28BB3042" w:rsidR="00FB5C1C" w:rsidRPr="00FB5C1C" w:rsidRDefault="00D24F10" w:rsidP="00FB5C1C">
      <w:pPr>
        <w:pStyle w:val="Caption"/>
      </w:pPr>
      <w:r>
        <w:rPr>
          <w:noProof/>
        </w:rPr>
        <w:lastRenderedPageBreak/>
        <w:drawing>
          <wp:inline distT="0" distB="0" distL="0" distR="0" wp14:anchorId="60E121BD" wp14:editId="11021177">
            <wp:extent cx="6120615" cy="3931285"/>
            <wp:effectExtent l="0" t="0" r="1270" b="571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1582" cy="3931906"/>
                    </a:xfrm>
                    <a:prstGeom prst="rect">
                      <a:avLst/>
                    </a:prstGeom>
                    <a:noFill/>
                    <a:ln>
                      <a:noFill/>
                    </a:ln>
                  </pic:spPr>
                </pic:pic>
              </a:graphicData>
            </a:graphic>
          </wp:inline>
        </w:drawing>
      </w:r>
    </w:p>
    <w:p w14:paraId="6A861DE5" w14:textId="77777777" w:rsidR="00DB11E3" w:rsidRDefault="00FB5C1C" w:rsidP="00DB11E3">
      <w:pPr>
        <w:pStyle w:val="Caption"/>
        <w:rPr>
          <w:lang w:val="x-none"/>
        </w:rPr>
      </w:pPr>
      <w:bookmarkStart w:id="121" w:name="_Toc323507893"/>
      <w:r>
        <w:t xml:space="preserve">Figure </w:t>
      </w:r>
      <w:fldSimple w:instr=" SEQ Figure \* ARABIC ">
        <w:r>
          <w:rPr>
            <w:noProof/>
          </w:rPr>
          <w:t>7</w:t>
        </w:r>
      </w:fldSimple>
      <w:r>
        <w:t xml:space="preserve">. </w:t>
      </w:r>
      <w:r w:rsidR="00DB11E3" w:rsidRPr="00DB11E3">
        <w:t>Age-adjusted mortality rates of tobacco-related malignant neoplasms in Pennsylvania in 2012 by sex and race.</w:t>
      </w:r>
      <w:bookmarkEnd w:id="121"/>
      <w:r w:rsidR="00DB11E3" w:rsidRPr="00DB11E3">
        <w:rPr>
          <w:lang w:val="x-none"/>
        </w:rPr>
        <w:t xml:space="preserve"> </w:t>
      </w:r>
    </w:p>
    <w:p w14:paraId="7C659B85" w14:textId="77777777" w:rsidR="00DB11E3" w:rsidRPr="00DB11E3" w:rsidRDefault="00DB11E3" w:rsidP="00DB11E3"/>
    <w:p w14:paraId="0D7802B5" w14:textId="1D792045" w:rsidR="00FB5C1C" w:rsidRPr="00FB5C1C" w:rsidRDefault="00D24F10" w:rsidP="00DB11E3">
      <w:pPr>
        <w:pStyle w:val="Caption"/>
      </w:pPr>
      <w:r>
        <w:rPr>
          <w:noProof/>
        </w:rPr>
        <w:lastRenderedPageBreak/>
        <w:drawing>
          <wp:inline distT="0" distB="0" distL="0" distR="0" wp14:anchorId="094AC212" wp14:editId="74DC5977">
            <wp:extent cx="6172200" cy="3909205"/>
            <wp:effectExtent l="0" t="0" r="0" b="2540"/>
            <wp:docPr id="1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2200" cy="3909205"/>
                    </a:xfrm>
                    <a:prstGeom prst="rect">
                      <a:avLst/>
                    </a:prstGeom>
                    <a:noFill/>
                    <a:ln>
                      <a:noFill/>
                    </a:ln>
                  </pic:spPr>
                </pic:pic>
              </a:graphicData>
            </a:graphic>
          </wp:inline>
        </w:drawing>
      </w:r>
    </w:p>
    <w:p w14:paraId="7B45466C" w14:textId="757DFB0B" w:rsidR="009F01C9" w:rsidRPr="00DB11E3" w:rsidRDefault="00FB5C1C" w:rsidP="00DB11E3">
      <w:pPr>
        <w:pStyle w:val="Caption"/>
      </w:pPr>
      <w:bookmarkStart w:id="122" w:name="_Toc323507894"/>
      <w:r>
        <w:t xml:space="preserve">Figure </w:t>
      </w:r>
      <w:fldSimple w:instr=" SEQ Figure \* ARABIC ">
        <w:r>
          <w:rPr>
            <w:noProof/>
          </w:rPr>
          <w:t>8</w:t>
        </w:r>
      </w:fldSimple>
      <w:r>
        <w:t xml:space="preserve">. </w:t>
      </w:r>
      <w:r w:rsidR="00DB11E3" w:rsidRPr="00DB11E3">
        <w:t>Age-adjusted mortality rates of tobacco-related malignant neoplasms in the United States in 2012 by sex and race.</w:t>
      </w:r>
      <w:bookmarkEnd w:id="122"/>
      <w:r w:rsidR="00DB11E3" w:rsidRPr="00DB11E3">
        <w:rPr>
          <w:lang w:val="x-none"/>
        </w:rPr>
        <w:t xml:space="preserve"> </w:t>
      </w:r>
    </w:p>
    <w:p w14:paraId="59CD0EDE" w14:textId="23934126" w:rsidR="00C104CE" w:rsidRPr="00873F6E" w:rsidRDefault="00DA5BA8" w:rsidP="00873F6E">
      <w:pPr>
        <w:pStyle w:val="Heading"/>
      </w:pPr>
      <w:bookmarkStart w:id="123" w:name="_Toc461006272"/>
      <w:r w:rsidRPr="00873F6E">
        <w:lastRenderedPageBreak/>
        <w:t>bibliography</w:t>
      </w:r>
      <w:bookmarkEnd w:id="123"/>
    </w:p>
    <w:p w14:paraId="7D54E311" w14:textId="77777777" w:rsidR="00DF397C" w:rsidRPr="00DF397C" w:rsidRDefault="00C104CE" w:rsidP="00DF397C">
      <w:pPr>
        <w:pStyle w:val="EndNoteBibliography"/>
        <w:ind w:left="720" w:hanging="720"/>
        <w:rPr>
          <w:noProof/>
        </w:rPr>
      </w:pPr>
      <w:r>
        <w:fldChar w:fldCharType="begin"/>
      </w:r>
      <w:r>
        <w:instrText xml:space="preserve"> ADDIN EN.REFLIST </w:instrText>
      </w:r>
      <w:r>
        <w:fldChar w:fldCharType="separate"/>
      </w:r>
      <w:r w:rsidR="00DF397C" w:rsidRPr="00DF397C">
        <w:rPr>
          <w:noProof/>
        </w:rPr>
        <w:t>1.</w:t>
      </w:r>
      <w:r w:rsidR="00DF397C" w:rsidRPr="00DF397C">
        <w:rPr>
          <w:noProof/>
        </w:rPr>
        <w:tab/>
        <w:t xml:space="preserve">CDC, </w:t>
      </w:r>
      <w:r w:rsidR="00DF397C" w:rsidRPr="00DF397C">
        <w:rPr>
          <w:i/>
          <w:noProof/>
        </w:rPr>
        <w:t>Smoking-attributable mortality, years of potential life lost, and productivity losses.</w:t>
      </w:r>
      <w:r w:rsidR="00DF397C" w:rsidRPr="00DF397C">
        <w:rPr>
          <w:noProof/>
        </w:rPr>
        <w:t xml:space="preserve"> MMWR 2008, 2000-2004. </w:t>
      </w:r>
      <w:r w:rsidR="00DF397C" w:rsidRPr="00DF397C">
        <w:rPr>
          <w:b/>
          <w:noProof/>
        </w:rPr>
        <w:t>57:1221-6</w:t>
      </w:r>
      <w:r w:rsidR="00DF397C" w:rsidRPr="00DF397C">
        <w:rPr>
          <w:noProof/>
        </w:rPr>
        <w:t>.</w:t>
      </w:r>
    </w:p>
    <w:p w14:paraId="2EE330B1" w14:textId="77777777" w:rsidR="00DF397C" w:rsidRPr="00DF397C" w:rsidRDefault="00DF397C" w:rsidP="00DF397C">
      <w:pPr>
        <w:pStyle w:val="EndNoteBibliography"/>
        <w:ind w:left="720" w:hanging="720"/>
        <w:rPr>
          <w:noProof/>
        </w:rPr>
      </w:pPr>
      <w:r w:rsidRPr="00DF397C">
        <w:rPr>
          <w:noProof/>
        </w:rPr>
        <w:t>2.</w:t>
      </w:r>
      <w:r w:rsidRPr="00DF397C">
        <w:rPr>
          <w:noProof/>
        </w:rPr>
        <w:tab/>
        <w:t xml:space="preserve">CDC, </w:t>
      </w:r>
      <w:r w:rsidRPr="00DF397C">
        <w:rPr>
          <w:i/>
          <w:noProof/>
        </w:rPr>
        <w:t>Cigarette smoking among adults.</w:t>
      </w:r>
      <w:r w:rsidRPr="00DF397C">
        <w:rPr>
          <w:noProof/>
        </w:rPr>
        <w:t xml:space="preserve"> 2007. </w:t>
      </w:r>
      <w:r w:rsidRPr="00DF397C">
        <w:rPr>
          <w:b/>
          <w:noProof/>
        </w:rPr>
        <w:t>57:1221–6</w:t>
      </w:r>
      <w:r w:rsidRPr="00DF397C">
        <w:rPr>
          <w:noProof/>
        </w:rPr>
        <w:t>.</w:t>
      </w:r>
    </w:p>
    <w:p w14:paraId="3BFFD1C8" w14:textId="77777777" w:rsidR="00DF397C" w:rsidRPr="00DF397C" w:rsidRDefault="00DF397C" w:rsidP="00DF397C">
      <w:pPr>
        <w:pStyle w:val="EndNoteBibliography"/>
        <w:ind w:left="720" w:hanging="720"/>
        <w:rPr>
          <w:noProof/>
        </w:rPr>
      </w:pPr>
      <w:r w:rsidRPr="00DF397C">
        <w:rPr>
          <w:noProof/>
        </w:rPr>
        <w:t>3.</w:t>
      </w:r>
      <w:r w:rsidRPr="00DF397C">
        <w:rPr>
          <w:noProof/>
        </w:rPr>
        <w:tab/>
        <w:t xml:space="preserve">CDC. </w:t>
      </w:r>
      <w:r w:rsidRPr="00DF397C">
        <w:rPr>
          <w:i/>
          <w:noProof/>
        </w:rPr>
        <w:t>Cigarette Smoking in the United States</w:t>
      </w:r>
      <w:r w:rsidRPr="00DF397C">
        <w:rPr>
          <w:noProof/>
        </w:rPr>
        <w:t>. Tips From Former Smokers 2015; Available from: http://www.cdc.gov/tobacco/campaign/tips/resources/data/cigarette-smoking-in-united-states.html.</w:t>
      </w:r>
    </w:p>
    <w:p w14:paraId="3E04F12B" w14:textId="77777777" w:rsidR="00DF397C" w:rsidRPr="00DF397C" w:rsidRDefault="00DF397C" w:rsidP="00DF397C">
      <w:pPr>
        <w:pStyle w:val="EndNoteBibliography"/>
        <w:ind w:left="720" w:hanging="720"/>
        <w:rPr>
          <w:noProof/>
        </w:rPr>
      </w:pPr>
      <w:r w:rsidRPr="00DF397C">
        <w:rPr>
          <w:noProof/>
        </w:rPr>
        <w:t>4.</w:t>
      </w:r>
      <w:r w:rsidRPr="00DF397C">
        <w:rPr>
          <w:noProof/>
        </w:rPr>
        <w:tab/>
        <w:t xml:space="preserve">Giovino, G.A., </w:t>
      </w:r>
      <w:r w:rsidRPr="00DF397C">
        <w:rPr>
          <w:i/>
          <w:noProof/>
        </w:rPr>
        <w:t>Epidemiology of tobacco use in the United States.</w:t>
      </w:r>
      <w:r w:rsidRPr="00DF397C">
        <w:rPr>
          <w:noProof/>
        </w:rPr>
        <w:t xml:space="preserve"> 2002. </w:t>
      </w:r>
      <w:r w:rsidRPr="00DF397C">
        <w:rPr>
          <w:b/>
          <w:noProof/>
        </w:rPr>
        <w:t>21:7326-7348</w:t>
      </w:r>
      <w:r w:rsidRPr="00DF397C">
        <w:rPr>
          <w:noProof/>
        </w:rPr>
        <w:t>.</w:t>
      </w:r>
    </w:p>
    <w:p w14:paraId="4C377597" w14:textId="77777777" w:rsidR="00DF397C" w:rsidRPr="00DF397C" w:rsidRDefault="00DF397C" w:rsidP="00DF397C">
      <w:pPr>
        <w:pStyle w:val="EndNoteBibliography"/>
        <w:ind w:left="720" w:hanging="720"/>
        <w:rPr>
          <w:noProof/>
        </w:rPr>
      </w:pPr>
      <w:r w:rsidRPr="00DF397C">
        <w:rPr>
          <w:noProof/>
        </w:rPr>
        <w:t>5.</w:t>
      </w:r>
      <w:r w:rsidRPr="00DF397C">
        <w:rPr>
          <w:noProof/>
        </w:rPr>
        <w:tab/>
      </w:r>
      <w:r w:rsidRPr="00DF397C">
        <w:rPr>
          <w:i/>
          <w:noProof/>
        </w:rPr>
        <w:t>Trends in Tobacco Use</w:t>
      </w:r>
      <w:r w:rsidRPr="00DF397C">
        <w:rPr>
          <w:noProof/>
        </w:rPr>
        <w:t>, R.a.P. Services, Editor. 2011, Epidemiology and Statistics Unit.</w:t>
      </w:r>
    </w:p>
    <w:p w14:paraId="50CD596B" w14:textId="77777777" w:rsidR="00DF397C" w:rsidRPr="00DF397C" w:rsidRDefault="00DF397C" w:rsidP="00DF397C">
      <w:pPr>
        <w:pStyle w:val="EndNoteBibliography"/>
        <w:ind w:left="720" w:hanging="720"/>
        <w:rPr>
          <w:noProof/>
        </w:rPr>
      </w:pPr>
      <w:r w:rsidRPr="00DF397C">
        <w:rPr>
          <w:noProof/>
        </w:rPr>
        <w:t>6.</w:t>
      </w:r>
      <w:r w:rsidRPr="00DF397C">
        <w:rPr>
          <w:noProof/>
        </w:rPr>
        <w:tab/>
      </w:r>
      <w:r w:rsidRPr="00DF397C">
        <w:rPr>
          <w:i/>
          <w:noProof/>
        </w:rPr>
        <w:t>Why Cigarette Usage Is At Record Lows And Dropping</w:t>
      </w:r>
      <w:r w:rsidRPr="00DF397C">
        <w:rPr>
          <w:noProof/>
        </w:rPr>
        <w:t>. All Sections 2015; Available from: http://www.huffingtonpost.com/2015/03/26/cigarette-smoking-decline_n_6855468.html.</w:t>
      </w:r>
    </w:p>
    <w:p w14:paraId="39EDF7FE" w14:textId="77777777" w:rsidR="00DF397C" w:rsidRPr="00DF397C" w:rsidRDefault="00DF397C" w:rsidP="00DF397C">
      <w:pPr>
        <w:pStyle w:val="EndNoteBibliography"/>
        <w:ind w:left="720" w:hanging="720"/>
        <w:rPr>
          <w:noProof/>
        </w:rPr>
      </w:pPr>
      <w:r w:rsidRPr="00DF397C">
        <w:rPr>
          <w:noProof/>
        </w:rPr>
        <w:t>7.</w:t>
      </w:r>
      <w:r w:rsidRPr="00DF397C">
        <w:rPr>
          <w:noProof/>
        </w:rPr>
        <w:tab/>
        <w:t xml:space="preserve">CDC, </w:t>
      </w:r>
      <w:r w:rsidRPr="00DF397C">
        <w:rPr>
          <w:i/>
          <w:noProof/>
        </w:rPr>
        <w:t>National Adult Tobacco Survey</w:t>
      </w:r>
      <w:r w:rsidRPr="00DF397C">
        <w:rPr>
          <w:noProof/>
        </w:rPr>
        <w:t xml:space="preserve">, in </w:t>
      </w:r>
      <w:r w:rsidRPr="00DF397C">
        <w:rPr>
          <w:i/>
          <w:noProof/>
        </w:rPr>
        <w:t>2012-2013 National Adult Tobacco Survey Sample Design and Methodology Summary</w:t>
      </w:r>
      <w:r w:rsidRPr="00DF397C">
        <w:rPr>
          <w:noProof/>
        </w:rPr>
        <w:t>. 2015: US.</w:t>
      </w:r>
    </w:p>
    <w:p w14:paraId="765567A5" w14:textId="77777777" w:rsidR="00DF397C" w:rsidRPr="00DF397C" w:rsidRDefault="00DF397C" w:rsidP="00DF397C">
      <w:pPr>
        <w:pStyle w:val="EndNoteBibliography"/>
        <w:ind w:left="720" w:hanging="720"/>
        <w:rPr>
          <w:noProof/>
        </w:rPr>
      </w:pPr>
      <w:r w:rsidRPr="00DF397C">
        <w:rPr>
          <w:noProof/>
        </w:rPr>
        <w:t>8.</w:t>
      </w:r>
      <w:r w:rsidRPr="00DF397C">
        <w:rPr>
          <w:noProof/>
        </w:rPr>
        <w:tab/>
        <w:t xml:space="preserve">CDC. </w:t>
      </w:r>
      <w:r w:rsidRPr="00DF397C">
        <w:rPr>
          <w:i/>
          <w:noProof/>
        </w:rPr>
        <w:t>Health Effects of Secondhand Smoke</w:t>
      </w:r>
      <w:r w:rsidRPr="00DF397C">
        <w:rPr>
          <w:noProof/>
        </w:rPr>
        <w:t>. Fact Sheets 2016; Available from: http://www.cdc.gov/tobacco/data_statistics/fact_sheets/secondhand_smoke/health_effects/.</w:t>
      </w:r>
    </w:p>
    <w:p w14:paraId="5C8AE70B" w14:textId="77777777" w:rsidR="00DF397C" w:rsidRPr="00DF397C" w:rsidRDefault="00DF397C" w:rsidP="00DF397C">
      <w:pPr>
        <w:pStyle w:val="EndNoteBibliography"/>
        <w:ind w:left="720" w:hanging="720"/>
        <w:rPr>
          <w:noProof/>
        </w:rPr>
      </w:pPr>
      <w:r w:rsidRPr="00DF397C">
        <w:rPr>
          <w:noProof/>
        </w:rPr>
        <w:t>9.</w:t>
      </w:r>
      <w:r w:rsidRPr="00DF397C">
        <w:rPr>
          <w:noProof/>
        </w:rPr>
        <w:tab/>
        <w:t xml:space="preserve">CDC. </w:t>
      </w:r>
      <w:r w:rsidRPr="00DF397C">
        <w:rPr>
          <w:i/>
          <w:noProof/>
        </w:rPr>
        <w:t>Youth and Tobacco Use</w:t>
      </w:r>
      <w:r w:rsidRPr="00DF397C">
        <w:rPr>
          <w:noProof/>
        </w:rPr>
        <w:t>. Fact Sheet 2016; Available from: http://www.cdc.gov/tobacco/data_statistics/fact_sheets/youth_data/tobacco_use/.</w:t>
      </w:r>
    </w:p>
    <w:p w14:paraId="733B799C" w14:textId="77777777" w:rsidR="00DF397C" w:rsidRPr="00DF397C" w:rsidRDefault="00DF397C" w:rsidP="00DF397C">
      <w:pPr>
        <w:pStyle w:val="EndNoteBibliography"/>
        <w:ind w:left="720" w:hanging="720"/>
        <w:rPr>
          <w:noProof/>
        </w:rPr>
      </w:pPr>
      <w:r w:rsidRPr="00DF397C">
        <w:rPr>
          <w:noProof/>
        </w:rPr>
        <w:t>10.</w:t>
      </w:r>
      <w:r w:rsidRPr="00DF397C">
        <w:rPr>
          <w:noProof/>
        </w:rPr>
        <w:tab/>
        <w:t xml:space="preserve">Wang, B., et al., </w:t>
      </w:r>
      <w:r w:rsidRPr="00DF397C">
        <w:rPr>
          <w:i/>
          <w:noProof/>
        </w:rPr>
        <w:t>Awareness and Use of Non-conventional Tobacco Products Among U.S. Students, 2012.</w:t>
      </w:r>
      <w:r w:rsidRPr="00DF397C">
        <w:rPr>
          <w:noProof/>
        </w:rPr>
        <w:t xml:space="preserve"> American Journal of Preventive Medicine. </w:t>
      </w:r>
      <w:r w:rsidRPr="00DF397C">
        <w:rPr>
          <w:b/>
          <w:noProof/>
        </w:rPr>
        <w:t>47</w:t>
      </w:r>
      <w:r w:rsidRPr="00DF397C">
        <w:rPr>
          <w:noProof/>
        </w:rPr>
        <w:t>(2): p. S36-S52.</w:t>
      </w:r>
    </w:p>
    <w:p w14:paraId="06D48251" w14:textId="77777777" w:rsidR="00DF397C" w:rsidRPr="00DF397C" w:rsidRDefault="00DF397C" w:rsidP="00DF397C">
      <w:pPr>
        <w:pStyle w:val="EndNoteBibliography"/>
        <w:ind w:left="720" w:hanging="720"/>
        <w:rPr>
          <w:noProof/>
        </w:rPr>
      </w:pPr>
      <w:r w:rsidRPr="00DF397C">
        <w:rPr>
          <w:noProof/>
        </w:rPr>
        <w:t>11.</w:t>
      </w:r>
      <w:r w:rsidRPr="00DF397C">
        <w:rPr>
          <w:noProof/>
        </w:rPr>
        <w:tab/>
        <w:t xml:space="preserve">CDC. </w:t>
      </w:r>
      <w:r w:rsidRPr="00DF397C">
        <w:rPr>
          <w:i/>
          <w:noProof/>
        </w:rPr>
        <w:t>Statistics Fast Facts</w:t>
      </w:r>
      <w:r w:rsidRPr="00DF397C">
        <w:rPr>
          <w:noProof/>
        </w:rPr>
        <w:t>. 2016; Available from: http://www.cdc.gov/tobacco/data_statistics/fact_sheets/fast_facts/.</w:t>
      </w:r>
    </w:p>
    <w:p w14:paraId="5FE1B5B4" w14:textId="77777777" w:rsidR="00DF397C" w:rsidRPr="00DF397C" w:rsidRDefault="00DF397C" w:rsidP="00DF397C">
      <w:pPr>
        <w:pStyle w:val="EndNoteBibliography"/>
        <w:ind w:left="720" w:hanging="720"/>
        <w:rPr>
          <w:noProof/>
        </w:rPr>
      </w:pPr>
      <w:r w:rsidRPr="00DF397C">
        <w:rPr>
          <w:noProof/>
        </w:rPr>
        <w:t>12.</w:t>
      </w:r>
      <w:r w:rsidRPr="00DF397C">
        <w:rPr>
          <w:noProof/>
        </w:rPr>
        <w:tab/>
        <w:t xml:space="preserve">CDC, </w:t>
      </w:r>
      <w:r w:rsidRPr="00DF397C">
        <w:rPr>
          <w:i/>
          <w:noProof/>
        </w:rPr>
        <w:t>Smoking and COPD.</w:t>
      </w:r>
      <w:r w:rsidRPr="00DF397C">
        <w:rPr>
          <w:noProof/>
        </w:rPr>
        <w:t xml:space="preserve"> 2016.</w:t>
      </w:r>
    </w:p>
    <w:p w14:paraId="07373045" w14:textId="77777777" w:rsidR="00DF397C" w:rsidRPr="00DF397C" w:rsidRDefault="00DF397C" w:rsidP="00DF397C">
      <w:pPr>
        <w:pStyle w:val="EndNoteBibliography"/>
        <w:ind w:left="720" w:hanging="720"/>
        <w:rPr>
          <w:noProof/>
        </w:rPr>
      </w:pPr>
      <w:r w:rsidRPr="00DF397C">
        <w:rPr>
          <w:noProof/>
        </w:rPr>
        <w:t>13.</w:t>
      </w:r>
      <w:r w:rsidRPr="00DF397C">
        <w:rPr>
          <w:noProof/>
        </w:rPr>
        <w:tab/>
      </w:r>
      <w:r w:rsidRPr="00DF397C">
        <w:rPr>
          <w:i/>
          <w:noProof/>
        </w:rPr>
        <w:t>The Health Consequences of Smoking—50 Years of Progress</w:t>
      </w:r>
      <w:r w:rsidRPr="00DF397C">
        <w:rPr>
          <w:noProof/>
        </w:rPr>
        <w:t>. A Report of the Surgeon General 2014; Available from: http://www.surgeongeneral.gov/library/reports/50-years-of-progress/exec-summary.pdf.</w:t>
      </w:r>
    </w:p>
    <w:p w14:paraId="5AF4A7C8" w14:textId="77777777" w:rsidR="00DF397C" w:rsidRPr="00DF397C" w:rsidRDefault="00DF397C" w:rsidP="00DF397C">
      <w:pPr>
        <w:pStyle w:val="EndNoteBibliography"/>
        <w:ind w:left="720" w:hanging="720"/>
        <w:rPr>
          <w:noProof/>
        </w:rPr>
      </w:pPr>
      <w:r w:rsidRPr="00DF397C">
        <w:rPr>
          <w:noProof/>
        </w:rPr>
        <w:t>14.</w:t>
      </w:r>
      <w:r w:rsidRPr="00DF397C">
        <w:rPr>
          <w:noProof/>
        </w:rPr>
        <w:tab/>
      </w:r>
      <w:r w:rsidRPr="00DF397C">
        <w:rPr>
          <w:i/>
          <w:noProof/>
        </w:rPr>
        <w:t>IARC Monographs on the Evaluation f Carcinogenic Risks to Humans</w:t>
      </w:r>
      <w:r w:rsidRPr="00DF397C">
        <w:rPr>
          <w:noProof/>
        </w:rPr>
        <w:t>. 2006; Available from: http://monographs.iarc.fr/ENG/Preamble/currentb6evalrationale0706.php.</w:t>
      </w:r>
    </w:p>
    <w:p w14:paraId="786FD4F8" w14:textId="77777777" w:rsidR="00DF397C" w:rsidRPr="00DF397C" w:rsidRDefault="00DF397C" w:rsidP="00DF397C">
      <w:pPr>
        <w:pStyle w:val="EndNoteBibliography"/>
        <w:ind w:left="720" w:hanging="720"/>
        <w:rPr>
          <w:noProof/>
        </w:rPr>
      </w:pPr>
      <w:r w:rsidRPr="00DF397C">
        <w:rPr>
          <w:noProof/>
        </w:rPr>
        <w:t>15.</w:t>
      </w:r>
      <w:r w:rsidRPr="00DF397C">
        <w:rPr>
          <w:noProof/>
        </w:rPr>
        <w:tab/>
        <w:t xml:space="preserve">CDC. </w:t>
      </w:r>
      <w:r w:rsidRPr="00DF397C">
        <w:rPr>
          <w:i/>
          <w:noProof/>
        </w:rPr>
        <w:t>Tobacco-Related Mortality</w:t>
      </w:r>
      <w:r w:rsidRPr="00DF397C">
        <w:rPr>
          <w:noProof/>
        </w:rPr>
        <w:t>. Smoking and Tobacco Use 2016; Available from: http://www.cdc.gov/tobacco/data_statistics/fact_sheets/health_effects/tobacco_related_mortality/.</w:t>
      </w:r>
    </w:p>
    <w:p w14:paraId="15012AB4" w14:textId="77777777" w:rsidR="00DF397C" w:rsidRPr="00DF397C" w:rsidRDefault="00DF397C" w:rsidP="00DF397C">
      <w:pPr>
        <w:pStyle w:val="EndNoteBibliography"/>
        <w:ind w:left="720" w:hanging="720"/>
        <w:rPr>
          <w:noProof/>
        </w:rPr>
      </w:pPr>
      <w:r w:rsidRPr="00DF397C">
        <w:rPr>
          <w:noProof/>
        </w:rPr>
        <w:t>16.</w:t>
      </w:r>
      <w:r w:rsidRPr="00DF397C">
        <w:rPr>
          <w:noProof/>
        </w:rPr>
        <w:tab/>
      </w:r>
      <w:r w:rsidRPr="00DF397C">
        <w:rPr>
          <w:i/>
          <w:noProof/>
        </w:rPr>
        <w:t>Oral Cancer Facts</w:t>
      </w:r>
      <w:r w:rsidRPr="00DF397C">
        <w:rPr>
          <w:noProof/>
        </w:rPr>
        <w:t>. Rates of occurrence in the United States 2016; Available from: http://www.oralcancerfoundation.org/facts/.</w:t>
      </w:r>
    </w:p>
    <w:p w14:paraId="438E5B13" w14:textId="77777777" w:rsidR="00DF397C" w:rsidRPr="00DF397C" w:rsidRDefault="00DF397C" w:rsidP="00DF397C">
      <w:pPr>
        <w:pStyle w:val="EndNoteBibliography"/>
        <w:ind w:left="720" w:hanging="720"/>
        <w:rPr>
          <w:noProof/>
        </w:rPr>
      </w:pPr>
      <w:r w:rsidRPr="00DF397C">
        <w:rPr>
          <w:noProof/>
        </w:rPr>
        <w:t>17.</w:t>
      </w:r>
      <w:r w:rsidRPr="00DF397C">
        <w:rPr>
          <w:noProof/>
        </w:rPr>
        <w:tab/>
      </w:r>
      <w:r w:rsidRPr="00DF397C">
        <w:rPr>
          <w:i/>
          <w:noProof/>
        </w:rPr>
        <w:t>Oral Cancer Risk Factors</w:t>
      </w:r>
      <w:r w:rsidRPr="00DF397C">
        <w:rPr>
          <w:noProof/>
        </w:rPr>
        <w:t>. Oral Cancer Statistics 2015; Available from: http://www.cancerresearchuk.org/health-professional/cancer-statistics/statistics-by-cancer-type/oral-cancer/risk-factors.</w:t>
      </w:r>
    </w:p>
    <w:p w14:paraId="4DB2D775" w14:textId="77777777" w:rsidR="00DF397C" w:rsidRPr="00DF397C" w:rsidRDefault="00DF397C" w:rsidP="00DF397C">
      <w:pPr>
        <w:pStyle w:val="EndNoteBibliography"/>
        <w:ind w:left="720" w:hanging="720"/>
        <w:rPr>
          <w:noProof/>
        </w:rPr>
      </w:pPr>
      <w:r w:rsidRPr="00DF397C">
        <w:rPr>
          <w:noProof/>
        </w:rPr>
        <w:lastRenderedPageBreak/>
        <w:t>18.</w:t>
      </w:r>
      <w:r w:rsidRPr="00DF397C">
        <w:rPr>
          <w:noProof/>
        </w:rPr>
        <w:tab/>
      </w:r>
      <w:r w:rsidRPr="00DF397C">
        <w:rPr>
          <w:i/>
          <w:noProof/>
        </w:rPr>
        <w:t>What are the key statistics about cancer of the esophagus?</w:t>
      </w:r>
      <w:r w:rsidRPr="00DF397C">
        <w:rPr>
          <w:noProof/>
        </w:rPr>
        <w:t xml:space="preserve"> Esophagus Cancer 2014; Available from: http://www.cancer.org/cancer/esophaguscancer/detailedguide/esophagus-cancer-key-statistics.</w:t>
      </w:r>
    </w:p>
    <w:p w14:paraId="6D9B6AB2" w14:textId="77777777" w:rsidR="00DF397C" w:rsidRPr="00DF397C" w:rsidRDefault="00DF397C" w:rsidP="00DF397C">
      <w:pPr>
        <w:pStyle w:val="EndNoteBibliography"/>
        <w:ind w:left="720" w:hanging="720"/>
        <w:rPr>
          <w:noProof/>
        </w:rPr>
      </w:pPr>
      <w:r w:rsidRPr="00DF397C">
        <w:rPr>
          <w:noProof/>
        </w:rPr>
        <w:t>19.</w:t>
      </w:r>
      <w:r w:rsidRPr="00DF397C">
        <w:rPr>
          <w:noProof/>
        </w:rPr>
        <w:tab/>
        <w:t xml:space="preserve">Jean A. Shapiro, E.J.J.a.M.J.T., </w:t>
      </w:r>
      <w:r w:rsidRPr="00DF397C">
        <w:rPr>
          <w:i/>
          <w:noProof/>
        </w:rPr>
        <w:t>Cigar Smoking in Men and Risk of Death From Tobacco-Related Cancers.</w:t>
      </w:r>
      <w:r w:rsidRPr="00DF397C">
        <w:rPr>
          <w:noProof/>
        </w:rPr>
        <w:t xml:space="preserve"> JNCI, 1999. </w:t>
      </w:r>
      <w:r w:rsidRPr="00DF397C">
        <w:rPr>
          <w:b/>
          <w:noProof/>
        </w:rPr>
        <w:t>92</w:t>
      </w:r>
      <w:r w:rsidRPr="00DF397C">
        <w:rPr>
          <w:noProof/>
        </w:rPr>
        <w:t>(4): p. 333-337.</w:t>
      </w:r>
    </w:p>
    <w:p w14:paraId="0058D7C3" w14:textId="77777777" w:rsidR="00DF397C" w:rsidRPr="00DF397C" w:rsidRDefault="00DF397C" w:rsidP="00DF397C">
      <w:pPr>
        <w:pStyle w:val="EndNoteBibliography"/>
        <w:ind w:left="720" w:hanging="720"/>
        <w:rPr>
          <w:noProof/>
        </w:rPr>
      </w:pPr>
      <w:r w:rsidRPr="00DF397C">
        <w:rPr>
          <w:noProof/>
        </w:rPr>
        <w:t>20.</w:t>
      </w:r>
      <w:r w:rsidRPr="00DF397C">
        <w:rPr>
          <w:noProof/>
        </w:rPr>
        <w:tab/>
      </w:r>
      <w:r w:rsidRPr="00DF397C">
        <w:rPr>
          <w:i/>
          <w:noProof/>
        </w:rPr>
        <w:t>Tobacco forms and types</w:t>
      </w:r>
      <w:r w:rsidRPr="00DF397C">
        <w:rPr>
          <w:noProof/>
        </w:rPr>
        <w:t>. 2014; Available from: http://www.oralcancerfoundation.org/tobacco/tobacco-forms-types.php.</w:t>
      </w:r>
    </w:p>
    <w:p w14:paraId="78BA95E1" w14:textId="77777777" w:rsidR="00DF397C" w:rsidRPr="00DF397C" w:rsidRDefault="00DF397C" w:rsidP="00DF397C">
      <w:pPr>
        <w:pStyle w:val="EndNoteBibliography"/>
        <w:ind w:left="720" w:hanging="720"/>
        <w:rPr>
          <w:noProof/>
        </w:rPr>
      </w:pPr>
      <w:r w:rsidRPr="00DF397C">
        <w:rPr>
          <w:noProof/>
        </w:rPr>
        <w:t>21.</w:t>
      </w:r>
      <w:r w:rsidRPr="00DF397C">
        <w:rPr>
          <w:noProof/>
        </w:rPr>
        <w:tab/>
      </w:r>
      <w:r w:rsidRPr="00DF397C">
        <w:rPr>
          <w:i/>
          <w:noProof/>
        </w:rPr>
        <w:t>What are the key statistics about stomach cancer?</w:t>
      </w:r>
      <w:r w:rsidRPr="00DF397C">
        <w:rPr>
          <w:noProof/>
        </w:rPr>
        <w:t xml:space="preserve"> Stomach Cancer 2016; Available from: http://www.cancer.org/cancer/stomachcancer/detailedguide/stomach-cancer-key-statistics.</w:t>
      </w:r>
    </w:p>
    <w:p w14:paraId="572109BF" w14:textId="77777777" w:rsidR="00DF397C" w:rsidRPr="00DF397C" w:rsidRDefault="00DF397C" w:rsidP="00DF397C">
      <w:pPr>
        <w:pStyle w:val="EndNoteBibliography"/>
        <w:ind w:left="720" w:hanging="720"/>
        <w:rPr>
          <w:noProof/>
        </w:rPr>
      </w:pPr>
      <w:r w:rsidRPr="00DF397C">
        <w:rPr>
          <w:noProof/>
        </w:rPr>
        <w:t>22.</w:t>
      </w:r>
      <w:r w:rsidRPr="00DF397C">
        <w:rPr>
          <w:noProof/>
        </w:rPr>
        <w:tab/>
        <w:t xml:space="preserve">Lopez, M.E.a.A.D., </w:t>
      </w:r>
      <w:r w:rsidRPr="00DF397C">
        <w:rPr>
          <w:i/>
          <w:noProof/>
        </w:rPr>
        <w:t>Smoking and oral tobacco use.</w:t>
      </w:r>
      <w:r w:rsidRPr="00DF397C">
        <w:rPr>
          <w:noProof/>
        </w:rPr>
        <w:t xml:space="preserve"> 2014. </w:t>
      </w:r>
      <w:r w:rsidRPr="00DF397C">
        <w:rPr>
          <w:b/>
          <w:noProof/>
        </w:rPr>
        <w:t>11</w:t>
      </w:r>
      <w:r w:rsidRPr="00DF397C">
        <w:rPr>
          <w:noProof/>
        </w:rPr>
        <w:t>(3): p. 884-890.</w:t>
      </w:r>
    </w:p>
    <w:p w14:paraId="249A89C7" w14:textId="77777777" w:rsidR="00DF397C" w:rsidRPr="00DF397C" w:rsidRDefault="00DF397C" w:rsidP="00DF397C">
      <w:pPr>
        <w:pStyle w:val="EndNoteBibliography"/>
        <w:ind w:left="720" w:hanging="720"/>
        <w:rPr>
          <w:noProof/>
        </w:rPr>
      </w:pPr>
      <w:r w:rsidRPr="00DF397C">
        <w:rPr>
          <w:noProof/>
        </w:rPr>
        <w:t>23.</w:t>
      </w:r>
      <w:r w:rsidRPr="00DF397C">
        <w:rPr>
          <w:noProof/>
        </w:rPr>
        <w:tab/>
        <w:t xml:space="preserve">Quit. </w:t>
      </w:r>
      <w:r w:rsidRPr="00DF397C">
        <w:rPr>
          <w:i/>
          <w:noProof/>
        </w:rPr>
        <w:t>How does smoking affect my stomach and bowel?</w:t>
      </w:r>
      <w:r w:rsidRPr="00DF397C">
        <w:rPr>
          <w:noProof/>
        </w:rPr>
        <w:t xml:space="preserve"> 2016; Available from: http://www.quit.org.au/about/frequently-asked-questions/how-does-smoking-affect-my-body/stomach-and-bowel.html.</w:t>
      </w:r>
    </w:p>
    <w:p w14:paraId="0661371A" w14:textId="77777777" w:rsidR="00DF397C" w:rsidRPr="00DF397C" w:rsidRDefault="00DF397C" w:rsidP="00DF397C">
      <w:pPr>
        <w:pStyle w:val="EndNoteBibliography"/>
        <w:ind w:left="720" w:hanging="720"/>
        <w:rPr>
          <w:noProof/>
        </w:rPr>
      </w:pPr>
      <w:r w:rsidRPr="00DF397C">
        <w:rPr>
          <w:noProof/>
        </w:rPr>
        <w:t>24.</w:t>
      </w:r>
      <w:r w:rsidRPr="00DF397C">
        <w:rPr>
          <w:noProof/>
        </w:rPr>
        <w:tab/>
      </w:r>
      <w:r w:rsidRPr="00DF397C">
        <w:rPr>
          <w:i/>
          <w:noProof/>
        </w:rPr>
        <w:t>Smoking and cancer</w:t>
      </w:r>
      <w:r w:rsidRPr="00DF397C">
        <w:rPr>
          <w:noProof/>
        </w:rPr>
        <w:t>. 2014; Available from: http://www.kingcounty.gov/healthservices/health/tobacco/tobacco-vapor/cancer.aspx.</w:t>
      </w:r>
    </w:p>
    <w:p w14:paraId="3757BAAD" w14:textId="77777777" w:rsidR="00DF397C" w:rsidRPr="00DF397C" w:rsidRDefault="00DF397C" w:rsidP="00DF397C">
      <w:pPr>
        <w:pStyle w:val="EndNoteBibliography"/>
        <w:ind w:left="720" w:hanging="720"/>
        <w:rPr>
          <w:noProof/>
        </w:rPr>
      </w:pPr>
      <w:r w:rsidRPr="00DF397C">
        <w:rPr>
          <w:noProof/>
        </w:rPr>
        <w:t>25.</w:t>
      </w:r>
      <w:r w:rsidRPr="00DF397C">
        <w:rPr>
          <w:noProof/>
        </w:rPr>
        <w:tab/>
      </w:r>
      <w:r w:rsidRPr="00DF397C">
        <w:rPr>
          <w:i/>
          <w:noProof/>
        </w:rPr>
        <w:t>Genetics of Prostate Cancer (PDQ): Genetics - Health Professional Information [NCI]</w:t>
      </w:r>
      <w:r w:rsidRPr="00DF397C">
        <w:rPr>
          <w:noProof/>
        </w:rPr>
        <w:t>. 2014; Available from: http://cancer.dartmouth.edu/pf/health_encyclopedia/ncicdr0000299612.</w:t>
      </w:r>
    </w:p>
    <w:p w14:paraId="6D904331" w14:textId="77777777" w:rsidR="00DF397C" w:rsidRPr="00DF397C" w:rsidRDefault="00DF397C" w:rsidP="00DF397C">
      <w:pPr>
        <w:pStyle w:val="EndNoteBibliography"/>
        <w:ind w:left="720" w:hanging="720"/>
        <w:rPr>
          <w:noProof/>
        </w:rPr>
      </w:pPr>
      <w:r w:rsidRPr="00DF397C">
        <w:rPr>
          <w:noProof/>
        </w:rPr>
        <w:t>26.</w:t>
      </w:r>
      <w:r w:rsidRPr="00DF397C">
        <w:rPr>
          <w:noProof/>
        </w:rPr>
        <w:tab/>
        <w:t xml:space="preserve">Parkin, </w:t>
      </w:r>
      <w:r w:rsidRPr="00DF397C">
        <w:rPr>
          <w:i/>
          <w:noProof/>
        </w:rPr>
        <w:t xml:space="preserve">The fraction of cancer attributable to lifestyle and environmental factors </w:t>
      </w:r>
      <w:r w:rsidRPr="00DF397C">
        <w:rPr>
          <w:noProof/>
        </w:rPr>
        <w:t xml:space="preserve">British Journal of Cancer, 2011. </w:t>
      </w:r>
      <w:r w:rsidRPr="00DF397C">
        <w:rPr>
          <w:b/>
          <w:noProof/>
        </w:rPr>
        <w:t>105</w:t>
      </w:r>
      <w:r w:rsidRPr="00DF397C">
        <w:rPr>
          <w:noProof/>
        </w:rPr>
        <w:t>: p. 77-81.</w:t>
      </w:r>
    </w:p>
    <w:p w14:paraId="6F06B92C" w14:textId="77777777" w:rsidR="00DF397C" w:rsidRPr="00DF397C" w:rsidRDefault="00DF397C" w:rsidP="00DF397C">
      <w:pPr>
        <w:pStyle w:val="EndNoteBibliography"/>
        <w:ind w:left="720" w:hanging="720"/>
        <w:rPr>
          <w:noProof/>
        </w:rPr>
      </w:pPr>
      <w:r w:rsidRPr="00DF397C">
        <w:rPr>
          <w:noProof/>
        </w:rPr>
        <w:t>27.</w:t>
      </w:r>
      <w:r w:rsidRPr="00DF397C">
        <w:rPr>
          <w:noProof/>
        </w:rPr>
        <w:tab/>
      </w:r>
      <w:r w:rsidRPr="00DF397C">
        <w:rPr>
          <w:i/>
          <w:noProof/>
        </w:rPr>
        <w:t>Cancer Facts and Figures 2015</w:t>
      </w:r>
      <w:r w:rsidRPr="00DF397C">
        <w:rPr>
          <w:noProof/>
        </w:rPr>
        <w:t>. 2016; Available from: http://www.cancer.org/acs/groups/content/@editorial/documents/document/acspc-044552.pdf.</w:t>
      </w:r>
    </w:p>
    <w:p w14:paraId="0034A381" w14:textId="77777777" w:rsidR="00DF397C" w:rsidRPr="00DF397C" w:rsidRDefault="00DF397C" w:rsidP="00DF397C">
      <w:pPr>
        <w:pStyle w:val="EndNoteBibliography"/>
        <w:ind w:left="720" w:hanging="720"/>
        <w:rPr>
          <w:noProof/>
        </w:rPr>
      </w:pPr>
      <w:r w:rsidRPr="00DF397C">
        <w:rPr>
          <w:noProof/>
        </w:rPr>
        <w:t>28.</w:t>
      </w:r>
      <w:r w:rsidRPr="00DF397C">
        <w:rPr>
          <w:noProof/>
        </w:rPr>
        <w:tab/>
      </w:r>
      <w:r w:rsidRPr="00DF397C">
        <w:rPr>
          <w:i/>
          <w:noProof/>
        </w:rPr>
        <w:t>Voice Box (Laryngeal) Cancer</w:t>
      </w:r>
      <w:r w:rsidRPr="00DF397C">
        <w:rPr>
          <w:noProof/>
        </w:rPr>
        <w:t>. 2012; Available from: http://www.entnet.org/content/voice-box-laryngeal-cancer.</w:t>
      </w:r>
    </w:p>
    <w:p w14:paraId="45372B31" w14:textId="77777777" w:rsidR="00DF397C" w:rsidRPr="00DF397C" w:rsidRDefault="00DF397C" w:rsidP="00DF397C">
      <w:pPr>
        <w:pStyle w:val="EndNoteBibliography"/>
        <w:ind w:left="720" w:hanging="720"/>
        <w:rPr>
          <w:noProof/>
        </w:rPr>
      </w:pPr>
      <w:r w:rsidRPr="00DF397C">
        <w:rPr>
          <w:noProof/>
        </w:rPr>
        <w:t>29.</w:t>
      </w:r>
      <w:r w:rsidRPr="00DF397C">
        <w:rPr>
          <w:noProof/>
        </w:rPr>
        <w:tab/>
        <w:t xml:space="preserve">Ahmedin Jemal DVM, F.B., Melissa M. Center, Jacques Ferlay, Elizabeth Ward and David Forman, </w:t>
      </w:r>
      <w:r w:rsidRPr="00DF397C">
        <w:rPr>
          <w:i/>
          <w:noProof/>
        </w:rPr>
        <w:t>CA: A Cancer Journal for Cllinicians.</w:t>
      </w:r>
      <w:r w:rsidRPr="00DF397C">
        <w:rPr>
          <w:noProof/>
        </w:rPr>
        <w:t xml:space="preserve"> Oncology and Radiotherapy, 2011. </w:t>
      </w:r>
      <w:r w:rsidRPr="00DF397C">
        <w:rPr>
          <w:b/>
          <w:noProof/>
        </w:rPr>
        <w:t>61</w:t>
      </w:r>
      <w:r w:rsidRPr="00DF397C">
        <w:rPr>
          <w:noProof/>
        </w:rPr>
        <w:t>(2): p. 69-90.</w:t>
      </w:r>
    </w:p>
    <w:p w14:paraId="50EEA3C9" w14:textId="77777777" w:rsidR="00DF397C" w:rsidRPr="00DF397C" w:rsidRDefault="00DF397C" w:rsidP="00DF397C">
      <w:pPr>
        <w:pStyle w:val="EndNoteBibliography"/>
        <w:ind w:left="720" w:hanging="720"/>
        <w:rPr>
          <w:noProof/>
        </w:rPr>
      </w:pPr>
      <w:r w:rsidRPr="00DF397C">
        <w:rPr>
          <w:noProof/>
        </w:rPr>
        <w:t>30.</w:t>
      </w:r>
      <w:r w:rsidRPr="00DF397C">
        <w:rPr>
          <w:noProof/>
        </w:rPr>
        <w:tab/>
      </w:r>
      <w:r w:rsidRPr="00DF397C">
        <w:rPr>
          <w:i/>
          <w:noProof/>
        </w:rPr>
        <w:t>Lung Cancer Fact Sheet</w:t>
      </w:r>
      <w:r w:rsidRPr="00DF397C">
        <w:rPr>
          <w:noProof/>
        </w:rPr>
        <w:t>. Lung Health and Diseases 2015; Available from: http://www.lung.org/lung-health-and-diseases/lung-disease-lookup/lung-cancer/learn-about-lung-cancer/lung-cancer-fact-sheet.html.</w:t>
      </w:r>
    </w:p>
    <w:p w14:paraId="33DB5F3D" w14:textId="77777777" w:rsidR="00DF397C" w:rsidRPr="00DF397C" w:rsidRDefault="00DF397C" w:rsidP="00DF397C">
      <w:pPr>
        <w:pStyle w:val="EndNoteBibliography"/>
        <w:ind w:left="720" w:hanging="720"/>
        <w:rPr>
          <w:noProof/>
        </w:rPr>
      </w:pPr>
      <w:r w:rsidRPr="00DF397C">
        <w:rPr>
          <w:noProof/>
        </w:rPr>
        <w:t>31.</w:t>
      </w:r>
      <w:r w:rsidRPr="00DF397C">
        <w:rPr>
          <w:noProof/>
        </w:rPr>
        <w:tab/>
        <w:t xml:space="preserve">Rebecca E. Schane, M., Pamela M. Ling, MD, MPH, and Stanton A. Glantz, PhD, </w:t>
      </w:r>
      <w:r w:rsidRPr="00DF397C">
        <w:rPr>
          <w:i/>
          <w:noProof/>
        </w:rPr>
        <w:t>Health Effects of Light and Intermittent Smoking: A Review.</w:t>
      </w:r>
      <w:r w:rsidRPr="00DF397C">
        <w:rPr>
          <w:noProof/>
        </w:rPr>
        <w:t xml:space="preserve"> Circulation, 2010. </w:t>
      </w:r>
      <w:r w:rsidRPr="00DF397C">
        <w:rPr>
          <w:b/>
          <w:noProof/>
        </w:rPr>
        <w:t>121</w:t>
      </w:r>
      <w:r w:rsidRPr="00DF397C">
        <w:rPr>
          <w:noProof/>
        </w:rPr>
        <w:t>(13): p. 1518-1522.</w:t>
      </w:r>
    </w:p>
    <w:p w14:paraId="079047F7" w14:textId="77777777" w:rsidR="00DF397C" w:rsidRPr="00DF397C" w:rsidRDefault="00DF397C" w:rsidP="00DF397C">
      <w:pPr>
        <w:pStyle w:val="EndNoteBibliography"/>
        <w:ind w:left="720" w:hanging="720"/>
        <w:rPr>
          <w:noProof/>
        </w:rPr>
      </w:pPr>
      <w:r w:rsidRPr="00DF397C">
        <w:rPr>
          <w:noProof/>
        </w:rPr>
        <w:t>32.</w:t>
      </w:r>
      <w:r w:rsidRPr="00DF397C">
        <w:rPr>
          <w:noProof/>
        </w:rPr>
        <w:tab/>
        <w:t xml:space="preserve">CDC. </w:t>
      </w:r>
      <w:r w:rsidRPr="00DF397C">
        <w:rPr>
          <w:i/>
          <w:noProof/>
        </w:rPr>
        <w:t>Secondhand Smoke (SHS) Facts</w:t>
      </w:r>
      <w:r w:rsidRPr="00DF397C">
        <w:rPr>
          <w:noProof/>
        </w:rPr>
        <w:t>. 2016; Available from: http://www.cdc.gov/tobacco/data_statistics/fact_sheets/secondhand_smoke/general_facts/.</w:t>
      </w:r>
    </w:p>
    <w:p w14:paraId="4CDE2775" w14:textId="77777777" w:rsidR="00DF397C" w:rsidRPr="00DF397C" w:rsidRDefault="00DF397C" w:rsidP="00DF397C">
      <w:pPr>
        <w:pStyle w:val="EndNoteBibliography"/>
        <w:ind w:left="720" w:hanging="720"/>
        <w:rPr>
          <w:i/>
          <w:noProof/>
        </w:rPr>
      </w:pPr>
      <w:r w:rsidRPr="00DF397C">
        <w:rPr>
          <w:noProof/>
        </w:rPr>
        <w:t>33.</w:t>
      </w:r>
      <w:r w:rsidRPr="00DF397C">
        <w:rPr>
          <w:noProof/>
        </w:rPr>
        <w:tab/>
      </w:r>
      <w:r w:rsidRPr="00DF397C">
        <w:rPr>
          <w:i/>
          <w:noProof/>
        </w:rPr>
        <w:t>What are the key statistics about kidney cancer?</w:t>
      </w:r>
    </w:p>
    <w:p w14:paraId="50C29639" w14:textId="77777777" w:rsidR="00DF397C" w:rsidRPr="00DF397C" w:rsidRDefault="00DF397C" w:rsidP="00DF397C">
      <w:pPr>
        <w:pStyle w:val="EndNoteBibliography"/>
        <w:ind w:left="720" w:hanging="720"/>
        <w:rPr>
          <w:noProof/>
        </w:rPr>
      </w:pPr>
      <w:r w:rsidRPr="00DF397C">
        <w:rPr>
          <w:noProof/>
        </w:rPr>
        <w:t>. 2016; Available from: http://www.cancer.org/cancer/kidneycancer/detailedguide/kidney-cancer-adult-key-statistics.</w:t>
      </w:r>
    </w:p>
    <w:p w14:paraId="1902F505" w14:textId="77777777" w:rsidR="00DF397C" w:rsidRPr="00DF397C" w:rsidRDefault="00DF397C" w:rsidP="00DF397C">
      <w:pPr>
        <w:pStyle w:val="EndNoteBibliography"/>
        <w:ind w:left="720" w:hanging="720"/>
        <w:rPr>
          <w:noProof/>
        </w:rPr>
      </w:pPr>
      <w:r w:rsidRPr="00DF397C">
        <w:rPr>
          <w:noProof/>
        </w:rPr>
        <w:t>34.</w:t>
      </w:r>
      <w:r w:rsidRPr="00DF397C">
        <w:rPr>
          <w:noProof/>
        </w:rPr>
        <w:tab/>
        <w:t xml:space="preserve">Wong-Ho Chow, S.I., Linda M. Dong, postdoctoral fellow, and Susan S. Devesa, contractor and former Senior Investigator, </w:t>
      </w:r>
      <w:r w:rsidRPr="00DF397C">
        <w:rPr>
          <w:i/>
          <w:noProof/>
        </w:rPr>
        <w:t>Epidemiology and risk factors for kidney cancer.</w:t>
      </w:r>
      <w:r w:rsidRPr="00DF397C">
        <w:rPr>
          <w:noProof/>
        </w:rPr>
        <w:t xml:space="preserve"> Nat Rev Urol, 2010. </w:t>
      </w:r>
      <w:r w:rsidRPr="00DF397C">
        <w:rPr>
          <w:b/>
          <w:noProof/>
        </w:rPr>
        <w:t>7</w:t>
      </w:r>
      <w:r w:rsidRPr="00DF397C">
        <w:rPr>
          <w:noProof/>
        </w:rPr>
        <w:t>(5): p. 245-257.</w:t>
      </w:r>
    </w:p>
    <w:p w14:paraId="07AE5DAC" w14:textId="77777777" w:rsidR="00DF397C" w:rsidRPr="00DF397C" w:rsidRDefault="00DF397C" w:rsidP="00DF397C">
      <w:pPr>
        <w:pStyle w:val="EndNoteBibliography"/>
        <w:ind w:left="720" w:hanging="720"/>
        <w:rPr>
          <w:noProof/>
        </w:rPr>
      </w:pPr>
      <w:r w:rsidRPr="00DF397C">
        <w:rPr>
          <w:noProof/>
        </w:rPr>
        <w:t>35.</w:t>
      </w:r>
      <w:r w:rsidRPr="00DF397C">
        <w:rPr>
          <w:noProof/>
        </w:rPr>
        <w:tab/>
        <w:t xml:space="preserve">NIH. </w:t>
      </w:r>
      <w:r w:rsidRPr="00DF397C">
        <w:rPr>
          <w:i/>
          <w:noProof/>
        </w:rPr>
        <w:t>SEER Stat Fact Sheets: Bladder Cancer</w:t>
      </w:r>
      <w:r w:rsidRPr="00DF397C">
        <w:rPr>
          <w:noProof/>
        </w:rPr>
        <w:t>. 2015; Available from: http://seer.cancer.gov/statfacts/html/urinb.html.</w:t>
      </w:r>
    </w:p>
    <w:p w14:paraId="5283D69E" w14:textId="77777777" w:rsidR="00DF397C" w:rsidRPr="00DF397C" w:rsidRDefault="00DF397C" w:rsidP="00DF397C">
      <w:pPr>
        <w:pStyle w:val="EndNoteBibliography"/>
        <w:ind w:left="720" w:hanging="720"/>
        <w:rPr>
          <w:noProof/>
        </w:rPr>
      </w:pPr>
      <w:r w:rsidRPr="00DF397C">
        <w:rPr>
          <w:noProof/>
        </w:rPr>
        <w:lastRenderedPageBreak/>
        <w:t>36.</w:t>
      </w:r>
      <w:r w:rsidRPr="00DF397C">
        <w:rPr>
          <w:noProof/>
        </w:rPr>
        <w:tab/>
        <w:t xml:space="preserve">NIH. </w:t>
      </w:r>
      <w:r w:rsidRPr="00DF397C">
        <w:rPr>
          <w:i/>
          <w:noProof/>
        </w:rPr>
        <w:t>Smoking and Bladder Cancer</w:t>
      </w:r>
      <w:r w:rsidRPr="00DF397C">
        <w:rPr>
          <w:noProof/>
        </w:rPr>
        <w:t>. NIH Research Matters 2011; Available from: http://www.nih.gov/news-events/nih-research-matters/smoking-bladder-cancer.</w:t>
      </w:r>
    </w:p>
    <w:p w14:paraId="364F9DCA" w14:textId="77777777" w:rsidR="00DF397C" w:rsidRPr="00DF397C" w:rsidRDefault="00DF397C" w:rsidP="00DF397C">
      <w:pPr>
        <w:pStyle w:val="EndNoteBibliography"/>
        <w:ind w:left="720" w:hanging="720"/>
        <w:rPr>
          <w:noProof/>
        </w:rPr>
      </w:pPr>
      <w:r w:rsidRPr="00DF397C">
        <w:rPr>
          <w:noProof/>
        </w:rPr>
        <w:t>37.</w:t>
      </w:r>
      <w:r w:rsidRPr="00DF397C">
        <w:rPr>
          <w:noProof/>
        </w:rPr>
        <w:tab/>
        <w:t xml:space="preserve">CDC, </w:t>
      </w:r>
      <w:r w:rsidRPr="00DF397C">
        <w:rPr>
          <w:i/>
          <w:noProof/>
        </w:rPr>
        <w:t>Preliminary Data for 2010</w:t>
      </w:r>
      <w:r w:rsidRPr="00DF397C">
        <w:rPr>
          <w:noProof/>
        </w:rPr>
        <w:t xml:space="preserve">, in </w:t>
      </w:r>
      <w:r w:rsidRPr="00DF397C">
        <w:rPr>
          <w:i/>
          <w:noProof/>
        </w:rPr>
        <w:t>National Vital Statistics Reports</w:t>
      </w:r>
      <w:r w:rsidRPr="00DF397C">
        <w:rPr>
          <w:noProof/>
        </w:rPr>
        <w:t>. 2012.</w:t>
      </w:r>
    </w:p>
    <w:p w14:paraId="6EF8A20C" w14:textId="77777777" w:rsidR="00DF397C" w:rsidRPr="00DF397C" w:rsidRDefault="00DF397C" w:rsidP="00DF397C">
      <w:pPr>
        <w:pStyle w:val="EndNoteBibliography"/>
        <w:ind w:left="720" w:hanging="720"/>
        <w:rPr>
          <w:noProof/>
        </w:rPr>
      </w:pPr>
      <w:r w:rsidRPr="00DF397C">
        <w:rPr>
          <w:noProof/>
        </w:rPr>
        <w:t>38.</w:t>
      </w:r>
      <w:r w:rsidRPr="00DF397C">
        <w:rPr>
          <w:noProof/>
        </w:rPr>
        <w:tab/>
        <w:t xml:space="preserve">Kokenda, J.M., </w:t>
      </w:r>
      <w:r w:rsidRPr="00DF397C">
        <w:rPr>
          <w:i/>
          <w:noProof/>
        </w:rPr>
        <w:t>2012 Allegheny County Mortality Report</w:t>
      </w:r>
      <w:r w:rsidRPr="00DF397C">
        <w:rPr>
          <w:noProof/>
        </w:rPr>
        <w:t>. 2015: Pittsburgh.</w:t>
      </w:r>
    </w:p>
    <w:p w14:paraId="30EC3070" w14:textId="77777777" w:rsidR="00DF397C" w:rsidRPr="00DF397C" w:rsidRDefault="00DF397C" w:rsidP="00DF397C">
      <w:pPr>
        <w:pStyle w:val="EndNoteBibliography"/>
        <w:ind w:left="720" w:hanging="720"/>
        <w:rPr>
          <w:noProof/>
        </w:rPr>
      </w:pPr>
      <w:r w:rsidRPr="00DF397C">
        <w:rPr>
          <w:noProof/>
        </w:rPr>
        <w:t>39.</w:t>
      </w:r>
      <w:r w:rsidRPr="00DF397C">
        <w:rPr>
          <w:noProof/>
        </w:rPr>
        <w:tab/>
      </w:r>
      <w:r w:rsidRPr="00DF397C">
        <w:rPr>
          <w:i/>
          <w:noProof/>
        </w:rPr>
        <w:t>Allegheny County Municipality Map</w:t>
      </w:r>
      <w:r w:rsidRPr="00DF397C">
        <w:rPr>
          <w:noProof/>
        </w:rPr>
        <w:t>. 2015; Available from: http://apps.alleghenycounty.us/website/munimap.asp.</w:t>
      </w:r>
    </w:p>
    <w:p w14:paraId="31C118DF" w14:textId="77777777" w:rsidR="00DF397C" w:rsidRPr="00DF397C" w:rsidRDefault="00DF397C" w:rsidP="00DF397C">
      <w:pPr>
        <w:pStyle w:val="EndNoteBibliography"/>
        <w:ind w:left="720" w:hanging="720"/>
        <w:rPr>
          <w:noProof/>
        </w:rPr>
      </w:pPr>
      <w:r w:rsidRPr="00DF397C">
        <w:rPr>
          <w:noProof/>
        </w:rPr>
        <w:t>40.</w:t>
      </w:r>
      <w:r w:rsidRPr="00DF397C">
        <w:rPr>
          <w:noProof/>
        </w:rPr>
        <w:tab/>
        <w:t xml:space="preserve">CDC. </w:t>
      </w:r>
      <w:r w:rsidRPr="00DF397C">
        <w:rPr>
          <w:i/>
          <w:noProof/>
        </w:rPr>
        <w:t>Health Effects of Cigarette Smoking</w:t>
      </w:r>
      <w:r w:rsidRPr="00DF397C">
        <w:rPr>
          <w:noProof/>
        </w:rPr>
        <w:t>. 2016; Available from: http://www.cdc.gov/tobacco/data_statistics/fact_sheets/health_effects/effects_cig_smoking/.</w:t>
      </w:r>
    </w:p>
    <w:p w14:paraId="02B3AB51" w14:textId="77777777" w:rsidR="00DF397C" w:rsidRPr="00DF397C" w:rsidRDefault="00DF397C" w:rsidP="00DF397C">
      <w:pPr>
        <w:pStyle w:val="EndNoteBibliography"/>
        <w:ind w:left="720" w:hanging="720"/>
        <w:rPr>
          <w:noProof/>
        </w:rPr>
      </w:pPr>
      <w:r w:rsidRPr="00DF397C">
        <w:rPr>
          <w:noProof/>
        </w:rPr>
        <w:t>41.</w:t>
      </w:r>
      <w:r w:rsidRPr="00DF397C">
        <w:rPr>
          <w:noProof/>
        </w:rPr>
        <w:tab/>
      </w:r>
      <w:r w:rsidRPr="00DF397C">
        <w:rPr>
          <w:i/>
          <w:noProof/>
        </w:rPr>
        <w:t>Economic Impact of Cancer</w:t>
      </w:r>
      <w:r w:rsidRPr="00DF397C">
        <w:rPr>
          <w:noProof/>
        </w:rPr>
        <w:t>. 2015; Available from: http://www.cancer.org/cancer/cancerbasics/economic-impact-of-cancer.</w:t>
      </w:r>
    </w:p>
    <w:p w14:paraId="7D2C865F" w14:textId="77777777" w:rsidR="00DF397C" w:rsidRPr="00DF397C" w:rsidRDefault="00DF397C" w:rsidP="00DF397C">
      <w:pPr>
        <w:pStyle w:val="EndNoteBibliography"/>
        <w:ind w:left="720" w:hanging="720"/>
        <w:rPr>
          <w:noProof/>
        </w:rPr>
      </w:pPr>
      <w:r w:rsidRPr="00DF397C">
        <w:rPr>
          <w:noProof/>
        </w:rPr>
        <w:t>42.</w:t>
      </w:r>
      <w:r w:rsidRPr="00DF397C">
        <w:rPr>
          <w:noProof/>
        </w:rPr>
        <w:tab/>
        <w:t xml:space="preserve">Michelle Kurta, L.T. </w:t>
      </w:r>
      <w:r w:rsidRPr="00DF397C">
        <w:rPr>
          <w:i/>
          <w:noProof/>
        </w:rPr>
        <w:t>2015 COMMUNITY HEALTH ASSESSMENT</w:t>
      </w:r>
      <w:r w:rsidRPr="00DF397C">
        <w:rPr>
          <w:noProof/>
        </w:rPr>
        <w:t>. 2015; Available from: http://www.achd.net/cha/CHA_Report-Final_42815.pdf.</w:t>
      </w:r>
    </w:p>
    <w:p w14:paraId="2C7253BE" w14:textId="77777777" w:rsidR="00DF397C" w:rsidRPr="00DF397C" w:rsidRDefault="00DF397C" w:rsidP="00DF397C">
      <w:pPr>
        <w:pStyle w:val="EndNoteBibliography"/>
        <w:ind w:left="720" w:hanging="720"/>
        <w:rPr>
          <w:noProof/>
        </w:rPr>
      </w:pPr>
      <w:r w:rsidRPr="00DF397C">
        <w:rPr>
          <w:noProof/>
        </w:rPr>
        <w:t>43.</w:t>
      </w:r>
      <w:r w:rsidRPr="00DF397C">
        <w:rPr>
          <w:noProof/>
        </w:rPr>
        <w:tab/>
        <w:t xml:space="preserve">NIH. </w:t>
      </w:r>
      <w:r w:rsidRPr="00DF397C">
        <w:rPr>
          <w:i/>
          <w:noProof/>
        </w:rPr>
        <w:t>Tobacco-Related Cancers Fact Sheet</w:t>
      </w:r>
      <w:r w:rsidRPr="00DF397C">
        <w:rPr>
          <w:noProof/>
        </w:rPr>
        <w:t>. 2014; Available from: http://www.cancer.org/cancer/cancercauses/tobaccocancer/tobacco-related-cancer-fact-sheet.</w:t>
      </w:r>
    </w:p>
    <w:p w14:paraId="55F69E7D" w14:textId="77777777" w:rsidR="00DF397C" w:rsidRPr="00DF397C" w:rsidRDefault="00DF397C" w:rsidP="00DF397C">
      <w:pPr>
        <w:pStyle w:val="EndNoteBibliography"/>
        <w:ind w:left="720" w:hanging="720"/>
        <w:rPr>
          <w:noProof/>
        </w:rPr>
      </w:pPr>
      <w:r w:rsidRPr="00DF397C">
        <w:rPr>
          <w:noProof/>
        </w:rPr>
        <w:t>44.</w:t>
      </w:r>
      <w:r w:rsidRPr="00DF397C">
        <w:rPr>
          <w:noProof/>
        </w:rPr>
        <w:tab/>
        <w:t xml:space="preserve">CDC, </w:t>
      </w:r>
      <w:r w:rsidRPr="00DF397C">
        <w:rPr>
          <w:i/>
          <w:noProof/>
        </w:rPr>
        <w:t>Summary Health Statistics for the U.S. Population: National Health Interview Survey, 2011</w:t>
      </w:r>
      <w:r w:rsidRPr="00DF397C">
        <w:rPr>
          <w:noProof/>
        </w:rPr>
        <w:t>. 2012.</w:t>
      </w:r>
    </w:p>
    <w:p w14:paraId="3FBCC7B9" w14:textId="77777777" w:rsidR="00DF397C" w:rsidRPr="00DF397C" w:rsidRDefault="00DF397C" w:rsidP="00DF397C">
      <w:pPr>
        <w:pStyle w:val="EndNoteBibliography"/>
        <w:ind w:left="720" w:hanging="720"/>
        <w:rPr>
          <w:noProof/>
        </w:rPr>
      </w:pPr>
      <w:r w:rsidRPr="00DF397C">
        <w:rPr>
          <w:noProof/>
        </w:rPr>
        <w:t>45.</w:t>
      </w:r>
      <w:r w:rsidRPr="00DF397C">
        <w:rPr>
          <w:noProof/>
        </w:rPr>
        <w:tab/>
        <w:t xml:space="preserve">CDC, </w:t>
      </w:r>
      <w:r w:rsidRPr="00DF397C">
        <w:rPr>
          <w:i/>
          <w:noProof/>
        </w:rPr>
        <w:t>Preventing Initiation of Tobacco Use: Outcome Indicators for Comprehensive Tobacco Control Programs–2014.</w:t>
      </w:r>
      <w:r w:rsidRPr="00DF397C">
        <w:rPr>
          <w:noProof/>
        </w:rPr>
        <w:t xml:space="preserve"> 2014, National Center for Chronic Disease Prevention and Health Promotion: Atlanta, Georgia.</w:t>
      </w:r>
    </w:p>
    <w:p w14:paraId="6298DA54" w14:textId="77777777" w:rsidR="00DF397C" w:rsidRPr="00DF397C" w:rsidRDefault="00DF397C" w:rsidP="00DF397C">
      <w:pPr>
        <w:pStyle w:val="EndNoteBibliography"/>
        <w:ind w:left="720" w:hanging="720"/>
        <w:rPr>
          <w:noProof/>
        </w:rPr>
      </w:pPr>
      <w:r w:rsidRPr="00DF397C">
        <w:rPr>
          <w:noProof/>
        </w:rPr>
        <w:t>46.</w:t>
      </w:r>
      <w:r w:rsidRPr="00DF397C">
        <w:rPr>
          <w:noProof/>
        </w:rPr>
        <w:tab/>
      </w:r>
      <w:r w:rsidRPr="00DF397C">
        <w:rPr>
          <w:i/>
          <w:noProof/>
        </w:rPr>
        <w:t>NTCC Develops National Priorities, Strategic Plan</w:t>
      </w:r>
      <w:r w:rsidRPr="00DF397C">
        <w:rPr>
          <w:noProof/>
        </w:rPr>
        <w:t>. 2011; Available from: http://tobacco-cessation.org/news/news_apr09.htm.</w:t>
      </w:r>
    </w:p>
    <w:p w14:paraId="7E25832A" w14:textId="77777777" w:rsidR="00DF397C" w:rsidRPr="00DF397C" w:rsidRDefault="00DF397C" w:rsidP="00DF397C">
      <w:pPr>
        <w:pStyle w:val="EndNoteBibliography"/>
        <w:ind w:left="720" w:hanging="720"/>
        <w:rPr>
          <w:noProof/>
        </w:rPr>
      </w:pPr>
      <w:r w:rsidRPr="00DF397C">
        <w:rPr>
          <w:noProof/>
        </w:rPr>
        <w:t>47.</w:t>
      </w:r>
      <w:r w:rsidRPr="00DF397C">
        <w:rPr>
          <w:noProof/>
        </w:rPr>
        <w:tab/>
        <w:t xml:space="preserve">CDC, </w:t>
      </w:r>
      <w:r w:rsidRPr="00DF397C">
        <w:rPr>
          <w:i/>
          <w:noProof/>
        </w:rPr>
        <w:t>Best Practices for Comprehensive Tobacco Control Programs</w:t>
      </w:r>
      <w:r w:rsidRPr="00DF397C">
        <w:rPr>
          <w:noProof/>
        </w:rPr>
        <w:t>. 2014.</w:t>
      </w:r>
    </w:p>
    <w:p w14:paraId="4A78C314" w14:textId="77777777" w:rsidR="00DF397C" w:rsidRPr="00DF397C" w:rsidRDefault="00DF397C" w:rsidP="00DF397C">
      <w:pPr>
        <w:pStyle w:val="EndNoteBibliography"/>
        <w:ind w:left="720" w:hanging="720"/>
        <w:rPr>
          <w:noProof/>
        </w:rPr>
      </w:pPr>
      <w:r w:rsidRPr="00DF397C">
        <w:rPr>
          <w:noProof/>
        </w:rPr>
        <w:t>48.</w:t>
      </w:r>
      <w:r w:rsidRPr="00DF397C">
        <w:rPr>
          <w:noProof/>
        </w:rPr>
        <w:tab/>
      </w:r>
      <w:r w:rsidRPr="00DF397C">
        <w:rPr>
          <w:i/>
          <w:noProof/>
        </w:rPr>
        <w:t>Plan for a Healthier Allegheny</w:t>
      </w:r>
      <w:r w:rsidRPr="00DF397C">
        <w:rPr>
          <w:noProof/>
        </w:rPr>
        <w:t>. 2015, Health Resources in Action.</w:t>
      </w:r>
    </w:p>
    <w:p w14:paraId="52ECFF90" w14:textId="77777777" w:rsidR="00DF397C" w:rsidRPr="00DF397C" w:rsidRDefault="00DF397C" w:rsidP="00DF397C">
      <w:pPr>
        <w:pStyle w:val="EndNoteBibliography"/>
        <w:ind w:left="720" w:hanging="720"/>
        <w:rPr>
          <w:noProof/>
        </w:rPr>
      </w:pPr>
      <w:r w:rsidRPr="00DF397C">
        <w:rPr>
          <w:noProof/>
        </w:rPr>
        <w:t>49.</w:t>
      </w:r>
      <w:r w:rsidRPr="00DF397C">
        <w:rPr>
          <w:noProof/>
        </w:rPr>
        <w:tab/>
        <w:t xml:space="preserve">PA.GOV. </w:t>
      </w:r>
      <w:r w:rsidRPr="00DF397C">
        <w:rPr>
          <w:i/>
          <w:noProof/>
        </w:rPr>
        <w:t>Allegheny Quit for Life</w:t>
      </w:r>
      <w:r w:rsidRPr="00DF397C">
        <w:rPr>
          <w:noProof/>
        </w:rPr>
        <w:t>. 2015; Available from: http://www.achd.net/chrond/pubs/pdf/111315_Tobacco_in_AlleCounty_2pg.pdf.</w:t>
      </w:r>
    </w:p>
    <w:p w14:paraId="69370BB7" w14:textId="77777777" w:rsidR="00DF397C" w:rsidRPr="00DF397C" w:rsidRDefault="00DF397C" w:rsidP="00DF397C">
      <w:pPr>
        <w:pStyle w:val="EndNoteBibliography"/>
        <w:ind w:left="720" w:hanging="720"/>
        <w:rPr>
          <w:noProof/>
        </w:rPr>
      </w:pPr>
      <w:r w:rsidRPr="00DF397C">
        <w:rPr>
          <w:noProof/>
        </w:rPr>
        <w:t>50.</w:t>
      </w:r>
      <w:r w:rsidRPr="00DF397C">
        <w:rPr>
          <w:noProof/>
        </w:rPr>
        <w:tab/>
        <w:t xml:space="preserve">CDC. </w:t>
      </w:r>
      <w:r w:rsidRPr="00DF397C">
        <w:rPr>
          <w:i/>
          <w:noProof/>
        </w:rPr>
        <w:t>Health. United States. 2008</w:t>
      </w:r>
      <w:r w:rsidRPr="00DF397C">
        <w:rPr>
          <w:noProof/>
        </w:rPr>
        <w:t>. 2009; Available from: http://www.cdc.gov/nchs/data/hus/hus08.pdf.</w:t>
      </w:r>
    </w:p>
    <w:p w14:paraId="6BC4FACC" w14:textId="77777777" w:rsidR="00DF397C" w:rsidRPr="00DF397C" w:rsidRDefault="00DF397C" w:rsidP="00DF397C">
      <w:pPr>
        <w:pStyle w:val="EndNoteBibliography"/>
        <w:ind w:left="720" w:hanging="720"/>
        <w:rPr>
          <w:noProof/>
        </w:rPr>
      </w:pPr>
      <w:r w:rsidRPr="00DF397C">
        <w:rPr>
          <w:noProof/>
        </w:rPr>
        <w:t>51.</w:t>
      </w:r>
      <w:r w:rsidRPr="00DF397C">
        <w:rPr>
          <w:noProof/>
        </w:rPr>
        <w:tab/>
        <w:t xml:space="preserve">CDC, </w:t>
      </w:r>
      <w:r w:rsidRPr="00DF397C">
        <w:rPr>
          <w:i/>
          <w:noProof/>
        </w:rPr>
        <w:t>Morbidity and Mortality Weekly Report</w:t>
      </w:r>
      <w:r w:rsidRPr="00DF397C">
        <w:rPr>
          <w:noProof/>
        </w:rPr>
        <w:t>. 2014.</w:t>
      </w:r>
    </w:p>
    <w:p w14:paraId="3F9CA611" w14:textId="77777777" w:rsidR="00DF397C" w:rsidRPr="00DF397C" w:rsidRDefault="00DF397C" w:rsidP="00DF397C">
      <w:pPr>
        <w:pStyle w:val="EndNoteBibliography"/>
        <w:ind w:left="720" w:hanging="720"/>
        <w:rPr>
          <w:noProof/>
        </w:rPr>
      </w:pPr>
      <w:r w:rsidRPr="00DF397C">
        <w:rPr>
          <w:noProof/>
        </w:rPr>
        <w:t>52.</w:t>
      </w:r>
      <w:r w:rsidRPr="00DF397C">
        <w:rPr>
          <w:noProof/>
        </w:rPr>
        <w:tab/>
        <w:t xml:space="preserve">CDC. </w:t>
      </w:r>
      <w:r w:rsidRPr="00DF397C">
        <w:rPr>
          <w:i/>
          <w:noProof/>
        </w:rPr>
        <w:t>Current Cigarette Smoking Among Adults in the United States</w:t>
      </w:r>
      <w:r w:rsidRPr="00DF397C">
        <w:rPr>
          <w:noProof/>
        </w:rPr>
        <w:t>. 2016; Available from: http://www.cdc.gov/tobacco/data_statistics/fact_sheets/adult_data/cig_smoking/.</w:t>
      </w:r>
    </w:p>
    <w:p w14:paraId="285C1FC9" w14:textId="77777777" w:rsidR="00DF397C" w:rsidRPr="00DF397C" w:rsidRDefault="00DF397C" w:rsidP="00DF397C">
      <w:pPr>
        <w:pStyle w:val="EndNoteBibliography"/>
        <w:ind w:left="720" w:hanging="720"/>
        <w:rPr>
          <w:noProof/>
        </w:rPr>
      </w:pPr>
      <w:r w:rsidRPr="00DF397C">
        <w:rPr>
          <w:noProof/>
        </w:rPr>
        <w:t>53.</w:t>
      </w:r>
      <w:r w:rsidRPr="00DF397C">
        <w:rPr>
          <w:noProof/>
        </w:rPr>
        <w:tab/>
        <w:t xml:space="preserve">Pebbles Fagan, G.K., </w:t>
      </w:r>
      <w:r w:rsidRPr="00DF397C">
        <w:rPr>
          <w:i/>
          <w:noProof/>
        </w:rPr>
        <w:t>Eliminating Tobacco-Related Health Disparities: Directions for Future Research.</w:t>
      </w:r>
      <w:r w:rsidRPr="00DF397C">
        <w:rPr>
          <w:noProof/>
        </w:rPr>
        <w:t xml:space="preserve"> Tobacco Cessation, 2004. </w:t>
      </w:r>
      <w:r w:rsidRPr="00DF397C">
        <w:rPr>
          <w:b/>
          <w:noProof/>
        </w:rPr>
        <w:t>94</w:t>
      </w:r>
      <w:r w:rsidRPr="00DF397C">
        <w:rPr>
          <w:noProof/>
        </w:rPr>
        <w:t>(2): p. 211-217.</w:t>
      </w:r>
    </w:p>
    <w:p w14:paraId="59638200" w14:textId="77777777" w:rsidR="00DF397C" w:rsidRPr="00DF397C" w:rsidRDefault="00DF397C" w:rsidP="00DF397C">
      <w:pPr>
        <w:pStyle w:val="EndNoteBibliography"/>
        <w:ind w:left="720" w:hanging="720"/>
        <w:rPr>
          <w:noProof/>
        </w:rPr>
      </w:pPr>
      <w:r w:rsidRPr="00DF397C">
        <w:rPr>
          <w:noProof/>
        </w:rPr>
        <w:t>54.</w:t>
      </w:r>
      <w:r w:rsidRPr="00DF397C">
        <w:rPr>
          <w:noProof/>
        </w:rPr>
        <w:tab/>
        <w:t xml:space="preserve">Bach, L., </w:t>
      </w:r>
      <w:r w:rsidRPr="00DF397C">
        <w:rPr>
          <w:i/>
          <w:noProof/>
        </w:rPr>
        <w:t>Tobacco and Socioeconomic Status</w:t>
      </w:r>
      <w:r w:rsidRPr="00DF397C">
        <w:rPr>
          <w:noProof/>
        </w:rPr>
        <w:t xml:space="preserve">, in </w:t>
      </w:r>
      <w:r w:rsidRPr="00DF397C">
        <w:rPr>
          <w:i/>
          <w:noProof/>
        </w:rPr>
        <w:t>Campaign for Tobacco-Free Kids</w:t>
      </w:r>
      <w:r w:rsidRPr="00DF397C">
        <w:rPr>
          <w:noProof/>
        </w:rPr>
        <w:t>. 2015: US.</w:t>
      </w:r>
    </w:p>
    <w:p w14:paraId="6E96460F" w14:textId="3E40CC82" w:rsidR="00C104CE" w:rsidRDefault="00C104CE" w:rsidP="00F36543">
      <w:pPr>
        <w:pStyle w:val="BibliographyEntry"/>
      </w:pPr>
      <w:r>
        <w:fldChar w:fldCharType="end"/>
      </w:r>
    </w:p>
    <w:sectPr w:rsidR="00C104CE" w:rsidSect="00A46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923D7" w14:textId="77777777" w:rsidR="001D2E7B" w:rsidRDefault="001D2E7B">
      <w:r>
        <w:separator/>
      </w:r>
    </w:p>
  </w:endnote>
  <w:endnote w:type="continuationSeparator" w:id="0">
    <w:p w14:paraId="03A9DEB3" w14:textId="77777777" w:rsidR="001D2E7B" w:rsidRDefault="001D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主题标题)">
    <w:altName w:val="Times New Roman"/>
    <w:charset w:val="00"/>
    <w:family w:val="auto"/>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E8D3B" w14:textId="77777777" w:rsidR="001D2E7B" w:rsidRDefault="001D2E7B" w:rsidP="006B1124">
    <w:pPr>
      <w:tabs>
        <w:tab w:val="center" w:pos="4680"/>
      </w:tabs>
      <w:ind w:firstLine="0"/>
    </w:pPr>
    <w:r>
      <w:tab/>
    </w:r>
    <w:r>
      <w:fldChar w:fldCharType="begin"/>
    </w:r>
    <w:r>
      <w:instrText xml:space="preserve"> PAGE </w:instrText>
    </w:r>
    <w:r>
      <w:fldChar w:fldCharType="separate"/>
    </w:r>
    <w:r w:rsidR="0058322B">
      <w:rPr>
        <w:noProof/>
      </w:rPr>
      <w:t>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F754F" w14:textId="106DEFA3" w:rsidR="001D2E7B" w:rsidRDefault="001D2E7B" w:rsidP="00050BCF">
    <w:pPr>
      <w:tabs>
        <w:tab w:val="center" w:pos="4680"/>
      </w:tabs>
      <w:ind w:firstLine="0"/>
      <w:jc w:val="center"/>
    </w:pPr>
    <w:r>
      <w:fldChar w:fldCharType="begin"/>
    </w:r>
    <w:r>
      <w:instrText xml:space="preserve"> PAGE </w:instrText>
    </w:r>
    <w:r>
      <w:fldChar w:fldCharType="separate"/>
    </w:r>
    <w:r w:rsidR="0058322B">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53A22" w14:textId="77777777" w:rsidR="001D2E7B" w:rsidRDefault="001D2E7B">
      <w:r>
        <w:separator/>
      </w:r>
    </w:p>
  </w:footnote>
  <w:footnote w:type="continuationSeparator" w:id="0">
    <w:p w14:paraId="22463F19" w14:textId="77777777" w:rsidR="001D2E7B" w:rsidRDefault="001D2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9266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827A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54C1D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C841A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6922FD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84482F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6C2678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1077D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8D0F7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26F58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A7649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60517A"/>
    <w:multiLevelType w:val="multilevel"/>
    <w:tmpl w:val="B00EB1C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3" w15:restartNumberingAfterBreak="0">
    <w:nsid w:val="151907C4"/>
    <w:multiLevelType w:val="multilevel"/>
    <w:tmpl w:val="F43C4336"/>
    <w:lvl w:ilvl="0">
      <w:start w:val="1"/>
      <w:numFmt w:val="decimal"/>
      <w:lvlText w:val="%1.0 "/>
      <w:lvlJc w:val="left"/>
      <w:pPr>
        <w:tabs>
          <w:tab w:val="num" w:pos="0"/>
        </w:tabs>
        <w:ind w:left="0" w:firstLine="0"/>
      </w:pPr>
      <w:rPr>
        <w:rFonts w:hint="default"/>
        <w:b/>
        <w:i w:val="0"/>
        <w:sz w:val="24"/>
        <w:szCs w:val="24"/>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440" w:firstLine="0"/>
      </w:pPr>
      <w:rPr>
        <w:rFonts w:hint="default"/>
        <w:b/>
        <w:i w:val="0"/>
        <w:sz w:val="24"/>
        <w:szCs w:val="24"/>
      </w:rPr>
    </w:lvl>
    <w:lvl w:ilvl="3">
      <w:start w:val="1"/>
      <w:numFmt w:val="decimal"/>
      <w:lvlText w:val="%1.%2.%3.%4"/>
      <w:lvlJc w:val="left"/>
      <w:pPr>
        <w:tabs>
          <w:tab w:val="num" w:pos="-1440"/>
        </w:tabs>
        <w:ind w:left="-1440" w:firstLine="0"/>
      </w:pPr>
      <w:rPr>
        <w:rFonts w:hint="default"/>
        <w:b/>
        <w:i w:val="0"/>
        <w:sz w:val="24"/>
        <w:szCs w:val="24"/>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4"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5" w15:restartNumberingAfterBreak="0">
    <w:nsid w:val="4F50683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851D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5654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E64804"/>
    <w:multiLevelType w:val="multilevel"/>
    <w:tmpl w:val="35D46E44"/>
    <w:lvl w:ilvl="0">
      <w:start w:val="1"/>
      <w:numFmt w:val="upperLetter"/>
      <w:suff w:val="nothing"/>
      <w:lvlText w:val="APPENDIX %1"/>
      <w:lvlJc w:val="left"/>
      <w:pPr>
        <w:ind w:left="0" w:firstLine="0"/>
      </w:pPr>
      <w:rPr>
        <w:rFonts w:hint="default"/>
        <w:b/>
        <w:i w:val="0"/>
        <w:caps/>
        <w:sz w:val="24"/>
        <w:szCs w:val="24"/>
      </w:rPr>
    </w:lvl>
    <w:lvl w:ilvl="1">
      <w:start w:val="1"/>
      <w:numFmt w:val="decimalZero"/>
      <w:isLgl/>
      <w:lvlText w:val="Section %1.%2"/>
      <w:lvlJc w:val="left"/>
      <w:pPr>
        <w:tabs>
          <w:tab w:val="num" w:pos="1800"/>
        </w:tabs>
        <w:ind w:left="-720" w:firstLine="0"/>
      </w:pPr>
      <w:rPr>
        <w:rFonts w:hint="default"/>
      </w:rPr>
    </w:lvl>
    <w:lvl w:ilvl="2">
      <w:start w:val="1"/>
      <w:numFmt w:val="lowerLetter"/>
      <w:lvlText w:val="(%3)"/>
      <w:lvlJc w:val="left"/>
      <w:pPr>
        <w:tabs>
          <w:tab w:val="num" w:pos="288"/>
        </w:tabs>
        <w:ind w:left="0" w:hanging="432"/>
      </w:pPr>
      <w:rPr>
        <w:rFonts w:hint="default"/>
      </w:rPr>
    </w:lvl>
    <w:lvl w:ilvl="3">
      <w:start w:val="1"/>
      <w:numFmt w:val="lowerRoman"/>
      <w:lvlText w:val="(%4)"/>
      <w:lvlJc w:val="right"/>
      <w:pPr>
        <w:tabs>
          <w:tab w:val="num" w:pos="144"/>
        </w:tabs>
        <w:ind w:left="144" w:hanging="144"/>
      </w:pPr>
      <w:rPr>
        <w:rFonts w:hint="default"/>
      </w:rPr>
    </w:lvl>
    <w:lvl w:ilvl="4">
      <w:start w:val="1"/>
      <w:numFmt w:val="upperLetter"/>
      <w:lvlRestart w:val="0"/>
      <w:suff w:val="nothing"/>
      <w:lvlText w:val="Appendix %5"/>
      <w:lvlJc w:val="left"/>
      <w:pPr>
        <w:ind w:left="720" w:firstLine="0"/>
      </w:pPr>
      <w:rPr>
        <w:rFonts w:hint="default"/>
        <w:b/>
        <w:i w:val="0"/>
        <w:caps/>
        <w:sz w:val="20"/>
        <w:szCs w:val="20"/>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19" w15:restartNumberingAfterBreak="0">
    <w:nsid w:val="580F7A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26161F1"/>
    <w:multiLevelType w:val="multilevel"/>
    <w:tmpl w:val="67242D18"/>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sz w:val="24"/>
        <w:szCs w:val="24"/>
      </w:rPr>
    </w:lvl>
    <w:lvl w:ilvl="5">
      <w:start w:val="1"/>
      <w:numFmt w:val="decimal"/>
      <w:lvlText w:val="%5.%6"/>
      <w:lvlJc w:val="left"/>
      <w:pPr>
        <w:tabs>
          <w:tab w:val="num" w:pos="720"/>
        </w:tabs>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num w:numId="1">
    <w:abstractNumId w:val="13"/>
  </w:num>
  <w:num w:numId="2">
    <w:abstractNumId w:val="14"/>
  </w:num>
  <w:num w:numId="3">
    <w:abstractNumId w:val="14"/>
  </w:num>
  <w:num w:numId="4">
    <w:abstractNumId w:val="11"/>
  </w:num>
  <w:num w:numId="5">
    <w:abstractNumId w:val="11"/>
  </w:num>
  <w:num w:numId="6">
    <w:abstractNumId w:val="11"/>
  </w:num>
  <w:num w:numId="7">
    <w:abstractNumId w:val="11"/>
  </w:num>
  <w:num w:numId="8">
    <w:abstractNumId w:val="14"/>
  </w:num>
  <w:num w:numId="9">
    <w:abstractNumId w:val="14"/>
  </w:num>
  <w:num w:numId="10">
    <w:abstractNumId w:val="14"/>
  </w:num>
  <w:num w:numId="11">
    <w:abstractNumId w:val="11"/>
  </w:num>
  <w:num w:numId="12">
    <w:abstractNumId w:val="11"/>
  </w:num>
  <w:num w:numId="13">
    <w:abstractNumId w:val="11"/>
  </w:num>
  <w:num w:numId="14">
    <w:abstractNumId w:val="11"/>
  </w:num>
  <w:num w:numId="15">
    <w:abstractNumId w:val="18"/>
  </w:num>
  <w:num w:numId="16">
    <w:abstractNumId w:val="14"/>
  </w:num>
  <w:num w:numId="17">
    <w:abstractNumId w:val="14"/>
  </w:num>
  <w:num w:numId="18">
    <w:abstractNumId w:val="14"/>
  </w:num>
  <w:num w:numId="19">
    <w:abstractNumId w:val="11"/>
  </w:num>
  <w:num w:numId="20">
    <w:abstractNumId w:val="11"/>
  </w:num>
  <w:num w:numId="21">
    <w:abstractNumId w:val="11"/>
  </w:num>
  <w:num w:numId="22">
    <w:abstractNumId w:val="11"/>
  </w:num>
  <w:num w:numId="23">
    <w:abstractNumId w:val="14"/>
  </w:num>
  <w:num w:numId="24">
    <w:abstractNumId w:val="14"/>
  </w:num>
  <w:num w:numId="25">
    <w:abstractNumId w:val="14"/>
  </w:num>
  <w:num w:numId="26">
    <w:abstractNumId w:val="11"/>
  </w:num>
  <w:num w:numId="27">
    <w:abstractNumId w:val="11"/>
  </w:num>
  <w:num w:numId="28">
    <w:abstractNumId w:val="11"/>
  </w:num>
  <w:num w:numId="29">
    <w:abstractNumId w:val="11"/>
  </w:num>
  <w:num w:numId="30">
    <w:abstractNumId w:val="19"/>
  </w:num>
  <w:num w:numId="31">
    <w:abstractNumId w:val="17"/>
  </w:num>
  <w:num w:numId="32">
    <w:abstractNumId w:val="16"/>
  </w:num>
  <w:num w:numId="33">
    <w:abstractNumId w:val="15"/>
  </w:num>
  <w:num w:numId="34">
    <w:abstractNumId w:val="12"/>
  </w:num>
  <w:num w:numId="35">
    <w:abstractNumId w:val="10"/>
  </w:num>
  <w:num w:numId="36">
    <w:abstractNumId w:val="8"/>
  </w:num>
  <w:num w:numId="37">
    <w:abstractNumId w:val="7"/>
  </w:num>
  <w:num w:numId="38">
    <w:abstractNumId w:val="6"/>
  </w:num>
  <w:num w:numId="39">
    <w:abstractNumId w:val="5"/>
  </w:num>
  <w:num w:numId="40">
    <w:abstractNumId w:val="1"/>
  </w:num>
  <w:num w:numId="41">
    <w:abstractNumId w:val="2"/>
  </w:num>
  <w:num w:numId="42">
    <w:abstractNumId w:val="4"/>
  </w:num>
  <w:num w:numId="43">
    <w:abstractNumId w:val="3"/>
  </w:num>
  <w:num w:numId="44">
    <w:abstractNumId w:val="9"/>
  </w:num>
  <w:num w:numId="45">
    <w:abstractNumId w:val="0"/>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aza59t0sr5efse0dwaxrt9ip5ft09dwt9px&quot;&gt;My EndNote Library&lt;record-ids&gt;&lt;item&gt;2&lt;/item&gt;&lt;item&gt;3&lt;/item&gt;&lt;item&gt;4&lt;/item&gt;&lt;item&gt;5&lt;/item&gt;&lt;item&gt;6&lt;/item&gt;&lt;item&gt;7&lt;/item&gt;&lt;item&gt;8&lt;/item&gt;&lt;item&gt;9&lt;/item&gt;&lt;item&gt;10&lt;/item&gt;&lt;item&gt;11&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record-ids&gt;&lt;/item&gt;&lt;/Libraries&gt;"/>
  </w:docVars>
  <w:rsids>
    <w:rsidRoot w:val="008A4541"/>
    <w:rsid w:val="00005803"/>
    <w:rsid w:val="00005EA8"/>
    <w:rsid w:val="00006439"/>
    <w:rsid w:val="000065EF"/>
    <w:rsid w:val="00010534"/>
    <w:rsid w:val="00012E4E"/>
    <w:rsid w:val="000134B5"/>
    <w:rsid w:val="00014BAF"/>
    <w:rsid w:val="00016C6B"/>
    <w:rsid w:val="000170B5"/>
    <w:rsid w:val="00017B6A"/>
    <w:rsid w:val="00020467"/>
    <w:rsid w:val="00021881"/>
    <w:rsid w:val="0002220A"/>
    <w:rsid w:val="0002251C"/>
    <w:rsid w:val="0002321B"/>
    <w:rsid w:val="0002360A"/>
    <w:rsid w:val="0002527A"/>
    <w:rsid w:val="00027196"/>
    <w:rsid w:val="00027A27"/>
    <w:rsid w:val="00030D3B"/>
    <w:rsid w:val="00034AEA"/>
    <w:rsid w:val="00035D1E"/>
    <w:rsid w:val="00037CEE"/>
    <w:rsid w:val="000476EA"/>
    <w:rsid w:val="0005006E"/>
    <w:rsid w:val="00050BCF"/>
    <w:rsid w:val="000546F8"/>
    <w:rsid w:val="00055F36"/>
    <w:rsid w:val="0006377C"/>
    <w:rsid w:val="00064561"/>
    <w:rsid w:val="0006560A"/>
    <w:rsid w:val="00065DEC"/>
    <w:rsid w:val="00071C21"/>
    <w:rsid w:val="0007592A"/>
    <w:rsid w:val="00080F5E"/>
    <w:rsid w:val="0008284D"/>
    <w:rsid w:val="0008293A"/>
    <w:rsid w:val="00085624"/>
    <w:rsid w:val="00085A54"/>
    <w:rsid w:val="000903DA"/>
    <w:rsid w:val="00090BC5"/>
    <w:rsid w:val="000A10B0"/>
    <w:rsid w:val="000A2837"/>
    <w:rsid w:val="000A5857"/>
    <w:rsid w:val="000A588F"/>
    <w:rsid w:val="000A6589"/>
    <w:rsid w:val="000A7CDC"/>
    <w:rsid w:val="000B064E"/>
    <w:rsid w:val="000B3340"/>
    <w:rsid w:val="000B6CC0"/>
    <w:rsid w:val="000C3187"/>
    <w:rsid w:val="000C5874"/>
    <w:rsid w:val="000C5D45"/>
    <w:rsid w:val="000D1CF5"/>
    <w:rsid w:val="000D67C1"/>
    <w:rsid w:val="000E00AE"/>
    <w:rsid w:val="000E6C48"/>
    <w:rsid w:val="000E723A"/>
    <w:rsid w:val="000F00B9"/>
    <w:rsid w:val="000F25AC"/>
    <w:rsid w:val="000F35F9"/>
    <w:rsid w:val="000F7454"/>
    <w:rsid w:val="00101187"/>
    <w:rsid w:val="00103684"/>
    <w:rsid w:val="001038F2"/>
    <w:rsid w:val="0010512A"/>
    <w:rsid w:val="001065B6"/>
    <w:rsid w:val="0010731B"/>
    <w:rsid w:val="00111BB0"/>
    <w:rsid w:val="00122E7A"/>
    <w:rsid w:val="00124A94"/>
    <w:rsid w:val="00125D3A"/>
    <w:rsid w:val="0012606A"/>
    <w:rsid w:val="00130577"/>
    <w:rsid w:val="0013189E"/>
    <w:rsid w:val="00132A02"/>
    <w:rsid w:val="00137C58"/>
    <w:rsid w:val="00142C82"/>
    <w:rsid w:val="00143F89"/>
    <w:rsid w:val="001467C7"/>
    <w:rsid w:val="00150EF7"/>
    <w:rsid w:val="00152537"/>
    <w:rsid w:val="0015351E"/>
    <w:rsid w:val="00155815"/>
    <w:rsid w:val="00155C00"/>
    <w:rsid w:val="00157727"/>
    <w:rsid w:val="001600CC"/>
    <w:rsid w:val="00160655"/>
    <w:rsid w:val="00162A81"/>
    <w:rsid w:val="00167621"/>
    <w:rsid w:val="00171C39"/>
    <w:rsid w:val="00171E9D"/>
    <w:rsid w:val="00176DB5"/>
    <w:rsid w:val="001801CA"/>
    <w:rsid w:val="00180CBB"/>
    <w:rsid w:val="00181BE6"/>
    <w:rsid w:val="00181E17"/>
    <w:rsid w:val="00187BEC"/>
    <w:rsid w:val="00193038"/>
    <w:rsid w:val="0019378C"/>
    <w:rsid w:val="00193AB8"/>
    <w:rsid w:val="001A2A1C"/>
    <w:rsid w:val="001A7F1A"/>
    <w:rsid w:val="001B2905"/>
    <w:rsid w:val="001B46DF"/>
    <w:rsid w:val="001B490D"/>
    <w:rsid w:val="001B73D4"/>
    <w:rsid w:val="001C0302"/>
    <w:rsid w:val="001C1C4F"/>
    <w:rsid w:val="001C36A3"/>
    <w:rsid w:val="001C3E56"/>
    <w:rsid w:val="001C6716"/>
    <w:rsid w:val="001C7CDC"/>
    <w:rsid w:val="001D2E7B"/>
    <w:rsid w:val="001D4DBE"/>
    <w:rsid w:val="001D7F1A"/>
    <w:rsid w:val="001E073D"/>
    <w:rsid w:val="001E09D5"/>
    <w:rsid w:val="001E7FD1"/>
    <w:rsid w:val="001F09A5"/>
    <w:rsid w:val="001F0EC7"/>
    <w:rsid w:val="001F39C3"/>
    <w:rsid w:val="001F5DCF"/>
    <w:rsid w:val="0020011B"/>
    <w:rsid w:val="00200125"/>
    <w:rsid w:val="00200B2E"/>
    <w:rsid w:val="00201161"/>
    <w:rsid w:val="00201D2B"/>
    <w:rsid w:val="00205CCA"/>
    <w:rsid w:val="00205F72"/>
    <w:rsid w:val="00205FD9"/>
    <w:rsid w:val="002065F8"/>
    <w:rsid w:val="002102E6"/>
    <w:rsid w:val="00212564"/>
    <w:rsid w:val="00212909"/>
    <w:rsid w:val="00212BBB"/>
    <w:rsid w:val="0021574E"/>
    <w:rsid w:val="002166FB"/>
    <w:rsid w:val="00220BB5"/>
    <w:rsid w:val="00222342"/>
    <w:rsid w:val="00223E66"/>
    <w:rsid w:val="0022701D"/>
    <w:rsid w:val="002320DE"/>
    <w:rsid w:val="002327DE"/>
    <w:rsid w:val="0023423C"/>
    <w:rsid w:val="00236BD0"/>
    <w:rsid w:val="002424F0"/>
    <w:rsid w:val="002433C2"/>
    <w:rsid w:val="00245715"/>
    <w:rsid w:val="00246211"/>
    <w:rsid w:val="002475AE"/>
    <w:rsid w:val="002475CD"/>
    <w:rsid w:val="002514E6"/>
    <w:rsid w:val="0025180A"/>
    <w:rsid w:val="00251FFA"/>
    <w:rsid w:val="00253EB7"/>
    <w:rsid w:val="002547AB"/>
    <w:rsid w:val="00256B24"/>
    <w:rsid w:val="00257E65"/>
    <w:rsid w:val="002649D8"/>
    <w:rsid w:val="00265C2B"/>
    <w:rsid w:val="00266CC3"/>
    <w:rsid w:val="002674DF"/>
    <w:rsid w:val="00267692"/>
    <w:rsid w:val="002706BA"/>
    <w:rsid w:val="0027267C"/>
    <w:rsid w:val="00273A35"/>
    <w:rsid w:val="00276E7E"/>
    <w:rsid w:val="00282552"/>
    <w:rsid w:val="00282A2D"/>
    <w:rsid w:val="00283C06"/>
    <w:rsid w:val="00285121"/>
    <w:rsid w:val="00286330"/>
    <w:rsid w:val="0028782F"/>
    <w:rsid w:val="002921B3"/>
    <w:rsid w:val="00292675"/>
    <w:rsid w:val="0029418D"/>
    <w:rsid w:val="00294402"/>
    <w:rsid w:val="002974CC"/>
    <w:rsid w:val="002A075A"/>
    <w:rsid w:val="002A07A1"/>
    <w:rsid w:val="002A254E"/>
    <w:rsid w:val="002A2F7C"/>
    <w:rsid w:val="002A4745"/>
    <w:rsid w:val="002A50C5"/>
    <w:rsid w:val="002B0511"/>
    <w:rsid w:val="002B475B"/>
    <w:rsid w:val="002B5E8D"/>
    <w:rsid w:val="002C08FE"/>
    <w:rsid w:val="002C1A6C"/>
    <w:rsid w:val="002D01B1"/>
    <w:rsid w:val="002D11E0"/>
    <w:rsid w:val="002D1592"/>
    <w:rsid w:val="002D3FE6"/>
    <w:rsid w:val="002D5785"/>
    <w:rsid w:val="002D76B6"/>
    <w:rsid w:val="002D7865"/>
    <w:rsid w:val="002E0942"/>
    <w:rsid w:val="002E239F"/>
    <w:rsid w:val="002F066C"/>
    <w:rsid w:val="002F5025"/>
    <w:rsid w:val="002F5508"/>
    <w:rsid w:val="002F5798"/>
    <w:rsid w:val="002F6DF4"/>
    <w:rsid w:val="002F7DAB"/>
    <w:rsid w:val="002F7DD3"/>
    <w:rsid w:val="003010A6"/>
    <w:rsid w:val="0030276C"/>
    <w:rsid w:val="00302F53"/>
    <w:rsid w:val="00304D2A"/>
    <w:rsid w:val="00310602"/>
    <w:rsid w:val="00310DEF"/>
    <w:rsid w:val="0031700F"/>
    <w:rsid w:val="00321CC9"/>
    <w:rsid w:val="00322A75"/>
    <w:rsid w:val="00325C5C"/>
    <w:rsid w:val="003263D1"/>
    <w:rsid w:val="003267B7"/>
    <w:rsid w:val="0033453B"/>
    <w:rsid w:val="00334E39"/>
    <w:rsid w:val="0033753C"/>
    <w:rsid w:val="00337CC7"/>
    <w:rsid w:val="003430E3"/>
    <w:rsid w:val="00343472"/>
    <w:rsid w:val="00343849"/>
    <w:rsid w:val="00343F63"/>
    <w:rsid w:val="003464EC"/>
    <w:rsid w:val="00346500"/>
    <w:rsid w:val="00351B95"/>
    <w:rsid w:val="00352CDA"/>
    <w:rsid w:val="00362B08"/>
    <w:rsid w:val="00363C72"/>
    <w:rsid w:val="00364618"/>
    <w:rsid w:val="00367476"/>
    <w:rsid w:val="00370741"/>
    <w:rsid w:val="003726B2"/>
    <w:rsid w:val="00373E4A"/>
    <w:rsid w:val="00375E4F"/>
    <w:rsid w:val="00377E2B"/>
    <w:rsid w:val="003800B3"/>
    <w:rsid w:val="00380449"/>
    <w:rsid w:val="003814E7"/>
    <w:rsid w:val="00382DD4"/>
    <w:rsid w:val="003834BF"/>
    <w:rsid w:val="00383D0C"/>
    <w:rsid w:val="0038400E"/>
    <w:rsid w:val="003859C0"/>
    <w:rsid w:val="003860CD"/>
    <w:rsid w:val="003903E0"/>
    <w:rsid w:val="0039090C"/>
    <w:rsid w:val="00390A37"/>
    <w:rsid w:val="00390F09"/>
    <w:rsid w:val="00392DD1"/>
    <w:rsid w:val="00396246"/>
    <w:rsid w:val="003963AA"/>
    <w:rsid w:val="00396F6E"/>
    <w:rsid w:val="00397236"/>
    <w:rsid w:val="00397B9D"/>
    <w:rsid w:val="003A009B"/>
    <w:rsid w:val="003A19C4"/>
    <w:rsid w:val="003A2E17"/>
    <w:rsid w:val="003A68A3"/>
    <w:rsid w:val="003B03D0"/>
    <w:rsid w:val="003B29C0"/>
    <w:rsid w:val="003B4C97"/>
    <w:rsid w:val="003B5D72"/>
    <w:rsid w:val="003B6E2C"/>
    <w:rsid w:val="003C0316"/>
    <w:rsid w:val="003C58FC"/>
    <w:rsid w:val="003C5A82"/>
    <w:rsid w:val="003C60B1"/>
    <w:rsid w:val="003C7398"/>
    <w:rsid w:val="003D1041"/>
    <w:rsid w:val="003D15F2"/>
    <w:rsid w:val="003D2702"/>
    <w:rsid w:val="003D46E3"/>
    <w:rsid w:val="003D651C"/>
    <w:rsid w:val="003D7C86"/>
    <w:rsid w:val="003E533F"/>
    <w:rsid w:val="003E5AB8"/>
    <w:rsid w:val="003E6014"/>
    <w:rsid w:val="003E7752"/>
    <w:rsid w:val="003F048E"/>
    <w:rsid w:val="003F111B"/>
    <w:rsid w:val="003F3797"/>
    <w:rsid w:val="003F7AA4"/>
    <w:rsid w:val="004019C4"/>
    <w:rsid w:val="0040322E"/>
    <w:rsid w:val="00403C68"/>
    <w:rsid w:val="00404B5A"/>
    <w:rsid w:val="00410C02"/>
    <w:rsid w:val="004113D0"/>
    <w:rsid w:val="00412695"/>
    <w:rsid w:val="004147BF"/>
    <w:rsid w:val="00414B5D"/>
    <w:rsid w:val="00414F9B"/>
    <w:rsid w:val="0042245E"/>
    <w:rsid w:val="00431F25"/>
    <w:rsid w:val="00440F01"/>
    <w:rsid w:val="00444F2E"/>
    <w:rsid w:val="00452F55"/>
    <w:rsid w:val="00457B7D"/>
    <w:rsid w:val="00461652"/>
    <w:rsid w:val="00461890"/>
    <w:rsid w:val="00463979"/>
    <w:rsid w:val="00467103"/>
    <w:rsid w:val="00467C50"/>
    <w:rsid w:val="00474F95"/>
    <w:rsid w:val="004753DF"/>
    <w:rsid w:val="0048001A"/>
    <w:rsid w:val="004829FE"/>
    <w:rsid w:val="004904E2"/>
    <w:rsid w:val="004920C5"/>
    <w:rsid w:val="004942EB"/>
    <w:rsid w:val="00497A37"/>
    <w:rsid w:val="004A10F2"/>
    <w:rsid w:val="004A2447"/>
    <w:rsid w:val="004A24EE"/>
    <w:rsid w:val="004A2F58"/>
    <w:rsid w:val="004A31D6"/>
    <w:rsid w:val="004A457A"/>
    <w:rsid w:val="004A499A"/>
    <w:rsid w:val="004A5208"/>
    <w:rsid w:val="004A5DD3"/>
    <w:rsid w:val="004A68AA"/>
    <w:rsid w:val="004A702C"/>
    <w:rsid w:val="004A73EC"/>
    <w:rsid w:val="004B173D"/>
    <w:rsid w:val="004B2A01"/>
    <w:rsid w:val="004B6921"/>
    <w:rsid w:val="004B747B"/>
    <w:rsid w:val="004B7816"/>
    <w:rsid w:val="004B7B28"/>
    <w:rsid w:val="004B7BC2"/>
    <w:rsid w:val="004C2034"/>
    <w:rsid w:val="004C48CC"/>
    <w:rsid w:val="004C548F"/>
    <w:rsid w:val="004C62C0"/>
    <w:rsid w:val="004C6741"/>
    <w:rsid w:val="004D2669"/>
    <w:rsid w:val="004D34F8"/>
    <w:rsid w:val="004D3968"/>
    <w:rsid w:val="004D7AA4"/>
    <w:rsid w:val="004D7D36"/>
    <w:rsid w:val="004E3509"/>
    <w:rsid w:val="004E3B59"/>
    <w:rsid w:val="004E686A"/>
    <w:rsid w:val="004F3EC8"/>
    <w:rsid w:val="004F3F3A"/>
    <w:rsid w:val="005203B4"/>
    <w:rsid w:val="00525454"/>
    <w:rsid w:val="0053118D"/>
    <w:rsid w:val="0053127C"/>
    <w:rsid w:val="00532B26"/>
    <w:rsid w:val="00535F9F"/>
    <w:rsid w:val="00536110"/>
    <w:rsid w:val="00537BFE"/>
    <w:rsid w:val="0054100E"/>
    <w:rsid w:val="0054202B"/>
    <w:rsid w:val="00544D90"/>
    <w:rsid w:val="00545DF0"/>
    <w:rsid w:val="0054696E"/>
    <w:rsid w:val="005503B2"/>
    <w:rsid w:val="00551F16"/>
    <w:rsid w:val="00555A23"/>
    <w:rsid w:val="00560307"/>
    <w:rsid w:val="00562285"/>
    <w:rsid w:val="005632B6"/>
    <w:rsid w:val="005668DA"/>
    <w:rsid w:val="005768CC"/>
    <w:rsid w:val="005774EC"/>
    <w:rsid w:val="0058322B"/>
    <w:rsid w:val="00586933"/>
    <w:rsid w:val="00587A19"/>
    <w:rsid w:val="005923CB"/>
    <w:rsid w:val="00592706"/>
    <w:rsid w:val="00593329"/>
    <w:rsid w:val="00595577"/>
    <w:rsid w:val="00596371"/>
    <w:rsid w:val="00596FC1"/>
    <w:rsid w:val="005974EE"/>
    <w:rsid w:val="005A1B76"/>
    <w:rsid w:val="005A5064"/>
    <w:rsid w:val="005A5D20"/>
    <w:rsid w:val="005A6F5B"/>
    <w:rsid w:val="005A7734"/>
    <w:rsid w:val="005C0C13"/>
    <w:rsid w:val="005C157F"/>
    <w:rsid w:val="005C41FE"/>
    <w:rsid w:val="005C70FF"/>
    <w:rsid w:val="005C729B"/>
    <w:rsid w:val="005C76C3"/>
    <w:rsid w:val="005D101A"/>
    <w:rsid w:val="005D178B"/>
    <w:rsid w:val="005D361A"/>
    <w:rsid w:val="005D49C6"/>
    <w:rsid w:val="005D60E5"/>
    <w:rsid w:val="005D6131"/>
    <w:rsid w:val="005D6F6F"/>
    <w:rsid w:val="005E1B3F"/>
    <w:rsid w:val="005E24AC"/>
    <w:rsid w:val="005E3AC2"/>
    <w:rsid w:val="005E3E05"/>
    <w:rsid w:val="005E4C9F"/>
    <w:rsid w:val="005E52B6"/>
    <w:rsid w:val="005E5773"/>
    <w:rsid w:val="005E72F6"/>
    <w:rsid w:val="005F1BB6"/>
    <w:rsid w:val="005F3C2E"/>
    <w:rsid w:val="005F3FF8"/>
    <w:rsid w:val="005F4DAF"/>
    <w:rsid w:val="005F7045"/>
    <w:rsid w:val="00602AD3"/>
    <w:rsid w:val="00603FB2"/>
    <w:rsid w:val="0061074C"/>
    <w:rsid w:val="006139AF"/>
    <w:rsid w:val="00614F2E"/>
    <w:rsid w:val="006155F8"/>
    <w:rsid w:val="00621079"/>
    <w:rsid w:val="006267D0"/>
    <w:rsid w:val="00630AC1"/>
    <w:rsid w:val="006339DE"/>
    <w:rsid w:val="00633B93"/>
    <w:rsid w:val="00636C11"/>
    <w:rsid w:val="00636D1A"/>
    <w:rsid w:val="006425BF"/>
    <w:rsid w:val="006439A2"/>
    <w:rsid w:val="00644515"/>
    <w:rsid w:val="0064572D"/>
    <w:rsid w:val="0065132A"/>
    <w:rsid w:val="00656538"/>
    <w:rsid w:val="00656EE6"/>
    <w:rsid w:val="006621EA"/>
    <w:rsid w:val="00663C94"/>
    <w:rsid w:val="006642F7"/>
    <w:rsid w:val="00664738"/>
    <w:rsid w:val="00670598"/>
    <w:rsid w:val="006731D6"/>
    <w:rsid w:val="00674137"/>
    <w:rsid w:val="00674D96"/>
    <w:rsid w:val="00675612"/>
    <w:rsid w:val="00676F08"/>
    <w:rsid w:val="00677A11"/>
    <w:rsid w:val="00677A3D"/>
    <w:rsid w:val="00680C1B"/>
    <w:rsid w:val="00680E4A"/>
    <w:rsid w:val="00680F53"/>
    <w:rsid w:val="0068150E"/>
    <w:rsid w:val="00684460"/>
    <w:rsid w:val="00684D8F"/>
    <w:rsid w:val="00685193"/>
    <w:rsid w:val="0069090B"/>
    <w:rsid w:val="00694086"/>
    <w:rsid w:val="006945A4"/>
    <w:rsid w:val="006A140E"/>
    <w:rsid w:val="006A562D"/>
    <w:rsid w:val="006A5780"/>
    <w:rsid w:val="006A6D8E"/>
    <w:rsid w:val="006B1124"/>
    <w:rsid w:val="006B3DEC"/>
    <w:rsid w:val="006B550D"/>
    <w:rsid w:val="006B5BD9"/>
    <w:rsid w:val="006B79E1"/>
    <w:rsid w:val="006C1E33"/>
    <w:rsid w:val="006C23C1"/>
    <w:rsid w:val="006C3A67"/>
    <w:rsid w:val="006C66F7"/>
    <w:rsid w:val="006D1CC9"/>
    <w:rsid w:val="006D4175"/>
    <w:rsid w:val="006D41FE"/>
    <w:rsid w:val="006D7585"/>
    <w:rsid w:val="006E6D7B"/>
    <w:rsid w:val="006F08CD"/>
    <w:rsid w:val="006F09C8"/>
    <w:rsid w:val="006F17C9"/>
    <w:rsid w:val="006F1A61"/>
    <w:rsid w:val="006F1AAE"/>
    <w:rsid w:val="006F30B8"/>
    <w:rsid w:val="006F56E1"/>
    <w:rsid w:val="006F5F11"/>
    <w:rsid w:val="006F6B3A"/>
    <w:rsid w:val="006F6D3A"/>
    <w:rsid w:val="0070585E"/>
    <w:rsid w:val="00705EF0"/>
    <w:rsid w:val="00707B3B"/>
    <w:rsid w:val="007266A1"/>
    <w:rsid w:val="00730D3D"/>
    <w:rsid w:val="00730F5E"/>
    <w:rsid w:val="0073463B"/>
    <w:rsid w:val="00734CD5"/>
    <w:rsid w:val="00734F00"/>
    <w:rsid w:val="00736584"/>
    <w:rsid w:val="0073669E"/>
    <w:rsid w:val="007378FE"/>
    <w:rsid w:val="007414F9"/>
    <w:rsid w:val="00744305"/>
    <w:rsid w:val="0074644F"/>
    <w:rsid w:val="00747013"/>
    <w:rsid w:val="007476A4"/>
    <w:rsid w:val="00751F34"/>
    <w:rsid w:val="007554C6"/>
    <w:rsid w:val="00755BA2"/>
    <w:rsid w:val="007569CA"/>
    <w:rsid w:val="007570BF"/>
    <w:rsid w:val="00760082"/>
    <w:rsid w:val="00760F4F"/>
    <w:rsid w:val="007625B5"/>
    <w:rsid w:val="00765974"/>
    <w:rsid w:val="00767112"/>
    <w:rsid w:val="007702ED"/>
    <w:rsid w:val="00770D86"/>
    <w:rsid w:val="00774047"/>
    <w:rsid w:val="00774AEC"/>
    <w:rsid w:val="00775294"/>
    <w:rsid w:val="00781EC2"/>
    <w:rsid w:val="007826C6"/>
    <w:rsid w:val="00782741"/>
    <w:rsid w:val="0078436E"/>
    <w:rsid w:val="00785C74"/>
    <w:rsid w:val="00790A49"/>
    <w:rsid w:val="00793595"/>
    <w:rsid w:val="00794FE9"/>
    <w:rsid w:val="00797FDA"/>
    <w:rsid w:val="007A1AEC"/>
    <w:rsid w:val="007A27B3"/>
    <w:rsid w:val="007B37FF"/>
    <w:rsid w:val="007B3848"/>
    <w:rsid w:val="007B5CED"/>
    <w:rsid w:val="007B61A3"/>
    <w:rsid w:val="007B6232"/>
    <w:rsid w:val="007B6577"/>
    <w:rsid w:val="007B78CB"/>
    <w:rsid w:val="007C0E18"/>
    <w:rsid w:val="007C50F5"/>
    <w:rsid w:val="007D0490"/>
    <w:rsid w:val="007D100B"/>
    <w:rsid w:val="007D2327"/>
    <w:rsid w:val="007D2D35"/>
    <w:rsid w:val="007D6C9C"/>
    <w:rsid w:val="007E05CB"/>
    <w:rsid w:val="007E3A0E"/>
    <w:rsid w:val="007E6DEA"/>
    <w:rsid w:val="007E7654"/>
    <w:rsid w:val="007F5065"/>
    <w:rsid w:val="007F55C1"/>
    <w:rsid w:val="007F6A0C"/>
    <w:rsid w:val="007F6F93"/>
    <w:rsid w:val="007F763B"/>
    <w:rsid w:val="0080019D"/>
    <w:rsid w:val="0080066E"/>
    <w:rsid w:val="00800D2B"/>
    <w:rsid w:val="00802357"/>
    <w:rsid w:val="00803EF9"/>
    <w:rsid w:val="00805862"/>
    <w:rsid w:val="00812027"/>
    <w:rsid w:val="00813818"/>
    <w:rsid w:val="0081490D"/>
    <w:rsid w:val="00820458"/>
    <w:rsid w:val="0082238B"/>
    <w:rsid w:val="0082501B"/>
    <w:rsid w:val="0082607E"/>
    <w:rsid w:val="00834193"/>
    <w:rsid w:val="008350C0"/>
    <w:rsid w:val="0084047D"/>
    <w:rsid w:val="00841383"/>
    <w:rsid w:val="00845550"/>
    <w:rsid w:val="00845A52"/>
    <w:rsid w:val="00846DC2"/>
    <w:rsid w:val="00850D08"/>
    <w:rsid w:val="008534F7"/>
    <w:rsid w:val="00854E58"/>
    <w:rsid w:val="008636D4"/>
    <w:rsid w:val="00863D37"/>
    <w:rsid w:val="008646AA"/>
    <w:rsid w:val="008650E7"/>
    <w:rsid w:val="00870D85"/>
    <w:rsid w:val="00873F6E"/>
    <w:rsid w:val="00874368"/>
    <w:rsid w:val="00877A42"/>
    <w:rsid w:val="00877C8C"/>
    <w:rsid w:val="0088498F"/>
    <w:rsid w:val="00884E1F"/>
    <w:rsid w:val="008864A2"/>
    <w:rsid w:val="00887A60"/>
    <w:rsid w:val="00892FEA"/>
    <w:rsid w:val="00893811"/>
    <w:rsid w:val="0089447D"/>
    <w:rsid w:val="008960ED"/>
    <w:rsid w:val="00896CB8"/>
    <w:rsid w:val="00897AFE"/>
    <w:rsid w:val="008A110F"/>
    <w:rsid w:val="008A1692"/>
    <w:rsid w:val="008A192E"/>
    <w:rsid w:val="008A4541"/>
    <w:rsid w:val="008A6A1C"/>
    <w:rsid w:val="008A6B31"/>
    <w:rsid w:val="008A7A91"/>
    <w:rsid w:val="008B01DA"/>
    <w:rsid w:val="008B26B0"/>
    <w:rsid w:val="008B360E"/>
    <w:rsid w:val="008B53D6"/>
    <w:rsid w:val="008C207A"/>
    <w:rsid w:val="008C31BD"/>
    <w:rsid w:val="008C3762"/>
    <w:rsid w:val="008C7D1C"/>
    <w:rsid w:val="008C7EB8"/>
    <w:rsid w:val="008D2DD8"/>
    <w:rsid w:val="008D344D"/>
    <w:rsid w:val="008D4D5C"/>
    <w:rsid w:val="008D6733"/>
    <w:rsid w:val="008E733B"/>
    <w:rsid w:val="008F5D70"/>
    <w:rsid w:val="00901CC9"/>
    <w:rsid w:val="0090265F"/>
    <w:rsid w:val="0090319F"/>
    <w:rsid w:val="009041C2"/>
    <w:rsid w:val="009048C7"/>
    <w:rsid w:val="0090548C"/>
    <w:rsid w:val="00906744"/>
    <w:rsid w:val="00907F57"/>
    <w:rsid w:val="0091025F"/>
    <w:rsid w:val="00912CB4"/>
    <w:rsid w:val="009145B8"/>
    <w:rsid w:val="009157DE"/>
    <w:rsid w:val="00923007"/>
    <w:rsid w:val="00924848"/>
    <w:rsid w:val="00925F07"/>
    <w:rsid w:val="00926E52"/>
    <w:rsid w:val="00926E7B"/>
    <w:rsid w:val="00927E40"/>
    <w:rsid w:val="009318AD"/>
    <w:rsid w:val="009361B2"/>
    <w:rsid w:val="00936D40"/>
    <w:rsid w:val="009379FA"/>
    <w:rsid w:val="00937DCF"/>
    <w:rsid w:val="00941AF4"/>
    <w:rsid w:val="00945D78"/>
    <w:rsid w:val="00953837"/>
    <w:rsid w:val="00954C27"/>
    <w:rsid w:val="00956FAD"/>
    <w:rsid w:val="00957846"/>
    <w:rsid w:val="00957CA8"/>
    <w:rsid w:val="00960C87"/>
    <w:rsid w:val="009641D4"/>
    <w:rsid w:val="0096429D"/>
    <w:rsid w:val="009660F0"/>
    <w:rsid w:val="0096626F"/>
    <w:rsid w:val="0097135A"/>
    <w:rsid w:val="0097432C"/>
    <w:rsid w:val="0097540F"/>
    <w:rsid w:val="009762F6"/>
    <w:rsid w:val="00976533"/>
    <w:rsid w:val="00976546"/>
    <w:rsid w:val="009804CC"/>
    <w:rsid w:val="00981288"/>
    <w:rsid w:val="00982671"/>
    <w:rsid w:val="00983009"/>
    <w:rsid w:val="00985327"/>
    <w:rsid w:val="009858B4"/>
    <w:rsid w:val="00986365"/>
    <w:rsid w:val="00987BE4"/>
    <w:rsid w:val="0099260F"/>
    <w:rsid w:val="00992B7D"/>
    <w:rsid w:val="0099539E"/>
    <w:rsid w:val="00995783"/>
    <w:rsid w:val="00997A54"/>
    <w:rsid w:val="009A1B64"/>
    <w:rsid w:val="009A3934"/>
    <w:rsid w:val="009A6110"/>
    <w:rsid w:val="009B2CA5"/>
    <w:rsid w:val="009B48F6"/>
    <w:rsid w:val="009B4977"/>
    <w:rsid w:val="009B4C22"/>
    <w:rsid w:val="009C0985"/>
    <w:rsid w:val="009C47E0"/>
    <w:rsid w:val="009C488F"/>
    <w:rsid w:val="009C6051"/>
    <w:rsid w:val="009C7EC2"/>
    <w:rsid w:val="009D16B2"/>
    <w:rsid w:val="009D3CA3"/>
    <w:rsid w:val="009D4CF4"/>
    <w:rsid w:val="009D7166"/>
    <w:rsid w:val="009E0447"/>
    <w:rsid w:val="009E0699"/>
    <w:rsid w:val="009E33BE"/>
    <w:rsid w:val="009E40EA"/>
    <w:rsid w:val="009E4CC3"/>
    <w:rsid w:val="009F01C9"/>
    <w:rsid w:val="009F4D96"/>
    <w:rsid w:val="009F69B0"/>
    <w:rsid w:val="00A0250E"/>
    <w:rsid w:val="00A0366A"/>
    <w:rsid w:val="00A03D2F"/>
    <w:rsid w:val="00A05F1D"/>
    <w:rsid w:val="00A10275"/>
    <w:rsid w:val="00A107E0"/>
    <w:rsid w:val="00A11A6D"/>
    <w:rsid w:val="00A12EC3"/>
    <w:rsid w:val="00A145FA"/>
    <w:rsid w:val="00A14BAA"/>
    <w:rsid w:val="00A208D2"/>
    <w:rsid w:val="00A212BA"/>
    <w:rsid w:val="00A24A80"/>
    <w:rsid w:val="00A3108E"/>
    <w:rsid w:val="00A31F3B"/>
    <w:rsid w:val="00A3281F"/>
    <w:rsid w:val="00A33DE3"/>
    <w:rsid w:val="00A35269"/>
    <w:rsid w:val="00A4495A"/>
    <w:rsid w:val="00A4540E"/>
    <w:rsid w:val="00A45F73"/>
    <w:rsid w:val="00A469C3"/>
    <w:rsid w:val="00A47388"/>
    <w:rsid w:val="00A47451"/>
    <w:rsid w:val="00A50CEA"/>
    <w:rsid w:val="00A512B1"/>
    <w:rsid w:val="00A5155A"/>
    <w:rsid w:val="00A532ED"/>
    <w:rsid w:val="00A62548"/>
    <w:rsid w:val="00A67574"/>
    <w:rsid w:val="00A7071C"/>
    <w:rsid w:val="00A74859"/>
    <w:rsid w:val="00A76BB6"/>
    <w:rsid w:val="00A8473B"/>
    <w:rsid w:val="00A87D78"/>
    <w:rsid w:val="00A90425"/>
    <w:rsid w:val="00A90E29"/>
    <w:rsid w:val="00A9451A"/>
    <w:rsid w:val="00A97C06"/>
    <w:rsid w:val="00AA0E96"/>
    <w:rsid w:val="00AA2C6A"/>
    <w:rsid w:val="00AA3B0D"/>
    <w:rsid w:val="00AA3E52"/>
    <w:rsid w:val="00AA6CD7"/>
    <w:rsid w:val="00AB073F"/>
    <w:rsid w:val="00AB08F3"/>
    <w:rsid w:val="00AB2BD6"/>
    <w:rsid w:val="00AB350F"/>
    <w:rsid w:val="00AC0EA4"/>
    <w:rsid w:val="00AC21DA"/>
    <w:rsid w:val="00AC4CF3"/>
    <w:rsid w:val="00AC56D2"/>
    <w:rsid w:val="00AD39DD"/>
    <w:rsid w:val="00AD59B6"/>
    <w:rsid w:val="00AD74AE"/>
    <w:rsid w:val="00AE16B2"/>
    <w:rsid w:val="00AE21B1"/>
    <w:rsid w:val="00AE37F7"/>
    <w:rsid w:val="00AE5AF8"/>
    <w:rsid w:val="00AF340B"/>
    <w:rsid w:val="00AF3715"/>
    <w:rsid w:val="00AF6A71"/>
    <w:rsid w:val="00AF77CB"/>
    <w:rsid w:val="00B004A9"/>
    <w:rsid w:val="00B02352"/>
    <w:rsid w:val="00B03826"/>
    <w:rsid w:val="00B10374"/>
    <w:rsid w:val="00B13122"/>
    <w:rsid w:val="00B154F4"/>
    <w:rsid w:val="00B17868"/>
    <w:rsid w:val="00B2206C"/>
    <w:rsid w:val="00B2386C"/>
    <w:rsid w:val="00B27F8B"/>
    <w:rsid w:val="00B30C1F"/>
    <w:rsid w:val="00B32744"/>
    <w:rsid w:val="00B32FED"/>
    <w:rsid w:val="00B33801"/>
    <w:rsid w:val="00B33DFC"/>
    <w:rsid w:val="00B36C1B"/>
    <w:rsid w:val="00B424B6"/>
    <w:rsid w:val="00B42812"/>
    <w:rsid w:val="00B46FBF"/>
    <w:rsid w:val="00B50A65"/>
    <w:rsid w:val="00B50A95"/>
    <w:rsid w:val="00B518F1"/>
    <w:rsid w:val="00B52046"/>
    <w:rsid w:val="00B56F3C"/>
    <w:rsid w:val="00B570DD"/>
    <w:rsid w:val="00B57E9B"/>
    <w:rsid w:val="00B614F2"/>
    <w:rsid w:val="00B625F9"/>
    <w:rsid w:val="00B65173"/>
    <w:rsid w:val="00B70CBC"/>
    <w:rsid w:val="00B72C39"/>
    <w:rsid w:val="00B748F4"/>
    <w:rsid w:val="00B74987"/>
    <w:rsid w:val="00B82239"/>
    <w:rsid w:val="00B8239B"/>
    <w:rsid w:val="00B82ECC"/>
    <w:rsid w:val="00B85872"/>
    <w:rsid w:val="00B86128"/>
    <w:rsid w:val="00B86650"/>
    <w:rsid w:val="00B90977"/>
    <w:rsid w:val="00B90ED6"/>
    <w:rsid w:val="00B917F0"/>
    <w:rsid w:val="00B91D37"/>
    <w:rsid w:val="00B91EC6"/>
    <w:rsid w:val="00B92E26"/>
    <w:rsid w:val="00B94F2E"/>
    <w:rsid w:val="00B96053"/>
    <w:rsid w:val="00B972E3"/>
    <w:rsid w:val="00BA4533"/>
    <w:rsid w:val="00BA52D5"/>
    <w:rsid w:val="00BA54F5"/>
    <w:rsid w:val="00BA7069"/>
    <w:rsid w:val="00BA7DAD"/>
    <w:rsid w:val="00BB4655"/>
    <w:rsid w:val="00BC0E01"/>
    <w:rsid w:val="00BC3517"/>
    <w:rsid w:val="00BC7545"/>
    <w:rsid w:val="00BC7C83"/>
    <w:rsid w:val="00BD165A"/>
    <w:rsid w:val="00BD53D2"/>
    <w:rsid w:val="00BE0CBE"/>
    <w:rsid w:val="00BE2688"/>
    <w:rsid w:val="00BE2A89"/>
    <w:rsid w:val="00BE3444"/>
    <w:rsid w:val="00BE4A0B"/>
    <w:rsid w:val="00BE53A3"/>
    <w:rsid w:val="00BE6E3D"/>
    <w:rsid w:val="00BE74D4"/>
    <w:rsid w:val="00BE781C"/>
    <w:rsid w:val="00BF01AC"/>
    <w:rsid w:val="00BF2653"/>
    <w:rsid w:val="00BF2B29"/>
    <w:rsid w:val="00BF38C5"/>
    <w:rsid w:val="00BF3ED4"/>
    <w:rsid w:val="00BF5EA6"/>
    <w:rsid w:val="00C049A7"/>
    <w:rsid w:val="00C057E1"/>
    <w:rsid w:val="00C06975"/>
    <w:rsid w:val="00C104CE"/>
    <w:rsid w:val="00C1269F"/>
    <w:rsid w:val="00C135A0"/>
    <w:rsid w:val="00C13ADF"/>
    <w:rsid w:val="00C13F14"/>
    <w:rsid w:val="00C1400F"/>
    <w:rsid w:val="00C14D6B"/>
    <w:rsid w:val="00C15636"/>
    <w:rsid w:val="00C17561"/>
    <w:rsid w:val="00C17C66"/>
    <w:rsid w:val="00C22F8A"/>
    <w:rsid w:val="00C345A4"/>
    <w:rsid w:val="00C40D61"/>
    <w:rsid w:val="00C43878"/>
    <w:rsid w:val="00C44087"/>
    <w:rsid w:val="00C45C14"/>
    <w:rsid w:val="00C47435"/>
    <w:rsid w:val="00C5491A"/>
    <w:rsid w:val="00C606F7"/>
    <w:rsid w:val="00C621D5"/>
    <w:rsid w:val="00C75FA7"/>
    <w:rsid w:val="00C80E9A"/>
    <w:rsid w:val="00C84810"/>
    <w:rsid w:val="00C85297"/>
    <w:rsid w:val="00C85ED0"/>
    <w:rsid w:val="00C9063F"/>
    <w:rsid w:val="00C90C4D"/>
    <w:rsid w:val="00C910A5"/>
    <w:rsid w:val="00C91218"/>
    <w:rsid w:val="00C9228E"/>
    <w:rsid w:val="00C9339F"/>
    <w:rsid w:val="00C97B58"/>
    <w:rsid w:val="00CA3165"/>
    <w:rsid w:val="00CA6624"/>
    <w:rsid w:val="00CA6F7B"/>
    <w:rsid w:val="00CB03F9"/>
    <w:rsid w:val="00CB0571"/>
    <w:rsid w:val="00CB76F4"/>
    <w:rsid w:val="00CC0826"/>
    <w:rsid w:val="00CC2C5D"/>
    <w:rsid w:val="00CC7089"/>
    <w:rsid w:val="00CD2619"/>
    <w:rsid w:val="00CD28E5"/>
    <w:rsid w:val="00CD5BF6"/>
    <w:rsid w:val="00CE1820"/>
    <w:rsid w:val="00CE18E4"/>
    <w:rsid w:val="00CE245F"/>
    <w:rsid w:val="00CE2C17"/>
    <w:rsid w:val="00CE2FA5"/>
    <w:rsid w:val="00CE334E"/>
    <w:rsid w:val="00CE363B"/>
    <w:rsid w:val="00CE638F"/>
    <w:rsid w:val="00CE777C"/>
    <w:rsid w:val="00CF0615"/>
    <w:rsid w:val="00CF53AA"/>
    <w:rsid w:val="00D033C1"/>
    <w:rsid w:val="00D03E6F"/>
    <w:rsid w:val="00D05E31"/>
    <w:rsid w:val="00D07E60"/>
    <w:rsid w:val="00D1693B"/>
    <w:rsid w:val="00D1793B"/>
    <w:rsid w:val="00D20490"/>
    <w:rsid w:val="00D22F68"/>
    <w:rsid w:val="00D2389D"/>
    <w:rsid w:val="00D24F10"/>
    <w:rsid w:val="00D26130"/>
    <w:rsid w:val="00D27ADC"/>
    <w:rsid w:val="00D32288"/>
    <w:rsid w:val="00D3325A"/>
    <w:rsid w:val="00D3586C"/>
    <w:rsid w:val="00D36832"/>
    <w:rsid w:val="00D40E6C"/>
    <w:rsid w:val="00D41400"/>
    <w:rsid w:val="00D416B3"/>
    <w:rsid w:val="00D41A07"/>
    <w:rsid w:val="00D42DD3"/>
    <w:rsid w:val="00D44A01"/>
    <w:rsid w:val="00D460FA"/>
    <w:rsid w:val="00D502C8"/>
    <w:rsid w:val="00D530BC"/>
    <w:rsid w:val="00D57655"/>
    <w:rsid w:val="00D67899"/>
    <w:rsid w:val="00D7267A"/>
    <w:rsid w:val="00D73BF8"/>
    <w:rsid w:val="00D7579F"/>
    <w:rsid w:val="00D75EA3"/>
    <w:rsid w:val="00D805FD"/>
    <w:rsid w:val="00D85A1F"/>
    <w:rsid w:val="00D85EB8"/>
    <w:rsid w:val="00D91DA6"/>
    <w:rsid w:val="00D91F55"/>
    <w:rsid w:val="00D9234B"/>
    <w:rsid w:val="00D92B03"/>
    <w:rsid w:val="00DA04DD"/>
    <w:rsid w:val="00DA104D"/>
    <w:rsid w:val="00DA1E09"/>
    <w:rsid w:val="00DA39BA"/>
    <w:rsid w:val="00DA468B"/>
    <w:rsid w:val="00DA4810"/>
    <w:rsid w:val="00DA58E0"/>
    <w:rsid w:val="00DA5B9C"/>
    <w:rsid w:val="00DA5BA8"/>
    <w:rsid w:val="00DB11E3"/>
    <w:rsid w:val="00DB33BD"/>
    <w:rsid w:val="00DB5FE2"/>
    <w:rsid w:val="00DC1ABC"/>
    <w:rsid w:val="00DC6CA6"/>
    <w:rsid w:val="00DC7670"/>
    <w:rsid w:val="00DC769C"/>
    <w:rsid w:val="00DD0DAB"/>
    <w:rsid w:val="00DD5FC5"/>
    <w:rsid w:val="00DD7F0E"/>
    <w:rsid w:val="00DE4626"/>
    <w:rsid w:val="00DF2BE8"/>
    <w:rsid w:val="00DF397C"/>
    <w:rsid w:val="00DF5621"/>
    <w:rsid w:val="00DF5F38"/>
    <w:rsid w:val="00E03857"/>
    <w:rsid w:val="00E06C27"/>
    <w:rsid w:val="00E1152D"/>
    <w:rsid w:val="00E16970"/>
    <w:rsid w:val="00E23F89"/>
    <w:rsid w:val="00E35361"/>
    <w:rsid w:val="00E354AB"/>
    <w:rsid w:val="00E36565"/>
    <w:rsid w:val="00E410CF"/>
    <w:rsid w:val="00E43141"/>
    <w:rsid w:val="00E435D0"/>
    <w:rsid w:val="00E456F4"/>
    <w:rsid w:val="00E4773A"/>
    <w:rsid w:val="00E509FF"/>
    <w:rsid w:val="00E51E35"/>
    <w:rsid w:val="00E542E1"/>
    <w:rsid w:val="00E57262"/>
    <w:rsid w:val="00E6174A"/>
    <w:rsid w:val="00E647F7"/>
    <w:rsid w:val="00E65900"/>
    <w:rsid w:val="00E67A29"/>
    <w:rsid w:val="00E72442"/>
    <w:rsid w:val="00E7393C"/>
    <w:rsid w:val="00E73A52"/>
    <w:rsid w:val="00E75D32"/>
    <w:rsid w:val="00E76DE3"/>
    <w:rsid w:val="00E77505"/>
    <w:rsid w:val="00E80F12"/>
    <w:rsid w:val="00E8261F"/>
    <w:rsid w:val="00E82A18"/>
    <w:rsid w:val="00E8416C"/>
    <w:rsid w:val="00E86C68"/>
    <w:rsid w:val="00E90077"/>
    <w:rsid w:val="00E900CA"/>
    <w:rsid w:val="00E903B8"/>
    <w:rsid w:val="00E91653"/>
    <w:rsid w:val="00E93DE3"/>
    <w:rsid w:val="00EA1EAE"/>
    <w:rsid w:val="00EB1134"/>
    <w:rsid w:val="00EB4286"/>
    <w:rsid w:val="00EB42FB"/>
    <w:rsid w:val="00EB57BE"/>
    <w:rsid w:val="00EB6109"/>
    <w:rsid w:val="00EB7B46"/>
    <w:rsid w:val="00EC1743"/>
    <w:rsid w:val="00EC268B"/>
    <w:rsid w:val="00EC5AFE"/>
    <w:rsid w:val="00ED12DF"/>
    <w:rsid w:val="00ED13BA"/>
    <w:rsid w:val="00ED63C6"/>
    <w:rsid w:val="00EE2584"/>
    <w:rsid w:val="00EE28AD"/>
    <w:rsid w:val="00EE4C28"/>
    <w:rsid w:val="00EF03C1"/>
    <w:rsid w:val="00EF1668"/>
    <w:rsid w:val="00EF2A8E"/>
    <w:rsid w:val="00EF472B"/>
    <w:rsid w:val="00EF48E7"/>
    <w:rsid w:val="00EF58DC"/>
    <w:rsid w:val="00EF58DF"/>
    <w:rsid w:val="00F0330D"/>
    <w:rsid w:val="00F05DD3"/>
    <w:rsid w:val="00F06D98"/>
    <w:rsid w:val="00F0735E"/>
    <w:rsid w:val="00F12271"/>
    <w:rsid w:val="00F12B78"/>
    <w:rsid w:val="00F13694"/>
    <w:rsid w:val="00F254C4"/>
    <w:rsid w:val="00F26F3E"/>
    <w:rsid w:val="00F270BE"/>
    <w:rsid w:val="00F31106"/>
    <w:rsid w:val="00F3281E"/>
    <w:rsid w:val="00F33A21"/>
    <w:rsid w:val="00F34251"/>
    <w:rsid w:val="00F344E3"/>
    <w:rsid w:val="00F36543"/>
    <w:rsid w:val="00F4067F"/>
    <w:rsid w:val="00F43116"/>
    <w:rsid w:val="00F44A48"/>
    <w:rsid w:val="00F45E50"/>
    <w:rsid w:val="00F460DE"/>
    <w:rsid w:val="00F46A24"/>
    <w:rsid w:val="00F475B2"/>
    <w:rsid w:val="00F50F44"/>
    <w:rsid w:val="00F52CB7"/>
    <w:rsid w:val="00F536C8"/>
    <w:rsid w:val="00F53EAC"/>
    <w:rsid w:val="00F55085"/>
    <w:rsid w:val="00F56B64"/>
    <w:rsid w:val="00F57A8C"/>
    <w:rsid w:val="00F60005"/>
    <w:rsid w:val="00F638D3"/>
    <w:rsid w:val="00F64159"/>
    <w:rsid w:val="00F654CA"/>
    <w:rsid w:val="00F67B3E"/>
    <w:rsid w:val="00F70EBF"/>
    <w:rsid w:val="00F721EF"/>
    <w:rsid w:val="00F743D2"/>
    <w:rsid w:val="00F77E52"/>
    <w:rsid w:val="00F8492E"/>
    <w:rsid w:val="00F85D7F"/>
    <w:rsid w:val="00F862D6"/>
    <w:rsid w:val="00F87497"/>
    <w:rsid w:val="00F91BDB"/>
    <w:rsid w:val="00F92C56"/>
    <w:rsid w:val="00F9546C"/>
    <w:rsid w:val="00F97A81"/>
    <w:rsid w:val="00FA2631"/>
    <w:rsid w:val="00FB0AA8"/>
    <w:rsid w:val="00FB2B07"/>
    <w:rsid w:val="00FB2EB0"/>
    <w:rsid w:val="00FB3FC1"/>
    <w:rsid w:val="00FB43E0"/>
    <w:rsid w:val="00FB555B"/>
    <w:rsid w:val="00FB5C1C"/>
    <w:rsid w:val="00FB6159"/>
    <w:rsid w:val="00FB72A7"/>
    <w:rsid w:val="00FC2326"/>
    <w:rsid w:val="00FD0E87"/>
    <w:rsid w:val="00FD6AA1"/>
    <w:rsid w:val="00FD7298"/>
    <w:rsid w:val="00FE548B"/>
    <w:rsid w:val="00FE639F"/>
    <w:rsid w:val="00FE7DB1"/>
    <w:rsid w:val="00FF0075"/>
    <w:rsid w:val="00FF45A1"/>
    <w:rsid w:val="00FF52CE"/>
    <w:rsid w:val="00FF5C1F"/>
    <w:rsid w:val="00FF6258"/>
    <w:rsid w:val="00FF6D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FED7AC"/>
  <w15:docId w15:val="{C0A81631-FC0F-4B1D-83CD-D648CEB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lang w:eastAsia="en-US"/>
    </w:rPr>
  </w:style>
  <w:style w:type="paragraph" w:styleId="Heading1">
    <w:name w:val="heading 1"/>
    <w:basedOn w:val="Normal"/>
    <w:next w:val="Noindent"/>
    <w:link w:val="Heading1Char"/>
    <w:uiPriority w:val="9"/>
    <w:qFormat/>
    <w:rsid w:val="008A110F"/>
    <w:pPr>
      <w:keepNext/>
      <w:pageBreakBefore/>
      <w:numPr>
        <w:numId w:val="29"/>
      </w:numPr>
      <w:tabs>
        <w:tab w:val="clear" w:pos="-720"/>
      </w:tabs>
      <w:spacing w:before="1440" w:after="960"/>
      <w:ind w:left="0"/>
      <w:jc w:val="center"/>
      <w:outlineLvl w:val="0"/>
    </w:pPr>
    <w:rPr>
      <w:rFonts w:cs="Arial"/>
      <w:b/>
      <w:bCs/>
      <w:caps/>
    </w:rPr>
  </w:style>
  <w:style w:type="paragraph" w:styleId="Heading2">
    <w:name w:val="heading 2"/>
    <w:basedOn w:val="Heading1"/>
    <w:next w:val="Noindent"/>
    <w:link w:val="Heading2Char"/>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A532ED"/>
    <w:pPr>
      <w:tabs>
        <w:tab w:val="left" w:pos="720"/>
        <w:tab w:val="right" w:leader="dot" w:pos="9350"/>
      </w:tabs>
      <w:ind w:left="-720"/>
      <w:jc w:val="left"/>
    </w:pPr>
    <w:rPr>
      <w:rFonts w:asciiTheme="minorHAnsi" w:hAnsiTheme="minorHAnsi"/>
      <w:b/>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25"/>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25"/>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0B3340"/>
    <w:pPr>
      <w:tabs>
        <w:tab w:val="left" w:pos="1560"/>
        <w:tab w:val="right" w:leader="dot" w:pos="9350"/>
      </w:tabs>
      <w:ind w:left="1560" w:hanging="840"/>
      <w:jc w:val="left"/>
    </w:pPr>
    <w:rPr>
      <w:rFonts w:asciiTheme="minorHAnsi" w:hAnsiTheme="minorHAnsi"/>
      <w:b/>
      <w:sz w:val="22"/>
      <w:szCs w:val="22"/>
    </w:rPr>
  </w:style>
  <w:style w:type="paragraph" w:styleId="TOC3">
    <w:name w:val="toc 3"/>
    <w:basedOn w:val="Normal"/>
    <w:next w:val="Normal"/>
    <w:autoRedefine/>
    <w:uiPriority w:val="39"/>
    <w:rsid w:val="00F862D6"/>
    <w:pPr>
      <w:tabs>
        <w:tab w:val="left" w:pos="1896"/>
        <w:tab w:val="right" w:leader="dot" w:pos="9350"/>
      </w:tabs>
      <w:ind w:left="1843" w:hanging="643"/>
      <w:jc w:val="left"/>
    </w:pPr>
    <w:rPr>
      <w:rFonts w:asciiTheme="minorHAnsi" w:hAnsiTheme="minorHAnsi"/>
      <w:sz w:val="22"/>
      <w:szCs w:val="22"/>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61074C"/>
    <w:pPr>
      <w:keepNext/>
      <w:spacing w:line="240" w:lineRule="auto"/>
      <w:ind w:firstLine="0"/>
    </w:pPr>
    <w:rPr>
      <w:b/>
      <w:bCs/>
      <w:sz w:val="20"/>
      <w:szCs w:val="20"/>
    </w:rPr>
  </w:style>
  <w:style w:type="paragraph" w:styleId="TOC4">
    <w:name w:val="toc 4"/>
    <w:basedOn w:val="Normal"/>
    <w:next w:val="Normal"/>
    <w:autoRedefine/>
    <w:semiHidden/>
    <w:rsid w:val="00DA5BA8"/>
    <w:pPr>
      <w:ind w:left="720"/>
      <w:jc w:val="left"/>
    </w:pPr>
    <w:rPr>
      <w:rFonts w:asciiTheme="minorHAnsi" w:hAnsiTheme="minorHAnsi"/>
      <w:sz w:val="20"/>
      <w:szCs w:val="20"/>
    </w:rPr>
  </w:style>
  <w:style w:type="paragraph" w:customStyle="1" w:styleId="Preliminary">
    <w:name w:val="Preliminary"/>
    <w:basedOn w:val="Heading1"/>
    <w:next w:val="Noindent"/>
    <w:rsid w:val="008A110F"/>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character" w:customStyle="1" w:styleId="Heading2Char">
    <w:name w:val="Heading 2 Char"/>
    <w:link w:val="Heading2"/>
    <w:rsid w:val="00DA04DD"/>
    <w:rPr>
      <w:rFonts w:cs="Arial"/>
      <w:b/>
      <w:iCs/>
      <w:caps/>
      <w:sz w:val="24"/>
      <w:szCs w:val="24"/>
      <w:lang w:val="en-US" w:eastAsia="en-US"/>
    </w:rPr>
  </w:style>
  <w:style w:type="paragraph" w:styleId="BalloonText">
    <w:name w:val="Balloon Text"/>
    <w:basedOn w:val="Normal"/>
    <w:link w:val="BalloonTextChar"/>
    <w:rsid w:val="0046189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461890"/>
    <w:rPr>
      <w:rFonts w:ascii="Lucida Grande" w:hAnsi="Lucida Grande" w:cs="Lucida Grande"/>
      <w:sz w:val="18"/>
      <w:szCs w:val="18"/>
      <w:lang w:val="en-US" w:eastAsia="en-US"/>
    </w:rPr>
  </w:style>
  <w:style w:type="character" w:customStyle="1" w:styleId="Heading1Char">
    <w:name w:val="Heading 1 Char"/>
    <w:basedOn w:val="DefaultParagraphFont"/>
    <w:link w:val="Heading1"/>
    <w:uiPriority w:val="9"/>
    <w:rsid w:val="006F09C8"/>
    <w:rPr>
      <w:rFonts w:cs="Arial"/>
      <w:b/>
      <w:bCs/>
      <w:caps/>
      <w:sz w:val="24"/>
      <w:szCs w:val="24"/>
      <w:lang w:eastAsia="en-US"/>
    </w:rPr>
  </w:style>
  <w:style w:type="paragraph" w:styleId="TOCHeading">
    <w:name w:val="TOC Heading"/>
    <w:basedOn w:val="Heading1"/>
    <w:next w:val="Normal"/>
    <w:uiPriority w:val="39"/>
    <w:unhideWhenUsed/>
    <w:qFormat/>
    <w:rsid w:val="00F36543"/>
    <w:pPr>
      <w:keepLines/>
      <w:pageBreakBefore w:val="0"/>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szCs w:val="28"/>
      <w:lang w:eastAsia="zh-CN"/>
    </w:rPr>
  </w:style>
  <w:style w:type="paragraph" w:styleId="TOC5">
    <w:name w:val="toc 5"/>
    <w:basedOn w:val="Normal"/>
    <w:next w:val="Normal"/>
    <w:autoRedefine/>
    <w:semiHidden/>
    <w:unhideWhenUsed/>
    <w:rsid w:val="00F36543"/>
    <w:pPr>
      <w:ind w:left="960"/>
      <w:jc w:val="left"/>
    </w:pPr>
    <w:rPr>
      <w:rFonts w:asciiTheme="minorHAnsi" w:hAnsiTheme="minorHAnsi"/>
      <w:sz w:val="20"/>
      <w:szCs w:val="20"/>
    </w:rPr>
  </w:style>
  <w:style w:type="paragraph" w:styleId="TOC6">
    <w:name w:val="toc 6"/>
    <w:basedOn w:val="Normal"/>
    <w:next w:val="Normal"/>
    <w:autoRedefine/>
    <w:semiHidden/>
    <w:unhideWhenUsed/>
    <w:rsid w:val="00F36543"/>
    <w:pPr>
      <w:ind w:left="1200"/>
      <w:jc w:val="left"/>
    </w:pPr>
    <w:rPr>
      <w:rFonts w:asciiTheme="minorHAnsi" w:hAnsiTheme="minorHAnsi"/>
      <w:sz w:val="20"/>
      <w:szCs w:val="20"/>
    </w:rPr>
  </w:style>
  <w:style w:type="paragraph" w:styleId="TOC7">
    <w:name w:val="toc 7"/>
    <w:basedOn w:val="Normal"/>
    <w:next w:val="Normal"/>
    <w:autoRedefine/>
    <w:semiHidden/>
    <w:unhideWhenUsed/>
    <w:rsid w:val="00F36543"/>
    <w:pPr>
      <w:ind w:left="1440"/>
      <w:jc w:val="left"/>
    </w:pPr>
    <w:rPr>
      <w:rFonts w:asciiTheme="minorHAnsi" w:hAnsiTheme="minorHAnsi"/>
      <w:sz w:val="20"/>
      <w:szCs w:val="20"/>
    </w:rPr>
  </w:style>
  <w:style w:type="paragraph" w:styleId="TOC8">
    <w:name w:val="toc 8"/>
    <w:basedOn w:val="Normal"/>
    <w:next w:val="Normal"/>
    <w:autoRedefine/>
    <w:semiHidden/>
    <w:unhideWhenUsed/>
    <w:rsid w:val="00F36543"/>
    <w:pPr>
      <w:ind w:left="1680"/>
      <w:jc w:val="left"/>
    </w:pPr>
    <w:rPr>
      <w:rFonts w:asciiTheme="minorHAnsi" w:hAnsiTheme="minorHAnsi"/>
      <w:sz w:val="20"/>
      <w:szCs w:val="20"/>
    </w:rPr>
  </w:style>
  <w:style w:type="paragraph" w:styleId="TOC9">
    <w:name w:val="toc 9"/>
    <w:basedOn w:val="Normal"/>
    <w:next w:val="Normal"/>
    <w:autoRedefine/>
    <w:semiHidden/>
    <w:unhideWhenUsed/>
    <w:rsid w:val="00F36543"/>
    <w:pPr>
      <w:ind w:left="1920"/>
      <w:jc w:val="left"/>
    </w:pPr>
    <w:rPr>
      <w:rFonts w:asciiTheme="minorHAnsi" w:hAnsiTheme="minorHAnsi"/>
      <w:sz w:val="20"/>
      <w:szCs w:val="20"/>
    </w:rPr>
  </w:style>
  <w:style w:type="paragraph" w:styleId="Bibliography">
    <w:name w:val="Bibliography"/>
    <w:basedOn w:val="Normal"/>
    <w:next w:val="Normal"/>
    <w:uiPriority w:val="47"/>
    <w:unhideWhenUsed/>
    <w:rsid w:val="00F36543"/>
  </w:style>
  <w:style w:type="paragraph" w:customStyle="1" w:styleId="EndNoteBibliographyTitle">
    <w:name w:val="EndNote Bibliography Title"/>
    <w:basedOn w:val="Normal"/>
    <w:rsid w:val="006F08CD"/>
    <w:pPr>
      <w:jc w:val="center"/>
    </w:pPr>
  </w:style>
  <w:style w:type="paragraph" w:customStyle="1" w:styleId="EndNoteBibliography">
    <w:name w:val="EndNote Bibliography"/>
    <w:basedOn w:val="Normal"/>
    <w:rsid w:val="006F08CD"/>
    <w:pPr>
      <w:spacing w:line="240" w:lineRule="auto"/>
    </w:pPr>
  </w:style>
  <w:style w:type="paragraph" w:styleId="NormalWeb">
    <w:name w:val="Normal (Web)"/>
    <w:basedOn w:val="Normal"/>
    <w:uiPriority w:val="99"/>
    <w:semiHidden/>
    <w:unhideWhenUsed/>
    <w:rsid w:val="00FB5C1C"/>
    <w:pPr>
      <w:spacing w:before="100" w:beforeAutospacing="1" w:after="100" w:afterAutospacing="1" w:line="240" w:lineRule="auto"/>
      <w:ind w:firstLine="0"/>
      <w:jc w:val="left"/>
    </w:pPr>
    <w:rPr>
      <w:rFonts w:ascii="Times" w:hAnsi="Time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35292">
      <w:bodyDiv w:val="1"/>
      <w:marLeft w:val="0"/>
      <w:marRight w:val="0"/>
      <w:marTop w:val="0"/>
      <w:marBottom w:val="0"/>
      <w:divBdr>
        <w:top w:val="none" w:sz="0" w:space="0" w:color="auto"/>
        <w:left w:val="none" w:sz="0" w:space="0" w:color="auto"/>
        <w:bottom w:val="none" w:sz="0" w:space="0" w:color="auto"/>
        <w:right w:val="none" w:sz="0" w:space="0" w:color="auto"/>
      </w:divBdr>
    </w:div>
    <w:div w:id="168100592">
      <w:bodyDiv w:val="1"/>
      <w:marLeft w:val="0"/>
      <w:marRight w:val="0"/>
      <w:marTop w:val="0"/>
      <w:marBottom w:val="0"/>
      <w:divBdr>
        <w:top w:val="none" w:sz="0" w:space="0" w:color="auto"/>
        <w:left w:val="none" w:sz="0" w:space="0" w:color="auto"/>
        <w:bottom w:val="none" w:sz="0" w:space="0" w:color="auto"/>
        <w:right w:val="none" w:sz="0" w:space="0" w:color="auto"/>
      </w:divBdr>
    </w:div>
    <w:div w:id="243417950">
      <w:bodyDiv w:val="1"/>
      <w:marLeft w:val="0"/>
      <w:marRight w:val="0"/>
      <w:marTop w:val="0"/>
      <w:marBottom w:val="0"/>
      <w:divBdr>
        <w:top w:val="none" w:sz="0" w:space="0" w:color="auto"/>
        <w:left w:val="none" w:sz="0" w:space="0" w:color="auto"/>
        <w:bottom w:val="none" w:sz="0" w:space="0" w:color="auto"/>
        <w:right w:val="none" w:sz="0" w:space="0" w:color="auto"/>
      </w:divBdr>
    </w:div>
    <w:div w:id="246353361">
      <w:bodyDiv w:val="1"/>
      <w:marLeft w:val="0"/>
      <w:marRight w:val="0"/>
      <w:marTop w:val="0"/>
      <w:marBottom w:val="0"/>
      <w:divBdr>
        <w:top w:val="none" w:sz="0" w:space="0" w:color="auto"/>
        <w:left w:val="none" w:sz="0" w:space="0" w:color="auto"/>
        <w:bottom w:val="none" w:sz="0" w:space="0" w:color="auto"/>
        <w:right w:val="none" w:sz="0" w:space="0" w:color="auto"/>
      </w:divBdr>
    </w:div>
    <w:div w:id="547186011">
      <w:bodyDiv w:val="1"/>
      <w:marLeft w:val="0"/>
      <w:marRight w:val="0"/>
      <w:marTop w:val="0"/>
      <w:marBottom w:val="0"/>
      <w:divBdr>
        <w:top w:val="none" w:sz="0" w:space="0" w:color="auto"/>
        <w:left w:val="none" w:sz="0" w:space="0" w:color="auto"/>
        <w:bottom w:val="none" w:sz="0" w:space="0" w:color="auto"/>
        <w:right w:val="none" w:sz="0" w:space="0" w:color="auto"/>
      </w:divBdr>
    </w:div>
    <w:div w:id="606304496">
      <w:bodyDiv w:val="1"/>
      <w:marLeft w:val="0"/>
      <w:marRight w:val="0"/>
      <w:marTop w:val="0"/>
      <w:marBottom w:val="0"/>
      <w:divBdr>
        <w:top w:val="none" w:sz="0" w:space="0" w:color="auto"/>
        <w:left w:val="none" w:sz="0" w:space="0" w:color="auto"/>
        <w:bottom w:val="none" w:sz="0" w:space="0" w:color="auto"/>
        <w:right w:val="none" w:sz="0" w:space="0" w:color="auto"/>
      </w:divBdr>
    </w:div>
    <w:div w:id="723874583">
      <w:bodyDiv w:val="1"/>
      <w:marLeft w:val="0"/>
      <w:marRight w:val="0"/>
      <w:marTop w:val="0"/>
      <w:marBottom w:val="0"/>
      <w:divBdr>
        <w:top w:val="none" w:sz="0" w:space="0" w:color="auto"/>
        <w:left w:val="none" w:sz="0" w:space="0" w:color="auto"/>
        <w:bottom w:val="none" w:sz="0" w:space="0" w:color="auto"/>
        <w:right w:val="none" w:sz="0" w:space="0" w:color="auto"/>
      </w:divBdr>
    </w:div>
    <w:div w:id="725105825">
      <w:bodyDiv w:val="1"/>
      <w:marLeft w:val="0"/>
      <w:marRight w:val="0"/>
      <w:marTop w:val="0"/>
      <w:marBottom w:val="0"/>
      <w:divBdr>
        <w:top w:val="none" w:sz="0" w:space="0" w:color="auto"/>
        <w:left w:val="none" w:sz="0" w:space="0" w:color="auto"/>
        <w:bottom w:val="none" w:sz="0" w:space="0" w:color="auto"/>
        <w:right w:val="none" w:sz="0" w:space="0" w:color="auto"/>
      </w:divBdr>
    </w:div>
    <w:div w:id="773131099">
      <w:bodyDiv w:val="1"/>
      <w:marLeft w:val="0"/>
      <w:marRight w:val="0"/>
      <w:marTop w:val="0"/>
      <w:marBottom w:val="0"/>
      <w:divBdr>
        <w:top w:val="none" w:sz="0" w:space="0" w:color="auto"/>
        <w:left w:val="none" w:sz="0" w:space="0" w:color="auto"/>
        <w:bottom w:val="none" w:sz="0" w:space="0" w:color="auto"/>
        <w:right w:val="none" w:sz="0" w:space="0" w:color="auto"/>
      </w:divBdr>
    </w:div>
    <w:div w:id="1189837403">
      <w:bodyDiv w:val="1"/>
      <w:marLeft w:val="0"/>
      <w:marRight w:val="0"/>
      <w:marTop w:val="0"/>
      <w:marBottom w:val="0"/>
      <w:divBdr>
        <w:top w:val="none" w:sz="0" w:space="0" w:color="auto"/>
        <w:left w:val="none" w:sz="0" w:space="0" w:color="auto"/>
        <w:bottom w:val="none" w:sz="0" w:space="0" w:color="auto"/>
        <w:right w:val="none" w:sz="0" w:space="0" w:color="auto"/>
      </w:divBdr>
    </w:div>
    <w:div w:id="1215308683">
      <w:bodyDiv w:val="1"/>
      <w:marLeft w:val="0"/>
      <w:marRight w:val="0"/>
      <w:marTop w:val="0"/>
      <w:marBottom w:val="0"/>
      <w:divBdr>
        <w:top w:val="none" w:sz="0" w:space="0" w:color="auto"/>
        <w:left w:val="none" w:sz="0" w:space="0" w:color="auto"/>
        <w:bottom w:val="none" w:sz="0" w:space="0" w:color="auto"/>
        <w:right w:val="none" w:sz="0" w:space="0" w:color="auto"/>
      </w:divBdr>
    </w:div>
    <w:div w:id="1286427340">
      <w:bodyDiv w:val="1"/>
      <w:marLeft w:val="0"/>
      <w:marRight w:val="0"/>
      <w:marTop w:val="0"/>
      <w:marBottom w:val="0"/>
      <w:divBdr>
        <w:top w:val="none" w:sz="0" w:space="0" w:color="auto"/>
        <w:left w:val="none" w:sz="0" w:space="0" w:color="auto"/>
        <w:bottom w:val="none" w:sz="0" w:space="0" w:color="auto"/>
        <w:right w:val="none" w:sz="0" w:space="0" w:color="auto"/>
      </w:divBdr>
    </w:div>
    <w:div w:id="1377587956">
      <w:bodyDiv w:val="1"/>
      <w:marLeft w:val="0"/>
      <w:marRight w:val="0"/>
      <w:marTop w:val="0"/>
      <w:marBottom w:val="0"/>
      <w:divBdr>
        <w:top w:val="none" w:sz="0" w:space="0" w:color="auto"/>
        <w:left w:val="none" w:sz="0" w:space="0" w:color="auto"/>
        <w:bottom w:val="none" w:sz="0" w:space="0" w:color="auto"/>
        <w:right w:val="none" w:sz="0" w:space="0" w:color="auto"/>
      </w:divBdr>
    </w:div>
    <w:div w:id="1515147272">
      <w:bodyDiv w:val="1"/>
      <w:marLeft w:val="0"/>
      <w:marRight w:val="0"/>
      <w:marTop w:val="0"/>
      <w:marBottom w:val="0"/>
      <w:divBdr>
        <w:top w:val="none" w:sz="0" w:space="0" w:color="auto"/>
        <w:left w:val="none" w:sz="0" w:space="0" w:color="auto"/>
        <w:bottom w:val="none" w:sz="0" w:space="0" w:color="auto"/>
        <w:right w:val="none" w:sz="0" w:space="0" w:color="auto"/>
      </w:divBdr>
    </w:div>
    <w:div w:id="1635714358">
      <w:bodyDiv w:val="1"/>
      <w:marLeft w:val="0"/>
      <w:marRight w:val="0"/>
      <w:marTop w:val="0"/>
      <w:marBottom w:val="0"/>
      <w:divBdr>
        <w:top w:val="none" w:sz="0" w:space="0" w:color="auto"/>
        <w:left w:val="none" w:sz="0" w:space="0" w:color="auto"/>
        <w:bottom w:val="none" w:sz="0" w:space="0" w:color="auto"/>
        <w:right w:val="none" w:sz="0" w:space="0" w:color="auto"/>
      </w:divBdr>
    </w:div>
    <w:div w:id="1689060365">
      <w:bodyDiv w:val="1"/>
      <w:marLeft w:val="0"/>
      <w:marRight w:val="0"/>
      <w:marTop w:val="0"/>
      <w:marBottom w:val="0"/>
      <w:divBdr>
        <w:top w:val="none" w:sz="0" w:space="0" w:color="auto"/>
        <w:left w:val="none" w:sz="0" w:space="0" w:color="auto"/>
        <w:bottom w:val="none" w:sz="0" w:space="0" w:color="auto"/>
        <w:right w:val="none" w:sz="0" w:space="0" w:color="auto"/>
      </w:divBdr>
    </w:div>
    <w:div w:id="1773084288">
      <w:bodyDiv w:val="1"/>
      <w:marLeft w:val="0"/>
      <w:marRight w:val="0"/>
      <w:marTop w:val="0"/>
      <w:marBottom w:val="0"/>
      <w:divBdr>
        <w:top w:val="none" w:sz="0" w:space="0" w:color="auto"/>
        <w:left w:val="none" w:sz="0" w:space="0" w:color="auto"/>
        <w:bottom w:val="none" w:sz="0" w:space="0" w:color="auto"/>
        <w:right w:val="none" w:sz="0" w:space="0" w:color="auto"/>
      </w:divBdr>
    </w:div>
    <w:div w:id="1789740374">
      <w:bodyDiv w:val="1"/>
      <w:marLeft w:val="0"/>
      <w:marRight w:val="0"/>
      <w:marTop w:val="0"/>
      <w:marBottom w:val="0"/>
      <w:divBdr>
        <w:top w:val="none" w:sz="0" w:space="0" w:color="auto"/>
        <w:left w:val="none" w:sz="0" w:space="0" w:color="auto"/>
        <w:bottom w:val="none" w:sz="0" w:space="0" w:color="auto"/>
        <w:right w:val="none" w:sz="0" w:space="0" w:color="auto"/>
      </w:divBdr>
    </w:div>
    <w:div w:id="1873105641">
      <w:bodyDiv w:val="1"/>
      <w:marLeft w:val="0"/>
      <w:marRight w:val="0"/>
      <w:marTop w:val="0"/>
      <w:marBottom w:val="0"/>
      <w:divBdr>
        <w:top w:val="none" w:sz="0" w:space="0" w:color="auto"/>
        <w:left w:val="none" w:sz="0" w:space="0" w:color="auto"/>
        <w:bottom w:val="none" w:sz="0" w:space="0" w:color="auto"/>
        <w:right w:val="none" w:sz="0" w:space="0" w:color="auto"/>
      </w:divBdr>
    </w:div>
    <w:div w:id="1924290757">
      <w:bodyDiv w:val="1"/>
      <w:marLeft w:val="0"/>
      <w:marRight w:val="0"/>
      <w:marTop w:val="0"/>
      <w:marBottom w:val="0"/>
      <w:divBdr>
        <w:top w:val="none" w:sz="0" w:space="0" w:color="auto"/>
        <w:left w:val="none" w:sz="0" w:space="0" w:color="auto"/>
        <w:bottom w:val="none" w:sz="0" w:space="0" w:color="auto"/>
        <w:right w:val="none" w:sz="0" w:space="0" w:color="auto"/>
      </w:divBdr>
    </w:div>
    <w:div w:id="2036883764">
      <w:bodyDiv w:val="1"/>
      <w:marLeft w:val="0"/>
      <w:marRight w:val="0"/>
      <w:marTop w:val="0"/>
      <w:marBottom w:val="0"/>
      <w:divBdr>
        <w:top w:val="none" w:sz="0" w:space="0" w:color="auto"/>
        <w:left w:val="none" w:sz="0" w:space="0" w:color="auto"/>
        <w:bottom w:val="none" w:sz="0" w:space="0" w:color="auto"/>
        <w:right w:val="none" w:sz="0" w:space="0" w:color="auto"/>
      </w:divBdr>
    </w:div>
    <w:div w:id="2057772500">
      <w:bodyDiv w:val="1"/>
      <w:marLeft w:val="0"/>
      <w:marRight w:val="0"/>
      <w:marTop w:val="0"/>
      <w:marBottom w:val="0"/>
      <w:divBdr>
        <w:top w:val="none" w:sz="0" w:space="0" w:color="auto"/>
        <w:left w:val="none" w:sz="0" w:space="0" w:color="auto"/>
        <w:bottom w:val="none" w:sz="0" w:space="0" w:color="auto"/>
        <w:right w:val="none" w:sz="0" w:space="0" w:color="auto"/>
      </w:divBdr>
    </w:div>
    <w:div w:id="2090883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Can15</b:Tag>
    <b:SourceType>InternetSite</b:SourceType>
    <b:Guid>{85A25F6F-D3DC-2045-B8B3-FC4024B7CBA3}</b:Guid>
    <b:Author>
      <b:Author>
        <b:NameList>
          <b:Person>
            <b:Last>NSW</b:Last>
            <b:First>Cancer</b:First>
            <b:Middle>Council</b:Middle>
          </b:Person>
        </b:NameList>
      </b:Author>
    </b:Author>
    <b:Title>A brief history of smoking</b:Title>
    <b:URL>http://www.cancercouncil.com.au/31899/uncategorized/a-brief-history-of-smoking/</b:URL>
    <b:Year>2015</b:Year>
    <b:Month>9</b:Month>
    <b:RefOrder>3</b:RefOrder>
  </b:Source>
  <b:Source>
    <b:Tag>PAG14</b:Tag>
    <b:SourceType>InternetSite</b:SourceType>
    <b:Guid>{B823CEF2-4EAF-A84F-9B10-90334C761EBD}</b:Guid>
    <b:Author>
      <b:Author>
        <b:NameList>
          <b:Person>
            <b:Last>PA.GOV</b:Last>
          </b:Person>
        </b:NameList>
      </b:Author>
    </b:Author>
    <b:Title>TOBACCO PREVENTION  AND CONTROL</b:Title>
    <b:URL>http://www.health.pa.gov/My%20Health/Healthy%20Living/Smoke%20Free%20Tobacco/Pages/default.aspx#.VwbPnTaSHZY</b:URL>
    <b:Year>2014</b:Year>
    <b:RefOrder>4</b:RefOrder>
  </b:Source>
  <b:Source>
    <b:Tag>Hea14</b:Tag>
    <b:SourceType>InternetSite</b:SourceType>
    <b:Guid>{5BFB7474-2F26-8240-8EEC-3A1F1AA0B42C}</b:Guid>
    <b:Author>
      <b:Author>
        <b:NameList>
          <b:Person>
            <b:Last>People.GOV</b:Last>
            <b:First>Healthy</b:First>
          </b:Person>
        </b:NameList>
      </b:Author>
    </b:Author>
    <b:Title>Tobacco Use </b:Title>
    <b:URL>https://www.healthypeople.gov/2020/topics-objectives/topic/tobacco-use/ebrs</b:URL>
    <b:Year>2014</b:Year>
    <b:RefOrder>6</b:RefOrder>
  </b:Source>
  <b:Source>
    <b:Tag>Hea15</b:Tag>
    <b:SourceType>InternetSite</b:SourceType>
    <b:Guid>{9DD2B153-F772-624D-B2EE-F1DF6EDE6659}</b:Guid>
    <b:Author>
      <b:Author>
        <b:NameList>
          <b:Person>
            <b:Last>Action</b:Last>
            <b:First>Health</b:First>
            <b:Middle>Resources in</b:Middle>
          </b:Person>
        </b:NameList>
      </b:Author>
    </b:Author>
    <b:Title>Allegheny County Plan for a Healthier Allegheny</b:Title>
    <b:URL>http://www.achd.net/pha/PHA_rev052915.pdf</b:URL>
    <b:Year>2015</b:Year>
    <b:Month>5</b:Month>
    <b:RefOrder>7</b:RefOrder>
  </b:Source>
  <b:Source>
    <b:Tag>PAG15</b:Tag>
    <b:SourceType>InternetSite</b:SourceType>
    <b:Guid>{565B71E5-E03D-2744-90FA-EAB4C91863B7}</b:Guid>
    <b:Author>
      <b:Author>
        <b:NameList>
          <b:Person>
            <b:Last>PA.GOV</b:Last>
          </b:Person>
        </b:NameList>
      </b:Author>
    </b:Author>
    <b:Title>Allegheny Quit for Life</b:Title>
    <b:URL>http://www.achd.net/chrond/pubs/pdf/111315_Tobacco_in_AlleCounty_2pg.pdf</b:URL>
    <b:Year>2015</b:Year>
    <b:Month>11</b:Month>
    <b:RefOrder>8</b:RefOrder>
  </b:Source>
  <b:Source>
    <b:Tag>Peb04</b:Tag>
    <b:SourceType>ArticleInAPeriodical</b:SourceType>
    <b:Guid>{C56C602F-F99B-A649-BE50-41A077AC93AB}</b:Guid>
    <b:Author>
      <b:Author>
        <b:NameList>
          <b:Person>
            <b:Last>Pebbles Fagan</b:Last>
            <b:First>Gary</b:First>
            <b:Middle>King</b:Middle>
          </b:Person>
        </b:NameList>
      </b:Author>
    </b:Author>
    <b:Title>Eliminating Tobacco-Related Health Disparities: Directions for Future Research</b:Title>
    <b:Year>2004</b:Year>
    <b:Month>2</b:Month>
    <b:Volume>94</b:Volume>
    <b:Issue>2</b:Issue>
    <b:Pages>211-217</b:Pages>
    <b:RefOrder>12</b:RefOrder>
  </b:Source>
  <b:Source>
    <b:Tag>CDC12</b:Tag>
    <b:SourceType>InternetSite</b:SourceType>
    <b:Guid>{600B7462-8015-B147-8CE8-929D09B92293}</b:Guid>
    <b:Author>
      <b:Author>
        <b:Corporate>Centers for Disease Control and Prevention  </b:Corporate>
      </b:Author>
    </b:Author>
    <b:Title>Summary Health Statistics for U.S. Adults: National Health Interview Survey, 2011</b:Title>
    <b:InternetSiteTitle>Vital Health Statistics</b:InternetSiteTitle>
    <b:URL>http://www.cdc.gov/nchs/data/series/sr_10/sr10_256.pdf</b:URL>
    <b:Year>2012</b:Year>
    <b:Month>12</b:Month>
    <b:RefOrder>2</b:RefOrder>
  </b:Source>
  <b:Source>
    <b:Tag>CDC09</b:Tag>
    <b:SourceType>InternetSite</b:SourceType>
    <b:Guid>{39A46EBA-E58C-A048-963B-A54968337BB9}</b:Guid>
    <b:Author>
      <b:Author>
        <b:Corporate>Centers for Disease Control and Prevention  </b:Corporate>
      </b:Author>
    </b:Author>
    <b:Title>Health. United States. 2008</b:Title>
    <b:URL>http://www.cdc.gov/nchs/data/hus/hus08.pdf</b:URL>
    <b:Year>2009</b:Year>
    <b:Month>10</b:Month>
    <b:RefOrder>9</b:RefOrder>
  </b:Source>
  <b:Source>
    <b:Tag>CDC14</b:Tag>
    <b:SourceType>InternetSite</b:SourceType>
    <b:Guid>{332B5369-4EF1-C448-90DC-73C3A8B5BF81}</b:Guid>
    <b:Author>
      <b:Author>
        <b:Corporate>Centers for Disease Control and Prevention  </b:Corporate>
      </b:Author>
    </b:Author>
    <b:Title>Morbidity and Mortality Weekly Report</b:Title>
    <b:URL>http://www.cdc.gov/mmwr/pdf/wk/mm6322.pdf</b:URL>
    <b:Year>2014</b:Year>
    <b:Month>6</b:Month>
    <b:Day>6</b:Day>
    <b:RefOrder>10</b:RefOrder>
  </b:Source>
  <b:Source>
    <b:Tag>CDC16</b:Tag>
    <b:SourceType>InternetSite</b:SourceType>
    <b:Guid>{5AA50DD5-E655-584D-AC91-576BD6FA39D7}</b:Guid>
    <b:Author>
      <b:Author>
        <b:Corporate>Centers for Disease Control and Prevention  </b:Corporate>
      </b:Author>
    </b:Author>
    <b:Title>Current Cigarette Smoking Among Adults in the United States</b:Title>
    <b:URL>http://www.cdc.gov/tobacco/data_statistics/fact_sheets/adult_data/cig_smoking/</b:URL>
    <b:Year>2016</b:Year>
    <b:Month>3</b:Month>
    <b:Day>14</b:Day>
    <b:RefOrder>11</b:RefOrder>
  </b:Source>
  <b:Source>
    <b:Tag>CDC15</b:Tag>
    <b:SourceType>InternetSite</b:SourceType>
    <b:Guid>{1B708DC0-27EA-0A43-8062-7F44C4A4C557}</b:Guid>
    <b:Author>
      <b:Author>
        <b:Corporate>Centers for Disease Control and Prevention</b:Corporate>
      </b:Author>
    </b:Author>
    <b:Title>Cigarette Smoking in the United States</b:Title>
    <b:URL>I</b:URL>
    <b:Year>2015</b:Year>
    <b:Month>12</b:Month>
    <b:Day>14</b:Day>
    <b:RefOrder>5</b:RefOrder>
  </b:Source>
  <b:Source>
    <b:Tag>Ame14</b:Tag>
    <b:SourceType>InternetSite</b:SourceType>
    <b:Guid>{0B2E7788-D0AA-5D46-8DD4-03B22BDF1E61}</b:Guid>
    <b:Title>Tobacco-Related Cancer Fact Sheet</b:Title>
    <b:Year>2014</b:Year>
    <b:Author>
      <b:Author>
        <b:Corporate>Society, American Cancer</b:Corporate>
      </b:Author>
    </b:Author>
    <b:InternetSiteTitle>American Cancer Society</b:InternetSiteTitle>
    <b:URL>http://www.cancer.org/cancer/cancercauses/tobaccocancer/tobacco-related-cancer-fact-sheet</b:URL>
    <b:Month>6</b:Month>
    <b:Day>23</b:Day>
    <b:RefOrder>1</b:RefOrder>
  </b:Source>
</b:Sources>
</file>

<file path=customXml/itemProps1.xml><?xml version="1.0" encoding="utf-8"?>
<ds:datastoreItem xmlns:ds="http://schemas.openxmlformats.org/officeDocument/2006/customXml" ds:itemID="{4E798EB9-3F6A-478E-9CF5-C8E99234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36</TotalTime>
  <Pages>57</Pages>
  <Words>17974</Words>
  <Characters>102456</Characters>
  <Application>Microsoft Office Word</Application>
  <DocSecurity>0</DocSecurity>
  <Lines>853</Lines>
  <Paragraphs>240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University of Pittsburgh</Company>
  <LinksUpToDate>false</LinksUpToDate>
  <CharactersWithSpaces>120190</CharactersWithSpaces>
  <SharedDoc>false</SharedDoc>
  <HLinks>
    <vt:vector size="174" baseType="variant">
      <vt:variant>
        <vt:i4>1441802</vt:i4>
      </vt:variant>
      <vt:variant>
        <vt:i4>176</vt:i4>
      </vt:variant>
      <vt:variant>
        <vt:i4>0</vt:i4>
      </vt:variant>
      <vt:variant>
        <vt:i4>5</vt:i4>
      </vt:variant>
      <vt:variant>
        <vt:lpwstr/>
      </vt:variant>
      <vt:variant>
        <vt:lpwstr>_Toc114179880</vt:lpwstr>
      </vt:variant>
      <vt:variant>
        <vt:i4>1441805</vt:i4>
      </vt:variant>
      <vt:variant>
        <vt:i4>167</vt:i4>
      </vt:variant>
      <vt:variant>
        <vt:i4>0</vt:i4>
      </vt:variant>
      <vt:variant>
        <vt:i4>5</vt:i4>
      </vt:variant>
      <vt:variant>
        <vt:lpwstr/>
      </vt:variant>
      <vt:variant>
        <vt:lpwstr>_Toc114179887</vt:lpwstr>
      </vt:variant>
      <vt:variant>
        <vt:i4>1966085</vt:i4>
      </vt:variant>
      <vt:variant>
        <vt:i4>158</vt:i4>
      </vt:variant>
      <vt:variant>
        <vt:i4>0</vt:i4>
      </vt:variant>
      <vt:variant>
        <vt:i4>5</vt:i4>
      </vt:variant>
      <vt:variant>
        <vt:lpwstr/>
      </vt:variant>
      <vt:variant>
        <vt:lpwstr>_Toc446068554</vt:lpwstr>
      </vt:variant>
      <vt:variant>
        <vt:i4>1966082</vt:i4>
      </vt:variant>
      <vt:variant>
        <vt:i4>152</vt:i4>
      </vt:variant>
      <vt:variant>
        <vt:i4>0</vt:i4>
      </vt:variant>
      <vt:variant>
        <vt:i4>5</vt:i4>
      </vt:variant>
      <vt:variant>
        <vt:lpwstr/>
      </vt:variant>
      <vt:variant>
        <vt:lpwstr>_Toc446068553</vt:lpwstr>
      </vt:variant>
      <vt:variant>
        <vt:i4>1966083</vt:i4>
      </vt:variant>
      <vt:variant>
        <vt:i4>146</vt:i4>
      </vt:variant>
      <vt:variant>
        <vt:i4>0</vt:i4>
      </vt:variant>
      <vt:variant>
        <vt:i4>5</vt:i4>
      </vt:variant>
      <vt:variant>
        <vt:lpwstr/>
      </vt:variant>
      <vt:variant>
        <vt:lpwstr>_Toc446068552</vt:lpwstr>
      </vt:variant>
      <vt:variant>
        <vt:i4>1966080</vt:i4>
      </vt:variant>
      <vt:variant>
        <vt:i4>140</vt:i4>
      </vt:variant>
      <vt:variant>
        <vt:i4>0</vt:i4>
      </vt:variant>
      <vt:variant>
        <vt:i4>5</vt:i4>
      </vt:variant>
      <vt:variant>
        <vt:lpwstr/>
      </vt:variant>
      <vt:variant>
        <vt:lpwstr>_Toc446068551</vt:lpwstr>
      </vt:variant>
      <vt:variant>
        <vt:i4>1966081</vt:i4>
      </vt:variant>
      <vt:variant>
        <vt:i4>134</vt:i4>
      </vt:variant>
      <vt:variant>
        <vt:i4>0</vt:i4>
      </vt:variant>
      <vt:variant>
        <vt:i4>5</vt:i4>
      </vt:variant>
      <vt:variant>
        <vt:lpwstr/>
      </vt:variant>
      <vt:variant>
        <vt:lpwstr>_Toc446068550</vt:lpwstr>
      </vt:variant>
      <vt:variant>
        <vt:i4>2031624</vt:i4>
      </vt:variant>
      <vt:variant>
        <vt:i4>128</vt:i4>
      </vt:variant>
      <vt:variant>
        <vt:i4>0</vt:i4>
      </vt:variant>
      <vt:variant>
        <vt:i4>5</vt:i4>
      </vt:variant>
      <vt:variant>
        <vt:lpwstr/>
      </vt:variant>
      <vt:variant>
        <vt:lpwstr>_Toc446068549</vt:lpwstr>
      </vt:variant>
      <vt:variant>
        <vt:i4>2031625</vt:i4>
      </vt:variant>
      <vt:variant>
        <vt:i4>122</vt:i4>
      </vt:variant>
      <vt:variant>
        <vt:i4>0</vt:i4>
      </vt:variant>
      <vt:variant>
        <vt:i4>5</vt:i4>
      </vt:variant>
      <vt:variant>
        <vt:lpwstr/>
      </vt:variant>
      <vt:variant>
        <vt:lpwstr>_Toc446068548</vt:lpwstr>
      </vt:variant>
      <vt:variant>
        <vt:i4>2031622</vt:i4>
      </vt:variant>
      <vt:variant>
        <vt:i4>116</vt:i4>
      </vt:variant>
      <vt:variant>
        <vt:i4>0</vt:i4>
      </vt:variant>
      <vt:variant>
        <vt:i4>5</vt:i4>
      </vt:variant>
      <vt:variant>
        <vt:lpwstr/>
      </vt:variant>
      <vt:variant>
        <vt:lpwstr>_Toc446068547</vt:lpwstr>
      </vt:variant>
      <vt:variant>
        <vt:i4>2031623</vt:i4>
      </vt:variant>
      <vt:variant>
        <vt:i4>110</vt:i4>
      </vt:variant>
      <vt:variant>
        <vt:i4>0</vt:i4>
      </vt:variant>
      <vt:variant>
        <vt:i4>5</vt:i4>
      </vt:variant>
      <vt:variant>
        <vt:lpwstr/>
      </vt:variant>
      <vt:variant>
        <vt:lpwstr>_Toc446068546</vt:lpwstr>
      </vt:variant>
      <vt:variant>
        <vt:i4>2031620</vt:i4>
      </vt:variant>
      <vt:variant>
        <vt:i4>104</vt:i4>
      </vt:variant>
      <vt:variant>
        <vt:i4>0</vt:i4>
      </vt:variant>
      <vt:variant>
        <vt:i4>5</vt:i4>
      </vt:variant>
      <vt:variant>
        <vt:lpwstr/>
      </vt:variant>
      <vt:variant>
        <vt:lpwstr>_Toc446068545</vt:lpwstr>
      </vt:variant>
      <vt:variant>
        <vt:i4>2031621</vt:i4>
      </vt:variant>
      <vt:variant>
        <vt:i4>98</vt:i4>
      </vt:variant>
      <vt:variant>
        <vt:i4>0</vt:i4>
      </vt:variant>
      <vt:variant>
        <vt:i4>5</vt:i4>
      </vt:variant>
      <vt:variant>
        <vt:lpwstr/>
      </vt:variant>
      <vt:variant>
        <vt:lpwstr>_Toc446068544</vt:lpwstr>
      </vt:variant>
      <vt:variant>
        <vt:i4>2031618</vt:i4>
      </vt:variant>
      <vt:variant>
        <vt:i4>92</vt:i4>
      </vt:variant>
      <vt:variant>
        <vt:i4>0</vt:i4>
      </vt:variant>
      <vt:variant>
        <vt:i4>5</vt:i4>
      </vt:variant>
      <vt:variant>
        <vt:lpwstr/>
      </vt:variant>
      <vt:variant>
        <vt:lpwstr>_Toc446068543</vt:lpwstr>
      </vt:variant>
      <vt:variant>
        <vt:i4>2031619</vt:i4>
      </vt:variant>
      <vt:variant>
        <vt:i4>86</vt:i4>
      </vt:variant>
      <vt:variant>
        <vt:i4>0</vt:i4>
      </vt:variant>
      <vt:variant>
        <vt:i4>5</vt:i4>
      </vt:variant>
      <vt:variant>
        <vt:lpwstr/>
      </vt:variant>
      <vt:variant>
        <vt:lpwstr>_Toc446068542</vt:lpwstr>
      </vt:variant>
      <vt:variant>
        <vt:i4>2031616</vt:i4>
      </vt:variant>
      <vt:variant>
        <vt:i4>80</vt:i4>
      </vt:variant>
      <vt:variant>
        <vt:i4>0</vt:i4>
      </vt:variant>
      <vt:variant>
        <vt:i4>5</vt:i4>
      </vt:variant>
      <vt:variant>
        <vt:lpwstr/>
      </vt:variant>
      <vt:variant>
        <vt:lpwstr>_Toc446068541</vt:lpwstr>
      </vt:variant>
      <vt:variant>
        <vt:i4>2031617</vt:i4>
      </vt:variant>
      <vt:variant>
        <vt:i4>74</vt:i4>
      </vt:variant>
      <vt:variant>
        <vt:i4>0</vt:i4>
      </vt:variant>
      <vt:variant>
        <vt:i4>5</vt:i4>
      </vt:variant>
      <vt:variant>
        <vt:lpwstr/>
      </vt:variant>
      <vt:variant>
        <vt:lpwstr>_Toc446068540</vt:lpwstr>
      </vt:variant>
      <vt:variant>
        <vt:i4>1572872</vt:i4>
      </vt:variant>
      <vt:variant>
        <vt:i4>68</vt:i4>
      </vt:variant>
      <vt:variant>
        <vt:i4>0</vt:i4>
      </vt:variant>
      <vt:variant>
        <vt:i4>5</vt:i4>
      </vt:variant>
      <vt:variant>
        <vt:lpwstr/>
      </vt:variant>
      <vt:variant>
        <vt:lpwstr>_Toc446068539</vt:lpwstr>
      </vt:variant>
      <vt:variant>
        <vt:i4>1572873</vt:i4>
      </vt:variant>
      <vt:variant>
        <vt:i4>62</vt:i4>
      </vt:variant>
      <vt:variant>
        <vt:i4>0</vt:i4>
      </vt:variant>
      <vt:variant>
        <vt:i4>5</vt:i4>
      </vt:variant>
      <vt:variant>
        <vt:lpwstr/>
      </vt:variant>
      <vt:variant>
        <vt:lpwstr>_Toc446068538</vt:lpwstr>
      </vt:variant>
      <vt:variant>
        <vt:i4>1572870</vt:i4>
      </vt:variant>
      <vt:variant>
        <vt:i4>56</vt:i4>
      </vt:variant>
      <vt:variant>
        <vt:i4>0</vt:i4>
      </vt:variant>
      <vt:variant>
        <vt:i4>5</vt:i4>
      </vt:variant>
      <vt:variant>
        <vt:lpwstr/>
      </vt:variant>
      <vt:variant>
        <vt:lpwstr>_Toc446068537</vt:lpwstr>
      </vt:variant>
      <vt:variant>
        <vt:i4>1572871</vt:i4>
      </vt:variant>
      <vt:variant>
        <vt:i4>50</vt:i4>
      </vt:variant>
      <vt:variant>
        <vt:i4>0</vt:i4>
      </vt:variant>
      <vt:variant>
        <vt:i4>5</vt:i4>
      </vt:variant>
      <vt:variant>
        <vt:lpwstr/>
      </vt:variant>
      <vt:variant>
        <vt:lpwstr>_Toc446068536</vt:lpwstr>
      </vt:variant>
      <vt:variant>
        <vt:i4>1572868</vt:i4>
      </vt:variant>
      <vt:variant>
        <vt:i4>44</vt:i4>
      </vt:variant>
      <vt:variant>
        <vt:i4>0</vt:i4>
      </vt:variant>
      <vt:variant>
        <vt:i4>5</vt:i4>
      </vt:variant>
      <vt:variant>
        <vt:lpwstr/>
      </vt:variant>
      <vt:variant>
        <vt:lpwstr>_Toc446068535</vt:lpwstr>
      </vt:variant>
      <vt:variant>
        <vt:i4>1572869</vt:i4>
      </vt:variant>
      <vt:variant>
        <vt:i4>38</vt:i4>
      </vt:variant>
      <vt:variant>
        <vt:i4>0</vt:i4>
      </vt:variant>
      <vt:variant>
        <vt:i4>5</vt:i4>
      </vt:variant>
      <vt:variant>
        <vt:lpwstr/>
      </vt:variant>
      <vt:variant>
        <vt:lpwstr>_Toc446068534</vt:lpwstr>
      </vt:variant>
      <vt:variant>
        <vt:i4>1572866</vt:i4>
      </vt:variant>
      <vt:variant>
        <vt:i4>32</vt:i4>
      </vt:variant>
      <vt:variant>
        <vt:i4>0</vt:i4>
      </vt:variant>
      <vt:variant>
        <vt:i4>5</vt:i4>
      </vt:variant>
      <vt:variant>
        <vt:lpwstr/>
      </vt:variant>
      <vt:variant>
        <vt:lpwstr>_Toc446068533</vt:lpwstr>
      </vt:variant>
      <vt:variant>
        <vt:i4>1572867</vt:i4>
      </vt:variant>
      <vt:variant>
        <vt:i4>26</vt:i4>
      </vt:variant>
      <vt:variant>
        <vt:i4>0</vt:i4>
      </vt:variant>
      <vt:variant>
        <vt:i4>5</vt:i4>
      </vt:variant>
      <vt:variant>
        <vt:lpwstr/>
      </vt:variant>
      <vt:variant>
        <vt:lpwstr>_Toc446068532</vt:lpwstr>
      </vt:variant>
      <vt:variant>
        <vt:i4>1572864</vt:i4>
      </vt:variant>
      <vt:variant>
        <vt:i4>20</vt:i4>
      </vt:variant>
      <vt:variant>
        <vt:i4>0</vt:i4>
      </vt:variant>
      <vt:variant>
        <vt:i4>5</vt:i4>
      </vt:variant>
      <vt:variant>
        <vt:lpwstr/>
      </vt:variant>
      <vt:variant>
        <vt:lpwstr>_Toc446068531</vt:lpwstr>
      </vt:variant>
      <vt:variant>
        <vt:i4>1572865</vt:i4>
      </vt:variant>
      <vt:variant>
        <vt:i4>14</vt:i4>
      </vt:variant>
      <vt:variant>
        <vt:i4>0</vt:i4>
      </vt:variant>
      <vt:variant>
        <vt:i4>5</vt:i4>
      </vt:variant>
      <vt:variant>
        <vt:lpwstr/>
      </vt:variant>
      <vt:variant>
        <vt:lpwstr>_Toc446068530</vt:lpwstr>
      </vt:variant>
      <vt:variant>
        <vt:i4>1638408</vt:i4>
      </vt:variant>
      <vt:variant>
        <vt:i4>8</vt:i4>
      </vt:variant>
      <vt:variant>
        <vt:i4>0</vt:i4>
      </vt:variant>
      <vt:variant>
        <vt:i4>5</vt:i4>
      </vt:variant>
      <vt:variant>
        <vt:lpwstr/>
      </vt:variant>
      <vt:variant>
        <vt:lpwstr>_Toc446068529</vt:lpwstr>
      </vt:variant>
      <vt:variant>
        <vt:i4>1638409</vt:i4>
      </vt:variant>
      <vt:variant>
        <vt:i4>2</vt:i4>
      </vt:variant>
      <vt:variant>
        <vt:i4>0</vt:i4>
      </vt:variant>
      <vt:variant>
        <vt:i4>5</vt:i4>
      </vt:variant>
      <vt:variant>
        <vt:lpwstr/>
      </vt:variant>
      <vt:variant>
        <vt:lpwstr>_Toc446068528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Chun</dc:creator>
  <cp:keywords/>
  <dc:description/>
  <cp:lastModifiedBy>Pegher, Joanne</cp:lastModifiedBy>
  <cp:revision>15</cp:revision>
  <cp:lastPrinted>2005-09-30T13:41:00Z</cp:lastPrinted>
  <dcterms:created xsi:type="dcterms:W3CDTF">2016-04-29T04:57:00Z</dcterms:created>
  <dcterms:modified xsi:type="dcterms:W3CDTF">2016-09-07T15:28:00Z</dcterms:modified>
</cp:coreProperties>
</file>