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0EE9" w14:textId="77777777" w:rsidR="0009091C" w:rsidRPr="00CF6BFE" w:rsidRDefault="00CF6BFE" w:rsidP="00CF6BFE">
      <w:pPr>
        <w:jc w:val="center"/>
        <w:rPr>
          <w:rFonts w:ascii="Times New Roman" w:hAnsi="Times New Roman" w:cs="Times New Roman"/>
          <w:b/>
          <w:caps/>
          <w:sz w:val="24"/>
          <w:szCs w:val="24"/>
        </w:rPr>
      </w:pPr>
      <w:r w:rsidRPr="00CF6BFE">
        <w:rPr>
          <w:rFonts w:ascii="Times New Roman" w:hAnsi="Times New Roman" w:cs="Times New Roman"/>
          <w:b/>
          <w:caps/>
          <w:sz w:val="24"/>
          <w:szCs w:val="24"/>
        </w:rPr>
        <w:t xml:space="preserve">International Approaches to Family Caregiver Support: </w:t>
      </w:r>
      <w:r>
        <w:rPr>
          <w:rFonts w:ascii="Times New Roman" w:hAnsi="Times New Roman" w:cs="Times New Roman"/>
          <w:b/>
          <w:caps/>
          <w:sz w:val="24"/>
          <w:szCs w:val="24"/>
        </w:rPr>
        <w:br/>
      </w:r>
      <w:r w:rsidR="003D4686">
        <w:rPr>
          <w:rFonts w:ascii="Times New Roman" w:hAnsi="Times New Roman" w:cs="Times New Roman"/>
          <w:b/>
          <w:caps/>
          <w:sz w:val="24"/>
          <w:szCs w:val="24"/>
        </w:rPr>
        <w:t>Lessons for the United States</w:t>
      </w:r>
    </w:p>
    <w:p w14:paraId="2974C20F" w14:textId="77777777" w:rsidR="00CF6BFE" w:rsidRDefault="00CF6BFE" w:rsidP="00FB3CBD">
      <w:pPr>
        <w:rPr>
          <w:rFonts w:ascii="Times New Roman" w:hAnsi="Times New Roman" w:cs="Times New Roman"/>
          <w:sz w:val="24"/>
          <w:szCs w:val="24"/>
        </w:rPr>
      </w:pPr>
    </w:p>
    <w:p w14:paraId="7F4582E0" w14:textId="77777777" w:rsidR="00FB3CBD" w:rsidRDefault="00FB3CBD" w:rsidP="00FB3CBD">
      <w:pPr>
        <w:rPr>
          <w:rFonts w:ascii="Times New Roman" w:hAnsi="Times New Roman" w:cs="Times New Roman"/>
          <w:sz w:val="24"/>
          <w:szCs w:val="24"/>
        </w:rPr>
      </w:pPr>
    </w:p>
    <w:p w14:paraId="28BACBE1" w14:textId="77777777" w:rsidR="00FB3CBD" w:rsidRDefault="00FB3CBD" w:rsidP="00FB3CBD">
      <w:pPr>
        <w:rPr>
          <w:rFonts w:ascii="Times New Roman" w:hAnsi="Times New Roman" w:cs="Times New Roman"/>
          <w:sz w:val="24"/>
          <w:szCs w:val="24"/>
        </w:rPr>
      </w:pPr>
    </w:p>
    <w:p w14:paraId="212C3DFF" w14:textId="77777777" w:rsidR="0009091C" w:rsidRDefault="0009091C" w:rsidP="00FB3CBD">
      <w:pPr>
        <w:rPr>
          <w:rFonts w:ascii="Times New Roman" w:hAnsi="Times New Roman" w:cs="Times New Roman"/>
          <w:sz w:val="24"/>
          <w:szCs w:val="24"/>
        </w:rPr>
      </w:pPr>
    </w:p>
    <w:p w14:paraId="39532F83" w14:textId="77777777" w:rsidR="0009091C" w:rsidRPr="00CF6BFE" w:rsidRDefault="0009091C" w:rsidP="00FB3CBD">
      <w:pPr>
        <w:rPr>
          <w:rFonts w:ascii="Times New Roman" w:hAnsi="Times New Roman" w:cs="Times New Roman"/>
          <w:sz w:val="24"/>
          <w:szCs w:val="24"/>
        </w:rPr>
      </w:pPr>
    </w:p>
    <w:p w14:paraId="47528031" w14:textId="77777777" w:rsidR="00CF6BFE" w:rsidRDefault="0009091C" w:rsidP="00CF6BFE">
      <w:pPr>
        <w:jc w:val="center"/>
        <w:rPr>
          <w:rFonts w:ascii="Times New Roman" w:hAnsi="Times New Roman" w:cs="Times New Roman"/>
          <w:sz w:val="24"/>
          <w:szCs w:val="24"/>
        </w:rPr>
      </w:pPr>
      <w:proofErr w:type="gramStart"/>
      <w:r>
        <w:rPr>
          <w:rFonts w:ascii="Times New Roman" w:hAnsi="Times New Roman" w:cs="Times New Roman"/>
          <w:sz w:val="24"/>
          <w:szCs w:val="24"/>
        </w:rPr>
        <w:t>b</w:t>
      </w:r>
      <w:r w:rsidR="00CF6BFE">
        <w:rPr>
          <w:rFonts w:ascii="Times New Roman" w:hAnsi="Times New Roman" w:cs="Times New Roman"/>
          <w:sz w:val="24"/>
          <w:szCs w:val="24"/>
        </w:rPr>
        <w:t>y</w:t>
      </w:r>
      <w:proofErr w:type="gramEnd"/>
    </w:p>
    <w:p w14:paraId="430CBC34" w14:textId="77777777" w:rsidR="00CF6BFE" w:rsidRPr="00A76C28" w:rsidRDefault="00CF6BFE" w:rsidP="00CF6BFE">
      <w:pPr>
        <w:jc w:val="center"/>
        <w:rPr>
          <w:rFonts w:ascii="Times New Roman" w:hAnsi="Times New Roman" w:cs="Times New Roman"/>
          <w:b/>
          <w:sz w:val="24"/>
          <w:szCs w:val="24"/>
        </w:rPr>
      </w:pPr>
      <w:r w:rsidRPr="00A76C28">
        <w:rPr>
          <w:rFonts w:ascii="Times New Roman" w:hAnsi="Times New Roman" w:cs="Times New Roman"/>
          <w:b/>
          <w:sz w:val="24"/>
          <w:szCs w:val="24"/>
        </w:rPr>
        <w:t>Meredith Hughes</w:t>
      </w:r>
    </w:p>
    <w:p w14:paraId="5A9D0004" w14:textId="77777777" w:rsidR="00FB3CBD" w:rsidRPr="00A76C28" w:rsidRDefault="00FB3CBD" w:rsidP="00CF6BFE">
      <w:pPr>
        <w:jc w:val="center"/>
        <w:rPr>
          <w:rFonts w:ascii="Times New Roman" w:hAnsi="Times New Roman" w:cs="Times New Roman"/>
          <w:sz w:val="24"/>
          <w:szCs w:val="24"/>
        </w:rPr>
      </w:pPr>
      <w:r w:rsidRPr="00A76C28">
        <w:rPr>
          <w:rFonts w:ascii="Times New Roman" w:hAnsi="Times New Roman" w:cs="Times New Roman"/>
          <w:sz w:val="24"/>
          <w:szCs w:val="24"/>
        </w:rPr>
        <w:t>B.A. in Political Science and Philosophy, American University, 2009</w:t>
      </w:r>
    </w:p>
    <w:p w14:paraId="54166D39" w14:textId="77777777" w:rsidR="00FB3CBD" w:rsidRDefault="00FB3CBD" w:rsidP="00CF6BFE">
      <w:pPr>
        <w:jc w:val="center"/>
        <w:rPr>
          <w:rFonts w:ascii="Times New Roman" w:hAnsi="Times New Roman" w:cs="Times New Roman"/>
          <w:sz w:val="24"/>
          <w:szCs w:val="24"/>
        </w:rPr>
      </w:pPr>
    </w:p>
    <w:p w14:paraId="7B690064" w14:textId="77777777" w:rsidR="00FB3CBD" w:rsidRDefault="00FB3CBD" w:rsidP="00CF6BFE">
      <w:pPr>
        <w:jc w:val="center"/>
        <w:rPr>
          <w:rFonts w:ascii="Times New Roman" w:hAnsi="Times New Roman" w:cs="Times New Roman"/>
          <w:sz w:val="24"/>
          <w:szCs w:val="24"/>
        </w:rPr>
      </w:pPr>
    </w:p>
    <w:p w14:paraId="0640F09F" w14:textId="77777777" w:rsidR="00FB3CBD" w:rsidRDefault="00FB3CBD" w:rsidP="00CF6BFE">
      <w:pPr>
        <w:jc w:val="center"/>
        <w:rPr>
          <w:rFonts w:ascii="Times New Roman" w:hAnsi="Times New Roman" w:cs="Times New Roman"/>
          <w:sz w:val="24"/>
          <w:szCs w:val="24"/>
        </w:rPr>
      </w:pPr>
    </w:p>
    <w:p w14:paraId="045BB3A5" w14:textId="77777777" w:rsidR="00FB3CBD" w:rsidRDefault="00FB3CBD" w:rsidP="00CF6BFE">
      <w:pPr>
        <w:jc w:val="center"/>
        <w:rPr>
          <w:rFonts w:ascii="Times New Roman" w:hAnsi="Times New Roman" w:cs="Times New Roman"/>
          <w:sz w:val="24"/>
          <w:szCs w:val="24"/>
        </w:rPr>
      </w:pPr>
    </w:p>
    <w:p w14:paraId="4D07770A" w14:textId="77777777" w:rsidR="0009091C" w:rsidRDefault="0009091C" w:rsidP="00CF6BFE">
      <w:pPr>
        <w:jc w:val="center"/>
        <w:rPr>
          <w:rFonts w:ascii="Times New Roman" w:hAnsi="Times New Roman" w:cs="Times New Roman"/>
          <w:sz w:val="24"/>
          <w:szCs w:val="24"/>
        </w:rPr>
      </w:pPr>
    </w:p>
    <w:p w14:paraId="326E9A05" w14:textId="77777777" w:rsidR="00FB3CBD" w:rsidRDefault="00FB3CBD" w:rsidP="00CF6BFE">
      <w:pPr>
        <w:jc w:val="center"/>
        <w:rPr>
          <w:rFonts w:ascii="Times New Roman" w:hAnsi="Times New Roman" w:cs="Times New Roman"/>
          <w:sz w:val="24"/>
          <w:szCs w:val="24"/>
        </w:rPr>
      </w:pPr>
      <w:r>
        <w:rPr>
          <w:rFonts w:ascii="Times New Roman" w:hAnsi="Times New Roman" w:cs="Times New Roman"/>
          <w:sz w:val="24"/>
          <w:szCs w:val="24"/>
        </w:rPr>
        <w:t>Submitted to Graduate Faculty of</w:t>
      </w:r>
    </w:p>
    <w:p w14:paraId="58176E0F" w14:textId="77777777" w:rsidR="00FB3CBD" w:rsidRDefault="00FB3CBD" w:rsidP="00CF6BFE">
      <w:pPr>
        <w:jc w:val="center"/>
        <w:rPr>
          <w:rFonts w:ascii="Times New Roman" w:hAnsi="Times New Roman" w:cs="Times New Roman"/>
          <w:sz w:val="24"/>
          <w:szCs w:val="24"/>
        </w:rPr>
      </w:pPr>
      <w:r>
        <w:rPr>
          <w:rFonts w:ascii="Times New Roman" w:hAnsi="Times New Roman" w:cs="Times New Roman"/>
          <w:sz w:val="24"/>
          <w:szCs w:val="24"/>
        </w:rPr>
        <w:t>Graduate School of Public Health in partial fulfillment</w:t>
      </w:r>
    </w:p>
    <w:p w14:paraId="15E610CA" w14:textId="77777777" w:rsidR="00FB3CBD" w:rsidRDefault="00FB3CBD" w:rsidP="00CF6BFE">
      <w:pPr>
        <w:jc w:val="center"/>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requirements for the degree of </w:t>
      </w:r>
    </w:p>
    <w:p w14:paraId="361ED8F8" w14:textId="77777777" w:rsidR="00FB3CBD" w:rsidRDefault="00FB3CBD" w:rsidP="00CF6BFE">
      <w:pPr>
        <w:jc w:val="center"/>
        <w:rPr>
          <w:rFonts w:ascii="Times New Roman" w:hAnsi="Times New Roman" w:cs="Times New Roman"/>
          <w:sz w:val="24"/>
          <w:szCs w:val="24"/>
        </w:rPr>
      </w:pPr>
      <w:r>
        <w:rPr>
          <w:rFonts w:ascii="Times New Roman" w:hAnsi="Times New Roman" w:cs="Times New Roman"/>
          <w:sz w:val="24"/>
          <w:szCs w:val="24"/>
        </w:rPr>
        <w:t>Master of Public Health</w:t>
      </w:r>
    </w:p>
    <w:p w14:paraId="587675CA" w14:textId="77777777" w:rsidR="00FB3CBD" w:rsidRDefault="00FB3CBD" w:rsidP="00CF6BFE">
      <w:pPr>
        <w:jc w:val="center"/>
        <w:rPr>
          <w:rFonts w:ascii="Times New Roman" w:hAnsi="Times New Roman" w:cs="Times New Roman"/>
          <w:sz w:val="24"/>
          <w:szCs w:val="24"/>
        </w:rPr>
      </w:pPr>
    </w:p>
    <w:p w14:paraId="53919C1A" w14:textId="77777777" w:rsidR="00FB3CBD" w:rsidRDefault="00FB3CBD" w:rsidP="00CF6BFE">
      <w:pPr>
        <w:jc w:val="center"/>
        <w:rPr>
          <w:rFonts w:ascii="Times New Roman" w:hAnsi="Times New Roman" w:cs="Times New Roman"/>
          <w:sz w:val="24"/>
          <w:szCs w:val="24"/>
        </w:rPr>
      </w:pPr>
    </w:p>
    <w:p w14:paraId="141E637F" w14:textId="77777777" w:rsidR="0009091C" w:rsidRDefault="0009091C" w:rsidP="00CF6BFE">
      <w:pPr>
        <w:jc w:val="center"/>
        <w:rPr>
          <w:rFonts w:ascii="Times New Roman" w:hAnsi="Times New Roman" w:cs="Times New Roman"/>
          <w:sz w:val="24"/>
          <w:szCs w:val="24"/>
        </w:rPr>
      </w:pPr>
    </w:p>
    <w:p w14:paraId="6CDBAEA4" w14:textId="77777777" w:rsidR="008075D1" w:rsidRDefault="008075D1" w:rsidP="00CF6BFE">
      <w:pPr>
        <w:jc w:val="center"/>
        <w:rPr>
          <w:rFonts w:ascii="Times New Roman" w:hAnsi="Times New Roman" w:cs="Times New Roman"/>
          <w:sz w:val="24"/>
          <w:szCs w:val="24"/>
        </w:rPr>
      </w:pPr>
    </w:p>
    <w:p w14:paraId="42C7A990" w14:textId="77777777" w:rsidR="00FB3CBD" w:rsidRDefault="00FB3CBD" w:rsidP="00CF6BFE">
      <w:pPr>
        <w:jc w:val="center"/>
        <w:rPr>
          <w:rFonts w:ascii="Times New Roman" w:hAnsi="Times New Roman" w:cs="Times New Roman"/>
          <w:sz w:val="24"/>
          <w:szCs w:val="24"/>
        </w:rPr>
      </w:pPr>
      <w:r>
        <w:rPr>
          <w:rFonts w:ascii="Times New Roman" w:hAnsi="Times New Roman" w:cs="Times New Roman"/>
          <w:sz w:val="24"/>
          <w:szCs w:val="24"/>
        </w:rPr>
        <w:t>University of Pittsburgh</w:t>
      </w:r>
    </w:p>
    <w:p w14:paraId="00C0C704" w14:textId="77777777" w:rsidR="00FB3CBD" w:rsidRDefault="0037050E" w:rsidP="00CF6BF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65DF85" wp14:editId="7E3CB9D8">
                <wp:simplePos x="0" y="0"/>
                <wp:positionH relativeFrom="column">
                  <wp:posOffset>2775005</wp:posOffset>
                </wp:positionH>
                <wp:positionV relativeFrom="paragraph">
                  <wp:posOffset>606977</wp:posOffset>
                </wp:positionV>
                <wp:extent cx="620202" cy="564543"/>
                <wp:effectExtent l="0" t="0" r="8890" b="6985"/>
                <wp:wrapNone/>
                <wp:docPr id="2" name="Rectangle 2"/>
                <wp:cNvGraphicFramePr/>
                <a:graphic xmlns:a="http://schemas.openxmlformats.org/drawingml/2006/main">
                  <a:graphicData uri="http://schemas.microsoft.com/office/word/2010/wordprocessingShape">
                    <wps:wsp>
                      <wps:cNvSpPr/>
                      <wps:spPr>
                        <a:xfrm>
                          <a:off x="0" y="0"/>
                          <a:ext cx="620202" cy="5645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9113B8" id="Rectangle 2" o:spid="_x0000_s1026" style="position:absolute;margin-left:218.5pt;margin-top:47.8pt;width:48.85pt;height:4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" fillcolor="white [3212]" stroked="f" strokeweight="2pt"/>
            </w:pict>
          </mc:Fallback>
        </mc:AlternateContent>
      </w:r>
      <w:r w:rsidR="00FB3CBD">
        <w:rPr>
          <w:rFonts w:ascii="Times New Roman" w:hAnsi="Times New Roman" w:cs="Times New Roman"/>
          <w:sz w:val="24"/>
          <w:szCs w:val="24"/>
        </w:rPr>
        <w:t>2017</w:t>
      </w:r>
    </w:p>
    <w:p w14:paraId="7E9FA5C9" w14:textId="77777777" w:rsidR="00DC33F1" w:rsidRPr="00DC33F1" w:rsidRDefault="00DC33F1" w:rsidP="00CF6BFE">
      <w:pPr>
        <w:jc w:val="center"/>
        <w:rPr>
          <w:rFonts w:ascii="Times New Roman" w:hAnsi="Times New Roman" w:cs="Times New Roman"/>
          <w:caps/>
          <w:sz w:val="24"/>
          <w:szCs w:val="24"/>
        </w:rPr>
      </w:pPr>
      <w:r w:rsidRPr="00DC33F1">
        <w:rPr>
          <w:rFonts w:ascii="Times New Roman" w:hAnsi="Times New Roman" w:cs="Times New Roman"/>
          <w:caps/>
          <w:sz w:val="24"/>
          <w:szCs w:val="24"/>
        </w:rPr>
        <w:lastRenderedPageBreak/>
        <w:t>University of Pittsburgh</w:t>
      </w:r>
    </w:p>
    <w:p w14:paraId="4DA81F35" w14:textId="77777777" w:rsidR="00DC33F1" w:rsidRDefault="00DC33F1" w:rsidP="00CF6BFE">
      <w:pPr>
        <w:jc w:val="center"/>
        <w:rPr>
          <w:rFonts w:ascii="Times New Roman" w:hAnsi="Times New Roman" w:cs="Times New Roman"/>
          <w:sz w:val="24"/>
          <w:szCs w:val="24"/>
        </w:rPr>
      </w:pPr>
      <w:r>
        <w:rPr>
          <w:rFonts w:ascii="Times New Roman" w:hAnsi="Times New Roman" w:cs="Times New Roman"/>
          <w:sz w:val="24"/>
          <w:szCs w:val="24"/>
        </w:rPr>
        <w:t>Graduate School of Public Health</w:t>
      </w:r>
    </w:p>
    <w:p w14:paraId="45C21E21" w14:textId="77777777" w:rsidR="00DC33F1" w:rsidRDefault="00DC33F1" w:rsidP="00CF6BFE">
      <w:pPr>
        <w:jc w:val="center"/>
        <w:rPr>
          <w:rFonts w:ascii="Times New Roman" w:hAnsi="Times New Roman" w:cs="Times New Roman"/>
          <w:sz w:val="24"/>
          <w:szCs w:val="24"/>
        </w:rPr>
      </w:pPr>
    </w:p>
    <w:p w14:paraId="430AA4B7" w14:textId="77777777" w:rsidR="00DC33F1" w:rsidRDefault="00DC33F1" w:rsidP="00CF6BFE">
      <w:pPr>
        <w:jc w:val="center"/>
        <w:rPr>
          <w:rFonts w:ascii="Times New Roman" w:hAnsi="Times New Roman" w:cs="Times New Roman"/>
          <w:sz w:val="24"/>
          <w:szCs w:val="24"/>
        </w:rPr>
      </w:pPr>
      <w:r>
        <w:rPr>
          <w:rFonts w:ascii="Times New Roman" w:hAnsi="Times New Roman" w:cs="Times New Roman"/>
          <w:sz w:val="24"/>
          <w:szCs w:val="24"/>
        </w:rPr>
        <w:t xml:space="preserve">This essay </w:t>
      </w:r>
      <w:proofErr w:type="gramStart"/>
      <w:r>
        <w:rPr>
          <w:rFonts w:ascii="Times New Roman" w:hAnsi="Times New Roman" w:cs="Times New Roman"/>
          <w:sz w:val="24"/>
          <w:szCs w:val="24"/>
        </w:rPr>
        <w:t>is submitted</w:t>
      </w:r>
      <w:proofErr w:type="gramEnd"/>
    </w:p>
    <w:p w14:paraId="0A5DDA53" w14:textId="77777777" w:rsidR="00DC33F1" w:rsidRDefault="00DC33F1" w:rsidP="00CF6BFE">
      <w:pPr>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14:paraId="4D8D4D76" w14:textId="77777777" w:rsidR="00DC33F1" w:rsidRPr="00DC33F1" w:rsidRDefault="00DC33F1" w:rsidP="00CF6BFE">
      <w:pPr>
        <w:jc w:val="center"/>
        <w:rPr>
          <w:rFonts w:ascii="Times New Roman" w:hAnsi="Times New Roman" w:cs="Times New Roman"/>
          <w:b/>
          <w:sz w:val="24"/>
          <w:szCs w:val="24"/>
        </w:rPr>
      </w:pPr>
      <w:r w:rsidRPr="00DC33F1">
        <w:rPr>
          <w:rFonts w:ascii="Times New Roman" w:hAnsi="Times New Roman" w:cs="Times New Roman"/>
          <w:b/>
          <w:sz w:val="24"/>
          <w:szCs w:val="24"/>
        </w:rPr>
        <w:t>Meredith Hughes</w:t>
      </w:r>
    </w:p>
    <w:p w14:paraId="40E18142" w14:textId="77777777" w:rsidR="00DC33F1" w:rsidRDefault="00DC33F1" w:rsidP="00CF6BFE">
      <w:pPr>
        <w:jc w:val="center"/>
        <w:rPr>
          <w:rFonts w:ascii="Times New Roman" w:hAnsi="Times New Roman" w:cs="Times New Roman"/>
          <w:sz w:val="24"/>
          <w:szCs w:val="24"/>
        </w:rPr>
      </w:pPr>
      <w:proofErr w:type="gramStart"/>
      <w:r>
        <w:rPr>
          <w:rFonts w:ascii="Times New Roman" w:hAnsi="Times New Roman" w:cs="Times New Roman"/>
          <w:sz w:val="24"/>
          <w:szCs w:val="24"/>
        </w:rPr>
        <w:t>on</w:t>
      </w:r>
      <w:proofErr w:type="gramEnd"/>
    </w:p>
    <w:p w14:paraId="26288F34" w14:textId="1340B433" w:rsidR="00DC33F1" w:rsidRPr="00DC33F1" w:rsidRDefault="00F605DF" w:rsidP="00CF6BFE">
      <w:pPr>
        <w:jc w:val="center"/>
        <w:rPr>
          <w:rFonts w:ascii="Times New Roman" w:hAnsi="Times New Roman" w:cs="Times New Roman"/>
          <w:b/>
          <w:sz w:val="24"/>
          <w:szCs w:val="24"/>
        </w:rPr>
      </w:pPr>
      <w:r>
        <w:rPr>
          <w:rFonts w:ascii="Times New Roman" w:hAnsi="Times New Roman" w:cs="Times New Roman"/>
          <w:b/>
          <w:sz w:val="24"/>
          <w:szCs w:val="24"/>
        </w:rPr>
        <w:t>April 21</w:t>
      </w:r>
      <w:r w:rsidR="00DC33F1" w:rsidRPr="00DC33F1">
        <w:rPr>
          <w:rFonts w:ascii="Times New Roman" w:hAnsi="Times New Roman" w:cs="Times New Roman"/>
          <w:b/>
          <w:sz w:val="24"/>
          <w:szCs w:val="24"/>
        </w:rPr>
        <w:t>, 2017</w:t>
      </w:r>
    </w:p>
    <w:p w14:paraId="7D0A89A4" w14:textId="77777777" w:rsidR="00DC33F1" w:rsidRDefault="00DC33F1" w:rsidP="00CF6BFE">
      <w:pPr>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approved by</w:t>
      </w:r>
    </w:p>
    <w:p w14:paraId="184F4AEC" w14:textId="77777777" w:rsidR="00DC33F1" w:rsidRDefault="00DC33F1" w:rsidP="00DC33F1">
      <w:pPr>
        <w:rPr>
          <w:rFonts w:ascii="Times New Roman" w:hAnsi="Times New Roman" w:cs="Times New Roman"/>
          <w:sz w:val="24"/>
          <w:szCs w:val="24"/>
        </w:rPr>
      </w:pPr>
    </w:p>
    <w:p w14:paraId="34F9FA67" w14:textId="570AD64D" w:rsidR="007879F8" w:rsidRDefault="00DC33F1" w:rsidP="007879F8">
      <w:pPr>
        <w:spacing w:after="0"/>
        <w:rPr>
          <w:rFonts w:ascii="Times New Roman" w:hAnsi="Times New Roman" w:cs="Times New Roman"/>
          <w:sz w:val="24"/>
          <w:szCs w:val="24"/>
        </w:rPr>
      </w:pPr>
      <w:r>
        <w:rPr>
          <w:rFonts w:ascii="Times New Roman" w:hAnsi="Times New Roman" w:cs="Times New Roman"/>
          <w:sz w:val="24"/>
          <w:szCs w:val="24"/>
        </w:rPr>
        <w:t>Essay Advisor: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br/>
        <w:t xml:space="preserve">Elizabeth Van </w:t>
      </w:r>
      <w:proofErr w:type="spellStart"/>
      <w:r>
        <w:rPr>
          <w:rFonts w:ascii="Times New Roman" w:hAnsi="Times New Roman" w:cs="Times New Roman"/>
          <w:sz w:val="24"/>
          <w:szCs w:val="24"/>
        </w:rPr>
        <w:t>Nostrand</w:t>
      </w:r>
      <w:proofErr w:type="spellEnd"/>
      <w:r>
        <w:rPr>
          <w:rFonts w:ascii="Times New Roman" w:hAnsi="Times New Roman" w:cs="Times New Roman"/>
          <w:sz w:val="24"/>
          <w:szCs w:val="24"/>
        </w:rPr>
        <w:t>, JD</w:t>
      </w:r>
      <w:r>
        <w:rPr>
          <w:rFonts w:ascii="Times New Roman" w:hAnsi="Times New Roman" w:cs="Times New Roman"/>
          <w:sz w:val="24"/>
          <w:szCs w:val="24"/>
        </w:rPr>
        <w:br/>
        <w:t>Director, JD/MPH Program</w:t>
      </w:r>
      <w:r>
        <w:rPr>
          <w:rFonts w:ascii="Times New Roman" w:hAnsi="Times New Roman" w:cs="Times New Roman"/>
          <w:sz w:val="24"/>
          <w:szCs w:val="24"/>
        </w:rPr>
        <w:br/>
      </w:r>
      <w:r w:rsidRPr="00DC33F1">
        <w:rPr>
          <w:rFonts w:ascii="Times New Roman" w:hAnsi="Times New Roman" w:cs="Times New Roman"/>
          <w:sz w:val="24"/>
          <w:szCs w:val="24"/>
        </w:rPr>
        <w:t>Director, Mid-Atlantic Regiona</w:t>
      </w:r>
      <w:r>
        <w:rPr>
          <w:rFonts w:ascii="Times New Roman" w:hAnsi="Times New Roman" w:cs="Times New Roman"/>
          <w:sz w:val="24"/>
          <w:szCs w:val="24"/>
        </w:rPr>
        <w:t>l Public Health Training Center</w:t>
      </w:r>
      <w:r>
        <w:rPr>
          <w:rFonts w:ascii="Times New Roman" w:hAnsi="Times New Roman" w:cs="Times New Roman"/>
          <w:sz w:val="24"/>
          <w:szCs w:val="24"/>
        </w:rPr>
        <w:br/>
      </w:r>
      <w:r w:rsidRPr="00DC33F1">
        <w:rPr>
          <w:rFonts w:ascii="Times New Roman" w:hAnsi="Times New Roman" w:cs="Times New Roman"/>
          <w:sz w:val="24"/>
          <w:szCs w:val="24"/>
        </w:rPr>
        <w:t>Associate Director, Law and Policy, Ce</w:t>
      </w:r>
      <w:r>
        <w:rPr>
          <w:rFonts w:ascii="Times New Roman" w:hAnsi="Times New Roman" w:cs="Times New Roman"/>
          <w:sz w:val="24"/>
          <w:szCs w:val="24"/>
        </w:rPr>
        <w:t>nter for Public Health Practice</w:t>
      </w:r>
    </w:p>
    <w:p w14:paraId="750823DF" w14:textId="77777777" w:rsidR="00DC33F1" w:rsidRDefault="007879F8" w:rsidP="007879F8">
      <w:pPr>
        <w:spacing w:after="0"/>
        <w:rPr>
          <w:rFonts w:ascii="Times New Roman" w:hAnsi="Times New Roman" w:cs="Times New Roman"/>
          <w:sz w:val="24"/>
          <w:szCs w:val="24"/>
        </w:rPr>
      </w:pPr>
      <w:r w:rsidRPr="00DC33F1">
        <w:rPr>
          <w:rFonts w:ascii="Times New Roman" w:hAnsi="Times New Roman" w:cs="Times New Roman"/>
          <w:sz w:val="24"/>
          <w:szCs w:val="24"/>
        </w:rPr>
        <w:t>Adjunct Professor, School of Law</w:t>
      </w:r>
      <w:r>
        <w:rPr>
          <w:rFonts w:ascii="Times New Roman" w:hAnsi="Times New Roman" w:cs="Times New Roman"/>
          <w:sz w:val="24"/>
          <w:szCs w:val="24"/>
        </w:rPr>
        <w:br/>
      </w:r>
      <w:r w:rsidR="00DC33F1" w:rsidRPr="00DC33F1">
        <w:rPr>
          <w:rFonts w:ascii="Times New Roman" w:hAnsi="Times New Roman" w:cs="Times New Roman"/>
          <w:sz w:val="24"/>
          <w:szCs w:val="24"/>
        </w:rPr>
        <w:t>Assistant Professo</w:t>
      </w:r>
      <w:r w:rsidR="00DC33F1">
        <w:rPr>
          <w:rFonts w:ascii="Times New Roman" w:hAnsi="Times New Roman" w:cs="Times New Roman"/>
          <w:sz w:val="24"/>
          <w:szCs w:val="24"/>
        </w:rPr>
        <w:t>r, Health Policy and Management</w:t>
      </w:r>
      <w:r w:rsidR="00DC33F1">
        <w:rPr>
          <w:rFonts w:ascii="Times New Roman" w:hAnsi="Times New Roman" w:cs="Times New Roman"/>
          <w:sz w:val="24"/>
          <w:szCs w:val="24"/>
        </w:rPr>
        <w:br/>
      </w:r>
      <w:r w:rsidR="00DC33F1" w:rsidRPr="00DC33F1">
        <w:rPr>
          <w:rFonts w:ascii="Times New Roman" w:hAnsi="Times New Roman" w:cs="Times New Roman"/>
          <w:sz w:val="24"/>
          <w:szCs w:val="24"/>
        </w:rPr>
        <w:t>G</w:t>
      </w:r>
      <w:r w:rsidR="00DC33F1">
        <w:rPr>
          <w:rFonts w:ascii="Times New Roman" w:hAnsi="Times New Roman" w:cs="Times New Roman"/>
          <w:sz w:val="24"/>
          <w:szCs w:val="24"/>
        </w:rPr>
        <w:t>raduate School of Public Health</w:t>
      </w:r>
      <w:r w:rsidR="00DC33F1">
        <w:rPr>
          <w:rFonts w:ascii="Times New Roman" w:hAnsi="Times New Roman" w:cs="Times New Roman"/>
          <w:sz w:val="24"/>
          <w:szCs w:val="24"/>
        </w:rPr>
        <w:br/>
      </w:r>
      <w:r>
        <w:rPr>
          <w:rFonts w:ascii="Times New Roman" w:hAnsi="Times New Roman" w:cs="Times New Roman"/>
          <w:sz w:val="24"/>
          <w:szCs w:val="24"/>
        </w:rPr>
        <w:t>University of Pittsburgh</w:t>
      </w:r>
      <w:r w:rsidR="000F3B99">
        <w:rPr>
          <w:rFonts w:ascii="Times New Roman" w:hAnsi="Times New Roman" w:cs="Times New Roman"/>
          <w:sz w:val="24"/>
          <w:szCs w:val="24"/>
        </w:rPr>
        <w:br/>
      </w:r>
    </w:p>
    <w:p w14:paraId="545515C6" w14:textId="77777777" w:rsidR="0009091C" w:rsidRDefault="00DC33F1" w:rsidP="007879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 </w:t>
      </w:r>
      <w:r w:rsidR="00F66025">
        <w:rPr>
          <w:rFonts w:ascii="Times New Roman" w:hAnsi="Times New Roman" w:cs="Times New Roman"/>
          <w:sz w:val="24"/>
          <w:szCs w:val="24"/>
        </w:rPr>
        <w:t>Reader</w:t>
      </w:r>
      <w:r w:rsidR="0009091C">
        <w:rPr>
          <w:rFonts w:ascii="Times New Roman" w:hAnsi="Times New Roman" w:cs="Times New Roman"/>
          <w:sz w:val="24"/>
          <w:szCs w:val="24"/>
        </w:rPr>
        <w:t>s</w:t>
      </w:r>
      <w:r w:rsidR="0009091C">
        <w:rPr>
          <w:rFonts w:ascii="Times New Roman" w:hAnsi="Times New Roman" w:cs="Times New Roman"/>
          <w:sz w:val="24"/>
          <w:szCs w:val="24"/>
        </w:rPr>
        <w:tab/>
      </w:r>
    </w:p>
    <w:p w14:paraId="5F313F32" w14:textId="77777777" w:rsidR="0009091C" w:rsidRDefault="00DC33F1" w:rsidP="007879F8">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DF4D45">
        <w:rPr>
          <w:rFonts w:ascii="Times New Roman" w:hAnsi="Times New Roman" w:cs="Times New Roman"/>
          <w:sz w:val="24"/>
          <w:szCs w:val="24"/>
        </w:rPr>
        <w:t>Mary Crossley, JD</w:t>
      </w:r>
      <w:r w:rsidR="0009091C">
        <w:rPr>
          <w:rFonts w:ascii="Times New Roman" w:hAnsi="Times New Roman" w:cs="Times New Roman"/>
          <w:sz w:val="24"/>
          <w:szCs w:val="24"/>
        </w:rPr>
        <w:tab/>
      </w:r>
      <w:r w:rsidR="0009091C">
        <w:rPr>
          <w:rFonts w:ascii="Times New Roman" w:hAnsi="Times New Roman" w:cs="Times New Roman"/>
          <w:sz w:val="24"/>
          <w:szCs w:val="24"/>
        </w:rPr>
        <w:tab/>
      </w:r>
      <w:r w:rsidR="0009091C">
        <w:rPr>
          <w:rFonts w:ascii="Times New Roman" w:hAnsi="Times New Roman" w:cs="Times New Roman"/>
          <w:sz w:val="24"/>
          <w:szCs w:val="24"/>
        </w:rPr>
        <w:tab/>
      </w:r>
      <w:r w:rsidR="0009091C">
        <w:rPr>
          <w:rFonts w:ascii="Times New Roman" w:hAnsi="Times New Roman" w:cs="Times New Roman"/>
          <w:sz w:val="24"/>
          <w:szCs w:val="24"/>
        </w:rPr>
        <w:tab/>
      </w:r>
      <w:r w:rsidR="0009091C">
        <w:rPr>
          <w:rFonts w:ascii="Times New Roman" w:hAnsi="Times New Roman" w:cs="Times New Roman"/>
          <w:sz w:val="24"/>
          <w:szCs w:val="24"/>
        </w:rPr>
        <w:tab/>
        <w:t>___________________________________</w:t>
      </w:r>
      <w:r w:rsidR="00DF4D45">
        <w:rPr>
          <w:rFonts w:ascii="Times New Roman" w:hAnsi="Times New Roman" w:cs="Times New Roman"/>
          <w:sz w:val="24"/>
          <w:szCs w:val="24"/>
        </w:rPr>
        <w:br/>
        <w:t>Professor of Law</w:t>
      </w:r>
    </w:p>
    <w:p w14:paraId="7F523B13" w14:textId="77777777" w:rsidR="00DC33F1" w:rsidRDefault="0009091C" w:rsidP="0009091C">
      <w:pPr>
        <w:spacing w:after="0"/>
        <w:rPr>
          <w:rFonts w:ascii="Times New Roman" w:hAnsi="Times New Roman" w:cs="Times New Roman"/>
          <w:sz w:val="24"/>
          <w:szCs w:val="24"/>
        </w:rPr>
      </w:pPr>
      <w:r>
        <w:rPr>
          <w:rFonts w:ascii="Times New Roman" w:hAnsi="Times New Roman" w:cs="Times New Roman"/>
          <w:sz w:val="24"/>
          <w:szCs w:val="24"/>
        </w:rPr>
        <w:t>School of Law</w:t>
      </w:r>
      <w:r w:rsidR="00DF4D45">
        <w:rPr>
          <w:rFonts w:ascii="Times New Roman" w:hAnsi="Times New Roman" w:cs="Times New Roman"/>
          <w:sz w:val="24"/>
          <w:szCs w:val="24"/>
        </w:rPr>
        <w:br/>
      </w:r>
      <w:r w:rsidR="00DF4D45" w:rsidRPr="00DF4D45">
        <w:rPr>
          <w:rFonts w:ascii="Times New Roman" w:hAnsi="Times New Roman" w:cs="Times New Roman"/>
          <w:sz w:val="24"/>
          <w:szCs w:val="24"/>
        </w:rPr>
        <w:t>Univer</w:t>
      </w:r>
      <w:r>
        <w:rPr>
          <w:rFonts w:ascii="Times New Roman" w:hAnsi="Times New Roman" w:cs="Times New Roman"/>
          <w:sz w:val="24"/>
          <w:szCs w:val="24"/>
        </w:rPr>
        <w:t>sity of Pittsburgh</w:t>
      </w:r>
      <w:r w:rsidR="00DC33F1">
        <w:rPr>
          <w:rFonts w:ascii="Times New Roman" w:hAnsi="Times New Roman" w:cs="Times New Roman"/>
          <w:sz w:val="24"/>
          <w:szCs w:val="24"/>
        </w:rPr>
        <w:br/>
      </w:r>
    </w:p>
    <w:p w14:paraId="10B146E9" w14:textId="77777777" w:rsidR="0009091C" w:rsidRPr="007879F8" w:rsidRDefault="007879F8" w:rsidP="007879F8">
      <w:pPr>
        <w:spacing w:after="0"/>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0F3B99" w:rsidRPr="007879F8">
        <w:rPr>
          <w:rFonts w:ascii="Times New Roman" w:hAnsi="Times New Roman" w:cs="Times New Roman"/>
          <w:sz w:val="24"/>
          <w:szCs w:val="24"/>
        </w:rPr>
        <w:t>Everette</w:t>
      </w:r>
      <w:proofErr w:type="spellEnd"/>
      <w:r w:rsidR="000F3B99" w:rsidRPr="007879F8">
        <w:rPr>
          <w:rFonts w:ascii="Times New Roman" w:hAnsi="Times New Roman" w:cs="Times New Roman"/>
          <w:sz w:val="24"/>
          <w:szCs w:val="24"/>
        </w:rPr>
        <w:t xml:space="preserve"> James, JD, MBA</w:t>
      </w:r>
      <w:r w:rsidRPr="007879F8">
        <w:rPr>
          <w:rFonts w:ascii="Times New Roman" w:hAnsi="Times New Roman" w:cs="Times New Roman"/>
          <w:sz w:val="24"/>
          <w:szCs w:val="24"/>
        </w:rPr>
        <w:tab/>
      </w:r>
      <w:r w:rsidR="0009091C" w:rsidRPr="007879F8">
        <w:rPr>
          <w:rFonts w:ascii="Times New Roman" w:hAnsi="Times New Roman" w:cs="Times New Roman"/>
          <w:sz w:val="24"/>
          <w:szCs w:val="24"/>
        </w:rPr>
        <w:tab/>
      </w:r>
      <w:r w:rsidR="0009091C" w:rsidRPr="007879F8">
        <w:rPr>
          <w:rFonts w:ascii="Times New Roman" w:hAnsi="Times New Roman" w:cs="Times New Roman"/>
          <w:sz w:val="24"/>
          <w:szCs w:val="24"/>
        </w:rPr>
        <w:tab/>
      </w:r>
      <w:r>
        <w:rPr>
          <w:rFonts w:ascii="Times New Roman" w:hAnsi="Times New Roman" w:cs="Times New Roman"/>
          <w:sz w:val="24"/>
          <w:szCs w:val="24"/>
        </w:rPr>
        <w:tab/>
      </w:r>
      <w:r w:rsidR="0009091C" w:rsidRPr="007879F8">
        <w:rPr>
          <w:rFonts w:ascii="Times New Roman" w:hAnsi="Times New Roman" w:cs="Times New Roman"/>
          <w:sz w:val="24"/>
          <w:szCs w:val="24"/>
        </w:rPr>
        <w:t>____________________________________</w:t>
      </w:r>
      <w:r w:rsidR="00DC33F1" w:rsidRPr="007879F8">
        <w:rPr>
          <w:rFonts w:ascii="Times New Roman" w:hAnsi="Times New Roman" w:cs="Times New Roman"/>
          <w:sz w:val="24"/>
          <w:szCs w:val="24"/>
        </w:rPr>
        <w:br/>
      </w:r>
      <w:r w:rsidR="000F3B99" w:rsidRPr="007879F8">
        <w:rPr>
          <w:rFonts w:ascii="Times New Roman" w:hAnsi="Times New Roman" w:cs="Times New Roman"/>
          <w:sz w:val="24"/>
          <w:szCs w:val="24"/>
        </w:rPr>
        <w:t xml:space="preserve">M. Allen Pond Professor </w:t>
      </w:r>
    </w:p>
    <w:p w14:paraId="7BFA079F" w14:textId="77777777" w:rsidR="0009091C" w:rsidRDefault="000F3B99" w:rsidP="0009091C">
      <w:pPr>
        <w:spacing w:after="0"/>
        <w:rPr>
          <w:rFonts w:ascii="Times New Roman" w:hAnsi="Times New Roman" w:cs="Times New Roman"/>
          <w:sz w:val="24"/>
          <w:szCs w:val="24"/>
        </w:rPr>
      </w:pPr>
      <w:r>
        <w:rPr>
          <w:rFonts w:ascii="Times New Roman" w:hAnsi="Times New Roman" w:cs="Times New Roman"/>
          <w:sz w:val="24"/>
          <w:szCs w:val="24"/>
        </w:rPr>
        <w:t>Health Policy and Management</w:t>
      </w:r>
      <w:r>
        <w:rPr>
          <w:rFonts w:ascii="Times New Roman" w:hAnsi="Times New Roman" w:cs="Times New Roman"/>
          <w:sz w:val="24"/>
          <w:szCs w:val="24"/>
        </w:rPr>
        <w:br/>
      </w:r>
      <w:r w:rsidRPr="000F3B99">
        <w:rPr>
          <w:rFonts w:ascii="Times New Roman" w:hAnsi="Times New Roman" w:cs="Times New Roman"/>
          <w:sz w:val="24"/>
          <w:szCs w:val="24"/>
        </w:rPr>
        <w:t>Directo</w:t>
      </w:r>
      <w:r w:rsidR="0009091C">
        <w:rPr>
          <w:rFonts w:ascii="Times New Roman" w:hAnsi="Times New Roman" w:cs="Times New Roman"/>
          <w:sz w:val="24"/>
          <w:szCs w:val="24"/>
        </w:rPr>
        <w:t xml:space="preserve">r, </w:t>
      </w:r>
      <w:r>
        <w:rPr>
          <w:rFonts w:ascii="Times New Roman" w:hAnsi="Times New Roman" w:cs="Times New Roman"/>
          <w:sz w:val="24"/>
          <w:szCs w:val="24"/>
        </w:rPr>
        <w:t>Health Policy Institute</w:t>
      </w:r>
    </w:p>
    <w:p w14:paraId="42035AB1" w14:textId="77777777" w:rsidR="007879F8" w:rsidRDefault="007879F8" w:rsidP="0009091C">
      <w:pPr>
        <w:spacing w:after="0"/>
        <w:rPr>
          <w:rFonts w:ascii="Times New Roman" w:hAnsi="Times New Roman" w:cs="Times New Roman"/>
          <w:sz w:val="24"/>
          <w:szCs w:val="24"/>
        </w:rPr>
      </w:pPr>
      <w:r>
        <w:rPr>
          <w:rFonts w:ascii="Times New Roman" w:hAnsi="Times New Roman" w:cs="Times New Roman"/>
          <w:sz w:val="24"/>
          <w:szCs w:val="24"/>
        </w:rPr>
        <w:t>Graduate School of Public Health</w:t>
      </w:r>
    </w:p>
    <w:p w14:paraId="15BB22ED" w14:textId="77777777" w:rsidR="007879F8" w:rsidRDefault="007879F8" w:rsidP="0009091C">
      <w:pPr>
        <w:spacing w:after="0"/>
        <w:rPr>
          <w:rFonts w:ascii="Times New Roman" w:hAnsi="Times New Roman" w:cs="Times New Roman"/>
          <w:sz w:val="24"/>
          <w:szCs w:val="24"/>
        </w:rPr>
      </w:pPr>
      <w:r>
        <w:rPr>
          <w:rFonts w:ascii="Times New Roman" w:hAnsi="Times New Roman" w:cs="Times New Roman"/>
          <w:sz w:val="24"/>
          <w:szCs w:val="24"/>
        </w:rPr>
        <w:t>University of Pittsburgh</w:t>
      </w:r>
    </w:p>
    <w:p w14:paraId="4737A3C8" w14:textId="77777777" w:rsidR="00DC33F1" w:rsidRDefault="000F3B99" w:rsidP="0009091C">
      <w:pPr>
        <w:spacing w:after="0"/>
        <w:rPr>
          <w:rFonts w:ascii="Times New Roman" w:hAnsi="Times New Roman" w:cs="Times New Roman"/>
          <w:sz w:val="24"/>
          <w:szCs w:val="24"/>
        </w:rPr>
      </w:pPr>
      <w:r>
        <w:rPr>
          <w:rFonts w:ascii="Times New Roman" w:hAnsi="Times New Roman" w:cs="Times New Roman"/>
          <w:sz w:val="24"/>
          <w:szCs w:val="24"/>
        </w:rPr>
        <w:br/>
      </w:r>
    </w:p>
    <w:p w14:paraId="3C9306A6" w14:textId="77777777" w:rsidR="009353A6" w:rsidRDefault="009353A6" w:rsidP="009353A6">
      <w:pPr>
        <w:jc w:val="center"/>
        <w:rPr>
          <w:rFonts w:ascii="Times New Roman" w:hAnsi="Times New Roman" w:cs="Times New Roman"/>
          <w:sz w:val="24"/>
          <w:szCs w:val="24"/>
        </w:rPr>
      </w:pPr>
    </w:p>
    <w:p w14:paraId="6F72E3B8" w14:textId="77777777" w:rsidR="009353A6" w:rsidRDefault="009353A6" w:rsidP="009353A6">
      <w:pPr>
        <w:jc w:val="center"/>
        <w:rPr>
          <w:rFonts w:ascii="Times New Roman" w:hAnsi="Times New Roman" w:cs="Times New Roman"/>
          <w:sz w:val="24"/>
          <w:szCs w:val="24"/>
        </w:rPr>
      </w:pPr>
    </w:p>
    <w:p w14:paraId="25970CBF" w14:textId="77777777" w:rsidR="009353A6" w:rsidRDefault="009353A6" w:rsidP="009353A6">
      <w:pPr>
        <w:jc w:val="center"/>
        <w:rPr>
          <w:rFonts w:ascii="Times New Roman" w:hAnsi="Times New Roman" w:cs="Times New Roman"/>
          <w:sz w:val="24"/>
          <w:szCs w:val="24"/>
        </w:rPr>
      </w:pPr>
    </w:p>
    <w:p w14:paraId="2ED0BB74" w14:textId="77777777" w:rsidR="009353A6" w:rsidRDefault="009353A6" w:rsidP="009353A6">
      <w:pPr>
        <w:jc w:val="center"/>
        <w:rPr>
          <w:rFonts w:ascii="Times New Roman" w:hAnsi="Times New Roman" w:cs="Times New Roman"/>
          <w:sz w:val="24"/>
          <w:szCs w:val="24"/>
        </w:rPr>
      </w:pPr>
    </w:p>
    <w:p w14:paraId="18B4103C" w14:textId="77777777" w:rsidR="009353A6" w:rsidRDefault="009353A6" w:rsidP="009353A6">
      <w:pPr>
        <w:jc w:val="center"/>
        <w:rPr>
          <w:rFonts w:ascii="Times New Roman" w:hAnsi="Times New Roman" w:cs="Times New Roman"/>
          <w:sz w:val="24"/>
          <w:szCs w:val="24"/>
        </w:rPr>
      </w:pPr>
    </w:p>
    <w:p w14:paraId="4EDF7F06" w14:textId="77777777" w:rsidR="009353A6" w:rsidRDefault="009353A6" w:rsidP="009353A6">
      <w:pPr>
        <w:jc w:val="center"/>
        <w:rPr>
          <w:rFonts w:ascii="Times New Roman" w:hAnsi="Times New Roman" w:cs="Times New Roman"/>
          <w:sz w:val="24"/>
          <w:szCs w:val="24"/>
        </w:rPr>
      </w:pPr>
    </w:p>
    <w:p w14:paraId="6F18EFFB" w14:textId="77777777" w:rsidR="009353A6" w:rsidRDefault="009353A6" w:rsidP="009353A6">
      <w:pPr>
        <w:jc w:val="center"/>
        <w:rPr>
          <w:rFonts w:ascii="Times New Roman" w:hAnsi="Times New Roman" w:cs="Times New Roman"/>
          <w:sz w:val="24"/>
          <w:szCs w:val="24"/>
        </w:rPr>
      </w:pPr>
    </w:p>
    <w:p w14:paraId="2ABB521E" w14:textId="77777777" w:rsidR="009353A6" w:rsidRDefault="009353A6" w:rsidP="009353A6">
      <w:pPr>
        <w:jc w:val="center"/>
        <w:rPr>
          <w:rFonts w:ascii="Times New Roman" w:hAnsi="Times New Roman" w:cs="Times New Roman"/>
          <w:sz w:val="24"/>
          <w:szCs w:val="24"/>
        </w:rPr>
      </w:pPr>
      <w:r>
        <w:rPr>
          <w:rFonts w:ascii="Times New Roman" w:hAnsi="Times New Roman" w:cs="Times New Roman"/>
          <w:sz w:val="24"/>
          <w:szCs w:val="24"/>
        </w:rPr>
        <w:t>Copyright © by Meredith Hughes</w:t>
      </w:r>
      <w:r>
        <w:rPr>
          <w:rFonts w:ascii="Times New Roman" w:hAnsi="Times New Roman" w:cs="Times New Roman"/>
          <w:sz w:val="24"/>
          <w:szCs w:val="24"/>
        </w:rPr>
        <w:br/>
        <w:t>2017</w:t>
      </w:r>
    </w:p>
    <w:p w14:paraId="6F4A0BF5" w14:textId="77777777" w:rsidR="009353A6" w:rsidRDefault="009353A6" w:rsidP="009353A6">
      <w:pPr>
        <w:jc w:val="center"/>
        <w:rPr>
          <w:rFonts w:ascii="Times New Roman" w:hAnsi="Times New Roman" w:cs="Times New Roman"/>
          <w:sz w:val="24"/>
          <w:szCs w:val="24"/>
        </w:rPr>
      </w:pPr>
      <w:r>
        <w:rPr>
          <w:rFonts w:ascii="Times New Roman" w:hAnsi="Times New Roman" w:cs="Times New Roman"/>
          <w:sz w:val="24"/>
          <w:szCs w:val="24"/>
        </w:rPr>
        <w:br w:type="page"/>
      </w:r>
    </w:p>
    <w:p w14:paraId="06B9A5A7" w14:textId="5F333F64" w:rsidR="00DC33F1" w:rsidRDefault="00E174A2" w:rsidP="00E174A2">
      <w:pPr>
        <w:jc w:val="right"/>
        <w:rPr>
          <w:rFonts w:ascii="Times New Roman" w:hAnsi="Times New Roman" w:cs="Times New Roman"/>
          <w:sz w:val="24"/>
          <w:szCs w:val="24"/>
        </w:rPr>
      </w:pPr>
      <w:r>
        <w:rPr>
          <w:rFonts w:ascii="Times New Roman" w:hAnsi="Times New Roman" w:cs="Times New Roman"/>
          <w:sz w:val="24"/>
          <w:szCs w:val="24"/>
        </w:rPr>
        <w:lastRenderedPageBreak/>
        <w:t>Elizab</w:t>
      </w:r>
      <w:r w:rsidR="00113207">
        <w:rPr>
          <w:rFonts w:ascii="Times New Roman" w:hAnsi="Times New Roman" w:cs="Times New Roman"/>
          <w:sz w:val="24"/>
          <w:szCs w:val="24"/>
        </w:rPr>
        <w:t xml:space="preserve">eth Van </w:t>
      </w:r>
      <w:proofErr w:type="spellStart"/>
      <w:r w:rsidR="00113207">
        <w:rPr>
          <w:rFonts w:ascii="Times New Roman" w:hAnsi="Times New Roman" w:cs="Times New Roman"/>
          <w:sz w:val="24"/>
          <w:szCs w:val="24"/>
        </w:rPr>
        <w:t>Nostrand</w:t>
      </w:r>
      <w:proofErr w:type="spellEnd"/>
      <w:r w:rsidR="00113207">
        <w:rPr>
          <w:rFonts w:ascii="Times New Roman" w:hAnsi="Times New Roman" w:cs="Times New Roman"/>
          <w:sz w:val="24"/>
          <w:szCs w:val="24"/>
        </w:rPr>
        <w:t xml:space="preserve">, JD </w:t>
      </w:r>
    </w:p>
    <w:p w14:paraId="1B149DA9" w14:textId="77777777" w:rsidR="00113207" w:rsidRDefault="00113207" w:rsidP="00E174A2">
      <w:pPr>
        <w:jc w:val="right"/>
        <w:rPr>
          <w:rFonts w:ascii="Times New Roman" w:hAnsi="Times New Roman" w:cs="Times New Roman"/>
          <w:sz w:val="24"/>
          <w:szCs w:val="24"/>
        </w:rPr>
      </w:pPr>
    </w:p>
    <w:p w14:paraId="00F11365" w14:textId="77777777" w:rsidR="008B50C6" w:rsidRPr="00CF6BFE" w:rsidRDefault="008B50C6" w:rsidP="008B50C6">
      <w:pPr>
        <w:jc w:val="center"/>
        <w:rPr>
          <w:rFonts w:ascii="Times New Roman" w:hAnsi="Times New Roman" w:cs="Times New Roman"/>
          <w:b/>
          <w:caps/>
          <w:sz w:val="24"/>
          <w:szCs w:val="24"/>
        </w:rPr>
      </w:pPr>
      <w:r w:rsidRPr="00CF6BFE">
        <w:rPr>
          <w:rFonts w:ascii="Times New Roman" w:hAnsi="Times New Roman" w:cs="Times New Roman"/>
          <w:b/>
          <w:caps/>
          <w:sz w:val="24"/>
          <w:szCs w:val="24"/>
        </w:rPr>
        <w:t xml:space="preserve">International Approaches to Family Caregiver Support: </w:t>
      </w:r>
      <w:r>
        <w:rPr>
          <w:rFonts w:ascii="Times New Roman" w:hAnsi="Times New Roman" w:cs="Times New Roman"/>
          <w:b/>
          <w:caps/>
          <w:sz w:val="24"/>
          <w:szCs w:val="24"/>
        </w:rPr>
        <w:br/>
        <w:t>Lessons for the United States</w:t>
      </w:r>
    </w:p>
    <w:p w14:paraId="3B81C99B" w14:textId="77777777" w:rsidR="008B50C6" w:rsidRPr="00733896" w:rsidRDefault="008B50C6" w:rsidP="008B50C6">
      <w:pPr>
        <w:jc w:val="center"/>
        <w:rPr>
          <w:rFonts w:ascii="Times New Roman" w:hAnsi="Times New Roman" w:cs="Times New Roman"/>
          <w:sz w:val="24"/>
          <w:szCs w:val="24"/>
        </w:rPr>
      </w:pPr>
      <w:r w:rsidRPr="00733896">
        <w:rPr>
          <w:rFonts w:ascii="Times New Roman" w:hAnsi="Times New Roman" w:cs="Times New Roman"/>
          <w:sz w:val="24"/>
          <w:szCs w:val="24"/>
        </w:rPr>
        <w:t>Meredith Hughes, MPH</w:t>
      </w:r>
    </w:p>
    <w:p w14:paraId="7D2016D3" w14:textId="77777777" w:rsidR="005F3A06" w:rsidRPr="00733896" w:rsidRDefault="005F3A06" w:rsidP="008B50C6">
      <w:pPr>
        <w:jc w:val="center"/>
        <w:rPr>
          <w:rFonts w:ascii="Times New Roman" w:hAnsi="Times New Roman" w:cs="Times New Roman"/>
          <w:sz w:val="24"/>
          <w:szCs w:val="24"/>
        </w:rPr>
      </w:pPr>
      <w:r w:rsidRPr="00733896">
        <w:rPr>
          <w:rFonts w:ascii="Times New Roman" w:hAnsi="Times New Roman" w:cs="Times New Roman"/>
          <w:sz w:val="24"/>
          <w:szCs w:val="24"/>
        </w:rPr>
        <w:t>University of Pittsburgh, 2017</w:t>
      </w:r>
    </w:p>
    <w:p w14:paraId="531887F3" w14:textId="77777777" w:rsidR="0042574A" w:rsidRPr="00733896" w:rsidRDefault="0042574A" w:rsidP="0042574A">
      <w:pPr>
        <w:rPr>
          <w:rFonts w:ascii="Times New Roman" w:hAnsi="Times New Roman" w:cs="Times New Roman"/>
          <w:b/>
          <w:sz w:val="24"/>
          <w:szCs w:val="24"/>
        </w:rPr>
      </w:pPr>
      <w:r w:rsidRPr="00733896">
        <w:rPr>
          <w:rFonts w:ascii="Times New Roman" w:hAnsi="Times New Roman" w:cs="Times New Roman"/>
          <w:b/>
          <w:sz w:val="24"/>
          <w:szCs w:val="24"/>
        </w:rPr>
        <w:t>ABSTRACT</w:t>
      </w:r>
    </w:p>
    <w:p w14:paraId="6F24534F" w14:textId="6889AAED" w:rsidR="00A66F81" w:rsidRPr="00EF2265" w:rsidRDefault="00A66F81" w:rsidP="00C82D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of family caregiver support </w:t>
      </w:r>
      <w:proofErr w:type="gramStart"/>
      <w:r>
        <w:rPr>
          <w:rFonts w:ascii="Times New Roman" w:hAnsi="Times New Roman" w:cs="Times New Roman"/>
          <w:sz w:val="24"/>
          <w:szCs w:val="24"/>
        </w:rPr>
        <w:t xml:space="preserve">is </w:t>
      </w:r>
      <w:r w:rsidR="000C5EA6">
        <w:rPr>
          <w:rFonts w:ascii="Times New Roman" w:hAnsi="Times New Roman" w:cs="Times New Roman"/>
          <w:sz w:val="24"/>
          <w:szCs w:val="24"/>
        </w:rPr>
        <w:t>intrinsically tied</w:t>
      </w:r>
      <w:proofErr w:type="gramEnd"/>
      <w:r w:rsidR="00D15327">
        <w:rPr>
          <w:rFonts w:ascii="Times New Roman" w:hAnsi="Times New Roman" w:cs="Times New Roman"/>
          <w:sz w:val="24"/>
          <w:szCs w:val="24"/>
        </w:rPr>
        <w:t xml:space="preserve"> </w:t>
      </w:r>
      <w:r>
        <w:rPr>
          <w:rFonts w:ascii="Times New Roman" w:hAnsi="Times New Roman" w:cs="Times New Roman"/>
          <w:sz w:val="24"/>
          <w:szCs w:val="24"/>
        </w:rPr>
        <w:t>to public health. Each year in the US, family caregivers provide billions of dollars of uncompensated care to disabled elderly relatives and parents, while at the same time, risking a detrimental impact on their own physical, mental, social, and financial health. Finding effective policy approaches to support family caregivers is a lar</w:t>
      </w:r>
      <w:r w:rsidR="00C20CB7">
        <w:rPr>
          <w:rFonts w:ascii="Times New Roman" w:hAnsi="Times New Roman" w:cs="Times New Roman"/>
          <w:sz w:val="24"/>
          <w:szCs w:val="24"/>
        </w:rPr>
        <w:t xml:space="preserve">ge piece of the puzzle for </w:t>
      </w:r>
      <w:proofErr w:type="gramStart"/>
      <w:r w:rsidR="00C20CB7">
        <w:rPr>
          <w:rFonts w:ascii="Times New Roman" w:hAnsi="Times New Roman" w:cs="Times New Roman"/>
          <w:sz w:val="24"/>
          <w:szCs w:val="24"/>
        </w:rPr>
        <w:t xml:space="preserve">long </w:t>
      </w:r>
      <w:r>
        <w:rPr>
          <w:rFonts w:ascii="Times New Roman" w:hAnsi="Times New Roman" w:cs="Times New Roman"/>
          <w:sz w:val="24"/>
          <w:szCs w:val="24"/>
        </w:rPr>
        <w:t>term</w:t>
      </w:r>
      <w:proofErr w:type="gramEnd"/>
      <w:r>
        <w:rPr>
          <w:rFonts w:ascii="Times New Roman" w:hAnsi="Times New Roman" w:cs="Times New Roman"/>
          <w:sz w:val="24"/>
          <w:szCs w:val="24"/>
        </w:rPr>
        <w:t xml:space="preserve"> care in the United </w:t>
      </w:r>
      <w:r w:rsidR="00B038EC">
        <w:rPr>
          <w:rFonts w:ascii="Times New Roman" w:hAnsi="Times New Roman" w:cs="Times New Roman"/>
          <w:sz w:val="24"/>
          <w:szCs w:val="24"/>
        </w:rPr>
        <w:t>States</w:t>
      </w:r>
      <w:r>
        <w:rPr>
          <w:rFonts w:ascii="Times New Roman" w:hAnsi="Times New Roman" w:cs="Times New Roman"/>
          <w:sz w:val="24"/>
          <w:szCs w:val="24"/>
        </w:rPr>
        <w:t xml:space="preserve">. </w:t>
      </w:r>
    </w:p>
    <w:p w14:paraId="5F9CFC54" w14:textId="182648D5" w:rsidR="00D24739" w:rsidRDefault="00EF2265" w:rsidP="00C82DA7">
      <w:pPr>
        <w:spacing w:line="480" w:lineRule="auto"/>
        <w:ind w:firstLine="720"/>
        <w:rPr>
          <w:rFonts w:ascii="Times New Roman" w:hAnsi="Times New Roman" w:cs="Times New Roman"/>
          <w:sz w:val="24"/>
          <w:szCs w:val="24"/>
        </w:rPr>
      </w:pPr>
      <w:r w:rsidRPr="00EF2265">
        <w:rPr>
          <w:rFonts w:ascii="Times New Roman" w:hAnsi="Times New Roman" w:cs="Times New Roman"/>
          <w:sz w:val="24"/>
          <w:szCs w:val="24"/>
        </w:rPr>
        <w:t xml:space="preserve">This </w:t>
      </w:r>
      <w:r>
        <w:rPr>
          <w:rFonts w:ascii="Times New Roman" w:hAnsi="Times New Roman" w:cs="Times New Roman"/>
          <w:sz w:val="24"/>
          <w:szCs w:val="24"/>
        </w:rPr>
        <w:t>essay</w:t>
      </w:r>
      <w:r w:rsidRPr="00EF2265">
        <w:rPr>
          <w:rFonts w:ascii="Times New Roman" w:hAnsi="Times New Roman" w:cs="Times New Roman"/>
          <w:sz w:val="24"/>
          <w:szCs w:val="24"/>
        </w:rPr>
        <w:t xml:space="preserve"> examines whether innovative international approaches to family caregiver support cou</w:t>
      </w:r>
      <w:r>
        <w:rPr>
          <w:rFonts w:ascii="Times New Roman" w:hAnsi="Times New Roman" w:cs="Times New Roman"/>
          <w:sz w:val="24"/>
          <w:szCs w:val="24"/>
        </w:rPr>
        <w:t>ld inform and a</w:t>
      </w:r>
      <w:r w:rsidR="001244DB">
        <w:rPr>
          <w:rFonts w:ascii="Times New Roman" w:hAnsi="Times New Roman" w:cs="Times New Roman"/>
          <w:sz w:val="24"/>
          <w:szCs w:val="24"/>
        </w:rPr>
        <w:t xml:space="preserve">dvance current US </w:t>
      </w:r>
      <w:r w:rsidRPr="00EF2265">
        <w:rPr>
          <w:rFonts w:ascii="Times New Roman" w:hAnsi="Times New Roman" w:cs="Times New Roman"/>
          <w:sz w:val="24"/>
          <w:szCs w:val="24"/>
        </w:rPr>
        <w:t>policy. The study focuses on legal recognition of caregiver status in Belgium and the mandatory caregiver assessm</w:t>
      </w:r>
      <w:r>
        <w:rPr>
          <w:rFonts w:ascii="Times New Roman" w:hAnsi="Times New Roman" w:cs="Times New Roman"/>
          <w:sz w:val="24"/>
          <w:szCs w:val="24"/>
        </w:rPr>
        <w:t xml:space="preserve">ent in the United Kingdom (UK). </w:t>
      </w:r>
      <w:r w:rsidR="00B36B78">
        <w:rPr>
          <w:rFonts w:ascii="Times New Roman" w:hAnsi="Times New Roman" w:cs="Times New Roman"/>
          <w:sz w:val="24"/>
          <w:szCs w:val="24"/>
        </w:rPr>
        <w:t>Like in Belgium, f</w:t>
      </w:r>
      <w:r w:rsidRPr="00EF2265">
        <w:rPr>
          <w:rFonts w:ascii="Times New Roman" w:hAnsi="Times New Roman" w:cs="Times New Roman"/>
          <w:sz w:val="24"/>
          <w:szCs w:val="24"/>
        </w:rPr>
        <w:t xml:space="preserve">ormal legal caregiver recognition would allow US policymakers to leverage the existing policy infrastructure at the state and federal level to support family caregivers, potentially providing a mechanism for greater employment flexibility, tax benefits, and formal recognition of the economic contributions of caregiving. The UK approach to caregiver assessment provides a model for caregiver well-being, goals, and supports to be integrated </w:t>
      </w:r>
      <w:r w:rsidR="006B7F1C">
        <w:rPr>
          <w:rFonts w:ascii="Times New Roman" w:hAnsi="Times New Roman" w:cs="Times New Roman"/>
          <w:sz w:val="24"/>
          <w:szCs w:val="24"/>
        </w:rPr>
        <w:t xml:space="preserve">into </w:t>
      </w:r>
      <w:proofErr w:type="gramStart"/>
      <w:r w:rsidR="006B7F1C">
        <w:rPr>
          <w:rFonts w:ascii="Times New Roman" w:hAnsi="Times New Roman" w:cs="Times New Roman"/>
          <w:sz w:val="24"/>
          <w:szCs w:val="24"/>
        </w:rPr>
        <w:t xml:space="preserve">long </w:t>
      </w:r>
      <w:r w:rsidRPr="00EF2265">
        <w:rPr>
          <w:rFonts w:ascii="Times New Roman" w:hAnsi="Times New Roman" w:cs="Times New Roman"/>
          <w:sz w:val="24"/>
          <w:szCs w:val="24"/>
        </w:rPr>
        <w:t>term</w:t>
      </w:r>
      <w:proofErr w:type="gramEnd"/>
      <w:r w:rsidRPr="00EF2265">
        <w:rPr>
          <w:rFonts w:ascii="Times New Roman" w:hAnsi="Times New Roman" w:cs="Times New Roman"/>
          <w:sz w:val="24"/>
          <w:szCs w:val="24"/>
        </w:rPr>
        <w:t xml:space="preserve"> care planning in a more structured way.</w:t>
      </w:r>
      <w:r w:rsidR="0087370E">
        <w:rPr>
          <w:rFonts w:ascii="Times New Roman" w:hAnsi="Times New Roman" w:cs="Times New Roman"/>
          <w:sz w:val="24"/>
          <w:szCs w:val="24"/>
        </w:rPr>
        <w:t xml:space="preserve"> </w:t>
      </w:r>
    </w:p>
    <w:p w14:paraId="2488FB75" w14:textId="77777777" w:rsidR="00CF194B" w:rsidRDefault="00CF194B" w:rsidP="00CF6BFE">
      <w:pPr>
        <w:jc w:val="center"/>
        <w:rPr>
          <w:rFonts w:ascii="Times New Roman" w:hAnsi="Times New Roman" w:cs="Times New Roman"/>
          <w:sz w:val="24"/>
          <w:szCs w:val="24"/>
        </w:rPr>
      </w:pPr>
    </w:p>
    <w:p w14:paraId="36238249" w14:textId="77777777" w:rsidR="00CF194B" w:rsidRDefault="00CF194B">
      <w:pPr>
        <w:rPr>
          <w:rFonts w:ascii="Times New Roman" w:hAnsi="Times New Roman" w:cs="Times New Roman"/>
          <w:sz w:val="24"/>
          <w:szCs w:val="24"/>
        </w:rPr>
      </w:pPr>
      <w:r>
        <w:rPr>
          <w:rFonts w:ascii="Times New Roman" w:hAnsi="Times New Roman" w:cs="Times New Roman"/>
          <w:sz w:val="24"/>
          <w:szCs w:val="24"/>
        </w:rPr>
        <w:br w:type="page"/>
      </w:r>
    </w:p>
    <w:p w14:paraId="0B49E8A3" w14:textId="77777777" w:rsidR="00DC33F1" w:rsidRPr="00CF194B" w:rsidRDefault="00CF194B" w:rsidP="00CF6BFE">
      <w:pPr>
        <w:jc w:val="center"/>
        <w:rPr>
          <w:rFonts w:ascii="Times New Roman" w:hAnsi="Times New Roman" w:cs="Times New Roman"/>
          <w:b/>
          <w:caps/>
          <w:sz w:val="24"/>
          <w:szCs w:val="24"/>
        </w:rPr>
      </w:pPr>
      <w:r w:rsidRPr="00CF194B">
        <w:rPr>
          <w:rFonts w:ascii="Times New Roman" w:hAnsi="Times New Roman" w:cs="Times New Roman"/>
          <w:b/>
          <w:caps/>
          <w:sz w:val="24"/>
          <w:szCs w:val="24"/>
        </w:rPr>
        <w:lastRenderedPageBreak/>
        <w:t>Table of Contents</w:t>
      </w:r>
    </w:p>
    <w:sdt>
      <w:sdtPr>
        <w:rPr>
          <w:rFonts w:asciiTheme="minorHAnsi" w:eastAsiaTheme="minorHAnsi" w:hAnsiTheme="minorHAnsi" w:cs="Times New Roman"/>
          <w:b w:val="0"/>
          <w:caps w:val="0"/>
          <w:sz w:val="22"/>
          <w:szCs w:val="24"/>
        </w:rPr>
        <w:id w:val="-503129963"/>
        <w:docPartObj>
          <w:docPartGallery w:val="Table of Contents"/>
          <w:docPartUnique/>
        </w:docPartObj>
      </w:sdtPr>
      <w:sdtEndPr>
        <w:rPr>
          <w:bCs/>
          <w:noProof/>
        </w:rPr>
      </w:sdtEndPr>
      <w:sdtContent>
        <w:p w14:paraId="2D6E7EF2" w14:textId="77777777" w:rsidR="00575A31" w:rsidRPr="00AE32A2" w:rsidRDefault="00575A31">
          <w:pPr>
            <w:pStyle w:val="TOCHeading"/>
            <w:rPr>
              <w:rFonts w:cs="Times New Roman"/>
              <w:szCs w:val="24"/>
            </w:rPr>
          </w:pPr>
        </w:p>
        <w:p w14:paraId="3C97AB96" w14:textId="25DF8E2D" w:rsidR="00AE32A2" w:rsidRPr="00AE32A2" w:rsidRDefault="00575A31">
          <w:pPr>
            <w:pStyle w:val="TOC1"/>
          </w:pPr>
          <w:r w:rsidRPr="00AE32A2">
            <w:fldChar w:fldCharType="begin"/>
          </w:r>
          <w:r w:rsidRPr="00AE32A2">
            <w:instrText xml:space="preserve"> TOC \o "1-3" \h \z \u </w:instrText>
          </w:r>
          <w:r w:rsidRPr="00AE32A2">
            <w:fldChar w:fldCharType="separate"/>
          </w:r>
          <w:hyperlink w:anchor="_Toc479673798" w:history="1">
            <w:r w:rsidR="00AE32A2" w:rsidRPr="00AE32A2">
              <w:rPr>
                <w:rStyle w:val="Hyperlink"/>
              </w:rPr>
              <w:t>1.0 INTRODUCTION</w:t>
            </w:r>
            <w:r w:rsidR="00AE32A2" w:rsidRPr="00AE32A2">
              <w:rPr>
                <w:webHidden/>
              </w:rPr>
              <w:tab/>
            </w:r>
            <w:r w:rsidR="00AE32A2" w:rsidRPr="00AE32A2">
              <w:rPr>
                <w:webHidden/>
              </w:rPr>
              <w:fldChar w:fldCharType="begin"/>
            </w:r>
            <w:r w:rsidR="00AE32A2" w:rsidRPr="00AE32A2">
              <w:rPr>
                <w:webHidden/>
              </w:rPr>
              <w:instrText xml:space="preserve"> PAGEREF _Toc479673798 \h </w:instrText>
            </w:r>
            <w:r w:rsidR="00AE32A2" w:rsidRPr="00AE32A2">
              <w:rPr>
                <w:webHidden/>
              </w:rPr>
            </w:r>
            <w:r w:rsidR="00AE32A2" w:rsidRPr="00AE32A2">
              <w:rPr>
                <w:webHidden/>
              </w:rPr>
              <w:fldChar w:fldCharType="separate"/>
            </w:r>
            <w:r w:rsidR="00AE32A2" w:rsidRPr="00AE32A2">
              <w:rPr>
                <w:webHidden/>
              </w:rPr>
              <w:t>1</w:t>
            </w:r>
            <w:r w:rsidR="00AE32A2" w:rsidRPr="00AE32A2">
              <w:rPr>
                <w:webHidden/>
              </w:rPr>
              <w:fldChar w:fldCharType="end"/>
            </w:r>
          </w:hyperlink>
        </w:p>
        <w:p w14:paraId="219E6985" w14:textId="7AC7C80F" w:rsidR="00AE32A2" w:rsidRPr="00AE32A2" w:rsidRDefault="00BA6C81">
          <w:pPr>
            <w:pStyle w:val="TOC1"/>
          </w:pPr>
          <w:hyperlink w:anchor="_Toc479673799" w:history="1">
            <w:r w:rsidR="00AE32A2" w:rsidRPr="00AE32A2">
              <w:rPr>
                <w:rStyle w:val="Hyperlink"/>
              </w:rPr>
              <w:t>2.0 BACKGROUND</w:t>
            </w:r>
            <w:r w:rsidR="00AE32A2" w:rsidRPr="00AE32A2">
              <w:rPr>
                <w:webHidden/>
              </w:rPr>
              <w:tab/>
            </w:r>
            <w:r w:rsidR="00AE32A2" w:rsidRPr="00AE32A2">
              <w:rPr>
                <w:webHidden/>
              </w:rPr>
              <w:fldChar w:fldCharType="begin"/>
            </w:r>
            <w:r w:rsidR="00AE32A2" w:rsidRPr="00AE32A2">
              <w:rPr>
                <w:webHidden/>
              </w:rPr>
              <w:instrText xml:space="preserve"> PAGEREF _Toc479673799 \h </w:instrText>
            </w:r>
            <w:r w:rsidR="00AE32A2" w:rsidRPr="00AE32A2">
              <w:rPr>
                <w:webHidden/>
              </w:rPr>
            </w:r>
            <w:r w:rsidR="00AE32A2" w:rsidRPr="00AE32A2">
              <w:rPr>
                <w:webHidden/>
              </w:rPr>
              <w:fldChar w:fldCharType="separate"/>
            </w:r>
            <w:r w:rsidR="00AE32A2" w:rsidRPr="00AE32A2">
              <w:rPr>
                <w:webHidden/>
              </w:rPr>
              <w:t>2</w:t>
            </w:r>
            <w:r w:rsidR="00AE32A2" w:rsidRPr="00AE32A2">
              <w:rPr>
                <w:webHidden/>
              </w:rPr>
              <w:fldChar w:fldCharType="end"/>
            </w:r>
          </w:hyperlink>
        </w:p>
        <w:p w14:paraId="5542C67E" w14:textId="7C3EEB14" w:rsidR="00AE32A2" w:rsidRPr="00AE32A2" w:rsidRDefault="00BA6C81">
          <w:pPr>
            <w:pStyle w:val="TOC2"/>
            <w:tabs>
              <w:tab w:val="right" w:leader="dot" w:pos="9350"/>
            </w:tabs>
            <w:rPr>
              <w:rFonts w:ascii="Times New Roman" w:hAnsi="Times New Roman" w:cs="Times New Roman"/>
              <w:noProof/>
              <w:sz w:val="24"/>
              <w:szCs w:val="24"/>
            </w:rPr>
          </w:pPr>
          <w:hyperlink w:anchor="_Toc479673800" w:history="1">
            <w:r w:rsidR="00AE32A2" w:rsidRPr="00AE32A2">
              <w:rPr>
                <w:rStyle w:val="Hyperlink"/>
                <w:rFonts w:ascii="Times New Roman" w:hAnsi="Times New Roman" w:cs="Times New Roman"/>
                <w:noProof/>
                <w:sz w:val="24"/>
                <w:szCs w:val="24"/>
              </w:rPr>
              <w:t>2.1 POLICIES IMPACTING CAREGIVERS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_Toc479673800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2</w:t>
            </w:r>
            <w:r w:rsidR="00AE32A2" w:rsidRPr="00AE32A2">
              <w:rPr>
                <w:rFonts w:ascii="Times New Roman" w:hAnsi="Times New Roman" w:cs="Times New Roman"/>
                <w:noProof/>
                <w:webHidden/>
                <w:sz w:val="24"/>
                <w:szCs w:val="24"/>
              </w:rPr>
              <w:fldChar w:fldCharType="end"/>
            </w:r>
          </w:hyperlink>
        </w:p>
        <w:p w14:paraId="7DC5ABEF" w14:textId="108D9D02" w:rsidR="00AE32A2" w:rsidRPr="00AE32A2" w:rsidRDefault="00BA6C81">
          <w:pPr>
            <w:pStyle w:val="TOC3"/>
            <w:rPr>
              <w:rFonts w:ascii="Times New Roman" w:hAnsi="Times New Roman" w:cs="Times New Roman"/>
              <w:noProof/>
              <w:sz w:val="24"/>
              <w:szCs w:val="24"/>
            </w:rPr>
          </w:pPr>
          <w:hyperlink w:anchor="_Toc479673801" w:history="1">
            <w:r w:rsidR="00AE32A2" w:rsidRPr="00AE32A2">
              <w:rPr>
                <w:rStyle w:val="Hyperlink"/>
                <w:rFonts w:ascii="Times New Roman" w:hAnsi="Times New Roman" w:cs="Times New Roman"/>
                <w:noProof/>
                <w:sz w:val="24"/>
                <w:szCs w:val="24"/>
              </w:rPr>
              <w:t>2.1.1 Employment</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_Toc479673801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3</w:t>
            </w:r>
            <w:r w:rsidR="00AE32A2" w:rsidRPr="00AE32A2">
              <w:rPr>
                <w:rFonts w:ascii="Times New Roman" w:hAnsi="Times New Roman" w:cs="Times New Roman"/>
                <w:noProof/>
                <w:webHidden/>
                <w:sz w:val="24"/>
                <w:szCs w:val="24"/>
              </w:rPr>
              <w:fldChar w:fldCharType="end"/>
            </w:r>
          </w:hyperlink>
        </w:p>
        <w:p w14:paraId="2361D9B3" w14:textId="19E285D1" w:rsidR="00AE32A2" w:rsidRPr="00AE32A2" w:rsidRDefault="00BA6C81">
          <w:pPr>
            <w:pStyle w:val="TOC3"/>
            <w:rPr>
              <w:rFonts w:ascii="Times New Roman" w:hAnsi="Times New Roman" w:cs="Times New Roman"/>
              <w:noProof/>
              <w:sz w:val="24"/>
              <w:szCs w:val="24"/>
            </w:rPr>
          </w:pPr>
          <w:hyperlink w:anchor="_Toc479673802" w:history="1">
            <w:r w:rsidR="00AE32A2" w:rsidRPr="00AE32A2">
              <w:rPr>
                <w:rStyle w:val="Hyperlink"/>
                <w:rFonts w:ascii="Times New Roman" w:hAnsi="Times New Roman" w:cs="Times New Roman"/>
                <w:noProof/>
                <w:sz w:val="24"/>
                <w:szCs w:val="24"/>
              </w:rPr>
              <w:t>2.1.2 Financial Policies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_Toc479673802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4</w:t>
            </w:r>
            <w:r w:rsidR="00AE32A2" w:rsidRPr="00AE32A2">
              <w:rPr>
                <w:rFonts w:ascii="Times New Roman" w:hAnsi="Times New Roman" w:cs="Times New Roman"/>
                <w:noProof/>
                <w:webHidden/>
                <w:sz w:val="24"/>
                <w:szCs w:val="24"/>
              </w:rPr>
              <w:fldChar w:fldCharType="end"/>
            </w:r>
          </w:hyperlink>
        </w:p>
        <w:p w14:paraId="7BE974D3" w14:textId="4598CB13" w:rsidR="00AE32A2" w:rsidRPr="00AE32A2" w:rsidRDefault="00BA6C81">
          <w:pPr>
            <w:pStyle w:val="TOC3"/>
            <w:rPr>
              <w:rFonts w:ascii="Times New Roman" w:hAnsi="Times New Roman" w:cs="Times New Roman"/>
              <w:noProof/>
              <w:sz w:val="24"/>
              <w:szCs w:val="24"/>
            </w:rPr>
          </w:pPr>
          <w:hyperlink w:anchor="_Toc479673803" w:history="1">
            <w:r w:rsidR="00AE32A2" w:rsidRPr="00AE32A2">
              <w:rPr>
                <w:rStyle w:val="Hyperlink"/>
                <w:rFonts w:ascii="Times New Roman" w:hAnsi="Times New Roman" w:cs="Times New Roman"/>
                <w:noProof/>
                <w:sz w:val="24"/>
                <w:szCs w:val="24"/>
              </w:rPr>
              <w:t>2.1.3 Medicaid</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_Toc479673803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5</w:t>
            </w:r>
            <w:r w:rsidR="00AE32A2" w:rsidRPr="00AE32A2">
              <w:rPr>
                <w:rFonts w:ascii="Times New Roman" w:hAnsi="Times New Roman" w:cs="Times New Roman"/>
                <w:noProof/>
                <w:webHidden/>
                <w:sz w:val="24"/>
                <w:szCs w:val="24"/>
              </w:rPr>
              <w:fldChar w:fldCharType="end"/>
            </w:r>
          </w:hyperlink>
        </w:p>
        <w:p w14:paraId="4633C9D3" w14:textId="7430D9E2" w:rsidR="00AE32A2" w:rsidRPr="00AE32A2" w:rsidRDefault="00BA6C81">
          <w:pPr>
            <w:pStyle w:val="TOC1"/>
          </w:pPr>
          <w:hyperlink w:anchor="_Toc479673804" w:history="1">
            <w:r w:rsidR="00AE32A2" w:rsidRPr="00AE32A2">
              <w:rPr>
                <w:rStyle w:val="Hyperlink"/>
              </w:rPr>
              <w:t>3.0 INTERNATIONAL APPROACHES TO FAMILY CAREGIVING</w:t>
            </w:r>
            <w:r w:rsidR="00AE32A2" w:rsidRPr="00AE32A2">
              <w:rPr>
                <w:webHidden/>
              </w:rPr>
              <w:tab/>
            </w:r>
            <w:r w:rsidR="00AE32A2" w:rsidRPr="00AE32A2">
              <w:rPr>
                <w:webHidden/>
              </w:rPr>
              <w:fldChar w:fldCharType="begin"/>
            </w:r>
            <w:r w:rsidR="00AE32A2" w:rsidRPr="00AE32A2">
              <w:rPr>
                <w:webHidden/>
              </w:rPr>
              <w:instrText xml:space="preserve"> PAGEREF _Toc479673804 \h </w:instrText>
            </w:r>
            <w:r w:rsidR="00AE32A2" w:rsidRPr="00AE32A2">
              <w:rPr>
                <w:webHidden/>
              </w:rPr>
            </w:r>
            <w:r w:rsidR="00AE32A2" w:rsidRPr="00AE32A2">
              <w:rPr>
                <w:webHidden/>
              </w:rPr>
              <w:fldChar w:fldCharType="separate"/>
            </w:r>
            <w:r w:rsidR="00AE32A2" w:rsidRPr="00AE32A2">
              <w:rPr>
                <w:webHidden/>
              </w:rPr>
              <w:t>7</w:t>
            </w:r>
            <w:r w:rsidR="00AE32A2" w:rsidRPr="00AE32A2">
              <w:rPr>
                <w:webHidden/>
              </w:rPr>
              <w:fldChar w:fldCharType="end"/>
            </w:r>
          </w:hyperlink>
        </w:p>
        <w:p w14:paraId="4BD27134" w14:textId="11B1A4B7" w:rsidR="00AE32A2" w:rsidRPr="00AE32A2" w:rsidRDefault="00BA6C81">
          <w:pPr>
            <w:pStyle w:val="TOC2"/>
            <w:tabs>
              <w:tab w:val="right" w:leader="dot" w:pos="9350"/>
            </w:tabs>
            <w:rPr>
              <w:rFonts w:ascii="Times New Roman" w:hAnsi="Times New Roman" w:cs="Times New Roman"/>
              <w:noProof/>
              <w:sz w:val="24"/>
              <w:szCs w:val="24"/>
            </w:rPr>
          </w:pPr>
          <w:hyperlink w:anchor="_Toc479673805" w:history="1">
            <w:r w:rsidR="00AE32A2" w:rsidRPr="00AE32A2">
              <w:rPr>
                <w:rStyle w:val="Hyperlink"/>
                <w:rFonts w:ascii="Times New Roman" w:hAnsi="Times New Roman" w:cs="Times New Roman"/>
                <w:noProof/>
                <w:sz w:val="24"/>
                <w:szCs w:val="24"/>
              </w:rPr>
              <w:t>3.1 BELGIUM</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_Toc479673805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10</w:t>
            </w:r>
            <w:r w:rsidR="00AE32A2" w:rsidRPr="00AE32A2">
              <w:rPr>
                <w:rFonts w:ascii="Times New Roman" w:hAnsi="Times New Roman" w:cs="Times New Roman"/>
                <w:noProof/>
                <w:webHidden/>
                <w:sz w:val="24"/>
                <w:szCs w:val="24"/>
              </w:rPr>
              <w:fldChar w:fldCharType="end"/>
            </w:r>
          </w:hyperlink>
        </w:p>
        <w:p w14:paraId="634DB1A7" w14:textId="423A1A3D" w:rsidR="00AE32A2" w:rsidRPr="00AE32A2" w:rsidRDefault="00BA6C81">
          <w:pPr>
            <w:pStyle w:val="TOC3"/>
            <w:rPr>
              <w:rFonts w:ascii="Times New Roman" w:hAnsi="Times New Roman" w:cs="Times New Roman"/>
              <w:noProof/>
              <w:sz w:val="24"/>
              <w:szCs w:val="24"/>
            </w:rPr>
          </w:pPr>
          <w:hyperlink w:anchor="_Toc479673806" w:history="1">
            <w:r w:rsidR="00AE32A2" w:rsidRPr="00AE32A2">
              <w:rPr>
                <w:rStyle w:val="Hyperlink"/>
                <w:rFonts w:ascii="Times New Roman" w:hAnsi="Times New Roman" w:cs="Times New Roman"/>
                <w:noProof/>
                <w:sz w:val="24"/>
                <w:szCs w:val="24"/>
              </w:rPr>
              <w:t>3.1.1 Financial Benefits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_Toc479673806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12</w:t>
            </w:r>
            <w:r w:rsidR="00AE32A2" w:rsidRPr="00AE32A2">
              <w:rPr>
                <w:rFonts w:ascii="Times New Roman" w:hAnsi="Times New Roman" w:cs="Times New Roman"/>
                <w:noProof/>
                <w:webHidden/>
                <w:sz w:val="24"/>
                <w:szCs w:val="24"/>
              </w:rPr>
              <w:fldChar w:fldCharType="end"/>
            </w:r>
          </w:hyperlink>
        </w:p>
        <w:p w14:paraId="36A544BC" w14:textId="23D24894" w:rsidR="00AE32A2" w:rsidRPr="00AE32A2" w:rsidRDefault="00BA6C81">
          <w:pPr>
            <w:pStyle w:val="TOC3"/>
            <w:rPr>
              <w:rFonts w:ascii="Times New Roman" w:hAnsi="Times New Roman" w:cs="Times New Roman"/>
              <w:noProof/>
              <w:sz w:val="24"/>
              <w:szCs w:val="24"/>
            </w:rPr>
          </w:pPr>
          <w:hyperlink w:anchor="_Toc479673807" w:history="1">
            <w:r w:rsidR="00AE32A2" w:rsidRPr="00AE32A2">
              <w:rPr>
                <w:rStyle w:val="Hyperlink"/>
                <w:rFonts w:ascii="Times New Roman" w:hAnsi="Times New Roman" w:cs="Times New Roman"/>
                <w:noProof/>
                <w:sz w:val="24"/>
                <w:szCs w:val="24"/>
              </w:rPr>
              <w:t>3.1.2 Flexible Leave for Employees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_Toc479673807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13</w:t>
            </w:r>
            <w:r w:rsidR="00AE32A2" w:rsidRPr="00AE32A2">
              <w:rPr>
                <w:rFonts w:ascii="Times New Roman" w:hAnsi="Times New Roman" w:cs="Times New Roman"/>
                <w:noProof/>
                <w:webHidden/>
                <w:sz w:val="24"/>
                <w:szCs w:val="24"/>
              </w:rPr>
              <w:fldChar w:fldCharType="end"/>
            </w:r>
          </w:hyperlink>
        </w:p>
        <w:p w14:paraId="7D4ABDCE" w14:textId="140494F7" w:rsidR="00AE32A2" w:rsidRPr="00AE32A2" w:rsidRDefault="00BA6C81">
          <w:pPr>
            <w:pStyle w:val="TOC3"/>
            <w:rPr>
              <w:rFonts w:ascii="Times New Roman" w:hAnsi="Times New Roman" w:cs="Times New Roman"/>
              <w:noProof/>
              <w:sz w:val="24"/>
              <w:szCs w:val="24"/>
            </w:rPr>
          </w:pPr>
          <w:hyperlink w:anchor="_Toc479673808" w:history="1">
            <w:r w:rsidR="00AE32A2" w:rsidRPr="00AE32A2">
              <w:rPr>
                <w:rStyle w:val="Hyperlink"/>
                <w:rFonts w:ascii="Times New Roman" w:hAnsi="Times New Roman" w:cs="Times New Roman"/>
                <w:noProof/>
                <w:sz w:val="24"/>
                <w:szCs w:val="24"/>
              </w:rPr>
              <w:t>3.1.3 Other Supports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_Toc479673808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14</w:t>
            </w:r>
            <w:r w:rsidR="00AE32A2" w:rsidRPr="00AE32A2">
              <w:rPr>
                <w:rFonts w:ascii="Times New Roman" w:hAnsi="Times New Roman" w:cs="Times New Roman"/>
                <w:noProof/>
                <w:webHidden/>
                <w:sz w:val="24"/>
                <w:szCs w:val="24"/>
              </w:rPr>
              <w:fldChar w:fldCharType="end"/>
            </w:r>
          </w:hyperlink>
        </w:p>
        <w:p w14:paraId="37607C0D" w14:textId="0235C250" w:rsidR="00AE32A2" w:rsidRPr="00AE32A2" w:rsidRDefault="00BA6C81">
          <w:pPr>
            <w:pStyle w:val="TOC2"/>
            <w:tabs>
              <w:tab w:val="right" w:leader="dot" w:pos="9350"/>
            </w:tabs>
            <w:rPr>
              <w:rFonts w:ascii="Times New Roman" w:hAnsi="Times New Roman" w:cs="Times New Roman"/>
              <w:noProof/>
              <w:sz w:val="24"/>
              <w:szCs w:val="24"/>
            </w:rPr>
          </w:pPr>
          <w:hyperlink w:anchor="_Toc479673809" w:history="1">
            <w:r w:rsidR="00AE32A2" w:rsidRPr="00AE32A2">
              <w:rPr>
                <w:rStyle w:val="Hyperlink"/>
                <w:rFonts w:ascii="Times New Roman" w:hAnsi="Times New Roman" w:cs="Times New Roman"/>
                <w:noProof/>
                <w:sz w:val="24"/>
                <w:szCs w:val="24"/>
              </w:rPr>
              <w:t>3.2 UNITED KINGDOM</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_Toc479673809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15</w:t>
            </w:r>
            <w:r w:rsidR="00AE32A2" w:rsidRPr="00AE32A2">
              <w:rPr>
                <w:rFonts w:ascii="Times New Roman" w:hAnsi="Times New Roman" w:cs="Times New Roman"/>
                <w:noProof/>
                <w:webHidden/>
                <w:sz w:val="24"/>
                <w:szCs w:val="24"/>
              </w:rPr>
              <w:fldChar w:fldCharType="end"/>
            </w:r>
          </w:hyperlink>
        </w:p>
        <w:p w14:paraId="0B83CE13" w14:textId="5D9D2B12" w:rsidR="00AE32A2" w:rsidRPr="00AE32A2" w:rsidRDefault="00BA6C81">
          <w:pPr>
            <w:pStyle w:val="TOC3"/>
            <w:rPr>
              <w:rFonts w:ascii="Times New Roman" w:hAnsi="Times New Roman" w:cs="Times New Roman"/>
              <w:noProof/>
              <w:sz w:val="24"/>
              <w:szCs w:val="24"/>
            </w:rPr>
          </w:pPr>
          <w:hyperlink w:anchor="_Toc479673810" w:history="1">
            <w:r w:rsidR="00AE32A2" w:rsidRPr="00AE32A2">
              <w:rPr>
                <w:rStyle w:val="Hyperlink"/>
                <w:rFonts w:ascii="Times New Roman" w:hAnsi="Times New Roman" w:cs="Times New Roman"/>
                <w:noProof/>
                <w:sz w:val="24"/>
                <w:szCs w:val="24"/>
              </w:rPr>
              <w:t>3.2.1 Financial Benefits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_Toc479673810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17</w:t>
            </w:r>
            <w:r w:rsidR="00AE32A2" w:rsidRPr="00AE32A2">
              <w:rPr>
                <w:rFonts w:ascii="Times New Roman" w:hAnsi="Times New Roman" w:cs="Times New Roman"/>
                <w:noProof/>
                <w:webHidden/>
                <w:sz w:val="24"/>
                <w:szCs w:val="24"/>
              </w:rPr>
              <w:fldChar w:fldCharType="end"/>
            </w:r>
          </w:hyperlink>
        </w:p>
        <w:p w14:paraId="5A857017" w14:textId="6960DCF4" w:rsidR="00AE32A2" w:rsidRPr="00AE32A2" w:rsidRDefault="00BA6C81">
          <w:pPr>
            <w:pStyle w:val="TOC3"/>
            <w:rPr>
              <w:rFonts w:ascii="Times New Roman" w:hAnsi="Times New Roman" w:cs="Times New Roman"/>
              <w:noProof/>
              <w:sz w:val="24"/>
              <w:szCs w:val="24"/>
            </w:rPr>
          </w:pPr>
          <w:hyperlink w:anchor="_Toc479673811" w:history="1">
            <w:r w:rsidR="00AE32A2" w:rsidRPr="00AE32A2">
              <w:rPr>
                <w:rStyle w:val="Hyperlink"/>
                <w:rFonts w:ascii="Times New Roman" w:hAnsi="Times New Roman" w:cs="Times New Roman"/>
                <w:noProof/>
                <w:sz w:val="24"/>
                <w:szCs w:val="24"/>
              </w:rPr>
              <w:t>3.2.2 Flexible Leave for Employees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_Toc479673811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18</w:t>
            </w:r>
            <w:r w:rsidR="00AE32A2" w:rsidRPr="00AE32A2">
              <w:rPr>
                <w:rFonts w:ascii="Times New Roman" w:hAnsi="Times New Roman" w:cs="Times New Roman"/>
                <w:noProof/>
                <w:webHidden/>
                <w:sz w:val="24"/>
                <w:szCs w:val="24"/>
              </w:rPr>
              <w:fldChar w:fldCharType="end"/>
            </w:r>
          </w:hyperlink>
        </w:p>
        <w:p w14:paraId="4C29FD3E" w14:textId="484A3600" w:rsidR="00AE32A2" w:rsidRPr="00AE32A2" w:rsidRDefault="00BA6C81">
          <w:pPr>
            <w:pStyle w:val="TOC3"/>
            <w:rPr>
              <w:rFonts w:ascii="Times New Roman" w:hAnsi="Times New Roman" w:cs="Times New Roman"/>
              <w:noProof/>
              <w:sz w:val="24"/>
              <w:szCs w:val="24"/>
            </w:rPr>
          </w:pPr>
          <w:hyperlink w:anchor="_Toc479673812" w:history="1">
            <w:r w:rsidR="00AE32A2" w:rsidRPr="00AE32A2">
              <w:rPr>
                <w:rStyle w:val="Hyperlink"/>
                <w:rFonts w:ascii="Times New Roman" w:hAnsi="Times New Roman" w:cs="Times New Roman"/>
                <w:noProof/>
                <w:sz w:val="24"/>
                <w:szCs w:val="24"/>
              </w:rPr>
              <w:t>3.2.3 Other Supports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_Toc479673812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18</w:t>
            </w:r>
            <w:r w:rsidR="00AE32A2" w:rsidRPr="00AE32A2">
              <w:rPr>
                <w:rFonts w:ascii="Times New Roman" w:hAnsi="Times New Roman" w:cs="Times New Roman"/>
                <w:noProof/>
                <w:webHidden/>
                <w:sz w:val="24"/>
                <w:szCs w:val="24"/>
              </w:rPr>
              <w:fldChar w:fldCharType="end"/>
            </w:r>
          </w:hyperlink>
        </w:p>
        <w:p w14:paraId="01E51A08" w14:textId="053A612E" w:rsidR="00AE32A2" w:rsidRPr="00AE32A2" w:rsidRDefault="00BA6C81">
          <w:pPr>
            <w:pStyle w:val="TOC1"/>
          </w:pPr>
          <w:hyperlink w:anchor="_Toc479673813" w:history="1">
            <w:r w:rsidR="00AE32A2" w:rsidRPr="00AE32A2">
              <w:rPr>
                <w:rStyle w:val="Hyperlink"/>
              </w:rPr>
              <w:t>4.0 INNOVATIVE APPROACHES TO FAMILY CAREGIVER SUPPORT</w:t>
            </w:r>
            <w:r w:rsidR="00AE32A2" w:rsidRPr="00AE32A2">
              <w:rPr>
                <w:webHidden/>
              </w:rPr>
              <w:tab/>
            </w:r>
            <w:r w:rsidR="00AE32A2" w:rsidRPr="00AE32A2">
              <w:rPr>
                <w:webHidden/>
              </w:rPr>
              <w:fldChar w:fldCharType="begin"/>
            </w:r>
            <w:r w:rsidR="00AE32A2" w:rsidRPr="00AE32A2">
              <w:rPr>
                <w:webHidden/>
              </w:rPr>
              <w:instrText xml:space="preserve"> PAGEREF _Toc479673813 \h </w:instrText>
            </w:r>
            <w:r w:rsidR="00AE32A2" w:rsidRPr="00AE32A2">
              <w:rPr>
                <w:webHidden/>
              </w:rPr>
            </w:r>
            <w:r w:rsidR="00AE32A2" w:rsidRPr="00AE32A2">
              <w:rPr>
                <w:webHidden/>
              </w:rPr>
              <w:fldChar w:fldCharType="separate"/>
            </w:r>
            <w:r w:rsidR="00AE32A2" w:rsidRPr="00AE32A2">
              <w:rPr>
                <w:webHidden/>
              </w:rPr>
              <w:t>19</w:t>
            </w:r>
            <w:r w:rsidR="00AE32A2" w:rsidRPr="00AE32A2">
              <w:rPr>
                <w:webHidden/>
              </w:rPr>
              <w:fldChar w:fldCharType="end"/>
            </w:r>
          </w:hyperlink>
        </w:p>
        <w:p w14:paraId="4D24449A" w14:textId="67C9E475" w:rsidR="00AE32A2" w:rsidRPr="00AE32A2" w:rsidRDefault="00BA6C81">
          <w:pPr>
            <w:pStyle w:val="TOC1"/>
          </w:pPr>
          <w:hyperlink w:anchor="_Toc479673814" w:history="1">
            <w:r w:rsidR="00AE32A2" w:rsidRPr="00AE32A2">
              <w:rPr>
                <w:rStyle w:val="Hyperlink"/>
              </w:rPr>
              <w:t>4.1 LEGAL RECOGNITION FOR CAREGIVERS</w:t>
            </w:r>
            <w:r w:rsidR="00AE32A2" w:rsidRPr="00AE32A2">
              <w:rPr>
                <w:webHidden/>
              </w:rPr>
              <w:tab/>
            </w:r>
            <w:r w:rsidR="00AE32A2" w:rsidRPr="00AE32A2">
              <w:rPr>
                <w:webHidden/>
              </w:rPr>
              <w:fldChar w:fldCharType="begin"/>
            </w:r>
            <w:r w:rsidR="00AE32A2" w:rsidRPr="00AE32A2">
              <w:rPr>
                <w:webHidden/>
              </w:rPr>
              <w:instrText xml:space="preserve"> PAGEREF _Toc479673814 \h </w:instrText>
            </w:r>
            <w:r w:rsidR="00AE32A2" w:rsidRPr="00AE32A2">
              <w:rPr>
                <w:webHidden/>
              </w:rPr>
            </w:r>
            <w:r w:rsidR="00AE32A2" w:rsidRPr="00AE32A2">
              <w:rPr>
                <w:webHidden/>
              </w:rPr>
              <w:fldChar w:fldCharType="separate"/>
            </w:r>
            <w:r w:rsidR="00AE32A2" w:rsidRPr="00AE32A2">
              <w:rPr>
                <w:webHidden/>
              </w:rPr>
              <w:t>19</w:t>
            </w:r>
            <w:r w:rsidR="00AE32A2" w:rsidRPr="00AE32A2">
              <w:rPr>
                <w:webHidden/>
              </w:rPr>
              <w:fldChar w:fldCharType="end"/>
            </w:r>
          </w:hyperlink>
        </w:p>
        <w:p w14:paraId="03689B6C" w14:textId="1EA3630D" w:rsidR="00AE32A2" w:rsidRPr="00AE32A2" w:rsidRDefault="00BA6C81">
          <w:pPr>
            <w:pStyle w:val="TOC2"/>
            <w:tabs>
              <w:tab w:val="right" w:leader="dot" w:pos="9350"/>
            </w:tabs>
            <w:rPr>
              <w:rFonts w:ascii="Times New Roman" w:hAnsi="Times New Roman" w:cs="Times New Roman"/>
              <w:noProof/>
              <w:sz w:val="24"/>
              <w:szCs w:val="24"/>
            </w:rPr>
          </w:pPr>
          <w:hyperlink w:anchor="_Toc479673815" w:history="1">
            <w:r w:rsidR="00AE32A2" w:rsidRPr="00AE32A2">
              <w:rPr>
                <w:rStyle w:val="Hyperlink"/>
                <w:rFonts w:ascii="Times New Roman" w:hAnsi="Times New Roman" w:cs="Times New Roman"/>
                <w:noProof/>
                <w:sz w:val="24"/>
                <w:szCs w:val="24"/>
              </w:rPr>
              <w:t>4.2 CAREGIVER ASSESSMENTS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_Toc479673815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21</w:t>
            </w:r>
            <w:r w:rsidR="00AE32A2" w:rsidRPr="00AE32A2">
              <w:rPr>
                <w:rFonts w:ascii="Times New Roman" w:hAnsi="Times New Roman" w:cs="Times New Roman"/>
                <w:noProof/>
                <w:webHidden/>
                <w:sz w:val="24"/>
                <w:szCs w:val="24"/>
              </w:rPr>
              <w:fldChar w:fldCharType="end"/>
            </w:r>
          </w:hyperlink>
        </w:p>
        <w:p w14:paraId="5F1F2FAF" w14:textId="0EAEB560" w:rsidR="00AE32A2" w:rsidRPr="00AE32A2" w:rsidRDefault="00BA6C81">
          <w:pPr>
            <w:pStyle w:val="TOC1"/>
          </w:pPr>
          <w:hyperlink w:anchor="_Toc479673816" w:history="1">
            <w:r w:rsidR="00AE32A2" w:rsidRPr="00AE32A2">
              <w:rPr>
                <w:rStyle w:val="Hyperlink"/>
              </w:rPr>
              <w:t>5.0 APPLICABILITY OF EUROPEAN MODELS TO U.S. POLICIES</w:t>
            </w:r>
            <w:r w:rsidR="00AE32A2" w:rsidRPr="00AE32A2">
              <w:rPr>
                <w:webHidden/>
              </w:rPr>
              <w:tab/>
            </w:r>
            <w:r w:rsidR="00AE32A2" w:rsidRPr="00AE32A2">
              <w:rPr>
                <w:webHidden/>
              </w:rPr>
              <w:fldChar w:fldCharType="begin"/>
            </w:r>
            <w:r w:rsidR="00AE32A2" w:rsidRPr="00AE32A2">
              <w:rPr>
                <w:webHidden/>
              </w:rPr>
              <w:instrText xml:space="preserve"> PAGEREF _Toc479673816 \h </w:instrText>
            </w:r>
            <w:r w:rsidR="00AE32A2" w:rsidRPr="00AE32A2">
              <w:rPr>
                <w:webHidden/>
              </w:rPr>
            </w:r>
            <w:r w:rsidR="00AE32A2" w:rsidRPr="00AE32A2">
              <w:rPr>
                <w:webHidden/>
              </w:rPr>
              <w:fldChar w:fldCharType="separate"/>
            </w:r>
            <w:r w:rsidR="00AE32A2" w:rsidRPr="00AE32A2">
              <w:rPr>
                <w:webHidden/>
              </w:rPr>
              <w:t>24</w:t>
            </w:r>
            <w:r w:rsidR="00AE32A2" w:rsidRPr="00AE32A2">
              <w:rPr>
                <w:webHidden/>
              </w:rPr>
              <w:fldChar w:fldCharType="end"/>
            </w:r>
          </w:hyperlink>
        </w:p>
        <w:p w14:paraId="4A754848" w14:textId="4C643D11" w:rsidR="00AE32A2" w:rsidRPr="00AE32A2" w:rsidRDefault="00BA6C81">
          <w:pPr>
            <w:pStyle w:val="TOC2"/>
            <w:tabs>
              <w:tab w:val="right" w:leader="dot" w:pos="9350"/>
            </w:tabs>
            <w:rPr>
              <w:rFonts w:ascii="Times New Roman" w:hAnsi="Times New Roman" w:cs="Times New Roman"/>
              <w:noProof/>
              <w:sz w:val="24"/>
              <w:szCs w:val="24"/>
            </w:rPr>
          </w:pPr>
          <w:hyperlink w:anchor="_Toc479673817" w:history="1">
            <w:r w:rsidR="00AE32A2" w:rsidRPr="00AE32A2">
              <w:rPr>
                <w:rStyle w:val="Hyperlink"/>
                <w:rFonts w:ascii="Times New Roman" w:hAnsi="Times New Roman" w:cs="Times New Roman"/>
                <w:noProof/>
                <w:sz w:val="24"/>
                <w:szCs w:val="24"/>
              </w:rPr>
              <w:t>5.1 LEGAL RECOGNITION</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_Toc479673817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24</w:t>
            </w:r>
            <w:r w:rsidR="00AE32A2" w:rsidRPr="00AE32A2">
              <w:rPr>
                <w:rFonts w:ascii="Times New Roman" w:hAnsi="Times New Roman" w:cs="Times New Roman"/>
                <w:noProof/>
                <w:webHidden/>
                <w:sz w:val="24"/>
                <w:szCs w:val="24"/>
              </w:rPr>
              <w:fldChar w:fldCharType="end"/>
            </w:r>
          </w:hyperlink>
        </w:p>
        <w:p w14:paraId="1062C7BA" w14:textId="03A2EAC7" w:rsidR="00AE32A2" w:rsidRPr="00AE32A2" w:rsidRDefault="00BA6C81">
          <w:pPr>
            <w:pStyle w:val="TOC2"/>
            <w:tabs>
              <w:tab w:val="right" w:leader="dot" w:pos="9350"/>
            </w:tabs>
            <w:rPr>
              <w:rFonts w:ascii="Times New Roman" w:hAnsi="Times New Roman" w:cs="Times New Roman"/>
              <w:noProof/>
              <w:sz w:val="24"/>
              <w:szCs w:val="24"/>
            </w:rPr>
          </w:pPr>
          <w:hyperlink w:anchor="_Toc479673818" w:history="1">
            <w:r w:rsidR="00AE32A2" w:rsidRPr="00AE32A2">
              <w:rPr>
                <w:rStyle w:val="Hyperlink"/>
                <w:rFonts w:ascii="Times New Roman" w:hAnsi="Times New Roman" w:cs="Times New Roman"/>
                <w:noProof/>
                <w:sz w:val="24"/>
                <w:szCs w:val="24"/>
              </w:rPr>
              <w:t>5.2 FAMILY CAREGIVER ASSESSMENTS</w:t>
            </w:r>
            <w:r w:rsidR="00AE32A2" w:rsidRPr="00AE32A2">
              <w:rPr>
                <w:rFonts w:ascii="Times New Roman" w:hAnsi="Times New Roman" w:cs="Times New Roman"/>
                <w:noProof/>
                <w:webHidden/>
                <w:sz w:val="24"/>
                <w:szCs w:val="24"/>
              </w:rPr>
              <w:tab/>
            </w:r>
            <w:r w:rsidR="00AE32A2" w:rsidRPr="00AE32A2">
              <w:rPr>
                <w:rFonts w:ascii="Times New Roman" w:hAnsi="Times New Roman" w:cs="Times New Roman"/>
                <w:noProof/>
                <w:webHidden/>
                <w:sz w:val="24"/>
                <w:szCs w:val="24"/>
              </w:rPr>
              <w:fldChar w:fldCharType="begin"/>
            </w:r>
            <w:r w:rsidR="00AE32A2" w:rsidRPr="00AE32A2">
              <w:rPr>
                <w:rFonts w:ascii="Times New Roman" w:hAnsi="Times New Roman" w:cs="Times New Roman"/>
                <w:noProof/>
                <w:webHidden/>
                <w:sz w:val="24"/>
                <w:szCs w:val="24"/>
              </w:rPr>
              <w:instrText xml:space="preserve"> PAGEREF _Toc479673818 \h </w:instrText>
            </w:r>
            <w:r w:rsidR="00AE32A2" w:rsidRPr="00AE32A2">
              <w:rPr>
                <w:rFonts w:ascii="Times New Roman" w:hAnsi="Times New Roman" w:cs="Times New Roman"/>
                <w:noProof/>
                <w:webHidden/>
                <w:sz w:val="24"/>
                <w:szCs w:val="24"/>
              </w:rPr>
            </w:r>
            <w:r w:rsidR="00AE32A2" w:rsidRPr="00AE32A2">
              <w:rPr>
                <w:rFonts w:ascii="Times New Roman" w:hAnsi="Times New Roman" w:cs="Times New Roman"/>
                <w:noProof/>
                <w:webHidden/>
                <w:sz w:val="24"/>
                <w:szCs w:val="24"/>
              </w:rPr>
              <w:fldChar w:fldCharType="separate"/>
            </w:r>
            <w:r w:rsidR="00AE32A2" w:rsidRPr="00AE32A2">
              <w:rPr>
                <w:rFonts w:ascii="Times New Roman" w:hAnsi="Times New Roman" w:cs="Times New Roman"/>
                <w:noProof/>
                <w:webHidden/>
                <w:sz w:val="24"/>
                <w:szCs w:val="24"/>
              </w:rPr>
              <w:t>25</w:t>
            </w:r>
            <w:r w:rsidR="00AE32A2" w:rsidRPr="00AE32A2">
              <w:rPr>
                <w:rFonts w:ascii="Times New Roman" w:hAnsi="Times New Roman" w:cs="Times New Roman"/>
                <w:noProof/>
                <w:webHidden/>
                <w:sz w:val="24"/>
                <w:szCs w:val="24"/>
              </w:rPr>
              <w:fldChar w:fldCharType="end"/>
            </w:r>
          </w:hyperlink>
        </w:p>
        <w:p w14:paraId="3894EEAE" w14:textId="326D813E" w:rsidR="00AE32A2" w:rsidRPr="00AE32A2" w:rsidRDefault="00BA6C81">
          <w:pPr>
            <w:pStyle w:val="TOC1"/>
          </w:pPr>
          <w:hyperlink w:anchor="_Toc479673819" w:history="1">
            <w:r w:rsidR="00AE32A2" w:rsidRPr="00AE32A2">
              <w:rPr>
                <w:rStyle w:val="Hyperlink"/>
              </w:rPr>
              <w:t>6.0 CONCLUSION</w:t>
            </w:r>
            <w:r w:rsidR="00AE32A2" w:rsidRPr="00AE32A2">
              <w:rPr>
                <w:webHidden/>
              </w:rPr>
              <w:tab/>
            </w:r>
            <w:r w:rsidR="00AE32A2" w:rsidRPr="00AE32A2">
              <w:rPr>
                <w:webHidden/>
              </w:rPr>
              <w:fldChar w:fldCharType="begin"/>
            </w:r>
            <w:r w:rsidR="00AE32A2" w:rsidRPr="00AE32A2">
              <w:rPr>
                <w:webHidden/>
              </w:rPr>
              <w:instrText xml:space="preserve"> PAGEREF _Toc479673819 \h </w:instrText>
            </w:r>
            <w:r w:rsidR="00AE32A2" w:rsidRPr="00AE32A2">
              <w:rPr>
                <w:webHidden/>
              </w:rPr>
            </w:r>
            <w:r w:rsidR="00AE32A2" w:rsidRPr="00AE32A2">
              <w:rPr>
                <w:webHidden/>
              </w:rPr>
              <w:fldChar w:fldCharType="separate"/>
            </w:r>
            <w:r w:rsidR="00AE32A2" w:rsidRPr="00AE32A2">
              <w:rPr>
                <w:webHidden/>
              </w:rPr>
              <w:t>27</w:t>
            </w:r>
            <w:r w:rsidR="00AE32A2" w:rsidRPr="00AE32A2">
              <w:rPr>
                <w:webHidden/>
              </w:rPr>
              <w:fldChar w:fldCharType="end"/>
            </w:r>
          </w:hyperlink>
        </w:p>
        <w:p w14:paraId="44956752" w14:textId="045E8623" w:rsidR="00AE32A2" w:rsidRPr="00AE32A2" w:rsidRDefault="00BA6C81">
          <w:pPr>
            <w:pStyle w:val="TOC1"/>
          </w:pPr>
          <w:hyperlink w:anchor="_Toc479673820" w:history="1">
            <w:r w:rsidR="00AE32A2" w:rsidRPr="00AE32A2">
              <w:rPr>
                <w:rStyle w:val="Hyperlink"/>
              </w:rPr>
              <w:t>BIBLIOGRAPHY</w:t>
            </w:r>
            <w:r w:rsidR="00AE32A2" w:rsidRPr="00AE32A2">
              <w:rPr>
                <w:webHidden/>
              </w:rPr>
              <w:tab/>
            </w:r>
            <w:r w:rsidR="00AE32A2" w:rsidRPr="00AE32A2">
              <w:rPr>
                <w:webHidden/>
              </w:rPr>
              <w:fldChar w:fldCharType="begin"/>
            </w:r>
            <w:r w:rsidR="00AE32A2" w:rsidRPr="00AE32A2">
              <w:rPr>
                <w:webHidden/>
              </w:rPr>
              <w:instrText xml:space="preserve"> PAGEREF _Toc479673820 \h </w:instrText>
            </w:r>
            <w:r w:rsidR="00AE32A2" w:rsidRPr="00AE32A2">
              <w:rPr>
                <w:webHidden/>
              </w:rPr>
            </w:r>
            <w:r w:rsidR="00AE32A2" w:rsidRPr="00AE32A2">
              <w:rPr>
                <w:webHidden/>
              </w:rPr>
              <w:fldChar w:fldCharType="separate"/>
            </w:r>
            <w:r w:rsidR="00AE32A2" w:rsidRPr="00AE32A2">
              <w:rPr>
                <w:webHidden/>
              </w:rPr>
              <w:t>30</w:t>
            </w:r>
            <w:r w:rsidR="00AE32A2" w:rsidRPr="00AE32A2">
              <w:rPr>
                <w:webHidden/>
              </w:rPr>
              <w:fldChar w:fldCharType="end"/>
            </w:r>
          </w:hyperlink>
        </w:p>
        <w:p w14:paraId="23320ECA" w14:textId="3130EA42" w:rsidR="00575A31" w:rsidRPr="00AE32A2" w:rsidRDefault="00575A31">
          <w:pPr>
            <w:rPr>
              <w:rFonts w:ascii="Times New Roman" w:hAnsi="Times New Roman" w:cs="Times New Roman"/>
              <w:sz w:val="24"/>
              <w:szCs w:val="24"/>
            </w:rPr>
          </w:pPr>
          <w:r w:rsidRPr="00AE32A2">
            <w:rPr>
              <w:rFonts w:ascii="Times New Roman" w:hAnsi="Times New Roman" w:cs="Times New Roman"/>
              <w:b/>
              <w:bCs/>
              <w:noProof/>
              <w:sz w:val="24"/>
              <w:szCs w:val="24"/>
            </w:rPr>
            <w:fldChar w:fldCharType="end"/>
          </w:r>
        </w:p>
      </w:sdtContent>
    </w:sdt>
    <w:p w14:paraId="526E2E7A" w14:textId="77777777" w:rsidR="00AF5850" w:rsidRPr="00AE32A2" w:rsidRDefault="00AF5850">
      <w:pPr>
        <w:rPr>
          <w:rFonts w:ascii="Times New Roman" w:hAnsi="Times New Roman" w:cs="Times New Roman"/>
          <w:sz w:val="24"/>
          <w:szCs w:val="24"/>
        </w:rPr>
      </w:pPr>
      <w:r w:rsidRPr="00AE32A2">
        <w:rPr>
          <w:rFonts w:ascii="Times New Roman" w:hAnsi="Times New Roman" w:cs="Times New Roman"/>
          <w:sz w:val="24"/>
          <w:szCs w:val="24"/>
        </w:rPr>
        <w:br w:type="page"/>
      </w:r>
    </w:p>
    <w:p w14:paraId="67F9E904" w14:textId="77777777" w:rsidR="00AF5850" w:rsidRPr="00CF194B" w:rsidRDefault="00AF5850" w:rsidP="00AF5850">
      <w:pPr>
        <w:jc w:val="center"/>
        <w:rPr>
          <w:rFonts w:ascii="Times New Roman" w:hAnsi="Times New Roman" w:cs="Times New Roman"/>
          <w:b/>
          <w:caps/>
          <w:sz w:val="24"/>
          <w:szCs w:val="24"/>
        </w:rPr>
      </w:pPr>
      <w:r>
        <w:rPr>
          <w:rFonts w:ascii="Times New Roman" w:hAnsi="Times New Roman" w:cs="Times New Roman"/>
          <w:b/>
          <w:caps/>
          <w:sz w:val="24"/>
          <w:szCs w:val="24"/>
        </w:rPr>
        <w:lastRenderedPageBreak/>
        <w:t>LIST OF TableS</w:t>
      </w:r>
    </w:p>
    <w:p w14:paraId="796D3177" w14:textId="77777777" w:rsidR="00CF194B" w:rsidRDefault="00CF194B" w:rsidP="00A02E21">
      <w:pPr>
        <w:rPr>
          <w:rFonts w:ascii="Times New Roman" w:hAnsi="Times New Roman" w:cs="Times New Roman"/>
          <w:sz w:val="24"/>
          <w:szCs w:val="24"/>
        </w:rPr>
      </w:pPr>
    </w:p>
    <w:p w14:paraId="6D0F9B76" w14:textId="1630F026" w:rsidR="005C7CA6" w:rsidRDefault="00003F6B" w:rsidP="00A02E21">
      <w:pPr>
        <w:rPr>
          <w:rFonts w:ascii="Times New Roman" w:hAnsi="Times New Roman" w:cs="Times New Roman"/>
          <w:sz w:val="24"/>
          <w:szCs w:val="24"/>
        </w:rPr>
      </w:pPr>
      <w:r>
        <w:rPr>
          <w:rFonts w:ascii="Times New Roman" w:hAnsi="Times New Roman" w:cs="Times New Roman"/>
          <w:sz w:val="24"/>
          <w:szCs w:val="24"/>
        </w:rPr>
        <w:t>Table 1. Summary of Family Caregiver Policies</w:t>
      </w:r>
      <w:proofErr w:type="gramStart"/>
      <w:r>
        <w:rPr>
          <w:rFonts w:ascii="Times New Roman" w:hAnsi="Times New Roman" w:cs="Times New Roman"/>
          <w:sz w:val="24"/>
          <w:szCs w:val="24"/>
        </w:rPr>
        <w:t>…</w:t>
      </w:r>
      <w:r w:rsidR="00F61C16">
        <w:rPr>
          <w:rFonts w:ascii="Times New Roman" w:hAnsi="Times New Roman" w:cs="Times New Roman"/>
          <w:sz w:val="24"/>
          <w:szCs w:val="24"/>
        </w:rPr>
        <w:t>……………………………………</w:t>
      </w:r>
      <w:r w:rsidR="0098763C">
        <w:rPr>
          <w:rFonts w:ascii="Times New Roman" w:hAnsi="Times New Roman" w:cs="Times New Roman"/>
          <w:sz w:val="24"/>
          <w:szCs w:val="24"/>
        </w:rPr>
        <w:t>………...</w:t>
      </w:r>
      <w:proofErr w:type="gramEnd"/>
      <w:r w:rsidR="0098763C">
        <w:rPr>
          <w:rFonts w:ascii="Times New Roman" w:hAnsi="Times New Roman" w:cs="Times New Roman"/>
          <w:sz w:val="24"/>
          <w:szCs w:val="24"/>
        </w:rPr>
        <w:t>28</w:t>
      </w:r>
    </w:p>
    <w:p w14:paraId="0ACBFA2D" w14:textId="77777777" w:rsidR="00480E85" w:rsidRPr="00003F6B" w:rsidRDefault="00003F6B" w:rsidP="00003F6B">
      <w:pPr>
        <w:rPr>
          <w:rFonts w:ascii="Times New Roman" w:hAnsi="Times New Roman" w:cs="Times New Roman"/>
          <w:sz w:val="24"/>
          <w:szCs w:val="24"/>
        </w:rPr>
        <w:sectPr w:rsidR="00480E85" w:rsidRPr="00003F6B" w:rsidSect="0037050E">
          <w:footerReference w:type="default" r:id="rId8"/>
          <w:footerReference w:type="first" r:id="rId9"/>
          <w:pgSz w:w="12240" w:h="15840"/>
          <w:pgMar w:top="1440" w:right="1440" w:bottom="1440" w:left="1440" w:header="720" w:footer="720" w:gutter="0"/>
          <w:pgNumType w:fmt="lowerRoman" w:start="1"/>
          <w:cols w:space="720"/>
          <w:docGrid w:linePitch="360"/>
        </w:sectPr>
      </w:pPr>
      <w:r>
        <w:rPr>
          <w:rFonts w:ascii="Times New Roman" w:hAnsi="Times New Roman" w:cs="Times New Roman"/>
          <w:sz w:val="24"/>
          <w:szCs w:val="24"/>
        </w:rPr>
        <w:br w:type="page"/>
      </w:r>
    </w:p>
    <w:p w14:paraId="4E495103" w14:textId="77777777" w:rsidR="005C7CA6" w:rsidRPr="005C7CA6" w:rsidRDefault="005C7CA6" w:rsidP="003428AD">
      <w:pPr>
        <w:pStyle w:val="Heading1"/>
      </w:pPr>
      <w:bookmarkStart w:id="0" w:name="_Toc479673798"/>
      <w:r>
        <w:lastRenderedPageBreak/>
        <w:t xml:space="preserve">1.0 </w:t>
      </w:r>
      <w:r w:rsidRPr="005C7CA6">
        <w:t>INTRODUCTION</w:t>
      </w:r>
      <w:bookmarkEnd w:id="0"/>
      <w:r w:rsidR="003428AD">
        <w:br/>
      </w:r>
    </w:p>
    <w:p w14:paraId="6DB5B08F" w14:textId="20B3D635"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As the population ages, more adults will need assistance with day</w:t>
      </w:r>
      <w:r w:rsidR="00B36B78">
        <w:rPr>
          <w:rFonts w:ascii="Times New Roman" w:hAnsi="Times New Roman" w:cs="Times New Roman"/>
          <w:sz w:val="24"/>
          <w:szCs w:val="24"/>
        </w:rPr>
        <w:t>-</w:t>
      </w:r>
      <w:r w:rsidRPr="005C7CA6">
        <w:rPr>
          <w:rFonts w:ascii="Times New Roman" w:hAnsi="Times New Roman" w:cs="Times New Roman"/>
          <w:sz w:val="24"/>
          <w:szCs w:val="24"/>
        </w:rPr>
        <w:t>to</w:t>
      </w:r>
      <w:r w:rsidR="00B36B78">
        <w:rPr>
          <w:rFonts w:ascii="Times New Roman" w:hAnsi="Times New Roman" w:cs="Times New Roman"/>
          <w:sz w:val="24"/>
          <w:szCs w:val="24"/>
        </w:rPr>
        <w:t>-</w:t>
      </w:r>
      <w:r w:rsidRPr="005C7CA6">
        <w:rPr>
          <w:rFonts w:ascii="Times New Roman" w:hAnsi="Times New Roman" w:cs="Times New Roman"/>
          <w:sz w:val="24"/>
          <w:szCs w:val="24"/>
        </w:rPr>
        <w:t xml:space="preserve">day activities such as getting dressed, eating, and moving around the house. Responsibility for helping aging parents with these activities often falls on their adult children, and in particular, their adult daughters. An estimated 17.7 “informal” or “family caregivers” </w:t>
      </w:r>
      <w:proofErr w:type="gramStart"/>
      <w:r w:rsidRPr="005C7CA6">
        <w:rPr>
          <w:rFonts w:ascii="Times New Roman" w:hAnsi="Times New Roman" w:cs="Times New Roman"/>
          <w:sz w:val="24"/>
          <w:szCs w:val="24"/>
        </w:rPr>
        <w:t>provided assistance to</w:t>
      </w:r>
      <w:proofErr w:type="gramEnd"/>
      <w:r w:rsidRPr="005C7CA6">
        <w:rPr>
          <w:rFonts w:ascii="Times New Roman" w:hAnsi="Times New Roman" w:cs="Times New Roman"/>
          <w:sz w:val="24"/>
          <w:szCs w:val="24"/>
        </w:rPr>
        <w:t xml:space="preserve"> aging relatives in the United States. </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&lt;EndNote&gt;&lt;Cite&gt;&lt;Author&gt;(IOM)&lt;/Author&gt;&lt;Year&gt;2016&lt;/Year&gt;&lt;RecNum&gt;29&lt;/RecNum&gt;&lt;DisplayText&gt;[1]&lt;/DisplayText&gt;&lt;record&gt;&lt;rec-number&gt;29&lt;/rec-number&gt;&lt;foreign-keys&gt;&lt;key app="EN" db-id="st5rwpvr9r2rxief5x8vtsvfr09p2t5a5sxe"&gt;29&lt;/key&gt;&lt;/foreign-keys&gt;&lt;ref-type name="Book Section"&gt;5&lt;/ref-type&gt;&lt;contributors&gt;&lt;authors&gt;&lt;author&gt;Institute of Medicine (IOM)&lt;/author&gt;&lt;/authors&gt;&lt;secondary-authors&gt;&lt;author&gt;Schulz, R.&lt;/author&gt;&lt;author&gt;Eden, J.&lt;/author&gt;&lt;/secondary-authors&gt;&lt;/contributors&gt;&lt;titles&gt;&lt;title&gt;Families Caring for an Aging America&lt;/title&gt;&lt;secondary-title&gt;Families Caring for an Aging America&lt;/secondary-title&gt;&lt;/titles&gt;&lt;dates&gt;&lt;year&gt;2016&lt;/year&gt;&lt;/dates&gt;&lt;pub-location&gt;Washington (DC)&lt;/pub-location&gt;&lt;publisher&gt;National Academies Press (US)&lt;/publisher&gt;&lt;accession-num&gt;27905704&lt;/accession-num&gt;&lt;urls&gt;&lt;/urls&gt;&lt;electronic-resource-num&gt;10.17226/23606&lt;/electronic-resource-num&gt;&lt;language&gt;eng&lt;/language&gt;&lt;/record&gt;&lt;/Cite&gt;&lt;/EndNote&gt;</w:instrText>
      </w:r>
      <w:r w:rsidRPr="005C7CA6">
        <w:rPr>
          <w:rFonts w:ascii="Times New Roman" w:hAnsi="Times New Roman" w:cs="Times New Roman"/>
          <w:sz w:val="24"/>
          <w:szCs w:val="24"/>
        </w:rPr>
        <w:fldChar w:fldCharType="separate"/>
      </w:r>
      <w:r w:rsidRPr="005C7CA6">
        <w:rPr>
          <w:rFonts w:ascii="Times New Roman" w:hAnsi="Times New Roman" w:cs="Times New Roman"/>
          <w:noProof/>
          <w:sz w:val="24"/>
          <w:szCs w:val="24"/>
        </w:rPr>
        <w:t>[1]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These caregivers </w:t>
      </w:r>
      <w:r w:rsidR="00847894">
        <w:rPr>
          <w:rFonts w:ascii="Times New Roman" w:hAnsi="Times New Roman" w:cs="Times New Roman"/>
          <w:sz w:val="24"/>
          <w:szCs w:val="24"/>
        </w:rPr>
        <w:t xml:space="preserve">represented </w:t>
      </w:r>
      <w:r w:rsidR="00847894" w:rsidRPr="005C7CA6">
        <w:rPr>
          <w:rFonts w:ascii="Times New Roman" w:hAnsi="Times New Roman" w:cs="Times New Roman"/>
          <w:sz w:val="24"/>
          <w:szCs w:val="24"/>
        </w:rPr>
        <w:t>nearly</w:t>
      </w:r>
      <w:r w:rsidRPr="005C7CA6">
        <w:rPr>
          <w:rFonts w:ascii="Times New Roman" w:hAnsi="Times New Roman" w:cs="Times New Roman"/>
          <w:sz w:val="24"/>
          <w:szCs w:val="24"/>
        </w:rPr>
        <w:t xml:space="preserve"> eight percent of the United States adult population in 2011. </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&lt;EndNote&gt;&lt;Cite&gt;&lt;Author&gt;(IOM)&lt;/Author&gt;&lt;Year&gt;2016&lt;/Year&gt;&lt;RecNum&gt;29&lt;/RecNum&gt;&lt;DisplayText&gt;[1]&lt;/DisplayText&gt;&lt;record&gt;&lt;rec-number&gt;29&lt;/rec-number&gt;&lt;foreign-keys&gt;&lt;key app="EN" db-id="st5rwpvr9r2rxief5x8vtsvfr09p2t5a5sxe"&gt;29&lt;/key&gt;&lt;/foreign-keys&gt;&lt;ref-type name="Book Section"&gt;5&lt;/ref-type&gt;&lt;contributors&gt;&lt;authors&gt;&lt;author&gt;Institute of Medicine (IOM)&lt;/author&gt;&lt;/authors&gt;&lt;secondary-authors&gt;&lt;author&gt;Schulz, R.&lt;/author&gt;&lt;author&gt;Eden, J.&lt;/author&gt;&lt;/secondary-authors&gt;&lt;/contributors&gt;&lt;titles&gt;&lt;title&gt;Families Caring for an Aging America&lt;/title&gt;&lt;secondary-title&gt;Families Caring for an Aging America&lt;/secondary-title&gt;&lt;/titles&gt;&lt;dates&gt;&lt;year&gt;2016&lt;/year&gt;&lt;/dates&gt;&lt;pub-location&gt;Washington (DC)&lt;/pub-location&gt;&lt;publisher&gt;National Academies Press (US)&lt;/publisher&gt;&lt;accession-num&gt;27905704&lt;/accession-num&gt;&lt;urls&gt;&lt;/urls&gt;&lt;electronic-resource-num&gt;10.17226/23606&lt;/electronic-resource-num&gt;&lt;language&gt;eng&lt;/language&gt;&lt;/record&gt;&lt;/Cite&gt;&lt;/EndNote&gt;</w:instrText>
      </w:r>
      <w:r w:rsidRPr="005C7CA6">
        <w:rPr>
          <w:rFonts w:ascii="Times New Roman" w:hAnsi="Times New Roman" w:cs="Times New Roman"/>
          <w:sz w:val="24"/>
          <w:szCs w:val="24"/>
        </w:rPr>
        <w:fldChar w:fldCharType="separate"/>
      </w:r>
      <w:r w:rsidRPr="005C7CA6">
        <w:rPr>
          <w:rFonts w:ascii="Times New Roman" w:hAnsi="Times New Roman" w:cs="Times New Roman"/>
          <w:noProof/>
          <w:sz w:val="24"/>
          <w:szCs w:val="24"/>
        </w:rPr>
        <w:t>[1]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6E43614C" w14:textId="1B64E40C"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Population aging is also a global concern, as life expectancy has increased to the point where nearly all individuals – whether in a low, middle, or </w:t>
      </w:r>
      <w:proofErr w:type="gramStart"/>
      <w:r w:rsidRPr="005C7CA6">
        <w:rPr>
          <w:rFonts w:ascii="Times New Roman" w:hAnsi="Times New Roman" w:cs="Times New Roman"/>
          <w:sz w:val="24"/>
          <w:szCs w:val="24"/>
        </w:rPr>
        <w:t>high income</w:t>
      </w:r>
      <w:proofErr w:type="gramEnd"/>
      <w:r w:rsidRPr="005C7CA6">
        <w:rPr>
          <w:rFonts w:ascii="Times New Roman" w:hAnsi="Times New Roman" w:cs="Times New Roman"/>
          <w:sz w:val="24"/>
          <w:szCs w:val="24"/>
        </w:rPr>
        <w:t xml:space="preserve"> country – can anticipate living beyond age 60. Effectively addressing </w:t>
      </w:r>
      <w:proofErr w:type="gramStart"/>
      <w:r w:rsidRPr="005C7CA6">
        <w:rPr>
          <w:rFonts w:ascii="Times New Roman" w:hAnsi="Times New Roman" w:cs="Times New Roman"/>
          <w:sz w:val="24"/>
          <w:szCs w:val="24"/>
        </w:rPr>
        <w:t>long term</w:t>
      </w:r>
      <w:proofErr w:type="gramEnd"/>
      <w:r w:rsidRPr="005C7CA6">
        <w:rPr>
          <w:rFonts w:ascii="Times New Roman" w:hAnsi="Times New Roman" w:cs="Times New Roman"/>
          <w:sz w:val="24"/>
          <w:szCs w:val="24"/>
        </w:rPr>
        <w:t xml:space="preserve"> care (LTC) needs will become a greater challenge as the global population ages. Family caregivers are an essential part of the LTC puzzle, and many countries, including the United States, have invested resources and implemented programs designed to support family caregivers. This paper explores family caregiver policy approaches taken by two countries, Belgium and the United Kingdom (UK)</w:t>
      </w:r>
      <w:r w:rsidR="00693B26">
        <w:rPr>
          <w:rFonts w:ascii="Times New Roman" w:hAnsi="Times New Roman" w:cs="Times New Roman"/>
          <w:sz w:val="24"/>
          <w:szCs w:val="24"/>
        </w:rPr>
        <w:t xml:space="preserve"> and provides background information on the nature of the </w:t>
      </w:r>
      <w:proofErr w:type="gramStart"/>
      <w:r w:rsidR="00693B26">
        <w:rPr>
          <w:rFonts w:ascii="Times New Roman" w:hAnsi="Times New Roman" w:cs="Times New Roman"/>
          <w:sz w:val="24"/>
          <w:szCs w:val="24"/>
        </w:rPr>
        <w:t>long term</w:t>
      </w:r>
      <w:proofErr w:type="gramEnd"/>
      <w:r w:rsidR="00693B26">
        <w:rPr>
          <w:rFonts w:ascii="Times New Roman" w:hAnsi="Times New Roman" w:cs="Times New Roman"/>
          <w:sz w:val="24"/>
          <w:szCs w:val="24"/>
        </w:rPr>
        <w:t xml:space="preserve"> care systems in</w:t>
      </w:r>
      <w:r w:rsidR="00AB73BC">
        <w:rPr>
          <w:rFonts w:ascii="Times New Roman" w:hAnsi="Times New Roman" w:cs="Times New Roman"/>
          <w:sz w:val="24"/>
          <w:szCs w:val="24"/>
        </w:rPr>
        <w:t xml:space="preserve"> these countries</w:t>
      </w:r>
      <w:r w:rsidRPr="005C7CA6">
        <w:rPr>
          <w:rFonts w:ascii="Times New Roman" w:hAnsi="Times New Roman" w:cs="Times New Roman"/>
          <w:sz w:val="24"/>
          <w:szCs w:val="24"/>
        </w:rPr>
        <w:t xml:space="preserve">. </w:t>
      </w:r>
      <w:r w:rsidR="00490A8F">
        <w:rPr>
          <w:rFonts w:ascii="Times New Roman" w:hAnsi="Times New Roman" w:cs="Times New Roman"/>
          <w:sz w:val="24"/>
          <w:szCs w:val="24"/>
        </w:rPr>
        <w:t xml:space="preserve">Specifically, this paper examines the potential for implementation of formal legal recognition for family caregivers and mandatory caregiver assessments. </w:t>
      </w:r>
      <w:r w:rsidRPr="005C7CA6">
        <w:rPr>
          <w:rFonts w:ascii="Times New Roman" w:hAnsi="Times New Roman" w:cs="Times New Roman"/>
          <w:sz w:val="24"/>
          <w:szCs w:val="24"/>
        </w:rPr>
        <w:t>These policies may be instructive for the United States as we consider approaches to support family caregivers.</w:t>
      </w:r>
      <w:r w:rsidR="00F450F7">
        <w:rPr>
          <w:rFonts w:ascii="Times New Roman" w:hAnsi="Times New Roman" w:cs="Times New Roman"/>
          <w:sz w:val="24"/>
          <w:szCs w:val="24"/>
        </w:rPr>
        <w:t xml:space="preserve"> Formal legal recognition of caregivers would provide a</w:t>
      </w:r>
      <w:r w:rsidR="008B7329">
        <w:rPr>
          <w:rFonts w:ascii="Times New Roman" w:hAnsi="Times New Roman" w:cs="Times New Roman"/>
          <w:sz w:val="24"/>
          <w:szCs w:val="24"/>
        </w:rPr>
        <w:t>n efficient</w:t>
      </w:r>
      <w:r w:rsidR="00F450F7">
        <w:rPr>
          <w:rFonts w:ascii="Times New Roman" w:hAnsi="Times New Roman" w:cs="Times New Roman"/>
          <w:sz w:val="24"/>
          <w:szCs w:val="24"/>
        </w:rPr>
        <w:t xml:space="preserve"> mechanism </w:t>
      </w:r>
      <w:r w:rsidR="008B7329">
        <w:rPr>
          <w:rFonts w:ascii="Times New Roman" w:hAnsi="Times New Roman" w:cs="Times New Roman"/>
          <w:sz w:val="24"/>
          <w:szCs w:val="24"/>
        </w:rPr>
        <w:t xml:space="preserve">to extend benefits available under existing law, such as the Family and Medical Leave Act (FMLA) and state tax codes, to family caregivers. </w:t>
      </w:r>
      <w:r w:rsidR="006F6583">
        <w:rPr>
          <w:rFonts w:ascii="Times New Roman" w:hAnsi="Times New Roman" w:cs="Times New Roman"/>
          <w:sz w:val="24"/>
          <w:szCs w:val="24"/>
        </w:rPr>
        <w:t>Mandatory assessments of family caregivers at the local level would provide an improved understanding of caregivers’</w:t>
      </w:r>
      <w:r w:rsidR="00642F9D">
        <w:rPr>
          <w:rFonts w:ascii="Times New Roman" w:hAnsi="Times New Roman" w:cs="Times New Roman"/>
          <w:sz w:val="24"/>
          <w:szCs w:val="24"/>
        </w:rPr>
        <w:t xml:space="preserve"> need and</w:t>
      </w:r>
      <w:r w:rsidR="006F6583">
        <w:rPr>
          <w:rFonts w:ascii="Times New Roman" w:hAnsi="Times New Roman" w:cs="Times New Roman"/>
          <w:sz w:val="24"/>
          <w:szCs w:val="24"/>
        </w:rPr>
        <w:t xml:space="preserve"> ensure that caregivers are receiving </w:t>
      </w:r>
      <w:r w:rsidR="0055760E">
        <w:rPr>
          <w:rFonts w:ascii="Times New Roman" w:hAnsi="Times New Roman" w:cs="Times New Roman"/>
          <w:sz w:val="24"/>
          <w:szCs w:val="24"/>
        </w:rPr>
        <w:t>appropriate services and supports</w:t>
      </w:r>
      <w:r w:rsidR="006F6583">
        <w:rPr>
          <w:rFonts w:ascii="Times New Roman" w:hAnsi="Times New Roman" w:cs="Times New Roman"/>
          <w:sz w:val="24"/>
          <w:szCs w:val="24"/>
        </w:rPr>
        <w:t>. Further, data from a</w:t>
      </w:r>
      <w:r w:rsidR="0014244B">
        <w:rPr>
          <w:rFonts w:ascii="Times New Roman" w:hAnsi="Times New Roman" w:cs="Times New Roman"/>
          <w:sz w:val="24"/>
          <w:szCs w:val="24"/>
        </w:rPr>
        <w:t>ssessments w</w:t>
      </w:r>
      <w:r w:rsidR="006F6583">
        <w:rPr>
          <w:rFonts w:ascii="Times New Roman" w:hAnsi="Times New Roman" w:cs="Times New Roman"/>
          <w:sz w:val="24"/>
          <w:szCs w:val="24"/>
        </w:rPr>
        <w:t>ould allow</w:t>
      </w:r>
      <w:r w:rsidR="0014244B">
        <w:rPr>
          <w:rFonts w:ascii="Times New Roman" w:hAnsi="Times New Roman" w:cs="Times New Roman"/>
          <w:sz w:val="24"/>
          <w:szCs w:val="24"/>
        </w:rPr>
        <w:t xml:space="preserve"> national, state, </w:t>
      </w:r>
      <w:r w:rsidR="0014244B">
        <w:rPr>
          <w:rFonts w:ascii="Times New Roman" w:hAnsi="Times New Roman" w:cs="Times New Roman"/>
          <w:sz w:val="24"/>
          <w:szCs w:val="24"/>
        </w:rPr>
        <w:lastRenderedPageBreak/>
        <w:t>and local</w:t>
      </w:r>
      <w:r w:rsidR="006F6583">
        <w:rPr>
          <w:rFonts w:ascii="Times New Roman" w:hAnsi="Times New Roman" w:cs="Times New Roman"/>
          <w:sz w:val="24"/>
          <w:szCs w:val="24"/>
        </w:rPr>
        <w:t xml:space="preserve"> </w:t>
      </w:r>
      <w:proofErr w:type="gramStart"/>
      <w:r w:rsidR="006F6583">
        <w:rPr>
          <w:rFonts w:ascii="Times New Roman" w:hAnsi="Times New Roman" w:cs="Times New Roman"/>
          <w:sz w:val="24"/>
          <w:szCs w:val="24"/>
        </w:rPr>
        <w:t>programs which</w:t>
      </w:r>
      <w:proofErr w:type="gramEnd"/>
      <w:r w:rsidR="006F6583">
        <w:rPr>
          <w:rFonts w:ascii="Times New Roman" w:hAnsi="Times New Roman" w:cs="Times New Roman"/>
          <w:sz w:val="24"/>
          <w:szCs w:val="24"/>
        </w:rPr>
        <w:t xml:space="preserve"> support family caregivers to strengthen their service offerings in a way that is responsive to actual need and does not waste limited resources. </w:t>
      </w:r>
    </w:p>
    <w:p w14:paraId="29F88A7C" w14:textId="77777777" w:rsidR="007B7C8D" w:rsidRPr="005C7CA6" w:rsidRDefault="007B7C8D" w:rsidP="005C7CA6">
      <w:pPr>
        <w:rPr>
          <w:rFonts w:ascii="Times New Roman" w:hAnsi="Times New Roman" w:cs="Times New Roman"/>
          <w:sz w:val="24"/>
          <w:szCs w:val="24"/>
        </w:rPr>
      </w:pPr>
    </w:p>
    <w:p w14:paraId="3EE583D9" w14:textId="77777777" w:rsidR="00615209" w:rsidRPr="005C7CA6" w:rsidRDefault="00615209" w:rsidP="003428AD">
      <w:pPr>
        <w:pStyle w:val="Heading1"/>
      </w:pPr>
      <w:bookmarkStart w:id="1" w:name="_Toc479673799"/>
      <w:r>
        <w:t>2.0 BACKGROUND</w:t>
      </w:r>
      <w:bookmarkEnd w:id="1"/>
      <w:r w:rsidR="003428AD">
        <w:br/>
      </w:r>
    </w:p>
    <w:p w14:paraId="05FFFCA5" w14:textId="068EE3DA"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Policies</w:t>
      </w:r>
      <w:r w:rsidR="00B36B78">
        <w:rPr>
          <w:rFonts w:ascii="Times New Roman" w:hAnsi="Times New Roman" w:cs="Times New Roman"/>
          <w:sz w:val="24"/>
          <w:szCs w:val="24"/>
        </w:rPr>
        <w:t xml:space="preserve"> and laws</w:t>
      </w:r>
      <w:r w:rsidRPr="005C7CA6">
        <w:rPr>
          <w:rFonts w:ascii="Times New Roman" w:hAnsi="Times New Roman" w:cs="Times New Roman"/>
          <w:sz w:val="24"/>
          <w:szCs w:val="24"/>
        </w:rPr>
        <w:t xml:space="preserve"> supporting family caregivers exist at the federal, state, and local level in the US. Key challenges facing these program</w:t>
      </w:r>
      <w:r w:rsidR="007B60F9">
        <w:rPr>
          <w:rFonts w:ascii="Times New Roman" w:hAnsi="Times New Roman" w:cs="Times New Roman"/>
          <w:sz w:val="24"/>
          <w:szCs w:val="24"/>
        </w:rPr>
        <w:t>s</w:t>
      </w:r>
      <w:r w:rsidRPr="005C7CA6">
        <w:rPr>
          <w:rFonts w:ascii="Times New Roman" w:hAnsi="Times New Roman" w:cs="Times New Roman"/>
          <w:sz w:val="24"/>
          <w:szCs w:val="24"/>
        </w:rPr>
        <w:t xml:space="preserve"> include limitations in funding, public awareness, and the scope of the authority of these programs.</w:t>
      </w:r>
      <w:r w:rsidR="000A5208">
        <w:rPr>
          <w:rFonts w:ascii="Times New Roman" w:hAnsi="Times New Roman" w:cs="Times New Roman"/>
          <w:sz w:val="24"/>
          <w:szCs w:val="24"/>
        </w:rPr>
        <w:t xml:space="preserve"> The United States lacks a universal system </w:t>
      </w:r>
      <w:r w:rsidR="00ED0966">
        <w:rPr>
          <w:rFonts w:ascii="Times New Roman" w:hAnsi="Times New Roman" w:cs="Times New Roman"/>
          <w:sz w:val="24"/>
          <w:szCs w:val="24"/>
        </w:rPr>
        <w:t>of LTC</w:t>
      </w:r>
      <w:r w:rsidR="000A5208">
        <w:rPr>
          <w:rFonts w:ascii="Times New Roman" w:hAnsi="Times New Roman" w:cs="Times New Roman"/>
          <w:sz w:val="24"/>
          <w:szCs w:val="24"/>
        </w:rPr>
        <w:t xml:space="preserve"> financing and delivery.</w:t>
      </w:r>
      <w:r w:rsidR="007F39C0">
        <w:rPr>
          <w:rFonts w:ascii="Times New Roman" w:hAnsi="Times New Roman" w:cs="Times New Roman"/>
          <w:sz w:val="24"/>
          <w:szCs w:val="24"/>
        </w:rPr>
        <w:t xml:space="preserve"> Very few Americans carry private LTC insurance, but more than half of the population over 65 is likely to develop a </w:t>
      </w:r>
      <w:r w:rsidR="006F0959">
        <w:rPr>
          <w:rFonts w:ascii="Times New Roman" w:hAnsi="Times New Roman" w:cs="Times New Roman"/>
          <w:sz w:val="24"/>
          <w:szCs w:val="24"/>
        </w:rPr>
        <w:t>disability which will require</w:t>
      </w:r>
      <w:r w:rsidR="007F39C0">
        <w:rPr>
          <w:rFonts w:ascii="Times New Roman" w:hAnsi="Times New Roman" w:cs="Times New Roman"/>
          <w:sz w:val="24"/>
          <w:szCs w:val="24"/>
        </w:rPr>
        <w:t xml:space="preserve"> LTC services.</w:t>
      </w:r>
      <w:r w:rsidR="006F0959">
        <w:rPr>
          <w:rFonts w:ascii="Times New Roman" w:hAnsi="Times New Roman" w:cs="Times New Roman"/>
          <w:sz w:val="24"/>
          <w:szCs w:val="24"/>
        </w:rPr>
        <w:fldChar w:fldCharType="begin"/>
      </w:r>
      <w:r w:rsidR="006F0959">
        <w:rPr>
          <w:rFonts w:ascii="Times New Roman" w:hAnsi="Times New Roman" w:cs="Times New Roman"/>
          <w:sz w:val="24"/>
          <w:szCs w:val="24"/>
        </w:rPr>
        <w:instrText xml:space="preserve"> ADDIN EN.CITE &lt;EndNote&gt;&lt;Cite&gt;&lt;Author&gt;Favreault&lt;/Author&gt;&lt;Year&gt;2015&lt;/Year&gt;&lt;RecNum&gt;51&lt;/RecNum&gt;&lt;DisplayText&gt;[2]&lt;/DisplayText&gt;&lt;record&gt;&lt;rec-number&gt;51&lt;/rec-number&gt;&lt;foreign-keys&gt;&lt;key app="EN" db-id="st5rwpvr9r2rxief5x8vtsvfr09p2t5a5sxe" timestamp="1491692687"&gt;51&lt;/key&gt;&lt;/foreign-keys&gt;&lt;ref-type name="Report"&gt;27&lt;/ref-type&gt;&lt;contributors&gt;&lt;authors&gt;&lt;author&gt;Melissa Favreault&lt;/author&gt;&lt;author&gt;Judith Day&lt;/author&gt;&lt;/authors&gt;&lt;/contributors&gt;&lt;titles&gt;&lt;title&gt;Long-Term Services and Supports for Older Americans: Risks and Financing Research Brief&lt;/title&gt;&lt;/titles&gt;&lt;dates&gt;&lt;year&gt;2015&lt;/year&gt;&lt;/dates&gt;&lt;pub-location&gt;Office of the Assistant Secretary for Planning and Evaluation&lt;/pub-location&gt;&lt;publisher&gt;Department of Health and Human Services&lt;/publisher&gt;&lt;urls&gt;&lt;related-urls&gt;&lt;url&gt;https://aspe.hhs.gov/basic-report/long-term-services-and-supports-older-americans-risks-and-financing-research-brief&lt;/url&gt;&lt;/related-urls&gt;&lt;/urls&gt;&lt;/record&gt;&lt;/Cite&gt;&lt;/EndNote&gt;</w:instrText>
      </w:r>
      <w:r w:rsidR="006F0959">
        <w:rPr>
          <w:rFonts w:ascii="Times New Roman" w:hAnsi="Times New Roman" w:cs="Times New Roman"/>
          <w:sz w:val="24"/>
          <w:szCs w:val="24"/>
        </w:rPr>
        <w:fldChar w:fldCharType="separate"/>
      </w:r>
      <w:r w:rsidR="006F0959">
        <w:rPr>
          <w:rFonts w:ascii="Times New Roman" w:hAnsi="Times New Roman" w:cs="Times New Roman"/>
          <w:noProof/>
          <w:sz w:val="24"/>
          <w:szCs w:val="24"/>
        </w:rPr>
        <w:t>[2]</w:t>
      </w:r>
      <w:r w:rsidR="006F0959">
        <w:rPr>
          <w:rFonts w:ascii="Times New Roman" w:hAnsi="Times New Roman" w:cs="Times New Roman"/>
          <w:sz w:val="24"/>
          <w:szCs w:val="24"/>
        </w:rPr>
        <w:fldChar w:fldCharType="end"/>
      </w:r>
      <w:r w:rsidR="000A5208">
        <w:rPr>
          <w:rFonts w:ascii="Times New Roman" w:hAnsi="Times New Roman" w:cs="Times New Roman"/>
          <w:sz w:val="24"/>
          <w:szCs w:val="24"/>
        </w:rPr>
        <w:t xml:space="preserve"> </w:t>
      </w:r>
      <w:r w:rsidR="00233E47">
        <w:rPr>
          <w:rFonts w:ascii="Times New Roman" w:hAnsi="Times New Roman" w:cs="Times New Roman"/>
          <w:sz w:val="24"/>
          <w:szCs w:val="24"/>
        </w:rPr>
        <w:t>On average, individuals turning 65 today will spend $138,000 on LTC</w:t>
      </w:r>
      <w:r w:rsidR="007647F7">
        <w:rPr>
          <w:rFonts w:ascii="Times New Roman" w:hAnsi="Times New Roman" w:cs="Times New Roman"/>
          <w:sz w:val="24"/>
          <w:szCs w:val="24"/>
        </w:rPr>
        <w:t xml:space="preserve"> costs</w:t>
      </w:r>
      <w:r w:rsidR="00233E47">
        <w:rPr>
          <w:rFonts w:ascii="Times New Roman" w:hAnsi="Times New Roman" w:cs="Times New Roman"/>
          <w:sz w:val="24"/>
          <w:szCs w:val="24"/>
        </w:rPr>
        <w:t>,</w:t>
      </w:r>
      <w:r w:rsidR="007647F7">
        <w:rPr>
          <w:rFonts w:ascii="Times New Roman" w:hAnsi="Times New Roman" w:cs="Times New Roman"/>
          <w:sz w:val="24"/>
          <w:szCs w:val="24"/>
        </w:rPr>
        <w:t xml:space="preserve"> but over 60 percent of Americans between 55 and 64 have less than $50,000 in retirement savings</w:t>
      </w:r>
      <w:r w:rsidR="00233E47">
        <w:rPr>
          <w:rFonts w:ascii="Times New Roman" w:hAnsi="Times New Roman" w:cs="Times New Roman"/>
          <w:sz w:val="24"/>
          <w:szCs w:val="24"/>
        </w:rPr>
        <w:t>.</w:t>
      </w:r>
      <w:r w:rsidR="00D10DA0">
        <w:rPr>
          <w:rFonts w:ascii="Times New Roman" w:hAnsi="Times New Roman" w:cs="Times New Roman"/>
          <w:sz w:val="24"/>
          <w:szCs w:val="24"/>
        </w:rPr>
        <w:fldChar w:fldCharType="begin"/>
      </w:r>
      <w:r w:rsidR="00D10DA0">
        <w:rPr>
          <w:rFonts w:ascii="Times New Roman" w:hAnsi="Times New Roman" w:cs="Times New Roman"/>
          <w:sz w:val="24"/>
          <w:szCs w:val="24"/>
        </w:rPr>
        <w:instrText xml:space="preserve"> ADDIN EN.CITE &lt;EndNote&gt;&lt;Cite&gt;&lt;Author&gt;Favreault&lt;/Author&gt;&lt;Year&gt;2015&lt;/Year&gt;&lt;RecNum&gt;51&lt;/RecNum&gt;&lt;DisplayText&gt;[2, 3]&lt;/DisplayText&gt;&lt;record&gt;&lt;rec-number&gt;51&lt;/rec-number&gt;&lt;foreign-keys&gt;&lt;key app="EN" db-id="st5rwpvr9r2rxief5x8vtsvfr09p2t5a5sxe" timestamp="1491692687"&gt;51&lt;/key&gt;&lt;/foreign-keys&gt;&lt;ref-type name="Report"&gt;27&lt;/ref-type&gt;&lt;contributors&gt;&lt;authors&gt;&lt;author&gt;Melissa Favreault&lt;/author&gt;&lt;author&gt;Judith Day&lt;/author&gt;&lt;/authors&gt;&lt;/contributors&gt;&lt;titles&gt;&lt;title&gt;Long-Term Services and Supports for Older Americans: Risks and Financing Research Brief&lt;/title&gt;&lt;/titles&gt;&lt;dates&gt;&lt;year&gt;2015&lt;/year&gt;&lt;/dates&gt;&lt;pub-location&gt;Office of the Assistant Secretary for Planning and Evaluation&lt;/pub-location&gt;&lt;publisher&gt;Department of Health and Human Services&lt;/publisher&gt;&lt;urls&gt;&lt;related-urls&gt;&lt;url&gt;https://aspe.hhs.gov/basic-report/long-term-services-and-supports-older-americans-risks-and-financing-research-brief&lt;/url&gt;&lt;/related-urls&gt;&lt;/urls&gt;&lt;/record&gt;&lt;/Cite&gt;&lt;Cite&gt;&lt;Year&gt;2015&lt;/Year&gt;&lt;RecNum&gt;52&lt;/RecNum&gt;&lt;record&gt;&lt;rec-number&gt;52&lt;/rec-number&gt;&lt;foreign-keys&gt;&lt;key app="EN" db-id="st5rwpvr9r2rxief5x8vtsvfr09p2t5a5sxe" timestamp="1491693222"&gt;52&lt;/key&gt;&lt;/foreign-keys&gt;&lt;ref-type name="Report"&gt;27&lt;/ref-type&gt;&lt;contributors&gt;&lt;/contributors&gt;&lt;titles&gt;&lt;title&gt;Most Households Approaching Retirement Have Low Savings&lt;/title&gt;&lt;secondary-title&gt;Retirement Security&lt;/secondary-title&gt;&lt;/titles&gt;&lt;dates&gt;&lt;year&gt;2015&lt;/year&gt;&lt;/dates&gt;&lt;publisher&gt;Government Accountability Office&lt;/publisher&gt;&lt;urls&gt;&lt;related-urls&gt;&lt;url&gt;http://www.gao.gov/assets/680/670153.pdf&lt;/url&gt;&lt;/related-urls&gt;&lt;/urls&gt;&lt;/record&gt;&lt;/Cite&gt;&lt;/EndNote&gt;</w:instrText>
      </w:r>
      <w:r w:rsidR="00D10DA0">
        <w:rPr>
          <w:rFonts w:ascii="Times New Roman" w:hAnsi="Times New Roman" w:cs="Times New Roman"/>
          <w:sz w:val="24"/>
          <w:szCs w:val="24"/>
        </w:rPr>
        <w:fldChar w:fldCharType="separate"/>
      </w:r>
      <w:r w:rsidR="00D10DA0">
        <w:rPr>
          <w:rFonts w:ascii="Times New Roman" w:hAnsi="Times New Roman" w:cs="Times New Roman"/>
          <w:noProof/>
          <w:sz w:val="24"/>
          <w:szCs w:val="24"/>
        </w:rPr>
        <w:t>[2, 3]</w:t>
      </w:r>
      <w:r w:rsidR="00D10DA0">
        <w:rPr>
          <w:rFonts w:ascii="Times New Roman" w:hAnsi="Times New Roman" w:cs="Times New Roman"/>
          <w:sz w:val="24"/>
          <w:szCs w:val="24"/>
        </w:rPr>
        <w:fldChar w:fldCharType="end"/>
      </w:r>
      <w:r w:rsidR="00D10DA0">
        <w:rPr>
          <w:rFonts w:ascii="Times New Roman" w:hAnsi="Times New Roman" w:cs="Times New Roman"/>
          <w:sz w:val="24"/>
          <w:szCs w:val="24"/>
        </w:rPr>
        <w:t xml:space="preserve"> </w:t>
      </w:r>
      <w:r w:rsidR="00DB7FA4">
        <w:rPr>
          <w:rFonts w:ascii="Times New Roman" w:hAnsi="Times New Roman" w:cs="Times New Roman"/>
          <w:sz w:val="24"/>
          <w:szCs w:val="24"/>
        </w:rPr>
        <w:t>Individuals who lack private LTC insurance and do not have adequate savings to purchase LTC services may end up spending their savings down to the poverty level to quali</w:t>
      </w:r>
      <w:r w:rsidR="00183696">
        <w:rPr>
          <w:rFonts w:ascii="Times New Roman" w:hAnsi="Times New Roman" w:cs="Times New Roman"/>
          <w:sz w:val="24"/>
          <w:szCs w:val="24"/>
        </w:rPr>
        <w:t>fy for assistance from Medicaid or</w:t>
      </w:r>
      <w:r w:rsidR="00DB7FA4">
        <w:rPr>
          <w:rFonts w:ascii="Times New Roman" w:hAnsi="Times New Roman" w:cs="Times New Roman"/>
          <w:sz w:val="24"/>
          <w:szCs w:val="24"/>
        </w:rPr>
        <w:t xml:space="preserve"> relying </w:t>
      </w:r>
      <w:r w:rsidR="00183696">
        <w:rPr>
          <w:rFonts w:ascii="Times New Roman" w:hAnsi="Times New Roman" w:cs="Times New Roman"/>
          <w:sz w:val="24"/>
          <w:szCs w:val="24"/>
        </w:rPr>
        <w:t xml:space="preserve">extensively </w:t>
      </w:r>
      <w:r w:rsidR="00DB7FA4">
        <w:rPr>
          <w:rFonts w:ascii="Times New Roman" w:hAnsi="Times New Roman" w:cs="Times New Roman"/>
          <w:sz w:val="24"/>
          <w:szCs w:val="24"/>
        </w:rPr>
        <w:t xml:space="preserve">on unpaid assistance from </w:t>
      </w:r>
      <w:r w:rsidR="00F314E1">
        <w:rPr>
          <w:rFonts w:ascii="Times New Roman" w:hAnsi="Times New Roman" w:cs="Times New Roman"/>
          <w:sz w:val="24"/>
          <w:szCs w:val="24"/>
        </w:rPr>
        <w:t>family caregivers</w:t>
      </w:r>
      <w:r w:rsidR="00DB7FA4">
        <w:rPr>
          <w:rFonts w:ascii="Times New Roman" w:hAnsi="Times New Roman" w:cs="Times New Roman"/>
          <w:sz w:val="24"/>
          <w:szCs w:val="24"/>
        </w:rPr>
        <w:t>.</w:t>
      </w:r>
      <w:r w:rsidR="00233E47">
        <w:rPr>
          <w:rFonts w:ascii="Times New Roman" w:hAnsi="Times New Roman" w:cs="Times New Roman"/>
          <w:sz w:val="24"/>
          <w:szCs w:val="24"/>
        </w:rPr>
        <w:t xml:space="preserve"> </w:t>
      </w:r>
      <w:r w:rsidRPr="005C7CA6">
        <w:rPr>
          <w:rFonts w:ascii="Times New Roman" w:hAnsi="Times New Roman" w:cs="Times New Roman"/>
          <w:sz w:val="24"/>
          <w:szCs w:val="24"/>
        </w:rPr>
        <w:t xml:space="preserve">Given impending demographic shifts, further activity is necessary to meet the needs of the aging population and their caregivers. </w:t>
      </w:r>
    </w:p>
    <w:p w14:paraId="488BED21" w14:textId="77777777" w:rsidR="007B7C8D" w:rsidRPr="005C7CA6" w:rsidRDefault="007B7C8D" w:rsidP="005C7CA6">
      <w:pPr>
        <w:rPr>
          <w:rFonts w:ascii="Times New Roman" w:hAnsi="Times New Roman" w:cs="Times New Roman"/>
          <w:sz w:val="24"/>
          <w:szCs w:val="24"/>
        </w:rPr>
      </w:pPr>
    </w:p>
    <w:p w14:paraId="3B14E4C1" w14:textId="77777777" w:rsidR="001E4A69" w:rsidRPr="001E4A69" w:rsidRDefault="001E4A69" w:rsidP="003428AD">
      <w:pPr>
        <w:pStyle w:val="Heading2"/>
      </w:pPr>
      <w:bookmarkStart w:id="2" w:name="_Toc479673800"/>
      <w:r w:rsidRPr="001E4A69">
        <w:t>2.1 POLICIES IMPACTING CAREGIVERS</w:t>
      </w:r>
      <w:bookmarkEnd w:id="2"/>
      <w:r w:rsidR="003428AD">
        <w:br/>
      </w:r>
    </w:p>
    <w:p w14:paraId="2B988AD2" w14:textId="012B51AD"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The National Family Caregiver Support Program (NFCSP) provides matching funds to states based on their share of the elderly population (aged 70+) and </w:t>
      </w:r>
      <w:proofErr w:type="gramStart"/>
      <w:r w:rsidRPr="005C7CA6">
        <w:rPr>
          <w:rFonts w:ascii="Times New Roman" w:hAnsi="Times New Roman" w:cs="Times New Roman"/>
          <w:sz w:val="24"/>
          <w:szCs w:val="24"/>
        </w:rPr>
        <w:t>is funded</w:t>
      </w:r>
      <w:proofErr w:type="gramEnd"/>
      <w:r w:rsidRPr="005C7CA6">
        <w:rPr>
          <w:rFonts w:ascii="Times New Roman" w:hAnsi="Times New Roman" w:cs="Times New Roman"/>
          <w:sz w:val="24"/>
          <w:szCs w:val="24"/>
        </w:rPr>
        <w:t xml:space="preserve"> at approximately $150 million annually. State NFCSP services must include </w:t>
      </w:r>
      <w:r w:rsidR="00B36B78">
        <w:rPr>
          <w:rFonts w:ascii="Times New Roman" w:hAnsi="Times New Roman" w:cs="Times New Roman"/>
          <w:sz w:val="24"/>
          <w:szCs w:val="24"/>
        </w:rPr>
        <w:t xml:space="preserve">the provision of </w:t>
      </w:r>
      <w:r w:rsidRPr="005C7CA6">
        <w:rPr>
          <w:rFonts w:ascii="Times New Roman" w:hAnsi="Times New Roman" w:cs="Times New Roman"/>
          <w:sz w:val="24"/>
          <w:szCs w:val="24"/>
        </w:rPr>
        <w:t>information</w:t>
      </w:r>
      <w:r w:rsidR="00997EC3">
        <w:rPr>
          <w:rFonts w:ascii="Times New Roman" w:hAnsi="Times New Roman" w:cs="Times New Roman"/>
          <w:sz w:val="24"/>
          <w:szCs w:val="24"/>
        </w:rPr>
        <w:t xml:space="preserve"> about available support services</w:t>
      </w:r>
      <w:r w:rsidRPr="005C7CA6">
        <w:rPr>
          <w:rFonts w:ascii="Times New Roman" w:hAnsi="Times New Roman" w:cs="Times New Roman"/>
          <w:sz w:val="24"/>
          <w:szCs w:val="24"/>
        </w:rPr>
        <w:t xml:space="preserve">, assistance in gaining access to services, counseling, training and support groups, respite care, and other supplemental services selected at the discretion of the </w:t>
      </w:r>
      <w:r w:rsidRPr="005C7CA6">
        <w:rPr>
          <w:rFonts w:ascii="Times New Roman" w:hAnsi="Times New Roman" w:cs="Times New Roman"/>
          <w:sz w:val="24"/>
          <w:szCs w:val="24"/>
        </w:rPr>
        <w:lastRenderedPageBreak/>
        <w:t>state.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&lt;EndNote&gt;&lt;Cite&gt;&lt;RecNum&gt;31&lt;/RecNum&gt;&lt;DisplayText&gt;[4]&lt;/DisplayText&gt;&lt;record&gt;&lt;rec-number&gt;31&lt;/rec-number&gt;&lt;foreign-keys&gt;&lt;key app="EN" db-id="st5rwpvr9r2rxief5x8vtsvfr09p2t5a5sxe"&gt;31&lt;/key&gt;&lt;/foreign-keys&gt;&lt;ref-type name="Generic"&gt;13&lt;/ref-type&gt;&lt;contributors&gt;&lt;/contributors&gt;&lt;titles&gt;&lt;title&gt;42 USCS § 3030s&lt;/title&gt;&lt;/titles&gt;&lt;dates&gt;&lt;/dates&gt;&lt;urls&gt;&lt;/urls&gt;&lt;/record&gt;&lt;/Cite&gt;&lt;/EndNote&gt;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[4]</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For example, some states offer home modifications, transportation services, and assistive technology through the program.</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&lt;EndNote&gt;&lt;Cite&gt;&lt;Author&gt;Link&lt;/Author&gt;&lt;Year&gt;2006&lt;/Year&gt;&lt;RecNum&gt;32&lt;/RecNum&gt;&lt;DisplayText&gt;[5]&lt;/DisplayText&gt;&lt;record&gt;&lt;rec-number&gt;32&lt;/rec-number&gt;&lt;foreign-keys&gt;&lt;key app="EN" db-id="st5rwpvr9r2rxief5x8vtsvfr09p2t5a5sxe"&gt;32&lt;/key&gt;&lt;/foreign-keys&gt;&lt;ref-type name="Report"&gt;27&lt;/ref-type&gt;&lt;contributors&gt;&lt;authors&gt;&lt;author&gt;Greg Link&lt;/author&gt;&lt;author&gt;Virginia Dize&lt;/author&gt;&lt;author&gt;Donna Folkemer&lt;/author&gt;&lt;author&gt;Carla Curran&lt;/author&gt;&lt;/authors&gt;&lt;/contributors&gt;&lt;titles&gt;&lt;title&gt;Family Caregiver Support State Facts at a Glance&lt;/title&gt;&lt;/titles&gt;&lt;dates&gt;&lt;year&gt;2006&lt;/year&gt;&lt;/dates&gt;&lt;publisher&gt;National Conference of State Legislatures and National Association of State Units on Aging&lt;/publisher&gt;&lt;urls&gt;&lt;related-urls&gt;&lt;url&gt;http://www.ncsl.org/portals/1/documents/health/forum/item0166605.pdf&lt;/url&gt;&lt;/related-urls&gt;&lt;/urls&gt;&lt;/record&gt;&lt;/Cite&gt;&lt;/EndNote&gt;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Through the NFCSP, 1,046,159 caregivers received services in 2013.</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&lt;EndNote&gt;&lt;Cite&gt;&lt;Year&gt;2016&lt;/Year&gt;&lt;RecNum&gt;33&lt;/RecNum&gt;&lt;DisplayText&gt;[6]&lt;/DisplayText&gt;&lt;record&gt;&lt;rec-number&gt;33&lt;/rec-number&gt;&lt;foreign-keys&gt;&lt;key app="EN" db-id="st5rwpvr9r2rxief5x8vtsvfr09p2t5a5sxe"&gt;33&lt;/key&gt;&lt;/foreign-keys&gt;&lt;ref-type name="Report"&gt;27&lt;/ref-type&gt;&lt;contributors&gt;&lt;/contributors&gt;&lt;titles&gt;&lt;title&gt;Administration for  Community Living Justification of Estimates for Appropriations Committees&lt;/title&gt;&lt;/titles&gt;&lt;dates&gt;&lt;year&gt;2016&lt;/year&gt;&lt;/dates&gt;&lt;publisher&gt;Department of Health and Human Services&lt;/publisher&gt;&lt;urls&gt;&lt;/urls&gt;&lt;/record&gt;&lt;/Cite&gt;&lt;/EndNote&gt;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[6]</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While over 90 percent of participants reported satisfaction with the program, close to one-third reported difficulty in accessing services.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&lt;EndNote&gt;&lt;Cite&gt;&lt;Year&gt;2016&lt;/Year&gt;&lt;RecNum&gt;33&lt;/RecNum&gt;&lt;DisplayText&gt;[6]&lt;/DisplayText&gt;&lt;record&gt;&lt;rec-number&gt;33&lt;/rec-number&gt;&lt;foreign-keys&gt;&lt;key app="EN" db-id="st5rwpvr9r2rxief5x8vtsvfr09p2t5a5sxe"&gt;33&lt;/key&gt;&lt;/foreign-keys&gt;&lt;ref-type name="Report"&gt;27&lt;/ref-type&gt;&lt;contributors&gt;&lt;/contributors&gt;&lt;titles&gt;&lt;title&gt;Administration for  Community Living Justification of Estimates for Appropriations Committees&lt;/title&gt;&lt;/titles&gt;&lt;dates&gt;&lt;year&gt;2016&lt;/year&gt;&lt;/dates&gt;&lt;publisher&gt;Department of Health and Human Services&lt;/publisher&gt;&lt;urls&gt;&lt;/urls&gt;&lt;/record&gt;&lt;/Cite&gt;&lt;/EndNote&gt;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[6]</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r w:rsidR="009E66E5">
        <w:rPr>
          <w:rFonts w:ascii="Times New Roman" w:hAnsi="Times New Roman" w:cs="Times New Roman"/>
          <w:sz w:val="24"/>
          <w:szCs w:val="24"/>
        </w:rPr>
        <w:t xml:space="preserve">The </w:t>
      </w:r>
      <w:r w:rsidR="0042230E">
        <w:rPr>
          <w:rFonts w:ascii="Times New Roman" w:hAnsi="Times New Roman" w:cs="Times New Roman"/>
          <w:sz w:val="24"/>
          <w:szCs w:val="24"/>
        </w:rPr>
        <w:t xml:space="preserve">NFCSP </w:t>
      </w:r>
      <w:proofErr w:type="gramStart"/>
      <w:r w:rsidR="0042230E">
        <w:rPr>
          <w:rFonts w:ascii="Times New Roman" w:hAnsi="Times New Roman" w:cs="Times New Roman"/>
          <w:sz w:val="24"/>
          <w:szCs w:val="24"/>
        </w:rPr>
        <w:t>was created</w:t>
      </w:r>
      <w:proofErr w:type="gramEnd"/>
      <w:r w:rsidR="0042230E">
        <w:rPr>
          <w:rFonts w:ascii="Times New Roman" w:hAnsi="Times New Roman" w:cs="Times New Roman"/>
          <w:sz w:val="24"/>
          <w:szCs w:val="24"/>
        </w:rPr>
        <w:t xml:space="preserve"> in 2000, as an amendment to</w:t>
      </w:r>
      <w:r w:rsidR="009E66E5">
        <w:rPr>
          <w:rFonts w:ascii="Times New Roman" w:hAnsi="Times New Roman" w:cs="Times New Roman"/>
          <w:sz w:val="24"/>
          <w:szCs w:val="24"/>
        </w:rPr>
        <w:t xml:space="preserve"> the Older Americans Act. </w:t>
      </w:r>
    </w:p>
    <w:p w14:paraId="16125170" w14:textId="70B2FA09" w:rsidR="005C7CA6" w:rsidRPr="005C7CA6" w:rsidRDefault="001A57D1" w:rsidP="00D05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federal program, t</w:t>
      </w:r>
      <w:r w:rsidR="005C7CA6" w:rsidRPr="005C7CA6">
        <w:rPr>
          <w:rFonts w:ascii="Times New Roman" w:hAnsi="Times New Roman" w:cs="Times New Roman"/>
          <w:sz w:val="24"/>
          <w:szCs w:val="24"/>
        </w:rPr>
        <w:t>he Lifespan Respite Care Program (LRCP) of 2006</w:t>
      </w:r>
      <w:r w:rsidR="00951F0F">
        <w:rPr>
          <w:rFonts w:ascii="Times New Roman" w:hAnsi="Times New Roman" w:cs="Times New Roman"/>
          <w:sz w:val="24"/>
          <w:szCs w:val="24"/>
        </w:rPr>
        <w:t>,</w:t>
      </w:r>
      <w:r w:rsidR="005C7CA6" w:rsidRPr="005C7CA6">
        <w:rPr>
          <w:rFonts w:ascii="Times New Roman" w:hAnsi="Times New Roman" w:cs="Times New Roman"/>
          <w:sz w:val="24"/>
          <w:szCs w:val="24"/>
        </w:rPr>
        <w:t xml:space="preserve"> provides grants to states to support respite care.</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&lt;EndNote&gt;&lt;Cite&gt;&lt;RecNum&gt;36&lt;/RecNum&gt;&lt;DisplayText&gt;[7]&lt;/DisplayText&gt;&lt;record&gt;&lt;rec-number&gt;36&lt;/rec-number&gt;&lt;foreign-keys&gt;&lt;key app="EN" db-id="st5rwpvr9r2rxief5x8vtsvfr09p2t5a5sxe"&gt;36&lt;/key&gt;&lt;/foreign-keys&gt;&lt;ref-type name="Generic"&gt;13&lt;/ref-type&gt;&lt;contributors&gt;&lt;/contributors&gt;&lt;titles&gt;&lt;title&gt;42 U.S.C 300ii&lt;/title&gt;&lt;secondary-title&gt;Lifespan Respite Care Act&lt;/secondary-title&gt;&lt;/titles&gt;&lt;dates&gt;&lt;/dates&gt;&lt;urls&gt;&lt;/urls&gt;&lt;/record&gt;&lt;/Cite&gt;&lt;/EndNote&gt;</w:instrText>
      </w:r>
      <w:r w:rsidR="005C7CA6"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[7]</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The program is funded at approximately $2.5 million annually, a significantly lower amount than the $30 to $95 million authorized by the original legislation.</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&lt;EndNote&gt;&lt;Cite&gt;&lt;Year&gt;2016&lt;/Year&gt;&lt;RecNum&gt;33&lt;/RecNum&gt;&lt;DisplayText&gt;[6]&lt;/DisplayText&gt;&lt;record&gt;&lt;rec-number&gt;33&lt;/rec-number&gt;&lt;foreign-keys&gt;&lt;key app="EN" db-id="st5rwpvr9r2rxief5x8vtsvfr09p2t5a5sxe"&gt;33&lt;/key&gt;&lt;/foreign-keys&gt;&lt;ref-type name="Report"&gt;27&lt;/ref-type&gt;&lt;contributors&gt;&lt;/contributors&gt;&lt;titles&gt;&lt;title&gt;Administration for  Community Living Justification of Estimates for Appropriations Committees&lt;/title&gt;&lt;/titles&gt;&lt;dates&gt;&lt;year&gt;2016&lt;/year&gt;&lt;/dates&gt;&lt;publisher&gt;Department of Health and Human Services&lt;/publisher&gt;&lt;urls&gt;&lt;/urls&gt;&lt;/record&gt;&lt;/Cite&gt;&lt;/EndNote&gt;</w:instrText>
      </w:r>
      <w:r w:rsidR="005C7CA6"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[6]</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w:t>
      </w:r>
      <w:r w:rsidR="00475640">
        <w:rPr>
          <w:rFonts w:ascii="Times New Roman" w:hAnsi="Times New Roman" w:cs="Times New Roman"/>
          <w:sz w:val="24"/>
          <w:szCs w:val="24"/>
        </w:rPr>
        <w:t xml:space="preserve">Funding levels for the LRCP </w:t>
      </w:r>
      <w:proofErr w:type="gramStart"/>
      <w:r w:rsidR="00475640">
        <w:rPr>
          <w:rFonts w:ascii="Times New Roman" w:hAnsi="Times New Roman" w:cs="Times New Roman"/>
          <w:sz w:val="24"/>
          <w:szCs w:val="24"/>
        </w:rPr>
        <w:t>were first established</w:t>
      </w:r>
      <w:proofErr w:type="gramEnd"/>
      <w:r w:rsidR="00475640">
        <w:rPr>
          <w:rFonts w:ascii="Times New Roman" w:hAnsi="Times New Roman" w:cs="Times New Roman"/>
          <w:sz w:val="24"/>
          <w:szCs w:val="24"/>
        </w:rPr>
        <w:t xml:space="preserve"> in 2009, </w:t>
      </w:r>
      <w:r w:rsidR="005C751D">
        <w:rPr>
          <w:rFonts w:ascii="Times New Roman" w:hAnsi="Times New Roman" w:cs="Times New Roman"/>
          <w:sz w:val="24"/>
          <w:szCs w:val="24"/>
        </w:rPr>
        <w:t>while</w:t>
      </w:r>
      <w:r w:rsidR="00475640">
        <w:rPr>
          <w:rFonts w:ascii="Times New Roman" w:hAnsi="Times New Roman" w:cs="Times New Roman"/>
          <w:sz w:val="24"/>
          <w:szCs w:val="24"/>
        </w:rPr>
        <w:t xml:space="preserve"> Congress was debating the Affordable Care Act (ACA), and</w:t>
      </w:r>
      <w:r w:rsidR="00C24807">
        <w:rPr>
          <w:rFonts w:ascii="Times New Roman" w:hAnsi="Times New Roman" w:cs="Times New Roman"/>
          <w:sz w:val="24"/>
          <w:szCs w:val="24"/>
        </w:rPr>
        <w:t xml:space="preserve"> remained low</w:t>
      </w:r>
      <w:r w:rsidR="00475640">
        <w:rPr>
          <w:rFonts w:ascii="Times New Roman" w:hAnsi="Times New Roman" w:cs="Times New Roman"/>
          <w:sz w:val="24"/>
          <w:szCs w:val="24"/>
        </w:rPr>
        <w:t xml:space="preserve"> in subsequent years, </w:t>
      </w:r>
      <w:r w:rsidR="00A267F7">
        <w:rPr>
          <w:rFonts w:ascii="Times New Roman" w:hAnsi="Times New Roman" w:cs="Times New Roman"/>
          <w:sz w:val="24"/>
          <w:szCs w:val="24"/>
        </w:rPr>
        <w:t xml:space="preserve">during the debate over </w:t>
      </w:r>
      <w:r w:rsidR="00475640">
        <w:rPr>
          <w:rFonts w:ascii="Times New Roman" w:hAnsi="Times New Roman" w:cs="Times New Roman"/>
          <w:sz w:val="24"/>
          <w:szCs w:val="24"/>
        </w:rPr>
        <w:t xml:space="preserve">the fate of the ACA’s universal, voluntary LTC insurance program, </w:t>
      </w:r>
      <w:r w:rsidR="00C24807">
        <w:rPr>
          <w:rFonts w:ascii="Times New Roman" w:hAnsi="Times New Roman" w:cs="Times New Roman"/>
          <w:sz w:val="24"/>
          <w:szCs w:val="24"/>
        </w:rPr>
        <w:t xml:space="preserve">the </w:t>
      </w:r>
      <w:r w:rsidR="00C24807" w:rsidRPr="00C24807">
        <w:rPr>
          <w:rFonts w:ascii="Times New Roman" w:hAnsi="Times New Roman" w:cs="Times New Roman"/>
          <w:sz w:val="24"/>
          <w:szCs w:val="24"/>
        </w:rPr>
        <w:t>Community Living Assistanc</w:t>
      </w:r>
      <w:r w:rsidR="003E1597">
        <w:rPr>
          <w:rFonts w:ascii="Times New Roman" w:hAnsi="Times New Roman" w:cs="Times New Roman"/>
          <w:sz w:val="24"/>
          <w:szCs w:val="24"/>
        </w:rPr>
        <w:t>e Services and Supports Act (</w:t>
      </w:r>
      <w:r w:rsidR="00C24807" w:rsidRPr="00C24807">
        <w:rPr>
          <w:rFonts w:ascii="Times New Roman" w:hAnsi="Times New Roman" w:cs="Times New Roman"/>
          <w:sz w:val="24"/>
          <w:szCs w:val="24"/>
        </w:rPr>
        <w:t>CLASS Act)</w:t>
      </w:r>
      <w:r w:rsidR="00475640">
        <w:rPr>
          <w:rFonts w:ascii="Times New Roman" w:hAnsi="Times New Roman" w:cs="Times New Roman"/>
          <w:sz w:val="24"/>
          <w:szCs w:val="24"/>
        </w:rPr>
        <w:t xml:space="preserve">. </w:t>
      </w:r>
      <w:r w:rsidR="005C7CA6" w:rsidRPr="005C7CA6">
        <w:rPr>
          <w:rFonts w:ascii="Times New Roman" w:hAnsi="Times New Roman" w:cs="Times New Roman"/>
          <w:sz w:val="24"/>
          <w:szCs w:val="24"/>
        </w:rPr>
        <w:t>As of 2016, 35 state and DC received grant</w:t>
      </w:r>
      <w:r w:rsidR="00110DF7">
        <w:rPr>
          <w:rFonts w:ascii="Times New Roman" w:hAnsi="Times New Roman" w:cs="Times New Roman"/>
          <w:sz w:val="24"/>
          <w:szCs w:val="24"/>
        </w:rPr>
        <w:t>s</w:t>
      </w:r>
      <w:r w:rsidR="005C7CA6" w:rsidRPr="005C7CA6">
        <w:rPr>
          <w:rFonts w:ascii="Times New Roman" w:hAnsi="Times New Roman" w:cs="Times New Roman"/>
          <w:sz w:val="24"/>
          <w:szCs w:val="24"/>
        </w:rPr>
        <w:t xml:space="preserve"> from the LRCP ranging from $75,000 to $200,000. LRCP supports states in making respite care available to family caregivers through activities such as information dissemination, building community partnerships, and volunteer training. </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&lt;EndNote&gt;&lt;Cite&gt;&lt;RecNum&gt;34&lt;/RecNum&gt;&lt;DisplayText&gt;[8]&lt;/DisplayText&gt;&lt;record&gt;&lt;rec-number&gt;34&lt;/rec-number&gt;&lt;foreign-keys&gt;&lt;key app="EN" db-id="st5rwpvr9r2rxief5x8vtsvfr09p2t5a5sxe"&gt;34&lt;/key&gt;&lt;/foreign-keys&gt;&lt;ref-type name="Web Page"&gt;12&lt;/ref-type&gt;&lt;contributors&gt;&lt;/contributors&gt;&lt;titles&gt;&lt;title&gt;Lifespan Respite Care Program&lt;/title&gt;&lt;/titles&gt;&lt;dates&gt;&lt;/dates&gt;&lt;pub-location&gt;Center for Integrated Programs (CIP)&lt;/pub-location&gt;&lt;publisher&gt;Administration for Community Living&lt;/publisher&gt;&lt;urls&gt;&lt;related-urls&gt;&lt;url&gt;https://acl.gov/Programs/CIP/OCASD/LifespanRespite/Index.aspx&lt;/url&gt;&lt;/related-urls&gt;&lt;/urls&gt;&lt;/record&gt;&lt;/Cite&gt;&lt;/EndNote&gt;</w:instrText>
      </w:r>
      <w:r w:rsidR="005C7CA6"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[8]</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w:t>
      </w:r>
    </w:p>
    <w:p w14:paraId="57CB0389" w14:textId="77777777" w:rsidR="000F3D7C" w:rsidRDefault="000F3D7C" w:rsidP="005C7CA6">
      <w:pPr>
        <w:rPr>
          <w:rFonts w:ascii="Times New Roman" w:hAnsi="Times New Roman" w:cs="Times New Roman"/>
          <w:b/>
          <w:sz w:val="24"/>
          <w:szCs w:val="24"/>
        </w:rPr>
      </w:pPr>
    </w:p>
    <w:p w14:paraId="22539469" w14:textId="77777777" w:rsidR="005C7CA6" w:rsidRPr="005C0268" w:rsidRDefault="005C0268" w:rsidP="003428AD">
      <w:pPr>
        <w:pStyle w:val="Heading3"/>
      </w:pPr>
      <w:bookmarkStart w:id="3" w:name="_Toc479673801"/>
      <w:r w:rsidRPr="005C0268">
        <w:t xml:space="preserve">2.1.1 </w:t>
      </w:r>
      <w:r w:rsidR="005C7CA6" w:rsidRPr="005C0268">
        <w:t>Employment</w:t>
      </w:r>
      <w:bookmarkEnd w:id="3"/>
      <w:r w:rsidR="003428AD">
        <w:br/>
      </w:r>
    </w:p>
    <w:p w14:paraId="7B713A5C" w14:textId="73697E7B"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The Family and Medical Leave Act (FMLA) of 1993 allows employees </w:t>
      </w:r>
      <w:r w:rsidR="009C12F8">
        <w:rPr>
          <w:rFonts w:ascii="Times New Roman" w:hAnsi="Times New Roman" w:cs="Times New Roman"/>
          <w:sz w:val="24"/>
          <w:szCs w:val="24"/>
        </w:rPr>
        <w:t>of</w:t>
      </w:r>
      <w:r w:rsidR="009C12F8" w:rsidRPr="005C7CA6">
        <w:rPr>
          <w:rFonts w:ascii="Times New Roman" w:hAnsi="Times New Roman" w:cs="Times New Roman"/>
          <w:sz w:val="24"/>
          <w:szCs w:val="24"/>
        </w:rPr>
        <w:t xml:space="preserve"> </w:t>
      </w:r>
      <w:r w:rsidRPr="005C7CA6">
        <w:rPr>
          <w:rFonts w:ascii="Times New Roman" w:hAnsi="Times New Roman" w:cs="Times New Roman"/>
          <w:sz w:val="24"/>
          <w:szCs w:val="24"/>
        </w:rPr>
        <w:t>qualified employers to take up to 12 weeks of unpaid leave to care for a sick spouse, child, or parent.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&lt;EndNote&gt;&lt;Cite&gt;&lt;RecNum&gt;37&lt;/RecNum&gt;&lt;DisplayText&gt;[9]&lt;/DisplayText&gt;&lt;record&gt;&lt;rec-number&gt;37&lt;/rec-number&gt;&lt;foreign-keys&gt;&lt;key app="EN" db-id="st5rwpvr9r2rxief5x8vtsvfr09p2t5a5sxe"&gt;37&lt;/key&gt;&lt;/foreign-keys&gt;&lt;ref-type name="Web Page"&gt;12&lt;/ref-type&gt;&lt;contributors&gt;&lt;/contributors&gt;&lt;titles&gt;&lt;title&gt;Family and Medical Leave Act&lt;/title&gt;&lt;/titles&gt;&lt;dates&gt;&lt;/dates&gt;&lt;pub-location&gt;Department of Labor&lt;/pub-location&gt;&lt;urls&gt;&lt;related-urls&gt;&lt;url&gt;https://www.dol.gov/WHD/fmla/&lt;/url&gt;&lt;/related-urls&gt;&lt;/urls&gt;&lt;/record&gt;&lt;/Cite&gt;&lt;/EndNote&gt;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[9]</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FMLA provides a federal minimum standard for employee medical leave, but some states have expanded family medical leave to include paid leave and additional categories of employers.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&lt;EndNote&gt;&lt;Cite&gt;&lt;Author&gt;James&lt;/Author&gt;&lt;Year&gt;2016&lt;/Year&gt;&lt;RecNum&gt;23&lt;/RecNum&gt;&lt;DisplayText&gt;[10]&lt;/DisplayText&gt;&lt;record&gt;&lt;rec-number&gt;23&lt;/rec-number&gt;&lt;foreign-keys&gt;&lt;key app="EN" db-id="st5rwpvr9r2rxief5x8vtsvfr09p2t5a5sxe"&gt;23&lt;/key&gt;&lt;/foreign-keys&gt;&lt;ref-type name="Report"&gt;27&lt;/ref-type&gt;&lt;contributors&gt;&lt;authors&gt;&lt;author&gt;Everette James&lt;/author&gt;&lt;author&gt;Meredith Hughes&lt;/author&gt;&lt;author&gt;Phil Rocco&lt;/author&gt;&lt;/authors&gt;&lt;secondary-authors&gt;&lt;author&gt;The Stern Center for Evidence-Based Policy&lt;/author&gt;&lt;/secondary-authors&gt;&lt;/contributors&gt;&lt;titles&gt;&lt;title&gt;Addressing the Needs of Caregivers at Risk: A New Policy Strategy&lt;/title&gt;&lt;/titles&gt;&lt;dates&gt;&lt;year&gt;2016&lt;/year&gt;&lt;/dates&gt;&lt;publisher&gt;University of Pittsburgh Health Policy Institute&lt;/publisher&gt;&lt;urls&gt;&lt;related-urls&gt;&lt;url&gt;http://www.healthpolicyinstitute.pitt.edu/sites/default/files/CaregiverRiskPolicyStrategy_April2016_0.pdf &lt;/url&gt;&lt;/related-urls&gt;&lt;/urls&gt;&lt;/record&gt;&lt;/Cite&gt;&lt;/EndNote&gt;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While FMLA can provide temporary assistance to family caregivers, the law is designed to address acute periods of illness, not ongoing </w:t>
      </w:r>
      <w:proofErr w:type="gramStart"/>
      <w:r w:rsidRPr="005C7CA6">
        <w:rPr>
          <w:rFonts w:ascii="Times New Roman" w:hAnsi="Times New Roman" w:cs="Times New Roman"/>
          <w:sz w:val="24"/>
          <w:szCs w:val="24"/>
        </w:rPr>
        <w:t>long term</w:t>
      </w:r>
      <w:proofErr w:type="gramEnd"/>
      <w:r w:rsidRPr="005C7CA6">
        <w:rPr>
          <w:rFonts w:ascii="Times New Roman" w:hAnsi="Times New Roman" w:cs="Times New Roman"/>
          <w:sz w:val="24"/>
          <w:szCs w:val="24"/>
        </w:rPr>
        <w:t xml:space="preserve"> services and supports (LTSS) needs. </w:t>
      </w:r>
      <w:r w:rsidRPr="005C7CA6">
        <w:rPr>
          <w:rFonts w:ascii="Times New Roman" w:hAnsi="Times New Roman" w:cs="Times New Roman"/>
          <w:sz w:val="24"/>
          <w:szCs w:val="24"/>
        </w:rPr>
        <w:lastRenderedPageBreak/>
        <w:t>Further, many low-income workers do not use FMLA out of fear of losing their job (17 percent) or inability to afford unpaid leave (46 percent).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&lt;EndNote&gt;&lt;Cite&gt;&lt;Author&gt;Klerman&lt;/Author&gt;&lt;Year&gt;2012&lt;/Year&gt;&lt;RecNum&gt;40&lt;/RecNum&gt;&lt;DisplayText&gt;[11]&lt;/DisplayText&gt;&lt;record&gt;&lt;rec-number&gt;40&lt;/rec-number&gt;&lt;foreign-keys&gt;&lt;key app="EN" db-id="st5rwpvr9r2rxief5x8vtsvfr09p2t5a5sxe"&gt;40&lt;/key&gt;&lt;/foreign-keys&gt;&lt;ref-type name="Report"&gt;27&lt;/ref-type&gt;&lt;contributors&gt;&lt;authors&gt;&lt;author&gt;Jacob Alex Klerman&lt;/author&gt;&lt;author&gt;Kelly Daley&lt;/author&gt;&lt;author&gt;Alyssa Pozniak&lt;/author&gt;&lt;/authors&gt;&lt;/contributors&gt;&lt;titles&gt;&lt;title&gt;Family and Medical Leave in 2012: Technical Report&lt;/title&gt;&lt;/titles&gt;&lt;dates&gt;&lt;year&gt;2012&lt;/year&gt;&lt;/dates&gt;&lt;pub-location&gt;Department of Labor&lt;/pub-location&gt;&lt;publisher&gt;Abt Associates&lt;/publisher&gt;&lt;urls&gt;&lt;related-urls&gt;&lt;url&gt;https://www.dol.gov/asp/evaluation/fmla/FMLA-2012-Technical-Report.pdf&lt;/url&gt;&lt;/related-urls&gt;&lt;/urls&gt;&lt;/record&gt;&lt;/Cite&gt;&lt;/EndNote&gt;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41D8E0CB" w14:textId="3780D590"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According to recent estimates, family caregivers provided an estimated 37 billion hours of unpaid care to adults with </w:t>
      </w:r>
      <w:r w:rsidR="006B69AA">
        <w:rPr>
          <w:rFonts w:ascii="Times New Roman" w:hAnsi="Times New Roman" w:cs="Times New Roman"/>
          <w:sz w:val="24"/>
          <w:szCs w:val="24"/>
        </w:rPr>
        <w:t>activities of daily living (</w:t>
      </w:r>
      <w:r w:rsidRPr="005C7CA6">
        <w:rPr>
          <w:rFonts w:ascii="Times New Roman" w:hAnsi="Times New Roman" w:cs="Times New Roman"/>
          <w:sz w:val="24"/>
          <w:szCs w:val="24"/>
        </w:rPr>
        <w:t>ADL</w:t>
      </w:r>
      <w:r w:rsidR="006B69AA">
        <w:rPr>
          <w:rFonts w:ascii="Times New Roman" w:hAnsi="Times New Roman" w:cs="Times New Roman"/>
          <w:sz w:val="24"/>
          <w:szCs w:val="24"/>
        </w:rPr>
        <w:t>)</w:t>
      </w:r>
      <w:r w:rsidRPr="005C7CA6">
        <w:rPr>
          <w:rFonts w:ascii="Times New Roman" w:hAnsi="Times New Roman" w:cs="Times New Roman"/>
          <w:sz w:val="24"/>
          <w:szCs w:val="24"/>
        </w:rPr>
        <w:t xml:space="preserve"> limitations in 2013, which is worth an estimated 470 billion dollars.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&lt;EndNote&gt;&lt;Cite&gt;&lt;Author&gt;Reinhard&lt;/Author&gt;&lt;Year&gt;2015&lt;/Year&gt;&lt;RecNum&gt;39&lt;/RecNum&gt;&lt;DisplayText&gt;[12]&lt;/DisplayText&gt;&lt;record&gt;&lt;rec-number&gt;39&lt;/rec-number&gt;&lt;foreign-keys&gt;&lt;key app="EN" db-id="st5rwpvr9r2rxief5x8vtsvfr09p2t5a5sxe"&gt;39&lt;/key&gt;&lt;/foreign-keys&gt;&lt;ref-type name="Report"&gt;27&lt;/ref-type&gt;&lt;contributors&gt;&lt;authors&gt;&lt;author&gt;Susan C. Reinhard&lt;/author&gt;&lt;author&gt;Lynn Friss Feinberg&lt;/author&gt;&lt;author&gt;Rita Choula&lt;/author&gt;&lt;author&gt;Ari Houser&lt;/author&gt;&lt;/authors&gt;&lt;/contributors&gt;&lt;titles&gt;&lt;title&gt;Valuing the Invaluable: 2015 Update Undeniable Progress, but Big Gaps Remain&lt;/title&gt;&lt;/titles&gt;&lt;dates&gt;&lt;year&gt;2015&lt;/year&gt;&lt;/dates&gt;&lt;publisher&gt;AARP Public Policy Institute&lt;/publisher&gt;&lt;urls&gt;&lt;related-urls&gt;&lt;url&gt;http://www.aarp.org/content/dam/aarp/ppi/2015/valuing-the-invaluable-2015-update-new.pdf&lt;/url&gt;&lt;/related-urls&gt;&lt;/urls&gt;&lt;/record&gt;&lt;/Cite&gt;&lt;/EndNote&gt;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Family caregiving responsibilities can place a strain on employment. In 2015, 49 percent of working age caregivers reported taking time off of work, leaving early, or going in late to accommodate their caregiving responsibilities, 15 percent took a leave of absence from work, and 14 percent reduced their work hours or selected a less demanding job.</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&lt;EndNote&gt;&lt;Cite&gt;&lt;Year&gt;2015&lt;/Year&gt;&lt;RecNum&gt;41&lt;/RecNum&gt;&lt;DisplayText&gt;[13]&lt;/DisplayText&gt;&lt;record&gt;&lt;rec-number&gt;41&lt;/rec-number&gt;&lt;foreign-keys&gt;&lt;key app="EN" db-id="st5rwpvr9r2rxief5x8vtsvfr09p2t5a5sxe"&gt;41&lt;/key&gt;&lt;/foreign-keys&gt;&lt;ref-type name="Report"&gt;27&lt;/ref-type&gt;&lt;contributors&gt;&lt;/contributors&gt;&lt;titles&gt;&lt;title&gt;Caregiving in the U.S.: 2015 Report&lt;/title&gt;&lt;/titles&gt;&lt;dates&gt;&lt;year&gt;2015&lt;/year&gt;&lt;/dates&gt;&lt;publisher&gt;National Alliance for Caregiving (NAC) and the AARP Public Policy Institute&lt;/publisher&gt;&lt;urls&gt;&lt;related-urls&gt;&lt;url&gt;http://www.caregiving.org/wp-content/uploads/2015/05/2015_CaregivingintheUS_Final-Report-June-4_WEB.pdf&lt;/url&gt;&lt;/related-urls&gt;&lt;/urls&gt;&lt;/record&gt;&lt;/Cite&gt;&lt;/EndNote&gt;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For</w:t>
      </w:r>
      <w:r w:rsidR="00110DF7">
        <w:rPr>
          <w:rFonts w:ascii="Times New Roman" w:hAnsi="Times New Roman" w:cs="Times New Roman"/>
          <w:sz w:val="24"/>
          <w:szCs w:val="24"/>
        </w:rPr>
        <w:t>e</w:t>
      </w:r>
      <w:r w:rsidRPr="005C7CA6">
        <w:rPr>
          <w:rFonts w:ascii="Times New Roman" w:hAnsi="Times New Roman" w:cs="Times New Roman"/>
          <w:sz w:val="24"/>
          <w:szCs w:val="24"/>
        </w:rPr>
        <w:t>going paid employment, higher pay, or more working hours to meet family caregiving responsibilities depresses the accrual of Social Security benefits over the family caregiver’s lifetime.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&lt;EndNote&gt;&lt;Cite&gt;&lt;Author&gt;James&lt;/Author&gt;&lt;Year&gt;2016&lt;/Year&gt;&lt;RecNum&gt;23&lt;/RecNum&gt;&lt;DisplayText&gt;[10]&lt;/DisplayText&gt;&lt;record&gt;&lt;rec-number&gt;23&lt;/rec-number&gt;&lt;foreign-keys&gt;&lt;key app="EN" db-id="st5rwpvr9r2rxief5x8vtsvfr09p2t5a5sxe"&gt;23&lt;/key&gt;&lt;/foreign-keys&gt;&lt;ref-type name="Report"&gt;27&lt;/ref-type&gt;&lt;contributors&gt;&lt;authors&gt;&lt;author&gt;Everette James&lt;/author&gt;&lt;author&gt;Meredith Hughes&lt;/author&gt;&lt;author&gt;Phil Rocco&lt;/author&gt;&lt;/authors&gt;&lt;secondary-authors&gt;&lt;author&gt;The Stern Center for Evidence-Based Policy&lt;/author&gt;&lt;/secondary-authors&gt;&lt;/contributors&gt;&lt;titles&gt;&lt;title&gt;Addressing the Needs of Caregivers at Risk: A New Policy Strategy&lt;/title&gt;&lt;/titles&gt;&lt;dates&gt;&lt;year&gt;2016&lt;/year&gt;&lt;/dates&gt;&lt;publisher&gt;University of Pittsburgh Health Policy Institute&lt;/publisher&gt;&lt;urls&gt;&lt;related-urls&gt;&lt;url&gt;http://www.healthpolicyinstitute.pitt.edu/sites/default/files/CaregiverRiskPolicyStrategy_April2016_0.pdf &lt;/url&gt;&lt;/related-urls&gt;&lt;/urls&gt;&lt;/record&gt;&lt;/Cite&gt;&lt;/EndNote&gt;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3834B1E0" w14:textId="77777777" w:rsidR="00724BF5" w:rsidRDefault="00724BF5" w:rsidP="005C7CA6">
      <w:pPr>
        <w:rPr>
          <w:rFonts w:ascii="Times New Roman" w:hAnsi="Times New Roman" w:cs="Times New Roman"/>
          <w:b/>
          <w:sz w:val="24"/>
          <w:szCs w:val="24"/>
        </w:rPr>
      </w:pPr>
    </w:p>
    <w:p w14:paraId="5898A7F4" w14:textId="77777777" w:rsidR="005C7CA6" w:rsidRPr="000F3D7C" w:rsidRDefault="000F3D7C" w:rsidP="003428AD">
      <w:pPr>
        <w:pStyle w:val="Heading3"/>
      </w:pPr>
      <w:bookmarkStart w:id="4" w:name="_Toc479673802"/>
      <w:r>
        <w:t xml:space="preserve">2.1.2 </w:t>
      </w:r>
      <w:r w:rsidR="005C7CA6" w:rsidRPr="000F3D7C">
        <w:t>Financial Policies</w:t>
      </w:r>
      <w:bookmarkEnd w:id="4"/>
      <w:r w:rsidR="003428AD">
        <w:br/>
      </w:r>
    </w:p>
    <w:p w14:paraId="737023B7" w14:textId="72F0ED7E"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Some states offer tax benefits to family caregivers to help offset the costs of caring for a family member. These costs include time spent away from paid employment and investment in home modifications and supplies. </w:t>
      </w:r>
      <w:proofErr w:type="gramStart"/>
      <w:r w:rsidRPr="005C7CA6">
        <w:rPr>
          <w:rFonts w:ascii="Times New Roman" w:hAnsi="Times New Roman" w:cs="Times New Roman"/>
          <w:sz w:val="24"/>
          <w:szCs w:val="24"/>
        </w:rPr>
        <w:t>Family caregiver tax credits</w:t>
      </w:r>
      <w:proofErr w:type="gramEnd"/>
      <w:r w:rsidRPr="005C7CA6">
        <w:rPr>
          <w:rFonts w:ascii="Times New Roman" w:hAnsi="Times New Roman" w:cs="Times New Roman"/>
          <w:sz w:val="24"/>
          <w:szCs w:val="24"/>
        </w:rPr>
        <w:t xml:space="preserve"> are typically small and underutilized. For example, in Georgia, the maximum tax benefit </w:t>
      </w:r>
      <w:proofErr w:type="gramStart"/>
      <w:r w:rsidRPr="005C7CA6">
        <w:rPr>
          <w:rFonts w:ascii="Times New Roman" w:hAnsi="Times New Roman" w:cs="Times New Roman"/>
          <w:sz w:val="24"/>
          <w:szCs w:val="24"/>
        </w:rPr>
        <w:t>is capped</w:t>
      </w:r>
      <w:proofErr w:type="gramEnd"/>
      <w:r w:rsidRPr="005C7CA6">
        <w:rPr>
          <w:rFonts w:ascii="Times New Roman" w:hAnsi="Times New Roman" w:cs="Times New Roman"/>
          <w:sz w:val="24"/>
          <w:szCs w:val="24"/>
        </w:rPr>
        <w:t xml:space="preserve"> at </w:t>
      </w:r>
      <w:r w:rsidR="00110DF7">
        <w:rPr>
          <w:rFonts w:ascii="Times New Roman" w:hAnsi="Times New Roman" w:cs="Times New Roman"/>
          <w:sz w:val="24"/>
          <w:szCs w:val="24"/>
        </w:rPr>
        <w:t>$</w:t>
      </w:r>
      <w:r w:rsidRPr="005C7CA6">
        <w:rPr>
          <w:rFonts w:ascii="Times New Roman" w:hAnsi="Times New Roman" w:cs="Times New Roman"/>
          <w:sz w:val="24"/>
          <w:szCs w:val="24"/>
        </w:rPr>
        <w:t>150 annually, and in Oregon, the family caregiver tax credit was terminated in 2015 due to underuse.</w:t>
      </w:r>
      <w:r w:rsidRPr="005C7CA6" w:rsidDel="00C1594A">
        <w:rPr>
          <w:rFonts w:ascii="Times New Roman" w:hAnsi="Times New Roman" w:cs="Times New Roman"/>
          <w:sz w:val="24"/>
          <w:szCs w:val="24"/>
        </w:rPr>
        <w:t xml:space="preserve"> </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&lt;EndNote&gt;&lt;Cite&gt;&lt;Author&gt;James&lt;/Author&gt;&lt;Year&gt;2016&lt;/Year&gt;&lt;RecNum&gt;23&lt;/RecNum&gt;&lt;DisplayText&gt;[10]&lt;/DisplayText&gt;&lt;record&gt;&lt;rec-number&gt;23&lt;/rec-number&gt;&lt;foreign-keys&gt;&lt;key app="EN" db-id="st5rwpvr9r2rxief5x8vtsvfr09p2t5a5sxe"&gt;23&lt;/key&gt;&lt;/foreign-keys&gt;&lt;ref-type name="Report"&gt;27&lt;/ref-type&gt;&lt;contributors&gt;&lt;authors&gt;&lt;author&gt;Everette James&lt;/author&gt;&lt;author&gt;Meredith Hughes&lt;/author&gt;&lt;author&gt;Phil Rocco&lt;/author&gt;&lt;/authors&gt;&lt;secondary-authors&gt;&lt;author&gt;The Stern Center for Evidence-Based Policy&lt;/author&gt;&lt;/secondary-authors&gt;&lt;/contributors&gt;&lt;titles&gt;&lt;title&gt;Addressing the Needs of Caregivers at Risk: A New Policy Strategy&lt;/title&gt;&lt;/titles&gt;&lt;dates&gt;&lt;year&gt;2016&lt;/year&gt;&lt;/dates&gt;&lt;publisher&gt;University of Pittsburgh Health Policy Institute&lt;/publisher&gt;&lt;urls&gt;&lt;related-urls&gt;&lt;url&gt;http://www.healthpolicyinstitute.pitt.edu/sites/default/files/CaregiverRiskPolicyStrategy_April2016_0.pdf &lt;/url&gt;&lt;/related-urls&gt;&lt;/urls&gt;&lt;/record&gt;&lt;/Cite&gt;&lt;/EndNote&gt;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[10]</w:t>
      </w:r>
      <w:r w:rsidRPr="005C7CA6">
        <w:rPr>
          <w:rFonts w:ascii="Times New Roman" w:hAnsi="Times New Roman" w:cs="Times New Roman"/>
          <w:sz w:val="24"/>
          <w:szCs w:val="24"/>
        </w:rPr>
        <w:fldChar w:fldCharType="end"/>
      </w:r>
    </w:p>
    <w:p w14:paraId="301708C9" w14:textId="5E5D2EA9"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At the federal level, the Dependent Care Tax Credit (DCTC) allows working individuals to claim a portion of their caregiving expenses as a tax credit. DCTC is applicable to caregiving expenses for children or a spouse or other dependent who is incapable of self-care.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&lt;EndNote&gt;&lt;Cite&gt;&lt;Year&gt;2016&lt;/Year&gt;&lt;RecNum&gt;22&lt;/RecNum&gt;&lt;DisplayText&gt;[14]&lt;/DisplayText&gt;&lt;record&gt;&lt;rec-number&gt;22&lt;/rec-number&gt;&lt;foreign-keys&gt;&lt;key app="EN" db-id="st5rwpvr9r2rxief5x8vtsvfr09p2t5a5sxe"&gt;22&lt;/key&gt;&lt;/foreign-keys&gt;&lt;ref-type name="Web Page"&gt;12&lt;/ref-type&gt;&lt;contributors&gt;&lt;/contributors&gt;&lt;titles&gt;&lt;title&gt;Topic 602 - Child and Dependent Care Credit&lt;/title&gt;&lt;/titles&gt;&lt;volume&gt;2016&lt;/volume&gt;&lt;dates&gt;&lt;year&gt;2016&lt;/year&gt;&lt;/dates&gt;&lt;pub-location&gt;Internal Revenue Service (IRS)&lt;/pub-location&gt;&lt;urls&gt;&lt;related-urls&gt;&lt;url&gt;https://www.irs.gov/taxtopics/tc602.html&lt;/url&gt;&lt;/related-urls&gt;&lt;/urls&gt;&lt;/record&gt;&lt;/Cite&gt;&lt;/EndNote&gt;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[14]</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While the DCTC </w:t>
      </w:r>
      <w:proofErr w:type="gramStart"/>
      <w:r w:rsidRPr="005C7CA6">
        <w:rPr>
          <w:rFonts w:ascii="Times New Roman" w:hAnsi="Times New Roman" w:cs="Times New Roman"/>
          <w:sz w:val="24"/>
          <w:szCs w:val="24"/>
        </w:rPr>
        <w:t>could potentially be utilized</w:t>
      </w:r>
      <w:proofErr w:type="gramEnd"/>
      <w:r w:rsidRPr="005C7CA6">
        <w:rPr>
          <w:rFonts w:ascii="Times New Roman" w:hAnsi="Times New Roman" w:cs="Times New Roman"/>
          <w:sz w:val="24"/>
          <w:szCs w:val="24"/>
        </w:rPr>
        <w:t xml:space="preserve"> for respite care expenses, the credit is only available if the </w:t>
      </w:r>
      <w:r w:rsidRPr="005C7CA6">
        <w:rPr>
          <w:rFonts w:ascii="Times New Roman" w:hAnsi="Times New Roman" w:cs="Times New Roman"/>
          <w:sz w:val="24"/>
          <w:szCs w:val="24"/>
        </w:rPr>
        <w:lastRenderedPageBreak/>
        <w:t>dependent lives with the family caregiver.  The credit is not available for family caregivers with aging parents in a separate residence.  About half of states allow family caregivers to deduct a percentage of their federal DCTC from their state tax obligations</w:t>
      </w:r>
      <w:proofErr w:type="gramStart"/>
      <w:r w:rsidRPr="005C7CA6">
        <w:rPr>
          <w:rFonts w:ascii="Times New Roman" w:hAnsi="Times New Roman" w:cs="Times New Roman"/>
          <w:sz w:val="24"/>
          <w:szCs w:val="24"/>
        </w:rPr>
        <w:t>.</w:t>
      </w:r>
      <w:r w:rsidR="00C57050">
        <w:rPr>
          <w:rFonts w:ascii="Times New Roman" w:hAnsi="Times New Roman" w:cs="Times New Roman"/>
          <w:sz w:val="24"/>
          <w:szCs w:val="24"/>
        </w:rPr>
        <w:t>[</w:t>
      </w:r>
      <w:proofErr w:type="gramEnd"/>
      <w:r w:rsidR="00C57050">
        <w:rPr>
          <w:rFonts w:ascii="Times New Roman" w:hAnsi="Times New Roman" w:cs="Times New Roman"/>
          <w:sz w:val="24"/>
          <w:szCs w:val="24"/>
        </w:rPr>
        <w:t>10]</w:t>
      </w:r>
      <w:r w:rsidRPr="005C7CA6">
        <w:rPr>
          <w:rFonts w:ascii="Times New Roman" w:hAnsi="Times New Roman" w:cs="Times New Roman"/>
          <w:sz w:val="24"/>
          <w:szCs w:val="24"/>
        </w:rPr>
        <w:t xml:space="preserve"> </w:t>
      </w:r>
    </w:p>
    <w:p w14:paraId="62BDD657" w14:textId="76AB8414" w:rsidR="00F452EA" w:rsidRPr="005C7CA6" w:rsidRDefault="008C1851" w:rsidP="00D05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also offers </w:t>
      </w:r>
      <w:r w:rsidR="00EF2A06">
        <w:rPr>
          <w:rFonts w:ascii="Times New Roman" w:hAnsi="Times New Roman" w:cs="Times New Roman"/>
          <w:sz w:val="24"/>
          <w:szCs w:val="24"/>
        </w:rPr>
        <w:t>a cash benefit</w:t>
      </w:r>
      <w:r>
        <w:rPr>
          <w:rFonts w:ascii="Times New Roman" w:hAnsi="Times New Roman" w:cs="Times New Roman"/>
          <w:sz w:val="24"/>
          <w:szCs w:val="24"/>
        </w:rPr>
        <w:t xml:space="preserve"> to aged and disabled individuals with limited income and assets through the Supplemental Security Income (SSI) program.</w:t>
      </w:r>
      <w:r w:rsidR="008B4BBB">
        <w:rPr>
          <w:rFonts w:ascii="Times New Roman" w:hAnsi="Times New Roman" w:cs="Times New Roman"/>
          <w:sz w:val="24"/>
          <w:szCs w:val="24"/>
        </w:rPr>
        <w:fldChar w:fldCharType="begin"/>
      </w:r>
      <w:r w:rsidR="008B4BBB">
        <w:rPr>
          <w:rFonts w:ascii="Times New Roman" w:hAnsi="Times New Roman" w:cs="Times New Roman"/>
          <w:sz w:val="24"/>
          <w:szCs w:val="24"/>
        </w:rPr>
        <w:instrText xml:space="preserve"> ADDIN EN.CITE &lt;EndNote&gt;&lt;Cite&gt;&lt;RecNum&gt;53&lt;/RecNum&gt;&lt;DisplayText&gt;[15]&lt;/DisplayText&gt;&lt;record&gt;&lt;rec-number&gt;53&lt;/rec-number&gt;&lt;foreign-keys&gt;&lt;key app="EN" db-id="st5rwpvr9r2rxief5x8vtsvfr09p2t5a5sxe" timestamp="1491696282"&gt;53&lt;/key&gt;&lt;/foreign-keys&gt;&lt;ref-type name="Web Page"&gt;12&lt;/ref-type&gt;&lt;contributors&gt;&lt;/contributors&gt;&lt;titles&gt;&lt;title&gt;Overview of our disability programs&lt;/title&gt;&lt;/titles&gt;&lt;dates&gt;&lt;/dates&gt;&lt;pub-location&gt;Social Security Administration&lt;/pub-location&gt;&lt;urls&gt;&lt;related-urls&gt;&lt;url&gt;https://www.ssa.gov/redbook/eng/overview-disability.htm&lt;/url&gt;&lt;/related-urls&gt;&lt;/urls&gt;&lt;/record&gt;&lt;/Cite&gt;&lt;/EndNote&gt;</w:instrText>
      </w:r>
      <w:r w:rsidR="008B4BBB">
        <w:rPr>
          <w:rFonts w:ascii="Times New Roman" w:hAnsi="Times New Roman" w:cs="Times New Roman"/>
          <w:sz w:val="24"/>
          <w:szCs w:val="24"/>
        </w:rPr>
        <w:fldChar w:fldCharType="separate"/>
      </w:r>
      <w:r w:rsidR="008B4BBB">
        <w:rPr>
          <w:rFonts w:ascii="Times New Roman" w:hAnsi="Times New Roman" w:cs="Times New Roman"/>
          <w:noProof/>
          <w:sz w:val="24"/>
          <w:szCs w:val="24"/>
        </w:rPr>
        <w:t>[15]</w:t>
      </w:r>
      <w:r w:rsidR="008B4BB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F2A06">
        <w:rPr>
          <w:rFonts w:ascii="Times New Roman" w:hAnsi="Times New Roman" w:cs="Times New Roman"/>
          <w:sz w:val="24"/>
          <w:szCs w:val="24"/>
        </w:rPr>
        <w:t xml:space="preserve">The Social Security Disability Insurance (SSDI) program provides </w:t>
      </w:r>
      <w:r w:rsidR="007A74CA">
        <w:rPr>
          <w:rFonts w:ascii="Times New Roman" w:hAnsi="Times New Roman" w:cs="Times New Roman"/>
          <w:sz w:val="24"/>
          <w:szCs w:val="24"/>
        </w:rPr>
        <w:t>a cash benefit to qualifying individuals who cannot work due to disability</w:t>
      </w:r>
      <w:r w:rsidR="00EF2A06">
        <w:rPr>
          <w:rFonts w:ascii="Times New Roman" w:hAnsi="Times New Roman" w:cs="Times New Roman"/>
          <w:sz w:val="24"/>
          <w:szCs w:val="24"/>
        </w:rPr>
        <w:t>.</w:t>
      </w:r>
      <w:r w:rsidR="00E45226">
        <w:rPr>
          <w:rFonts w:ascii="Times New Roman" w:hAnsi="Times New Roman" w:cs="Times New Roman"/>
          <w:sz w:val="24"/>
          <w:szCs w:val="24"/>
        </w:rPr>
        <w:fldChar w:fldCharType="begin"/>
      </w:r>
      <w:r w:rsidR="00E45226">
        <w:rPr>
          <w:rFonts w:ascii="Times New Roman" w:hAnsi="Times New Roman" w:cs="Times New Roman"/>
          <w:sz w:val="24"/>
          <w:szCs w:val="24"/>
        </w:rPr>
        <w:instrText xml:space="preserve"> ADDIN EN.CITE &lt;EndNote&gt;&lt;Cite&gt;&lt;RecNum&gt;53&lt;/RecNum&gt;&lt;DisplayText&gt;[15]&lt;/DisplayText&gt;&lt;record&gt;&lt;rec-number&gt;53&lt;/rec-number&gt;&lt;foreign-keys&gt;&lt;key app="EN" db-id="st5rwpvr9r2rxief5x8vtsvfr09p2t5a5sxe" timestamp="1491696282"&gt;53&lt;/key&gt;&lt;/foreign-keys&gt;&lt;ref-type name="Web Page"&gt;12&lt;/ref-type&gt;&lt;contributors&gt;&lt;/contributors&gt;&lt;titles&gt;&lt;title&gt;Overview of our disability programs&lt;/title&gt;&lt;/titles&gt;&lt;dates&gt;&lt;/dates&gt;&lt;pub-location&gt;Social Security Administration&lt;/pub-location&gt;&lt;urls&gt;&lt;related-urls&gt;&lt;url&gt;https://www.ssa.gov/redbook/eng/overview-disability.htm&lt;/url&gt;&lt;/related-urls&gt;&lt;/urls&gt;&lt;/record&gt;&lt;/Cite&gt;&lt;/EndNote&gt;</w:instrText>
      </w:r>
      <w:r w:rsidR="00E45226">
        <w:rPr>
          <w:rFonts w:ascii="Times New Roman" w:hAnsi="Times New Roman" w:cs="Times New Roman"/>
          <w:sz w:val="24"/>
          <w:szCs w:val="24"/>
        </w:rPr>
        <w:fldChar w:fldCharType="separate"/>
      </w:r>
      <w:proofErr w:type="gramStart"/>
      <w:r w:rsidR="00E45226">
        <w:rPr>
          <w:rFonts w:ascii="Times New Roman" w:hAnsi="Times New Roman" w:cs="Times New Roman"/>
          <w:noProof/>
          <w:sz w:val="24"/>
          <w:szCs w:val="24"/>
        </w:rPr>
        <w:t>[15]</w:t>
      </w:r>
      <w:r w:rsidR="00E45226">
        <w:rPr>
          <w:rFonts w:ascii="Times New Roman" w:hAnsi="Times New Roman" w:cs="Times New Roman"/>
          <w:sz w:val="24"/>
          <w:szCs w:val="24"/>
        </w:rPr>
        <w:fldChar w:fldCharType="end"/>
      </w:r>
      <w:r w:rsidR="00EF2A06">
        <w:rPr>
          <w:rFonts w:ascii="Times New Roman" w:hAnsi="Times New Roman" w:cs="Times New Roman"/>
          <w:sz w:val="24"/>
          <w:szCs w:val="24"/>
        </w:rPr>
        <w:t xml:space="preserve"> </w:t>
      </w:r>
      <w:r w:rsidR="00FD7DFF">
        <w:rPr>
          <w:rFonts w:ascii="Times New Roman" w:hAnsi="Times New Roman" w:cs="Times New Roman"/>
          <w:sz w:val="24"/>
          <w:szCs w:val="24"/>
        </w:rPr>
        <w:t xml:space="preserve">SSI and SSDI may provide payment to elderly individuals who </w:t>
      </w:r>
      <w:r w:rsidR="008B4BBB">
        <w:rPr>
          <w:rFonts w:ascii="Times New Roman" w:hAnsi="Times New Roman" w:cs="Times New Roman"/>
          <w:sz w:val="24"/>
          <w:szCs w:val="24"/>
        </w:rPr>
        <w:t>are cared for by a</w:t>
      </w:r>
      <w:r w:rsidR="00FD7DFF">
        <w:rPr>
          <w:rFonts w:ascii="Times New Roman" w:hAnsi="Times New Roman" w:cs="Times New Roman"/>
          <w:sz w:val="24"/>
          <w:szCs w:val="24"/>
        </w:rPr>
        <w:t xml:space="preserve"> family caregi</w:t>
      </w:r>
      <w:r w:rsidR="008B4BBB">
        <w:rPr>
          <w:rFonts w:ascii="Times New Roman" w:hAnsi="Times New Roman" w:cs="Times New Roman"/>
          <w:sz w:val="24"/>
          <w:szCs w:val="24"/>
        </w:rPr>
        <w:t>ver</w:t>
      </w:r>
      <w:r w:rsidR="00FD7DFF">
        <w:rPr>
          <w:rFonts w:ascii="Times New Roman" w:hAnsi="Times New Roman" w:cs="Times New Roman"/>
          <w:sz w:val="24"/>
          <w:szCs w:val="24"/>
        </w:rPr>
        <w:t xml:space="preserve">, but </w:t>
      </w:r>
      <w:r w:rsidR="008738CC">
        <w:rPr>
          <w:rFonts w:ascii="Times New Roman" w:hAnsi="Times New Roman" w:cs="Times New Roman"/>
          <w:sz w:val="24"/>
          <w:szCs w:val="24"/>
        </w:rPr>
        <w:t xml:space="preserve">whether an individual is receiving </w:t>
      </w:r>
      <w:r w:rsidR="00E32458">
        <w:rPr>
          <w:rFonts w:ascii="Times New Roman" w:hAnsi="Times New Roman" w:cs="Times New Roman"/>
          <w:sz w:val="24"/>
          <w:szCs w:val="24"/>
        </w:rPr>
        <w:t xml:space="preserve">informal care is not </w:t>
      </w:r>
      <w:r w:rsidR="00AD6243">
        <w:rPr>
          <w:rFonts w:ascii="Times New Roman" w:hAnsi="Times New Roman" w:cs="Times New Roman"/>
          <w:sz w:val="24"/>
          <w:szCs w:val="24"/>
        </w:rPr>
        <w:t>a factor</w:t>
      </w:r>
      <w:r w:rsidR="00E32458">
        <w:rPr>
          <w:rFonts w:ascii="Times New Roman" w:hAnsi="Times New Roman" w:cs="Times New Roman"/>
          <w:sz w:val="24"/>
          <w:szCs w:val="24"/>
        </w:rPr>
        <w:t xml:space="preserve"> </w:t>
      </w:r>
      <w:r w:rsidR="00D250E5">
        <w:rPr>
          <w:rFonts w:ascii="Times New Roman" w:hAnsi="Times New Roman" w:cs="Times New Roman"/>
          <w:sz w:val="24"/>
          <w:szCs w:val="24"/>
        </w:rPr>
        <w:t>in SSI or SSDI eligibility</w:t>
      </w:r>
      <w:r w:rsidR="00E32458">
        <w:rPr>
          <w:rFonts w:ascii="Times New Roman" w:hAnsi="Times New Roman" w:cs="Times New Roman"/>
          <w:sz w:val="24"/>
          <w:szCs w:val="24"/>
        </w:rPr>
        <w:t>.</w:t>
      </w:r>
      <w:proofErr w:type="gramEnd"/>
      <w:r w:rsidR="00E32458">
        <w:rPr>
          <w:rFonts w:ascii="Times New Roman" w:hAnsi="Times New Roman" w:cs="Times New Roman"/>
          <w:sz w:val="24"/>
          <w:szCs w:val="24"/>
        </w:rPr>
        <w:t xml:space="preserve"> </w:t>
      </w:r>
    </w:p>
    <w:p w14:paraId="7EB8D0AC" w14:textId="726F683B"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During the 2016 election, the Trump campaign indicated an interest in making tax deductions for elder care available to working parents. The campaign also proposed savings accounts for elder and child care which would permit tax-deductible contributions and tax-free appreciation.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&lt;EndNote&gt;&lt;Cite&gt;&lt;Year&gt;2016&lt;/Year&gt;&lt;RecNum&gt;35&lt;/RecNum&gt;&lt;DisplayText&gt;[16]&lt;/DisplayText&gt;&lt;record&gt;&lt;rec-number&gt;35&lt;/rec-number&gt;&lt;foreign-keys&gt;&lt;key app="EN" db-id="st5rwpvr9r2rxief5x8vtsvfr09p2t5a5sxe"&gt;35&lt;/key&gt;&lt;/foreign-keys&gt;&lt;ref-type name="Web Page"&gt;12&lt;/ref-type&gt;&lt;contributors&gt;&lt;/contributors&gt;&lt;titles&gt;&lt;title&gt;Fact Sheet: Donald J. Trump&amp;apos;s New Child Care Plan&lt;/title&gt;&lt;/titles&gt;&lt;dates&gt;&lt;year&gt;2016&lt;/year&gt;&lt;/dates&gt;&lt;urls&gt;&lt;related-urls&gt;&lt;url&gt;https://www.donaldjtrump.com/press-releases/fact-sheet-donald-j.-trumps-new-child-care-pla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[16]</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Currently, no tax credit for family caregivers exists at the federal level.</w:t>
      </w:r>
    </w:p>
    <w:p w14:paraId="132A4588" w14:textId="77777777" w:rsidR="00724BF5" w:rsidRDefault="00724BF5" w:rsidP="005C7CA6">
      <w:pPr>
        <w:rPr>
          <w:rFonts w:ascii="Times New Roman" w:hAnsi="Times New Roman" w:cs="Times New Roman"/>
          <w:b/>
          <w:sz w:val="24"/>
          <w:szCs w:val="24"/>
        </w:rPr>
      </w:pPr>
    </w:p>
    <w:p w14:paraId="57BA2D60" w14:textId="77777777" w:rsidR="005C7CA6" w:rsidRPr="00265CDC" w:rsidRDefault="00265CDC" w:rsidP="00323B4E">
      <w:pPr>
        <w:pStyle w:val="Heading3"/>
      </w:pPr>
      <w:bookmarkStart w:id="5" w:name="_Toc479673803"/>
      <w:r w:rsidRPr="00265CDC">
        <w:t xml:space="preserve">2.1.3 </w:t>
      </w:r>
      <w:r w:rsidR="005C7CA6" w:rsidRPr="00265CDC">
        <w:t>Medicaid</w:t>
      </w:r>
      <w:bookmarkEnd w:id="5"/>
      <w:r w:rsidR="00323B4E">
        <w:br/>
      </w:r>
    </w:p>
    <w:p w14:paraId="1C6B93D8" w14:textId="23DCB828"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Over the past 20 years, Medicaid spending on home and community based care (HCBS) rose from 18 percent in 1995 to 53 percent in 2014.</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&lt;EndNote&gt;&lt;Cite&gt;&lt;Author&gt;Eiken&lt;/Author&gt;&lt;Year&gt;2016&lt;/Year&gt;&lt;RecNum&gt;42&lt;/RecNum&gt;&lt;DisplayText&gt;[17]&lt;/DisplayText&gt;&lt;record&gt;&lt;rec-number&gt;42&lt;/rec-number&gt;&lt;foreign-keys&gt;&lt;key app="EN" db-id="st5rwpvr9r2rxief5x8vtsvfr09p2t5a5sxe"&gt;42&lt;/key&gt;&lt;/foreign-keys&gt;&lt;ref-type name="Report"&gt;27&lt;/ref-type&gt;&lt;contributors&gt;&lt;authors&gt;&lt;author&gt;Steve Eiken&lt;/author&gt;&lt;author&gt;Kate Sredl&lt;/author&gt;&lt;author&gt;Brian Burwell&lt;/author&gt;&lt;author&gt;Paul Saucier&lt;/author&gt;&lt;/authors&gt;&lt;/contributors&gt;&lt;titles&gt;&lt;title&gt;Medicaid Expenditures for Long-Term Services and Supports (LTSS) in FY 2014: Managed LTSS Reached 15 Percent of LTSS Spending&lt;/title&gt;&lt;/titles&gt;&lt;dates&gt;&lt;year&gt;2016&lt;/year&gt;&lt;/dates&gt;&lt;publisher&gt;Truven Health Analytics&lt;/publisher&gt;&lt;urls&gt;&lt;related-urls&gt;&lt;url&gt;https://www.medicaid.gov/medicaid/ltss/downloads/ltss-expenditures-2014.pdf&lt;/url&gt;&lt;/related-urls&gt;&lt;/urls&gt;&lt;/record&gt;&lt;/Cite&gt;&lt;/EndNote&gt;</w:instrText>
      </w:r>
      <w:r w:rsidRPr="005C7CA6">
        <w:rPr>
          <w:rFonts w:ascii="Times New Roman" w:hAnsi="Times New Roman" w:cs="Times New Roman"/>
          <w:sz w:val="24"/>
          <w:szCs w:val="24"/>
        </w:rPr>
        <w:fldChar w:fldCharType="separate"/>
      </w:r>
      <w:proofErr w:type="gramStart"/>
      <w:r w:rsidR="008B4BBB">
        <w:rPr>
          <w:rFonts w:ascii="Times New Roman" w:hAnsi="Times New Roman" w:cs="Times New Roman"/>
          <w:noProof/>
          <w:sz w:val="24"/>
          <w:szCs w:val="24"/>
        </w:rPr>
        <w:t>[17]</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HCBS spending first surpassed institutional Medicaid spending in 2012, and continues to trend upward.</w:t>
      </w:r>
      <w:proofErr w:type="gramEnd"/>
      <w:r w:rsidRPr="005C7CA6">
        <w:rPr>
          <w:rFonts w:ascii="Times New Roman" w:hAnsi="Times New Roman" w:cs="Times New Roman"/>
          <w:sz w:val="24"/>
          <w:szCs w:val="24"/>
        </w:rPr>
        <w:t xml:space="preserve"> Several decades of Medicaid policy have emphasized deinstitutionalization, the idea that individuals with disabilities </w:t>
      </w:r>
      <w:proofErr w:type="gramStart"/>
      <w:r w:rsidRPr="005C7CA6">
        <w:rPr>
          <w:rFonts w:ascii="Times New Roman" w:hAnsi="Times New Roman" w:cs="Times New Roman"/>
          <w:sz w:val="24"/>
          <w:szCs w:val="24"/>
        </w:rPr>
        <w:t xml:space="preserve">should be integrated into and cared for </w:t>
      </w:r>
      <w:r w:rsidR="00110DF7">
        <w:rPr>
          <w:rFonts w:ascii="Times New Roman" w:hAnsi="Times New Roman" w:cs="Times New Roman"/>
          <w:sz w:val="24"/>
          <w:szCs w:val="24"/>
        </w:rPr>
        <w:t xml:space="preserve">by </w:t>
      </w:r>
      <w:r w:rsidRPr="005C7CA6">
        <w:rPr>
          <w:rFonts w:ascii="Times New Roman" w:hAnsi="Times New Roman" w:cs="Times New Roman"/>
          <w:sz w:val="24"/>
          <w:szCs w:val="24"/>
        </w:rPr>
        <w:t>the community rather than in a nursing facility</w:t>
      </w:r>
      <w:proofErr w:type="gramEnd"/>
      <w:r w:rsidRPr="005C7CA6">
        <w:rPr>
          <w:rFonts w:ascii="Times New Roman" w:hAnsi="Times New Roman" w:cs="Times New Roman"/>
          <w:sz w:val="24"/>
          <w:szCs w:val="24"/>
        </w:rPr>
        <w:t xml:space="preserve">. </w:t>
      </w:r>
      <w:r w:rsidR="00110DF7">
        <w:rPr>
          <w:rFonts w:ascii="Times New Roman" w:hAnsi="Times New Roman" w:cs="Times New Roman"/>
          <w:sz w:val="24"/>
          <w:szCs w:val="24"/>
        </w:rPr>
        <w:t xml:space="preserve">Section </w:t>
      </w:r>
      <w:r w:rsidRPr="005C7CA6">
        <w:rPr>
          <w:rFonts w:ascii="Times New Roman" w:hAnsi="Times New Roman" w:cs="Times New Roman"/>
          <w:sz w:val="24"/>
          <w:szCs w:val="24"/>
        </w:rPr>
        <w:t>1915(c) and 1915(</w:t>
      </w:r>
      <w:proofErr w:type="spellStart"/>
      <w:r w:rsidRPr="005C7CA6">
        <w:rPr>
          <w:rFonts w:ascii="Times New Roman" w:hAnsi="Times New Roman" w:cs="Times New Roman"/>
          <w:sz w:val="24"/>
          <w:szCs w:val="24"/>
        </w:rPr>
        <w:t>i</w:t>
      </w:r>
      <w:proofErr w:type="spellEnd"/>
      <w:r w:rsidRPr="005C7CA6">
        <w:rPr>
          <w:rFonts w:ascii="Times New Roman" w:hAnsi="Times New Roman" w:cs="Times New Roman"/>
          <w:sz w:val="24"/>
          <w:szCs w:val="24"/>
        </w:rPr>
        <w:t xml:space="preserve">) waivers are formal mechanisms that allow states to deliver LTSS in the community rather than in institutions. Though Medicaid finances formal, paid </w:t>
      </w:r>
      <w:r w:rsidRPr="005C7CA6">
        <w:rPr>
          <w:rFonts w:ascii="Times New Roman" w:hAnsi="Times New Roman" w:cs="Times New Roman"/>
          <w:sz w:val="24"/>
          <w:szCs w:val="24"/>
        </w:rPr>
        <w:lastRenderedPageBreak/>
        <w:t>supports (such as direct care workers) for those with LTSS needs, unpaid family caregivers also play a key role in community based LTSS. Increasingly, HCBS waiver programs are considering the role and needs of the family caregiver when evaluating beneficiary needs.</w:t>
      </w:r>
    </w:p>
    <w:p w14:paraId="66138262" w14:textId="62E1B042"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Assessing the needs of a disabled care recipient and developing a service </w:t>
      </w:r>
      <w:proofErr w:type="gramStart"/>
      <w:r w:rsidRPr="005C7CA6">
        <w:rPr>
          <w:rFonts w:ascii="Times New Roman" w:hAnsi="Times New Roman" w:cs="Times New Roman"/>
          <w:sz w:val="24"/>
          <w:szCs w:val="24"/>
        </w:rPr>
        <w:t>plan which incorporates that individual’s needs and goals</w:t>
      </w:r>
      <w:proofErr w:type="gramEnd"/>
      <w:r w:rsidRPr="005C7CA6">
        <w:rPr>
          <w:rFonts w:ascii="Times New Roman" w:hAnsi="Times New Roman" w:cs="Times New Roman"/>
          <w:sz w:val="24"/>
          <w:szCs w:val="24"/>
        </w:rPr>
        <w:t xml:space="preserve"> is an important aspect of many </w:t>
      </w:r>
      <w:r w:rsidR="006C59A3">
        <w:rPr>
          <w:rFonts w:ascii="Times New Roman" w:hAnsi="Times New Roman" w:cs="Times New Roman"/>
          <w:sz w:val="24"/>
          <w:szCs w:val="24"/>
        </w:rPr>
        <w:t>HCBS</w:t>
      </w:r>
      <w:r w:rsidR="00896875">
        <w:rPr>
          <w:rFonts w:ascii="Times New Roman" w:hAnsi="Times New Roman" w:cs="Times New Roman"/>
          <w:sz w:val="24"/>
          <w:szCs w:val="24"/>
        </w:rPr>
        <w:t xml:space="preserve"> </w:t>
      </w:r>
      <w:r w:rsidRPr="005C7CA6">
        <w:rPr>
          <w:rFonts w:ascii="Times New Roman" w:hAnsi="Times New Roman" w:cs="Times New Roman"/>
          <w:sz w:val="24"/>
          <w:szCs w:val="24"/>
        </w:rPr>
        <w:t xml:space="preserve">waiver programs. However, many waiver programs do not include assessments of family caregivers, and this type of assessment is not a mandatory aspect of HCBS waivers. </w:t>
      </w:r>
      <w:proofErr w:type="gramStart"/>
      <w:r w:rsidRPr="005C7CA6">
        <w:rPr>
          <w:rFonts w:ascii="Times New Roman" w:hAnsi="Times New Roman" w:cs="Times New Roman"/>
          <w:sz w:val="24"/>
          <w:szCs w:val="24"/>
        </w:rPr>
        <w:t>According to a survey conducted by the AARP, fewer than half of all states include any family caregiver-related questions in their client assessment, and only 30 percent of states offered an assessment which included questions about the caregiver’s health and well-being, a determination of the caregiver’s feelings of stress and being overwhelmed, and an inquiry into what services and supports the caregiver needs.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&lt;EndNote&gt;&lt;Cite&gt;&lt;Author&gt;Kelly&lt;/Author&gt;&lt;Year&gt;2013&lt;/Year&gt;&lt;RecNum&gt;24&lt;/RecNum&gt;&lt;DisplayText&gt;[18]&lt;/DisplayText&gt;&lt;record&gt;&lt;rec-number&gt;24&lt;/rec-number&gt;&lt;foreign-keys&gt;&lt;key app="EN" db-id="st5rwpvr9r2rxief5x8vtsvfr09p2t5a5sxe"&gt;24&lt;/key&gt;&lt;/foreign-keys&gt;&lt;ref-type name="Report"&gt;27&lt;/ref-type&gt;&lt;contributors&gt;&lt;authors&gt;&lt;author&gt;Kathleen Kelly&lt;/author&gt;&lt;author&gt;Nicole Wolfe&lt;/author&gt;&lt;author&gt;Mary Jo Gibson&lt;/author&gt;&lt;author&gt;Lynn Feinberg&lt;/author&gt;&lt;/authors&gt;&lt;/contributors&gt;&lt;titles&gt;&lt;title&gt;Listening to Family Caregivers: The Need to Include Family Caregiver Assessment in Medicaid Home- and Community-Based Service Waiver Programs&lt;/title&gt;&lt;/titles&gt;&lt;dates&gt;&lt;year&gt;2013&lt;/year&gt;&lt;/dates&gt;&lt;publisher&gt;AARP Public Policy Institute&lt;/publisher&gt;&lt;urls&gt;&lt;related-urls&gt;&lt;url&gt;http://www.aarp.org/content/dam/aarp/research/public_policy_institute/ltc/2013/the-need-to-include-family-caregiver-assessment-medicaid-hcbs-waiver-programs-report-AARP-ppi-ltc.pdf &lt;/url&gt;&lt;/related-urls&gt;&lt;/urls&gt;&lt;/record&gt;&lt;/Cite&gt;&lt;/EndNote&gt;</w:instrText>
      </w:r>
      <w:r w:rsidRPr="005C7CA6">
        <w:rPr>
          <w:rFonts w:ascii="Times New Roman" w:hAnsi="Times New Roman" w:cs="Times New Roman"/>
          <w:sz w:val="24"/>
          <w:szCs w:val="24"/>
        </w:rPr>
        <w:fldChar w:fldCharType="separate"/>
      </w:r>
      <w:proofErr w:type="gramEnd"/>
      <w:r w:rsidR="008B4BBB">
        <w:rPr>
          <w:rFonts w:ascii="Times New Roman" w:hAnsi="Times New Roman" w:cs="Times New Roman"/>
          <w:noProof/>
          <w:sz w:val="24"/>
          <w:szCs w:val="24"/>
        </w:rPr>
        <w:t>[18]</w:t>
      </w:r>
      <w:r w:rsidRPr="005C7CA6">
        <w:rPr>
          <w:rFonts w:ascii="Times New Roman" w:hAnsi="Times New Roman" w:cs="Times New Roman"/>
          <w:sz w:val="24"/>
          <w:szCs w:val="24"/>
        </w:rPr>
        <w:fldChar w:fldCharType="end"/>
      </w:r>
    </w:p>
    <w:p w14:paraId="157DDD4B" w14:textId="4F5507C8"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New regulatory requirements enacted by the Centers for Medicare and Medicaid Services (CMS) in 2014 added a mandatory caregiver assessment to 1915(</w:t>
      </w:r>
      <w:proofErr w:type="spellStart"/>
      <w:r w:rsidRPr="005C7CA6">
        <w:rPr>
          <w:rFonts w:ascii="Times New Roman" w:hAnsi="Times New Roman" w:cs="Times New Roman"/>
          <w:sz w:val="24"/>
          <w:szCs w:val="24"/>
        </w:rPr>
        <w:t>i</w:t>
      </w:r>
      <w:proofErr w:type="spellEnd"/>
      <w:r w:rsidRPr="005C7CA6">
        <w:rPr>
          <w:rFonts w:ascii="Times New Roman" w:hAnsi="Times New Roman" w:cs="Times New Roman"/>
          <w:sz w:val="24"/>
          <w:szCs w:val="24"/>
        </w:rPr>
        <w:t>) waivers.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&lt;EndNote&gt;&lt;Cite&gt;&lt;Year&gt;2014&lt;/Year&gt;&lt;RecNum&gt;44&lt;/RecNum&gt;&lt;DisplayText&gt;[19]&lt;/DisplayText&gt;&lt;record&gt;&lt;rec-number&gt;44&lt;/rec-number&gt;&lt;foreign-keys&gt;&lt;key app="EN" db-id="st5rwpvr9r2rxief5x8vtsvfr09p2t5a5sxe"&gt;44&lt;/key&gt;&lt;/foreign-keys&gt;&lt;ref-type name="Legal Rule or Regulation"&gt;50&lt;/ref-type&gt;&lt;contributors&gt;&lt;secondary-authors&gt;&lt;author&gt;Centers for Medicare &amp;amp; Medicaid Services (CMS)&lt;/author&gt;&lt;/secondary-authors&gt;&lt;/contributors&gt;&lt;titles&gt;&lt;title&gt;Medicaid Program; State Plan Home and Community-Based Services, 5-Year Period for Waivers, Provider Payment Reassignment, and Home and Community-Based Setting Requirements for Community First Choice and Home and Community-Based Services (HCBS) Waivers&lt;/title&gt;&lt;/titles&gt;&lt;pages&gt;2947-3039&lt;/pages&gt;&lt;volume&gt;79 FR 2947&lt;/volume&gt;&lt;dates&gt;&lt;year&gt;2014&lt;/year&gt;&lt;/dates&gt;&lt;urls&gt;&lt;related-urls&gt;&lt;url&gt;https://www.federalregister.gov/documents/2014/01/16/2014-00487/medicaid-program-state-plan-home-and-community-based-services-5-year-period-for-waivers-provider&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[19]</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If a family caregiver is required to carry out any portion of a Medicaid beneficiary’s service plan, 1915(</w:t>
      </w:r>
      <w:proofErr w:type="spellStart"/>
      <w:r w:rsidRPr="005C7CA6">
        <w:rPr>
          <w:rFonts w:ascii="Times New Roman" w:hAnsi="Times New Roman" w:cs="Times New Roman"/>
          <w:sz w:val="24"/>
          <w:szCs w:val="24"/>
        </w:rPr>
        <w:t>i</w:t>
      </w:r>
      <w:proofErr w:type="spellEnd"/>
      <w:r w:rsidRPr="005C7CA6">
        <w:rPr>
          <w:rFonts w:ascii="Times New Roman" w:hAnsi="Times New Roman" w:cs="Times New Roman"/>
          <w:sz w:val="24"/>
          <w:szCs w:val="24"/>
        </w:rPr>
        <w:t>) waiver regulations mandate an assessment of caregiver capacity and needs.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&lt;EndNote&gt;&lt;Cite&gt;&lt;RecNum&gt;45&lt;/RecNum&gt;&lt;DisplayText&gt;[20]&lt;/DisplayText&gt;&lt;record&gt;&lt;rec-number&gt;45&lt;/rec-number&gt;&lt;foreign-keys&gt;&lt;key app="EN" db-id="st5rwpvr9r2rxief5x8vtsvfr09p2t5a5sxe"&gt;45&lt;/key&gt;&lt;/foreign-keys&gt;&lt;ref-type name="Legal Rule or Regulation"&gt;50&lt;/ref-type&gt;&lt;contributors&gt;&lt;/contributors&gt;&lt;titles&gt;&lt;title&gt;42 C.F.R. §441.720&lt;/title&gt;&lt;/titles&gt;&lt;dates&gt;&lt;/dates&gt;&lt;urls&gt;&lt;/urls&gt;&lt;/record&gt;&lt;/Cite&gt;&lt;/EndNote&gt;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CMS declined to include specific requirements for the contents of the caregiver assessment in the new rule. Additionally, CMS declined to add a caregiver assessment requirement to the 2016 Medicaid managed care final rule, opting instead to allow states to develop their own assessment standards.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&lt;EndNote&gt;&lt;Cite&gt;&lt;Year&gt;2016&lt;/Year&gt;&lt;RecNum&gt;46&lt;/RecNum&gt;&lt;DisplayText&gt;[21]&lt;/DisplayText&gt;&lt;record&gt;&lt;rec-number&gt;46&lt;/rec-number&gt;&lt;foreign-keys&gt;&lt;key app="EN" db-id="st5rwpvr9r2rxief5x8vtsvfr09p2t5a5sxe"&gt;46&lt;/key&gt;&lt;/foreign-keys&gt;&lt;ref-type name="Legal Rule or Regulation"&gt;50&lt;/ref-type&gt;&lt;contributors&gt;&lt;secondary-authors&gt;&lt;author&gt;Centers for Medicare &amp;amp; Medicaid Services (CMS)&lt;/author&gt;&lt;/secondary-authors&gt;&lt;/contributors&gt;&lt;titles&gt;&lt;title&gt;Medicaid and Children&amp;apos;s Health Insurance Program (CHIP) Programs; Medicaid Managed Care, CHIP Delivered in Managed Care, and Revisions Related to Third Party Liability&lt;/title&gt;&lt;/titles&gt;&lt;pages&gt;27497-27901&lt;/pages&gt;&lt;volume&gt;81 FR 27497&lt;/volume&gt;&lt;dates&gt;&lt;year&gt;2016&lt;/year&gt;&lt;/dates&gt;&lt;urls&gt;&lt;/urls&gt;&lt;/record&gt;&lt;/Cite&gt;&lt;/EndNote&gt;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189F4B1C" w14:textId="7BAAFABA"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About half of states are working to transition Medicaid LTSS delivery to managed care, known as “MLTSS”. A recent survey found that family caregivers are acknowledged in many of </w:t>
      </w:r>
      <w:r w:rsidRPr="005C7CA6">
        <w:rPr>
          <w:rFonts w:ascii="Times New Roman" w:hAnsi="Times New Roman" w:cs="Times New Roman"/>
          <w:sz w:val="24"/>
          <w:szCs w:val="24"/>
        </w:rPr>
        <w:lastRenderedPageBreak/>
        <w:t>these MLTSS contracts between states and managed care organizations (MCOs).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&lt;EndNote&gt;&lt;Cite&gt;&lt;Author&gt;Saucier&lt;/Author&gt;&lt;Year&gt;2015&lt;/Year&gt;&lt;RecNum&gt;43&lt;/RecNum&gt;&lt;DisplayText&gt;[22]&lt;/DisplayText&gt;&lt;record&gt;&lt;rec-number&gt;43&lt;/rec-number&gt;&lt;foreign-keys&gt;&lt;key app="EN" db-id="st5rwpvr9r2rxief5x8vtsvfr09p2t5a5sxe"&gt;43&lt;/key&gt;&lt;/foreign-keys&gt;&lt;ref-type name="Report"&gt;27&lt;/ref-type&gt;&lt;contributors&gt;&lt;authors&gt;&lt;author&gt;Paul Saucier&lt;/author&gt;&lt;author&gt;Brian Burwell&lt;/author&gt;&lt;/authors&gt;&lt;/contributors&gt;&lt;titles&gt;&lt;title&gt;Care Coordination in Managed LongTerm Services and Supports&lt;/title&gt;&lt;/titles&gt;&lt;dates&gt;&lt;year&gt;2015&lt;/year&gt;&lt;/dates&gt;&lt;pub-location&gt;AARP Public Policy Institute&lt;/pub-location&gt;&lt;publisher&gt;Truven Health Analytics&lt;/publisher&gt;&lt;urls&gt;&lt;/urls&gt;&lt;/record&gt;&lt;/Cite&gt;&lt;/EndNote&gt;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specifics of the contracts vary. Some include family caregivers as a source of information for care coordinators, while other contracts provide for caregiver training and an assessment of caregiver health, well-being, and knowledge.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&lt;EndNote&gt;&lt;Cite&gt;&lt;Author&gt;Saucier&lt;/Author&gt;&lt;Year&gt;2015&lt;/Year&gt;&lt;RecNum&gt;43&lt;/RecNum&gt;&lt;DisplayText&gt;[22]&lt;/DisplayText&gt;&lt;record&gt;&lt;rec-number&gt;43&lt;/rec-number&gt;&lt;foreign-keys&gt;&lt;key app="EN" db-id="st5rwpvr9r2rxief5x8vtsvfr09p2t5a5sxe"&gt;43&lt;/key&gt;&lt;/foreign-keys&gt;&lt;ref-type name="Report"&gt;27&lt;/ref-type&gt;&lt;contributors&gt;&lt;authors&gt;&lt;author&gt;Paul Saucier&lt;/author&gt;&lt;author&gt;Brian Burwell&lt;/author&gt;&lt;/authors&gt;&lt;/contributors&gt;&lt;titles&gt;&lt;title&gt;Care Coordination in Managed LongTerm Services and Supports&lt;/title&gt;&lt;/titles&gt;&lt;dates&gt;&lt;year&gt;2015&lt;/year&gt;&lt;/dates&gt;&lt;pub-location&gt;AARP Public Policy Institute&lt;/pub-location&gt;&lt;publisher&gt;Truven Health Analytics&lt;/publisher&gt;&lt;urls&gt;&lt;/urls&gt;&lt;/record&gt;&lt;/Cite&gt;&lt;/EndNote&gt;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[22]</w:t>
      </w:r>
      <w:r w:rsidRPr="005C7CA6">
        <w:rPr>
          <w:rFonts w:ascii="Times New Roman" w:hAnsi="Times New Roman" w:cs="Times New Roman"/>
          <w:sz w:val="24"/>
          <w:szCs w:val="24"/>
        </w:rPr>
        <w:fldChar w:fldCharType="end"/>
      </w:r>
    </w:p>
    <w:p w14:paraId="321121E0" w14:textId="77777777" w:rsidR="00263203" w:rsidRPr="005C7CA6" w:rsidRDefault="00263203" w:rsidP="005C7CA6">
      <w:pPr>
        <w:rPr>
          <w:rFonts w:ascii="Times New Roman" w:hAnsi="Times New Roman" w:cs="Times New Roman"/>
          <w:sz w:val="24"/>
          <w:szCs w:val="24"/>
        </w:rPr>
      </w:pPr>
    </w:p>
    <w:p w14:paraId="564D6AC3" w14:textId="77777777" w:rsidR="00562A12" w:rsidRDefault="00562A12" w:rsidP="00DF3112">
      <w:pPr>
        <w:pStyle w:val="Heading1"/>
      </w:pPr>
      <w:bookmarkStart w:id="6" w:name="_Toc479673804"/>
      <w:r w:rsidRPr="00CF194B">
        <w:t xml:space="preserve">3.0 </w:t>
      </w:r>
      <w:r w:rsidR="00575A31">
        <w:t>INTERNATIONAL APPROACHES TO FAMILY CAREGIVING</w:t>
      </w:r>
      <w:bookmarkEnd w:id="6"/>
    </w:p>
    <w:p w14:paraId="73059341" w14:textId="77777777" w:rsidR="00DF3112" w:rsidRPr="00DF3112" w:rsidRDefault="00DF3112" w:rsidP="00DF3112"/>
    <w:p w14:paraId="4F0E85EF" w14:textId="72FAB8EA" w:rsidR="00DA23EC" w:rsidRDefault="00DA23EC" w:rsidP="00D05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next several decades, many countries will see the demand for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care increase</w:t>
      </w:r>
      <w:r w:rsidR="00682360">
        <w:rPr>
          <w:rFonts w:ascii="Times New Roman" w:hAnsi="Times New Roman" w:cs="Times New Roman"/>
          <w:sz w:val="24"/>
          <w:szCs w:val="24"/>
        </w:rPr>
        <w:t xml:space="preserve"> as the population ages</w:t>
      </w:r>
      <w:r>
        <w:rPr>
          <w:rFonts w:ascii="Times New Roman" w:hAnsi="Times New Roman" w:cs="Times New Roman"/>
          <w:sz w:val="24"/>
          <w:szCs w:val="24"/>
        </w:rPr>
        <w:t>. As demonstrated by countries such as the UK, the presence of a comprehensive national health care system does not guarantee the presence of a comprehensive LTC system.</w:t>
      </w:r>
      <w:r w:rsidR="00987C5B">
        <w:rPr>
          <w:rFonts w:ascii="Times New Roman" w:hAnsi="Times New Roman" w:cs="Times New Roman"/>
          <w:sz w:val="24"/>
          <w:szCs w:val="24"/>
        </w:rPr>
        <w:t xml:space="preserve"> Many </w:t>
      </w:r>
      <w:proofErr w:type="spellStart"/>
      <w:r w:rsidR="00987C5B" w:rsidRPr="005C7CA6">
        <w:rPr>
          <w:rFonts w:ascii="Times New Roman" w:hAnsi="Times New Roman" w:cs="Times New Roman"/>
          <w:sz w:val="24"/>
          <w:szCs w:val="24"/>
        </w:rPr>
        <w:t>Organisation</w:t>
      </w:r>
      <w:proofErr w:type="spellEnd"/>
      <w:r w:rsidR="00987C5B" w:rsidRPr="005C7CA6">
        <w:rPr>
          <w:rFonts w:ascii="Times New Roman" w:hAnsi="Times New Roman" w:cs="Times New Roman"/>
          <w:sz w:val="24"/>
          <w:szCs w:val="24"/>
        </w:rPr>
        <w:t xml:space="preserve"> for Economic Co-operation and Development (OECD)</w:t>
      </w:r>
      <w:r w:rsidR="00987C5B">
        <w:rPr>
          <w:rFonts w:ascii="Times New Roman" w:hAnsi="Times New Roman" w:cs="Times New Roman"/>
          <w:sz w:val="24"/>
          <w:szCs w:val="24"/>
        </w:rPr>
        <w:t xml:space="preserve"> nations</w:t>
      </w:r>
      <w:r w:rsidR="00E70DD7">
        <w:rPr>
          <w:rFonts w:ascii="Times New Roman" w:hAnsi="Times New Roman" w:cs="Times New Roman"/>
          <w:sz w:val="24"/>
          <w:szCs w:val="24"/>
        </w:rPr>
        <w:t xml:space="preserve"> are implementing reforms to strengthen their ability to provide LTC</w:t>
      </w:r>
      <w:r w:rsidR="00225F02">
        <w:rPr>
          <w:rFonts w:ascii="Times New Roman" w:hAnsi="Times New Roman" w:cs="Times New Roman"/>
          <w:sz w:val="24"/>
          <w:szCs w:val="24"/>
        </w:rPr>
        <w:t>, using a variety of different strategies</w:t>
      </w:r>
      <w:r w:rsidR="00E70DD7">
        <w:rPr>
          <w:rFonts w:ascii="Times New Roman" w:hAnsi="Times New Roman" w:cs="Times New Roman"/>
          <w:sz w:val="24"/>
          <w:szCs w:val="24"/>
        </w:rPr>
        <w:t xml:space="preserve">. </w:t>
      </w:r>
      <w:r w:rsidR="00225F02">
        <w:rPr>
          <w:rFonts w:ascii="Times New Roman" w:hAnsi="Times New Roman" w:cs="Times New Roman"/>
          <w:sz w:val="24"/>
          <w:szCs w:val="24"/>
        </w:rPr>
        <w:t>As in the United States, p</w:t>
      </w:r>
      <w:r w:rsidR="00E70DD7">
        <w:rPr>
          <w:rFonts w:ascii="Times New Roman" w:hAnsi="Times New Roman" w:cs="Times New Roman"/>
          <w:sz w:val="24"/>
          <w:szCs w:val="24"/>
        </w:rPr>
        <w:t xml:space="preserve">ublicly funded </w:t>
      </w:r>
      <w:r w:rsidR="00A56E53">
        <w:rPr>
          <w:rFonts w:ascii="Times New Roman" w:hAnsi="Times New Roman" w:cs="Times New Roman"/>
          <w:sz w:val="24"/>
          <w:szCs w:val="24"/>
        </w:rPr>
        <w:t>LTC coverage, private LTC insurance, and family caregivers</w:t>
      </w:r>
      <w:r w:rsidR="00225F02">
        <w:rPr>
          <w:rFonts w:ascii="Times New Roman" w:hAnsi="Times New Roman" w:cs="Times New Roman"/>
          <w:sz w:val="24"/>
          <w:szCs w:val="24"/>
        </w:rPr>
        <w:t xml:space="preserve"> all play a role in </w:t>
      </w:r>
      <w:r w:rsidR="003D75FC">
        <w:rPr>
          <w:rFonts w:ascii="Times New Roman" w:hAnsi="Times New Roman" w:cs="Times New Roman"/>
          <w:sz w:val="24"/>
          <w:szCs w:val="24"/>
        </w:rPr>
        <w:t xml:space="preserve">these </w:t>
      </w:r>
      <w:r w:rsidR="00D6737F">
        <w:rPr>
          <w:rFonts w:ascii="Times New Roman" w:hAnsi="Times New Roman" w:cs="Times New Roman"/>
          <w:sz w:val="24"/>
          <w:szCs w:val="24"/>
        </w:rPr>
        <w:t>LTC</w:t>
      </w:r>
      <w:r w:rsidR="00225F02">
        <w:rPr>
          <w:rFonts w:ascii="Times New Roman" w:hAnsi="Times New Roman" w:cs="Times New Roman"/>
          <w:sz w:val="24"/>
          <w:szCs w:val="24"/>
        </w:rPr>
        <w:t xml:space="preserve"> systems</w:t>
      </w:r>
      <w:r w:rsidR="00A56E53">
        <w:rPr>
          <w:rFonts w:ascii="Times New Roman" w:hAnsi="Times New Roman" w:cs="Times New Roman"/>
          <w:sz w:val="24"/>
          <w:szCs w:val="24"/>
        </w:rPr>
        <w:t xml:space="preserve">. </w:t>
      </w:r>
    </w:p>
    <w:p w14:paraId="37EF0B57" w14:textId="7D3779C0"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The ratio of elderly individuals is increasing across the globe.</w:t>
      </w:r>
      <w:r w:rsidR="00DA23EC">
        <w:rPr>
          <w:rFonts w:ascii="Times New Roman" w:hAnsi="Times New Roman" w:cs="Times New Roman"/>
          <w:sz w:val="24"/>
          <w:szCs w:val="24"/>
        </w:rPr>
        <w:t xml:space="preserve"> </w:t>
      </w:r>
      <w:r w:rsidRPr="005C7CA6">
        <w:rPr>
          <w:rFonts w:ascii="Times New Roman" w:hAnsi="Times New Roman" w:cs="Times New Roman"/>
          <w:sz w:val="24"/>
          <w:szCs w:val="24"/>
        </w:rPr>
        <w:t xml:space="preserve">According to the </w:t>
      </w:r>
      <w:r w:rsidR="00987C5B">
        <w:rPr>
          <w:rFonts w:ascii="Times New Roman" w:hAnsi="Times New Roman" w:cs="Times New Roman"/>
          <w:sz w:val="24"/>
          <w:szCs w:val="24"/>
        </w:rPr>
        <w:t>OECD</w:t>
      </w:r>
      <w:r w:rsidRPr="005C7CA6">
        <w:rPr>
          <w:rFonts w:ascii="Times New Roman" w:hAnsi="Times New Roman" w:cs="Times New Roman"/>
          <w:sz w:val="24"/>
          <w:szCs w:val="24"/>
        </w:rPr>
        <w:t>, the percent of individuals over age 80 in OECD countries will more than double between 2010 and 2050, from 4 to 10 percent.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By 2050, the total number of individuals over age 60 could reach 2.1 billion, compared to 900 million in 2015.</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&lt;EndNote&gt;&lt;Cite&gt;&lt;Year&gt;2016&lt;/Year&gt;&lt;RecNum&gt;28&lt;/RecNum&gt;&lt;DisplayText&gt;[24]&lt;/DisplayText&gt;&lt;record&gt;&lt;rec-number&gt;28&lt;/rec-number&gt;&lt;foreign-keys&gt;&lt;key app="EN" db-id="st5rwpvr9r2rxief5x8vtsvfr09p2t5a5sxe"&gt;28&lt;/key&gt;&lt;/foreign-keys&gt;&lt;ref-type name="Report"&gt;27&lt;/ref-type&gt;&lt;contributors&gt;&lt;/contributors&gt;&lt;titles&gt;&lt;title&gt;Multisectoral action for a life course approach to healthy ageing: draft global strategy and plan of action on ageing and health&lt;/title&gt;&lt;secondary-title&gt;Sixty-Ninth World Health Assembly&lt;/secondary-title&gt;&lt;/titles&gt;&lt;pages&gt;37&lt;/pages&gt;&lt;number&gt;A69/17&lt;/number&gt;&lt;dates&gt;&lt;year&gt;2016&lt;/year&gt;&lt;pub-dates&gt;&lt;date&gt;22 April 2016&lt;/date&gt;&lt;/pub-dates&gt;&lt;/dates&gt;&lt;publisher&gt;World Health Organization&lt;/publisher&gt;&lt;urls&gt;&lt;related-urls&gt;&lt;url&gt;http://apps.who.int/gb/ebwha/pdf_files/WHA69/A69_17-en.pdf&lt;/url&gt;&lt;/related-urls&gt;&lt;/urls&gt;&lt;/record&gt;&lt;/Cite&gt;&lt;/EndNote&gt;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[24]</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This population shift will lead to a rise in the demand for long term care workers, and the amount that OECD countries currently spend on long term care (LTC) as a percent of GDP could double or triple over the next 40 years.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p>
    <w:p w14:paraId="6892E3A4" w14:textId="53EF3BC5"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The ratio of elderly (over 65) as a proportion of working age individuals (aged 15 to 64) is also increasing. According to the World Bank, the United States and most OECD countries are in the middle of the continuum for the age dependency ratio.</w:t>
      </w:r>
      <w:r w:rsidR="003D22C6">
        <w:rPr>
          <w:rFonts w:ascii="Times New Roman" w:hAnsi="Times New Roman" w:cs="Times New Roman"/>
          <w:sz w:val="24"/>
          <w:szCs w:val="24"/>
        </w:rPr>
        <w:t xml:space="preserve"> This ratio compares the number of </w:t>
      </w:r>
      <w:r w:rsidR="003D22C6">
        <w:rPr>
          <w:rFonts w:ascii="Times New Roman" w:hAnsi="Times New Roman" w:cs="Times New Roman"/>
          <w:sz w:val="24"/>
          <w:szCs w:val="24"/>
        </w:rPr>
        <w:lastRenderedPageBreak/>
        <w:t>working age people to the population above</w:t>
      </w:r>
      <w:r w:rsidR="0089643D">
        <w:rPr>
          <w:rFonts w:ascii="Times New Roman" w:hAnsi="Times New Roman" w:cs="Times New Roman"/>
          <w:sz w:val="24"/>
          <w:szCs w:val="24"/>
        </w:rPr>
        <w:t xml:space="preserve"> </w:t>
      </w:r>
      <w:r w:rsidR="00121139">
        <w:rPr>
          <w:rFonts w:ascii="Times New Roman" w:hAnsi="Times New Roman" w:cs="Times New Roman"/>
          <w:sz w:val="24"/>
          <w:szCs w:val="24"/>
        </w:rPr>
        <w:t xml:space="preserve">working age </w:t>
      </w:r>
      <w:r w:rsidR="0089643D">
        <w:rPr>
          <w:rFonts w:ascii="Times New Roman" w:hAnsi="Times New Roman" w:cs="Times New Roman"/>
          <w:sz w:val="24"/>
          <w:szCs w:val="24"/>
        </w:rPr>
        <w:t>(65 years or older)</w:t>
      </w:r>
      <w:r w:rsidR="003D22C6">
        <w:rPr>
          <w:rFonts w:ascii="Times New Roman" w:hAnsi="Times New Roman" w:cs="Times New Roman"/>
          <w:sz w:val="24"/>
          <w:szCs w:val="24"/>
        </w:rPr>
        <w:t xml:space="preserve"> and below</w:t>
      </w:r>
      <w:r w:rsidR="0089643D">
        <w:rPr>
          <w:rFonts w:ascii="Times New Roman" w:hAnsi="Times New Roman" w:cs="Times New Roman"/>
          <w:sz w:val="24"/>
          <w:szCs w:val="24"/>
        </w:rPr>
        <w:t xml:space="preserve"> </w:t>
      </w:r>
      <w:r w:rsidR="00121139">
        <w:rPr>
          <w:rFonts w:ascii="Times New Roman" w:hAnsi="Times New Roman" w:cs="Times New Roman"/>
          <w:sz w:val="24"/>
          <w:szCs w:val="24"/>
        </w:rPr>
        <w:t xml:space="preserve">working age </w:t>
      </w:r>
      <w:r w:rsidR="0089643D">
        <w:rPr>
          <w:rFonts w:ascii="Times New Roman" w:hAnsi="Times New Roman" w:cs="Times New Roman"/>
          <w:sz w:val="24"/>
          <w:szCs w:val="24"/>
        </w:rPr>
        <w:t>(15 years old or younger)</w:t>
      </w:r>
      <w:r w:rsidR="003D22C6">
        <w:rPr>
          <w:rFonts w:ascii="Times New Roman" w:hAnsi="Times New Roman" w:cs="Times New Roman"/>
          <w:sz w:val="24"/>
          <w:szCs w:val="24"/>
        </w:rPr>
        <w:t>.</w:t>
      </w:r>
      <w:r w:rsidRPr="005C7CA6">
        <w:rPr>
          <w:rFonts w:ascii="Times New Roman" w:hAnsi="Times New Roman" w:cs="Times New Roman"/>
          <w:sz w:val="24"/>
          <w:szCs w:val="24"/>
        </w:rPr>
        <w:t xml:space="preserve">  At 22 percent between 2011 and 2015, the United States is much younger than “super-aging” countries like Japan (37 percent) and much older than nations such as Ethiopia (6 percent) or Guatemala (8 percent).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&lt;EndNote&gt;&lt;Cite&gt;&lt;Year&gt;2016&lt;/Year&gt;&lt;RecNum&gt;2&lt;/RecNum&gt;&lt;DisplayText&gt;[25]&lt;/DisplayText&gt;&lt;record&gt;&lt;rec-number&gt;2&lt;/rec-number&gt;&lt;foreign-keys&gt;&lt;key app="EN" db-id="st5rwpvr9r2rxief5x8vtsvfr09p2t5a5sxe"&gt;2&lt;/key&gt;&lt;/foreign-keys&gt;&lt;ref-type name="Web Page"&gt;12&lt;/ref-type&gt;&lt;contributors&gt;&lt;/contributors&gt;&lt;titles&gt;&lt;title&gt;Age dependency ratio, old (% of working-age population)&lt;/title&gt;&lt;secondary-title&gt;Data&lt;/secondary-title&gt;&lt;/titles&gt;&lt;volume&gt;2016&lt;/volume&gt;&lt;dates&gt;&lt;year&gt;2016&lt;/year&gt;&lt;/dates&gt;&lt;publisher&gt;The World Bank&lt;/publisher&gt;&lt;urls&gt;&lt;related-urls&gt;&lt;url&gt;http://data.worldbank.org/indicator/SP.POP.DPND.OL&lt;/url&gt;&lt;/related-urls&gt;&lt;/urls&gt;&lt;/record&gt;&lt;/Cite&gt;&lt;/EndNote&gt;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US is also slightly younger than Belgium (at 28 percent) and the United Kingdom (27 percent).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&lt;EndNote&gt;&lt;Cite&gt;&lt;Year&gt;2016&lt;/Year&gt;&lt;RecNum&gt;2&lt;/RecNum&gt;&lt;DisplayText&gt;[25]&lt;/DisplayText&gt;&lt;record&gt;&lt;rec-number&gt;2&lt;/rec-number&gt;&lt;foreign-keys&gt;&lt;key app="EN" db-id="st5rwpvr9r2rxief5x8vtsvfr09p2t5a5sxe"&gt;2&lt;/key&gt;&lt;/foreign-keys&gt;&lt;ref-type name="Web Page"&gt;12&lt;/ref-type&gt;&lt;contributors&gt;&lt;/contributors&gt;&lt;titles&gt;&lt;title&gt;Age dependency ratio, old (% of working-age population)&lt;/title&gt;&lt;secondary-title&gt;Data&lt;/secondary-title&gt;&lt;/titles&gt;&lt;volume&gt;2016&lt;/volume&gt;&lt;dates&gt;&lt;year&gt;2016&lt;/year&gt;&lt;/dates&gt;&lt;publisher&gt;The World Bank&lt;/publisher&gt;&lt;urls&gt;&lt;related-urls&gt;&lt;url&gt;http://data.worldbank.org/indicator/SP.POP.DPND.OL&lt;/url&gt;&lt;/related-urls&gt;&lt;/urls&gt;&lt;/record&gt;&lt;/Cite&gt;&lt;/EndNote&gt;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6633FF04" w14:textId="47A2D66B" w:rsidR="005C7CA6" w:rsidRPr="005C7CA6" w:rsidRDefault="001077C8" w:rsidP="00D05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Family caregivers </w:t>
      </w:r>
      <w:r w:rsidR="0040056A">
        <w:rPr>
          <w:rFonts w:ascii="Times New Roman" w:hAnsi="Times New Roman" w:cs="Times New Roman"/>
          <w:sz w:val="24"/>
          <w:szCs w:val="24"/>
        </w:rPr>
        <w:t xml:space="preserve">play a major role in providing LTC services in many countries and </w:t>
      </w:r>
      <w:r>
        <w:rPr>
          <w:rFonts w:ascii="Times New Roman" w:hAnsi="Times New Roman" w:cs="Times New Roman"/>
          <w:sz w:val="24"/>
          <w:szCs w:val="24"/>
        </w:rPr>
        <w:t>provide support to individuals with vary</w:t>
      </w:r>
      <w:r w:rsidR="004D2652">
        <w:rPr>
          <w:rFonts w:ascii="Times New Roman" w:hAnsi="Times New Roman" w:cs="Times New Roman"/>
          <w:sz w:val="24"/>
          <w:szCs w:val="24"/>
        </w:rPr>
        <w:t>ing</w:t>
      </w:r>
      <w:r>
        <w:rPr>
          <w:rFonts w:ascii="Times New Roman" w:hAnsi="Times New Roman" w:cs="Times New Roman"/>
          <w:sz w:val="24"/>
          <w:szCs w:val="24"/>
        </w:rPr>
        <w:t xml:space="preserve"> levels of need. </w:t>
      </w:r>
      <w:r w:rsidR="005C7CA6" w:rsidRPr="005C7CA6">
        <w:rPr>
          <w:rFonts w:ascii="Times New Roman" w:hAnsi="Times New Roman" w:cs="Times New Roman"/>
          <w:sz w:val="24"/>
          <w:szCs w:val="24"/>
        </w:rPr>
        <w:t>In the United States, 90 percent of individuals receiving assistance with long term services and supports in the home receive some level of assistance from a family caregiver.</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&lt;EndNote&gt;&lt;Cite&gt;&lt;Year&gt;2008&lt;/Year&gt;&lt;RecNum&gt;3&lt;/RecNum&gt;&lt;DisplayText&gt;[26]&lt;/DisplayText&gt;&lt;record&gt;&lt;rec-number&gt;3&lt;/rec-number&gt;&lt;foreign-keys&gt;&lt;key app="EN" db-id="st5rwpvr9r2rxief5x8vtsvfr09p2t5a5sxe"&gt;3&lt;/key&gt;&lt;/foreign-keys&gt;&lt;ref-type name="Report"&gt;27&lt;/ref-type&gt;&lt;contributors&gt;&lt;/contributors&gt;&lt;titles&gt;&lt;title&gt;Retooling for an Aging America:  Building the Health Care Workforce&lt;/title&gt;&lt;/titles&gt;&lt;dates&gt;&lt;year&gt;2008&lt;/year&gt;&lt;/dates&gt;&lt;pub-location&gt;National Academies Press&lt;/pub-location&gt;&lt;publisher&gt;Institute of Medicine (IOM)&lt;/publisher&gt;&lt;urls&gt;&lt;related-urls&gt;&lt;url&gt;www.nap.edu/catalog/12089.html&lt;/url&gt;&lt;/related-urls&gt;&lt;/urls&gt;&lt;/record&gt;&lt;/Cite&gt;&lt;/EndNote&gt;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[26]</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Approximately 10 percent of adults over age 50 in OECD countries are family caregivers, and about two-thirds of that population are women.</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The benefits available to these caregivers, such as payment or flexible work arrangements, vary depending on their country of residence. Within the United States, interstate variances are also evident. The intensity of services delivered by family caregivers also varies. Some elderly individuals have relatively simple mobility needs, while others have </w:t>
      </w:r>
      <w:proofErr w:type="gramStart"/>
      <w:r w:rsidR="005C7CA6" w:rsidRPr="005C7CA6">
        <w:rPr>
          <w:rFonts w:ascii="Times New Roman" w:hAnsi="Times New Roman" w:cs="Times New Roman"/>
          <w:sz w:val="24"/>
          <w:szCs w:val="24"/>
        </w:rPr>
        <w:t>more complex needs that can stem from comorbid physical and cognitive conditions</w:t>
      </w:r>
      <w:proofErr w:type="gramEnd"/>
      <w:r w:rsidR="005C7CA6" w:rsidRPr="005C7CA6">
        <w:rPr>
          <w:rFonts w:ascii="Times New Roman" w:hAnsi="Times New Roman" w:cs="Times New Roman"/>
          <w:sz w:val="24"/>
          <w:szCs w:val="24"/>
        </w:rPr>
        <w:t xml:space="preserve">. About half of family caregivers in the US provide care to a “high need” adult, meaning someone who have dementia and need assistance with at least two </w:t>
      </w:r>
      <w:r w:rsidR="00824BD8">
        <w:rPr>
          <w:rFonts w:ascii="Times New Roman" w:hAnsi="Times New Roman" w:cs="Times New Roman"/>
          <w:sz w:val="24"/>
          <w:szCs w:val="24"/>
        </w:rPr>
        <w:t>ADLs</w:t>
      </w:r>
      <w:r w:rsidR="005C7CA6" w:rsidRPr="005C7CA6">
        <w:rPr>
          <w:rFonts w:ascii="Times New Roman" w:hAnsi="Times New Roman" w:cs="Times New Roman"/>
          <w:sz w:val="24"/>
          <w:szCs w:val="24"/>
        </w:rPr>
        <w:t>, such as bathing, eating, dressing, and getting out of bed.</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&lt;EndNote&gt;&lt;Cite&gt;&lt;Author&gt;(IOM)&lt;/Author&gt;&lt;Year&gt;2016&lt;/Year&gt;&lt;RecNum&gt;29&lt;/RecNum&gt;&lt;DisplayText&gt;[1]&lt;/DisplayText&gt;&lt;record&gt;&lt;rec-number&gt;29&lt;/rec-number&gt;&lt;foreign-keys&gt;&lt;key app="EN" db-id="st5rwpvr9r2rxief5x8vtsvfr09p2t5a5sxe"&gt;29&lt;/key&gt;&lt;/foreign-keys&gt;&lt;ref-type name="Book Section"&gt;5&lt;/ref-type&gt;&lt;contributors&gt;&lt;authors&gt;&lt;author&gt;Institute of Medicine (IOM)&lt;/author&gt;&lt;/authors&gt;&lt;secondary-authors&gt;&lt;author&gt;Schulz, R.&lt;/author&gt;&lt;author&gt;Eden, J.&lt;/author&gt;&lt;/secondary-authors&gt;&lt;/contributors&gt;&lt;titles&gt;&lt;title&gt;Families Caring for an Aging America&lt;/title&gt;&lt;secondary-title&gt;Families Caring for an Aging America&lt;/secondary-title&gt;&lt;/titles&gt;&lt;dates&gt;&lt;year&gt;2016&lt;/year&gt;&lt;/dates&gt;&lt;pub-location&gt;Washington (DC)&lt;/pub-location&gt;&lt;publisher&gt;National Academies Press (US)&lt;/publisher&gt;&lt;accession-num&gt;27905704&lt;/accession-num&gt;&lt;urls&gt;&lt;/urls&gt;&lt;electronic-resource-num&gt;10.17226/23606&lt;/electronic-resource-num&gt;&lt;language&gt;eng&lt;/language&gt;&lt;/record&gt;&lt;/Cite&gt;&lt;/EndNote&gt;</w:instrText>
      </w:r>
      <w:r w:rsidR="005C7CA6" w:rsidRPr="005C7CA6">
        <w:rPr>
          <w:rFonts w:ascii="Times New Roman" w:hAnsi="Times New Roman" w:cs="Times New Roman"/>
          <w:sz w:val="24"/>
          <w:szCs w:val="24"/>
        </w:rPr>
        <w:fldChar w:fldCharType="separate"/>
      </w:r>
      <w:r w:rsidR="005C7CA6" w:rsidRPr="005C7CA6">
        <w:rPr>
          <w:rFonts w:ascii="Times New Roman" w:hAnsi="Times New Roman" w:cs="Times New Roman"/>
          <w:noProof/>
          <w:sz w:val="24"/>
          <w:szCs w:val="24"/>
        </w:rPr>
        <w:t>[1]</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In Northern European countries, only 10 percent of caregivers provide more than 10 hours of assistance per week, but in some other countries, the typical burden on caregivers is</w:t>
      </w:r>
      <w:r w:rsidR="006C59A3">
        <w:rPr>
          <w:rFonts w:ascii="Times New Roman" w:hAnsi="Times New Roman" w:cs="Times New Roman"/>
          <w:sz w:val="24"/>
          <w:szCs w:val="24"/>
        </w:rPr>
        <w:t xml:space="preserve"> </w:t>
      </w:r>
      <w:r w:rsidR="005C7CA6" w:rsidRPr="005C7CA6">
        <w:rPr>
          <w:rFonts w:ascii="Times New Roman" w:hAnsi="Times New Roman" w:cs="Times New Roman"/>
          <w:sz w:val="24"/>
          <w:szCs w:val="24"/>
        </w:rPr>
        <w:t>more profound.</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For example, in Spain and Korea, more than half of all caregivers provide at least 20 hours of assistance </w:t>
      </w:r>
      <w:r w:rsidR="006C59A3">
        <w:rPr>
          <w:rFonts w:ascii="Times New Roman" w:hAnsi="Times New Roman" w:cs="Times New Roman"/>
          <w:sz w:val="24"/>
          <w:szCs w:val="24"/>
        </w:rPr>
        <w:t>per week</w:t>
      </w:r>
      <w:r w:rsidR="005C7CA6" w:rsidRPr="005C7CA6">
        <w:rPr>
          <w:rFonts w:ascii="Times New Roman" w:hAnsi="Times New Roman" w:cs="Times New Roman"/>
          <w:sz w:val="24"/>
          <w:szCs w:val="24"/>
        </w:rPr>
        <w:t>.</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005C7CA6" w:rsidRPr="005C7CA6">
        <w:rPr>
          <w:rFonts w:ascii="Times New Roman" w:hAnsi="Times New Roman" w:cs="Times New Roman"/>
          <w:sz w:val="24"/>
          <w:szCs w:val="24"/>
        </w:rPr>
        <w:fldChar w:fldCharType="separate"/>
      </w:r>
      <w:proofErr w:type="gramStart"/>
      <w:r w:rsidR="008B4BBB">
        <w:rPr>
          <w:rFonts w:ascii="Times New Roman" w:hAnsi="Times New Roman" w:cs="Times New Roman"/>
          <w:noProof/>
          <w:sz w:val="24"/>
          <w:szCs w:val="24"/>
        </w:rPr>
        <w:t>[23]</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Most informal, unpaid caregiving is provided by a spouse or the adult child of a disabled parent</w:t>
      </w:r>
      <w:proofErr w:type="gramEnd"/>
      <w:r w:rsidR="005C7CA6" w:rsidRPr="005C7CA6">
        <w:rPr>
          <w:rFonts w:ascii="Times New Roman" w:hAnsi="Times New Roman" w:cs="Times New Roman"/>
          <w:sz w:val="24"/>
          <w:szCs w:val="24"/>
        </w:rPr>
        <w:t>. In Belgium, 74 percent of unpaid care is provided by one of these two groups, and in the UK, that number is 66 percent.</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005C7CA6" w:rsidRPr="005C7CA6">
        <w:rPr>
          <w:rFonts w:ascii="Times New Roman" w:hAnsi="Times New Roman" w:cs="Times New Roman"/>
          <w:sz w:val="24"/>
          <w:szCs w:val="24"/>
        </w:rPr>
        <w:fldChar w:fldCharType="end"/>
      </w:r>
    </w:p>
    <w:p w14:paraId="73CB20A1" w14:textId="692CB7CF"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lastRenderedPageBreak/>
        <w:t xml:space="preserve">Most OECD nations have taken some action to provide or finance the provision of LTSS, </w:t>
      </w:r>
      <w:proofErr w:type="gramStart"/>
      <w:r w:rsidRPr="005C7CA6">
        <w:rPr>
          <w:rFonts w:ascii="Times New Roman" w:hAnsi="Times New Roman" w:cs="Times New Roman"/>
          <w:sz w:val="24"/>
          <w:szCs w:val="24"/>
        </w:rPr>
        <w:t>either in</w:t>
      </w:r>
      <w:proofErr w:type="gramEnd"/>
      <w:r w:rsidRPr="005C7CA6">
        <w:rPr>
          <w:rFonts w:ascii="Times New Roman" w:hAnsi="Times New Roman" w:cs="Times New Roman"/>
          <w:sz w:val="24"/>
          <w:szCs w:val="24"/>
        </w:rPr>
        <w:t xml:space="preserve"> an institutional setting or in the home or community. Almost universally, family caregivers are an essential and significant contributor of LTC. Like the United States, most OECD nations are high utilizers of family caregivers (“informal </w:t>
      </w:r>
      <w:proofErr w:type="spellStart"/>
      <w:r w:rsidRPr="005C7CA6">
        <w:rPr>
          <w:rFonts w:ascii="Times New Roman" w:hAnsi="Times New Roman" w:cs="Times New Roman"/>
          <w:sz w:val="24"/>
          <w:szCs w:val="24"/>
        </w:rPr>
        <w:t>carers</w:t>
      </w:r>
      <w:proofErr w:type="spellEnd"/>
      <w:r w:rsidRPr="005C7CA6">
        <w:rPr>
          <w:rFonts w:ascii="Times New Roman" w:hAnsi="Times New Roman" w:cs="Times New Roman"/>
          <w:sz w:val="24"/>
          <w:szCs w:val="24"/>
        </w:rPr>
        <w:t>” in European literature). Relatively high reliance on family caregivers is the norm across numerous different types of LTC systems, whether the LTC system is universal and government sponsored (like Germany or Japan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&lt;EndNote&gt;&lt;Cite&gt;&lt;Author&gt;Muramatsu&lt;/Author&gt;&lt;Year&gt;2011&lt;/Year&gt;&lt;RecNum&gt;4&lt;/RecNum&gt;&lt;DisplayText&gt;[27]&lt;/DisplayText&gt;&lt;record&gt;&lt;rec-number&gt;4&lt;/rec-number&gt;&lt;foreign-keys&gt;&lt;key app="EN" db-id="st5rwpvr9r2rxief5x8vtsvfr09p2t5a5sxe"&gt;4&lt;/key&gt;&lt;/foreign-keys&gt;&lt;ref-type name="Journal Article"&gt;17&lt;/ref-type&gt;&lt;contributors&gt;&lt;authors&gt;&lt;author&gt;Muramatsu, Naoko&lt;/author&gt;&lt;author&gt;Akiyama, Hiroko&lt;/author&gt;&lt;/authors&gt;&lt;/contributors&gt;&lt;titles&gt;&lt;title&gt;Japan: Super-Aging Society Preparing for the Future&lt;/title&gt;&lt;secondary-title&gt;The Gerontologist&lt;/secondary-title&gt;&lt;/titles&gt;&lt;periodical&gt;&lt;full-title&gt;The Gerontologist&lt;/full-title&gt;&lt;/periodical&gt;&lt;pages&gt;425-432&lt;/pages&gt;&lt;volume&gt;51&lt;/volume&gt;&lt;number&gt;4&lt;/number&gt;&lt;dates&gt;&lt;year&gt;2011&lt;/year&gt;&lt;pub-dates&gt;&lt;date&gt;August 1, 2011&lt;/date&gt;&lt;/pub-dates&gt;&lt;/dates&gt;&lt;urls&gt;&lt;related-urls&gt;&lt;url&gt;http://gerontologist.oxfordjournals.org/content/51/4/425.abstract&lt;/url&gt;&lt;/related-urls&gt;&lt;/urls&gt;&lt;electronic-resource-num&gt;10.1093/geront/gnr067&lt;/electronic-resource-num&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[27]</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mostly private (like Italy or the United States), or mostly private with few formal service providers (like China).</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&lt;EndNote&gt;&lt;Cite&gt;&lt;Author&gt;Applebaum&lt;/Author&gt;&lt;Year&gt;2013&lt;/Year&gt;&lt;RecNum&gt;5&lt;/RecNum&gt;&lt;DisplayText&gt;[28]&lt;/DisplayText&gt;&lt;record&gt;&lt;rec-number&gt;5&lt;/rec-number&gt;&lt;foreign-keys&gt;&lt;key app="EN" db-id="st5rwpvr9r2rxief5x8vtsvfr09p2t5a5sxe"&gt;5&lt;/key&gt;&lt;/foreign-keys&gt;&lt;ref-type name="Electronic Article"&gt;43&lt;/ref-type&gt;&lt;contributors&gt;&lt;authors&gt;&lt;author&gt;Robert Applebaum&lt;/author&gt;&lt;author&gt;Anthony Bardo&lt;/author&gt;&lt;author&gt;Emily Robbins&lt;/author&gt;&lt;/authors&gt;&lt;/contributors&gt;&lt;titles&gt;&lt;title&gt;International Approaches to Long Term Services and Supports&lt;/title&gt;&lt;secondary-title&gt;Generations&lt;/secondary-title&gt;&lt;/titles&gt;&lt;periodical&gt;&lt;full-title&gt;Generations&lt;/full-title&gt;&lt;/periodical&gt;&lt;dates&gt;&lt;year&gt;2013&lt;/year&gt;&lt;/dates&gt;&lt;publisher&gt;American Society on Aging&lt;/publisher&gt;&lt;urls&gt;&lt;/urls&gt;&lt;/record&gt;&lt;/Cite&gt;&lt;/EndNote&gt;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exceptions to high rates of informal caregiver use are countries such as the Netherlands, Denmark, and</w:t>
      </w:r>
      <w:r w:rsidR="002A2A6E">
        <w:rPr>
          <w:rFonts w:ascii="Times New Roman" w:hAnsi="Times New Roman" w:cs="Times New Roman"/>
          <w:sz w:val="24"/>
          <w:szCs w:val="24"/>
        </w:rPr>
        <w:t xml:space="preserve"> </w:t>
      </w:r>
      <w:r w:rsidRPr="005C7CA6">
        <w:rPr>
          <w:rFonts w:ascii="Times New Roman" w:hAnsi="Times New Roman" w:cs="Times New Roman"/>
          <w:sz w:val="24"/>
          <w:szCs w:val="24"/>
        </w:rPr>
        <w:t>Sweden, which are characterized by high rates of public spending, formalized systems of LTC provision, and low rates of private LTC spending.</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&lt;EndNote&gt;&lt;Cite&gt;&lt;Author&gt;Pickard&lt;/Author&gt;&lt;Year&gt;2012&lt;/Year&gt;&lt;RecNum&gt;6&lt;/RecNum&gt;&lt;DisplayText&gt;[29]&lt;/DisplayText&gt;&lt;record&gt;&lt;rec-number&gt;6&lt;/rec-number&gt;&lt;foreign-keys&gt;&lt;key app="EN" db-id="st5rwpvr9r2rxief5x8vtsvfr09p2t5a5sxe"&gt;6&lt;/key&gt;&lt;/foreign-keys&gt;&lt;ref-type name="Conference Proceedings"&gt;10&lt;/ref-type&gt;&lt;contributors&gt;&lt;authors&gt;&lt;author&gt;Linda Pickard&lt;/author&gt;&lt;/authors&gt;&lt;/contributors&gt;&lt;titles&gt;&lt;title&gt;The Provision of Family Care for Older People in Europe The Role of Long-term Care Systems&lt;/title&gt;&lt;secondary-title&gt;Family, Gender and the Welfare State&lt;/secondary-title&gt;&lt;/titles&gt;&lt;dates&gt;&lt;year&gt;2012&lt;/year&gt;&lt;/dates&gt;&lt;pub-location&gt;Oxford Institute of Social Policy&lt;/pub-location&gt;&lt;urls&gt;&lt;related-urls&gt;&lt;url&gt;http://www.ancien-longtermcare.eu/sites/default/files/Family_Gender_Welfare_State_LP_26_Jan_2012F.ppt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[29]</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Researchers comparing the need for LTC (in terms of the population requiring assistance with multiple ADLs) across various OECD countries with the utilization of informal caregivers noted that presence of a “strong welfare state” seemed to encourage lower use of informal caregivers.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&lt;EndNote&gt;&lt;Cite&gt;&lt;Author&gt;Pickard&lt;/Author&gt;&lt;Year&gt;2012&lt;/Year&gt;&lt;RecNum&gt;6&lt;/RecNum&gt;&lt;DisplayText&gt;[29]&lt;/DisplayText&gt;&lt;record&gt;&lt;rec-number&gt;6&lt;/rec-number&gt;&lt;foreign-keys&gt;&lt;key app="EN" db-id="st5rwpvr9r2rxief5x8vtsvfr09p2t5a5sxe"&gt;6&lt;/key&gt;&lt;/foreign-keys&gt;&lt;ref-type name="Conference Proceedings"&gt;10&lt;/ref-type&gt;&lt;contributors&gt;&lt;authors&gt;&lt;author&gt;Linda Pickard&lt;/author&gt;&lt;/authors&gt;&lt;/contributors&gt;&lt;titles&gt;&lt;title&gt;The Provision of Family Care for Older People in Europe The Role of Long-term Care Systems&lt;/title&gt;&lt;secondary-title&gt;Family, Gender and the Welfare State&lt;/secondary-title&gt;&lt;/titles&gt;&lt;dates&gt;&lt;year&gt;2012&lt;/year&gt;&lt;/dates&gt;&lt;pub-location&gt;Oxford Institute of Social Policy&lt;/pub-location&gt;&lt;urls&gt;&lt;related-urls&gt;&lt;url&gt;http://www.ancien-longtermcare.eu/sites/default/files/Family_Gender_Welfare_State_LP_26_Jan_2012F.ppt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[29]</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 survey of 21 member states in the European Union found that 16 provide some cash benefit to family caregivers, making it the most common form of formal support available.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&lt;EndNote&gt;&lt;Cite&gt;&lt;Author&gt;Riedel&lt;/Author&gt;&lt;Year&gt;2011&lt;/Year&gt;&lt;RecNum&gt;7&lt;/RecNum&gt;&lt;DisplayText&gt;[30]&lt;/DisplayText&gt;&lt;record&gt;&lt;rec-number&gt;7&lt;/rec-number&gt;&lt;foreign-keys&gt;&lt;key app="EN" db-id="st5rwpvr9r2rxief5x8vtsvfr09p2t5a5sxe"&gt;7&lt;/key&gt;&lt;/foreign-keys&gt;&lt;ref-type name="Report"&gt;27&lt;/ref-type&gt;&lt;contributors&gt;&lt;authors&gt;&lt;author&gt;Monica Riedel&lt;/author&gt;&lt;author&gt;Markus Kraus&lt;/author&gt;&lt;/authors&gt;&lt;/contributors&gt;&lt;titles&gt;&lt;title&gt;Informal Care Provision in Europe: Regulation and Profile of Providers&lt;/title&gt;&lt;secondary-title&gt;ENEPRI RESEARCH REPORT NO. 96 &lt;/secondary-title&gt;&lt;/titles&gt;&lt;dates&gt;&lt;year&gt;2011&lt;/year&gt;&lt;/dates&gt;&lt;publisher&gt;European Network of Economic Policy Research Institutes and Assessing Needs of Care in European Nations&lt;/publisher&gt;&lt;urls&gt;&lt;related-urls&gt;&lt;url&gt;http://www.ancien-longtermcare.eu/sites/default/files/RR%20No%2096%20_ANCIEN_%20Regulation%20and%20Profile%20of%20Providers%20of%20Informal%20Care.pdf&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rules and regulations attached to the use of the cash benefit varies by country. Some countries require that family caregivers exclusively use cash benefits to purchase formal care (France), some countries permit the caregivers to use the cash for other purposes (Sweden), and some contribute cash benefits on behalf of the caregiver to a public retirement scheme (Germany).</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&lt;EndNote&gt;&lt;Cite&gt;&lt;Author&gt;Riedel&lt;/Author&gt;&lt;Year&gt;2011&lt;/Year&gt;&lt;RecNum&gt;7&lt;/RecNum&gt;&lt;DisplayText&gt;[30]&lt;/DisplayText&gt;&lt;record&gt;&lt;rec-number&gt;7&lt;/rec-number&gt;&lt;foreign-keys&gt;&lt;key app="EN" db-id="st5rwpvr9r2rxief5x8vtsvfr09p2t5a5sxe"&gt;7&lt;/key&gt;&lt;/foreign-keys&gt;&lt;ref-type name="Report"&gt;27&lt;/ref-type&gt;&lt;contributors&gt;&lt;authors&gt;&lt;author&gt;Monica Riedel&lt;/author&gt;&lt;author&gt;Markus Kraus&lt;/author&gt;&lt;/authors&gt;&lt;/contributors&gt;&lt;titles&gt;&lt;title&gt;Informal Care Provision in Europe: Regulation and Profile of Providers&lt;/title&gt;&lt;secondary-title&gt;ENEPRI RESEARCH REPORT NO. 96 &lt;/secondary-title&gt;&lt;/titles&gt;&lt;dates&gt;&lt;year&gt;2011&lt;/year&gt;&lt;/dates&gt;&lt;publisher&gt;European Network of Economic Policy Research Institutes and Assessing Needs of Care in European Nations&lt;/publisher&gt;&lt;urls&gt;&lt;related-urls&gt;&lt;url&gt;http://www.ancien-longtermcare.eu/sites/default/files/RR%20No%2096%20_ANCIEN_%20Regulation%20and%20Profile%20of%20Providers%20of%20Informal%20Care.pdf&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generosity of the benefit also varies, with Hungary offering 87 Euros (approximately 91 dollars) per month and Spain offering 727 Euros (approximately 758 dollars) per month.</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&lt;EndNote&gt;&lt;Cite&gt;&lt;Author&gt;Riedel&lt;/Author&gt;&lt;Year&gt;2011&lt;/Year&gt;&lt;RecNum&gt;7&lt;/RecNum&gt;&lt;DisplayText&gt;[30]&lt;/DisplayText&gt;&lt;record&gt;&lt;rec-number&gt;7&lt;/rec-number&gt;&lt;foreign-keys&gt;&lt;key app="EN" db-id="st5rwpvr9r2rxief5x8vtsvfr09p2t5a5sxe"&gt;7&lt;/key&gt;&lt;/foreign-keys&gt;&lt;ref-type name="Report"&gt;27&lt;/ref-type&gt;&lt;contributors&gt;&lt;authors&gt;&lt;author&gt;Monica Riedel&lt;/author&gt;&lt;author&gt;Markus Kraus&lt;/author&gt;&lt;/authors&gt;&lt;/contributors&gt;&lt;titles&gt;&lt;title&gt;Informal Care Provision in Europe: Regulation and Profile of Providers&lt;/title&gt;&lt;secondary-title&gt;ENEPRI RESEARCH REPORT NO. 96 &lt;/secondary-title&gt;&lt;/titles&gt;&lt;dates&gt;&lt;year&gt;2011&lt;/year&gt;&lt;/dates&gt;&lt;publisher&gt;European Network of Economic Policy Research Institutes and Assessing Needs of Care in European Nations&lt;/publisher&gt;&lt;urls&gt;&lt;related-urls&gt;&lt;url&gt;http://www.ancien-longtermcare.eu/sites/default/files/RR%20No%2096%20_ANCIEN_%20Regulation%20and%20Profile%20of%20Providers%20of%20Informal%20Care.pdf&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[30]</w:t>
      </w:r>
      <w:r w:rsidRPr="005C7CA6">
        <w:rPr>
          <w:rFonts w:ascii="Times New Roman" w:hAnsi="Times New Roman" w:cs="Times New Roman"/>
          <w:sz w:val="24"/>
          <w:szCs w:val="24"/>
        </w:rPr>
        <w:fldChar w:fldCharType="end"/>
      </w:r>
    </w:p>
    <w:p w14:paraId="52AFBB12" w14:textId="7792D5DC"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lastRenderedPageBreak/>
        <w:t xml:space="preserve">This paper examines the applicability of innovative approaches to family caregiver support </w:t>
      </w:r>
      <w:proofErr w:type="gramStart"/>
      <w:r w:rsidRPr="005C7CA6">
        <w:rPr>
          <w:rFonts w:ascii="Times New Roman" w:hAnsi="Times New Roman" w:cs="Times New Roman"/>
          <w:sz w:val="24"/>
          <w:szCs w:val="24"/>
        </w:rPr>
        <w:t>policies which</w:t>
      </w:r>
      <w:proofErr w:type="gramEnd"/>
      <w:r w:rsidRPr="005C7CA6">
        <w:rPr>
          <w:rFonts w:ascii="Times New Roman" w:hAnsi="Times New Roman" w:cs="Times New Roman"/>
          <w:sz w:val="24"/>
          <w:szCs w:val="24"/>
        </w:rPr>
        <w:t xml:space="preserve"> could provide insight to US policy makers. Specifically, this paper looks at a legal recognition of caregiver status in Belgium and the mandatory caregiver assessment in the United Kingdom (UK). Belgium’s policy is valuable to explore because of its flexibility. Caregiver recognition would allow US policymakers to leverage the existing policy infrastructure at the state and federal level to support family caregivers. Compared to other European nations, the UK is placing a heavy emphasis on caregiver support through assessment. As the US transitions toward greater recognition and assessment of caregivers in Medicaid, the UK policy is a helpful guide. To support this analysis, a brief overview of the </w:t>
      </w:r>
      <w:proofErr w:type="gramStart"/>
      <w:r w:rsidRPr="005C7CA6">
        <w:rPr>
          <w:rFonts w:ascii="Times New Roman" w:hAnsi="Times New Roman" w:cs="Times New Roman"/>
          <w:sz w:val="24"/>
          <w:szCs w:val="24"/>
        </w:rPr>
        <w:t>long term</w:t>
      </w:r>
      <w:proofErr w:type="gramEnd"/>
      <w:r w:rsidRPr="005C7CA6">
        <w:rPr>
          <w:rFonts w:ascii="Times New Roman" w:hAnsi="Times New Roman" w:cs="Times New Roman"/>
          <w:sz w:val="24"/>
          <w:szCs w:val="24"/>
        </w:rPr>
        <w:t xml:space="preserve"> care and family caregiver support system in these two countries follows. </w:t>
      </w:r>
    </w:p>
    <w:p w14:paraId="3AA881AC" w14:textId="77777777" w:rsidR="007B6CDC" w:rsidRPr="005C7CA6" w:rsidRDefault="007B6CDC" w:rsidP="005C7CA6">
      <w:pPr>
        <w:rPr>
          <w:rFonts w:ascii="Times New Roman" w:hAnsi="Times New Roman" w:cs="Times New Roman"/>
          <w:sz w:val="24"/>
          <w:szCs w:val="24"/>
        </w:rPr>
      </w:pPr>
    </w:p>
    <w:p w14:paraId="6D837F0B" w14:textId="77777777" w:rsidR="00263203" w:rsidRDefault="00263203" w:rsidP="00A23E89">
      <w:pPr>
        <w:pStyle w:val="Heading2"/>
      </w:pPr>
      <w:bookmarkStart w:id="7" w:name="_Toc479673805"/>
      <w:r w:rsidRPr="00263203">
        <w:t>3.1 BELGIUM</w:t>
      </w:r>
      <w:bookmarkEnd w:id="7"/>
    </w:p>
    <w:p w14:paraId="68ADC7D9" w14:textId="77777777" w:rsidR="00A23E89" w:rsidRPr="00A23E89" w:rsidRDefault="00A23E89" w:rsidP="00A23E89"/>
    <w:p w14:paraId="6DD8BD99" w14:textId="7346A433" w:rsidR="005C7CA6" w:rsidRPr="005C7CA6" w:rsidRDefault="005C7CA6" w:rsidP="00D05489">
      <w:pPr>
        <w:spacing w:line="480" w:lineRule="auto"/>
        <w:ind w:firstLine="720"/>
        <w:rPr>
          <w:rFonts w:ascii="Times New Roman" w:hAnsi="Times New Roman" w:cs="Times New Roman"/>
          <w:sz w:val="24"/>
          <w:szCs w:val="24"/>
        </w:rPr>
      </w:pPr>
      <w:proofErr w:type="gramStart"/>
      <w:r w:rsidRPr="005C7CA6">
        <w:rPr>
          <w:rFonts w:ascii="Times New Roman" w:hAnsi="Times New Roman" w:cs="Times New Roman"/>
          <w:sz w:val="24"/>
          <w:szCs w:val="24"/>
        </w:rPr>
        <w:t>Long term</w:t>
      </w:r>
      <w:proofErr w:type="gramEnd"/>
      <w:r w:rsidRPr="005C7CA6">
        <w:rPr>
          <w:rFonts w:ascii="Times New Roman" w:hAnsi="Times New Roman" w:cs="Times New Roman"/>
          <w:sz w:val="24"/>
          <w:szCs w:val="24"/>
        </w:rPr>
        <w:t xml:space="preserve"> care in Belgium is a mix of public and private coverage. </w:t>
      </w:r>
      <w:r w:rsidR="00EA7498">
        <w:rPr>
          <w:rFonts w:ascii="Times New Roman" w:hAnsi="Times New Roman" w:cs="Times New Roman"/>
          <w:sz w:val="24"/>
          <w:szCs w:val="24"/>
        </w:rPr>
        <w:t xml:space="preserve">For those with LTC needs, </w:t>
      </w:r>
      <w:r w:rsidR="00C235A0">
        <w:rPr>
          <w:rFonts w:ascii="Times New Roman" w:hAnsi="Times New Roman" w:cs="Times New Roman"/>
          <w:sz w:val="24"/>
          <w:szCs w:val="24"/>
        </w:rPr>
        <w:t xml:space="preserve">Belgium provides </w:t>
      </w:r>
      <w:r w:rsidR="0008173C">
        <w:rPr>
          <w:rFonts w:ascii="Times New Roman" w:hAnsi="Times New Roman" w:cs="Times New Roman"/>
          <w:sz w:val="24"/>
          <w:szCs w:val="24"/>
        </w:rPr>
        <w:t xml:space="preserve">nursing care and </w:t>
      </w:r>
      <w:r w:rsidR="004B7068">
        <w:rPr>
          <w:rFonts w:ascii="Times New Roman" w:hAnsi="Times New Roman" w:cs="Times New Roman"/>
          <w:sz w:val="24"/>
          <w:szCs w:val="24"/>
        </w:rPr>
        <w:t>a means tested cash benefit</w:t>
      </w:r>
      <w:r w:rsidR="0008173C">
        <w:rPr>
          <w:rFonts w:ascii="Times New Roman" w:hAnsi="Times New Roman" w:cs="Times New Roman"/>
          <w:sz w:val="24"/>
          <w:szCs w:val="24"/>
        </w:rPr>
        <w:t xml:space="preserve"> at the federal level, </w:t>
      </w:r>
      <w:r w:rsidR="00ED1FEF">
        <w:rPr>
          <w:rFonts w:ascii="Times New Roman" w:hAnsi="Times New Roman" w:cs="Times New Roman"/>
          <w:sz w:val="24"/>
          <w:szCs w:val="24"/>
        </w:rPr>
        <w:t>as well as residential care and home care at the regional level.</w:t>
      </w:r>
      <w:r w:rsidR="00C235A0">
        <w:rPr>
          <w:rFonts w:ascii="Times New Roman" w:hAnsi="Times New Roman" w:cs="Times New Roman"/>
          <w:sz w:val="24"/>
          <w:szCs w:val="24"/>
        </w:rPr>
        <w:t xml:space="preserve">  </w:t>
      </w:r>
      <w:r w:rsidRPr="005C7CA6">
        <w:rPr>
          <w:rFonts w:ascii="Times New Roman" w:hAnsi="Times New Roman" w:cs="Times New Roman"/>
          <w:sz w:val="24"/>
          <w:szCs w:val="24"/>
        </w:rPr>
        <w:t xml:space="preserve">While the federal government finances health care for all citizens, financing and administration of LTC is divided between federal, regional and local </w:t>
      </w:r>
      <w:r w:rsidR="00517D62">
        <w:rPr>
          <w:rFonts w:ascii="Times New Roman" w:hAnsi="Times New Roman" w:cs="Times New Roman"/>
          <w:sz w:val="24"/>
          <w:szCs w:val="24"/>
        </w:rPr>
        <w:t>authorities</w:t>
      </w:r>
      <w:r w:rsidRPr="005C7CA6">
        <w:rPr>
          <w:rFonts w:ascii="Times New Roman" w:hAnsi="Times New Roman" w:cs="Times New Roman"/>
          <w:sz w:val="24"/>
          <w:szCs w:val="24"/>
        </w:rPr>
        <w: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r w:rsidR="00233B84">
        <w:rPr>
          <w:rFonts w:ascii="Times New Roman" w:hAnsi="Times New Roman" w:cs="Times New Roman"/>
          <w:sz w:val="24"/>
          <w:szCs w:val="24"/>
        </w:rPr>
        <w:t>H</w:t>
      </w:r>
      <w:r w:rsidRPr="005C7CA6">
        <w:rPr>
          <w:rFonts w:ascii="Times New Roman" w:hAnsi="Times New Roman" w:cs="Times New Roman"/>
          <w:sz w:val="24"/>
          <w:szCs w:val="24"/>
        </w:rPr>
        <w:t xml:space="preserve">ome </w:t>
      </w:r>
      <w:r w:rsidR="00CD46FE">
        <w:rPr>
          <w:rFonts w:ascii="Times New Roman" w:hAnsi="Times New Roman" w:cs="Times New Roman"/>
          <w:sz w:val="24"/>
          <w:szCs w:val="24"/>
        </w:rPr>
        <w:t xml:space="preserve">and residential </w:t>
      </w:r>
      <w:r w:rsidRPr="005C7CA6">
        <w:rPr>
          <w:rFonts w:ascii="Times New Roman" w:hAnsi="Times New Roman" w:cs="Times New Roman"/>
          <w:sz w:val="24"/>
          <w:szCs w:val="24"/>
        </w:rPr>
        <w:t>nursing care are provided by the federal government as part of the mandatory public health insurance program.</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federal share of LTC </w:t>
      </w:r>
      <w:proofErr w:type="gramStart"/>
      <w:r w:rsidRPr="005C7CA6">
        <w:rPr>
          <w:rFonts w:ascii="Times New Roman" w:hAnsi="Times New Roman" w:cs="Times New Roman"/>
          <w:sz w:val="24"/>
          <w:szCs w:val="24"/>
        </w:rPr>
        <w:t>is financed</w:t>
      </w:r>
      <w:proofErr w:type="gramEnd"/>
      <w:r w:rsidRPr="005C7CA6">
        <w:rPr>
          <w:rFonts w:ascii="Times New Roman" w:hAnsi="Times New Roman" w:cs="Times New Roman"/>
          <w:sz w:val="24"/>
          <w:szCs w:val="24"/>
        </w:rPr>
        <w:t xml:space="preserve"> through contributions from employers and employees, retirees, and general taxes. </w:t>
      </w:r>
      <w:proofErr w:type="gramStart"/>
      <w:r w:rsidRPr="005C7CA6">
        <w:rPr>
          <w:rFonts w:ascii="Times New Roman" w:hAnsi="Times New Roman" w:cs="Times New Roman"/>
          <w:sz w:val="24"/>
          <w:szCs w:val="24"/>
        </w:rPr>
        <w:t xml:space="preserve">Residential care services are provided by local “Public </w:t>
      </w:r>
      <w:proofErr w:type="spellStart"/>
      <w:r w:rsidRPr="005C7CA6">
        <w:rPr>
          <w:rFonts w:ascii="Times New Roman" w:hAnsi="Times New Roman" w:cs="Times New Roman"/>
          <w:sz w:val="24"/>
          <w:szCs w:val="24"/>
        </w:rPr>
        <w:t>Centres</w:t>
      </w:r>
      <w:proofErr w:type="spellEnd"/>
      <w:proofErr w:type="gramEnd"/>
      <w:r w:rsidRPr="005C7CA6">
        <w:rPr>
          <w:rFonts w:ascii="Times New Roman" w:hAnsi="Times New Roman" w:cs="Times New Roman"/>
          <w:sz w:val="24"/>
          <w:szCs w:val="24"/>
        </w:rPr>
        <w:t xml:space="preserve"> for Social Welfare.” The federal government sets the maximum number of beds that each residential facility may have, and delegates oversight and monitoring of these facilities to regional authorities.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Federal </w:t>
      </w:r>
      <w:r w:rsidRPr="005C7CA6">
        <w:rPr>
          <w:rFonts w:ascii="Times New Roman" w:hAnsi="Times New Roman" w:cs="Times New Roman"/>
          <w:sz w:val="24"/>
          <w:szCs w:val="24"/>
        </w:rPr>
        <w:lastRenderedPageBreak/>
        <w:t xml:space="preserve">coverage for nursing care delivered in the home requires a prescription from a physician certifying that the patient has adequate need. </w:t>
      </w:r>
    </w:p>
    <w:p w14:paraId="2EEE9AC2" w14:textId="79CBDEA6"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Belgium also has an array of semi-residential facilities, such as assisted living-type service flats and adult day centers that care for elderly adults while the usual caregiver is at work. The availability of semi-residential facilities has increased in recent years in Belgium, indicating that individuals in residential facilities are more likely to be severely disabled.</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As in the US, the overall trend in Belgium is toward delivery of LTC in the community rather than in an institution – between 1997 and 2007, the number of patients using home-based care increased at three times the rate of the use of nursing facility care.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12B3C7D7" w14:textId="07583D77" w:rsidR="005C7CA6" w:rsidRPr="005C7CA6" w:rsidRDefault="005C7CA6" w:rsidP="00D05489">
      <w:pPr>
        <w:spacing w:line="480" w:lineRule="auto"/>
        <w:ind w:firstLine="720"/>
        <w:rPr>
          <w:rFonts w:ascii="Times New Roman" w:hAnsi="Times New Roman" w:cs="Times New Roman"/>
          <w:sz w:val="24"/>
          <w:szCs w:val="24"/>
        </w:rPr>
      </w:pPr>
      <w:proofErr w:type="gramStart"/>
      <w:r w:rsidRPr="005C7CA6">
        <w:rPr>
          <w:rFonts w:ascii="Times New Roman" w:hAnsi="Times New Roman" w:cs="Times New Roman"/>
          <w:sz w:val="24"/>
          <w:szCs w:val="24"/>
        </w:rPr>
        <w:t>Home care services are regulated at the regional level</w:t>
      </w:r>
      <w:r w:rsidR="0076649A">
        <w:rPr>
          <w:rFonts w:ascii="Times New Roman" w:hAnsi="Times New Roman" w:cs="Times New Roman"/>
          <w:sz w:val="24"/>
          <w:szCs w:val="24"/>
        </w:rPr>
        <w:t xml:space="preserve"> </w:t>
      </w:r>
      <w:r w:rsidRPr="005C7CA6">
        <w:rPr>
          <w:rFonts w:ascii="Times New Roman" w:hAnsi="Times New Roman" w:cs="Times New Roman"/>
          <w:sz w:val="24"/>
          <w:szCs w:val="24"/>
        </w:rPr>
        <w:t>by Cooperation Initiatives in Home Care (</w:t>
      </w:r>
      <w:proofErr w:type="spellStart"/>
      <w:r w:rsidRPr="005C7CA6">
        <w:rPr>
          <w:rFonts w:ascii="Times New Roman" w:hAnsi="Times New Roman" w:cs="Times New Roman"/>
          <w:i/>
          <w:sz w:val="24"/>
          <w:szCs w:val="24"/>
        </w:rPr>
        <w:t>Samenwerkingsinitiatieven</w:t>
      </w:r>
      <w:proofErr w:type="spellEnd"/>
      <w:r w:rsidRPr="005C7CA6">
        <w:rPr>
          <w:rFonts w:ascii="Times New Roman" w:hAnsi="Times New Roman" w:cs="Times New Roman"/>
          <w:i/>
          <w:sz w:val="24"/>
          <w:szCs w:val="24"/>
        </w:rPr>
        <w:t xml:space="preserve"> </w:t>
      </w:r>
      <w:proofErr w:type="spellStart"/>
      <w:r w:rsidRPr="005C7CA6">
        <w:rPr>
          <w:rFonts w:ascii="Times New Roman" w:hAnsi="Times New Roman" w:cs="Times New Roman"/>
          <w:i/>
          <w:sz w:val="24"/>
          <w:szCs w:val="24"/>
        </w:rPr>
        <w:t>Thuiszorg</w:t>
      </w:r>
      <w:proofErr w:type="spellEnd"/>
      <w:r w:rsidRPr="005C7CA6">
        <w:rPr>
          <w:rFonts w:ascii="Times New Roman" w:hAnsi="Times New Roman" w:cs="Times New Roman"/>
          <w:i/>
          <w:sz w:val="24"/>
          <w:szCs w:val="24"/>
        </w:rPr>
        <w:t xml:space="preserve"> or </w:t>
      </w:r>
      <w:r w:rsidRPr="005E5271">
        <w:rPr>
          <w:rFonts w:ascii="Times New Roman" w:hAnsi="Times New Roman" w:cs="Times New Roman"/>
          <w:sz w:val="24"/>
          <w:szCs w:val="24"/>
        </w:rPr>
        <w:t>“SIT”</w:t>
      </w:r>
      <w:r w:rsidRPr="005C7CA6">
        <w:rPr>
          <w:rFonts w:ascii="Times New Roman" w:hAnsi="Times New Roman" w:cs="Times New Roman"/>
          <w:sz w:val="24"/>
          <w:szCs w:val="24"/>
        </w:rPr>
        <w:t>)</w:t>
      </w:r>
      <w:proofErr w:type="gramEnd"/>
      <w:r w:rsidRPr="005C7CA6">
        <w:rPr>
          <w:rFonts w:ascii="Times New Roman" w:hAnsi="Times New Roman" w:cs="Times New Roman"/>
          <w:sz w:val="24"/>
          <w:szCs w:val="24"/>
        </w:rPr>
        <w:t>. These SITs work to ensure coordination among the various public and private entities involved in home care, including physicians, home health providers, and social workers.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Individuals who qualify based on ADL and I</w:t>
      </w:r>
      <w:r w:rsidR="00824BD8">
        <w:rPr>
          <w:rFonts w:ascii="Times New Roman" w:hAnsi="Times New Roman" w:cs="Times New Roman"/>
          <w:sz w:val="24"/>
          <w:szCs w:val="24"/>
        </w:rPr>
        <w:t xml:space="preserve">nstrumental </w:t>
      </w:r>
      <w:r w:rsidRPr="005C7CA6">
        <w:rPr>
          <w:rFonts w:ascii="Times New Roman" w:hAnsi="Times New Roman" w:cs="Times New Roman"/>
          <w:sz w:val="24"/>
          <w:szCs w:val="24"/>
        </w:rPr>
        <w:t>ADL limitations may receive a designated number of subsidized hours of home based care. These personal and home care services are financed by taxes and means-tested contributions by care recipients, and are provided by local public agencies or privately staffed home health firms.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160641E6" w14:textId="44968BC5"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Flanders has a unique</w:t>
      </w:r>
      <w:r w:rsidR="00D05489">
        <w:rPr>
          <w:rFonts w:ascii="Times New Roman" w:hAnsi="Times New Roman" w:cs="Times New Roman"/>
          <w:sz w:val="24"/>
          <w:szCs w:val="24"/>
        </w:rPr>
        <w:t xml:space="preserve"> </w:t>
      </w:r>
      <w:r w:rsidRPr="005C7CA6">
        <w:rPr>
          <w:rFonts w:ascii="Times New Roman" w:hAnsi="Times New Roman" w:cs="Times New Roman"/>
          <w:sz w:val="24"/>
          <w:szCs w:val="24"/>
        </w:rPr>
        <w:t>LTC program. Flemish LTC insurance is funded by a combination of general tax revenue and individual contributions from adult residents.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This program provides a monthly cash allowance for the purchase of residential or home care to Flanders residents who have a qualifying level of ADL and IADL need.</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program is not means tested, and</w:t>
      </w:r>
      <w:r w:rsidR="00D05489">
        <w:rPr>
          <w:rFonts w:ascii="Times New Roman" w:hAnsi="Times New Roman" w:cs="Times New Roman"/>
          <w:sz w:val="24"/>
          <w:szCs w:val="24"/>
        </w:rPr>
        <w:t xml:space="preserve"> </w:t>
      </w:r>
      <w:r w:rsidRPr="005C7CA6">
        <w:rPr>
          <w:rFonts w:ascii="Times New Roman" w:hAnsi="Times New Roman" w:cs="Times New Roman"/>
          <w:sz w:val="24"/>
          <w:szCs w:val="24"/>
        </w:rPr>
        <w:t xml:space="preserve">is only available in a limited geographic area to those that have paid into the program </w:t>
      </w:r>
      <w:r w:rsidRPr="005C7CA6">
        <w:rPr>
          <w:rFonts w:ascii="Times New Roman" w:hAnsi="Times New Roman" w:cs="Times New Roman"/>
          <w:sz w:val="24"/>
          <w:szCs w:val="24"/>
        </w:rPr>
        <w:lastRenderedPageBreak/>
        <w:t>for at least five years.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Contributions to the program are mandatory in the Dutch speaking areas of Belgium and voluntary in the Brussels-Capital region.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r w:rsidR="00F70DB9">
        <w:rPr>
          <w:rFonts w:ascii="Times New Roman" w:hAnsi="Times New Roman" w:cs="Times New Roman"/>
          <w:sz w:val="24"/>
          <w:szCs w:val="24"/>
        </w:rPr>
        <w:br/>
      </w:r>
    </w:p>
    <w:p w14:paraId="091AD047" w14:textId="77777777" w:rsidR="007B6CDC" w:rsidRDefault="007B6CDC" w:rsidP="00941D36">
      <w:pPr>
        <w:pStyle w:val="Heading3"/>
      </w:pPr>
      <w:bookmarkStart w:id="8" w:name="_Toc479673806"/>
      <w:r w:rsidRPr="007B6CDC">
        <w:t>3.1.1 Financial Benefits</w:t>
      </w:r>
      <w:bookmarkEnd w:id="8"/>
      <w:r w:rsidRPr="007B6CDC">
        <w:t xml:space="preserve"> </w:t>
      </w:r>
    </w:p>
    <w:p w14:paraId="64B4DE5A" w14:textId="77777777" w:rsidR="00941D36" w:rsidRPr="00941D36" w:rsidRDefault="00941D36" w:rsidP="00941D36"/>
    <w:p w14:paraId="09C30322" w14:textId="5D3B9AEC"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The affordability of LTC services not covered by national public insurance  is still a concern in Belgium.</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Pr="005C7CA6">
        <w:rPr>
          <w:rFonts w:ascii="Times New Roman" w:hAnsi="Times New Roman" w:cs="Times New Roman"/>
          <w:sz w:val="24"/>
          <w:szCs w:val="24"/>
        </w:rPr>
        <w:fldChar w:fldCharType="separate"/>
      </w:r>
      <w:proofErr w:type="gramStart"/>
      <w:r w:rsidR="008B4BBB">
        <w:rPr>
          <w:rFonts w:ascii="Times New Roman" w:hAnsi="Times New Roman" w:cs="Times New Roman"/>
          <w:noProof/>
          <w:sz w:val="24"/>
          <w:szCs w:val="24"/>
        </w:rPr>
        <w:t>[31]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r w:rsidR="005D2493">
        <w:rPr>
          <w:rFonts w:ascii="Times New Roman" w:hAnsi="Times New Roman" w:cs="Times New Roman"/>
          <w:sz w:val="24"/>
          <w:szCs w:val="24"/>
        </w:rPr>
        <w:t xml:space="preserve">Home </w:t>
      </w:r>
      <w:r w:rsidR="007019AB">
        <w:rPr>
          <w:rFonts w:ascii="Times New Roman" w:hAnsi="Times New Roman" w:cs="Times New Roman"/>
          <w:sz w:val="24"/>
          <w:szCs w:val="24"/>
        </w:rPr>
        <w:t xml:space="preserve">and residential </w:t>
      </w:r>
      <w:r w:rsidR="005D2493">
        <w:rPr>
          <w:rFonts w:ascii="Times New Roman" w:hAnsi="Times New Roman" w:cs="Times New Roman"/>
          <w:sz w:val="24"/>
          <w:szCs w:val="24"/>
        </w:rPr>
        <w:t>nursing visits are covered by the federal government</w:t>
      </w:r>
      <w:proofErr w:type="gramEnd"/>
      <w:r w:rsidR="005D2493">
        <w:rPr>
          <w:rFonts w:ascii="Times New Roman" w:hAnsi="Times New Roman" w:cs="Times New Roman"/>
          <w:sz w:val="24"/>
          <w:szCs w:val="24"/>
        </w:rPr>
        <w:t>, but home care visits</w:t>
      </w:r>
      <w:r w:rsidR="00FA4F01">
        <w:rPr>
          <w:rFonts w:ascii="Times New Roman" w:hAnsi="Times New Roman" w:cs="Times New Roman"/>
          <w:sz w:val="24"/>
          <w:szCs w:val="24"/>
        </w:rPr>
        <w:t xml:space="preserve"> by lower skilled direct care workers</w:t>
      </w:r>
      <w:r w:rsidR="005D2493">
        <w:rPr>
          <w:rFonts w:ascii="Times New Roman" w:hAnsi="Times New Roman" w:cs="Times New Roman"/>
          <w:sz w:val="24"/>
          <w:szCs w:val="24"/>
        </w:rPr>
        <w:t xml:space="preserve"> are not covered. </w:t>
      </w:r>
      <w:r w:rsidR="00C65EB6">
        <w:rPr>
          <w:rFonts w:ascii="Times New Roman" w:hAnsi="Times New Roman" w:cs="Times New Roman"/>
          <w:sz w:val="24"/>
          <w:szCs w:val="24"/>
        </w:rPr>
        <w:t xml:space="preserve">As noted above, subsidized home care </w:t>
      </w:r>
      <w:proofErr w:type="gramStart"/>
      <w:r w:rsidR="00C65EB6">
        <w:rPr>
          <w:rFonts w:ascii="Times New Roman" w:hAnsi="Times New Roman" w:cs="Times New Roman"/>
          <w:sz w:val="24"/>
          <w:szCs w:val="24"/>
        </w:rPr>
        <w:t>is provided</w:t>
      </w:r>
      <w:proofErr w:type="gramEnd"/>
      <w:r w:rsidR="00C65EB6">
        <w:rPr>
          <w:rFonts w:ascii="Times New Roman" w:hAnsi="Times New Roman" w:cs="Times New Roman"/>
          <w:sz w:val="24"/>
          <w:szCs w:val="24"/>
        </w:rPr>
        <w:t xml:space="preserve"> at the regional level</w:t>
      </w:r>
      <w:r w:rsidR="00FE6900">
        <w:rPr>
          <w:rFonts w:ascii="Times New Roman" w:hAnsi="Times New Roman" w:cs="Times New Roman"/>
          <w:sz w:val="24"/>
          <w:szCs w:val="24"/>
        </w:rPr>
        <w:t>.</w:t>
      </w:r>
      <w:r w:rsidR="00FE6900" w:rsidRPr="00FE6900">
        <w:rPr>
          <w:rFonts w:ascii="Times New Roman" w:hAnsi="Times New Roman" w:cs="Times New Roman"/>
          <w:sz w:val="24"/>
          <w:szCs w:val="24"/>
        </w:rPr>
        <w:t xml:space="preserve"> </w:t>
      </w:r>
      <w:r w:rsidR="00FE6900">
        <w:rPr>
          <w:rFonts w:ascii="Times New Roman" w:hAnsi="Times New Roman" w:cs="Times New Roman"/>
          <w:sz w:val="24"/>
          <w:szCs w:val="24"/>
        </w:rPr>
        <w:t>Additionally, while residential facility nursing care is covered at the federal level, room and board are not covered</w:t>
      </w:r>
      <w:r w:rsidR="00C65EB6">
        <w:rPr>
          <w:rFonts w:ascii="Times New Roman" w:hAnsi="Times New Roman" w:cs="Times New Roman"/>
          <w:sz w:val="24"/>
          <w:szCs w:val="24"/>
        </w:rPr>
        <w:t>.</w:t>
      </w:r>
      <w:r w:rsidR="00FE6900">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&lt;EndNote&gt;&lt;Cite&gt;&lt;Author&gt;Willemé&lt;/Author&gt;&lt;Year&gt;2012&lt;/Year&gt;&lt;RecNum&gt;49&lt;/RecNum&gt;&lt;DisplayText&gt;[33]&lt;/DisplayText&gt;&lt;record&gt;&lt;rec-number&gt;49&lt;/rec-number&gt;&lt;foreign-keys&gt;&lt;key app="EN" db-id="st5rwpvr9r2rxief5x8vtsvfr09p2t5a5sxe"&gt;49&lt;/key&gt;&lt;/foreign-keys&gt;&lt;ref-type name="Electronic Book Section"&gt;60&lt;/ref-type&gt;&lt;contributors&gt;&lt;authors&gt;&lt;author&gt;Peter Willemé&lt;/author&gt;&lt;author&gt;Joanna Geerts&lt;/author&gt;&lt;author&gt;Bea Cantillon&lt;/author&gt;&lt;author&gt;Ninke Mussche&lt;/author&gt;&lt;/authors&gt;&lt;secondary-authors&gt;&lt;author&gt;Joan Costa-Font&lt;/author&gt;&lt;author&gt;Christophe Courbage&lt;/author&gt;&lt;/secondary-authors&gt;&lt;/contributors&gt;&lt;titles&gt;&lt;title&gt;Long-Term Care Financing in Belgium&lt;/title&gt;&lt;secondary-title&gt;Financing Long-Term Care in Europe: Institutions, Markets and Models&lt;/secondary-title&gt;&lt;/titles&gt;&lt;dates&gt;&lt;year&gt;2012&lt;/year&gt;&lt;/dates&gt;&lt;publisher&gt;Palgrave Macmillan&lt;/publisher&gt;&lt;urls&gt;&lt;/urls&gt;&lt;/record&gt;&lt;/Cite&gt;&lt;/EndNote&gt;</w:instrText>
      </w:r>
      <w:r w:rsidR="00FE6900">
        <w:rPr>
          <w:rFonts w:ascii="Times New Roman" w:hAnsi="Times New Roman" w:cs="Times New Roman"/>
          <w:sz w:val="24"/>
          <w:szCs w:val="24"/>
        </w:rPr>
        <w:fldChar w:fldCharType="separate"/>
      </w:r>
      <w:r w:rsidR="00FE6900">
        <w:rPr>
          <w:rFonts w:ascii="Times New Roman" w:hAnsi="Times New Roman" w:cs="Times New Roman"/>
          <w:noProof/>
          <w:sz w:val="24"/>
          <w:szCs w:val="24"/>
        </w:rPr>
        <w:t>[33]</w:t>
      </w:r>
      <w:r w:rsidR="00FE6900">
        <w:rPr>
          <w:rFonts w:ascii="Times New Roman" w:hAnsi="Times New Roman" w:cs="Times New Roman"/>
          <w:sz w:val="24"/>
          <w:szCs w:val="24"/>
        </w:rPr>
        <w:fldChar w:fldCharType="end"/>
      </w:r>
      <w:r w:rsidR="00C65EB6">
        <w:rPr>
          <w:rFonts w:ascii="Times New Roman" w:hAnsi="Times New Roman" w:cs="Times New Roman"/>
          <w:sz w:val="24"/>
          <w:szCs w:val="24"/>
        </w:rPr>
        <w:t xml:space="preserve"> </w:t>
      </w:r>
      <w:r w:rsidRPr="005C7CA6">
        <w:rPr>
          <w:rFonts w:ascii="Times New Roman" w:hAnsi="Times New Roman" w:cs="Times New Roman"/>
          <w:sz w:val="24"/>
          <w:szCs w:val="24"/>
        </w:rPr>
        <w:t>In 2006, 54 percent of the population over age 80 and 31 percent of the population over 65 received informal care.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&lt;EndNote&gt;&lt;Cite&gt;&lt;Author&gt;Riedel&lt;/Author&gt;&lt;Year&gt;2011&lt;/Year&gt;&lt;RecNum&gt;7&lt;/RecNum&gt;&lt;DisplayText&gt;[30]&lt;/DisplayText&gt;&lt;record&gt;&lt;rec-number&gt;7&lt;/rec-number&gt;&lt;foreign-keys&gt;&lt;key app="EN" db-id="st5rwpvr9r2rxief5x8vtsvfr09p2t5a5sxe"&gt;7&lt;/key&gt;&lt;/foreign-keys&gt;&lt;ref-type name="Report"&gt;27&lt;/ref-type&gt;&lt;contributors&gt;&lt;authors&gt;&lt;author&gt;Monica Riedel&lt;/author&gt;&lt;author&gt;Markus Kraus&lt;/author&gt;&lt;/authors&gt;&lt;/contributors&gt;&lt;titles&gt;&lt;title&gt;Informal Care Provision in Europe: Regulation and Profile of Providers&lt;/title&gt;&lt;secondary-title&gt;ENEPRI RESEARCH REPORT NO. 96 &lt;/secondary-title&gt;&lt;/titles&gt;&lt;dates&gt;&lt;year&gt;2011&lt;/year&gt;&lt;/dates&gt;&lt;publisher&gt;European Network of Economic Policy Research Institutes and Assessing Needs of Care in European Nations&lt;/publisher&gt;&lt;urls&gt;&lt;related-urls&gt;&lt;url&gt;http://www.ancien-longtermcare.eu/sites/default/files/RR%20No%2096%20_ANCIEN_%20Regulation%20and%20Profile%20of%20Providers%20of%20Informal%20Care.pdf&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195BDA10" w14:textId="740B037D"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Belgium provides a cash benefit to care receivers, the “Allowance for Assistance to Elderly Persons” (allocation pour </w:t>
      </w:r>
      <w:proofErr w:type="spellStart"/>
      <w:r w:rsidRPr="005C7CA6">
        <w:rPr>
          <w:rFonts w:ascii="Times New Roman" w:hAnsi="Times New Roman" w:cs="Times New Roman"/>
          <w:sz w:val="24"/>
          <w:szCs w:val="24"/>
        </w:rPr>
        <w:t>l'aide</w:t>
      </w:r>
      <w:proofErr w:type="spellEnd"/>
      <w:r w:rsidRPr="005C7CA6">
        <w:rPr>
          <w:rFonts w:ascii="Times New Roman" w:hAnsi="Times New Roman" w:cs="Times New Roman"/>
          <w:sz w:val="24"/>
          <w:szCs w:val="24"/>
        </w:rPr>
        <w:t xml:space="preserve"> aux </w:t>
      </w:r>
      <w:proofErr w:type="spellStart"/>
      <w:r w:rsidRPr="005C7CA6">
        <w:rPr>
          <w:rFonts w:ascii="Times New Roman" w:hAnsi="Times New Roman" w:cs="Times New Roman"/>
          <w:sz w:val="24"/>
          <w:szCs w:val="24"/>
        </w:rPr>
        <w:t>personnes</w:t>
      </w:r>
      <w:proofErr w:type="spellEnd"/>
      <w:r w:rsidRPr="005C7CA6">
        <w:rPr>
          <w:rFonts w:ascii="Times New Roman" w:hAnsi="Times New Roman" w:cs="Times New Roman"/>
          <w:sz w:val="24"/>
          <w:szCs w:val="24"/>
        </w:rPr>
        <w:t xml:space="preserve"> </w:t>
      </w:r>
      <w:proofErr w:type="spellStart"/>
      <w:r w:rsidRPr="005C7CA6">
        <w:rPr>
          <w:rFonts w:ascii="Times New Roman" w:hAnsi="Times New Roman" w:cs="Times New Roman"/>
          <w:sz w:val="24"/>
          <w:szCs w:val="24"/>
        </w:rPr>
        <w:t>âgées</w:t>
      </w:r>
      <w:proofErr w:type="spellEnd"/>
      <w:r w:rsidRPr="005C7CA6">
        <w:rPr>
          <w:rFonts w:ascii="Times New Roman" w:hAnsi="Times New Roman" w:cs="Times New Roman"/>
          <w:sz w:val="24"/>
          <w:szCs w:val="24"/>
        </w:rPr>
        <w:t>/</w:t>
      </w:r>
      <w:proofErr w:type="spellStart"/>
      <w:r w:rsidRPr="005C7CA6">
        <w:rPr>
          <w:rFonts w:ascii="Times New Roman" w:hAnsi="Times New Roman" w:cs="Times New Roman"/>
          <w:sz w:val="24"/>
          <w:szCs w:val="24"/>
        </w:rPr>
        <w:t>tegemoetkoming</w:t>
      </w:r>
      <w:proofErr w:type="spellEnd"/>
      <w:r w:rsidRPr="005C7CA6">
        <w:rPr>
          <w:rFonts w:ascii="Times New Roman" w:hAnsi="Times New Roman" w:cs="Times New Roman"/>
          <w:sz w:val="24"/>
          <w:szCs w:val="24"/>
        </w:rPr>
        <w:t xml:space="preserve"> </w:t>
      </w:r>
      <w:proofErr w:type="spellStart"/>
      <w:r w:rsidRPr="005C7CA6">
        <w:rPr>
          <w:rFonts w:ascii="Times New Roman" w:hAnsi="Times New Roman" w:cs="Times New Roman"/>
          <w:sz w:val="24"/>
          <w:szCs w:val="24"/>
        </w:rPr>
        <w:t>voor</w:t>
      </w:r>
      <w:proofErr w:type="spellEnd"/>
      <w:r w:rsidRPr="005C7CA6">
        <w:rPr>
          <w:rFonts w:ascii="Times New Roman" w:hAnsi="Times New Roman" w:cs="Times New Roman"/>
          <w:sz w:val="24"/>
          <w:szCs w:val="24"/>
        </w:rPr>
        <w:t xml:space="preserve"> </w:t>
      </w:r>
      <w:proofErr w:type="spellStart"/>
      <w:r w:rsidRPr="005C7CA6">
        <w:rPr>
          <w:rFonts w:ascii="Times New Roman" w:hAnsi="Times New Roman" w:cs="Times New Roman"/>
          <w:sz w:val="24"/>
          <w:szCs w:val="24"/>
        </w:rPr>
        <w:t>hulp</w:t>
      </w:r>
      <w:proofErr w:type="spellEnd"/>
      <w:r w:rsidRPr="005C7CA6">
        <w:rPr>
          <w:rFonts w:ascii="Times New Roman" w:hAnsi="Times New Roman" w:cs="Times New Roman"/>
          <w:sz w:val="24"/>
          <w:szCs w:val="24"/>
        </w:rPr>
        <w:t xml:space="preserve"> </w:t>
      </w:r>
      <w:proofErr w:type="spellStart"/>
      <w:r w:rsidRPr="005C7CA6">
        <w:rPr>
          <w:rFonts w:ascii="Times New Roman" w:hAnsi="Times New Roman" w:cs="Times New Roman"/>
          <w:sz w:val="24"/>
          <w:szCs w:val="24"/>
        </w:rPr>
        <w:t>aan</w:t>
      </w:r>
      <w:proofErr w:type="spellEnd"/>
      <w:r w:rsidRPr="005C7CA6">
        <w:rPr>
          <w:rFonts w:ascii="Times New Roman" w:hAnsi="Times New Roman" w:cs="Times New Roman"/>
          <w:sz w:val="24"/>
          <w:szCs w:val="24"/>
        </w:rPr>
        <w:t xml:space="preserve"> </w:t>
      </w:r>
      <w:proofErr w:type="spellStart"/>
      <w:r w:rsidRPr="005C7CA6">
        <w:rPr>
          <w:rFonts w:ascii="Times New Roman" w:hAnsi="Times New Roman" w:cs="Times New Roman"/>
          <w:sz w:val="24"/>
          <w:szCs w:val="24"/>
        </w:rPr>
        <w:t>bejaarden</w:t>
      </w:r>
      <w:proofErr w:type="spellEnd"/>
      <w:r w:rsidRPr="005C7CA6">
        <w:rPr>
          <w:rFonts w:ascii="Times New Roman" w:hAnsi="Times New Roman" w:cs="Times New Roman"/>
          <w:sz w:val="24"/>
          <w:szCs w:val="24"/>
        </w:rPr>
        <w:t>) which individuals can spend on formal care or informal caregivers.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&lt;EndNote&gt;&lt;Cite&gt;&lt;Author&gt;Riedel&lt;/Author&gt;&lt;Year&gt;2011&lt;/Year&gt;&lt;RecNum&gt;7&lt;/RecNum&gt;&lt;DisplayText&gt;[30]&lt;/DisplayText&gt;&lt;record&gt;&lt;rec-number&gt;7&lt;/rec-number&gt;&lt;foreign-keys&gt;&lt;key app="EN" db-id="st5rwpvr9r2rxief5x8vtsvfr09p2t5a5sxe"&gt;7&lt;/key&gt;&lt;/foreign-keys&gt;&lt;ref-type name="Report"&gt;27&lt;/ref-type&gt;&lt;contributors&gt;&lt;authors&gt;&lt;author&gt;Monica Riedel&lt;/author&gt;&lt;author&gt;Markus Kraus&lt;/author&gt;&lt;/authors&gt;&lt;/contributors&gt;&lt;titles&gt;&lt;title&gt;Informal Care Provision in Europe: Regulation and Profile of Providers&lt;/title&gt;&lt;secondary-title&gt;ENEPRI RESEARCH REPORT NO. 96 &lt;/secondary-title&gt;&lt;/titles&gt;&lt;dates&gt;&lt;year&gt;2011&lt;/year&gt;&lt;/dates&gt;&lt;publisher&gt;European Network of Economic Policy Research Institutes and Assessing Needs of Care in European Nations&lt;/publisher&gt;&lt;urls&gt;&lt;related-urls&gt;&lt;url&gt;http://www.ancien-longtermcare.eu/sites/default/files/RR%20No%2096%20_ANCIEN_%20Regulation%20and%20Profile%20of%20Providers%20of%20Informal%20Care.pdf&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This cash benefit is organized at the federal level, and a similar benefit is also available to non-elderly disabled individuals (“integration allowance” or “allocation </w:t>
      </w:r>
      <w:proofErr w:type="spellStart"/>
      <w:r w:rsidRPr="005C7CA6">
        <w:rPr>
          <w:rFonts w:ascii="Times New Roman" w:hAnsi="Times New Roman" w:cs="Times New Roman"/>
          <w:sz w:val="24"/>
          <w:szCs w:val="24"/>
        </w:rPr>
        <w:t>d'intégration</w:t>
      </w:r>
      <w:proofErr w:type="spellEnd"/>
      <w:r w:rsidRPr="005C7CA6">
        <w:rPr>
          <w:rFonts w:ascii="Times New Roman" w:hAnsi="Times New Roman" w:cs="Times New Roman"/>
          <w:sz w:val="24"/>
          <w:szCs w:val="24"/>
        </w:rPr>
        <w:t>/</w:t>
      </w:r>
      <w:proofErr w:type="spellStart"/>
      <w:r w:rsidRPr="005C7CA6">
        <w:rPr>
          <w:rFonts w:ascii="Times New Roman" w:hAnsi="Times New Roman" w:cs="Times New Roman"/>
          <w:sz w:val="24"/>
          <w:szCs w:val="24"/>
        </w:rPr>
        <w:t>integratietegemoetkoming</w:t>
      </w:r>
      <w:proofErr w:type="spellEnd"/>
      <w:r w:rsidRPr="005C7CA6">
        <w:rPr>
          <w:rFonts w:ascii="Times New Roman" w:hAnsi="Times New Roman" w:cs="Times New Roman"/>
          <w:sz w:val="24"/>
          <w:szCs w:val="24"/>
        </w:rPr>
        <w: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Access to this program is means tested, and takes into account social security benefits and the income of other non-family household members.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Eligibility for the elderly assistance Allowance is granted to individuals with reduced autonomy as a result of ADL and IADL limitations, as certified by a physician or multidisciplinary care team controlled by the Federal public service for social security.</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Allowance varies based on the “category” of dependency (i.e., the severity of need).</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Both the Allowance and </w:t>
      </w:r>
      <w:r w:rsidRPr="005C7CA6">
        <w:rPr>
          <w:rFonts w:ascii="Times New Roman" w:hAnsi="Times New Roman" w:cs="Times New Roman"/>
          <w:sz w:val="24"/>
          <w:szCs w:val="24"/>
        </w:rPr>
        <w:lastRenderedPageBreak/>
        <w:t xml:space="preserve">federally provided LTC nursing benefits are </w:t>
      </w:r>
      <w:proofErr w:type="gramStart"/>
      <w:r w:rsidRPr="005C7CA6">
        <w:rPr>
          <w:rFonts w:ascii="Times New Roman" w:hAnsi="Times New Roman" w:cs="Times New Roman"/>
          <w:sz w:val="24"/>
          <w:szCs w:val="24"/>
        </w:rPr>
        <w:t>tax free</w:t>
      </w:r>
      <w:proofErr w:type="gramEnd"/>
      <w:r w:rsidRPr="005C7CA6">
        <w:rPr>
          <w:rFonts w:ascii="Times New Roman" w:hAnsi="Times New Roman" w:cs="Times New Roman"/>
          <w:sz w:val="24"/>
          <w:szCs w:val="24"/>
        </w:rPr>
        <w:t>. Tax deductions are available to households caring for non-elderly disabled co-resident.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0C7842F4" w14:textId="55929EF6" w:rsidR="002B2D06" w:rsidRPr="005C7CA6" w:rsidRDefault="00387E9C" w:rsidP="002B2D06">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access to the federal A</w:t>
      </w:r>
      <w:r w:rsidR="000310CB">
        <w:rPr>
          <w:rFonts w:ascii="Times New Roman" w:hAnsi="Times New Roman" w:cs="Times New Roman"/>
          <w:sz w:val="24"/>
          <w:szCs w:val="24"/>
        </w:rPr>
        <w:t xml:space="preserve">llowance for home care is means tested, some individuals do not qualify. </w:t>
      </w:r>
      <w:r w:rsidR="002B2D06" w:rsidRPr="005C7CA6">
        <w:rPr>
          <w:rFonts w:ascii="Times New Roman" w:hAnsi="Times New Roman" w:cs="Times New Roman"/>
          <w:sz w:val="24"/>
          <w:szCs w:val="24"/>
        </w:rPr>
        <w:t>Th</w:t>
      </w:r>
      <w:r w:rsidR="000310CB">
        <w:rPr>
          <w:rFonts w:ascii="Times New Roman" w:hAnsi="Times New Roman" w:cs="Times New Roman"/>
          <w:sz w:val="24"/>
          <w:szCs w:val="24"/>
        </w:rPr>
        <w:t>ese individuals</w:t>
      </w:r>
      <w:r w:rsidR="002B2D06" w:rsidRPr="005C7CA6">
        <w:rPr>
          <w:rFonts w:ascii="Times New Roman" w:hAnsi="Times New Roman" w:cs="Times New Roman"/>
          <w:sz w:val="24"/>
          <w:szCs w:val="24"/>
        </w:rPr>
        <w:t xml:space="preserve"> will often pay out of pocket to hire their own personal care workers. Paying any domestic service worker, including home health care aides or maid services, is regulated by the government and must be done using “service </w:t>
      </w:r>
      <w:proofErr w:type="spellStart"/>
      <w:r w:rsidR="002B2D06" w:rsidRPr="005C7CA6">
        <w:rPr>
          <w:rFonts w:ascii="Times New Roman" w:hAnsi="Times New Roman" w:cs="Times New Roman"/>
          <w:sz w:val="24"/>
          <w:szCs w:val="24"/>
        </w:rPr>
        <w:t>cheques</w:t>
      </w:r>
      <w:proofErr w:type="spellEnd"/>
      <w:r w:rsidR="002B2D06" w:rsidRPr="005C7CA6">
        <w:rPr>
          <w:rFonts w:ascii="Times New Roman" w:hAnsi="Times New Roman" w:cs="Times New Roman"/>
          <w:sz w:val="24"/>
          <w:szCs w:val="24"/>
        </w:rPr>
        <w:t>,” which are vouchers that allow individuals to purchase domestic services.</w:t>
      </w:r>
      <w:r w:rsidR="002B2D0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&lt;EndNote&gt;&lt;Cite&gt;&lt;Author&gt;Willeme&lt;/Author&gt;&lt;Year&gt;2010&lt;/Year&gt;&lt;RecNum&gt;8&lt;/RecNum&gt;&lt;DisplayText&gt;[31]&lt;/DisplayText&gt;&lt;record&gt;&lt;rec-number&gt;8&lt;/rec-number&gt;&lt;foreign-keys&gt;&lt;key app="EN" db-id="st5rwpvr9r2rxief5x8vtsvfr09p2t5a5sxe"&gt;8&lt;/key&gt;&lt;/foreign-keys&gt;&lt;ref-type name="Report"&gt;27&lt;/ref-type&gt;&lt;contributors&gt;&lt;authors&gt;&lt;author&gt;Peter Willeme&lt;/author&gt;&lt;/authors&gt;&lt;/contributors&gt;&lt;titles&gt;&lt;title&gt;The Long-Term Care System for the Elderly in Belgium&lt;/title&gt;&lt;secondary-title&gt;ENEPRI RESEARCH REPORT NO. 70&lt;/secondary-title&gt;&lt;/titles&gt;&lt;dates&gt;&lt;year&gt;2010&lt;/year&gt;&lt;/dates&gt;&lt;publisher&gt;European Network of Economic Policy Research Institutes and Assessing Needs of Care in European Nations&lt;/publisher&gt;&lt;urls&gt;&lt;related-urls&gt;&lt;url&gt;http://www.ancien-longtermcare.eu/sites/default/files/ENEPRI%20RR%2070%20ANCIEN%20Belgian.pdf &lt;/url&gt;&lt;/related-urls&gt;&lt;/urls&gt;&lt;/record&gt;&lt;/Cite&gt;&lt;/EndNote&gt;</w:instrText>
      </w:r>
      <w:r w:rsidR="002B2D06" w:rsidRPr="005C7CA6">
        <w:rPr>
          <w:rFonts w:ascii="Times New Roman" w:hAnsi="Times New Roman" w:cs="Times New Roman"/>
          <w:sz w:val="24"/>
          <w:szCs w:val="24"/>
        </w:rPr>
        <w:fldChar w:fldCharType="separate"/>
      </w:r>
      <w:r w:rsidR="002B2D06">
        <w:rPr>
          <w:rFonts w:ascii="Times New Roman" w:hAnsi="Times New Roman" w:cs="Times New Roman"/>
          <w:noProof/>
          <w:sz w:val="24"/>
          <w:szCs w:val="24"/>
        </w:rPr>
        <w:t>[31]</w:t>
      </w:r>
      <w:r w:rsidR="002B2D06" w:rsidRPr="005C7CA6">
        <w:rPr>
          <w:rFonts w:ascii="Times New Roman" w:hAnsi="Times New Roman" w:cs="Times New Roman"/>
          <w:sz w:val="24"/>
          <w:szCs w:val="24"/>
        </w:rPr>
        <w:fldChar w:fldCharType="end"/>
      </w:r>
      <w:r w:rsidR="002B2D06" w:rsidRPr="005C7CA6">
        <w:rPr>
          <w:rFonts w:ascii="Times New Roman" w:hAnsi="Times New Roman" w:cs="Times New Roman"/>
          <w:sz w:val="24"/>
          <w:szCs w:val="24"/>
        </w:rPr>
        <w:t xml:space="preserve"> </w:t>
      </w:r>
    </w:p>
    <w:p w14:paraId="73C95FD1" w14:textId="77777777" w:rsidR="007B6CDC" w:rsidRPr="005C7CA6" w:rsidRDefault="007B6CDC" w:rsidP="005C7CA6">
      <w:pPr>
        <w:rPr>
          <w:rFonts w:ascii="Times New Roman" w:hAnsi="Times New Roman" w:cs="Times New Roman"/>
          <w:sz w:val="24"/>
          <w:szCs w:val="24"/>
        </w:rPr>
      </w:pPr>
    </w:p>
    <w:p w14:paraId="0F6DC41F" w14:textId="77777777" w:rsidR="007B6CDC" w:rsidRDefault="007B6CDC" w:rsidP="00C01B46">
      <w:pPr>
        <w:pStyle w:val="Heading3"/>
      </w:pPr>
      <w:bookmarkStart w:id="9" w:name="_Toc479673807"/>
      <w:r w:rsidRPr="007B6CDC">
        <w:t>3.1.2 Flexible Leave for Employees</w:t>
      </w:r>
      <w:bookmarkEnd w:id="9"/>
      <w:r w:rsidRPr="007B6CDC">
        <w:t xml:space="preserve"> </w:t>
      </w:r>
    </w:p>
    <w:p w14:paraId="0109A205" w14:textId="77777777" w:rsidR="00C01B46" w:rsidRPr="00C01B46" w:rsidRDefault="00C01B46" w:rsidP="00C01B46"/>
    <w:p w14:paraId="69995B9A" w14:textId="16C538EA"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About two-thirds of OECD nations provide some form of flexible leave for caregivers, though this leave is unpaid in </w:t>
      </w:r>
      <w:r w:rsidR="00B833E7">
        <w:rPr>
          <w:rFonts w:ascii="Times New Roman" w:hAnsi="Times New Roman" w:cs="Times New Roman"/>
          <w:sz w:val="24"/>
          <w:szCs w:val="24"/>
        </w:rPr>
        <w:t>the</w:t>
      </w:r>
      <w:r w:rsidRPr="005C7CA6">
        <w:rPr>
          <w:rFonts w:ascii="Times New Roman" w:hAnsi="Times New Roman" w:cs="Times New Roman"/>
          <w:sz w:val="24"/>
          <w:szCs w:val="24"/>
        </w:rPr>
        <w:t xml:space="preserve"> majority of countries.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In most </w:t>
      </w:r>
      <w:proofErr w:type="gramStart"/>
      <w:r w:rsidRPr="005C7CA6">
        <w:rPr>
          <w:rFonts w:ascii="Times New Roman" w:hAnsi="Times New Roman" w:cs="Times New Roman"/>
          <w:sz w:val="24"/>
          <w:szCs w:val="24"/>
        </w:rPr>
        <w:t>countries which</w:t>
      </w:r>
      <w:proofErr w:type="gramEnd"/>
      <w:r w:rsidRPr="005C7CA6">
        <w:rPr>
          <w:rFonts w:ascii="Times New Roman" w:hAnsi="Times New Roman" w:cs="Times New Roman"/>
          <w:sz w:val="24"/>
          <w:szCs w:val="24"/>
        </w:rPr>
        <w:t xml:space="preserve"> offer paid leave, the duration is limited to one month or less, reflecting a policy aimed at caring for individuals with acute or terminal illness, rather than ongoing LTSS needs. In contrast, Belgium offers a up to one year of paid leave for family caregivers</w:t>
      </w:r>
      <w:r w:rsidR="00967DFB">
        <w:rPr>
          <w:rFonts w:ascii="Times New Roman" w:hAnsi="Times New Roman" w:cs="Times New Roman"/>
          <w:sz w:val="24"/>
          <w:szCs w:val="24"/>
        </w:rPr>
        <w:t>, which employees can utilize in periods of one to three months</w:t>
      </w:r>
      <w:r w:rsidRPr="005C7CA6">
        <w:rPr>
          <w:rFonts w:ascii="Times New Roman" w:hAnsi="Times New Roman" w:cs="Times New Roman"/>
          <w:sz w:val="24"/>
          <w:szCs w:val="24"/>
        </w:rPr>
        <w: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“Medical assistance leave” is available to caregivers of family members or co-residential relatives, with certification from a physician that the care recipient requires continual care.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Employees may take this leave on a part or full time basis, and are protected from being fired by their employer for an additional three months after returning to work.</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Small firms (fewer than 10 employees) may object to the employee’s leave </w:t>
      </w:r>
      <w:r w:rsidR="00B833E7">
        <w:rPr>
          <w:rFonts w:ascii="Times New Roman" w:hAnsi="Times New Roman" w:cs="Times New Roman"/>
          <w:sz w:val="24"/>
          <w:szCs w:val="24"/>
        </w:rPr>
        <w:t xml:space="preserve">if </w:t>
      </w:r>
      <w:r w:rsidRPr="005C7CA6">
        <w:rPr>
          <w:rFonts w:ascii="Times New Roman" w:hAnsi="Times New Roman" w:cs="Times New Roman"/>
          <w:sz w:val="24"/>
          <w:szCs w:val="24"/>
        </w:rPr>
        <w:t>it will cause serious detriment to the business. Belgium establishes a uniform minimum compensation requirement for employees utilizing this benefit.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Belgium also offers another </w:t>
      </w:r>
      <w:r w:rsidRPr="005C7CA6">
        <w:rPr>
          <w:rFonts w:ascii="Times New Roman" w:hAnsi="Times New Roman" w:cs="Times New Roman"/>
          <w:sz w:val="24"/>
          <w:szCs w:val="24"/>
        </w:rPr>
        <w:lastRenderedPageBreak/>
        <w:t>type of paid leave, palliative care leave, which is shorter in duration and allows employees to leave work for one to two months to care for a terminally ill parent.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3B5C0F38" w14:textId="6297932B" w:rsidR="005C7CA6" w:rsidRPr="005C7CA6" w:rsidRDefault="00E94441" w:rsidP="00D05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Belgium also offers </w:t>
      </w:r>
      <w:r w:rsidR="005C7CA6" w:rsidRPr="005C7CA6">
        <w:rPr>
          <w:rFonts w:ascii="Times New Roman" w:hAnsi="Times New Roman" w:cs="Times New Roman"/>
          <w:sz w:val="24"/>
          <w:szCs w:val="24"/>
        </w:rPr>
        <w:t>paid leave which is longer in duration than most other OECD nations, and part time employees can access this benefit for up to five years.</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For full time employees, “Time Credit” (</w:t>
      </w:r>
      <w:proofErr w:type="spellStart"/>
      <w:r w:rsidR="005C7CA6" w:rsidRPr="005C7CA6">
        <w:rPr>
          <w:rFonts w:ascii="Times New Roman" w:hAnsi="Times New Roman" w:cs="Times New Roman"/>
          <w:i/>
          <w:sz w:val="24"/>
          <w:szCs w:val="24"/>
        </w:rPr>
        <w:t>Crédit</w:t>
      </w:r>
      <w:proofErr w:type="spellEnd"/>
      <w:r w:rsidR="005C7CA6" w:rsidRPr="005C7CA6">
        <w:rPr>
          <w:rFonts w:ascii="Times New Roman" w:hAnsi="Times New Roman" w:cs="Times New Roman"/>
          <w:i/>
          <w:sz w:val="24"/>
          <w:szCs w:val="24"/>
        </w:rPr>
        <w:t xml:space="preserve"> temps</w:t>
      </w:r>
      <w:r w:rsidR="005C7CA6" w:rsidRPr="005C7CA6">
        <w:rPr>
          <w:rFonts w:ascii="Times New Roman" w:hAnsi="Times New Roman" w:cs="Times New Roman"/>
          <w:sz w:val="24"/>
          <w:szCs w:val="24"/>
        </w:rPr>
        <w:t>) can be taken for up to a year, with a minimum of at least three months, on a full or partial basis.</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&lt;EndNote&gt;&lt;Cite&gt;&lt;Author&gt;Courtin&lt;/Author&gt;&lt;Year&gt;2014&lt;/Year&gt;&lt;RecNum&gt;10&lt;/RecNum&gt;&lt;DisplayText&gt;[34]&lt;/DisplayText&gt;&lt;record&gt;&lt;rec-number&gt;10&lt;/rec-number&gt;&lt;foreign-keys&gt;&lt;key app="EN" db-id="st5rwpvr9r2rxief5x8vtsvfr09p2t5a5sxe"&gt;10&lt;/key&gt;&lt;/foreign-keys&gt;&lt;ref-type name="Journal Article"&gt;17&lt;/ref-type&gt;&lt;contributors&gt;&lt;authors&gt;&lt;author&gt;Courtin, Emilie&lt;/author&gt;&lt;author&gt;Jemiai, Nadia&lt;/author&gt;&lt;author&gt;Mossialos, Elias&lt;/author&gt;&lt;/authors&gt;&lt;/contributors&gt;&lt;titles&gt;&lt;title&gt;Mapping support policies for informal carers across the European Union&lt;/title&gt;&lt;secondary-title&gt;Health Policy&lt;/secondary-title&gt;&lt;/titles&gt;&lt;periodical&gt;&lt;full-title&gt;Health Policy&lt;/full-title&gt;&lt;/periodical&gt;&lt;pages&gt;84-94&lt;/pages&gt;&lt;volume&gt;118&lt;/volume&gt;&lt;number&gt;1&lt;/number&gt;&lt;keywords&gt;&lt;keyword&gt;Informal care&lt;/keyword&gt;&lt;keyword&gt;Informal caregivers&lt;/keyword&gt;&lt;keyword&gt;Europe&lt;/keyword&gt;&lt;keyword&gt;Long-term care&lt;/keyword&gt;&lt;keyword&gt;Insurance benefits&lt;/keyword&gt;&lt;keyword&gt;Social support&lt;/keyword&gt;&lt;/keywords&gt;&lt;dates&gt;&lt;year&gt;2014&lt;/year&gt;&lt;pub-dates&gt;&lt;date&gt;10//&lt;/date&gt;&lt;/pub-dates&gt;&lt;/dates&gt;&lt;isbn&gt;0168-8510&lt;/isbn&gt;&lt;urls&gt;&lt;related-urls&gt;&lt;url&gt;http://www.sciencedirect.com/science/article/pii/S0168851014001948&lt;/url&gt;&lt;/related-urls&gt;&lt;/urls&gt;&lt;electronic-resource-num&gt;http://dx.doi.org/10.1016/j.healthpol.2014.07.013&lt;/electronic-resource-num&gt;&lt;/record&gt;&lt;/Cite&gt;&lt;/EndNote&gt;</w:instrText>
      </w:r>
      <w:r w:rsidR="005C7CA6"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[34]</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Part-time employees can take up to two years of leave, and workers who only work 1/5th of the work week can take up to five years leave.</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&lt;EndNote&gt;&lt;Cite&gt;&lt;Author&gt;Courtin&lt;/Author&gt;&lt;Year&gt;2014&lt;/Year&gt;&lt;RecNum&gt;10&lt;/RecNum&gt;&lt;DisplayText&gt;[34]&lt;/DisplayText&gt;&lt;record&gt;&lt;rec-number&gt;10&lt;/rec-number&gt;&lt;foreign-keys&gt;&lt;key app="EN" db-id="st5rwpvr9r2rxief5x8vtsvfr09p2t5a5sxe"&gt;10&lt;/key&gt;&lt;/foreign-keys&gt;&lt;ref-type name="Journal Article"&gt;17&lt;/ref-type&gt;&lt;contributors&gt;&lt;authors&gt;&lt;author&gt;Courtin, Emilie&lt;/author&gt;&lt;author&gt;Jemiai, Nadia&lt;/author&gt;&lt;author&gt;Mossialos, Elias&lt;/author&gt;&lt;/authors&gt;&lt;/contributors&gt;&lt;titles&gt;&lt;title&gt;Mapping support policies for informal carers across the European Union&lt;/title&gt;&lt;secondary-title&gt;Health Policy&lt;/secondary-title&gt;&lt;/titles&gt;&lt;periodical&gt;&lt;full-title&gt;Health Policy&lt;/full-title&gt;&lt;/periodical&gt;&lt;pages&gt;84-94&lt;/pages&gt;&lt;volume&gt;118&lt;/volume&gt;&lt;number&gt;1&lt;/number&gt;&lt;keywords&gt;&lt;keyword&gt;Informal care&lt;/keyword&gt;&lt;keyword&gt;Informal caregivers&lt;/keyword&gt;&lt;keyword&gt;Europe&lt;/keyword&gt;&lt;keyword&gt;Long-term care&lt;/keyword&gt;&lt;keyword&gt;Insurance benefits&lt;/keyword&gt;&lt;keyword&gt;Social support&lt;/keyword&gt;&lt;/keywords&gt;&lt;dates&gt;&lt;year&gt;2014&lt;/year&gt;&lt;pub-dates&gt;&lt;date&gt;10//&lt;/date&gt;&lt;/pub-dates&gt;&lt;/dates&gt;&lt;isbn&gt;0168-8510&lt;/isbn&gt;&lt;urls&gt;&lt;related-urls&gt;&lt;url&gt;http://www.sciencedirect.com/science/article/pii/S0168851014001948&lt;/url&gt;&lt;/related-urls&gt;&lt;/urls&gt;&lt;electronic-resource-num&gt;http://dx.doi.org/10.1016/j.healthpol.2014.07.013&lt;/electronic-resource-num&gt;&lt;/record&gt;&lt;/Cite&gt;&lt;/EndNote&gt;</w:instrText>
      </w:r>
      <w:r w:rsidR="005C7CA6"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[34]</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Belgium establishes a minimum compensation level for individuals utilizing this benefit, which varies according to whether the individual is employed in the public or private sector.</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Time credit is not available until the employee has been in the workforce for five years, and spent at least two years at their current employer.</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&lt;EndNote&gt;&lt;Cite&gt;&lt;Author&gt;Courtin&lt;/Author&gt;&lt;Year&gt;2014&lt;/Year&gt;&lt;RecNum&gt;10&lt;/RecNum&gt;&lt;DisplayText&gt;[34]&lt;/DisplayText&gt;&lt;record&gt;&lt;rec-number&gt;10&lt;/rec-number&gt;&lt;foreign-keys&gt;&lt;key app="EN" db-id="st5rwpvr9r2rxief5x8vtsvfr09p2t5a5sxe"&gt;10&lt;/key&gt;&lt;/foreign-keys&gt;&lt;ref-type name="Journal Article"&gt;17&lt;/ref-type&gt;&lt;contributors&gt;&lt;authors&gt;&lt;author&gt;Courtin, Emilie&lt;/author&gt;&lt;author&gt;Jemiai, Nadia&lt;/author&gt;&lt;author&gt;Mossialos, Elias&lt;/author&gt;&lt;/authors&gt;&lt;/contributors&gt;&lt;titles&gt;&lt;title&gt;Mapping support policies for informal carers across the European Union&lt;/title&gt;&lt;secondary-title&gt;Health Policy&lt;/secondary-title&gt;&lt;/titles&gt;&lt;periodical&gt;&lt;full-title&gt;Health Policy&lt;/full-title&gt;&lt;/periodical&gt;&lt;pages&gt;84-94&lt;/pages&gt;&lt;volume&gt;118&lt;/volume&gt;&lt;number&gt;1&lt;/number&gt;&lt;keywords&gt;&lt;keyword&gt;Informal care&lt;/keyword&gt;&lt;keyword&gt;Informal caregivers&lt;/keyword&gt;&lt;keyword&gt;Europe&lt;/keyword&gt;&lt;keyword&gt;Long-term care&lt;/keyword&gt;&lt;keyword&gt;Insurance benefits&lt;/keyword&gt;&lt;keyword&gt;Social support&lt;/keyword&gt;&lt;/keywords&gt;&lt;dates&gt;&lt;year&gt;2014&lt;/year&gt;&lt;pub-dates&gt;&lt;date&gt;10//&lt;/date&gt;&lt;/pub-dates&gt;&lt;/dates&gt;&lt;isbn&gt;0168-8510&lt;/isbn&gt;&lt;urls&gt;&lt;related-urls&gt;&lt;url&gt;http://www.sciencedirect.com/science/article/pii/S0168851014001948&lt;/url&gt;&lt;/related-urls&gt;&lt;/urls&gt;&lt;electronic-resource-num&gt;http://dx.doi.org/10.1016/j.healthpol.2014.07.013&lt;/electronic-resource-num&gt;&lt;/record&gt;&lt;/Cite&gt;&lt;/EndNote&gt;</w:instrText>
      </w:r>
      <w:r w:rsidR="005C7CA6"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[34]</w:t>
      </w:r>
      <w:r w:rsidR="005C7CA6" w:rsidRPr="005C7CA6">
        <w:rPr>
          <w:rFonts w:ascii="Times New Roman" w:hAnsi="Times New Roman" w:cs="Times New Roman"/>
          <w:sz w:val="24"/>
          <w:szCs w:val="24"/>
        </w:rPr>
        <w:fldChar w:fldCharType="end"/>
      </w:r>
      <w:r w:rsidR="005C7CA6" w:rsidRPr="005C7CA6">
        <w:rPr>
          <w:rFonts w:ascii="Times New Roman" w:hAnsi="Times New Roman" w:cs="Times New Roman"/>
          <w:sz w:val="24"/>
          <w:szCs w:val="24"/>
        </w:rPr>
        <w:t xml:space="preserve"> Employees may also take emergency leave to address unforeseen circumstances such as the hospitalization of a family member or accident, for a duration of 10 days for a private sector employee and up to 45 days for a public sector employee.</w:t>
      </w:r>
      <w:r w:rsidR="005C7CA6"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005C7CA6"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005C7CA6" w:rsidRPr="005C7CA6">
        <w:rPr>
          <w:rFonts w:ascii="Times New Roman" w:hAnsi="Times New Roman" w:cs="Times New Roman"/>
          <w:sz w:val="24"/>
          <w:szCs w:val="24"/>
        </w:rPr>
        <w:fldChar w:fldCharType="end"/>
      </w:r>
    </w:p>
    <w:p w14:paraId="45ED7197" w14:textId="6B4361D2" w:rsidR="00F41C76" w:rsidRDefault="005C7CA6" w:rsidP="009A3581">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Despite the availability of this benefit, workers are more likely to take parental leave than family care leave, and Belgian companies report that part-time workers are more likely to be on maternal care leave (80 percent) than family care leave (10 percent).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p>
    <w:p w14:paraId="412B9987" w14:textId="77777777" w:rsidR="00C01B46" w:rsidRDefault="00C01B46" w:rsidP="005C7CA6">
      <w:pPr>
        <w:rPr>
          <w:rFonts w:ascii="Times New Roman" w:hAnsi="Times New Roman" w:cs="Times New Roman"/>
          <w:sz w:val="24"/>
          <w:szCs w:val="24"/>
        </w:rPr>
      </w:pPr>
    </w:p>
    <w:p w14:paraId="40ADAA8E" w14:textId="77777777" w:rsidR="00F44A57" w:rsidRDefault="00F44A57" w:rsidP="00C01B46">
      <w:pPr>
        <w:pStyle w:val="Heading3"/>
      </w:pPr>
      <w:bookmarkStart w:id="10" w:name="_Toc479673808"/>
      <w:r w:rsidRPr="00F44A57">
        <w:t>3.1.3 Other Supports</w:t>
      </w:r>
      <w:bookmarkEnd w:id="10"/>
      <w:r w:rsidRPr="00F44A57">
        <w:t xml:space="preserve"> </w:t>
      </w:r>
    </w:p>
    <w:p w14:paraId="6174F39C" w14:textId="77777777" w:rsidR="00C01B46" w:rsidRPr="00C01B46" w:rsidRDefault="00C01B46" w:rsidP="00C01B46"/>
    <w:p w14:paraId="5EB28255" w14:textId="2008575D"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Belgium also offers training and education, respite care, and counseling services to family caregivers.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These services are provided by non-profits at the local level, and are not part of a formalized federal benefit scheme.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&lt;EndNote&gt;&lt;Cite&gt;&lt;Year&gt;2015&lt;/Year&gt;&lt;RecNum&gt;25&lt;/RecNum&gt;&lt;DisplayText&gt;[35]&lt;/DisplayText&gt;&lt;record&gt;&lt;rec-number&gt;25&lt;/rec-number&gt;&lt;foreign-keys&gt;&lt;key app="EN" db-id="st5rwpvr9r2rxief5x8vtsvfr09p2t5a5sxe"&gt;25&lt;/key&gt;&lt;/foreign-keys&gt;&lt;ref-type name="Web Page"&gt;12&lt;/ref-type&gt;&lt;contributors&gt;&lt;/contributors&gt;&lt;titles&gt;&lt;title&gt;5.9 Services for informal carers&lt;/title&gt;&lt;secondary-title&gt;Health Systems in Transition (HiT) profile of Belgium&lt;/secondary-title&gt;&lt;/titles&gt;&lt;dates&gt;&lt;year&gt;2015&lt;/year&gt;&lt;/dates&gt;&lt;pub-location&gt;European Observatory on Health Systems and Policies&lt;/pub-location&gt;&lt;urls&gt;&lt;related-urls&gt;&lt;url&gt;http://www.hspm.org/countries/belgium25062012/livinghit.aspx?Section=5.9%20Services%20for%20informal%20carers&amp;amp;Type=Section&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[35]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013EEED8" w14:textId="77777777" w:rsidR="00923CFC" w:rsidRDefault="00923CFC" w:rsidP="005C7CA6">
      <w:pPr>
        <w:rPr>
          <w:rFonts w:ascii="Times New Roman" w:hAnsi="Times New Roman" w:cs="Times New Roman"/>
          <w:sz w:val="24"/>
          <w:szCs w:val="24"/>
        </w:rPr>
      </w:pPr>
    </w:p>
    <w:p w14:paraId="665D8086" w14:textId="77777777" w:rsidR="00923CFC" w:rsidRDefault="00923CFC" w:rsidP="00A06D7E">
      <w:pPr>
        <w:pStyle w:val="Heading2"/>
      </w:pPr>
      <w:bookmarkStart w:id="11" w:name="_Toc479673809"/>
      <w:r w:rsidRPr="00923CFC">
        <w:t>3.2 UNITED KINGDOM</w:t>
      </w:r>
      <w:bookmarkEnd w:id="11"/>
    </w:p>
    <w:p w14:paraId="2C188D64" w14:textId="77777777" w:rsidR="00A06D7E" w:rsidRPr="00A06D7E" w:rsidRDefault="00A06D7E" w:rsidP="00A06D7E"/>
    <w:p w14:paraId="44F50C2C" w14:textId="5027C0DA"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Like Belgium, the UK provides medical care through a mandatory universal coverage scheme, the National Health Service (NHS), and many </w:t>
      </w:r>
      <w:proofErr w:type="gramStart"/>
      <w:r w:rsidRPr="005C7CA6">
        <w:rPr>
          <w:rFonts w:ascii="Times New Roman" w:hAnsi="Times New Roman" w:cs="Times New Roman"/>
          <w:sz w:val="24"/>
          <w:szCs w:val="24"/>
        </w:rPr>
        <w:t>long term</w:t>
      </w:r>
      <w:proofErr w:type="gramEnd"/>
      <w:r w:rsidRPr="005C7CA6">
        <w:rPr>
          <w:rFonts w:ascii="Times New Roman" w:hAnsi="Times New Roman" w:cs="Times New Roman"/>
          <w:sz w:val="24"/>
          <w:szCs w:val="24"/>
        </w:rPr>
        <w:t xml:space="preserve"> care services are delegated to the local level.</w:t>
      </w:r>
      <w:r w:rsidR="005F001D">
        <w:rPr>
          <w:rFonts w:ascii="Times New Roman" w:hAnsi="Times New Roman" w:cs="Times New Roman"/>
          <w:sz w:val="24"/>
          <w:szCs w:val="24"/>
        </w:rPr>
        <w:t xml:space="preserve"> </w:t>
      </w:r>
      <w:r w:rsidR="007C34FF">
        <w:rPr>
          <w:rFonts w:ascii="Times New Roman" w:hAnsi="Times New Roman" w:cs="Times New Roman"/>
          <w:sz w:val="24"/>
          <w:szCs w:val="24"/>
        </w:rPr>
        <w:t>At the national level, t</w:t>
      </w:r>
      <w:r w:rsidR="000125A5">
        <w:rPr>
          <w:rFonts w:ascii="Times New Roman" w:hAnsi="Times New Roman" w:cs="Times New Roman"/>
          <w:sz w:val="24"/>
          <w:szCs w:val="24"/>
        </w:rPr>
        <w:t>he NHS provides non-means tested financial support for nursing facility care</w:t>
      </w:r>
      <w:r w:rsidR="007C34FF">
        <w:rPr>
          <w:rFonts w:ascii="Times New Roman" w:hAnsi="Times New Roman" w:cs="Times New Roman"/>
          <w:sz w:val="24"/>
          <w:szCs w:val="24"/>
        </w:rPr>
        <w:t xml:space="preserve"> and cash allowances for disabled </w:t>
      </w:r>
      <w:r w:rsidR="000D1412">
        <w:rPr>
          <w:rFonts w:ascii="Times New Roman" w:hAnsi="Times New Roman" w:cs="Times New Roman"/>
          <w:sz w:val="24"/>
          <w:szCs w:val="24"/>
        </w:rPr>
        <w:t>individuals</w:t>
      </w:r>
      <w:r w:rsidR="007C34FF">
        <w:rPr>
          <w:rFonts w:ascii="Times New Roman" w:hAnsi="Times New Roman" w:cs="Times New Roman"/>
          <w:sz w:val="24"/>
          <w:szCs w:val="24"/>
        </w:rPr>
        <w:t xml:space="preserve"> and caregivers</w:t>
      </w:r>
      <w:r w:rsidR="000125A5">
        <w:rPr>
          <w:rFonts w:ascii="Times New Roman" w:hAnsi="Times New Roman" w:cs="Times New Roman"/>
          <w:sz w:val="24"/>
          <w:szCs w:val="24"/>
        </w:rPr>
        <w:t>.</w:t>
      </w:r>
      <w:r w:rsidR="000125A5">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&lt;EndNote&gt;&lt;Cite&gt;&lt;Author&gt;Comas-Herrera&lt;/Author&gt;&lt;Year&gt;2012&lt;/Year&gt;&lt;RecNum&gt;50&lt;/RecNum&gt;&lt;DisplayText&gt;[36]&lt;/DisplayText&gt;&lt;record&gt;&lt;rec-number&gt;50&lt;/rec-number&gt;&lt;foreign-keys&gt;&lt;key app="EN" db-id="st5rwpvr9r2rxief5x8vtsvfr09p2t5a5sxe"&gt;50&lt;/key&gt;&lt;/foreign-keys&gt;&lt;ref-type name="Electronic Book Section"&gt;60&lt;/ref-type&gt;&lt;contributors&gt;&lt;authors&gt;&lt;author&gt;Adelina Comas-Herrera&lt;/author&gt;&lt;author&gt;Raphael Wittenberg&lt;/author&gt;&lt;author&gt;Linda Pickard&lt;/author&gt;&lt;/authors&gt;&lt;secondary-authors&gt;&lt;author&gt;Joan Costa-Font&lt;/author&gt;&lt;author&gt;Christophe Courbage&lt;/author&gt;&lt;/secondary-authors&gt;&lt;/contributors&gt;&lt;titles&gt;&lt;title&gt;From Commission to Commission: Financing Long-Term Care in England&lt;/title&gt;&lt;secondary-title&gt;Financing Long-Term Care in Europe: Institutions, Markets and Models&lt;/secondary-title&gt;&lt;/titles&gt;&lt;dates&gt;&lt;year&gt;2012&lt;/year&gt;&lt;/dates&gt;&lt;publisher&gt;Palgrave Macmillan&lt;/publisher&gt;&lt;urls&gt;&lt;/urls&gt;&lt;/record&gt;&lt;/Cite&gt;&lt;/EndNote&gt;</w:instrText>
      </w:r>
      <w:r w:rsidR="000125A5">
        <w:rPr>
          <w:rFonts w:ascii="Times New Roman" w:hAnsi="Times New Roman" w:cs="Times New Roman"/>
          <w:sz w:val="24"/>
          <w:szCs w:val="24"/>
        </w:rPr>
        <w:fldChar w:fldCharType="separate"/>
      </w:r>
      <w:r w:rsidR="000125A5">
        <w:rPr>
          <w:rFonts w:ascii="Times New Roman" w:hAnsi="Times New Roman" w:cs="Times New Roman"/>
          <w:noProof/>
          <w:sz w:val="24"/>
          <w:szCs w:val="24"/>
        </w:rPr>
        <w:t>[36]</w:t>
      </w:r>
      <w:r w:rsidR="000125A5">
        <w:rPr>
          <w:rFonts w:ascii="Times New Roman" w:hAnsi="Times New Roman" w:cs="Times New Roman"/>
          <w:sz w:val="24"/>
          <w:szCs w:val="24"/>
        </w:rPr>
        <w:fldChar w:fldCharType="end"/>
      </w:r>
      <w:r w:rsidR="0093362D">
        <w:rPr>
          <w:rFonts w:ascii="Times New Roman" w:hAnsi="Times New Roman" w:cs="Times New Roman"/>
          <w:sz w:val="24"/>
          <w:szCs w:val="24"/>
        </w:rPr>
        <w:t xml:space="preserve"> </w:t>
      </w:r>
      <w:r w:rsidR="007C34FF">
        <w:rPr>
          <w:rFonts w:ascii="Times New Roman" w:hAnsi="Times New Roman" w:cs="Times New Roman"/>
          <w:sz w:val="24"/>
          <w:szCs w:val="24"/>
        </w:rPr>
        <w:t xml:space="preserve">At the local level, </w:t>
      </w:r>
      <w:r w:rsidR="00300351">
        <w:rPr>
          <w:rFonts w:ascii="Times New Roman" w:hAnsi="Times New Roman" w:cs="Times New Roman"/>
          <w:sz w:val="24"/>
          <w:szCs w:val="24"/>
        </w:rPr>
        <w:t xml:space="preserve">social service agencies provide means tested </w:t>
      </w:r>
      <w:r w:rsidR="00CC1C3B">
        <w:rPr>
          <w:rFonts w:ascii="Times New Roman" w:hAnsi="Times New Roman" w:cs="Times New Roman"/>
          <w:sz w:val="24"/>
          <w:szCs w:val="24"/>
        </w:rPr>
        <w:t>benefits, such as home care, meals, and respite care</w:t>
      </w:r>
      <w:r w:rsidR="00AB2839">
        <w:rPr>
          <w:rFonts w:ascii="Times New Roman" w:hAnsi="Times New Roman" w:cs="Times New Roman"/>
          <w:sz w:val="24"/>
          <w:szCs w:val="24"/>
        </w:rPr>
        <w:t>.</w:t>
      </w:r>
      <w:r w:rsidR="00276329">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&lt;EndNote&gt;&lt;Cite&gt;&lt;Author&gt;Comas-Herrera&lt;/Author&gt;&lt;Year&gt;2012&lt;/Year&gt;&lt;RecNum&gt;50&lt;/RecNum&gt;&lt;DisplayText&gt;[36]&lt;/DisplayText&gt;&lt;record&gt;&lt;rec-number&gt;50&lt;/rec-number&gt;&lt;foreign-keys&gt;&lt;key app="EN" db-id="st5rwpvr9r2rxief5x8vtsvfr09p2t5a5sxe"&gt;50&lt;/key&gt;&lt;/foreign-keys&gt;&lt;ref-type name="Electronic Book Section"&gt;60&lt;/ref-type&gt;&lt;contributors&gt;&lt;authors&gt;&lt;author&gt;Adelina Comas-Herrera&lt;/author&gt;&lt;author&gt;Raphael Wittenberg&lt;/author&gt;&lt;author&gt;Linda Pickard&lt;/author&gt;&lt;/authors&gt;&lt;secondary-authors&gt;&lt;author&gt;Joan Costa-Font&lt;/author&gt;&lt;author&gt;Christophe Courbage&lt;/author&gt;&lt;/secondary-authors&gt;&lt;/contributors&gt;&lt;titles&gt;&lt;title&gt;From Commission to Commission: Financing Long-Term Care in England&lt;/title&gt;&lt;secondary-title&gt;Financing Long-Term Care in Europe: Institutions, Markets and Models&lt;/secondary-title&gt;&lt;/titles&gt;&lt;dates&gt;&lt;year&gt;2012&lt;/year&gt;&lt;/dates&gt;&lt;publisher&gt;Palgrave Macmillan&lt;/publisher&gt;&lt;urls&gt;&lt;/urls&gt;&lt;/record&gt;&lt;/Cite&gt;&lt;/EndNote&gt;</w:instrText>
      </w:r>
      <w:r w:rsidR="00276329">
        <w:rPr>
          <w:rFonts w:ascii="Times New Roman" w:hAnsi="Times New Roman" w:cs="Times New Roman"/>
          <w:sz w:val="24"/>
          <w:szCs w:val="24"/>
        </w:rPr>
        <w:fldChar w:fldCharType="separate"/>
      </w:r>
      <w:r w:rsidR="00276329">
        <w:rPr>
          <w:rFonts w:ascii="Times New Roman" w:hAnsi="Times New Roman" w:cs="Times New Roman"/>
          <w:noProof/>
          <w:sz w:val="24"/>
          <w:szCs w:val="24"/>
        </w:rPr>
        <w:t>[36]</w:t>
      </w:r>
      <w:r w:rsidR="00276329">
        <w:rPr>
          <w:rFonts w:ascii="Times New Roman" w:hAnsi="Times New Roman" w:cs="Times New Roman"/>
          <w:sz w:val="24"/>
          <w:szCs w:val="24"/>
        </w:rPr>
        <w:fldChar w:fldCharType="end"/>
      </w:r>
      <w:r w:rsidRPr="005C7CA6">
        <w:rPr>
          <w:rFonts w:ascii="Times New Roman" w:hAnsi="Times New Roman" w:cs="Times New Roman"/>
          <w:sz w:val="24"/>
          <w:szCs w:val="24"/>
        </w:rPr>
        <w:t xml:space="preserve">Also like Belgium, </w:t>
      </w:r>
      <w:r w:rsidR="00010273">
        <w:rPr>
          <w:rFonts w:ascii="Times New Roman" w:hAnsi="Times New Roman" w:cs="Times New Roman"/>
          <w:sz w:val="24"/>
          <w:szCs w:val="24"/>
        </w:rPr>
        <w:t xml:space="preserve">there is regional variation in LTC benefits available in the UK. </w:t>
      </w:r>
      <w:r w:rsidRPr="005C7CA6">
        <w:rPr>
          <w:rFonts w:ascii="Times New Roman" w:hAnsi="Times New Roman" w:cs="Times New Roman"/>
          <w:sz w:val="24"/>
          <w:szCs w:val="24"/>
        </w:rPr>
        <w:t>Scotland, offers more generous LTC benefits than the rest of the country. Scotland provides personal care services to all residents living in institutional or community based settings.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&lt;EndNote&gt;&lt;Cite&gt;&lt;Author&gt;Koppelman&lt;/Author&gt;&lt;Year&gt;2002&lt;/Year&gt;&lt;RecNum&gt;11&lt;/RecNum&gt;&lt;DisplayText&gt;[37]&lt;/DisplayText&gt;&lt;record&gt;&lt;rec-number&gt;11&lt;/rec-number&gt;&lt;foreign-keys&gt;&lt;key app="EN" db-id="st5rwpvr9r2rxief5x8vtsvfr09p2t5a5sxe"&gt;11&lt;/key&gt;&lt;/foreign-keys&gt;&lt;ref-type name="Conference Paper"&gt;47&lt;/ref-type&gt;&lt;contributors&gt;&lt;authors&gt;&lt;author&gt;Jane Koppelman&lt;/author&gt;&lt;/authors&gt;&lt;/contributors&gt;&lt;titles&gt;&lt;title&gt;Conference Report&lt;/title&gt;&lt;secondary-title&gt;Third International Conference on Family Care&lt;/secondary-title&gt;&lt;/titles&gt;&lt;dates&gt;&lt;year&gt;2002&lt;/year&gt;&lt;/dates&gt;&lt;publisher&gt;National Alliance for Caregiving&lt;/publisher&gt;&lt;urls&gt;&lt;related-urls&gt;&lt;url&gt;http://www.caregiving.org/data/conferencereport.pdf&lt;/url&gt;&lt;/related-urls&gt;&lt;/urls&gt;&lt;/record&gt;&lt;/Cite&gt;&lt;/EndNote&gt;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[37]</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In the rest of the UK, publicly supported personal care and home based services are a safety net offered only </w:t>
      </w:r>
      <w:r w:rsidR="000250A6">
        <w:rPr>
          <w:rFonts w:ascii="Times New Roman" w:hAnsi="Times New Roman" w:cs="Times New Roman"/>
          <w:sz w:val="24"/>
          <w:szCs w:val="24"/>
        </w:rPr>
        <w:t xml:space="preserve">to </w:t>
      </w:r>
      <w:r w:rsidRPr="005C7CA6">
        <w:rPr>
          <w:rFonts w:ascii="Times New Roman" w:hAnsi="Times New Roman" w:cs="Times New Roman"/>
          <w:sz w:val="24"/>
          <w:szCs w:val="24"/>
        </w:rPr>
        <w:t>those with severe needs.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07E0BB78" w14:textId="001B5F9D"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Funding for long term care comes from a combination of public and private sources, including the NHS, local governments, charities, and out of pocket spending by care recipients.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Available LTC services include for-profit and non-profit residential care homes, nursing homes, adult day care, private home care, meal delivery, therapy, and home nursing services.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Local social service authorities are funded by grants from the central government and local taxes, and can receive increased government funding by demonstrating high performance across indicators such as the timeliness of assessments and the number of individuals able to live independently in their home.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5384A902" w14:textId="4B58716D" w:rsidR="005C7CA6" w:rsidRPr="005C7CA6" w:rsidRDefault="005C7CA6" w:rsidP="00D05489">
      <w:pPr>
        <w:spacing w:line="480" w:lineRule="auto"/>
        <w:ind w:firstLine="720"/>
        <w:rPr>
          <w:rFonts w:ascii="Times New Roman" w:hAnsi="Times New Roman" w:cs="Times New Roman"/>
          <w:sz w:val="24"/>
          <w:szCs w:val="24"/>
        </w:rPr>
      </w:pPr>
      <w:proofErr w:type="gramStart"/>
      <w:r w:rsidRPr="005C7CA6">
        <w:rPr>
          <w:rFonts w:ascii="Times New Roman" w:hAnsi="Times New Roman" w:cs="Times New Roman"/>
          <w:sz w:val="24"/>
          <w:szCs w:val="24"/>
        </w:rPr>
        <w:t>A majority of LTSS in the UK is provided by informal caregivers</w:t>
      </w:r>
      <w:proofErr w:type="gramEnd"/>
      <w:r w:rsidRPr="005C7CA6">
        <w:rPr>
          <w:rFonts w:ascii="Times New Roman" w:hAnsi="Times New Roman" w:cs="Times New Roman"/>
          <w:sz w:val="24"/>
          <w:szCs w:val="24"/>
        </w:rPr>
        <w:t>. The number of adults receiving informal care in the UK reached approximately 2.2 million in 2010.</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&lt;EndNote&gt;&lt;Cite&gt;&lt;Author&gt;Foster&lt;/Author&gt;&lt;Year&gt;2013&lt;/Year&gt;&lt;RecNum&gt;47&lt;/RecNum&gt;&lt;DisplayText&gt;[39]&lt;/DisplayText&gt;&lt;record&gt;&lt;rec-number&gt;47&lt;/rec-number&gt;&lt;foreign-keys&gt;&lt;key app="EN" db-id="st5rwpvr9r2rxief5x8vtsvfr09p2t5a5sxe"&gt;47&lt;/key&gt;&lt;/foreign-keys&gt;&lt;ref-type name="Report"&gt;27&lt;/ref-type&gt;&lt;contributors&gt;&lt;authors&gt;&lt;author&gt;Rosemary Foster&lt;/author&gt;&lt;author&gt;Valerie Fender&lt;/author&gt;&lt;/authors&gt;&lt;/contributors&gt;&lt;titles&gt;&lt;title&gt;Valuing Informal Adultcare in the UK&lt;/title&gt;&lt;/titles&gt;&lt;dates&gt;&lt;year&gt;2013&lt;/year&gt;&lt;/dates&gt;&lt;publisher&gt;Office for National Statistics&lt;/publisher&gt;&lt;urls&gt;&lt;related-urls&gt;&lt;url&gt;http://webarchive.nationalarchives.gov.uk/20160105160709/http://www.ons.gov.uk/ons/dcp171766_315820.pdf&lt;/url&gt;&lt;/related-urls&gt;&lt;/urls&gt;&lt;/record&gt;&lt;/Cite&gt;&lt;/EndNote&gt;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[39]</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Though the </w:t>
      </w:r>
      <w:r w:rsidRPr="005C7CA6">
        <w:rPr>
          <w:rFonts w:ascii="Times New Roman" w:hAnsi="Times New Roman" w:cs="Times New Roman"/>
          <w:sz w:val="24"/>
          <w:szCs w:val="24"/>
        </w:rPr>
        <w:lastRenderedPageBreak/>
        <w:t>number of adults receiving informal care has held steady over between 2000 and 2010, intensity of service use has increased. The number of adults who need help from a caregiver every day or more (rather than a few days a week or less) increased from 70 percent in 2000 to 76 percent in 2010.</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&lt;EndNote&gt;&lt;Cite&gt;&lt;Author&gt;Foster&lt;/Author&gt;&lt;Year&gt;2013&lt;/Year&gt;&lt;RecNum&gt;47&lt;/RecNum&gt;&lt;DisplayText&gt;[39]&lt;/DisplayText&gt;&lt;record&gt;&lt;rec-number&gt;47&lt;/rec-number&gt;&lt;foreign-keys&gt;&lt;key app="EN" db-id="st5rwpvr9r2rxief5x8vtsvfr09p2t5a5sxe"&gt;47&lt;/key&gt;&lt;/foreign-keys&gt;&lt;ref-type name="Report"&gt;27&lt;/ref-type&gt;&lt;contributors&gt;&lt;authors&gt;&lt;author&gt;Rosemary Foster&lt;/author&gt;&lt;author&gt;Valerie Fender&lt;/author&gt;&lt;/authors&gt;&lt;/contributors&gt;&lt;titles&gt;&lt;title&gt;Valuing Informal Adultcare in the UK&lt;/title&gt;&lt;/titles&gt;&lt;dates&gt;&lt;year&gt;2013&lt;/year&gt;&lt;/dates&gt;&lt;publisher&gt;Office for National Statistics&lt;/publisher&gt;&lt;urls&gt;&lt;related-urls&gt;&lt;url&gt;http://webarchive.nationalarchives.gov.uk/20160105160709/http://www.ons.gov.uk/ons/dcp171766_315820.pdf&lt;/url&gt;&lt;/related-urls&gt;&lt;/urls&gt;&lt;/record&gt;&lt;/Cite&gt;&lt;/EndNote&gt;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[39]</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number of disabled elderly individuals receiving care from their adult children is expected to increase by 90 percent between 2005 and 2041.</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Even among individuals who meet the income and resource requirements to qualify for public assistance with personal care, those with no source of informal care are prioritized.</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To access publicly subsidized formal LTC services, individuals are assessed by the social services department of a local authority.</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Determining the benefit allocation and services an individual will receive based on this assessment varies depending on the local authority, but often individuals are assigned a care manager who assists with the purchase and coordination of services.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Care recipients may also elect to receive their care budget in the form of a cash </w:t>
      </w:r>
      <w:proofErr w:type="gramStart"/>
      <w:r w:rsidRPr="005C7CA6">
        <w:rPr>
          <w:rFonts w:ascii="Times New Roman" w:hAnsi="Times New Roman" w:cs="Times New Roman"/>
          <w:sz w:val="24"/>
          <w:szCs w:val="24"/>
        </w:rPr>
        <w:t>payment which</w:t>
      </w:r>
      <w:proofErr w:type="gramEnd"/>
      <w:r w:rsidRPr="005C7CA6">
        <w:rPr>
          <w:rFonts w:ascii="Times New Roman" w:hAnsi="Times New Roman" w:cs="Times New Roman"/>
          <w:sz w:val="24"/>
          <w:szCs w:val="24"/>
        </w:rPr>
        <w:t xml:space="preserve"> they can use to purchase LTSS. Means testing determines the </w:t>
      </w:r>
      <w:r w:rsidR="00B11140">
        <w:rPr>
          <w:rFonts w:ascii="Times New Roman" w:hAnsi="Times New Roman" w:cs="Times New Roman"/>
          <w:sz w:val="24"/>
          <w:szCs w:val="24"/>
        </w:rPr>
        <w:t>amount</w:t>
      </w:r>
      <w:r w:rsidR="00B11140" w:rsidRPr="005C7CA6">
        <w:rPr>
          <w:rFonts w:ascii="Times New Roman" w:hAnsi="Times New Roman" w:cs="Times New Roman"/>
          <w:sz w:val="24"/>
          <w:szCs w:val="24"/>
        </w:rPr>
        <w:t xml:space="preserve"> </w:t>
      </w:r>
      <w:r w:rsidRPr="005C7CA6">
        <w:rPr>
          <w:rFonts w:ascii="Times New Roman" w:hAnsi="Times New Roman" w:cs="Times New Roman"/>
          <w:sz w:val="24"/>
          <w:szCs w:val="24"/>
        </w:rPr>
        <w:t>of the individual’s budget.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23549755" w14:textId="500F57F3"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In 2002, the Fair Access to Care initiative introduced a four tier rating system for the severity of an individual’s </w:t>
      </w:r>
      <w:proofErr w:type="gramStart"/>
      <w:r w:rsidRPr="005C7CA6">
        <w:rPr>
          <w:rFonts w:ascii="Times New Roman" w:hAnsi="Times New Roman" w:cs="Times New Roman"/>
          <w:sz w:val="24"/>
          <w:szCs w:val="24"/>
        </w:rPr>
        <w:t>long term</w:t>
      </w:r>
      <w:proofErr w:type="gramEnd"/>
      <w:r w:rsidRPr="005C7CA6">
        <w:rPr>
          <w:rFonts w:ascii="Times New Roman" w:hAnsi="Times New Roman" w:cs="Times New Roman"/>
          <w:sz w:val="24"/>
          <w:szCs w:val="24"/>
        </w:rPr>
        <w:t xml:space="preserve"> care needs (Critical, Substantial, Moderate, or Low need). This ranking system was intended to help standardize the outcomes achieved by individuals, and does not impose mandatory standards for the award of benefits. For example, a “critical” beneficiary is at risk of serious detriment to life, health, or social participation, while a “low” need beneficiary may be at risk of being unable to carry out one or two personal care or employment-related tasks.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r w:rsidR="00184BEF">
        <w:rPr>
          <w:rFonts w:ascii="Times New Roman" w:hAnsi="Times New Roman" w:cs="Times New Roman"/>
          <w:sz w:val="24"/>
          <w:szCs w:val="24"/>
        </w:rPr>
        <w:t>Due to budgetary constraints, many local authorities have elected to restrict eligi</w:t>
      </w:r>
      <w:r w:rsidR="004F2A1F">
        <w:rPr>
          <w:rFonts w:ascii="Times New Roman" w:hAnsi="Times New Roman" w:cs="Times New Roman"/>
          <w:sz w:val="24"/>
          <w:szCs w:val="24"/>
        </w:rPr>
        <w:t>bility for services to individuals</w:t>
      </w:r>
      <w:r w:rsidR="00184BEF">
        <w:rPr>
          <w:rFonts w:ascii="Times New Roman" w:hAnsi="Times New Roman" w:cs="Times New Roman"/>
          <w:sz w:val="24"/>
          <w:szCs w:val="24"/>
        </w:rPr>
        <w:t xml:space="preserve"> in the critical or substantial tiers.</w:t>
      </w:r>
      <w:r w:rsidR="00184BEF">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&lt;EndNote&gt;&lt;Cite&gt;&lt;Author&gt;Comas-Herrera&lt;/Author&gt;&lt;Year&gt;2012&lt;/Year&gt;&lt;RecNum&gt;50&lt;/RecNum&gt;&lt;DisplayText&gt;[36]&lt;/DisplayText&gt;&lt;record&gt;&lt;rec-number&gt;50&lt;/rec-number&gt;&lt;foreign-keys&gt;&lt;key app="EN" db-id="st5rwpvr9r2rxief5x8vtsvfr09p2t5a5sxe"&gt;50&lt;/key&gt;&lt;/foreign-keys&gt;&lt;ref-type name="Electronic Book Section"&gt;60&lt;/ref-type&gt;&lt;contributors&gt;&lt;authors&gt;&lt;author&gt;Adelina Comas-Herrera&lt;/author&gt;&lt;author&gt;Raphael Wittenberg&lt;/author&gt;&lt;author&gt;Linda Pickard&lt;/author&gt;&lt;/authors&gt;&lt;secondary-authors&gt;&lt;author&gt;Joan Costa-Font&lt;/author&gt;&lt;author&gt;Christophe Courbage&lt;/author&gt;&lt;/secondary-authors&gt;&lt;/contributors&gt;&lt;titles&gt;&lt;title&gt;From Commission to Commission: Financing Long-Term Care in England&lt;/title&gt;&lt;secondary-title&gt;Financing Long-Term Care in Europe: Institutions, Markets and Models&lt;/secondary-title&gt;&lt;/titles&gt;&lt;dates&gt;&lt;year&gt;2012&lt;/year&gt;&lt;/dates&gt;&lt;publisher&gt;Palgrave Macmillan&lt;/publisher&gt;&lt;urls&gt;&lt;/urls&gt;&lt;/record&gt;&lt;/Cite&gt;&lt;/EndNote&gt;</w:instrText>
      </w:r>
      <w:r w:rsidR="00184BEF">
        <w:rPr>
          <w:rFonts w:ascii="Times New Roman" w:hAnsi="Times New Roman" w:cs="Times New Roman"/>
          <w:sz w:val="24"/>
          <w:szCs w:val="24"/>
        </w:rPr>
        <w:fldChar w:fldCharType="separate"/>
      </w:r>
      <w:r w:rsidR="000125A5">
        <w:rPr>
          <w:rFonts w:ascii="Times New Roman" w:hAnsi="Times New Roman" w:cs="Times New Roman"/>
          <w:noProof/>
          <w:sz w:val="24"/>
          <w:szCs w:val="24"/>
        </w:rPr>
        <w:t>[36]</w:t>
      </w:r>
      <w:r w:rsidR="00184BEF">
        <w:rPr>
          <w:rFonts w:ascii="Times New Roman" w:hAnsi="Times New Roman" w:cs="Times New Roman"/>
          <w:sz w:val="24"/>
          <w:szCs w:val="24"/>
        </w:rPr>
        <w:fldChar w:fldCharType="end"/>
      </w:r>
      <w:r w:rsidR="00184BEF">
        <w:rPr>
          <w:rFonts w:ascii="Times New Roman" w:hAnsi="Times New Roman" w:cs="Times New Roman"/>
          <w:sz w:val="24"/>
          <w:szCs w:val="24"/>
        </w:rPr>
        <w:t xml:space="preserve"> </w:t>
      </w:r>
    </w:p>
    <w:p w14:paraId="7F3E570A" w14:textId="5431ECF1"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The Care Act of 2014 made significant changes to the UK’s LTC system. Under the new law, local authorities are responsible for </w:t>
      </w:r>
      <w:proofErr w:type="gramStart"/>
      <w:r w:rsidRPr="005C7CA6">
        <w:rPr>
          <w:rFonts w:ascii="Times New Roman" w:hAnsi="Times New Roman" w:cs="Times New Roman"/>
          <w:sz w:val="24"/>
          <w:szCs w:val="24"/>
        </w:rPr>
        <w:t>activities which</w:t>
      </w:r>
      <w:proofErr w:type="gramEnd"/>
      <w:r w:rsidRPr="005C7CA6">
        <w:rPr>
          <w:rFonts w:ascii="Times New Roman" w:hAnsi="Times New Roman" w:cs="Times New Roman"/>
          <w:sz w:val="24"/>
          <w:szCs w:val="24"/>
        </w:rPr>
        <w:t xml:space="preserve"> prevent functional decline among care </w:t>
      </w:r>
      <w:r w:rsidRPr="005C7CA6">
        <w:rPr>
          <w:rFonts w:ascii="Times New Roman" w:hAnsi="Times New Roman" w:cs="Times New Roman"/>
          <w:sz w:val="24"/>
          <w:szCs w:val="24"/>
        </w:rPr>
        <w:lastRenderedPageBreak/>
        <w:t>recipients. The law calls on local authorities to “provide or arrange for the “provision of services, facilities or resources” which will reduce the service and support needs of caregivers and care recipients in the future.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&lt;EndNote&gt;&lt;Cite&gt;&lt;Year&gt;2014&lt;/Year&gt;&lt;RecNum&gt;13&lt;/RecNum&gt;&lt;DisplayText&gt;[40]&lt;/DisplayText&gt;&lt;record&gt;&lt;rec-number&gt;13&lt;/rec-number&gt;&lt;foreign-keys&gt;&lt;key app="EN" db-id="st5rwpvr9r2rxief5x8vtsvfr09p2t5a5sxe"&gt;13&lt;/key&gt;&lt;/foreign-keys&gt;&lt;ref-type name="Bill"&gt;4&lt;/ref-type&gt;&lt;contributors&gt;&lt;/contributors&gt;&lt;titles&gt;&lt;title&gt;Care Act 2014&lt;/title&gt;&lt;secondary-title&gt;2014 CHAPTER 23&lt;/secondary-title&gt;&lt;/titles&gt;&lt;dates&gt;&lt;year&gt;2014&lt;/year&gt;&lt;/dates&gt;&lt;urls&gt;&lt;related-urls&gt;&lt;url&gt;http://www.legislation.gov.uk/ukpga/2014/23/contents&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[40]</w:t>
      </w:r>
      <w:r w:rsidRPr="005C7CA6">
        <w:rPr>
          <w:rFonts w:ascii="Times New Roman" w:hAnsi="Times New Roman" w:cs="Times New Roman"/>
          <w:sz w:val="24"/>
          <w:szCs w:val="24"/>
        </w:rPr>
        <w:fldChar w:fldCharType="end"/>
      </w:r>
    </w:p>
    <w:p w14:paraId="159E1F8F" w14:textId="77777777" w:rsidR="0019324A" w:rsidRDefault="0019324A" w:rsidP="005C7CA6">
      <w:pPr>
        <w:rPr>
          <w:rFonts w:ascii="Times New Roman" w:hAnsi="Times New Roman" w:cs="Times New Roman"/>
          <w:b/>
          <w:sz w:val="24"/>
          <w:szCs w:val="24"/>
        </w:rPr>
      </w:pPr>
    </w:p>
    <w:p w14:paraId="6E2D6D6A" w14:textId="77777777" w:rsidR="0019324A" w:rsidRDefault="0019324A" w:rsidP="00A06D7E">
      <w:pPr>
        <w:pStyle w:val="Heading3"/>
      </w:pPr>
      <w:bookmarkStart w:id="12" w:name="_Toc479673810"/>
      <w:r w:rsidRPr="0019324A">
        <w:t xml:space="preserve">3.2.1 </w:t>
      </w:r>
      <w:r w:rsidRPr="00A06D7E">
        <w:t>Financial</w:t>
      </w:r>
      <w:r w:rsidRPr="0019324A">
        <w:t xml:space="preserve"> Benefits</w:t>
      </w:r>
      <w:bookmarkEnd w:id="12"/>
      <w:r w:rsidRPr="0019324A">
        <w:t xml:space="preserve"> </w:t>
      </w:r>
    </w:p>
    <w:p w14:paraId="5FCB6BC0" w14:textId="77777777" w:rsidR="00A06D7E" w:rsidRPr="00A06D7E" w:rsidRDefault="00A06D7E" w:rsidP="00A06D7E"/>
    <w:p w14:paraId="19F1827D" w14:textId="0915E5EF"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In addition to means tested </w:t>
      </w:r>
      <w:proofErr w:type="gramStart"/>
      <w:r w:rsidRPr="005C7CA6">
        <w:rPr>
          <w:rFonts w:ascii="Times New Roman" w:hAnsi="Times New Roman" w:cs="Times New Roman"/>
          <w:sz w:val="24"/>
          <w:szCs w:val="24"/>
        </w:rPr>
        <w:t>benefits which may come in form of actual in kind</w:t>
      </w:r>
      <w:proofErr w:type="gramEnd"/>
      <w:r w:rsidRPr="005C7CA6">
        <w:rPr>
          <w:rFonts w:ascii="Times New Roman" w:hAnsi="Times New Roman" w:cs="Times New Roman"/>
          <w:sz w:val="24"/>
          <w:szCs w:val="24"/>
        </w:rPr>
        <w:t xml:space="preserve"> services provided by local authorities or a budget for the purchase of such services, individuals may also receive an “Attendance Allowance.” This Allowance is not means tested and is available to individuals over age 65 who can demonstrate six months of need for assistance with basic bodily functions (ADL-type) or supervision to protect themselves or others from substantial harm.</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Attendance Allowance is a cash payment which compensates disabled individuals and can be used at the discretion of the recipient.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benefit is available without regard to other public benefits an individual is entitled to, including sickness</w:t>
      </w:r>
      <w:r w:rsidR="00F53F48">
        <w:rPr>
          <w:rFonts w:ascii="Times New Roman" w:hAnsi="Times New Roman" w:cs="Times New Roman"/>
          <w:sz w:val="24"/>
          <w:szCs w:val="24"/>
        </w:rPr>
        <w:t xml:space="preserve"> or </w:t>
      </w:r>
      <w:r w:rsidRPr="005C7CA6">
        <w:rPr>
          <w:rFonts w:ascii="Times New Roman" w:hAnsi="Times New Roman" w:cs="Times New Roman"/>
          <w:sz w:val="24"/>
          <w:szCs w:val="24"/>
        </w:rPr>
        <w:t>old-age benefits.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However, individuals residing in a residential care setting paid for by a local authority cannot receive the Attendance Allowance.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6127B1CD" w14:textId="020FB3D0"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The UK</w:t>
      </w:r>
      <w:r w:rsidR="00F2596A">
        <w:rPr>
          <w:rFonts w:ascii="Times New Roman" w:hAnsi="Times New Roman" w:cs="Times New Roman"/>
          <w:sz w:val="24"/>
          <w:szCs w:val="24"/>
        </w:rPr>
        <w:t xml:space="preserve"> also</w:t>
      </w:r>
      <w:r w:rsidRPr="005C7CA6">
        <w:rPr>
          <w:rFonts w:ascii="Times New Roman" w:hAnsi="Times New Roman" w:cs="Times New Roman"/>
          <w:sz w:val="24"/>
          <w:szCs w:val="24"/>
        </w:rPr>
        <w:t xml:space="preserve"> offers a cash benefit to family caregivers called the “</w:t>
      </w:r>
      <w:proofErr w:type="spellStart"/>
      <w:r w:rsidRPr="005C7CA6">
        <w:rPr>
          <w:rFonts w:ascii="Times New Roman" w:hAnsi="Times New Roman" w:cs="Times New Roman"/>
          <w:sz w:val="24"/>
          <w:szCs w:val="24"/>
        </w:rPr>
        <w:t>Carer’s</w:t>
      </w:r>
      <w:proofErr w:type="spellEnd"/>
      <w:r w:rsidRPr="005C7CA6">
        <w:rPr>
          <w:rFonts w:ascii="Times New Roman" w:hAnsi="Times New Roman" w:cs="Times New Roman"/>
          <w:sz w:val="24"/>
          <w:szCs w:val="24"/>
        </w:rPr>
        <w:t xml:space="preserve"> Allowance.” Caregivers receiving this benefit do not have to be related to the care recipient by blood or marriage or live with the recipient.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&lt;EndNote&gt;&lt;Cite&gt;&lt;Year&gt;2015&lt;/Year&gt;&lt;RecNum&gt;9&lt;/RecNum&gt;&lt;DisplayText&gt;[32]&lt;/DisplayText&gt;&lt;record&gt;&lt;rec-number&gt;9&lt;/rec-number&gt;&lt;foreign-keys&gt;&lt;key app="EN" db-id="st5rwpvr9r2rxief5x8vtsvfr09p2t5a5sxe"&gt;9&lt;/key&gt;&lt;/foreign-keys&gt;&lt;ref-type name="Online Database"&gt;45&lt;/ref-type&gt;&lt;contributors&gt;&lt;/contributors&gt;&lt;titles&gt;&lt;title&gt;MISSOC Comparative Tables Database&lt;/title&gt;&lt;/titles&gt;&lt;dates&gt;&lt;year&gt;2015&lt;/year&gt;&lt;/dates&gt;&lt;publisher&gt;Mutual Information System on Social Protection&lt;/publisher&gt;&lt;urls&gt;&lt;related-urls&gt;&lt;url&gt;http://www.missoc.org/INFORMATIONBASE/COMPARATIVETABLES/MISSOCDATABASE/comparativeTableSearch.jsp &lt;/url&gt;&lt;/related-urls&gt;&lt;/urls&gt;&lt;/record&gt;&lt;/Cite&gt;&lt;/EndNote&gt;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[32]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benefit is only available to those providing a significant amount of care (35+ hours per week) and earning less than £100</w:t>
      </w:r>
      <w:r w:rsidR="0088704E">
        <w:rPr>
          <w:rFonts w:ascii="Times New Roman" w:hAnsi="Times New Roman" w:cs="Times New Roman"/>
          <w:sz w:val="24"/>
          <w:szCs w:val="24"/>
        </w:rPr>
        <w:t xml:space="preserve"> (</w:t>
      </w:r>
      <w:r w:rsidR="00DE2351">
        <w:rPr>
          <w:rFonts w:ascii="Times New Roman" w:hAnsi="Times New Roman" w:cs="Times New Roman"/>
          <w:sz w:val="24"/>
          <w:szCs w:val="24"/>
        </w:rPr>
        <w:t>$124 USD</w:t>
      </w:r>
      <w:r w:rsidR="0088704E">
        <w:rPr>
          <w:rFonts w:ascii="Times New Roman" w:hAnsi="Times New Roman" w:cs="Times New Roman"/>
          <w:sz w:val="24"/>
          <w:szCs w:val="24"/>
        </w:rPr>
        <w:t>)</w:t>
      </w:r>
      <w:r w:rsidRPr="005C7CA6">
        <w:rPr>
          <w:rFonts w:ascii="Times New Roman" w:hAnsi="Times New Roman" w:cs="Times New Roman"/>
          <w:sz w:val="24"/>
          <w:szCs w:val="24"/>
        </w:rPr>
        <w:t xml:space="preserve"> per week.</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Additionally, recipients must provide care to someone receiving an Attendance or Disability Allowance and cannot be full time students. Compensation is currently set at £62.10 (approximately 77 US dollars) per week, reflecting a desire on the part of policy makers to </w:t>
      </w:r>
      <w:r w:rsidRPr="005C7CA6">
        <w:rPr>
          <w:rFonts w:ascii="Times New Roman" w:hAnsi="Times New Roman" w:cs="Times New Roman"/>
          <w:sz w:val="24"/>
          <w:szCs w:val="24"/>
        </w:rPr>
        <w:lastRenderedPageBreak/>
        <w:t>provide compensation for lost earnings, not a wage for caregivers.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Allowance is not tax deductible. </w:t>
      </w:r>
    </w:p>
    <w:p w14:paraId="4ADCEEBF" w14:textId="77777777" w:rsidR="00C80921" w:rsidRDefault="00C80921" w:rsidP="005C7CA6">
      <w:pPr>
        <w:rPr>
          <w:rFonts w:ascii="Times New Roman" w:hAnsi="Times New Roman" w:cs="Times New Roman"/>
          <w:sz w:val="24"/>
          <w:szCs w:val="24"/>
        </w:rPr>
      </w:pPr>
    </w:p>
    <w:p w14:paraId="18BFF719" w14:textId="77777777" w:rsidR="00C80921" w:rsidRDefault="00C80921" w:rsidP="00A06D7E">
      <w:pPr>
        <w:pStyle w:val="Heading3"/>
      </w:pPr>
      <w:bookmarkStart w:id="13" w:name="_Toc479673811"/>
      <w:r w:rsidRPr="00C80921">
        <w:t>3.2.2 Flexible Leave for Employees</w:t>
      </w:r>
      <w:bookmarkEnd w:id="13"/>
      <w:r w:rsidRPr="00C80921">
        <w:t xml:space="preserve"> </w:t>
      </w:r>
    </w:p>
    <w:p w14:paraId="1777282A" w14:textId="77777777" w:rsidR="00A06D7E" w:rsidRPr="00A06D7E" w:rsidRDefault="00A06D7E" w:rsidP="00A06D7E"/>
    <w:p w14:paraId="514CA1EF" w14:textId="52A2D79E"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In the UK, caregivers are 30 percent more likely than other workers to hold a temporary rather than full time employment position.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Working age caregivers are more likely to experience poverty and leave employment or switch to part time employment.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&lt;EndNote&gt;&lt;Cite&gt;&lt;Author&gt;Colombo&lt;/Author&gt;&lt;Year&gt;2011&lt;/Year&gt;&lt;RecNum&gt;1&lt;/RecNum&gt;&lt;DisplayText&gt;[23]&lt;/DisplayText&gt;&lt;record&gt;&lt;rec-number&gt;1&lt;/rec-number&gt;&lt;foreign-keys&gt;&lt;key app="EN" db-id="st5rwpvr9r2rxief5x8vtsvfr09p2t5a5sxe"&gt;1&lt;/key&gt;&lt;/foreign-keys&gt;&lt;ref-type name="Report"&gt;27&lt;/ref-type&gt;&lt;contributors&gt;&lt;authors&gt;&lt;author&gt;Francesca Colombo&lt;/author&gt;&lt;author&gt;Ana Llena-Nozal&lt;/author&gt;&lt;author&gt;Jérôme Mercier&lt;/author&gt;&lt;author&gt;Frits Tjadens&lt;/author&gt;&lt;/authors&gt;&lt;/contributors&gt;&lt;titles&gt;&lt;title&gt;Help Wanted? Providing and Paying for Long-Term Care&lt;/title&gt;&lt;secondary-title&gt;OECD Health Policy Studies&lt;/secondary-title&gt;&lt;/titles&gt;&lt;dates&gt;&lt;year&gt;2011&lt;/year&gt;&lt;/dates&gt;&lt;pub-location&gt; OECD Publishing&lt;/pub-location&gt;&lt;urls&gt;&lt;related-urls&gt;&lt;url&gt;http://www.oecd-ilibrary.org/social-issues-migration-health/help-wanted_9789264097759-en&lt;/url&gt;&lt;/related-urls&gt;&lt;/urls&gt;&lt;/record&gt;&lt;/Cite&gt;&lt;/EndNote&gt;</w:instrText>
      </w:r>
      <w:r w:rsidRPr="005C7CA6">
        <w:rPr>
          <w:rFonts w:ascii="Times New Roman" w:hAnsi="Times New Roman" w:cs="Times New Roman"/>
          <w:sz w:val="24"/>
          <w:szCs w:val="24"/>
        </w:rPr>
        <w:fldChar w:fldCharType="separate"/>
      </w:r>
      <w:r w:rsidR="008B4BBB">
        <w:rPr>
          <w:rFonts w:ascii="Times New Roman" w:hAnsi="Times New Roman" w:cs="Times New Roman"/>
          <w:noProof/>
          <w:sz w:val="24"/>
          <w:szCs w:val="24"/>
        </w:rPr>
        <w:t>[23]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UK does not offer paid medical leave for employees. Employees </w:t>
      </w:r>
      <w:proofErr w:type="gramStart"/>
      <w:r w:rsidRPr="005C7CA6">
        <w:rPr>
          <w:rFonts w:ascii="Times New Roman" w:hAnsi="Times New Roman" w:cs="Times New Roman"/>
          <w:sz w:val="24"/>
          <w:szCs w:val="24"/>
        </w:rPr>
        <w:t>are permitted</w:t>
      </w:r>
      <w:proofErr w:type="gramEnd"/>
      <w:r w:rsidRPr="005C7CA6">
        <w:rPr>
          <w:rFonts w:ascii="Times New Roman" w:hAnsi="Times New Roman" w:cs="Times New Roman"/>
          <w:sz w:val="24"/>
          <w:szCs w:val="24"/>
        </w:rPr>
        <w:t xml:space="preserve"> to take unpaid leave of a reasonable duration (typically a few days) to care for a family member. Per the Work and Families Act of 2006, employees who have worked at least 26 weeks may request an undefined duration of time off to care for an immediate family member, and their employer may only refuse for “significant business reasons.”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p>
    <w:p w14:paraId="03ED1D07" w14:textId="77777777" w:rsidR="00666F6D" w:rsidRDefault="00666F6D" w:rsidP="005C7CA6">
      <w:pPr>
        <w:rPr>
          <w:rFonts w:ascii="Times New Roman" w:eastAsiaTheme="majorEastAsia" w:hAnsi="Times New Roman" w:cs="Times New Roman"/>
          <w:b/>
          <w:sz w:val="24"/>
          <w:szCs w:val="24"/>
        </w:rPr>
      </w:pPr>
    </w:p>
    <w:p w14:paraId="3A7F48CB" w14:textId="77777777" w:rsidR="00666F6D" w:rsidRDefault="00666F6D" w:rsidP="00A06D7E">
      <w:pPr>
        <w:pStyle w:val="Heading3"/>
      </w:pPr>
      <w:bookmarkStart w:id="14" w:name="_Toc479673812"/>
      <w:r w:rsidRPr="00666F6D">
        <w:t>3.2.3 Other Supports</w:t>
      </w:r>
      <w:bookmarkEnd w:id="14"/>
      <w:r w:rsidRPr="00666F6D">
        <w:t xml:space="preserve"> </w:t>
      </w:r>
    </w:p>
    <w:p w14:paraId="401876E0" w14:textId="77777777" w:rsidR="00A06D7E" w:rsidRPr="00A06D7E" w:rsidRDefault="00A06D7E" w:rsidP="00A06D7E"/>
    <w:p w14:paraId="05955522" w14:textId="01E4AE9A"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Depending on location, local entities may provide training and education, respite care, and counseling services for informal caregivers.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&lt;EndNote&gt;&lt;Cite&gt;&lt;Author&gt;Comas-Herrera&lt;/Author&gt;&lt;Year&gt;2010&lt;/Year&gt;&lt;RecNum&gt;12&lt;/RecNum&gt;&lt;DisplayText&gt;[38]&lt;/DisplayText&gt;&lt;record&gt;&lt;rec-number&gt;12&lt;/rec-number&gt;&lt;foreign-keys&gt;&lt;key app="EN" db-id="st5rwpvr9r2rxief5x8vtsvfr09p2t5a5sxe"&gt;12&lt;/key&gt;&lt;/foreign-keys&gt;&lt;ref-type name="Report"&gt;27&lt;/ref-type&gt;&lt;contributors&gt;&lt;authors&gt;&lt;author&gt;Adelina Comas-Herrera&lt;/author&gt;&lt;author&gt;Linda Pickard&lt;/author&gt;&lt;author&gt;Raphael Wittenberg&lt;/author&gt;&lt;author&gt;Juliette Malley&lt;/author&gt;&lt;author&gt;Derek King&lt;/author&gt;&lt;/authors&gt;&lt;/contributors&gt;&lt;titles&gt;&lt;title&gt;The Long-Term Care System for the Elderly in England&lt;/title&gt;&lt;secondary-title&gt;ENEPRI RESEARCH REPORT NO. 74&lt;/secondary-title&gt;&lt;/titles&gt;&lt;dates&gt;&lt;year&gt;2010&lt;/year&gt;&lt;/dates&gt;&lt;publisher&gt;European Network of Economic Policy Research Institutes and Assessing Needs of Care in European Nations&lt;/publisher&gt;&lt;urls&gt;&lt;related-urls&gt;&lt;url&gt;http://www.ancien-longtermcare.eu/sites/default/files/ENEPRI%20_ANCIEN_%20RRNo%2074England.pdf &lt;/url&gt;&lt;/related-urls&gt;&lt;/urls&gt;&lt;/record&gt;&lt;/Cite&gt;&lt;/EndNote&gt;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Whether benefits such as respite care are means tested varies by jurisdiction.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&lt;EndNote&gt;&lt;Cite&gt;&lt;Author&gt;Koppelman&lt;/Author&gt;&lt;Year&gt;2002&lt;/Year&gt;&lt;RecNum&gt;11&lt;/RecNum&gt;&lt;DisplayText&gt;[37]&lt;/DisplayText&gt;&lt;record&gt;&lt;rec-number&gt;11&lt;/rec-number&gt;&lt;foreign-keys&gt;&lt;key app="EN" db-id="st5rwpvr9r2rxief5x8vtsvfr09p2t5a5sxe"&gt;11&lt;/key&gt;&lt;/foreign-keys&gt;&lt;ref-type name="Conference Paper"&gt;47&lt;/ref-type&gt;&lt;contributors&gt;&lt;authors&gt;&lt;author&gt;Jane Koppelman&lt;/author&gt;&lt;/authors&gt;&lt;/contributors&gt;&lt;titles&gt;&lt;title&gt;Conference Report&lt;/title&gt;&lt;secondary-title&gt;Third International Conference on Family Care&lt;/secondary-title&gt;&lt;/titles&gt;&lt;dates&gt;&lt;year&gt;2002&lt;/year&gt;&lt;/dates&gt;&lt;publisher&gt;National Alliance for Caregiving&lt;/publisher&gt;&lt;urls&gt;&lt;related-urls&gt;&lt;url&gt;http://www.caregiving.org/data/conferencereport.pdf&lt;/url&gt;&lt;/related-urls&gt;&lt;/urls&gt;&lt;/record&gt;&lt;/Cite&gt;&lt;/EndNote&gt;</w:instrText>
      </w:r>
      <w:r w:rsidRPr="005C7CA6">
        <w:rPr>
          <w:rFonts w:ascii="Times New Roman" w:hAnsi="Times New Roman" w:cs="Times New Roman"/>
          <w:sz w:val="24"/>
          <w:szCs w:val="24"/>
        </w:rPr>
        <w:fldChar w:fldCharType="separate"/>
      </w:r>
      <w:r w:rsidR="000125A5">
        <w:rPr>
          <w:rFonts w:ascii="Times New Roman" w:hAnsi="Times New Roman" w:cs="Times New Roman"/>
          <w:noProof/>
          <w:sz w:val="24"/>
          <w:szCs w:val="24"/>
        </w:rPr>
        <w:t>[37]</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Care Act of 2014 requires all local authorities in England to offer information on resources and support available to caregivers and care recipients.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&lt;EndNote&gt;&lt;Cite&gt;&lt;Year&gt;2014&lt;/Year&gt;&lt;RecNum&gt;14&lt;/RecNum&gt;&lt;DisplayText&gt;[41]&lt;/DisplayText&gt;&lt;record&gt;&lt;rec-number&gt;14&lt;/rec-number&gt;&lt;foreign-keys&gt;&lt;key app="EN" db-id="st5rwpvr9r2rxief5x8vtsvfr09p2t5a5sxe"&gt;14&lt;/key&gt;&lt;/foreign-keys&gt;&lt;ref-type name="Generic"&gt;13&lt;/ref-type&gt;&lt;contributors&gt;&lt;/contributors&gt;&lt;titles&gt;&lt;title&gt;Care Act 2014: Key Provisions for Carers&lt;/title&gt;&lt;/titles&gt;&lt;dates&gt;&lt;year&gt;2014&lt;/year&gt;&lt;/dates&gt;&lt;publisher&gt;carersuk&lt;/publisher&gt;&lt;urls&gt;&lt;related-urls&gt;&lt;url&gt;http://www.carershub.org.uk/files/ukcareact2014briefing%20(2).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4CEFA017" w14:textId="77777777" w:rsidR="00557C91" w:rsidRDefault="00557C91" w:rsidP="00D05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See Table 1 for a summary of the policies from the United States, Belgium, and the United Kingdom.</w:t>
      </w:r>
    </w:p>
    <w:p w14:paraId="1FDD68AD" w14:textId="77777777" w:rsidR="00C65978" w:rsidRPr="005C7CA6" w:rsidRDefault="00C65978" w:rsidP="005C7CA6">
      <w:pPr>
        <w:rPr>
          <w:rFonts w:ascii="Times New Roman" w:hAnsi="Times New Roman" w:cs="Times New Roman"/>
          <w:sz w:val="24"/>
          <w:szCs w:val="24"/>
        </w:rPr>
      </w:pPr>
    </w:p>
    <w:p w14:paraId="0C0571EB" w14:textId="77777777" w:rsidR="00CF216E" w:rsidRPr="00CF216E" w:rsidRDefault="00CF216E" w:rsidP="00A06D7E">
      <w:pPr>
        <w:pStyle w:val="Heading1"/>
      </w:pPr>
      <w:bookmarkStart w:id="15" w:name="_Toc479673813"/>
      <w:bookmarkStart w:id="16" w:name="_Toc476567336"/>
      <w:r w:rsidRPr="00CF216E">
        <w:t>4.0 INNOVATIVE APPROACHES TO FAMILY CAREGIVER SUPPORT</w:t>
      </w:r>
      <w:bookmarkEnd w:id="15"/>
    </w:p>
    <w:bookmarkEnd w:id="16"/>
    <w:p w14:paraId="47EFF945" w14:textId="77777777" w:rsidR="00C65978" w:rsidRDefault="00C65978" w:rsidP="005C7CA6">
      <w:pPr>
        <w:rPr>
          <w:rFonts w:ascii="Times New Roman" w:hAnsi="Times New Roman" w:cs="Times New Roman"/>
          <w:sz w:val="24"/>
          <w:szCs w:val="24"/>
        </w:rPr>
      </w:pPr>
    </w:p>
    <w:p w14:paraId="5C3AAF0C" w14:textId="77777777" w:rsidR="00C65978" w:rsidRDefault="00C65978" w:rsidP="00A06D7E">
      <w:pPr>
        <w:pStyle w:val="Heading1"/>
      </w:pPr>
      <w:bookmarkStart w:id="17" w:name="_Toc479673814"/>
      <w:r w:rsidRPr="00C65978">
        <w:t>4.1 LEGAL RECOGNITION FOR CAREGIVERS</w:t>
      </w:r>
      <w:bookmarkEnd w:id="17"/>
    </w:p>
    <w:p w14:paraId="525A372D" w14:textId="77777777" w:rsidR="00A06D7E" w:rsidRPr="00A06D7E" w:rsidRDefault="00A06D7E" w:rsidP="00A06D7E"/>
    <w:p w14:paraId="6A038EB0" w14:textId="3E8E8BFF"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In Belgium, law 2014/203605 provided formal legal recognition of caregiver status. This status is not currently tied to specific financial or social rights, but legislators plan to use the formal legal designation to expand the rights of family caregivers.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&lt;EndNote&gt;&lt;Cite&gt;&lt;Year&gt;2015&lt;/Year&gt;&lt;RecNum&gt;15&lt;/RecNum&gt;&lt;DisplayText&gt;[42]&lt;/DisplayText&gt;&lt;record&gt;&lt;rec-number&gt;15&lt;/rec-number&gt;&lt;foreign-keys&gt;&lt;key app="EN" db-id="st5rwpvr9r2rxief5x8vtsvfr09p2t5a5sxe"&gt;15&lt;/key&gt;&lt;/foreign-keys&gt;&lt;ref-type name="Report"&gt;27&lt;/ref-type&gt;&lt;contributors&gt;&lt;/contributors&gt;&lt;titles&gt;&lt;title&gt;2014: Year of Reconciling Work and Family Life in Europe&lt;/title&gt;&lt;secondary-title&gt;European Reconciliation Package&lt;/secondary-title&gt;&lt;/titles&gt;&lt;dates&gt;&lt;year&gt;2015&lt;/year&gt;&lt;/dates&gt;&lt;publisher&gt;Confederation of Family Organisations in The European Union&lt;/publisher&gt;&lt;urls&gt;&lt;related-urls&gt;&lt;url&gt;http://www.coface-eu.org/en/upload/ERP/ERP_COFACE_2015_web.pdf&lt;/url&gt;&lt;/related-urls&gt;&lt;/urls&gt;&lt;/record&gt;&lt;/Cite&gt;&lt;/EndNote&gt;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[42]</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legal recognition of caregiver status </w:t>
      </w:r>
      <w:proofErr w:type="gramStart"/>
      <w:r w:rsidRPr="005C7CA6">
        <w:rPr>
          <w:rFonts w:ascii="Times New Roman" w:hAnsi="Times New Roman" w:cs="Times New Roman"/>
          <w:sz w:val="24"/>
          <w:szCs w:val="24"/>
        </w:rPr>
        <w:t>is granted and renewed annually by submitting a sworn declaration that the person is a caregiver</w:t>
      </w:r>
      <w:proofErr w:type="gramEnd"/>
      <w:r w:rsidRPr="005C7CA6">
        <w:rPr>
          <w:rFonts w:ascii="Times New Roman" w:hAnsi="Times New Roman" w:cs="Times New Roman"/>
          <w:sz w:val="24"/>
          <w:szCs w:val="24"/>
        </w:rPr>
        <w:t xml:space="preserve">. The care recipient or </w:t>
      </w:r>
      <w:r w:rsidR="00237291">
        <w:rPr>
          <w:rFonts w:ascii="Times New Roman" w:hAnsi="Times New Roman" w:cs="Times New Roman"/>
          <w:sz w:val="24"/>
          <w:szCs w:val="24"/>
        </w:rPr>
        <w:t xml:space="preserve">their </w:t>
      </w:r>
      <w:r w:rsidRPr="005C7CA6">
        <w:rPr>
          <w:rFonts w:ascii="Times New Roman" w:hAnsi="Times New Roman" w:cs="Times New Roman"/>
          <w:sz w:val="24"/>
          <w:szCs w:val="24"/>
        </w:rPr>
        <w:t xml:space="preserve">representative must provide consent. The federal government will determine the maximum number of care recipients with whom a caregiver may be formally affiliated. </w:t>
      </w:r>
    </w:p>
    <w:p w14:paraId="2585F1DF" w14:textId="1E0F5860"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Under the law, informal caregivers (“</w:t>
      </w:r>
      <w:proofErr w:type="spellStart"/>
      <w:r w:rsidRPr="005C7CA6">
        <w:rPr>
          <w:rFonts w:ascii="Times New Roman" w:hAnsi="Times New Roman" w:cs="Times New Roman"/>
          <w:i/>
          <w:sz w:val="24"/>
          <w:szCs w:val="24"/>
        </w:rPr>
        <w:t>aidants</w:t>
      </w:r>
      <w:proofErr w:type="spellEnd"/>
      <w:r w:rsidRPr="005C7CA6">
        <w:rPr>
          <w:rFonts w:ascii="Times New Roman" w:hAnsi="Times New Roman" w:cs="Times New Roman"/>
          <w:i/>
          <w:sz w:val="24"/>
          <w:szCs w:val="24"/>
        </w:rPr>
        <w:t xml:space="preserve"> </w:t>
      </w:r>
      <w:proofErr w:type="spellStart"/>
      <w:r w:rsidRPr="005C7CA6">
        <w:rPr>
          <w:rFonts w:ascii="Times New Roman" w:hAnsi="Times New Roman" w:cs="Times New Roman"/>
          <w:i/>
          <w:sz w:val="24"/>
          <w:szCs w:val="24"/>
        </w:rPr>
        <w:t>proches</w:t>
      </w:r>
      <w:proofErr w:type="spellEnd"/>
      <w:r w:rsidRPr="005C7CA6">
        <w:rPr>
          <w:rFonts w:ascii="Times New Roman" w:hAnsi="Times New Roman" w:cs="Times New Roman"/>
          <w:sz w:val="24"/>
          <w:szCs w:val="24"/>
        </w:rPr>
        <w:t xml:space="preserve">”) must be adults or emancipated minors, must not be employed as a caregiver in a professional capacity, must deliver care in affiliation with at least one professional caregiver, and must </w:t>
      </w:r>
      <w:r w:rsidR="00237291">
        <w:rPr>
          <w:rFonts w:ascii="Times New Roman" w:hAnsi="Times New Roman" w:cs="Times New Roman"/>
          <w:sz w:val="24"/>
          <w:szCs w:val="24"/>
        </w:rPr>
        <w:t>have</w:t>
      </w:r>
      <w:r w:rsidR="008A7E45">
        <w:rPr>
          <w:rFonts w:ascii="Times New Roman" w:hAnsi="Times New Roman" w:cs="Times New Roman"/>
          <w:sz w:val="24"/>
          <w:szCs w:val="24"/>
        </w:rPr>
        <w:t xml:space="preserve"> </w:t>
      </w:r>
      <w:r w:rsidRPr="005C7CA6">
        <w:rPr>
          <w:rFonts w:ascii="Times New Roman" w:hAnsi="Times New Roman" w:cs="Times New Roman"/>
          <w:sz w:val="24"/>
          <w:szCs w:val="24"/>
        </w:rPr>
        <w:t>a close relationship with the care recipient.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&lt;EndNote&gt;&lt;Cite&gt;&lt;Author&gt;Segaert&lt;/Author&gt;&lt;Year&gt;2014&lt;/Year&gt;&lt;RecNum&gt;16&lt;/RecNum&gt;&lt;DisplayText&gt;[43]&lt;/DisplayText&gt;&lt;record&gt;&lt;rec-number&gt;16&lt;/rec-number&gt;&lt;foreign-keys&gt;&lt;key app="EN" db-id="st5rwpvr9r2rxief5x8vtsvfr09p2t5a5sxe"&gt;16&lt;/key&gt;&lt;/foreign-keys&gt;&lt;ref-type name="Report"&gt;27&lt;/ref-type&gt;&lt;contributors&gt;&lt;authors&gt;&lt;author&gt;Steven Segaert&lt;/author&gt;&lt;/authors&gt;&lt;/contributors&gt;&lt;titles&gt;&lt;title&gt;Update 2014 Pensions, health and long-term care: Belgium&lt;/title&gt;&lt;secondary-title&gt;Country Document&lt;/secondary-title&gt;&lt;/titles&gt;&lt;dates&gt;&lt;year&gt;2014&lt;/year&gt;&lt;/dates&gt;&lt;publisher&gt;Analytical Support on social protection reforms and their socio-economic impact&lt;/publisher&gt;&lt;urls&gt;&lt;related-urls&gt;&lt;url&gt;http://ec.europa.eu/social/BlobServlet?docId=12953&amp;amp;langId=en&lt;/url&gt;&lt;/related-urls&gt;&lt;/urls&gt;&lt;/record&gt;&lt;/Cite&gt;&lt;/EndNote&gt;</w:instrText>
      </w:r>
      <w:r w:rsidRPr="005C7CA6">
        <w:rPr>
          <w:rFonts w:ascii="Times New Roman" w:hAnsi="Times New Roman" w:cs="Times New Roman"/>
          <w:sz w:val="24"/>
          <w:szCs w:val="24"/>
        </w:rPr>
        <w:fldChar w:fldCharType="separate"/>
      </w:r>
      <w:proofErr w:type="gramStart"/>
      <w:r w:rsidR="00FE6900">
        <w:rPr>
          <w:rFonts w:ascii="Times New Roman" w:hAnsi="Times New Roman" w:cs="Times New Roman"/>
          <w:noProof/>
          <w:sz w:val="24"/>
          <w:szCs w:val="24"/>
        </w:rPr>
        <w:t>[43]</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law enumerates the circumstances under which formal caregiver status may be terminated, including: at the request of the care recipient or caregiver, upon the death of the care recipient, when the care recipient no longer has care needs sufficient to grant a “dependency” status, when the care recipient is permanently supported by a formal residential facility, when the caregiver no longer meets the recognition criteria established by this law, or in cases of violence, abuse, fraud or neglect on the part of the caregiver.</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&lt;EndNote&gt;&lt;Cite&gt;&lt;Year&gt;2014&lt;/Year&gt;&lt;RecNum&gt;17&lt;/RecNum&gt;&lt;DisplayText&gt;[44]&lt;/DisplayText&gt;&lt;record&gt;&lt;rec-number&gt;17&lt;/rec-number&gt;&lt;foreign-keys&gt;&lt;key app="EN" db-id="st5rwpvr9r2rxief5x8vtsvfr09p2t5a5sxe"&gt;17&lt;/key&gt;&lt;/foreign-keys&gt;&lt;ref-type name="Bill"&gt;4&lt;/ref-type&gt;&lt;contributors&gt;&lt;/contributors&gt;&lt;titles&gt;&lt;title&gt;Loi relative à la reconnaissance de l’aidant proche aidant une personne en situation de grande dépendance&lt;/title&gt;&lt;secondary-title&gt;2014/203605&lt;/secondary-title&gt;&lt;/titles&gt;&lt;dates&gt;&lt;year&gt;2014&lt;/year&gt;&lt;/dates&gt;&lt;urls&gt;&lt;related-urls&gt;&lt;url&gt;http://health.belgium.be/internet2Prd/groups/public/@public/@medex/documents/ie2divers/19096278.pdf&lt;/url&gt;&lt;/related-urls&gt;&lt;/urls&gt;&lt;/record&gt;&lt;/Cite&gt;&lt;/EndNote&gt;</w:instrText>
      </w:r>
      <w:r w:rsidRPr="005C7CA6">
        <w:rPr>
          <w:rFonts w:ascii="Times New Roman" w:hAnsi="Times New Roman" w:cs="Times New Roman"/>
          <w:sz w:val="24"/>
          <w:szCs w:val="24"/>
        </w:rPr>
        <w:fldChar w:fldCharType="separate"/>
      </w:r>
      <w:proofErr w:type="gramEnd"/>
      <w:r w:rsidR="00FE6900">
        <w:rPr>
          <w:rFonts w:ascii="Times New Roman" w:hAnsi="Times New Roman" w:cs="Times New Roman"/>
          <w:noProof/>
          <w:sz w:val="24"/>
          <w:szCs w:val="24"/>
        </w:rPr>
        <w:t>[44]</w:t>
      </w:r>
      <w:r w:rsidRPr="005C7CA6">
        <w:rPr>
          <w:rFonts w:ascii="Times New Roman" w:hAnsi="Times New Roman" w:cs="Times New Roman"/>
          <w:sz w:val="24"/>
          <w:szCs w:val="24"/>
        </w:rPr>
        <w:fldChar w:fldCharType="end"/>
      </w:r>
    </w:p>
    <w:p w14:paraId="1E9CBC20" w14:textId="40F07713"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Insights into the possible uses of the legal recognition of family caregiver status come from an extensive analysis performed by Universities in Namur and Brussels.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&lt;EndNote&gt;&lt;Cite&gt;&lt;Author&gt;Flohimont&lt;/Author&gt;&lt;Year&gt;2010&lt;/Year&gt;&lt;RecNum&gt;18&lt;/RecNum&gt;&lt;DisplayText&gt;[45]&lt;/DisplayText&gt;&lt;record&gt;&lt;rec-number&gt;18&lt;/rec-number&gt;&lt;foreign-keys&gt;&lt;key app="EN" db-id="st5rwpvr9r2rxief5x8vtsvfr09p2t5a5sxe"&gt;18&lt;/key&gt;&lt;/foreign-keys&gt;&lt;ref-type name="Report"&gt;27&lt;/ref-type&gt;&lt;contributors&gt;&lt;authors&gt;&lt;author&gt;Valérie Flohimont&lt;/author&gt;&lt;author&gt;Guido van Limberghen&lt;/author&gt;&lt;author&gt;Alexandra Tasiaux&lt;/author&gt;&lt;author&gt;Anne-Marie Baeke&lt;/author&gt;&lt;author&gt;Philippe Versailles&lt;/author&gt;&lt;/authors&gt;&lt;/contributors&gt;&lt;titles&gt;&lt;title&gt;Reconnaissance légale et accès au droits sociaux pour les aidants proches (Legal recognition and access to social rights for caregivers)&lt;/title&gt;&lt;/titles&gt;&lt;dates&gt;&lt;year&gt;2010&lt;/year&gt;&lt;/dates&gt;&lt;publisher&gt;Universite de Namur&lt;/publisher&gt;&lt;urls&gt;&lt;related-urls&gt;&lt;url&gt;https://lirias.kuleuven.be/bitstream/123456789/269814/2/100604+-+reconnaissance+l%C3%A9gale+des+aidants+proches+-+version+d%C3%A9finitive.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7DE9CF5E" w14:textId="14B5F84D"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i/>
          <w:sz w:val="24"/>
          <w:szCs w:val="24"/>
        </w:rPr>
        <w:lastRenderedPageBreak/>
        <w:t>Flexible Work Arrangements</w:t>
      </w:r>
      <w:r w:rsidRPr="005C7CA6">
        <w:rPr>
          <w:rFonts w:ascii="Times New Roman" w:hAnsi="Times New Roman" w:cs="Times New Roman"/>
          <w:sz w:val="24"/>
          <w:szCs w:val="24"/>
        </w:rPr>
        <w:t xml:space="preserve">. </w:t>
      </w:r>
      <w:r w:rsidR="00921FED">
        <w:rPr>
          <w:rFonts w:ascii="Times New Roman" w:hAnsi="Times New Roman" w:cs="Times New Roman"/>
          <w:sz w:val="24"/>
          <w:szCs w:val="24"/>
        </w:rPr>
        <w:t xml:space="preserve">The legal recognition of family caregiver status could </w:t>
      </w:r>
      <w:r w:rsidR="00921FED" w:rsidRPr="005C7CA6">
        <w:rPr>
          <w:rFonts w:ascii="Times New Roman" w:hAnsi="Times New Roman" w:cs="Times New Roman"/>
          <w:sz w:val="24"/>
          <w:szCs w:val="24"/>
        </w:rPr>
        <w:t>introduc</w:t>
      </w:r>
      <w:r w:rsidR="00921FED">
        <w:rPr>
          <w:rFonts w:ascii="Times New Roman" w:hAnsi="Times New Roman" w:cs="Times New Roman"/>
          <w:sz w:val="24"/>
          <w:szCs w:val="24"/>
        </w:rPr>
        <w:t>e</w:t>
      </w:r>
      <w:r w:rsidR="00921FED" w:rsidRPr="005C7CA6">
        <w:rPr>
          <w:rFonts w:ascii="Times New Roman" w:hAnsi="Times New Roman" w:cs="Times New Roman"/>
          <w:sz w:val="24"/>
          <w:szCs w:val="24"/>
        </w:rPr>
        <w:t xml:space="preserve"> </w:t>
      </w:r>
      <w:r w:rsidRPr="005C7CA6">
        <w:rPr>
          <w:rFonts w:ascii="Times New Roman" w:hAnsi="Times New Roman" w:cs="Times New Roman"/>
          <w:sz w:val="24"/>
          <w:szCs w:val="24"/>
        </w:rPr>
        <w:t xml:space="preserve">greater uniformity into the availability of credit </w:t>
      </w:r>
      <w:proofErr w:type="gramStart"/>
      <w:r w:rsidRPr="005C7CA6">
        <w:rPr>
          <w:rFonts w:ascii="Times New Roman" w:hAnsi="Times New Roman" w:cs="Times New Roman"/>
          <w:sz w:val="24"/>
          <w:szCs w:val="24"/>
        </w:rPr>
        <w:t>temps</w:t>
      </w:r>
      <w:proofErr w:type="gramEnd"/>
      <w:r w:rsidRPr="005C7CA6">
        <w:rPr>
          <w:rFonts w:ascii="Times New Roman" w:hAnsi="Times New Roman" w:cs="Times New Roman"/>
          <w:sz w:val="24"/>
          <w:szCs w:val="24"/>
        </w:rPr>
        <w:t xml:space="preserve"> benefits. Rather than varying benefits according to public or private sector status, a </w:t>
      </w:r>
      <w:r w:rsidR="00AC7470">
        <w:rPr>
          <w:rFonts w:ascii="Times New Roman" w:hAnsi="Times New Roman" w:cs="Times New Roman"/>
          <w:sz w:val="24"/>
          <w:szCs w:val="24"/>
        </w:rPr>
        <w:t>uniform</w:t>
      </w:r>
      <w:r w:rsidR="00AC7470" w:rsidRPr="005C7CA6">
        <w:rPr>
          <w:rFonts w:ascii="Times New Roman" w:hAnsi="Times New Roman" w:cs="Times New Roman"/>
          <w:sz w:val="24"/>
          <w:szCs w:val="24"/>
        </w:rPr>
        <w:t xml:space="preserve"> </w:t>
      </w:r>
      <w:r w:rsidRPr="005C7CA6">
        <w:rPr>
          <w:rFonts w:ascii="Times New Roman" w:hAnsi="Times New Roman" w:cs="Times New Roman"/>
          <w:sz w:val="24"/>
          <w:szCs w:val="24"/>
        </w:rPr>
        <w:t xml:space="preserve">scheme could apply to all caregivers, and simplify the variations that exist for full and part time workers. Caregiver status </w:t>
      </w:r>
      <w:proofErr w:type="gramStart"/>
      <w:r w:rsidRPr="005C7CA6">
        <w:rPr>
          <w:rFonts w:ascii="Times New Roman" w:hAnsi="Times New Roman" w:cs="Times New Roman"/>
          <w:sz w:val="24"/>
          <w:szCs w:val="24"/>
        </w:rPr>
        <w:t>could also be used</w:t>
      </w:r>
      <w:proofErr w:type="gramEnd"/>
      <w:r w:rsidRPr="005C7CA6">
        <w:rPr>
          <w:rFonts w:ascii="Times New Roman" w:hAnsi="Times New Roman" w:cs="Times New Roman"/>
          <w:sz w:val="24"/>
          <w:szCs w:val="24"/>
        </w:rPr>
        <w:t xml:space="preserve"> to grant employees access to a flexible leave program established specifically to benefit caregivers, which would run parallel to current programs such as the Medical Assistance leave. For example, a benefit consisting of 25 days per year that could be used as needed to provide informal care, help care recipients visit their physician, or intervene in a crisis.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&lt;EndNote&gt;&lt;Cite&gt;&lt;Author&gt;Flohimont&lt;/Author&gt;&lt;Year&gt;2010&lt;/Year&gt;&lt;RecNum&gt;18&lt;/RecNum&gt;&lt;DisplayText&gt;[45]&lt;/DisplayText&gt;&lt;record&gt;&lt;rec-number&gt;18&lt;/rec-number&gt;&lt;foreign-keys&gt;&lt;key app="EN" db-id="st5rwpvr9r2rxief5x8vtsvfr09p2t5a5sxe"&gt;18&lt;/key&gt;&lt;/foreign-keys&gt;&lt;ref-type name="Report"&gt;27&lt;/ref-type&gt;&lt;contributors&gt;&lt;authors&gt;&lt;author&gt;Valérie Flohimont&lt;/author&gt;&lt;author&gt;Guido van Limberghen&lt;/author&gt;&lt;author&gt;Alexandra Tasiaux&lt;/author&gt;&lt;author&gt;Anne-Marie Baeke&lt;/author&gt;&lt;author&gt;Philippe Versailles&lt;/author&gt;&lt;/authors&gt;&lt;/contributors&gt;&lt;titles&gt;&lt;title&gt;Reconnaissance légale et accès au droits sociaux pour les aidants proches (Legal recognition and access to social rights for caregivers)&lt;/title&gt;&lt;/titles&gt;&lt;dates&gt;&lt;year&gt;2010&lt;/year&gt;&lt;/dates&gt;&lt;publisher&gt;Universite de Namur&lt;/publisher&gt;&lt;urls&gt;&lt;related-urls&gt;&lt;url&gt;https://lirias.kuleuven.be/bitstream/123456789/269814/2/100604+-+reconnaissance+l%C3%A9gale+des+aidants+proches+-+version+d%C3%A9finitive.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Caregiver status could also help employees avoid termination, by creating a kind of rebuttable presumption that the fulfillment of their duties as a caregiver, absent other circumstances, should not justify their termination.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&lt;EndNote&gt;&lt;Cite&gt;&lt;Author&gt;Flohimont&lt;/Author&gt;&lt;Year&gt;2010&lt;/Year&gt;&lt;RecNum&gt;18&lt;/RecNum&gt;&lt;DisplayText&gt;[45]&lt;/DisplayText&gt;&lt;record&gt;&lt;rec-number&gt;18&lt;/rec-number&gt;&lt;foreign-keys&gt;&lt;key app="EN" db-id="st5rwpvr9r2rxief5x8vtsvfr09p2t5a5sxe"&gt;18&lt;/key&gt;&lt;/foreign-keys&gt;&lt;ref-type name="Report"&gt;27&lt;/ref-type&gt;&lt;contributors&gt;&lt;authors&gt;&lt;author&gt;Valérie Flohimont&lt;/author&gt;&lt;author&gt;Guido van Limberghen&lt;/author&gt;&lt;author&gt;Alexandra Tasiaux&lt;/author&gt;&lt;author&gt;Anne-Marie Baeke&lt;/author&gt;&lt;author&gt;Philippe Versailles&lt;/author&gt;&lt;/authors&gt;&lt;/contributors&gt;&lt;titles&gt;&lt;title&gt;Reconnaissance légale et accès au droits sociaux pour les aidants proches (Legal recognition and access to social rights for caregivers)&lt;/title&gt;&lt;/titles&gt;&lt;dates&gt;&lt;year&gt;2010&lt;/year&gt;&lt;/dates&gt;&lt;publisher&gt;Universite de Namur&lt;/publisher&gt;&lt;urls&gt;&lt;related-urls&gt;&lt;url&gt;https://lirias.kuleuven.be/bitstream/123456789/269814/2/100604+-+reconnaissance+l%C3%A9gale+des+aidants+proches+-+version+d%C3%A9finitive.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0DC54EC0" w14:textId="45495338"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i/>
          <w:sz w:val="24"/>
          <w:szCs w:val="24"/>
        </w:rPr>
        <w:t>Financial Benefits</w:t>
      </w:r>
      <w:r w:rsidRPr="005C7CA6">
        <w:rPr>
          <w:rFonts w:ascii="Times New Roman" w:hAnsi="Times New Roman" w:cs="Times New Roman"/>
          <w:sz w:val="24"/>
          <w:szCs w:val="24"/>
        </w:rPr>
        <w:t>. Caregiver status could be used to pay out cash benefits to individuals missing work to provide informal care to family members, to recognize time spent providing care when calculating an individual’s pension, or to expedite the award of unemployment benefits.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&lt;EndNote&gt;&lt;Cite&gt;&lt;Author&gt;Flohimont&lt;/Author&gt;&lt;Year&gt;2010&lt;/Year&gt;&lt;RecNum&gt;18&lt;/RecNum&gt;&lt;DisplayText&gt;[45]&lt;/DisplayText&gt;&lt;record&gt;&lt;rec-number&gt;18&lt;/rec-number&gt;&lt;foreign-keys&gt;&lt;key app="EN" db-id="st5rwpvr9r2rxief5x8vtsvfr09p2t5a5sxe"&gt;18&lt;/key&gt;&lt;/foreign-keys&gt;&lt;ref-type name="Report"&gt;27&lt;/ref-type&gt;&lt;contributors&gt;&lt;authors&gt;&lt;author&gt;Valérie Flohimont&lt;/author&gt;&lt;author&gt;Guido van Limberghen&lt;/author&gt;&lt;author&gt;Alexandra Tasiaux&lt;/author&gt;&lt;author&gt;Anne-Marie Baeke&lt;/author&gt;&lt;author&gt;Philippe Versailles&lt;/author&gt;&lt;/authors&gt;&lt;/contributors&gt;&lt;titles&gt;&lt;title&gt;Reconnaissance légale et accès au droits sociaux pour les aidants proches (Legal recognition and access to social rights for caregivers)&lt;/title&gt;&lt;/titles&gt;&lt;dates&gt;&lt;year&gt;2010&lt;/year&gt;&lt;/dates&gt;&lt;publisher&gt;Universite de Namur&lt;/publisher&gt;&lt;urls&gt;&lt;related-urls&gt;&lt;url&gt;https://lirias.kuleuven.be/bitstream/123456789/269814/2/100604+-+reconnaissance+l%C3%A9gale+des+aidants+proches+-+version+d%C3%A9finitive.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[45]</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Additionally, “caregiving” </w:t>
      </w:r>
      <w:proofErr w:type="gramStart"/>
      <w:r w:rsidRPr="005C7CA6">
        <w:rPr>
          <w:rFonts w:ascii="Times New Roman" w:hAnsi="Times New Roman" w:cs="Times New Roman"/>
          <w:sz w:val="24"/>
          <w:szCs w:val="24"/>
        </w:rPr>
        <w:t>could be treated</w:t>
      </w:r>
      <w:proofErr w:type="gramEnd"/>
      <w:r w:rsidRPr="005C7CA6">
        <w:rPr>
          <w:rFonts w:ascii="Times New Roman" w:hAnsi="Times New Roman" w:cs="Times New Roman"/>
          <w:sz w:val="24"/>
          <w:szCs w:val="24"/>
        </w:rPr>
        <w:t xml:space="preserve"> like an emergency or other extraordinary circumstance that permits employees to miss work without harming the accrual of their pension.</w:t>
      </w:r>
    </w:p>
    <w:p w14:paraId="656ACA21" w14:textId="182FEB92" w:rsid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i/>
          <w:sz w:val="24"/>
          <w:szCs w:val="24"/>
        </w:rPr>
        <w:t>Liability Issues</w:t>
      </w:r>
      <w:r w:rsidRPr="005C7CA6">
        <w:rPr>
          <w:rFonts w:ascii="Times New Roman" w:hAnsi="Times New Roman" w:cs="Times New Roman"/>
          <w:sz w:val="24"/>
          <w:szCs w:val="24"/>
        </w:rPr>
        <w:t xml:space="preserve">. Caregiver status could help reduce uncertainty when families are purchasing insurance, and allocate civil or criminal responsibility in situations where caregivers or care recipients </w:t>
      </w:r>
      <w:proofErr w:type="gramStart"/>
      <w:r w:rsidRPr="005C7CA6">
        <w:rPr>
          <w:rFonts w:ascii="Times New Roman" w:hAnsi="Times New Roman" w:cs="Times New Roman"/>
          <w:sz w:val="24"/>
          <w:szCs w:val="24"/>
        </w:rPr>
        <w:t>are injured</w:t>
      </w:r>
      <w:proofErr w:type="gramEnd"/>
      <w:r w:rsidRPr="005C7CA6">
        <w:rPr>
          <w:rFonts w:ascii="Times New Roman" w:hAnsi="Times New Roman" w:cs="Times New Roman"/>
          <w:sz w:val="24"/>
          <w:szCs w:val="24"/>
        </w:rPr>
        <w:t xml:space="preserve"> in the course of providing or receiving care.  For example, in the context of a family liability insurance policy, a family caregiver may provide the same services as a domestic servant, but </w:t>
      </w:r>
      <w:proofErr w:type="gramStart"/>
      <w:r w:rsidRPr="005C7CA6">
        <w:rPr>
          <w:rFonts w:ascii="Times New Roman" w:hAnsi="Times New Roman" w:cs="Times New Roman"/>
          <w:sz w:val="24"/>
          <w:szCs w:val="24"/>
        </w:rPr>
        <w:t>would not be correctly classified</w:t>
      </w:r>
      <w:proofErr w:type="gramEnd"/>
      <w:r w:rsidRPr="005C7CA6">
        <w:rPr>
          <w:rFonts w:ascii="Times New Roman" w:hAnsi="Times New Roman" w:cs="Times New Roman"/>
          <w:sz w:val="24"/>
          <w:szCs w:val="24"/>
        </w:rPr>
        <w:t xml:space="preserve"> by the insurance policy. This leaves a gap between the risks assumed by the caregiver and their eligibility for coverage from the </w:t>
      </w:r>
      <w:r w:rsidRPr="005C7CA6">
        <w:rPr>
          <w:rFonts w:ascii="Times New Roman" w:hAnsi="Times New Roman" w:cs="Times New Roman"/>
          <w:sz w:val="24"/>
          <w:szCs w:val="24"/>
        </w:rPr>
        <w:lastRenderedPageBreak/>
        <w:t>insurer.</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&lt;EndNote&gt;&lt;Cite&gt;&lt;Year&gt;2014&lt;/Year&gt;&lt;RecNum&gt;17&lt;/RecNum&gt;&lt;DisplayText&gt;[44]&lt;/DisplayText&gt;&lt;record&gt;&lt;rec-number&gt;17&lt;/rec-number&gt;&lt;foreign-keys&gt;&lt;key app="EN" db-id="st5rwpvr9r2rxief5x8vtsvfr09p2t5a5sxe"&gt;17&lt;/key&gt;&lt;/foreign-keys&gt;&lt;ref-type name="Bill"&gt;4&lt;/ref-type&gt;&lt;contributors&gt;&lt;/contributors&gt;&lt;titles&gt;&lt;title&gt;Loi relative à la reconnaissance de l’aidant proche aidant une personne en situation de grande dépendance&lt;/title&gt;&lt;secondary-title&gt;2014/203605&lt;/secondary-title&gt;&lt;/titles&gt;&lt;dates&gt;&lt;year&gt;2014&lt;/year&gt;&lt;/dates&gt;&lt;urls&gt;&lt;related-urls&gt;&lt;url&gt;http://health.belgium.be/internet2Prd/groups/public/@public/@medex/documents/ie2divers/19096278.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[44]</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Similarly, Belgian law requires individuals to purchase insurance for domestic workers who work a certain number of hours per week, as these workers are at risk of injury from the services they perform.</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&lt;EndNote&gt;&lt;Cite&gt;&lt;Year&gt;2014&lt;/Year&gt;&lt;RecNum&gt;17&lt;/RecNum&gt;&lt;DisplayText&gt;[44]&lt;/DisplayText&gt;&lt;record&gt;&lt;rec-number&gt;17&lt;/rec-number&gt;&lt;foreign-keys&gt;&lt;key app="EN" db-id="st5rwpvr9r2rxief5x8vtsvfr09p2t5a5sxe"&gt;17&lt;/key&gt;&lt;/foreign-keys&gt;&lt;ref-type name="Bill"&gt;4&lt;/ref-type&gt;&lt;contributors&gt;&lt;/contributors&gt;&lt;titles&gt;&lt;title&gt;Loi relative à la reconnaissance de l’aidant proche aidant une personne en situation de grande dépendance&lt;/title&gt;&lt;secondary-title&gt;2014/203605&lt;/secondary-title&gt;&lt;/titles&gt;&lt;dates&gt;&lt;year&gt;2014&lt;/year&gt;&lt;/dates&gt;&lt;urls&gt;&lt;related-urls&gt;&lt;url&gt;http://health.belgium.be/internet2Prd/groups/public/@public/@medex/documents/ie2divers/19096278.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[44]</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Caregivers are also at risk of physical injury from tasks such as helping an aging relative use the bathroom or get out of bed. Legal recognition could extend these insurance coverage requirements to family caregivers. </w:t>
      </w:r>
    </w:p>
    <w:p w14:paraId="4CD93E89" w14:textId="77777777" w:rsidR="00301BC3" w:rsidRPr="005C7CA6" w:rsidRDefault="00301BC3" w:rsidP="005C7CA6">
      <w:pPr>
        <w:rPr>
          <w:rFonts w:ascii="Times New Roman" w:hAnsi="Times New Roman" w:cs="Times New Roman"/>
          <w:sz w:val="24"/>
          <w:szCs w:val="24"/>
        </w:rPr>
      </w:pPr>
    </w:p>
    <w:p w14:paraId="4540F2D9" w14:textId="77777777" w:rsidR="00301BC3" w:rsidRDefault="00301BC3" w:rsidP="00DC2396">
      <w:pPr>
        <w:pStyle w:val="Heading2"/>
      </w:pPr>
      <w:bookmarkStart w:id="18" w:name="_Toc479673815"/>
      <w:r w:rsidRPr="00301BC3">
        <w:t>4.2 CAREGIVER ASSESSMENTS</w:t>
      </w:r>
      <w:bookmarkEnd w:id="18"/>
    </w:p>
    <w:p w14:paraId="67B149F1" w14:textId="77777777" w:rsidR="00DC2396" w:rsidRPr="00DC2396" w:rsidRDefault="00DC2396" w:rsidP="00DC2396"/>
    <w:p w14:paraId="07432E57" w14:textId="07953518" w:rsidR="00207DBC"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Policies in the UK require assessments of both care recipients and caregivers. </w:t>
      </w:r>
      <w:r w:rsidR="001E6D50">
        <w:rPr>
          <w:rFonts w:ascii="Times New Roman" w:hAnsi="Times New Roman" w:cs="Times New Roman"/>
          <w:sz w:val="24"/>
          <w:szCs w:val="24"/>
        </w:rPr>
        <w:t>Local authorities administer c</w:t>
      </w:r>
      <w:r w:rsidR="00207DBC">
        <w:rPr>
          <w:rFonts w:ascii="Times New Roman" w:hAnsi="Times New Roman" w:cs="Times New Roman"/>
          <w:sz w:val="24"/>
          <w:szCs w:val="24"/>
        </w:rPr>
        <w:t xml:space="preserve">aregiver assessments </w:t>
      </w:r>
      <w:r w:rsidR="001E6D50">
        <w:rPr>
          <w:rFonts w:ascii="Times New Roman" w:hAnsi="Times New Roman" w:cs="Times New Roman"/>
          <w:sz w:val="24"/>
          <w:szCs w:val="24"/>
        </w:rPr>
        <w:t>to determine what type of supports caregivers need, addressing areas such as physical and</w:t>
      </w:r>
      <w:r w:rsidR="00CD5E78">
        <w:rPr>
          <w:rFonts w:ascii="Times New Roman" w:hAnsi="Times New Roman" w:cs="Times New Roman"/>
          <w:sz w:val="24"/>
          <w:szCs w:val="24"/>
        </w:rPr>
        <w:t xml:space="preserve"> mental </w:t>
      </w:r>
      <w:r w:rsidR="002F557A">
        <w:rPr>
          <w:rFonts w:ascii="Times New Roman" w:hAnsi="Times New Roman" w:cs="Times New Roman"/>
          <w:sz w:val="24"/>
          <w:szCs w:val="24"/>
        </w:rPr>
        <w:t>well-being</w:t>
      </w:r>
      <w:r w:rsidR="001E6D50">
        <w:rPr>
          <w:rFonts w:ascii="Times New Roman" w:hAnsi="Times New Roman" w:cs="Times New Roman"/>
          <w:sz w:val="24"/>
          <w:szCs w:val="24"/>
        </w:rPr>
        <w:t xml:space="preserve">, employment goals, </w:t>
      </w:r>
      <w:r w:rsidR="00697CCF">
        <w:rPr>
          <w:rFonts w:ascii="Times New Roman" w:hAnsi="Times New Roman" w:cs="Times New Roman"/>
          <w:sz w:val="24"/>
          <w:szCs w:val="24"/>
        </w:rPr>
        <w:t xml:space="preserve">and </w:t>
      </w:r>
      <w:r w:rsidR="003B0028">
        <w:rPr>
          <w:rFonts w:ascii="Times New Roman" w:hAnsi="Times New Roman" w:cs="Times New Roman"/>
          <w:sz w:val="24"/>
          <w:szCs w:val="24"/>
        </w:rPr>
        <w:t>parenting responsibilities</w:t>
      </w:r>
      <w:r w:rsidR="00697CCF">
        <w:rPr>
          <w:rFonts w:ascii="Times New Roman" w:hAnsi="Times New Roman" w:cs="Times New Roman"/>
          <w:sz w:val="24"/>
          <w:szCs w:val="24"/>
        </w:rPr>
        <w:t>.</w:t>
      </w:r>
      <w:r w:rsidR="00207DBC">
        <w:rPr>
          <w:rFonts w:ascii="Times New Roman" w:hAnsi="Times New Roman" w:cs="Times New Roman"/>
          <w:sz w:val="24"/>
          <w:szCs w:val="24"/>
        </w:rPr>
        <w:t xml:space="preserve"> </w:t>
      </w:r>
    </w:p>
    <w:p w14:paraId="176E9DF6" w14:textId="6BC974A4"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The </w:t>
      </w:r>
      <w:proofErr w:type="spellStart"/>
      <w:r w:rsidRPr="005C7CA6">
        <w:rPr>
          <w:rFonts w:ascii="Times New Roman" w:hAnsi="Times New Roman" w:cs="Times New Roman"/>
          <w:sz w:val="24"/>
          <w:szCs w:val="24"/>
        </w:rPr>
        <w:t>Carer’s</w:t>
      </w:r>
      <w:proofErr w:type="spellEnd"/>
      <w:r w:rsidRPr="005C7CA6">
        <w:rPr>
          <w:rFonts w:ascii="Times New Roman" w:hAnsi="Times New Roman" w:cs="Times New Roman"/>
          <w:sz w:val="24"/>
          <w:szCs w:val="24"/>
        </w:rPr>
        <w:t xml:space="preserve"> Rights movement in the UK has expanded the recognition of caregiver needs over the past decade, and resulted in legislation to expand the scope of the caregiver assessment. The </w:t>
      </w:r>
      <w:proofErr w:type="spellStart"/>
      <w:r w:rsidRPr="005C7CA6">
        <w:rPr>
          <w:rFonts w:ascii="Times New Roman" w:hAnsi="Times New Roman" w:cs="Times New Roman"/>
          <w:sz w:val="24"/>
          <w:szCs w:val="24"/>
        </w:rPr>
        <w:t>Carers</w:t>
      </w:r>
      <w:proofErr w:type="spellEnd"/>
      <w:r w:rsidRPr="005C7CA6">
        <w:rPr>
          <w:rFonts w:ascii="Times New Roman" w:hAnsi="Times New Roman" w:cs="Times New Roman"/>
          <w:sz w:val="24"/>
          <w:szCs w:val="24"/>
        </w:rPr>
        <w:t xml:space="preserve"> (Recognition and Services) Act of 1995 requires local authorities to provide caregiver assessments at the request of the caregiver. The assessment was to review the ability of the caregiver to “provide and to continue to provide care for the relevant person,” and the information generated by the assessment must be factored into decisions about the allocation of benefits to individuals with qualifying LTC needs.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&lt;EndNote&gt;&lt;Cite&gt;&lt;Year&gt;1995&lt;/Year&gt;&lt;RecNum&gt;19&lt;/RecNum&gt;&lt;DisplayText&gt;[46]&lt;/DisplayText&gt;&lt;record&gt;&lt;rec-number&gt;19&lt;/rec-number&gt;&lt;foreign-keys&gt;&lt;key app="EN" db-id="st5rwpvr9r2rxief5x8vtsvfr09p2t5a5sxe"&gt;19&lt;/key&gt;&lt;/foreign-keys&gt;&lt;ref-type name="Bill"&gt;4&lt;/ref-type&gt;&lt;contributors&gt;&lt;/contributors&gt;&lt;titles&gt;&lt;title&gt;Carers (Recognition and Services) Act of 1995&lt;/title&gt;&lt;/titles&gt;&lt;dates&gt;&lt;year&gt;1995&lt;/year&gt;&lt;/dates&gt;&lt;urls&gt;&lt;related-urls&gt;&lt;url&gt;http://www.legislation.gov.uk/ukpga/1995/12/pdfs/ukpga_19950012_en.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[46]</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w:t>
      </w:r>
      <w:proofErr w:type="spellStart"/>
      <w:r w:rsidRPr="005C7CA6">
        <w:rPr>
          <w:rFonts w:ascii="Times New Roman" w:hAnsi="Times New Roman" w:cs="Times New Roman"/>
          <w:sz w:val="24"/>
          <w:szCs w:val="24"/>
        </w:rPr>
        <w:t>Carers</w:t>
      </w:r>
      <w:proofErr w:type="spellEnd"/>
      <w:r w:rsidRPr="005C7CA6">
        <w:rPr>
          <w:rFonts w:ascii="Times New Roman" w:hAnsi="Times New Roman" w:cs="Times New Roman"/>
          <w:sz w:val="24"/>
          <w:szCs w:val="24"/>
        </w:rPr>
        <w:t xml:space="preserve"> Equal Opportunities Act of 2004 made changes to the assessment. Under this law, local authorities are required to inform caregivers of their right to an assessment, which helps to bolster the number of </w:t>
      </w:r>
      <w:proofErr w:type="spellStart"/>
      <w:r w:rsidRPr="005C7CA6">
        <w:rPr>
          <w:rFonts w:ascii="Times New Roman" w:hAnsi="Times New Roman" w:cs="Times New Roman"/>
          <w:sz w:val="24"/>
          <w:szCs w:val="24"/>
        </w:rPr>
        <w:t>carers</w:t>
      </w:r>
      <w:proofErr w:type="spellEnd"/>
      <w:r w:rsidRPr="005C7CA6">
        <w:rPr>
          <w:rFonts w:ascii="Times New Roman" w:hAnsi="Times New Roman" w:cs="Times New Roman"/>
          <w:sz w:val="24"/>
          <w:szCs w:val="24"/>
        </w:rPr>
        <w:t xml:space="preserve"> able to receive an assessment. Additionally, the scope of the caregiver assessment was expanded, to include elements such as the preferences and goals of the caregiver with respect to employment </w:t>
      </w:r>
      <w:r w:rsidRPr="005C7CA6">
        <w:rPr>
          <w:rFonts w:ascii="Times New Roman" w:hAnsi="Times New Roman" w:cs="Times New Roman"/>
          <w:sz w:val="24"/>
          <w:szCs w:val="24"/>
        </w:rPr>
        <w:lastRenderedPageBreak/>
        <w:t>and leisure activities.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&lt;EndNote&gt;&lt;Cite&gt;&lt;Year&gt;2004&lt;/Year&gt;&lt;RecNum&gt;20&lt;/RecNum&gt;&lt;DisplayText&gt;[47]&lt;/DisplayText&gt;&lt;record&gt;&lt;rec-number&gt;20&lt;/rec-number&gt;&lt;foreign-keys&gt;&lt;key app="EN" db-id="st5rwpvr9r2rxief5x8vtsvfr09p2t5a5sxe"&gt;20&lt;/key&gt;&lt;/foreign-keys&gt;&lt;ref-type name="Bill"&gt;4&lt;/ref-type&gt;&lt;contributors&gt;&lt;/contributors&gt;&lt;titles&gt;&lt;title&gt;Carers (Equal Opportunities) Act 2004&lt;/title&gt;&lt;/titles&gt;&lt;volume&gt;Chapter 15&lt;/volume&gt;&lt;dates&gt;&lt;year&gt;2004&lt;/year&gt;&lt;/dates&gt;&lt;urls&gt;&lt;related-urls&gt;&lt;url&gt;http://www.legislation.gov.uk/ukpga/2004/15/pdfs/ukpga_20040015_en.pdf&lt;/url&gt;&lt;/related-urls&gt;&lt;/urls&gt;&lt;/record&gt;&lt;/Cite&gt;&lt;/EndNote&gt;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[47]</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Questions about employment were included in the 2004 legislation in response to a survey of caregivers which found that the desire to continue employment was not addressed by the previous assessments.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&lt;EndNote&gt;&lt;Cite&gt;&lt;RecNum&gt;48&lt;/RecNum&gt;&lt;DisplayText&gt;[48]&lt;/DisplayText&gt;&lt;record&gt;&lt;rec-number&gt;48&lt;/rec-number&gt;&lt;foreign-keys&gt;&lt;key app="EN" db-id="st5rwpvr9r2rxief5x8vtsvfr09p2t5a5sxe"&gt;48&lt;/key&gt;&lt;/foreign-keys&gt;&lt;ref-type name="Web Page"&gt;12&lt;/ref-type&gt;&lt;contributors&gt;&lt;/contributors&gt;&lt;titles&gt;&lt;title&gt;Informal carers’ rights to an assessment of needs&lt;/title&gt;&lt;/titles&gt;&lt;dates&gt;&lt;/dates&gt;&lt;publisher&gt;Interlinks&lt;/publisher&gt;&lt;urls&gt;&lt;related-urls&gt;&lt;url&gt;http://interlinks.euro.centre.org/model/example/InformalCarersRightsToAnAssessmentOfNeeds&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[48]</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w:t>
      </w:r>
    </w:p>
    <w:p w14:paraId="09AEA011" w14:textId="55262B43"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The latest reform to caregiver assessments </w:t>
      </w:r>
      <w:proofErr w:type="gramStart"/>
      <w:r w:rsidRPr="005C7CA6">
        <w:rPr>
          <w:rFonts w:ascii="Times New Roman" w:hAnsi="Times New Roman" w:cs="Times New Roman"/>
          <w:sz w:val="24"/>
          <w:szCs w:val="24"/>
        </w:rPr>
        <w:t>was enacted</w:t>
      </w:r>
      <w:proofErr w:type="gramEnd"/>
      <w:r w:rsidRPr="005C7CA6">
        <w:rPr>
          <w:rFonts w:ascii="Times New Roman" w:hAnsi="Times New Roman" w:cs="Times New Roman"/>
          <w:sz w:val="24"/>
          <w:szCs w:val="24"/>
        </w:rPr>
        <w:t xml:space="preserve"> in the Care Act of 2014. This law requires the performance of a caregiver assessment when “it appears to the local authority that a </w:t>
      </w:r>
      <w:proofErr w:type="spellStart"/>
      <w:r w:rsidRPr="005C7CA6">
        <w:rPr>
          <w:rFonts w:ascii="Times New Roman" w:hAnsi="Times New Roman" w:cs="Times New Roman"/>
          <w:sz w:val="24"/>
          <w:szCs w:val="24"/>
        </w:rPr>
        <w:t>carer</w:t>
      </w:r>
      <w:proofErr w:type="spellEnd"/>
      <w:r w:rsidRPr="005C7CA6">
        <w:rPr>
          <w:rFonts w:ascii="Times New Roman" w:hAnsi="Times New Roman" w:cs="Times New Roman"/>
          <w:sz w:val="24"/>
          <w:szCs w:val="24"/>
        </w:rPr>
        <w:t xml:space="preserve"> may have needs for support,” rather than when the caregiver specifically requests an assessment.</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&lt;EndNote&gt;&lt;Cite&gt;&lt;Year&gt;2014&lt;/Year&gt;&lt;RecNum&gt;13&lt;/RecNum&gt;&lt;DisplayText&gt;[40]&lt;/DisplayText&gt;&lt;record&gt;&lt;rec-number&gt;13&lt;/rec-number&gt;&lt;foreign-keys&gt;&lt;key app="EN" db-id="st5rwpvr9r2rxief5x8vtsvfr09p2t5a5sxe"&gt;13&lt;/key&gt;&lt;/foreign-keys&gt;&lt;ref-type name="Bill"&gt;4&lt;/ref-type&gt;&lt;contributors&gt;&lt;/contributors&gt;&lt;titles&gt;&lt;title&gt;Care Act 2014&lt;/title&gt;&lt;secondary-title&gt;2014 CHAPTER 23&lt;/secondary-title&gt;&lt;/titles&gt;&lt;dates&gt;&lt;year&gt;2014&lt;/year&gt;&lt;/dates&gt;&lt;urls&gt;&lt;related-urls&gt;&lt;url&gt;http://www.legislation.gov.uk/ukpga/2014/23/contents&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Additionally, the assessment </w:t>
      </w:r>
      <w:proofErr w:type="gramStart"/>
      <w:r w:rsidRPr="005C7CA6">
        <w:rPr>
          <w:rFonts w:ascii="Times New Roman" w:hAnsi="Times New Roman" w:cs="Times New Roman"/>
          <w:sz w:val="24"/>
          <w:szCs w:val="24"/>
        </w:rPr>
        <w:t>must be performed</w:t>
      </w:r>
      <w:proofErr w:type="gramEnd"/>
      <w:r w:rsidRPr="005C7CA6">
        <w:rPr>
          <w:rFonts w:ascii="Times New Roman" w:hAnsi="Times New Roman" w:cs="Times New Roman"/>
          <w:sz w:val="24"/>
          <w:szCs w:val="24"/>
        </w:rPr>
        <w:t xml:space="preserve"> even if the caregiver does not meet the previous thresholds for providing a “substantial” amount of care per week. Under the Care Act, local authorities are required to perform an assessment of the care recipient and the caregiver regardless of the local authority’s view on their apparent level of need or financial resources.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&lt;EndNote&gt;&lt;Cite&gt;&lt;Year&gt;2014&lt;/Year&gt;&lt;RecNum&gt;14&lt;/RecNum&gt;&lt;DisplayText&gt;[41]&lt;/DisplayText&gt;&lt;record&gt;&lt;rec-number&gt;14&lt;/rec-number&gt;&lt;foreign-keys&gt;&lt;key app="EN" db-id="st5rwpvr9r2rxief5x8vtsvfr09p2t5a5sxe"&gt;14&lt;/key&gt;&lt;/foreign-keys&gt;&lt;ref-type name="Generic"&gt;13&lt;/ref-type&gt;&lt;contributors&gt;&lt;/contributors&gt;&lt;titles&gt;&lt;title&gt;Care Act 2014: Key Provisions for Carers&lt;/title&gt;&lt;/titles&gt;&lt;dates&gt;&lt;year&gt;2014&lt;/year&gt;&lt;/dates&gt;&lt;publisher&gt;carersuk&lt;/publisher&gt;&lt;urls&gt;&lt;related-urls&gt;&lt;url&gt;http://www.carershub.org.uk/files/ukcareact2014briefing%20(2).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[41]</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Local authorities are permitted to combine assessments (i.e., conducting a review of the needs and capacities of both the caregiver and the care recipient at one time) and to combine forces with other public entities (i.e., working with NHS providers conducting a medical needs assessment of an individual).</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&lt;EndNote&gt;&lt;Cite&gt;&lt;Year&gt;2014&lt;/Year&gt;&lt;RecNum&gt;14&lt;/RecNum&gt;&lt;DisplayText&gt;[41]&lt;/DisplayText&gt;&lt;record&gt;&lt;rec-number&gt;14&lt;/rec-number&gt;&lt;foreign-keys&gt;&lt;key app="EN" db-id="st5rwpvr9r2rxief5x8vtsvfr09p2t5a5sxe"&gt;14&lt;/key&gt;&lt;/foreign-keys&gt;&lt;ref-type name="Generic"&gt;13&lt;/ref-type&gt;&lt;contributors&gt;&lt;/contributors&gt;&lt;titles&gt;&lt;title&gt;Care Act 2014: Key Provisions for Carers&lt;/title&gt;&lt;/titles&gt;&lt;dates&gt;&lt;year&gt;2014&lt;/year&gt;&lt;/dates&gt;&lt;publisher&gt;carersuk&lt;/publisher&gt;&lt;urls&gt;&lt;related-urls&gt;&lt;url&gt;http://www.carershub.org.uk/files/ukcareact2014briefing%20(2).pdf&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[41]</w:t>
      </w:r>
      <w:r w:rsidRPr="005C7CA6">
        <w:rPr>
          <w:rFonts w:ascii="Times New Roman" w:hAnsi="Times New Roman" w:cs="Times New Roman"/>
          <w:sz w:val="24"/>
          <w:szCs w:val="24"/>
        </w:rPr>
        <w:fldChar w:fldCharType="end"/>
      </w:r>
    </w:p>
    <w:p w14:paraId="0B3F5A69" w14:textId="55601008" w:rsidR="005C7CA6" w:rsidRPr="005C7CA6" w:rsidRDefault="00141CF6" w:rsidP="00D05489">
      <w:pPr>
        <w:spacing w:line="480" w:lineRule="auto"/>
        <w:rPr>
          <w:rFonts w:ascii="Times New Roman" w:hAnsi="Times New Roman" w:cs="Times New Roman"/>
          <w:sz w:val="24"/>
          <w:szCs w:val="24"/>
        </w:rPr>
      </w:pPr>
      <w:r>
        <w:rPr>
          <w:rFonts w:ascii="Times New Roman" w:hAnsi="Times New Roman" w:cs="Times New Roman"/>
          <w:sz w:val="24"/>
          <w:szCs w:val="24"/>
        </w:rPr>
        <w:t>Per the text of the Care Act of 2014, t</w:t>
      </w:r>
      <w:r w:rsidR="005C7CA6" w:rsidRPr="005C7CA6">
        <w:rPr>
          <w:rFonts w:ascii="Times New Roman" w:hAnsi="Times New Roman" w:cs="Times New Roman"/>
          <w:sz w:val="24"/>
          <w:szCs w:val="24"/>
        </w:rPr>
        <w:t>he assessment must address the following:</w:t>
      </w:r>
      <w:r w:rsidR="00062CB1">
        <w:rPr>
          <w:rFonts w:ascii="Times New Roman" w:hAnsi="Times New Roman" w:cs="Times New Roman"/>
          <w:sz w:val="24"/>
          <w:szCs w:val="24"/>
        </w:rPr>
        <w:t xml:space="preserve"> </w:t>
      </w:r>
    </w:p>
    <w:p w14:paraId="187C2465" w14:textId="1DAC2D9E" w:rsidR="005C7CA6" w:rsidRPr="000607E4" w:rsidRDefault="00062CB1" w:rsidP="00D0548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ongoing ability of the caregiver to provide care</w:t>
      </w:r>
      <w:r w:rsidR="005C7CA6" w:rsidRPr="000607E4">
        <w:rPr>
          <w:rFonts w:ascii="Times New Roman" w:hAnsi="Times New Roman" w:cs="Times New Roman"/>
          <w:sz w:val="24"/>
          <w:szCs w:val="24"/>
        </w:rPr>
        <w:t>;</w:t>
      </w:r>
    </w:p>
    <w:p w14:paraId="6D8CFDA5" w14:textId="715EB97F" w:rsidR="005C7CA6" w:rsidRPr="000607E4" w:rsidRDefault="00062CB1" w:rsidP="00D0548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willingness of the caregiver to provide care</w:t>
      </w:r>
      <w:r w:rsidR="005C7CA6" w:rsidRPr="000607E4">
        <w:rPr>
          <w:rFonts w:ascii="Times New Roman" w:hAnsi="Times New Roman" w:cs="Times New Roman"/>
          <w:sz w:val="24"/>
          <w:szCs w:val="24"/>
        </w:rPr>
        <w:t xml:space="preserve">; </w:t>
      </w:r>
    </w:p>
    <w:p w14:paraId="54EBA3AB" w14:textId="59FF38B1" w:rsidR="005C7CA6" w:rsidRPr="000607E4" w:rsidRDefault="001B3117" w:rsidP="00D0548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07EB">
        <w:rPr>
          <w:rFonts w:ascii="Times New Roman" w:hAnsi="Times New Roman" w:cs="Times New Roman"/>
          <w:sz w:val="24"/>
          <w:szCs w:val="24"/>
        </w:rPr>
        <w:t xml:space="preserve">the </w:t>
      </w:r>
      <w:r>
        <w:rPr>
          <w:rFonts w:ascii="Times New Roman" w:hAnsi="Times New Roman" w:cs="Times New Roman"/>
          <w:sz w:val="24"/>
          <w:szCs w:val="24"/>
        </w:rPr>
        <w:t xml:space="preserve">impact </w:t>
      </w:r>
      <w:r w:rsidR="003E07EB">
        <w:rPr>
          <w:rFonts w:ascii="Times New Roman" w:hAnsi="Times New Roman" w:cs="Times New Roman"/>
          <w:sz w:val="24"/>
          <w:szCs w:val="24"/>
        </w:rPr>
        <w:t xml:space="preserve">of the caregiver’s duties on </w:t>
      </w:r>
      <w:r>
        <w:rPr>
          <w:rFonts w:ascii="Times New Roman" w:hAnsi="Times New Roman" w:cs="Times New Roman"/>
          <w:sz w:val="24"/>
          <w:szCs w:val="24"/>
        </w:rPr>
        <w:t>their well-being</w:t>
      </w:r>
      <w:r w:rsidR="005C7CA6" w:rsidRPr="000607E4">
        <w:rPr>
          <w:rFonts w:ascii="Times New Roman" w:hAnsi="Times New Roman" w:cs="Times New Roman"/>
          <w:sz w:val="24"/>
          <w:szCs w:val="24"/>
        </w:rPr>
        <w:t xml:space="preserve">; </w:t>
      </w:r>
    </w:p>
    <w:p w14:paraId="6EF2B35B" w14:textId="2F2ECC5F" w:rsidR="005C7CA6" w:rsidRPr="000607E4" w:rsidRDefault="00DC319C" w:rsidP="00D05489">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the caregiver’s goals for day to day life</w:t>
      </w:r>
      <w:r w:rsidR="005C7CA6" w:rsidRPr="000607E4">
        <w:rPr>
          <w:rFonts w:ascii="Times New Roman" w:hAnsi="Times New Roman" w:cs="Times New Roman"/>
          <w:sz w:val="24"/>
          <w:szCs w:val="24"/>
        </w:rPr>
        <w:t xml:space="preserve">, and </w:t>
      </w:r>
    </w:p>
    <w:p w14:paraId="6FD79AE6" w14:textId="33D54B36" w:rsidR="005C7CA6" w:rsidRPr="00BC1DED" w:rsidRDefault="005C7CA6" w:rsidP="00D05489">
      <w:pPr>
        <w:pStyle w:val="ListParagraph"/>
        <w:numPr>
          <w:ilvl w:val="0"/>
          <w:numId w:val="6"/>
        </w:numPr>
        <w:spacing w:line="480" w:lineRule="auto"/>
        <w:rPr>
          <w:rFonts w:ascii="Times New Roman" w:hAnsi="Times New Roman" w:cs="Times New Roman"/>
        </w:rPr>
      </w:pPr>
      <w:r w:rsidRPr="000607E4">
        <w:rPr>
          <w:rFonts w:ascii="Times New Roman" w:hAnsi="Times New Roman" w:cs="Times New Roman"/>
          <w:sz w:val="24"/>
          <w:szCs w:val="24"/>
        </w:rPr>
        <w:t>whether</w:t>
      </w:r>
      <w:r w:rsidR="000C0549">
        <w:rPr>
          <w:rFonts w:ascii="Times New Roman" w:hAnsi="Times New Roman" w:cs="Times New Roman"/>
          <w:sz w:val="24"/>
          <w:szCs w:val="24"/>
        </w:rPr>
        <w:t xml:space="preserve"> support will help the caregiver achieve their desired outcomes for day to day life</w:t>
      </w:r>
      <w:r w:rsidRPr="00BC1DED">
        <w:rPr>
          <w:rFonts w:ascii="Times New Roman" w:hAnsi="Times New Roman" w:cs="Times New Roman"/>
        </w:rPr>
        <w:t>.</w:t>
      </w:r>
      <w:r w:rsidRPr="00BC1DED">
        <w:rPr>
          <w:rFonts w:ascii="Times New Roman" w:hAnsi="Times New Roman" w:cs="Times New Roman"/>
        </w:rPr>
        <w:fldChar w:fldCharType="begin"/>
      </w:r>
      <w:r w:rsidR="00C50D6E">
        <w:rPr>
          <w:rFonts w:ascii="Times New Roman" w:hAnsi="Times New Roman" w:cs="Times New Roman"/>
        </w:rPr>
        <w:instrText xml:space="preserve"> ADDIN EN.CITE &lt;EndNote&gt;&lt;Cite&gt;&lt;Year&gt;2014&lt;/Year&gt;&lt;RecNum&gt;13&lt;/RecNum&gt;&lt;DisplayText&gt;[40]&lt;/DisplayText&gt;&lt;record&gt;&lt;rec-number&gt;13&lt;/rec-number&gt;&lt;foreign-keys&gt;&lt;key app="EN" db-id="st5rwpvr9r2rxief5x8vtsvfr09p2t5a5sxe"&gt;13&lt;/key&gt;&lt;/foreign-keys&gt;&lt;ref-type name="Bill"&gt;4&lt;/ref-type&gt;&lt;contributors&gt;&lt;/contributors&gt;&lt;titles&gt;&lt;title&gt;Care Act 2014&lt;/title&gt;&lt;secondary-title&gt;2014 CHAPTER 23&lt;/secondary-title&gt;&lt;/titles&gt;&lt;dates&gt;&lt;year&gt;2014&lt;/year&gt;&lt;/dates&gt;&lt;urls&gt;&lt;related-urls&gt;&lt;url&gt;http://www.legislation.gov.uk/ukpga/2014/23/contents&lt;/url&gt;&lt;/related-urls&gt;&lt;/urls&gt;&lt;/record&gt;&lt;/Cite&gt;&lt;/EndNote&gt;</w:instrText>
      </w:r>
      <w:r w:rsidRPr="00BC1DED">
        <w:rPr>
          <w:rFonts w:ascii="Times New Roman" w:hAnsi="Times New Roman" w:cs="Times New Roman"/>
        </w:rPr>
        <w:fldChar w:fldCharType="separate"/>
      </w:r>
      <w:r w:rsidR="00FE6900">
        <w:rPr>
          <w:rFonts w:ascii="Times New Roman" w:hAnsi="Times New Roman" w:cs="Times New Roman"/>
          <w:noProof/>
        </w:rPr>
        <w:t>[40]</w:t>
      </w:r>
      <w:r w:rsidRPr="00BC1DED">
        <w:rPr>
          <w:rFonts w:ascii="Times New Roman" w:hAnsi="Times New Roman" w:cs="Times New Roman"/>
        </w:rPr>
        <w:fldChar w:fldCharType="end"/>
      </w:r>
    </w:p>
    <w:p w14:paraId="3D5E58AD" w14:textId="2DE8F93A" w:rsidR="005C7CA6" w:rsidRPr="005C7CA6" w:rsidRDefault="005C7CA6" w:rsidP="008D3F94">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lastRenderedPageBreak/>
        <w:t xml:space="preserve">Local authorities are required to consider the well-being of </w:t>
      </w:r>
      <w:r w:rsidR="00CB3A33">
        <w:rPr>
          <w:rFonts w:ascii="Times New Roman" w:hAnsi="Times New Roman" w:cs="Times New Roman"/>
          <w:sz w:val="24"/>
          <w:szCs w:val="24"/>
        </w:rPr>
        <w:t xml:space="preserve">both </w:t>
      </w:r>
      <w:r w:rsidRPr="005C7CA6">
        <w:rPr>
          <w:rFonts w:ascii="Times New Roman" w:hAnsi="Times New Roman" w:cs="Times New Roman"/>
          <w:sz w:val="24"/>
          <w:szCs w:val="24"/>
        </w:rPr>
        <w:t>the care recipient and caregiver in carrying out all of their duties under the Care Act. The Act defines well-being across several dimensions, including personal dignity; physical and mental health and emotional well-being; participation in work, education, training or recreation; domestic, family and personal relationships; and control by the individual over day-to-day life.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&lt;EndNote&gt;&lt;Cite&gt;&lt;Year&gt;2014&lt;/Year&gt;&lt;RecNum&gt;13&lt;/RecNum&gt;&lt;DisplayText&gt;[40]&lt;/DisplayText&gt;&lt;record&gt;&lt;rec-number&gt;13&lt;/rec-number&gt;&lt;foreign-keys&gt;&lt;key app="EN" db-id="st5rwpvr9r2rxief5x8vtsvfr09p2t5a5sxe"&gt;13&lt;/key&gt;&lt;/foreign-keys&gt;&lt;ref-type name="Bill"&gt;4&lt;/ref-type&gt;&lt;contributors&gt;&lt;/contributors&gt;&lt;titles&gt;&lt;title&gt;Care Act 2014&lt;/title&gt;&lt;secondary-title&gt;2014 CHAPTER 23&lt;/secondary-title&gt;&lt;/titles&gt;&lt;dates&gt;&lt;year&gt;2014&lt;/year&gt;&lt;/dates&gt;&lt;urls&gt;&lt;related-urls&gt;&lt;url&gt;http://www.legislation.gov.uk/ukpga/2014/23/contents&lt;/url&gt;&lt;/related-urls&gt;&lt;/urls&gt;&lt;/record&gt;&lt;/Cite&gt;&lt;/EndNote&gt;</w:instrText>
      </w:r>
      <w:r w:rsidRPr="005C7CA6">
        <w:rPr>
          <w:rFonts w:ascii="Times New Roman" w:hAnsi="Times New Roman" w:cs="Times New Roman"/>
          <w:sz w:val="24"/>
          <w:szCs w:val="24"/>
        </w:rPr>
        <w:fldChar w:fldCharType="separate"/>
      </w:r>
      <w:r w:rsidR="00FE6900">
        <w:rPr>
          <w:rFonts w:ascii="Times New Roman" w:hAnsi="Times New Roman" w:cs="Times New Roman"/>
          <w:noProof/>
          <w:sz w:val="24"/>
          <w:szCs w:val="24"/>
        </w:rPr>
        <w:t>[40]</w:t>
      </w:r>
      <w:r w:rsidRPr="005C7CA6">
        <w:rPr>
          <w:rFonts w:ascii="Times New Roman" w:hAnsi="Times New Roman" w:cs="Times New Roman"/>
          <w:sz w:val="24"/>
          <w:szCs w:val="24"/>
        </w:rPr>
        <w:fldChar w:fldCharType="end"/>
      </w:r>
    </w:p>
    <w:p w14:paraId="677CA6B5" w14:textId="77777777" w:rsidR="005C7CA6" w:rsidRPr="005C7CA6" w:rsidRDefault="005C7CA6" w:rsidP="008D3F94">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Following the caregiver assessment, the local authority must generate a “support” plan for the caregiver if certain conditions </w:t>
      </w:r>
      <w:proofErr w:type="gramStart"/>
      <w:r w:rsidRPr="005C7CA6">
        <w:rPr>
          <w:rFonts w:ascii="Times New Roman" w:hAnsi="Times New Roman" w:cs="Times New Roman"/>
          <w:sz w:val="24"/>
          <w:szCs w:val="24"/>
        </w:rPr>
        <w:t>are met</w:t>
      </w:r>
      <w:proofErr w:type="gramEnd"/>
      <w:r w:rsidRPr="005C7CA6">
        <w:rPr>
          <w:rFonts w:ascii="Times New Roman" w:hAnsi="Times New Roman" w:cs="Times New Roman"/>
          <w:sz w:val="24"/>
          <w:szCs w:val="24"/>
        </w:rPr>
        <w:t xml:space="preserve">. Specifically, this support plan is mandatory if the caregiver falls below a certain financial threshold, or if the caregiver exceeds the resource limitations, but requests the local authority’s assistance. </w:t>
      </w:r>
      <w:r w:rsidR="00243550">
        <w:rPr>
          <w:rFonts w:ascii="Times New Roman" w:hAnsi="Times New Roman" w:cs="Times New Roman"/>
          <w:sz w:val="24"/>
          <w:szCs w:val="24"/>
        </w:rPr>
        <w:t>Per the text of the Care Act of 2014, t</w:t>
      </w:r>
      <w:r w:rsidRPr="005C7CA6">
        <w:rPr>
          <w:rFonts w:ascii="Times New Roman" w:hAnsi="Times New Roman" w:cs="Times New Roman"/>
          <w:sz w:val="24"/>
          <w:szCs w:val="24"/>
        </w:rPr>
        <w:t xml:space="preserve">he support plan will: </w:t>
      </w:r>
    </w:p>
    <w:p w14:paraId="341460FF" w14:textId="77777777" w:rsidR="005C7CA6" w:rsidRPr="00243550" w:rsidRDefault="005C7CA6" w:rsidP="00243550">
      <w:pPr>
        <w:pStyle w:val="ListParagraph"/>
        <w:numPr>
          <w:ilvl w:val="0"/>
          <w:numId w:val="5"/>
        </w:numPr>
        <w:spacing w:line="480" w:lineRule="auto"/>
        <w:rPr>
          <w:rFonts w:ascii="Times New Roman" w:hAnsi="Times New Roman" w:cs="Times New Roman"/>
          <w:sz w:val="24"/>
          <w:szCs w:val="24"/>
        </w:rPr>
      </w:pPr>
      <w:r w:rsidRPr="00243550">
        <w:rPr>
          <w:rFonts w:ascii="Times New Roman" w:hAnsi="Times New Roman" w:cs="Times New Roman"/>
          <w:sz w:val="24"/>
          <w:szCs w:val="24"/>
        </w:rPr>
        <w:t xml:space="preserve">Include an inventory of the needs identified in the assessment; </w:t>
      </w:r>
    </w:p>
    <w:p w14:paraId="0CD9D80D" w14:textId="77777777" w:rsidR="005C7CA6" w:rsidRPr="00243550" w:rsidRDefault="005C7CA6" w:rsidP="00243550">
      <w:pPr>
        <w:pStyle w:val="ListParagraph"/>
        <w:numPr>
          <w:ilvl w:val="0"/>
          <w:numId w:val="5"/>
        </w:numPr>
        <w:spacing w:line="480" w:lineRule="auto"/>
        <w:rPr>
          <w:rFonts w:ascii="Times New Roman" w:hAnsi="Times New Roman" w:cs="Times New Roman"/>
          <w:sz w:val="24"/>
          <w:szCs w:val="24"/>
        </w:rPr>
      </w:pPr>
      <w:r w:rsidRPr="00243550">
        <w:rPr>
          <w:rFonts w:ascii="Times New Roman" w:hAnsi="Times New Roman" w:cs="Times New Roman"/>
          <w:sz w:val="24"/>
          <w:szCs w:val="24"/>
        </w:rPr>
        <w:t xml:space="preserve">Identify which needs the local authority will meet and how it will meet them; </w:t>
      </w:r>
    </w:p>
    <w:p w14:paraId="1C423428" w14:textId="77777777" w:rsidR="005C7CA6" w:rsidRPr="00243550" w:rsidRDefault="005C7CA6" w:rsidP="00243550">
      <w:pPr>
        <w:pStyle w:val="ListParagraph"/>
        <w:numPr>
          <w:ilvl w:val="0"/>
          <w:numId w:val="5"/>
        </w:numPr>
        <w:spacing w:line="480" w:lineRule="auto"/>
        <w:rPr>
          <w:rFonts w:ascii="Times New Roman" w:hAnsi="Times New Roman" w:cs="Times New Roman"/>
          <w:sz w:val="24"/>
          <w:szCs w:val="24"/>
        </w:rPr>
      </w:pPr>
      <w:r w:rsidRPr="00243550">
        <w:rPr>
          <w:rFonts w:ascii="Times New Roman" w:hAnsi="Times New Roman" w:cs="Times New Roman"/>
          <w:sz w:val="24"/>
          <w:szCs w:val="24"/>
        </w:rPr>
        <w:t>Provide a personal budget specifying how much the identified needs will cost and what proportion of the cost will be covered by the local authority rather than the caregiver;</w:t>
      </w:r>
    </w:p>
    <w:p w14:paraId="32D7964F" w14:textId="77777777" w:rsidR="005C7CA6" w:rsidRPr="00243550" w:rsidRDefault="005C7CA6" w:rsidP="00243550">
      <w:pPr>
        <w:pStyle w:val="ListParagraph"/>
        <w:numPr>
          <w:ilvl w:val="0"/>
          <w:numId w:val="5"/>
        </w:numPr>
        <w:spacing w:line="480" w:lineRule="auto"/>
        <w:rPr>
          <w:rFonts w:ascii="Times New Roman" w:hAnsi="Times New Roman" w:cs="Times New Roman"/>
          <w:sz w:val="24"/>
          <w:szCs w:val="24"/>
        </w:rPr>
      </w:pPr>
      <w:r w:rsidRPr="00243550">
        <w:rPr>
          <w:rFonts w:ascii="Times New Roman" w:hAnsi="Times New Roman" w:cs="Times New Roman"/>
          <w:sz w:val="24"/>
          <w:szCs w:val="24"/>
        </w:rPr>
        <w:t xml:space="preserve">Contain advice and information about what can be done to meet the needs not addressed by the local authority; and </w:t>
      </w:r>
    </w:p>
    <w:p w14:paraId="13AE1BE2" w14:textId="384DE958" w:rsidR="005C7CA6" w:rsidRDefault="005C7CA6" w:rsidP="00243550">
      <w:pPr>
        <w:pStyle w:val="ListParagraph"/>
        <w:numPr>
          <w:ilvl w:val="0"/>
          <w:numId w:val="5"/>
        </w:numPr>
        <w:spacing w:line="480" w:lineRule="auto"/>
        <w:rPr>
          <w:rFonts w:ascii="Times New Roman" w:hAnsi="Times New Roman" w:cs="Times New Roman"/>
          <w:sz w:val="24"/>
          <w:szCs w:val="24"/>
        </w:rPr>
      </w:pPr>
      <w:r w:rsidRPr="00243550">
        <w:rPr>
          <w:rFonts w:ascii="Times New Roman" w:hAnsi="Times New Roman" w:cs="Times New Roman"/>
          <w:sz w:val="24"/>
          <w:szCs w:val="24"/>
        </w:rPr>
        <w:t>Explain what actions the caregiver can take to prevent or delay the development of future needs for care and support.</w:t>
      </w:r>
      <w:r w:rsidRPr="00243550">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&lt;EndNote&gt;&lt;Cite&gt;&lt;Year&gt;2014&lt;/Year&gt;&lt;RecNum&gt;13&lt;/RecNum&gt;&lt;DisplayText&gt;[40]&lt;/DisplayText&gt;&lt;record&gt;&lt;rec-number&gt;13&lt;/rec-number&gt;&lt;foreign-keys&gt;&lt;key app="EN" db-id="st5rwpvr9r2rxief5x8vtsvfr09p2t5a5sxe"&gt;13&lt;/key&gt;&lt;/foreign-keys&gt;&lt;ref-type name="Bill"&gt;4&lt;/ref-type&gt;&lt;contributors&gt;&lt;/contributors&gt;&lt;titles&gt;&lt;title&gt;Care Act 2014&lt;/title&gt;&lt;secondary-title&gt;2014 CHAPTER 23&lt;/secondary-title&gt;&lt;/titles&gt;&lt;dates&gt;&lt;year&gt;2014&lt;/year&gt;&lt;/dates&gt;&lt;urls&gt;&lt;related-urls&gt;&lt;url&gt;http://www.legislation.gov.uk/ukpga/2014/23/contents&lt;/url&gt;&lt;/related-urls&gt;&lt;/urls&gt;&lt;/record&gt;&lt;/Cite&gt;&lt;/EndNote&gt;</w:instrText>
      </w:r>
      <w:r w:rsidRPr="00243550">
        <w:rPr>
          <w:rFonts w:ascii="Times New Roman" w:hAnsi="Times New Roman" w:cs="Times New Roman"/>
          <w:sz w:val="24"/>
          <w:szCs w:val="24"/>
        </w:rPr>
        <w:fldChar w:fldCharType="separate"/>
      </w:r>
      <w:r w:rsidR="00FE6900">
        <w:rPr>
          <w:rFonts w:ascii="Times New Roman" w:hAnsi="Times New Roman" w:cs="Times New Roman"/>
          <w:noProof/>
          <w:sz w:val="24"/>
          <w:szCs w:val="24"/>
        </w:rPr>
        <w:t>[40]</w:t>
      </w:r>
      <w:r w:rsidRPr="00243550">
        <w:rPr>
          <w:rFonts w:ascii="Times New Roman" w:hAnsi="Times New Roman" w:cs="Times New Roman"/>
          <w:sz w:val="24"/>
          <w:szCs w:val="24"/>
        </w:rPr>
        <w:fldChar w:fldCharType="end"/>
      </w:r>
    </w:p>
    <w:p w14:paraId="12AEC8CF" w14:textId="06FB89CB" w:rsidR="00A16761" w:rsidRPr="00A16761" w:rsidRDefault="00A16761" w:rsidP="005E5271">
      <w:pPr>
        <w:spacing w:line="480" w:lineRule="auto"/>
        <w:ind w:firstLine="630"/>
        <w:rPr>
          <w:rFonts w:ascii="Times New Roman" w:hAnsi="Times New Roman" w:cs="Times New Roman"/>
          <w:sz w:val="24"/>
          <w:szCs w:val="24"/>
        </w:rPr>
      </w:pPr>
      <w:r w:rsidRPr="00B33AAC">
        <w:rPr>
          <w:rFonts w:ascii="Times New Roman" w:hAnsi="Times New Roman" w:cs="Times New Roman"/>
          <w:sz w:val="24"/>
          <w:szCs w:val="24"/>
        </w:rPr>
        <w:t>LTC in the UK relies extensively on family caregivers.</w:t>
      </w:r>
      <w:r w:rsidR="00C135B2" w:rsidRPr="00B33AAC">
        <w:rPr>
          <w:rFonts w:ascii="Times New Roman" w:hAnsi="Times New Roman" w:cs="Times New Roman"/>
          <w:sz w:val="24"/>
          <w:szCs w:val="24"/>
        </w:rPr>
        <w:t xml:space="preserve"> The </w:t>
      </w:r>
      <w:proofErr w:type="spellStart"/>
      <w:r w:rsidR="00C135B2" w:rsidRPr="00B33AAC">
        <w:rPr>
          <w:rFonts w:ascii="Times New Roman" w:hAnsi="Times New Roman" w:cs="Times New Roman"/>
          <w:sz w:val="24"/>
          <w:szCs w:val="24"/>
        </w:rPr>
        <w:t>Carer’</w:t>
      </w:r>
      <w:r w:rsidR="0065339A" w:rsidRPr="00B33AAC">
        <w:rPr>
          <w:rFonts w:ascii="Times New Roman" w:hAnsi="Times New Roman" w:cs="Times New Roman"/>
          <w:sz w:val="24"/>
          <w:szCs w:val="24"/>
        </w:rPr>
        <w:t>s</w:t>
      </w:r>
      <w:proofErr w:type="spellEnd"/>
      <w:r w:rsidR="0065339A" w:rsidRPr="00B33AAC">
        <w:rPr>
          <w:rFonts w:ascii="Times New Roman" w:hAnsi="Times New Roman" w:cs="Times New Roman"/>
          <w:sz w:val="24"/>
          <w:szCs w:val="24"/>
        </w:rPr>
        <w:t xml:space="preserve"> R</w:t>
      </w:r>
      <w:r w:rsidR="00570685">
        <w:rPr>
          <w:rFonts w:ascii="Times New Roman" w:hAnsi="Times New Roman" w:cs="Times New Roman"/>
          <w:sz w:val="24"/>
          <w:szCs w:val="24"/>
        </w:rPr>
        <w:t xml:space="preserve">ights movement </w:t>
      </w:r>
      <w:r w:rsidR="0080137A">
        <w:rPr>
          <w:rFonts w:ascii="Times New Roman" w:hAnsi="Times New Roman" w:cs="Times New Roman"/>
          <w:sz w:val="24"/>
          <w:szCs w:val="24"/>
        </w:rPr>
        <w:t>recognizes</w:t>
      </w:r>
      <w:r w:rsidR="00C135B2" w:rsidRPr="00B33AAC">
        <w:rPr>
          <w:rFonts w:ascii="Times New Roman" w:hAnsi="Times New Roman" w:cs="Times New Roman"/>
          <w:sz w:val="24"/>
          <w:szCs w:val="24"/>
        </w:rPr>
        <w:t xml:space="preserve"> that caregivers </w:t>
      </w:r>
      <w:proofErr w:type="gramStart"/>
      <w:r w:rsidR="00C135B2" w:rsidRPr="00B33AAC">
        <w:rPr>
          <w:rFonts w:ascii="Times New Roman" w:hAnsi="Times New Roman" w:cs="Times New Roman"/>
          <w:sz w:val="24"/>
          <w:szCs w:val="24"/>
        </w:rPr>
        <w:t>must be supported</w:t>
      </w:r>
      <w:proofErr w:type="gramEnd"/>
      <w:r w:rsidR="00C135B2" w:rsidRPr="00B33AAC">
        <w:rPr>
          <w:rFonts w:ascii="Times New Roman" w:hAnsi="Times New Roman" w:cs="Times New Roman"/>
          <w:sz w:val="24"/>
          <w:szCs w:val="24"/>
        </w:rPr>
        <w:t xml:space="preserve"> if they are to continue to effectively play their important role in LTC.</w:t>
      </w:r>
      <w:r w:rsidRPr="00B33AAC">
        <w:rPr>
          <w:rFonts w:ascii="Times New Roman" w:hAnsi="Times New Roman" w:cs="Times New Roman"/>
          <w:sz w:val="24"/>
          <w:szCs w:val="24"/>
        </w:rPr>
        <w:t xml:space="preserve"> Caregiver assessments enable local authorities </w:t>
      </w:r>
      <w:r w:rsidR="00E34532" w:rsidRPr="00B33AAC">
        <w:rPr>
          <w:rFonts w:ascii="Times New Roman" w:hAnsi="Times New Roman" w:cs="Times New Roman"/>
          <w:sz w:val="24"/>
          <w:szCs w:val="24"/>
        </w:rPr>
        <w:t>to</w:t>
      </w:r>
      <w:r w:rsidR="00C135B2" w:rsidRPr="00B33AAC">
        <w:rPr>
          <w:rFonts w:ascii="Times New Roman" w:hAnsi="Times New Roman" w:cs="Times New Roman"/>
          <w:sz w:val="24"/>
          <w:szCs w:val="24"/>
        </w:rPr>
        <w:t xml:space="preserve"> gain a thorough understanding of caregiver needs, responsibilities, and goals. Using this information, local </w:t>
      </w:r>
      <w:r w:rsidR="00C135B2" w:rsidRPr="00B33AAC">
        <w:rPr>
          <w:rFonts w:ascii="Times New Roman" w:hAnsi="Times New Roman" w:cs="Times New Roman"/>
          <w:sz w:val="24"/>
          <w:szCs w:val="24"/>
        </w:rPr>
        <w:lastRenderedPageBreak/>
        <w:t>authorities can</w:t>
      </w:r>
      <w:r w:rsidR="00E34532" w:rsidRPr="00B33AAC">
        <w:rPr>
          <w:rFonts w:ascii="Times New Roman" w:hAnsi="Times New Roman" w:cs="Times New Roman"/>
          <w:sz w:val="24"/>
          <w:szCs w:val="24"/>
        </w:rPr>
        <w:t xml:space="preserve"> refer family caregivers to</w:t>
      </w:r>
      <w:r w:rsidR="00E34532">
        <w:rPr>
          <w:rFonts w:ascii="Times New Roman" w:hAnsi="Times New Roman" w:cs="Times New Roman"/>
          <w:sz w:val="24"/>
          <w:szCs w:val="24"/>
        </w:rPr>
        <w:t xml:space="preserve"> </w:t>
      </w:r>
      <w:r w:rsidR="00C135B2">
        <w:rPr>
          <w:rFonts w:ascii="Times New Roman" w:hAnsi="Times New Roman" w:cs="Times New Roman"/>
          <w:sz w:val="24"/>
          <w:szCs w:val="24"/>
        </w:rPr>
        <w:t>appropriate services</w:t>
      </w:r>
      <w:r w:rsidR="00122023">
        <w:rPr>
          <w:rFonts w:ascii="Times New Roman" w:hAnsi="Times New Roman" w:cs="Times New Roman"/>
          <w:sz w:val="24"/>
          <w:szCs w:val="24"/>
        </w:rPr>
        <w:t xml:space="preserve"> and supports</w:t>
      </w:r>
      <w:r w:rsidR="00103C0E">
        <w:rPr>
          <w:rFonts w:ascii="Times New Roman" w:hAnsi="Times New Roman" w:cs="Times New Roman"/>
          <w:sz w:val="24"/>
          <w:szCs w:val="24"/>
        </w:rPr>
        <w:t xml:space="preserve"> in the community</w:t>
      </w:r>
      <w:r w:rsidR="008A53E8">
        <w:rPr>
          <w:rFonts w:ascii="Times New Roman" w:hAnsi="Times New Roman" w:cs="Times New Roman"/>
          <w:sz w:val="24"/>
          <w:szCs w:val="24"/>
        </w:rPr>
        <w:t xml:space="preserve"> and provide financial assistance, as needed, to ensure caregive</w:t>
      </w:r>
      <w:r w:rsidR="0066441B">
        <w:rPr>
          <w:rFonts w:ascii="Times New Roman" w:hAnsi="Times New Roman" w:cs="Times New Roman"/>
          <w:sz w:val="24"/>
          <w:szCs w:val="24"/>
        </w:rPr>
        <w:t>rs are successfully connected</w:t>
      </w:r>
      <w:r w:rsidR="004B3643">
        <w:rPr>
          <w:rFonts w:ascii="Times New Roman" w:hAnsi="Times New Roman" w:cs="Times New Roman"/>
          <w:sz w:val="24"/>
          <w:szCs w:val="24"/>
        </w:rPr>
        <w:t xml:space="preserve"> to</w:t>
      </w:r>
      <w:r w:rsidR="0066441B">
        <w:rPr>
          <w:rFonts w:ascii="Times New Roman" w:hAnsi="Times New Roman" w:cs="Times New Roman"/>
          <w:sz w:val="24"/>
          <w:szCs w:val="24"/>
        </w:rPr>
        <w:t xml:space="preserve"> these</w:t>
      </w:r>
      <w:r w:rsidR="008A53E8">
        <w:rPr>
          <w:rFonts w:ascii="Times New Roman" w:hAnsi="Times New Roman" w:cs="Times New Roman"/>
          <w:sz w:val="24"/>
          <w:szCs w:val="24"/>
        </w:rPr>
        <w:t xml:space="preserve"> services</w:t>
      </w:r>
      <w:r w:rsidR="00122023">
        <w:rPr>
          <w:rFonts w:ascii="Times New Roman" w:hAnsi="Times New Roman" w:cs="Times New Roman"/>
          <w:sz w:val="24"/>
          <w:szCs w:val="24"/>
        </w:rPr>
        <w:t>.</w:t>
      </w:r>
      <w:r w:rsidR="00C93947">
        <w:rPr>
          <w:rFonts w:ascii="Times New Roman" w:hAnsi="Times New Roman" w:cs="Times New Roman"/>
          <w:sz w:val="24"/>
          <w:szCs w:val="24"/>
        </w:rPr>
        <w:fldChar w:fldCharType="begin"/>
      </w:r>
      <w:r w:rsidR="00C93947">
        <w:rPr>
          <w:rFonts w:ascii="Times New Roman" w:hAnsi="Times New Roman" w:cs="Times New Roman"/>
          <w:sz w:val="24"/>
          <w:szCs w:val="24"/>
        </w:rPr>
        <w:instrText xml:space="preserve"> ADDIN EN.CITE &lt;EndNote&gt;&lt;Cite&gt;&lt;RecNum&gt;55&lt;/RecNum&gt;&lt;DisplayText&gt;[49]&lt;/DisplayText&gt;&lt;record&gt;&lt;rec-number&gt;55&lt;/rec-number&gt;&lt;foreign-keys&gt;&lt;key app="EN" db-id="st5rwpvr9r2rxief5x8vtsvfr09p2t5a5sxe" timestamp="1491706934"&gt;55&lt;/key&gt;&lt;/foreign-keys&gt;&lt;ref-type name="Web Page"&gt;12&lt;/ref-type&gt;&lt;contributors&gt;&lt;/contributors&gt;&lt;titles&gt;&lt;title&gt;Carers&amp;apos; assessments&lt;/title&gt;&lt;/titles&gt;&lt;dates&gt;&lt;/dates&gt;&lt;pub-location&gt;NHS.uk&lt;/pub-location&gt;&lt;urls&gt;&lt;related-urls&gt;&lt;url&gt;http://www.nhs.uk/Conditions/social-care-and-support-guide/Pages/carers-assessment.aspx&lt;/url&gt;&lt;/related-urls&gt;&lt;/urls&gt;&lt;/record&gt;&lt;/Cite&gt;&lt;/EndNote&gt;</w:instrText>
      </w:r>
      <w:r w:rsidR="00C93947">
        <w:rPr>
          <w:rFonts w:ascii="Times New Roman" w:hAnsi="Times New Roman" w:cs="Times New Roman"/>
          <w:sz w:val="24"/>
          <w:szCs w:val="24"/>
        </w:rPr>
        <w:fldChar w:fldCharType="separate"/>
      </w:r>
      <w:r w:rsidR="00C93947">
        <w:rPr>
          <w:rFonts w:ascii="Times New Roman" w:hAnsi="Times New Roman" w:cs="Times New Roman"/>
          <w:noProof/>
          <w:sz w:val="24"/>
          <w:szCs w:val="24"/>
        </w:rPr>
        <w:t>[49]</w:t>
      </w:r>
      <w:r w:rsidR="00C93947">
        <w:rPr>
          <w:rFonts w:ascii="Times New Roman" w:hAnsi="Times New Roman" w:cs="Times New Roman"/>
          <w:sz w:val="24"/>
          <w:szCs w:val="24"/>
        </w:rPr>
        <w:fldChar w:fldCharType="end"/>
      </w:r>
    </w:p>
    <w:p w14:paraId="19707602" w14:textId="77777777" w:rsidR="002F0303" w:rsidRDefault="002F0303" w:rsidP="005C7CA6">
      <w:pPr>
        <w:pStyle w:val="Heading2"/>
        <w:rPr>
          <w:rFonts w:cs="Times New Roman"/>
          <w:i/>
          <w:szCs w:val="24"/>
        </w:rPr>
      </w:pPr>
      <w:bookmarkStart w:id="19" w:name="_Toc476567339"/>
    </w:p>
    <w:p w14:paraId="0A6BFA74" w14:textId="77777777" w:rsidR="002F0303" w:rsidRPr="002F0303" w:rsidRDefault="002F0303" w:rsidP="009B27A3">
      <w:pPr>
        <w:pStyle w:val="Heading1"/>
      </w:pPr>
      <w:bookmarkStart w:id="20" w:name="_Toc479673816"/>
      <w:r w:rsidRPr="002F0303">
        <w:t>5.0 APPLICABILITY OF EUROPEAN MODELS TO U.S. POLICIES</w:t>
      </w:r>
      <w:bookmarkEnd w:id="20"/>
    </w:p>
    <w:p w14:paraId="6B73F1CE" w14:textId="77777777" w:rsidR="002F0303" w:rsidRDefault="002F0303" w:rsidP="005C7CA6">
      <w:pPr>
        <w:pStyle w:val="Heading2"/>
        <w:rPr>
          <w:rFonts w:cs="Times New Roman"/>
          <w:szCs w:val="24"/>
        </w:rPr>
      </w:pPr>
    </w:p>
    <w:p w14:paraId="5A10587B" w14:textId="77777777" w:rsidR="000762F2" w:rsidRPr="000762F2" w:rsidRDefault="000762F2" w:rsidP="000762F2"/>
    <w:p w14:paraId="401F4F35" w14:textId="77777777" w:rsidR="000762F2" w:rsidRDefault="000762F2" w:rsidP="009B27A3">
      <w:pPr>
        <w:pStyle w:val="Heading2"/>
      </w:pPr>
      <w:bookmarkStart w:id="21" w:name="_Toc479673817"/>
      <w:bookmarkEnd w:id="19"/>
      <w:r w:rsidRPr="000762F2">
        <w:t>5.1 LEGAL RECOGNITION</w:t>
      </w:r>
      <w:bookmarkEnd w:id="21"/>
    </w:p>
    <w:p w14:paraId="0C2E8D02" w14:textId="77777777" w:rsidR="009B27A3" w:rsidRPr="009B27A3" w:rsidRDefault="009B27A3" w:rsidP="009B27A3"/>
    <w:p w14:paraId="70E436A7" w14:textId="378FD9B2"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As noted in the discussion above, legal recognition of family caregiver status could provide a helpful tool across multiple areas of US law. One of key challenges to implementing a formal family caregiver recognition is defining what constitutes a family caregiver. The language of the Belgian statute is brief and it is likely that implementing a similar recognition in the US would involve an extensive regulatory process. That said</w:t>
      </w:r>
      <w:proofErr w:type="gramStart"/>
      <w:r w:rsidRPr="005C7CA6">
        <w:rPr>
          <w:rFonts w:ascii="Times New Roman" w:hAnsi="Times New Roman" w:cs="Times New Roman"/>
          <w:sz w:val="24"/>
          <w:szCs w:val="24"/>
        </w:rPr>
        <w:t>,</w:t>
      </w:r>
      <w:proofErr w:type="gramEnd"/>
      <w:r w:rsidRPr="005C7CA6">
        <w:rPr>
          <w:rFonts w:ascii="Times New Roman" w:hAnsi="Times New Roman" w:cs="Times New Roman"/>
          <w:sz w:val="24"/>
          <w:szCs w:val="24"/>
        </w:rPr>
        <w:t xml:space="preserve"> a formal legal recognition for caregivers </w:t>
      </w:r>
      <w:r w:rsidR="00CB3A33">
        <w:rPr>
          <w:rFonts w:ascii="Times New Roman" w:hAnsi="Times New Roman" w:cs="Times New Roman"/>
          <w:sz w:val="24"/>
          <w:szCs w:val="24"/>
        </w:rPr>
        <w:t xml:space="preserve">would </w:t>
      </w:r>
      <w:r w:rsidRPr="005C7CA6">
        <w:rPr>
          <w:rFonts w:ascii="Times New Roman" w:hAnsi="Times New Roman" w:cs="Times New Roman"/>
          <w:sz w:val="24"/>
          <w:szCs w:val="24"/>
        </w:rPr>
        <w:t>assist in the implementation of a wide array of beneficial policies discussed below.</w:t>
      </w:r>
    </w:p>
    <w:p w14:paraId="7E1195F5" w14:textId="0942EDB7"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i/>
          <w:sz w:val="24"/>
          <w:szCs w:val="24"/>
        </w:rPr>
        <w:t>Family and Medical Leave</w:t>
      </w:r>
      <w:r w:rsidRPr="005C7CA6">
        <w:rPr>
          <w:rFonts w:ascii="Times New Roman" w:hAnsi="Times New Roman" w:cs="Times New Roman"/>
          <w:sz w:val="24"/>
          <w:szCs w:val="24"/>
        </w:rPr>
        <w:t>. The benefits available to employees under the FMLA varies</w:t>
      </w:r>
      <w:r w:rsidR="00867240">
        <w:rPr>
          <w:rFonts w:ascii="Times New Roman" w:hAnsi="Times New Roman" w:cs="Times New Roman"/>
          <w:sz w:val="24"/>
          <w:szCs w:val="24"/>
        </w:rPr>
        <w:t>,</w:t>
      </w:r>
      <w:r w:rsidRPr="005C7CA6">
        <w:rPr>
          <w:rFonts w:ascii="Times New Roman" w:hAnsi="Times New Roman" w:cs="Times New Roman"/>
          <w:sz w:val="24"/>
          <w:szCs w:val="24"/>
        </w:rPr>
        <w:t xml:space="preserve"> </w:t>
      </w:r>
      <w:r w:rsidR="00867240">
        <w:rPr>
          <w:rFonts w:ascii="Times New Roman" w:hAnsi="Times New Roman" w:cs="Times New Roman"/>
          <w:sz w:val="24"/>
          <w:szCs w:val="24"/>
        </w:rPr>
        <w:t xml:space="preserve">depending on employer </w:t>
      </w:r>
      <w:r w:rsidR="000C5C18">
        <w:rPr>
          <w:rFonts w:ascii="Times New Roman" w:hAnsi="Times New Roman" w:cs="Times New Roman"/>
          <w:sz w:val="24"/>
          <w:szCs w:val="24"/>
        </w:rPr>
        <w:t xml:space="preserve">and </w:t>
      </w:r>
      <w:r w:rsidRPr="005C7CA6">
        <w:rPr>
          <w:rFonts w:ascii="Times New Roman" w:hAnsi="Times New Roman" w:cs="Times New Roman"/>
          <w:sz w:val="24"/>
          <w:szCs w:val="24"/>
        </w:rPr>
        <w:t xml:space="preserve">state </w:t>
      </w:r>
      <w:r w:rsidR="00935509">
        <w:rPr>
          <w:rFonts w:ascii="Times New Roman" w:hAnsi="Times New Roman" w:cs="Times New Roman"/>
          <w:sz w:val="24"/>
          <w:szCs w:val="24"/>
        </w:rPr>
        <w:t xml:space="preserve">leave </w:t>
      </w:r>
      <w:r w:rsidR="00867240">
        <w:rPr>
          <w:rFonts w:ascii="Times New Roman" w:hAnsi="Times New Roman" w:cs="Times New Roman"/>
          <w:sz w:val="24"/>
          <w:szCs w:val="24"/>
        </w:rPr>
        <w:t>law</w:t>
      </w:r>
      <w:r w:rsidR="00935509">
        <w:rPr>
          <w:rFonts w:ascii="Times New Roman" w:hAnsi="Times New Roman" w:cs="Times New Roman"/>
          <w:sz w:val="24"/>
          <w:szCs w:val="24"/>
        </w:rPr>
        <w:t>s</w:t>
      </w:r>
      <w:r w:rsidRPr="005C7CA6">
        <w:rPr>
          <w:rFonts w:ascii="Times New Roman" w:hAnsi="Times New Roman" w:cs="Times New Roman"/>
          <w:sz w:val="24"/>
          <w:szCs w:val="24"/>
        </w:rPr>
        <w:t xml:space="preserve">. Legal recognition of caregivers provides a </w:t>
      </w:r>
      <w:proofErr w:type="gramStart"/>
      <w:r w:rsidRPr="005C7CA6">
        <w:rPr>
          <w:rFonts w:ascii="Times New Roman" w:hAnsi="Times New Roman" w:cs="Times New Roman"/>
          <w:sz w:val="24"/>
          <w:szCs w:val="24"/>
        </w:rPr>
        <w:t>tool which</w:t>
      </w:r>
      <w:proofErr w:type="gramEnd"/>
      <w:r w:rsidRPr="005C7CA6">
        <w:rPr>
          <w:rFonts w:ascii="Times New Roman" w:hAnsi="Times New Roman" w:cs="Times New Roman"/>
          <w:sz w:val="24"/>
          <w:szCs w:val="24"/>
        </w:rPr>
        <w:t xml:space="preserve"> could be used in a variety of ways, and applied to reforms at either the state or federal level within the US. Such uses include increasing the benefits available for caregivers, articulating a new flexible leave policy (such as 25 days of </w:t>
      </w:r>
      <w:proofErr w:type="gramStart"/>
      <w:r w:rsidRPr="005C7CA6">
        <w:rPr>
          <w:rFonts w:ascii="Times New Roman" w:hAnsi="Times New Roman" w:cs="Times New Roman"/>
          <w:sz w:val="24"/>
          <w:szCs w:val="24"/>
        </w:rPr>
        <w:t>flex time</w:t>
      </w:r>
      <w:proofErr w:type="gramEnd"/>
      <w:r w:rsidRPr="005C7CA6">
        <w:rPr>
          <w:rFonts w:ascii="Times New Roman" w:hAnsi="Times New Roman" w:cs="Times New Roman"/>
          <w:sz w:val="24"/>
          <w:szCs w:val="24"/>
        </w:rPr>
        <w:t xml:space="preserve">), or creating a rebuttable presumption that, absent other justification for termination, employees should not be fired for fulfilling their duties as a family caregiver. </w:t>
      </w:r>
    </w:p>
    <w:p w14:paraId="03B2CA6C" w14:textId="5B1F6C38"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i/>
          <w:sz w:val="24"/>
          <w:szCs w:val="24"/>
        </w:rPr>
        <w:lastRenderedPageBreak/>
        <w:t>Tax Status</w:t>
      </w:r>
      <w:r w:rsidRPr="005C7CA6">
        <w:rPr>
          <w:rFonts w:ascii="Times New Roman" w:hAnsi="Times New Roman" w:cs="Times New Roman"/>
          <w:sz w:val="24"/>
          <w:szCs w:val="24"/>
        </w:rPr>
        <w:t xml:space="preserve">. Several states provide tax credits to family caregivers, to help offset the expenses associated with caregiving, such as home modifications or supplies (i.e., adult diapers or prescription drugs). </w:t>
      </w:r>
      <w:r w:rsidR="00CB3A33">
        <w:rPr>
          <w:rFonts w:ascii="Times New Roman" w:hAnsi="Times New Roman" w:cs="Times New Roman"/>
          <w:sz w:val="24"/>
          <w:szCs w:val="24"/>
        </w:rPr>
        <w:t>Fewer</w:t>
      </w:r>
      <w:r w:rsidR="00230F33">
        <w:rPr>
          <w:rFonts w:ascii="Times New Roman" w:hAnsi="Times New Roman" w:cs="Times New Roman"/>
          <w:sz w:val="24"/>
          <w:szCs w:val="24"/>
        </w:rPr>
        <w:t xml:space="preserve"> </w:t>
      </w:r>
      <w:r w:rsidRPr="005C7CA6">
        <w:rPr>
          <w:rFonts w:ascii="Times New Roman" w:hAnsi="Times New Roman" w:cs="Times New Roman"/>
          <w:sz w:val="24"/>
          <w:szCs w:val="24"/>
        </w:rPr>
        <w:t>than half of states also allow family caregivers to deduct a portion of their federal Dependent Care Tax Credit (DCTC) from their state return.</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&lt;EndNote&gt;&lt;Cite&gt;&lt;Year&gt;2016&lt;/Year&gt;&lt;RecNum&gt;21&lt;/RecNum&gt;&lt;DisplayText&gt;[50]&lt;/DisplayText&gt;&lt;record&gt;&lt;rec-number&gt;21&lt;/rec-number&gt;&lt;foreign-keys&gt;&lt;key app="EN" db-id="st5rwpvr9r2rxief5x8vtsvfr09p2t5a5sxe"&gt;21&lt;/key&gt;&lt;/foreign-keys&gt;&lt;ref-type name="Web Page"&gt;12&lt;/ref-type&gt;&lt;contributors&gt;&lt;/contributors&gt;&lt;titles&gt;&lt;title&gt;State Tax Credits for Dependent Care Expenses&lt;/title&gt;&lt;/titles&gt;&lt;volume&gt;2016&lt;/volume&gt;&lt;number&gt;May 2, 2016&lt;/number&gt;&lt;dates&gt;&lt;year&gt;2016&lt;/year&gt;&lt;/dates&gt;&lt;pub-location&gt;Paying for Senior Care&lt;/pub-location&gt;&lt;urls&gt;&lt;related-urls&gt;&lt;url&gt;https://www.payingforseniorcare.com/longtermcare/resources/dependent_care_state_tax_credit.html &lt;/url&gt;&lt;/related-urls&gt;&lt;/urls&gt;&lt;/record&gt;&lt;/Cite&gt;&lt;/EndNote&gt;</w:instrText>
      </w:r>
      <w:r w:rsidRPr="005C7CA6">
        <w:rPr>
          <w:rFonts w:ascii="Times New Roman" w:hAnsi="Times New Roman" w:cs="Times New Roman"/>
          <w:sz w:val="24"/>
          <w:szCs w:val="24"/>
        </w:rPr>
        <w:fldChar w:fldCharType="separate"/>
      </w:r>
      <w:r w:rsidR="00C93947">
        <w:rPr>
          <w:rFonts w:ascii="Times New Roman" w:hAnsi="Times New Roman" w:cs="Times New Roman"/>
          <w:noProof/>
          <w:sz w:val="24"/>
          <w:szCs w:val="24"/>
        </w:rPr>
        <w:t>[50]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The DCTC applies to qualified expenses for dependent care financed by working individuals.</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&lt;EndNote&gt;&lt;Cite&gt;&lt;Year&gt;2016&lt;/Year&gt;&lt;RecNum&gt;22&lt;/RecNum&gt;&lt;DisplayText&gt;[14]&lt;/DisplayText&gt;&lt;record&gt;&lt;rec-number&gt;22&lt;/rec-number&gt;&lt;foreign-keys&gt;&lt;key app="EN" db-id="st5rwpvr9r2rxief5x8vtsvfr09p2t5a5sxe"&gt;22&lt;/key&gt;&lt;/foreign-keys&gt;&lt;ref-type name="Web Page"&gt;12&lt;/ref-type&gt;&lt;contributors&gt;&lt;/contributors&gt;&lt;titles&gt;&lt;title&gt;Topic 602 - Child and Dependent Care Credit&lt;/title&gt;&lt;/titles&gt;&lt;volume&gt;2016&lt;/volume&gt;&lt;dates&gt;&lt;year&gt;2016&lt;/year&gt;&lt;/dates&gt;&lt;pub-location&gt;Internal Revenue Service (IRS)&lt;/pub-location&gt;&lt;urls&gt;&lt;related-urls&gt;&lt;url&gt;https://www.irs.gov/taxtopics/tc602.html&lt;/url&gt;&lt;/related-urls&gt;&lt;/urls&gt;&lt;/record&gt;&lt;/Cite&gt;&lt;/EndNote&gt;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[14]</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Application of this credit to family caregivers is complicated by the restrictions in the law – the DCTC only applies to dependents in a shared residence, and thus cannot help adult children caring for an aging parent with a separate residence.</w:t>
      </w:r>
      <w:r w:rsidRPr="005C7CA6">
        <w:rPr>
          <w:rFonts w:ascii="Times New Roman" w:hAnsi="Times New Roman" w:cs="Times New Roman"/>
          <w:sz w:val="24"/>
          <w:szCs w:val="24"/>
        </w:rPr>
        <w:fldChar w:fldCharType="begin"/>
      </w:r>
      <w:r w:rsidR="00C50D6E">
        <w:rPr>
          <w:rFonts w:ascii="Times New Roman" w:hAnsi="Times New Roman" w:cs="Times New Roman"/>
          <w:sz w:val="24"/>
          <w:szCs w:val="24"/>
        </w:rPr>
        <w:instrText xml:space="preserve"> ADDIN EN.CITE &lt;EndNote&gt;&lt;Cite&gt;&lt;Author&gt;James&lt;/Author&gt;&lt;Year&gt;2016&lt;/Year&gt;&lt;RecNum&gt;23&lt;/RecNum&gt;&lt;DisplayText&gt;[10]&lt;/DisplayText&gt;&lt;record&gt;&lt;rec-number&gt;23&lt;/rec-number&gt;&lt;foreign-keys&gt;&lt;key app="EN" db-id="st5rwpvr9r2rxief5x8vtsvfr09p2t5a5sxe"&gt;23&lt;/key&gt;&lt;/foreign-keys&gt;&lt;ref-type name="Report"&gt;27&lt;/ref-type&gt;&lt;contributors&gt;&lt;authors&gt;&lt;author&gt;Everette James&lt;/author&gt;&lt;author&gt;Meredith Hughes&lt;/author&gt;&lt;author&gt;Phil Rocco&lt;/author&gt;&lt;/authors&gt;&lt;secondary-authors&gt;&lt;author&gt;The Stern Center for Evidence-Based Policy&lt;/author&gt;&lt;/secondary-authors&gt;&lt;/contributors&gt;&lt;titles&gt;&lt;title&gt;Addressing the Needs of Caregivers at Risk: A New Policy Strategy&lt;/title&gt;&lt;/titles&gt;&lt;dates&gt;&lt;year&gt;2016&lt;/year&gt;&lt;/dates&gt;&lt;publisher&gt;University of Pittsburgh Health Policy Institute&lt;/publisher&gt;&lt;urls&gt;&lt;related-urls&gt;&lt;url&gt;http://www.healthpolicyinstitute.pitt.edu/sites/default/files/CaregiverRiskPolicyStrategy_April2016_0.pdf &lt;/url&gt;&lt;/related-urls&gt;&lt;/urls&gt;&lt;/record&gt;&lt;/Cite&gt;&lt;/EndNote&gt;</w:instrText>
      </w:r>
      <w:r w:rsidRPr="005C7CA6">
        <w:rPr>
          <w:rFonts w:ascii="Times New Roman" w:hAnsi="Times New Roman" w:cs="Times New Roman"/>
          <w:sz w:val="24"/>
          <w:szCs w:val="24"/>
        </w:rPr>
        <w:fldChar w:fldCharType="separate"/>
      </w:r>
      <w:r w:rsidR="00D10DA0">
        <w:rPr>
          <w:rFonts w:ascii="Times New Roman" w:hAnsi="Times New Roman" w:cs="Times New Roman"/>
          <w:noProof/>
          <w:sz w:val="24"/>
          <w:szCs w:val="24"/>
        </w:rPr>
        <w:t>[10]</w:t>
      </w:r>
      <w:r w:rsidRPr="005C7CA6">
        <w:rPr>
          <w:rFonts w:ascii="Times New Roman" w:hAnsi="Times New Roman" w:cs="Times New Roman"/>
          <w:sz w:val="24"/>
          <w:szCs w:val="24"/>
        </w:rPr>
        <w:fldChar w:fldCharType="end"/>
      </w:r>
      <w:r w:rsidRPr="005C7CA6">
        <w:rPr>
          <w:rFonts w:ascii="Times New Roman" w:hAnsi="Times New Roman" w:cs="Times New Roman"/>
          <w:sz w:val="24"/>
          <w:szCs w:val="24"/>
        </w:rPr>
        <w:t xml:space="preserve"> Legal recognition of caregivers could provide a streamlined way expand access to the DCTC for family caregivers. For example, working individuals who also formally qualify as caregivers </w:t>
      </w:r>
      <w:proofErr w:type="gramStart"/>
      <w:r w:rsidRPr="005C7CA6">
        <w:rPr>
          <w:rFonts w:ascii="Times New Roman" w:hAnsi="Times New Roman" w:cs="Times New Roman"/>
          <w:sz w:val="24"/>
          <w:szCs w:val="24"/>
        </w:rPr>
        <w:t>could be permitted</w:t>
      </w:r>
      <w:proofErr w:type="gramEnd"/>
      <w:r w:rsidRPr="005C7CA6">
        <w:rPr>
          <w:rFonts w:ascii="Times New Roman" w:hAnsi="Times New Roman" w:cs="Times New Roman"/>
          <w:sz w:val="24"/>
          <w:szCs w:val="24"/>
        </w:rPr>
        <w:t xml:space="preserve"> to claim qualified expenses for an elderly parent, regardless of residence. </w:t>
      </w:r>
    </w:p>
    <w:p w14:paraId="7D0C52CB" w14:textId="55567792"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i/>
          <w:sz w:val="24"/>
          <w:szCs w:val="24"/>
        </w:rPr>
        <w:t>Social Security</w:t>
      </w:r>
      <w:r w:rsidRPr="005C7CA6">
        <w:rPr>
          <w:rFonts w:ascii="Times New Roman" w:hAnsi="Times New Roman" w:cs="Times New Roman"/>
          <w:sz w:val="24"/>
          <w:szCs w:val="24"/>
        </w:rPr>
        <w:t xml:space="preserve">. The estimated value of unpaid, informal caregiving in the US is in the hundreds of billions. Time spent providing care to an aging relative or parent results in lost earning potential and reduces lifetime earnings, which negatively </w:t>
      </w:r>
      <w:proofErr w:type="gramStart"/>
      <w:r w:rsidRPr="005C7CA6">
        <w:rPr>
          <w:rFonts w:ascii="Times New Roman" w:hAnsi="Times New Roman" w:cs="Times New Roman"/>
          <w:sz w:val="24"/>
          <w:szCs w:val="24"/>
        </w:rPr>
        <w:t>impacts</w:t>
      </w:r>
      <w:proofErr w:type="gramEnd"/>
      <w:r w:rsidRPr="005C7CA6">
        <w:rPr>
          <w:rFonts w:ascii="Times New Roman" w:hAnsi="Times New Roman" w:cs="Times New Roman"/>
          <w:sz w:val="24"/>
          <w:szCs w:val="24"/>
        </w:rPr>
        <w:t xml:space="preserve"> the Social Security benefits an individual will receive. Individuals who </w:t>
      </w:r>
      <w:proofErr w:type="gramStart"/>
      <w:r w:rsidRPr="005C7CA6">
        <w:rPr>
          <w:rFonts w:ascii="Times New Roman" w:hAnsi="Times New Roman" w:cs="Times New Roman"/>
          <w:sz w:val="24"/>
          <w:szCs w:val="24"/>
        </w:rPr>
        <w:t>are legally recognized</w:t>
      </w:r>
      <w:proofErr w:type="gramEnd"/>
      <w:r w:rsidRPr="005C7CA6">
        <w:rPr>
          <w:rFonts w:ascii="Times New Roman" w:hAnsi="Times New Roman" w:cs="Times New Roman"/>
          <w:sz w:val="24"/>
          <w:szCs w:val="24"/>
        </w:rPr>
        <w:t xml:space="preserve"> as caregivers could receive a credit toward their lifetime earnings for the purposes of calculating Social Security benefits. </w:t>
      </w:r>
      <w:r w:rsidR="0066490C">
        <w:rPr>
          <w:rFonts w:ascii="Times New Roman" w:hAnsi="Times New Roman" w:cs="Times New Roman"/>
          <w:sz w:val="24"/>
          <w:szCs w:val="24"/>
        </w:rPr>
        <w:t xml:space="preserve">Whether </w:t>
      </w:r>
      <w:r w:rsidR="00216D1B">
        <w:rPr>
          <w:rFonts w:ascii="Times New Roman" w:hAnsi="Times New Roman" w:cs="Times New Roman"/>
          <w:sz w:val="24"/>
          <w:szCs w:val="24"/>
        </w:rPr>
        <w:t xml:space="preserve">this benefit should also include </w:t>
      </w:r>
      <w:r w:rsidR="0066490C">
        <w:rPr>
          <w:rFonts w:ascii="Times New Roman" w:hAnsi="Times New Roman" w:cs="Times New Roman"/>
          <w:sz w:val="24"/>
          <w:szCs w:val="24"/>
        </w:rPr>
        <w:t xml:space="preserve">caregiving for </w:t>
      </w:r>
      <w:r w:rsidR="00216D1B">
        <w:rPr>
          <w:rFonts w:ascii="Times New Roman" w:hAnsi="Times New Roman" w:cs="Times New Roman"/>
          <w:sz w:val="24"/>
          <w:szCs w:val="24"/>
        </w:rPr>
        <w:t>children</w:t>
      </w:r>
      <w:r w:rsidR="0066490C">
        <w:rPr>
          <w:rFonts w:ascii="Times New Roman" w:hAnsi="Times New Roman" w:cs="Times New Roman"/>
          <w:sz w:val="24"/>
          <w:szCs w:val="24"/>
        </w:rPr>
        <w:t xml:space="preserve"> is beyond the scope of this paper, which focuses on meeting the increased demand</w:t>
      </w:r>
      <w:r w:rsidR="002B1936">
        <w:rPr>
          <w:rFonts w:ascii="Times New Roman" w:hAnsi="Times New Roman" w:cs="Times New Roman"/>
          <w:sz w:val="24"/>
          <w:szCs w:val="24"/>
        </w:rPr>
        <w:t xml:space="preserve"> for LTC in the aging population</w:t>
      </w:r>
      <w:r w:rsidR="0066490C">
        <w:rPr>
          <w:rFonts w:ascii="Times New Roman" w:hAnsi="Times New Roman" w:cs="Times New Roman"/>
          <w:sz w:val="24"/>
          <w:szCs w:val="24"/>
        </w:rPr>
        <w:t xml:space="preserve">. </w:t>
      </w:r>
      <w:r w:rsidR="00AC427F">
        <w:rPr>
          <w:rFonts w:ascii="Times New Roman" w:hAnsi="Times New Roman" w:cs="Times New Roman"/>
          <w:sz w:val="24"/>
          <w:szCs w:val="24"/>
        </w:rPr>
        <w:t xml:space="preserve">Formal legal recognition of </w:t>
      </w:r>
      <w:r w:rsidR="00423A84">
        <w:rPr>
          <w:rFonts w:ascii="Times New Roman" w:hAnsi="Times New Roman" w:cs="Times New Roman"/>
          <w:sz w:val="24"/>
          <w:szCs w:val="24"/>
        </w:rPr>
        <w:t xml:space="preserve">family </w:t>
      </w:r>
      <w:r w:rsidR="00AC427F">
        <w:rPr>
          <w:rFonts w:ascii="Times New Roman" w:hAnsi="Times New Roman" w:cs="Times New Roman"/>
          <w:sz w:val="24"/>
          <w:szCs w:val="24"/>
        </w:rPr>
        <w:t xml:space="preserve">caregivers would allow this benefit to remain narrow in scope or expand as appropriate. </w:t>
      </w:r>
    </w:p>
    <w:p w14:paraId="5CD13379" w14:textId="5B678CE7" w:rsidR="00A25A46" w:rsidRDefault="00A25A46" w:rsidP="005C7CA6">
      <w:pPr>
        <w:rPr>
          <w:rFonts w:ascii="Times New Roman" w:hAnsi="Times New Roman" w:cs="Times New Roman"/>
          <w:sz w:val="24"/>
          <w:szCs w:val="24"/>
        </w:rPr>
      </w:pPr>
    </w:p>
    <w:p w14:paraId="2E9556D5" w14:textId="77777777" w:rsidR="00E04914" w:rsidRDefault="00E04914" w:rsidP="005C7CA6">
      <w:pPr>
        <w:rPr>
          <w:rFonts w:ascii="Times New Roman" w:hAnsi="Times New Roman" w:cs="Times New Roman"/>
          <w:sz w:val="24"/>
          <w:szCs w:val="24"/>
        </w:rPr>
      </w:pPr>
    </w:p>
    <w:p w14:paraId="60B0A15D" w14:textId="77777777" w:rsidR="00A25A46" w:rsidRDefault="00A25A46" w:rsidP="009B27A3">
      <w:pPr>
        <w:pStyle w:val="Heading2"/>
      </w:pPr>
      <w:bookmarkStart w:id="22" w:name="_Toc479673818"/>
      <w:r w:rsidRPr="00A25A46">
        <w:lastRenderedPageBreak/>
        <w:t>5.2 FAMILY CAREGIVER ASSESSMENTS</w:t>
      </w:r>
      <w:bookmarkEnd w:id="22"/>
      <w:r w:rsidRPr="00A25A46">
        <w:t xml:space="preserve"> </w:t>
      </w:r>
    </w:p>
    <w:p w14:paraId="732B6903" w14:textId="77777777" w:rsidR="009B27A3" w:rsidRPr="009B27A3" w:rsidRDefault="009B27A3" w:rsidP="009B27A3"/>
    <w:p w14:paraId="63689E6F" w14:textId="66CDBC90" w:rsidR="005C7CA6" w:rsidRPr="005C7CA6" w:rsidRDefault="005C7CA6" w:rsidP="00D05489">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If Medicaid made the requirement for caregiver assessments mandatory, the caregiver assessment in the UK could provide a framework. With its well-being dimension, the UK assessment incorporates the basic considerations of mental and physical health raised by the AARP, as well as the need to inquire about social supports that would benefit the caregiver. However, the UK assessment adds several beneficial dimension to this baseline – it requires a consideration of the goals of the caregiver and the creation of a support plan for the caregiver that provides financial planning information, and summary of identified needs, and information about how to fulfill those needs. The burden associated with creating this report would create additional complexity for service coordinators affiliated with Medicaid, but would provide an</w:t>
      </w:r>
      <w:r w:rsidR="00302EF6">
        <w:rPr>
          <w:rFonts w:ascii="Times New Roman" w:hAnsi="Times New Roman" w:cs="Times New Roman"/>
          <w:sz w:val="24"/>
          <w:szCs w:val="24"/>
        </w:rPr>
        <w:t xml:space="preserve"> </w:t>
      </w:r>
      <w:r w:rsidRPr="005C7CA6">
        <w:rPr>
          <w:rFonts w:ascii="Times New Roman" w:hAnsi="Times New Roman" w:cs="Times New Roman"/>
          <w:sz w:val="24"/>
          <w:szCs w:val="24"/>
        </w:rPr>
        <w:t xml:space="preserve">invaluable resource to family caregivers. </w:t>
      </w:r>
    </w:p>
    <w:p w14:paraId="47405213" w14:textId="77777777" w:rsidR="00BA6C81" w:rsidRDefault="005C7CA6" w:rsidP="005E5271">
      <w:pPr>
        <w:spacing w:line="480" w:lineRule="auto"/>
        <w:ind w:firstLine="720"/>
        <w:rPr>
          <w:rFonts w:ascii="Times New Roman" w:hAnsi="Times New Roman" w:cs="Times New Roman"/>
          <w:sz w:val="24"/>
          <w:szCs w:val="24"/>
        </w:rPr>
      </w:pPr>
      <w:r w:rsidRPr="005C7CA6">
        <w:rPr>
          <w:rFonts w:ascii="Times New Roman" w:hAnsi="Times New Roman" w:cs="Times New Roman"/>
          <w:sz w:val="24"/>
          <w:szCs w:val="24"/>
        </w:rPr>
        <w:t xml:space="preserve">Implementation of caregiver assessments does not have to come via the Medicaid program. These assessments could be mandated and funded as an amendment to the National Family Caregiver Support Program, and carried out by local Aging and Disability Resource Centers (ARDCs) or Area Agencies on Aging (AAAs). </w:t>
      </w:r>
      <w:r w:rsidR="00846029">
        <w:rPr>
          <w:rFonts w:ascii="Times New Roman" w:hAnsi="Times New Roman" w:cs="Times New Roman"/>
          <w:sz w:val="24"/>
          <w:szCs w:val="24"/>
        </w:rPr>
        <w:t>ADR</w:t>
      </w:r>
      <w:r w:rsidR="00970E50">
        <w:rPr>
          <w:rFonts w:ascii="Times New Roman" w:hAnsi="Times New Roman" w:cs="Times New Roman"/>
          <w:sz w:val="24"/>
          <w:szCs w:val="24"/>
        </w:rPr>
        <w:t xml:space="preserve">Cs are information </w:t>
      </w:r>
      <w:proofErr w:type="gramStart"/>
      <w:r w:rsidR="00970E50">
        <w:rPr>
          <w:rFonts w:ascii="Times New Roman" w:hAnsi="Times New Roman" w:cs="Times New Roman"/>
          <w:sz w:val="24"/>
          <w:szCs w:val="24"/>
        </w:rPr>
        <w:t>centers which help individuals with disabilities</w:t>
      </w:r>
      <w:proofErr w:type="gramEnd"/>
      <w:r w:rsidR="00970E50">
        <w:rPr>
          <w:rFonts w:ascii="Times New Roman" w:hAnsi="Times New Roman" w:cs="Times New Roman"/>
          <w:sz w:val="24"/>
          <w:szCs w:val="24"/>
        </w:rPr>
        <w:t xml:space="preserve"> find appropriate services.</w:t>
      </w:r>
      <w:r w:rsidR="00846029">
        <w:rPr>
          <w:rFonts w:ascii="Times New Roman" w:hAnsi="Times New Roman" w:cs="Times New Roman"/>
          <w:sz w:val="24"/>
          <w:szCs w:val="24"/>
        </w:rPr>
        <w:t xml:space="preserve"> Entities designated as ADRCs are often, but not always, the AAAs</w:t>
      </w:r>
      <w:r w:rsidR="00CF765C">
        <w:rPr>
          <w:rFonts w:ascii="Times New Roman" w:hAnsi="Times New Roman" w:cs="Times New Roman"/>
          <w:sz w:val="24"/>
          <w:szCs w:val="24"/>
        </w:rPr>
        <w:t xml:space="preserve"> which provide</w:t>
      </w:r>
      <w:r w:rsidR="00846029">
        <w:rPr>
          <w:rFonts w:ascii="Times New Roman" w:hAnsi="Times New Roman" w:cs="Times New Roman"/>
          <w:sz w:val="24"/>
          <w:szCs w:val="24"/>
        </w:rPr>
        <w:t xml:space="preserve"> services.</w:t>
      </w:r>
      <w:r w:rsidR="00DC6BB5">
        <w:rPr>
          <w:rFonts w:ascii="Times New Roman" w:hAnsi="Times New Roman" w:cs="Times New Roman"/>
          <w:sz w:val="24"/>
          <w:szCs w:val="24"/>
        </w:rPr>
        <w:fldChar w:fldCharType="begin"/>
      </w:r>
      <w:r w:rsidR="00DC6BB5">
        <w:rPr>
          <w:rFonts w:ascii="Times New Roman" w:hAnsi="Times New Roman" w:cs="Times New Roman"/>
          <w:sz w:val="24"/>
          <w:szCs w:val="24"/>
        </w:rPr>
        <w:instrText xml:space="preserve"> ADDIN EN.CITE &lt;EndNote&gt;&lt;Cite&gt;&lt;Author&gt;Factor&lt;/Author&gt;&lt;Year&gt;2012&lt;/Year&gt;&lt;RecNum&gt;56&lt;/RecNum&gt;&lt;DisplayText&gt;[51]&lt;/DisplayText&gt;&lt;record&gt;&lt;rec-number&gt;56&lt;/rec-number&gt;&lt;foreign-keys&gt;&lt;key app="EN" db-id="st5rwpvr9r2rxief5x8vtsvfr09p2t5a5sxe" timestamp="1491739982"&gt;56&lt;/key&gt;&lt;/foreign-keys&gt;&lt;ref-type name="Report"&gt;27&lt;/ref-type&gt;&lt;contributors&gt;&lt;authors&gt;&lt;author&gt;Alan Factor&lt;/author&gt;&lt;author&gt;Tamar Heller&lt;/author&gt;&lt;author&gt;Matthew Janicki &lt;/author&gt;&lt;/authors&gt;&lt;/contributors&gt;&lt;titles&gt;&lt;title&gt;Bridging the Aging and Developmental Disabilities Service Networks: Challenges and Best Practices&lt;/title&gt;&lt;/titles&gt;&lt;dates&gt;&lt;year&gt;2012&lt;/year&gt;&lt;/dates&gt;&lt;publisher&gt;Institute on Disability and Human Development University of Illinois at Chicago&lt;/publisher&gt;&lt;urls&gt;&lt;related-urls&gt;&lt;url&gt;http://nationaladvocacycampaign.org/sites/default/files/news/Bridging%20the%20Aging%20and%20Developmental%20Disabilities%20Service%20Networks%20Report.pdf&lt;/url&gt;&lt;/related-urls&gt;&lt;/urls&gt;&lt;/record&gt;&lt;/Cite&gt;&lt;/EndNote&gt;</w:instrText>
      </w:r>
      <w:r w:rsidR="00DC6BB5">
        <w:rPr>
          <w:rFonts w:ascii="Times New Roman" w:hAnsi="Times New Roman" w:cs="Times New Roman"/>
          <w:sz w:val="24"/>
          <w:szCs w:val="24"/>
        </w:rPr>
        <w:fldChar w:fldCharType="separate"/>
      </w:r>
      <w:r w:rsidR="00DC6BB5">
        <w:rPr>
          <w:rFonts w:ascii="Times New Roman" w:hAnsi="Times New Roman" w:cs="Times New Roman"/>
          <w:noProof/>
          <w:sz w:val="24"/>
          <w:szCs w:val="24"/>
        </w:rPr>
        <w:t>[51]</w:t>
      </w:r>
      <w:r w:rsidR="00DC6BB5">
        <w:rPr>
          <w:rFonts w:ascii="Times New Roman" w:hAnsi="Times New Roman" w:cs="Times New Roman"/>
          <w:sz w:val="24"/>
          <w:szCs w:val="24"/>
        </w:rPr>
        <w:fldChar w:fldCharType="end"/>
      </w:r>
      <w:r w:rsidR="00970E50">
        <w:rPr>
          <w:rFonts w:ascii="Times New Roman" w:hAnsi="Times New Roman" w:cs="Times New Roman"/>
          <w:sz w:val="24"/>
          <w:szCs w:val="24"/>
        </w:rPr>
        <w:t xml:space="preserve"> </w:t>
      </w:r>
      <w:r w:rsidRPr="005C7CA6">
        <w:rPr>
          <w:rFonts w:ascii="Times New Roman" w:hAnsi="Times New Roman" w:cs="Times New Roman"/>
          <w:sz w:val="24"/>
          <w:szCs w:val="24"/>
        </w:rPr>
        <w:t xml:space="preserve">By housing the assessments in AAAs and/or ARDCs, uniform caregiver assessments </w:t>
      </w:r>
      <w:proofErr w:type="gramStart"/>
      <w:r w:rsidRPr="005C7CA6">
        <w:rPr>
          <w:rFonts w:ascii="Times New Roman" w:hAnsi="Times New Roman" w:cs="Times New Roman"/>
          <w:sz w:val="24"/>
          <w:szCs w:val="24"/>
        </w:rPr>
        <w:t>could be offered</w:t>
      </w:r>
      <w:proofErr w:type="gramEnd"/>
      <w:r w:rsidRPr="005C7CA6">
        <w:rPr>
          <w:rFonts w:ascii="Times New Roman" w:hAnsi="Times New Roman" w:cs="Times New Roman"/>
          <w:sz w:val="24"/>
          <w:szCs w:val="24"/>
        </w:rPr>
        <w:t xml:space="preserve"> to all family caregivers, whether or not they are providing support a Medicaid beneficiary. </w:t>
      </w:r>
      <w:r w:rsidR="00381C94">
        <w:rPr>
          <w:rFonts w:ascii="Times New Roman" w:hAnsi="Times New Roman" w:cs="Times New Roman"/>
          <w:sz w:val="24"/>
          <w:szCs w:val="24"/>
        </w:rPr>
        <w:t xml:space="preserve">Caregiver assessments could inform and improve the caregiver supports and services offered by local AAAs. These assessments would provide </w:t>
      </w:r>
      <w:r w:rsidR="00D25F8D">
        <w:rPr>
          <w:rFonts w:ascii="Times New Roman" w:hAnsi="Times New Roman" w:cs="Times New Roman"/>
          <w:sz w:val="24"/>
          <w:szCs w:val="24"/>
        </w:rPr>
        <w:t xml:space="preserve">more comprehensive </w:t>
      </w:r>
      <w:r w:rsidR="00381C94">
        <w:rPr>
          <w:rFonts w:ascii="Times New Roman" w:hAnsi="Times New Roman" w:cs="Times New Roman"/>
          <w:sz w:val="24"/>
          <w:szCs w:val="24"/>
        </w:rPr>
        <w:t xml:space="preserve">data on whether available services </w:t>
      </w:r>
      <w:proofErr w:type="gramStart"/>
      <w:r w:rsidR="00381C94">
        <w:rPr>
          <w:rFonts w:ascii="Times New Roman" w:hAnsi="Times New Roman" w:cs="Times New Roman"/>
          <w:sz w:val="24"/>
          <w:szCs w:val="24"/>
        </w:rPr>
        <w:t>are aligned</w:t>
      </w:r>
      <w:proofErr w:type="gramEnd"/>
      <w:r w:rsidR="00381C94">
        <w:rPr>
          <w:rFonts w:ascii="Times New Roman" w:hAnsi="Times New Roman" w:cs="Times New Roman"/>
          <w:sz w:val="24"/>
          <w:szCs w:val="24"/>
        </w:rPr>
        <w:t xml:space="preserve"> with caregiver needs. </w:t>
      </w:r>
      <w:r w:rsidR="00F12C22">
        <w:rPr>
          <w:rFonts w:ascii="Times New Roman" w:hAnsi="Times New Roman" w:cs="Times New Roman"/>
          <w:sz w:val="24"/>
          <w:szCs w:val="24"/>
        </w:rPr>
        <w:t>A</w:t>
      </w:r>
      <w:r w:rsidR="00381C94">
        <w:rPr>
          <w:rFonts w:ascii="Times New Roman" w:hAnsi="Times New Roman" w:cs="Times New Roman"/>
          <w:sz w:val="24"/>
          <w:szCs w:val="24"/>
        </w:rPr>
        <w:t xml:space="preserve">ssessment data would </w:t>
      </w:r>
      <w:r w:rsidR="000B7850">
        <w:rPr>
          <w:rFonts w:ascii="Times New Roman" w:hAnsi="Times New Roman" w:cs="Times New Roman"/>
          <w:sz w:val="24"/>
          <w:szCs w:val="24"/>
        </w:rPr>
        <w:t xml:space="preserve">provide greater insight into unmet </w:t>
      </w:r>
      <w:r w:rsidR="00A72AC6">
        <w:rPr>
          <w:rFonts w:ascii="Times New Roman" w:hAnsi="Times New Roman" w:cs="Times New Roman"/>
          <w:sz w:val="24"/>
          <w:szCs w:val="24"/>
        </w:rPr>
        <w:t xml:space="preserve">caregiver </w:t>
      </w:r>
      <w:r w:rsidR="000B7850">
        <w:rPr>
          <w:rFonts w:ascii="Times New Roman" w:hAnsi="Times New Roman" w:cs="Times New Roman"/>
          <w:sz w:val="24"/>
          <w:szCs w:val="24"/>
        </w:rPr>
        <w:t>need</w:t>
      </w:r>
      <w:r w:rsidR="00A72AC6">
        <w:rPr>
          <w:rFonts w:ascii="Times New Roman" w:hAnsi="Times New Roman" w:cs="Times New Roman"/>
          <w:sz w:val="24"/>
          <w:szCs w:val="24"/>
        </w:rPr>
        <w:t>s</w:t>
      </w:r>
      <w:r w:rsidR="000B7850">
        <w:rPr>
          <w:rFonts w:ascii="Times New Roman" w:hAnsi="Times New Roman" w:cs="Times New Roman"/>
          <w:sz w:val="24"/>
          <w:szCs w:val="24"/>
        </w:rPr>
        <w:t xml:space="preserve"> </w:t>
      </w:r>
    </w:p>
    <w:p w14:paraId="7A644C22" w14:textId="3ACC35FF" w:rsidR="008D3F94" w:rsidRDefault="000B7850" w:rsidP="00BA6C81">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ensure that any additional investments in NFCSP or Lifespan Respite</w:t>
      </w:r>
      <w:r w:rsidR="008B531F">
        <w:rPr>
          <w:rFonts w:ascii="Times New Roman" w:hAnsi="Times New Roman" w:cs="Times New Roman"/>
          <w:sz w:val="24"/>
          <w:szCs w:val="24"/>
        </w:rPr>
        <w:t xml:space="preserve"> programs</w:t>
      </w:r>
      <w:r>
        <w:rPr>
          <w:rFonts w:ascii="Times New Roman" w:hAnsi="Times New Roman" w:cs="Times New Roman"/>
          <w:sz w:val="24"/>
          <w:szCs w:val="24"/>
        </w:rPr>
        <w:t xml:space="preserve"> are </w:t>
      </w:r>
      <w:r>
        <w:rPr>
          <w:rFonts w:ascii="Times New Roman" w:hAnsi="Times New Roman" w:cs="Times New Roman"/>
          <w:sz w:val="24"/>
          <w:szCs w:val="24"/>
        </w:rPr>
        <w:lastRenderedPageBreak/>
        <w:t>effective</w:t>
      </w:r>
      <w:r w:rsidR="008B531F">
        <w:rPr>
          <w:rFonts w:ascii="Times New Roman" w:hAnsi="Times New Roman" w:cs="Times New Roman"/>
          <w:sz w:val="24"/>
          <w:szCs w:val="24"/>
        </w:rPr>
        <w:t>ly allocating limited resources</w:t>
      </w:r>
      <w:r>
        <w:rPr>
          <w:rFonts w:ascii="Times New Roman" w:hAnsi="Times New Roman" w:cs="Times New Roman"/>
          <w:sz w:val="24"/>
          <w:szCs w:val="24"/>
        </w:rPr>
        <w:t xml:space="preserve">. </w:t>
      </w:r>
      <w:r w:rsidR="00577B8A">
        <w:rPr>
          <w:rFonts w:ascii="Times New Roman" w:hAnsi="Times New Roman" w:cs="Times New Roman"/>
          <w:sz w:val="24"/>
          <w:szCs w:val="24"/>
        </w:rPr>
        <w:br/>
      </w:r>
    </w:p>
    <w:p w14:paraId="74C9A724" w14:textId="710B44C4" w:rsidR="008D3F94" w:rsidRDefault="00426659" w:rsidP="005E5271">
      <w:pPr>
        <w:pStyle w:val="Heading1"/>
      </w:pPr>
      <w:bookmarkStart w:id="23" w:name="_Toc479673819"/>
      <w:r>
        <w:t>6.0 CONCLUSION</w:t>
      </w:r>
      <w:bookmarkEnd w:id="23"/>
    </w:p>
    <w:p w14:paraId="5859FBBA" w14:textId="77777777" w:rsidR="00BE2837" w:rsidRPr="00BE109E" w:rsidRDefault="00BE2837" w:rsidP="005E5271"/>
    <w:p w14:paraId="771DF467" w14:textId="65F67944" w:rsidR="008D3F94" w:rsidRDefault="00577B8A" w:rsidP="005E52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population ages, the need for </w:t>
      </w:r>
      <w:proofErr w:type="gramStart"/>
      <w:r>
        <w:rPr>
          <w:rFonts w:ascii="Times New Roman" w:hAnsi="Times New Roman" w:cs="Times New Roman"/>
          <w:sz w:val="24"/>
          <w:szCs w:val="24"/>
        </w:rPr>
        <w:t>long term</w:t>
      </w:r>
      <w:proofErr w:type="gramEnd"/>
      <w:r>
        <w:rPr>
          <w:rFonts w:ascii="Times New Roman" w:hAnsi="Times New Roman" w:cs="Times New Roman"/>
          <w:sz w:val="24"/>
          <w:szCs w:val="24"/>
        </w:rPr>
        <w:t xml:space="preserve"> care will increase across the globe. </w:t>
      </w:r>
      <w:r w:rsidR="00BE2837">
        <w:rPr>
          <w:rFonts w:ascii="Times New Roman" w:hAnsi="Times New Roman" w:cs="Times New Roman"/>
          <w:sz w:val="24"/>
          <w:szCs w:val="24"/>
        </w:rPr>
        <w:t xml:space="preserve">Many countries, including the United States, are exploring ways to cope with this anticipated demand. </w:t>
      </w:r>
      <w:r w:rsidR="00BE109E">
        <w:rPr>
          <w:rFonts w:ascii="Times New Roman" w:hAnsi="Times New Roman" w:cs="Times New Roman"/>
          <w:sz w:val="24"/>
          <w:szCs w:val="24"/>
        </w:rPr>
        <w:t xml:space="preserve">Currently, millions of family caregivers in the United States provide support to aging relatives and parents. </w:t>
      </w:r>
      <w:r w:rsidR="00276E21">
        <w:rPr>
          <w:rFonts w:ascii="Times New Roman" w:hAnsi="Times New Roman" w:cs="Times New Roman"/>
          <w:sz w:val="24"/>
          <w:szCs w:val="24"/>
        </w:rPr>
        <w:t>Effective strategies to support</w:t>
      </w:r>
      <w:r w:rsidR="00BE109E">
        <w:rPr>
          <w:rFonts w:ascii="Times New Roman" w:hAnsi="Times New Roman" w:cs="Times New Roman"/>
          <w:sz w:val="24"/>
          <w:szCs w:val="24"/>
        </w:rPr>
        <w:t xml:space="preserve"> caregivers </w:t>
      </w:r>
      <w:r w:rsidR="00276E21">
        <w:rPr>
          <w:rFonts w:ascii="Times New Roman" w:hAnsi="Times New Roman" w:cs="Times New Roman"/>
          <w:sz w:val="24"/>
          <w:szCs w:val="24"/>
        </w:rPr>
        <w:t xml:space="preserve">will help ensure that these individuals are able to continue to provide support to aging individuals without sacrificing their own health, well-being, </w:t>
      </w:r>
      <w:r w:rsidR="00107CF2">
        <w:rPr>
          <w:rFonts w:ascii="Times New Roman" w:hAnsi="Times New Roman" w:cs="Times New Roman"/>
          <w:sz w:val="24"/>
          <w:szCs w:val="24"/>
        </w:rPr>
        <w:t>or</w:t>
      </w:r>
      <w:r w:rsidR="00276E21">
        <w:rPr>
          <w:rFonts w:ascii="Times New Roman" w:hAnsi="Times New Roman" w:cs="Times New Roman"/>
          <w:sz w:val="24"/>
          <w:szCs w:val="24"/>
        </w:rPr>
        <w:t xml:space="preserve"> economic security. </w:t>
      </w:r>
    </w:p>
    <w:p w14:paraId="7FFF94B1" w14:textId="71B3DFF4" w:rsidR="00276E21" w:rsidRDefault="006317EF" w:rsidP="005E527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Innovative approaches to family caregiver support in Belgium and th</w:t>
      </w:r>
      <w:r w:rsidR="00574BCC">
        <w:rPr>
          <w:rFonts w:ascii="Times New Roman" w:hAnsi="Times New Roman" w:cs="Times New Roman"/>
          <w:sz w:val="24"/>
          <w:szCs w:val="24"/>
        </w:rPr>
        <w:t>e UK could provide a model for</w:t>
      </w:r>
      <w:r w:rsidR="00DA2523">
        <w:rPr>
          <w:rFonts w:ascii="Times New Roman" w:hAnsi="Times New Roman" w:cs="Times New Roman"/>
          <w:sz w:val="24"/>
          <w:szCs w:val="24"/>
        </w:rPr>
        <w:t xml:space="preserve"> US</w:t>
      </w:r>
      <w:r>
        <w:rPr>
          <w:rFonts w:ascii="Times New Roman" w:hAnsi="Times New Roman" w:cs="Times New Roman"/>
          <w:sz w:val="24"/>
          <w:szCs w:val="24"/>
        </w:rPr>
        <w:t xml:space="preserve"> policymakers. Recently enacted Belgian law provides formal legal recognition of caregiver status. In the US, formal legal recognition would offer a mechanism to extend </w:t>
      </w:r>
      <w:r w:rsidR="00A4312F">
        <w:rPr>
          <w:rFonts w:ascii="Times New Roman" w:hAnsi="Times New Roman" w:cs="Times New Roman"/>
          <w:sz w:val="24"/>
          <w:szCs w:val="24"/>
        </w:rPr>
        <w:t xml:space="preserve">the </w:t>
      </w:r>
      <w:r>
        <w:rPr>
          <w:rFonts w:ascii="Times New Roman" w:hAnsi="Times New Roman" w:cs="Times New Roman"/>
          <w:sz w:val="24"/>
          <w:szCs w:val="24"/>
        </w:rPr>
        <w:t>family leave and financial benefits</w:t>
      </w:r>
      <w:r w:rsidR="00A4312F">
        <w:rPr>
          <w:rFonts w:ascii="Times New Roman" w:hAnsi="Times New Roman" w:cs="Times New Roman"/>
          <w:sz w:val="24"/>
          <w:szCs w:val="24"/>
        </w:rPr>
        <w:t xml:space="preserve"> available under current law</w:t>
      </w:r>
      <w:r>
        <w:rPr>
          <w:rFonts w:ascii="Times New Roman" w:hAnsi="Times New Roman" w:cs="Times New Roman"/>
          <w:sz w:val="24"/>
          <w:szCs w:val="24"/>
        </w:rPr>
        <w:t xml:space="preserve"> to family caregivers. </w:t>
      </w:r>
      <w:r w:rsidR="00D434AB">
        <w:rPr>
          <w:rFonts w:ascii="Times New Roman" w:hAnsi="Times New Roman" w:cs="Times New Roman"/>
          <w:sz w:val="24"/>
          <w:szCs w:val="24"/>
        </w:rPr>
        <w:t xml:space="preserve">In the UK, family caregiver assessments </w:t>
      </w:r>
      <w:r w:rsidR="003E4F05">
        <w:rPr>
          <w:rFonts w:ascii="Times New Roman" w:hAnsi="Times New Roman" w:cs="Times New Roman"/>
          <w:sz w:val="24"/>
          <w:szCs w:val="24"/>
        </w:rPr>
        <w:t xml:space="preserve">help </w:t>
      </w:r>
      <w:r w:rsidR="00D434AB">
        <w:rPr>
          <w:rFonts w:ascii="Times New Roman" w:hAnsi="Times New Roman" w:cs="Times New Roman"/>
          <w:sz w:val="24"/>
          <w:szCs w:val="24"/>
        </w:rPr>
        <w:t xml:space="preserve">ensure that the full range of </w:t>
      </w:r>
      <w:r w:rsidR="003E4F05">
        <w:rPr>
          <w:rFonts w:ascii="Times New Roman" w:hAnsi="Times New Roman" w:cs="Times New Roman"/>
          <w:sz w:val="24"/>
          <w:szCs w:val="24"/>
        </w:rPr>
        <w:t xml:space="preserve">caregiver needs, responsibilities, and goals </w:t>
      </w:r>
      <w:proofErr w:type="gramStart"/>
      <w:r w:rsidR="003E4F05">
        <w:rPr>
          <w:rFonts w:ascii="Times New Roman" w:hAnsi="Times New Roman" w:cs="Times New Roman"/>
          <w:sz w:val="24"/>
          <w:szCs w:val="24"/>
        </w:rPr>
        <w:t>are understood and addressed</w:t>
      </w:r>
      <w:proofErr w:type="gramEnd"/>
      <w:r w:rsidR="003E4F05">
        <w:rPr>
          <w:rFonts w:ascii="Times New Roman" w:hAnsi="Times New Roman" w:cs="Times New Roman"/>
          <w:sz w:val="24"/>
          <w:szCs w:val="24"/>
        </w:rPr>
        <w:t>.</w:t>
      </w:r>
      <w:r w:rsidR="00DA2523">
        <w:rPr>
          <w:rFonts w:ascii="Times New Roman" w:hAnsi="Times New Roman" w:cs="Times New Roman"/>
          <w:sz w:val="24"/>
          <w:szCs w:val="24"/>
        </w:rPr>
        <w:t xml:space="preserve"> In the US</w:t>
      </w:r>
      <w:r w:rsidR="00792CF0">
        <w:rPr>
          <w:rFonts w:ascii="Times New Roman" w:hAnsi="Times New Roman" w:cs="Times New Roman"/>
          <w:sz w:val="24"/>
          <w:szCs w:val="24"/>
        </w:rPr>
        <w:t>, man</w:t>
      </w:r>
      <w:r w:rsidR="00A623BD">
        <w:rPr>
          <w:rFonts w:ascii="Times New Roman" w:hAnsi="Times New Roman" w:cs="Times New Roman"/>
          <w:sz w:val="24"/>
          <w:szCs w:val="24"/>
        </w:rPr>
        <w:t xml:space="preserve">dating caregiver assessments </w:t>
      </w:r>
      <w:r w:rsidR="00792CF0">
        <w:rPr>
          <w:rFonts w:ascii="Times New Roman" w:hAnsi="Times New Roman" w:cs="Times New Roman"/>
          <w:sz w:val="24"/>
          <w:szCs w:val="24"/>
        </w:rPr>
        <w:t>would allow state and local authorities to better understand and meet caregiver needs</w:t>
      </w:r>
      <w:r w:rsidR="00663BAB">
        <w:rPr>
          <w:rFonts w:ascii="Times New Roman" w:hAnsi="Times New Roman" w:cs="Times New Roman"/>
          <w:sz w:val="24"/>
          <w:szCs w:val="24"/>
        </w:rPr>
        <w:t>,</w:t>
      </w:r>
      <w:r w:rsidR="00C1486B">
        <w:rPr>
          <w:rFonts w:ascii="Times New Roman" w:hAnsi="Times New Roman" w:cs="Times New Roman"/>
          <w:sz w:val="24"/>
          <w:szCs w:val="24"/>
        </w:rPr>
        <w:t xml:space="preserve"> </w:t>
      </w:r>
      <w:r w:rsidR="00663BAB">
        <w:rPr>
          <w:rFonts w:ascii="Times New Roman" w:hAnsi="Times New Roman" w:cs="Times New Roman"/>
          <w:sz w:val="24"/>
          <w:szCs w:val="24"/>
        </w:rPr>
        <w:t>as well as</w:t>
      </w:r>
      <w:r w:rsidR="00792CF0">
        <w:rPr>
          <w:rFonts w:ascii="Times New Roman" w:hAnsi="Times New Roman" w:cs="Times New Roman"/>
          <w:sz w:val="24"/>
          <w:szCs w:val="24"/>
        </w:rPr>
        <w:t xml:space="preserve"> </w:t>
      </w:r>
      <w:r w:rsidR="00C22F65">
        <w:rPr>
          <w:rFonts w:ascii="Times New Roman" w:hAnsi="Times New Roman" w:cs="Times New Roman"/>
          <w:sz w:val="24"/>
          <w:szCs w:val="24"/>
        </w:rPr>
        <w:t>effectively</w:t>
      </w:r>
      <w:r w:rsidR="00A623BD">
        <w:rPr>
          <w:rFonts w:ascii="Times New Roman" w:hAnsi="Times New Roman" w:cs="Times New Roman"/>
          <w:sz w:val="24"/>
          <w:szCs w:val="24"/>
        </w:rPr>
        <w:t xml:space="preserve"> </w:t>
      </w:r>
      <w:r w:rsidR="00792CF0">
        <w:rPr>
          <w:rFonts w:ascii="Times New Roman" w:hAnsi="Times New Roman" w:cs="Times New Roman"/>
          <w:sz w:val="24"/>
          <w:szCs w:val="24"/>
        </w:rPr>
        <w:t xml:space="preserve">target limited resources. </w:t>
      </w:r>
    </w:p>
    <w:p w14:paraId="6669D609" w14:textId="59E80FDF" w:rsidR="00230620" w:rsidRDefault="00230620">
      <w:pPr>
        <w:rPr>
          <w:rFonts w:ascii="Times New Roman" w:hAnsi="Times New Roman" w:cs="Times New Roman"/>
          <w:sz w:val="24"/>
          <w:szCs w:val="24"/>
        </w:rPr>
      </w:pPr>
      <w:r>
        <w:rPr>
          <w:rFonts w:ascii="Times New Roman" w:hAnsi="Times New Roman" w:cs="Times New Roman"/>
          <w:sz w:val="24"/>
          <w:szCs w:val="24"/>
        </w:rPr>
        <w:br w:type="page"/>
      </w:r>
    </w:p>
    <w:p w14:paraId="05450019" w14:textId="77777777" w:rsidR="00230620" w:rsidRPr="00F63F2A" w:rsidRDefault="00230620" w:rsidP="00F63F2A">
      <w:pPr>
        <w:jc w:val="center"/>
        <w:rPr>
          <w:rFonts w:ascii="Times New Roman" w:hAnsi="Times New Roman" w:cs="Times New Roman"/>
          <w:sz w:val="24"/>
          <w:szCs w:val="24"/>
        </w:rPr>
      </w:pPr>
      <w:r w:rsidRPr="00F63F2A">
        <w:rPr>
          <w:rFonts w:ascii="Times New Roman" w:hAnsi="Times New Roman" w:cs="Times New Roman"/>
          <w:sz w:val="24"/>
          <w:szCs w:val="24"/>
        </w:rPr>
        <w:lastRenderedPageBreak/>
        <w:t>T</w:t>
      </w:r>
      <w:r w:rsidR="00F63F2A" w:rsidRPr="00F63F2A">
        <w:rPr>
          <w:rFonts w:ascii="Times New Roman" w:hAnsi="Times New Roman" w:cs="Times New Roman"/>
          <w:sz w:val="24"/>
          <w:szCs w:val="24"/>
        </w:rPr>
        <w:t>able</w:t>
      </w:r>
      <w:r w:rsidRPr="00F63F2A">
        <w:rPr>
          <w:rFonts w:ascii="Times New Roman" w:hAnsi="Times New Roman" w:cs="Times New Roman"/>
          <w:sz w:val="24"/>
          <w:szCs w:val="24"/>
        </w:rPr>
        <w:t xml:space="preserve"> 1</w:t>
      </w:r>
      <w:r w:rsidR="00F63F2A" w:rsidRPr="00F63F2A">
        <w:rPr>
          <w:rFonts w:ascii="Times New Roman" w:hAnsi="Times New Roman" w:cs="Times New Roman"/>
          <w:sz w:val="24"/>
          <w:szCs w:val="24"/>
        </w:rPr>
        <w:t>. Summary of Family Caregiver Policies</w:t>
      </w:r>
    </w:p>
    <w:tbl>
      <w:tblPr>
        <w:tblStyle w:val="TableGrid"/>
        <w:tblW w:w="0" w:type="auto"/>
        <w:tblLook w:val="04A0" w:firstRow="1" w:lastRow="0" w:firstColumn="1" w:lastColumn="0" w:noHBand="0" w:noVBand="1"/>
      </w:tblPr>
      <w:tblGrid>
        <w:gridCol w:w="1350"/>
        <w:gridCol w:w="2880"/>
        <w:gridCol w:w="2340"/>
        <w:gridCol w:w="2780"/>
      </w:tblGrid>
      <w:tr w:rsidR="00230620" w:rsidRPr="00230620" w14:paraId="6C2C0136" w14:textId="77777777" w:rsidTr="00230620">
        <w:trPr>
          <w:trHeight w:val="243"/>
        </w:trPr>
        <w:tc>
          <w:tcPr>
            <w:tcW w:w="1350" w:type="dxa"/>
            <w:shd w:val="clear" w:color="auto" w:fill="auto"/>
          </w:tcPr>
          <w:p w14:paraId="432176FB" w14:textId="77777777" w:rsidR="00230620" w:rsidRPr="00230620" w:rsidRDefault="00230620" w:rsidP="00E448EC">
            <w:pPr>
              <w:rPr>
                <w:rFonts w:ascii="Times New Roman" w:hAnsi="Times New Roman" w:cs="Times New Roman"/>
                <w:b/>
                <w:sz w:val="20"/>
                <w:szCs w:val="20"/>
                <w:u w:val="single"/>
              </w:rPr>
            </w:pPr>
            <w:r w:rsidRPr="00230620">
              <w:rPr>
                <w:rFonts w:ascii="Times New Roman" w:hAnsi="Times New Roman" w:cs="Times New Roman"/>
                <w:b/>
                <w:sz w:val="20"/>
                <w:szCs w:val="20"/>
                <w:u w:val="single"/>
              </w:rPr>
              <w:t>Policy</w:t>
            </w:r>
          </w:p>
        </w:tc>
        <w:tc>
          <w:tcPr>
            <w:tcW w:w="2880" w:type="dxa"/>
            <w:shd w:val="clear" w:color="auto" w:fill="auto"/>
          </w:tcPr>
          <w:p w14:paraId="75DE41FD" w14:textId="77777777" w:rsidR="00230620" w:rsidRPr="00230620" w:rsidRDefault="00230620" w:rsidP="00E448EC">
            <w:pPr>
              <w:rPr>
                <w:rFonts w:ascii="Times New Roman" w:hAnsi="Times New Roman" w:cs="Times New Roman"/>
                <w:b/>
                <w:sz w:val="20"/>
                <w:szCs w:val="20"/>
                <w:u w:val="single"/>
              </w:rPr>
            </w:pPr>
            <w:r w:rsidRPr="00230620">
              <w:rPr>
                <w:rFonts w:ascii="Times New Roman" w:hAnsi="Times New Roman" w:cs="Times New Roman"/>
                <w:b/>
                <w:sz w:val="20"/>
                <w:szCs w:val="20"/>
                <w:u w:val="single"/>
              </w:rPr>
              <w:t>United States</w:t>
            </w:r>
          </w:p>
        </w:tc>
        <w:tc>
          <w:tcPr>
            <w:tcW w:w="2340" w:type="dxa"/>
            <w:shd w:val="clear" w:color="auto" w:fill="auto"/>
          </w:tcPr>
          <w:p w14:paraId="6A9679B3" w14:textId="77777777" w:rsidR="00230620" w:rsidRPr="00230620" w:rsidRDefault="00230620" w:rsidP="00E448EC">
            <w:pPr>
              <w:rPr>
                <w:rFonts w:ascii="Times New Roman" w:hAnsi="Times New Roman" w:cs="Times New Roman"/>
                <w:b/>
                <w:sz w:val="20"/>
                <w:szCs w:val="20"/>
                <w:u w:val="single"/>
              </w:rPr>
            </w:pPr>
            <w:r w:rsidRPr="00230620">
              <w:rPr>
                <w:rFonts w:ascii="Times New Roman" w:hAnsi="Times New Roman" w:cs="Times New Roman"/>
                <w:b/>
                <w:sz w:val="20"/>
                <w:szCs w:val="20"/>
                <w:u w:val="single"/>
              </w:rPr>
              <w:t>Belgium</w:t>
            </w:r>
          </w:p>
        </w:tc>
        <w:tc>
          <w:tcPr>
            <w:tcW w:w="2780" w:type="dxa"/>
            <w:shd w:val="clear" w:color="auto" w:fill="auto"/>
          </w:tcPr>
          <w:p w14:paraId="29C7AC5C" w14:textId="77777777" w:rsidR="00230620" w:rsidRPr="00230620" w:rsidRDefault="00230620" w:rsidP="00E448EC">
            <w:pPr>
              <w:rPr>
                <w:rFonts w:ascii="Times New Roman" w:hAnsi="Times New Roman" w:cs="Times New Roman"/>
                <w:b/>
                <w:sz w:val="20"/>
                <w:szCs w:val="20"/>
                <w:u w:val="single"/>
              </w:rPr>
            </w:pPr>
            <w:r w:rsidRPr="00230620">
              <w:rPr>
                <w:rFonts w:ascii="Times New Roman" w:hAnsi="Times New Roman" w:cs="Times New Roman"/>
                <w:b/>
                <w:sz w:val="20"/>
                <w:szCs w:val="20"/>
                <w:u w:val="single"/>
              </w:rPr>
              <w:t>UK</w:t>
            </w:r>
          </w:p>
        </w:tc>
      </w:tr>
      <w:tr w:rsidR="00230620" w:rsidRPr="00230620" w14:paraId="75C3AF6C" w14:textId="77777777" w:rsidTr="00230620">
        <w:trPr>
          <w:trHeight w:val="230"/>
        </w:trPr>
        <w:tc>
          <w:tcPr>
            <w:tcW w:w="1350" w:type="dxa"/>
          </w:tcPr>
          <w:p w14:paraId="6F3772DE"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 xml:space="preserve">Federal Tax Benefit or Insurance Scheme </w:t>
            </w:r>
          </w:p>
        </w:tc>
        <w:tc>
          <w:tcPr>
            <w:tcW w:w="2880" w:type="dxa"/>
          </w:tcPr>
          <w:p w14:paraId="3D3EB166"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Federal Dependent Care Tax Credit (DCTC) is available to working individuals who pay a provider to care for their child or another dependent. Parents of minor children claim the credit most often. The credit cannot benefit a spouse caregiver or an adult child living outside of their parent’s residence. </w:t>
            </w:r>
          </w:p>
        </w:tc>
        <w:tc>
          <w:tcPr>
            <w:tcW w:w="2340" w:type="dxa"/>
          </w:tcPr>
          <w:p w14:paraId="29286E8C"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Permits tax deductions in households where one of the residents </w:t>
            </w:r>
            <w:proofErr w:type="gramStart"/>
            <w:r w:rsidRPr="00230620">
              <w:rPr>
                <w:rFonts w:ascii="Times New Roman" w:hAnsi="Times New Roman" w:cs="Times New Roman"/>
                <w:sz w:val="20"/>
                <w:szCs w:val="20"/>
              </w:rPr>
              <w:t>is disabled</w:t>
            </w:r>
            <w:proofErr w:type="gramEnd"/>
            <w:r w:rsidRPr="00230620">
              <w:rPr>
                <w:rFonts w:ascii="Times New Roman" w:hAnsi="Times New Roman" w:cs="Times New Roman"/>
                <w:sz w:val="20"/>
                <w:szCs w:val="20"/>
              </w:rPr>
              <w:t xml:space="preserve">, including age-related disability. </w:t>
            </w:r>
          </w:p>
          <w:p w14:paraId="0F25B832"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 </w:t>
            </w:r>
          </w:p>
        </w:tc>
        <w:tc>
          <w:tcPr>
            <w:tcW w:w="2780" w:type="dxa"/>
          </w:tcPr>
          <w:p w14:paraId="351806A5"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Financing for LTC services is a blend of national contributions, out of pocket spending, local contributions, and charitable donations. </w:t>
            </w:r>
          </w:p>
        </w:tc>
      </w:tr>
      <w:tr w:rsidR="00230620" w:rsidRPr="00230620" w14:paraId="4B89ED2E" w14:textId="77777777" w:rsidTr="00230620">
        <w:trPr>
          <w:trHeight w:val="2122"/>
        </w:trPr>
        <w:tc>
          <w:tcPr>
            <w:tcW w:w="1350" w:type="dxa"/>
          </w:tcPr>
          <w:p w14:paraId="6F2DA703"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State/Other Local Tax Benefit</w:t>
            </w:r>
          </w:p>
        </w:tc>
        <w:tc>
          <w:tcPr>
            <w:tcW w:w="2880" w:type="dxa"/>
          </w:tcPr>
          <w:p w14:paraId="456D03C4"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Georgia, Oregon, North Dakota, Missouri, Montana and Idaho offer a tax credit to family caregivers, based on either the individual’s status as a caregiver or caregiving expenditures.</w:t>
            </w:r>
          </w:p>
        </w:tc>
        <w:tc>
          <w:tcPr>
            <w:tcW w:w="2340" w:type="dxa"/>
          </w:tcPr>
          <w:p w14:paraId="023662C7" w14:textId="77777777" w:rsidR="00230620" w:rsidRPr="00230620" w:rsidRDefault="00230620" w:rsidP="00E448EC">
            <w:pPr>
              <w:rPr>
                <w:rFonts w:ascii="Times New Roman" w:hAnsi="Times New Roman" w:cs="Times New Roman"/>
                <w:sz w:val="20"/>
                <w:szCs w:val="20"/>
              </w:rPr>
            </w:pPr>
          </w:p>
        </w:tc>
        <w:tc>
          <w:tcPr>
            <w:tcW w:w="2780" w:type="dxa"/>
          </w:tcPr>
          <w:p w14:paraId="7B782755"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Formal LTC services in the UK </w:t>
            </w:r>
            <w:proofErr w:type="gramStart"/>
            <w:r w:rsidRPr="00230620">
              <w:rPr>
                <w:rFonts w:ascii="Times New Roman" w:hAnsi="Times New Roman" w:cs="Times New Roman"/>
                <w:sz w:val="20"/>
                <w:szCs w:val="20"/>
              </w:rPr>
              <w:t>are provided</w:t>
            </w:r>
            <w:proofErr w:type="gramEnd"/>
            <w:r w:rsidRPr="00230620">
              <w:rPr>
                <w:rFonts w:ascii="Times New Roman" w:hAnsi="Times New Roman" w:cs="Times New Roman"/>
                <w:sz w:val="20"/>
                <w:szCs w:val="20"/>
              </w:rPr>
              <w:t xml:space="preserve"> at the local level and means tested. </w:t>
            </w:r>
          </w:p>
        </w:tc>
      </w:tr>
      <w:tr w:rsidR="00230620" w:rsidRPr="00230620" w14:paraId="53C94884" w14:textId="77777777" w:rsidTr="00230620">
        <w:trPr>
          <w:trHeight w:val="230"/>
        </w:trPr>
        <w:tc>
          <w:tcPr>
            <w:tcW w:w="1350" w:type="dxa"/>
          </w:tcPr>
          <w:p w14:paraId="055CCD83"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 xml:space="preserve">Federal Family Medical Leave </w:t>
            </w:r>
          </w:p>
        </w:tc>
        <w:tc>
          <w:tcPr>
            <w:tcW w:w="2880" w:type="dxa"/>
          </w:tcPr>
          <w:p w14:paraId="5444DF39"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Family and Medical Leave Act of 1993 (FMLA) guarantees up to 12 workweeks of unpaid leave to each leave year to qualifying employees for specified family and medical leave reasons. A majority of FMLA utilizers took time off for their own illness. </w:t>
            </w:r>
          </w:p>
        </w:tc>
        <w:tc>
          <w:tcPr>
            <w:tcW w:w="2340" w:type="dxa"/>
          </w:tcPr>
          <w:p w14:paraId="7134763B"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Up to one year of paid leave is available. Employers must have serious business grounds to refuse a leave request. “</w:t>
            </w:r>
            <w:proofErr w:type="spellStart"/>
            <w:r w:rsidRPr="00230620">
              <w:rPr>
                <w:rFonts w:ascii="Times New Roman" w:hAnsi="Times New Roman" w:cs="Times New Roman"/>
                <w:sz w:val="20"/>
                <w:szCs w:val="20"/>
              </w:rPr>
              <w:t>Crédit</w:t>
            </w:r>
            <w:proofErr w:type="spellEnd"/>
            <w:r w:rsidRPr="00230620">
              <w:rPr>
                <w:rFonts w:ascii="Times New Roman" w:hAnsi="Times New Roman" w:cs="Times New Roman"/>
                <w:sz w:val="20"/>
                <w:szCs w:val="20"/>
              </w:rPr>
              <w:t xml:space="preserve"> temps” is a flexible leave program that workers can use for 1-5 years. </w:t>
            </w:r>
          </w:p>
        </w:tc>
        <w:tc>
          <w:tcPr>
            <w:tcW w:w="2780" w:type="dxa"/>
          </w:tcPr>
          <w:p w14:paraId="04A89E30"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Employees </w:t>
            </w:r>
            <w:proofErr w:type="gramStart"/>
            <w:r w:rsidRPr="00230620">
              <w:rPr>
                <w:rFonts w:ascii="Times New Roman" w:hAnsi="Times New Roman" w:cs="Times New Roman"/>
                <w:sz w:val="20"/>
                <w:szCs w:val="20"/>
              </w:rPr>
              <w:t>are allowed</w:t>
            </w:r>
            <w:proofErr w:type="gramEnd"/>
            <w:r w:rsidRPr="00230620">
              <w:rPr>
                <w:rFonts w:ascii="Times New Roman" w:hAnsi="Times New Roman" w:cs="Times New Roman"/>
                <w:sz w:val="20"/>
                <w:szCs w:val="20"/>
              </w:rPr>
              <w:t xml:space="preserve"> to take “reasonable” amount (a few days) of unpaid leave to care for family members. 2004 reforms added an employment dimension to caregiver assessments, to support caregivers seeking to stay in the workforce.</w:t>
            </w:r>
          </w:p>
        </w:tc>
      </w:tr>
      <w:tr w:rsidR="00230620" w:rsidRPr="00230620" w14:paraId="78443485" w14:textId="77777777" w:rsidTr="00230620">
        <w:trPr>
          <w:trHeight w:val="243"/>
        </w:trPr>
        <w:tc>
          <w:tcPr>
            <w:tcW w:w="1350" w:type="dxa"/>
          </w:tcPr>
          <w:p w14:paraId="6BEFC8D1"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State/Other Local Family Medical Leave</w:t>
            </w:r>
          </w:p>
        </w:tc>
        <w:tc>
          <w:tcPr>
            <w:tcW w:w="2880" w:type="dxa"/>
          </w:tcPr>
          <w:p w14:paraId="68F7E419"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FMLA allows states to set standards that are more expansive than the federal law and many states have chosen to do so. A handful of states offer </w:t>
            </w:r>
            <w:r w:rsidRPr="00230620">
              <w:rPr>
                <w:rFonts w:ascii="Times New Roman" w:hAnsi="Times New Roman" w:cs="Times New Roman"/>
                <w:i/>
                <w:sz w:val="20"/>
                <w:szCs w:val="20"/>
              </w:rPr>
              <w:t>paid</w:t>
            </w:r>
            <w:r w:rsidRPr="00230620">
              <w:rPr>
                <w:rFonts w:ascii="Times New Roman" w:hAnsi="Times New Roman" w:cs="Times New Roman"/>
                <w:sz w:val="20"/>
                <w:szCs w:val="20"/>
              </w:rPr>
              <w:t xml:space="preserve"> medical leave. 9 states offer private sector employees flexibility in allocating their own paid </w:t>
            </w:r>
            <w:proofErr w:type="gramStart"/>
            <w:r w:rsidRPr="00230620">
              <w:rPr>
                <w:rFonts w:ascii="Times New Roman" w:hAnsi="Times New Roman" w:cs="Times New Roman"/>
                <w:sz w:val="20"/>
                <w:szCs w:val="20"/>
              </w:rPr>
              <w:t>sick-leave</w:t>
            </w:r>
            <w:proofErr w:type="gramEnd"/>
            <w:r w:rsidRPr="00230620">
              <w:rPr>
                <w:rFonts w:ascii="Times New Roman" w:hAnsi="Times New Roman" w:cs="Times New Roman"/>
                <w:sz w:val="20"/>
                <w:szCs w:val="20"/>
              </w:rPr>
              <w:t xml:space="preserve"> to the care of a family member, while 19 states offer the same option to public-sector workers.</w:t>
            </w:r>
          </w:p>
        </w:tc>
        <w:tc>
          <w:tcPr>
            <w:tcW w:w="2340" w:type="dxa"/>
          </w:tcPr>
          <w:p w14:paraId="08F67BC3" w14:textId="77777777" w:rsidR="00230620" w:rsidRPr="00230620" w:rsidRDefault="00230620" w:rsidP="00E448EC">
            <w:pPr>
              <w:rPr>
                <w:rFonts w:ascii="Times New Roman" w:hAnsi="Times New Roman" w:cs="Times New Roman"/>
                <w:sz w:val="20"/>
                <w:szCs w:val="20"/>
              </w:rPr>
            </w:pPr>
          </w:p>
        </w:tc>
        <w:tc>
          <w:tcPr>
            <w:tcW w:w="2780" w:type="dxa"/>
          </w:tcPr>
          <w:p w14:paraId="72F691CC" w14:textId="77777777" w:rsidR="00230620" w:rsidRPr="00230620" w:rsidRDefault="00230620" w:rsidP="00E448EC">
            <w:pPr>
              <w:rPr>
                <w:rFonts w:ascii="Times New Roman" w:hAnsi="Times New Roman" w:cs="Times New Roman"/>
                <w:sz w:val="20"/>
                <w:szCs w:val="20"/>
              </w:rPr>
            </w:pPr>
          </w:p>
        </w:tc>
      </w:tr>
      <w:tr w:rsidR="00230620" w:rsidRPr="00230620" w14:paraId="6A1A20DF" w14:textId="77777777" w:rsidTr="00230620">
        <w:trPr>
          <w:trHeight w:val="243"/>
        </w:trPr>
        <w:tc>
          <w:tcPr>
            <w:tcW w:w="1350" w:type="dxa"/>
          </w:tcPr>
          <w:p w14:paraId="6B9FC46E"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 xml:space="preserve">Social Security Benefit  </w:t>
            </w:r>
          </w:p>
        </w:tc>
        <w:tc>
          <w:tcPr>
            <w:tcW w:w="2880" w:type="dxa"/>
          </w:tcPr>
          <w:p w14:paraId="6B3FA260"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Research in the US has explored allowing family caregivers to claim benefits under Social Security for time spent providing care to a family member but outside of the labor force, but this type of policy </w:t>
            </w:r>
            <w:proofErr w:type="gramStart"/>
            <w:r w:rsidRPr="00230620">
              <w:rPr>
                <w:rFonts w:ascii="Times New Roman" w:hAnsi="Times New Roman" w:cs="Times New Roman"/>
                <w:sz w:val="20"/>
                <w:szCs w:val="20"/>
              </w:rPr>
              <w:t>has not been enacted</w:t>
            </w:r>
            <w:proofErr w:type="gramEnd"/>
            <w:r w:rsidRPr="00230620">
              <w:rPr>
                <w:rFonts w:ascii="Times New Roman" w:hAnsi="Times New Roman" w:cs="Times New Roman"/>
                <w:sz w:val="20"/>
                <w:szCs w:val="20"/>
              </w:rPr>
              <w:t xml:space="preserve"> in the US. </w:t>
            </w:r>
          </w:p>
        </w:tc>
        <w:tc>
          <w:tcPr>
            <w:tcW w:w="2340" w:type="dxa"/>
          </w:tcPr>
          <w:p w14:paraId="034524CE" w14:textId="77777777" w:rsidR="00230620" w:rsidRPr="00230620" w:rsidRDefault="00230620" w:rsidP="00E448EC">
            <w:pPr>
              <w:rPr>
                <w:rFonts w:ascii="Times New Roman" w:hAnsi="Times New Roman" w:cs="Times New Roman"/>
                <w:sz w:val="20"/>
                <w:szCs w:val="20"/>
              </w:rPr>
            </w:pPr>
          </w:p>
        </w:tc>
        <w:tc>
          <w:tcPr>
            <w:tcW w:w="2780" w:type="dxa"/>
          </w:tcPr>
          <w:p w14:paraId="0EA1A3EB"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UK offers a state pension to individuals who have paid into the National Insurance system for a qualifying </w:t>
            </w:r>
            <w:proofErr w:type="gramStart"/>
            <w:r w:rsidRPr="00230620">
              <w:rPr>
                <w:rFonts w:ascii="Times New Roman" w:hAnsi="Times New Roman" w:cs="Times New Roman"/>
                <w:sz w:val="20"/>
                <w:szCs w:val="20"/>
              </w:rPr>
              <w:t>time period</w:t>
            </w:r>
            <w:proofErr w:type="gramEnd"/>
            <w:r w:rsidRPr="00230620">
              <w:rPr>
                <w:rFonts w:ascii="Times New Roman" w:hAnsi="Times New Roman" w:cs="Times New Roman"/>
                <w:sz w:val="20"/>
                <w:szCs w:val="20"/>
              </w:rPr>
              <w:t xml:space="preserve">. </w:t>
            </w:r>
          </w:p>
        </w:tc>
      </w:tr>
      <w:tr w:rsidR="00230620" w:rsidRPr="00230620" w14:paraId="28978779" w14:textId="77777777" w:rsidTr="00230620">
        <w:trPr>
          <w:trHeight w:val="230"/>
        </w:trPr>
        <w:tc>
          <w:tcPr>
            <w:tcW w:w="1350" w:type="dxa"/>
          </w:tcPr>
          <w:p w14:paraId="24973DCE" w14:textId="77777777" w:rsid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Caregiver Assessment and Recognition</w:t>
            </w:r>
          </w:p>
          <w:p w14:paraId="14787169" w14:textId="77777777" w:rsidR="00BA6C81" w:rsidRPr="00BA6C81" w:rsidRDefault="00BA6C81" w:rsidP="00E448EC">
            <w:pPr>
              <w:rPr>
                <w:rFonts w:ascii="Times New Roman" w:hAnsi="Times New Roman" w:cs="Times New Roman"/>
                <w:b/>
                <w:sz w:val="20"/>
                <w:szCs w:val="20"/>
              </w:rPr>
            </w:pPr>
            <w:r w:rsidRPr="00BA6C81">
              <w:rPr>
                <w:rFonts w:ascii="Times New Roman" w:hAnsi="Times New Roman" w:cs="Times New Roman"/>
                <w:b/>
                <w:sz w:val="20"/>
                <w:szCs w:val="20"/>
              </w:rPr>
              <w:t>Table 1</w:t>
            </w:r>
          </w:p>
          <w:p w14:paraId="076C0C31" w14:textId="7A044D5A" w:rsidR="00BA6C81" w:rsidRPr="00230620" w:rsidRDefault="00BA6C81" w:rsidP="00E448EC">
            <w:pPr>
              <w:rPr>
                <w:rFonts w:ascii="Times New Roman" w:hAnsi="Times New Roman" w:cs="Times New Roman"/>
                <w:i/>
                <w:sz w:val="20"/>
                <w:szCs w:val="20"/>
              </w:rPr>
            </w:pPr>
            <w:r w:rsidRPr="00BA6C81">
              <w:rPr>
                <w:rFonts w:ascii="Times New Roman" w:hAnsi="Times New Roman" w:cs="Times New Roman"/>
                <w:b/>
                <w:sz w:val="20"/>
                <w:szCs w:val="20"/>
              </w:rPr>
              <w:t>Continue</w:t>
            </w:r>
            <w:bookmarkStart w:id="24" w:name="_GoBack"/>
            <w:r w:rsidRPr="00BA6C81">
              <w:rPr>
                <w:rFonts w:ascii="Times New Roman" w:hAnsi="Times New Roman" w:cs="Times New Roman"/>
                <w:b/>
                <w:sz w:val="20"/>
                <w:szCs w:val="20"/>
              </w:rPr>
              <w:t>d</w:t>
            </w:r>
            <w:bookmarkEnd w:id="24"/>
          </w:p>
        </w:tc>
        <w:tc>
          <w:tcPr>
            <w:tcW w:w="2880" w:type="dxa"/>
          </w:tcPr>
          <w:p w14:paraId="571C6CF8"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Some state Medicaid waivers include caregiver assessments, but the US does not have a </w:t>
            </w:r>
            <w:r w:rsidRPr="00230620">
              <w:rPr>
                <w:rFonts w:ascii="Times New Roman" w:hAnsi="Times New Roman" w:cs="Times New Roman"/>
                <w:sz w:val="20"/>
                <w:szCs w:val="20"/>
              </w:rPr>
              <w:lastRenderedPageBreak/>
              <w:t xml:space="preserve">standardized caregiver assessment policy. </w:t>
            </w:r>
          </w:p>
        </w:tc>
        <w:tc>
          <w:tcPr>
            <w:tcW w:w="2340" w:type="dxa"/>
          </w:tcPr>
          <w:p w14:paraId="788D56A2"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lastRenderedPageBreak/>
              <w:t xml:space="preserve">Belgium has implemented formal legal recognition of caregiver status. </w:t>
            </w:r>
          </w:p>
        </w:tc>
        <w:tc>
          <w:tcPr>
            <w:tcW w:w="2780" w:type="dxa"/>
          </w:tcPr>
          <w:p w14:paraId="61417E4F"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w:t>
            </w:r>
            <w:proofErr w:type="spellStart"/>
            <w:r w:rsidRPr="00230620">
              <w:rPr>
                <w:rFonts w:ascii="Times New Roman" w:hAnsi="Times New Roman" w:cs="Times New Roman"/>
                <w:sz w:val="20"/>
                <w:szCs w:val="20"/>
              </w:rPr>
              <w:t>Carers</w:t>
            </w:r>
            <w:proofErr w:type="spellEnd"/>
            <w:r w:rsidRPr="00230620">
              <w:rPr>
                <w:rFonts w:ascii="Times New Roman" w:hAnsi="Times New Roman" w:cs="Times New Roman"/>
                <w:sz w:val="20"/>
                <w:szCs w:val="20"/>
              </w:rPr>
              <w:t xml:space="preserve"> Recognition and Services Act” requires local authorities to assess the abilities of individual at the </w:t>
            </w:r>
            <w:proofErr w:type="spellStart"/>
            <w:r w:rsidRPr="00230620">
              <w:rPr>
                <w:rFonts w:ascii="Times New Roman" w:hAnsi="Times New Roman" w:cs="Times New Roman"/>
                <w:sz w:val="20"/>
                <w:szCs w:val="20"/>
              </w:rPr>
              <w:lastRenderedPageBreak/>
              <w:t>carers</w:t>
            </w:r>
            <w:proofErr w:type="spellEnd"/>
            <w:r w:rsidRPr="00230620">
              <w:rPr>
                <w:rFonts w:ascii="Times New Roman" w:hAnsi="Times New Roman" w:cs="Times New Roman"/>
                <w:sz w:val="20"/>
                <w:szCs w:val="20"/>
              </w:rPr>
              <w:t xml:space="preserve"> request and use that info when determining what services to provide to care recipient.</w:t>
            </w:r>
          </w:p>
        </w:tc>
      </w:tr>
      <w:tr w:rsidR="00230620" w:rsidRPr="00230620" w14:paraId="32B51B9F" w14:textId="77777777" w:rsidTr="00230620">
        <w:trPr>
          <w:trHeight w:val="243"/>
        </w:trPr>
        <w:tc>
          <w:tcPr>
            <w:tcW w:w="1350" w:type="dxa"/>
          </w:tcPr>
          <w:p w14:paraId="58350093"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lastRenderedPageBreak/>
              <w:t>Respite Care</w:t>
            </w:r>
          </w:p>
        </w:tc>
        <w:tc>
          <w:tcPr>
            <w:tcW w:w="2880" w:type="dxa"/>
          </w:tcPr>
          <w:p w14:paraId="0463FC85"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The Lifespan Respite Care Act of 2006 provides grant funding to states and local entities to improve the availability and accessibility of respite services for family caregivers. This includes training and recruiting respite care workers and providing information about the availability of services. </w:t>
            </w:r>
          </w:p>
        </w:tc>
        <w:tc>
          <w:tcPr>
            <w:tcW w:w="2340" w:type="dxa"/>
          </w:tcPr>
          <w:p w14:paraId="0ADB2A20" w14:textId="77777777" w:rsidR="00230620" w:rsidRPr="00230620" w:rsidRDefault="00230620" w:rsidP="00E448EC">
            <w:pPr>
              <w:rPr>
                <w:rFonts w:ascii="Times New Roman" w:hAnsi="Times New Roman" w:cs="Times New Roman"/>
                <w:sz w:val="20"/>
                <w:szCs w:val="20"/>
              </w:rPr>
            </w:pPr>
          </w:p>
        </w:tc>
        <w:tc>
          <w:tcPr>
            <w:tcW w:w="2780" w:type="dxa"/>
          </w:tcPr>
          <w:p w14:paraId="14EBBCC2"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Grant programs in all UK countries provide free respite care, but some localities choose to means test.</w:t>
            </w:r>
          </w:p>
        </w:tc>
      </w:tr>
      <w:tr w:rsidR="00230620" w:rsidRPr="00230620" w14:paraId="6B8C7AD3" w14:textId="77777777" w:rsidTr="00230620">
        <w:trPr>
          <w:trHeight w:val="230"/>
        </w:trPr>
        <w:tc>
          <w:tcPr>
            <w:tcW w:w="1350" w:type="dxa"/>
          </w:tcPr>
          <w:p w14:paraId="68F15EA1" w14:textId="77777777" w:rsidR="00230620" w:rsidRPr="00230620" w:rsidRDefault="00230620" w:rsidP="00E448EC">
            <w:pPr>
              <w:rPr>
                <w:rFonts w:ascii="Times New Roman" w:hAnsi="Times New Roman" w:cs="Times New Roman"/>
                <w:i/>
                <w:sz w:val="20"/>
                <w:szCs w:val="20"/>
              </w:rPr>
            </w:pPr>
            <w:r w:rsidRPr="00230620">
              <w:rPr>
                <w:rFonts w:ascii="Times New Roman" w:hAnsi="Times New Roman" w:cs="Times New Roman"/>
                <w:i/>
                <w:sz w:val="20"/>
                <w:szCs w:val="20"/>
              </w:rPr>
              <w:t>Hiring and Cash Benefits</w:t>
            </w:r>
          </w:p>
        </w:tc>
        <w:tc>
          <w:tcPr>
            <w:tcW w:w="2880" w:type="dxa"/>
          </w:tcPr>
          <w:p w14:paraId="0EC8255A"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Under Medicaid waivers, participants have some flexibility to hire and pay their own caregivers. Some states place restrictions on which family members </w:t>
            </w:r>
            <w:proofErr w:type="gramStart"/>
            <w:r w:rsidRPr="00230620">
              <w:rPr>
                <w:rFonts w:ascii="Times New Roman" w:hAnsi="Times New Roman" w:cs="Times New Roman"/>
                <w:sz w:val="20"/>
                <w:szCs w:val="20"/>
              </w:rPr>
              <w:t>may be hired</w:t>
            </w:r>
            <w:proofErr w:type="gramEnd"/>
            <w:r w:rsidRPr="00230620">
              <w:rPr>
                <w:rFonts w:ascii="Times New Roman" w:hAnsi="Times New Roman" w:cs="Times New Roman"/>
                <w:sz w:val="20"/>
                <w:szCs w:val="20"/>
              </w:rPr>
              <w:t xml:space="preserve"> as caregivers, others do not. </w:t>
            </w:r>
          </w:p>
        </w:tc>
        <w:tc>
          <w:tcPr>
            <w:tcW w:w="2340" w:type="dxa"/>
          </w:tcPr>
          <w:p w14:paraId="2F4D9F86"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Availability and amount of direct, flat rate allowance for caregiver depends on local municipality. </w:t>
            </w:r>
          </w:p>
        </w:tc>
        <w:tc>
          <w:tcPr>
            <w:tcW w:w="2780" w:type="dxa"/>
          </w:tcPr>
          <w:p w14:paraId="4FEDA980" w14:textId="77777777" w:rsidR="00230620" w:rsidRPr="00230620" w:rsidRDefault="00230620" w:rsidP="00E448EC">
            <w:pPr>
              <w:rPr>
                <w:rFonts w:ascii="Times New Roman" w:hAnsi="Times New Roman" w:cs="Times New Roman"/>
                <w:sz w:val="20"/>
                <w:szCs w:val="20"/>
              </w:rPr>
            </w:pPr>
            <w:r w:rsidRPr="00230620">
              <w:rPr>
                <w:rFonts w:ascii="Times New Roman" w:hAnsi="Times New Roman" w:cs="Times New Roman"/>
                <w:sz w:val="20"/>
                <w:szCs w:val="20"/>
              </w:rPr>
              <w:t xml:space="preserve">Allowance is available for those that spend more than 35 hours per week caregiving, provided they are not a full time student and their income does not exceed a certain threshold ($124/week).   </w:t>
            </w:r>
          </w:p>
        </w:tc>
      </w:tr>
    </w:tbl>
    <w:p w14:paraId="0750DD01" w14:textId="77777777" w:rsidR="00230620" w:rsidRDefault="00230620" w:rsidP="008D3F94">
      <w:pPr>
        <w:spacing w:line="480" w:lineRule="auto"/>
        <w:rPr>
          <w:rFonts w:ascii="Times New Roman" w:hAnsi="Times New Roman" w:cs="Times New Roman"/>
          <w:sz w:val="24"/>
          <w:szCs w:val="24"/>
        </w:rPr>
      </w:pPr>
    </w:p>
    <w:p w14:paraId="29BA7A8A" w14:textId="38EC57FD" w:rsidR="008D3F94" w:rsidRDefault="00230620" w:rsidP="00C50D6E">
      <w:pPr>
        <w:rPr>
          <w:rFonts w:ascii="Times New Roman" w:hAnsi="Times New Roman" w:cs="Times New Roman"/>
          <w:sz w:val="24"/>
          <w:szCs w:val="24"/>
        </w:rPr>
      </w:pPr>
      <w:r>
        <w:rPr>
          <w:rFonts w:ascii="Times New Roman" w:hAnsi="Times New Roman" w:cs="Times New Roman"/>
          <w:sz w:val="24"/>
          <w:szCs w:val="24"/>
        </w:rPr>
        <w:br w:type="page"/>
      </w:r>
    </w:p>
    <w:p w14:paraId="71FBD5EC" w14:textId="77777777" w:rsidR="008D3F94" w:rsidRPr="005C7CA6" w:rsidRDefault="008D3F94" w:rsidP="00C50D6E">
      <w:pPr>
        <w:spacing w:line="480" w:lineRule="auto"/>
        <w:ind w:firstLine="720"/>
        <w:jc w:val="center"/>
        <w:rPr>
          <w:rFonts w:ascii="Times New Roman" w:hAnsi="Times New Roman" w:cs="Times New Roman"/>
          <w:sz w:val="24"/>
          <w:szCs w:val="24"/>
        </w:rPr>
      </w:pPr>
    </w:p>
    <w:p w14:paraId="654ABE1C" w14:textId="77777777" w:rsidR="005C7CA6" w:rsidRDefault="008D3F94" w:rsidP="00003F6B">
      <w:pPr>
        <w:pStyle w:val="Heading1"/>
      </w:pPr>
      <w:bookmarkStart w:id="25" w:name="_Toc479673820"/>
      <w:r>
        <w:t>BIBLIOGRAPHY</w:t>
      </w:r>
      <w:bookmarkEnd w:id="25"/>
    </w:p>
    <w:p w14:paraId="7F6C3047" w14:textId="77777777" w:rsidR="00AA275E" w:rsidRPr="00AA275E" w:rsidRDefault="00AA275E" w:rsidP="00AA275E"/>
    <w:p w14:paraId="35902A1E" w14:textId="77777777" w:rsidR="00C50D6E" w:rsidRPr="00C50D6E" w:rsidRDefault="005C7CA6"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fldChar w:fldCharType="begin"/>
      </w:r>
      <w:r w:rsidRPr="00C50D6E">
        <w:rPr>
          <w:rFonts w:ascii="Times New Roman" w:hAnsi="Times New Roman" w:cs="Times New Roman"/>
          <w:sz w:val="24"/>
          <w:szCs w:val="24"/>
        </w:rPr>
        <w:instrText xml:space="preserve"> ADDIN EN.REFLIST </w:instrText>
      </w:r>
      <w:r w:rsidRPr="00C50D6E">
        <w:rPr>
          <w:rFonts w:ascii="Times New Roman" w:hAnsi="Times New Roman" w:cs="Times New Roman"/>
          <w:sz w:val="24"/>
          <w:szCs w:val="24"/>
        </w:rPr>
        <w:fldChar w:fldCharType="separate"/>
      </w:r>
      <w:r w:rsidR="00C50D6E" w:rsidRPr="00C50D6E">
        <w:rPr>
          <w:rFonts w:ascii="Times New Roman" w:hAnsi="Times New Roman" w:cs="Times New Roman"/>
          <w:sz w:val="24"/>
          <w:szCs w:val="24"/>
        </w:rPr>
        <w:t>1.</w:t>
      </w:r>
      <w:r w:rsidR="00C50D6E" w:rsidRPr="00C50D6E">
        <w:rPr>
          <w:rFonts w:ascii="Times New Roman" w:hAnsi="Times New Roman" w:cs="Times New Roman"/>
          <w:sz w:val="24"/>
          <w:szCs w:val="24"/>
        </w:rPr>
        <w:tab/>
        <w:t xml:space="preserve">(IOM), I.o.M., </w:t>
      </w:r>
      <w:r w:rsidR="00C50D6E" w:rsidRPr="00C50D6E">
        <w:rPr>
          <w:rFonts w:ascii="Times New Roman" w:hAnsi="Times New Roman" w:cs="Times New Roman"/>
          <w:i/>
          <w:sz w:val="24"/>
          <w:szCs w:val="24"/>
        </w:rPr>
        <w:t>Families Caring for an Aging America</w:t>
      </w:r>
      <w:r w:rsidR="00C50D6E" w:rsidRPr="00C50D6E">
        <w:rPr>
          <w:rFonts w:ascii="Times New Roman" w:hAnsi="Times New Roman" w:cs="Times New Roman"/>
          <w:sz w:val="24"/>
          <w:szCs w:val="24"/>
        </w:rPr>
        <w:t xml:space="preserve">, in </w:t>
      </w:r>
      <w:r w:rsidR="00C50D6E" w:rsidRPr="00C50D6E">
        <w:rPr>
          <w:rFonts w:ascii="Times New Roman" w:hAnsi="Times New Roman" w:cs="Times New Roman"/>
          <w:i/>
          <w:sz w:val="24"/>
          <w:szCs w:val="24"/>
        </w:rPr>
        <w:t>Families Caring for an Aging America</w:t>
      </w:r>
      <w:r w:rsidR="00C50D6E" w:rsidRPr="00C50D6E">
        <w:rPr>
          <w:rFonts w:ascii="Times New Roman" w:hAnsi="Times New Roman" w:cs="Times New Roman"/>
          <w:sz w:val="24"/>
          <w:szCs w:val="24"/>
        </w:rPr>
        <w:t>, R. Schulz and J. Eden, Editors. 2016, National Academies Press (US): Washington (DC).</w:t>
      </w:r>
    </w:p>
    <w:p w14:paraId="4F4FCD71"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w:t>
      </w:r>
      <w:r w:rsidRPr="00C50D6E">
        <w:rPr>
          <w:rFonts w:ascii="Times New Roman" w:hAnsi="Times New Roman" w:cs="Times New Roman"/>
          <w:sz w:val="24"/>
          <w:szCs w:val="24"/>
        </w:rPr>
        <w:tab/>
        <w:t xml:space="preserve">Favreault, M. and J. Day, </w:t>
      </w:r>
      <w:r w:rsidRPr="00C50D6E">
        <w:rPr>
          <w:rFonts w:ascii="Times New Roman" w:hAnsi="Times New Roman" w:cs="Times New Roman"/>
          <w:i/>
          <w:sz w:val="24"/>
          <w:szCs w:val="24"/>
        </w:rPr>
        <w:t>Long-Term Services and Supports for Older Americans: Risks and Financing Research Brief</w:t>
      </w:r>
      <w:r w:rsidRPr="00C50D6E">
        <w:rPr>
          <w:rFonts w:ascii="Times New Roman" w:hAnsi="Times New Roman" w:cs="Times New Roman"/>
          <w:sz w:val="24"/>
          <w:szCs w:val="24"/>
        </w:rPr>
        <w:t>. 2015, Department of Health and Human Services: Office of the Assistant Secretary for Planning and Evaluation.</w:t>
      </w:r>
    </w:p>
    <w:p w14:paraId="61526D36"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w:t>
      </w:r>
      <w:r w:rsidRPr="00C50D6E">
        <w:rPr>
          <w:rFonts w:ascii="Times New Roman" w:hAnsi="Times New Roman" w:cs="Times New Roman"/>
          <w:sz w:val="24"/>
          <w:szCs w:val="24"/>
        </w:rPr>
        <w:tab/>
      </w:r>
      <w:r w:rsidRPr="00C50D6E">
        <w:rPr>
          <w:rFonts w:ascii="Times New Roman" w:hAnsi="Times New Roman" w:cs="Times New Roman"/>
          <w:i/>
          <w:sz w:val="24"/>
          <w:szCs w:val="24"/>
        </w:rPr>
        <w:t>Most Households Approaching Retirement Have Low Savings</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Retirement Security</w:t>
      </w:r>
      <w:r w:rsidRPr="00C50D6E">
        <w:rPr>
          <w:rFonts w:ascii="Times New Roman" w:hAnsi="Times New Roman" w:cs="Times New Roman"/>
          <w:sz w:val="24"/>
          <w:szCs w:val="24"/>
        </w:rPr>
        <w:t>. 2015, Government Accountability Office.</w:t>
      </w:r>
    </w:p>
    <w:p w14:paraId="2717B781"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w:t>
      </w:r>
      <w:r w:rsidRPr="00C50D6E">
        <w:rPr>
          <w:rFonts w:ascii="Times New Roman" w:hAnsi="Times New Roman" w:cs="Times New Roman"/>
          <w:sz w:val="24"/>
          <w:szCs w:val="24"/>
        </w:rPr>
        <w:tab/>
      </w:r>
      <w:r w:rsidRPr="00C50D6E">
        <w:rPr>
          <w:rFonts w:ascii="Times New Roman" w:hAnsi="Times New Roman" w:cs="Times New Roman"/>
          <w:i/>
          <w:sz w:val="24"/>
          <w:szCs w:val="24"/>
        </w:rPr>
        <w:t>42 USCS § 3030s</w:t>
      </w:r>
      <w:r w:rsidRPr="00C50D6E">
        <w:rPr>
          <w:rFonts w:ascii="Times New Roman" w:hAnsi="Times New Roman" w:cs="Times New Roman"/>
          <w:sz w:val="24"/>
          <w:szCs w:val="24"/>
        </w:rPr>
        <w:t>.</w:t>
      </w:r>
    </w:p>
    <w:p w14:paraId="780A5FB5"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5.</w:t>
      </w:r>
      <w:r w:rsidRPr="00C50D6E">
        <w:rPr>
          <w:rFonts w:ascii="Times New Roman" w:hAnsi="Times New Roman" w:cs="Times New Roman"/>
          <w:sz w:val="24"/>
          <w:szCs w:val="24"/>
        </w:rPr>
        <w:tab/>
        <w:t xml:space="preserve">Link, G., et al., </w:t>
      </w:r>
      <w:r w:rsidRPr="00C50D6E">
        <w:rPr>
          <w:rFonts w:ascii="Times New Roman" w:hAnsi="Times New Roman" w:cs="Times New Roman"/>
          <w:i/>
          <w:sz w:val="24"/>
          <w:szCs w:val="24"/>
        </w:rPr>
        <w:t>Family Caregiver Support State Facts at a Glance</w:t>
      </w:r>
      <w:r w:rsidRPr="00C50D6E">
        <w:rPr>
          <w:rFonts w:ascii="Times New Roman" w:hAnsi="Times New Roman" w:cs="Times New Roman"/>
          <w:sz w:val="24"/>
          <w:szCs w:val="24"/>
        </w:rPr>
        <w:t>. 2006, National Conference of State Legislatures and National Association of State Units on Aging.</w:t>
      </w:r>
    </w:p>
    <w:p w14:paraId="24377B01"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6.</w:t>
      </w:r>
      <w:r w:rsidRPr="00C50D6E">
        <w:rPr>
          <w:rFonts w:ascii="Times New Roman" w:hAnsi="Times New Roman" w:cs="Times New Roman"/>
          <w:sz w:val="24"/>
          <w:szCs w:val="24"/>
        </w:rPr>
        <w:tab/>
      </w:r>
      <w:r w:rsidRPr="00C50D6E">
        <w:rPr>
          <w:rFonts w:ascii="Times New Roman" w:hAnsi="Times New Roman" w:cs="Times New Roman"/>
          <w:i/>
          <w:sz w:val="24"/>
          <w:szCs w:val="24"/>
        </w:rPr>
        <w:t>Administration for  Community Living Justification of Estimates for Appropriations Committees</w:t>
      </w:r>
      <w:r w:rsidRPr="00C50D6E">
        <w:rPr>
          <w:rFonts w:ascii="Times New Roman" w:hAnsi="Times New Roman" w:cs="Times New Roman"/>
          <w:sz w:val="24"/>
          <w:szCs w:val="24"/>
        </w:rPr>
        <w:t>. 2016, Department of Health and Human Services.</w:t>
      </w:r>
    </w:p>
    <w:p w14:paraId="050A0823"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7.</w:t>
      </w:r>
      <w:r w:rsidRPr="00C50D6E">
        <w:rPr>
          <w:rFonts w:ascii="Times New Roman" w:hAnsi="Times New Roman" w:cs="Times New Roman"/>
          <w:sz w:val="24"/>
          <w:szCs w:val="24"/>
        </w:rPr>
        <w:tab/>
      </w:r>
      <w:r w:rsidRPr="00C50D6E">
        <w:rPr>
          <w:rFonts w:ascii="Times New Roman" w:hAnsi="Times New Roman" w:cs="Times New Roman"/>
          <w:i/>
          <w:sz w:val="24"/>
          <w:szCs w:val="24"/>
        </w:rPr>
        <w:t>42 U.S.C 300ii</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Lifespan Respite Care Act</w:t>
      </w:r>
      <w:r w:rsidRPr="00C50D6E">
        <w:rPr>
          <w:rFonts w:ascii="Times New Roman" w:hAnsi="Times New Roman" w:cs="Times New Roman"/>
          <w:sz w:val="24"/>
          <w:szCs w:val="24"/>
        </w:rPr>
        <w:t>.</w:t>
      </w:r>
    </w:p>
    <w:p w14:paraId="65D76C31"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8.</w:t>
      </w:r>
      <w:r w:rsidRPr="00C50D6E">
        <w:rPr>
          <w:rFonts w:ascii="Times New Roman" w:hAnsi="Times New Roman" w:cs="Times New Roman"/>
          <w:sz w:val="24"/>
          <w:szCs w:val="24"/>
        </w:rPr>
        <w:tab/>
      </w:r>
      <w:r w:rsidRPr="00C50D6E">
        <w:rPr>
          <w:rFonts w:ascii="Times New Roman" w:hAnsi="Times New Roman" w:cs="Times New Roman"/>
          <w:i/>
          <w:sz w:val="24"/>
          <w:szCs w:val="24"/>
        </w:rPr>
        <w:t>Lifespan Respite Care Program</w:t>
      </w:r>
      <w:r w:rsidRPr="00C50D6E">
        <w:rPr>
          <w:rFonts w:ascii="Times New Roman" w:hAnsi="Times New Roman" w:cs="Times New Roman"/>
          <w:sz w:val="24"/>
          <w:szCs w:val="24"/>
        </w:rPr>
        <w:t>. Available from: https://acl.gov/Programs/CIP/OCASD/LifespanRespite/Index.aspx.</w:t>
      </w:r>
    </w:p>
    <w:p w14:paraId="05F17AA2" w14:textId="7CB3DFD4"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9.</w:t>
      </w:r>
      <w:r w:rsidRPr="00C50D6E">
        <w:rPr>
          <w:rFonts w:ascii="Times New Roman" w:hAnsi="Times New Roman" w:cs="Times New Roman"/>
          <w:sz w:val="24"/>
          <w:szCs w:val="24"/>
        </w:rPr>
        <w:tab/>
      </w:r>
      <w:r w:rsidRPr="00C50D6E">
        <w:rPr>
          <w:rFonts w:ascii="Times New Roman" w:hAnsi="Times New Roman" w:cs="Times New Roman"/>
          <w:i/>
          <w:sz w:val="24"/>
          <w:szCs w:val="24"/>
        </w:rPr>
        <w:t>Family and Medical Leave Act</w:t>
      </w:r>
      <w:r w:rsidRPr="00C50D6E">
        <w:rPr>
          <w:rFonts w:ascii="Times New Roman" w:hAnsi="Times New Roman" w:cs="Times New Roman"/>
          <w:sz w:val="24"/>
          <w:szCs w:val="24"/>
        </w:rPr>
        <w:t>. Available from: https://</w:t>
      </w:r>
      <w:hyperlink r:id="rId10" w:history="1">
        <w:r w:rsidRPr="00C50D6E">
          <w:rPr>
            <w:rStyle w:val="Hyperlink"/>
            <w:rFonts w:ascii="Times New Roman" w:hAnsi="Times New Roman" w:cs="Times New Roman"/>
            <w:sz w:val="24"/>
            <w:szCs w:val="24"/>
          </w:rPr>
          <w:t>www.dol.gov/WHD/fmla/</w:t>
        </w:r>
      </w:hyperlink>
      <w:r w:rsidRPr="00C50D6E">
        <w:rPr>
          <w:rFonts w:ascii="Times New Roman" w:hAnsi="Times New Roman" w:cs="Times New Roman"/>
          <w:sz w:val="24"/>
          <w:szCs w:val="24"/>
        </w:rPr>
        <w:t>.</w:t>
      </w:r>
    </w:p>
    <w:p w14:paraId="5FA05BEB"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10.</w:t>
      </w:r>
      <w:r w:rsidRPr="00C50D6E">
        <w:rPr>
          <w:rFonts w:ascii="Times New Roman" w:hAnsi="Times New Roman" w:cs="Times New Roman"/>
          <w:sz w:val="24"/>
          <w:szCs w:val="24"/>
        </w:rPr>
        <w:tab/>
        <w:t xml:space="preserve">James, E., M. Hughes, and P. Rocco, </w:t>
      </w:r>
      <w:r w:rsidRPr="00C50D6E">
        <w:rPr>
          <w:rFonts w:ascii="Times New Roman" w:hAnsi="Times New Roman" w:cs="Times New Roman"/>
          <w:i/>
          <w:sz w:val="24"/>
          <w:szCs w:val="24"/>
        </w:rPr>
        <w:t>Addressing the Needs of Caregivers at Risk: A New Policy Strategy</w:t>
      </w:r>
      <w:r w:rsidRPr="00C50D6E">
        <w:rPr>
          <w:rFonts w:ascii="Times New Roman" w:hAnsi="Times New Roman" w:cs="Times New Roman"/>
          <w:sz w:val="24"/>
          <w:szCs w:val="24"/>
        </w:rPr>
        <w:t>, T.S.C.f.E.-B. Policy, Editor. 2016, University of Pittsburgh Health Policy Institute.</w:t>
      </w:r>
    </w:p>
    <w:p w14:paraId="7E9CE174"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11.</w:t>
      </w:r>
      <w:r w:rsidRPr="00C50D6E">
        <w:rPr>
          <w:rFonts w:ascii="Times New Roman" w:hAnsi="Times New Roman" w:cs="Times New Roman"/>
          <w:sz w:val="24"/>
          <w:szCs w:val="24"/>
        </w:rPr>
        <w:tab/>
        <w:t xml:space="preserve">Klerman, J.A., K. Daley, and A. Pozniak, </w:t>
      </w:r>
      <w:r w:rsidRPr="00C50D6E">
        <w:rPr>
          <w:rFonts w:ascii="Times New Roman" w:hAnsi="Times New Roman" w:cs="Times New Roman"/>
          <w:i/>
          <w:sz w:val="24"/>
          <w:szCs w:val="24"/>
        </w:rPr>
        <w:t>Family and Medical Leave in 2012: Technical Report</w:t>
      </w:r>
      <w:r w:rsidRPr="00C50D6E">
        <w:rPr>
          <w:rFonts w:ascii="Times New Roman" w:hAnsi="Times New Roman" w:cs="Times New Roman"/>
          <w:sz w:val="24"/>
          <w:szCs w:val="24"/>
        </w:rPr>
        <w:t>. 2012, Abt Associates: Department of Labor.</w:t>
      </w:r>
    </w:p>
    <w:p w14:paraId="190D524F"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12.</w:t>
      </w:r>
      <w:r w:rsidRPr="00C50D6E">
        <w:rPr>
          <w:rFonts w:ascii="Times New Roman" w:hAnsi="Times New Roman" w:cs="Times New Roman"/>
          <w:sz w:val="24"/>
          <w:szCs w:val="24"/>
        </w:rPr>
        <w:tab/>
        <w:t xml:space="preserve">Reinhard, S.C., et al., </w:t>
      </w:r>
      <w:r w:rsidRPr="00C50D6E">
        <w:rPr>
          <w:rFonts w:ascii="Times New Roman" w:hAnsi="Times New Roman" w:cs="Times New Roman"/>
          <w:i/>
          <w:sz w:val="24"/>
          <w:szCs w:val="24"/>
        </w:rPr>
        <w:t>Valuing the Invaluable: 2015 Update Undeniable Progress, but Big Gaps Remain</w:t>
      </w:r>
      <w:r w:rsidRPr="00C50D6E">
        <w:rPr>
          <w:rFonts w:ascii="Times New Roman" w:hAnsi="Times New Roman" w:cs="Times New Roman"/>
          <w:sz w:val="24"/>
          <w:szCs w:val="24"/>
        </w:rPr>
        <w:t>. 2015, AARP Public Policy Institute.</w:t>
      </w:r>
    </w:p>
    <w:p w14:paraId="470E8D4B"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13.</w:t>
      </w:r>
      <w:r w:rsidRPr="00C50D6E">
        <w:rPr>
          <w:rFonts w:ascii="Times New Roman" w:hAnsi="Times New Roman" w:cs="Times New Roman"/>
          <w:sz w:val="24"/>
          <w:szCs w:val="24"/>
        </w:rPr>
        <w:tab/>
      </w:r>
      <w:r w:rsidRPr="00C50D6E">
        <w:rPr>
          <w:rFonts w:ascii="Times New Roman" w:hAnsi="Times New Roman" w:cs="Times New Roman"/>
          <w:i/>
          <w:sz w:val="24"/>
          <w:szCs w:val="24"/>
        </w:rPr>
        <w:t>Caregiving in the U.S.: 2015 Report</w:t>
      </w:r>
      <w:r w:rsidRPr="00C50D6E">
        <w:rPr>
          <w:rFonts w:ascii="Times New Roman" w:hAnsi="Times New Roman" w:cs="Times New Roman"/>
          <w:sz w:val="24"/>
          <w:szCs w:val="24"/>
        </w:rPr>
        <w:t>. 2015, National Alliance for Caregiving (NAC) and the AARP Public Policy Institute.</w:t>
      </w:r>
    </w:p>
    <w:p w14:paraId="414DE1A0" w14:textId="181EF3DB"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14.</w:t>
      </w:r>
      <w:r w:rsidRPr="00C50D6E">
        <w:rPr>
          <w:rFonts w:ascii="Times New Roman" w:hAnsi="Times New Roman" w:cs="Times New Roman"/>
          <w:sz w:val="24"/>
          <w:szCs w:val="24"/>
        </w:rPr>
        <w:tab/>
      </w:r>
      <w:r w:rsidRPr="00C50D6E">
        <w:rPr>
          <w:rFonts w:ascii="Times New Roman" w:hAnsi="Times New Roman" w:cs="Times New Roman"/>
          <w:i/>
          <w:sz w:val="24"/>
          <w:szCs w:val="24"/>
        </w:rPr>
        <w:t>Topic 602 - Child and Dependent Care Credit</w:t>
      </w:r>
      <w:r w:rsidRPr="00C50D6E">
        <w:rPr>
          <w:rFonts w:ascii="Times New Roman" w:hAnsi="Times New Roman" w:cs="Times New Roman"/>
          <w:sz w:val="24"/>
          <w:szCs w:val="24"/>
        </w:rPr>
        <w:t>. 2016  [cited 2016; Available from: https://</w:t>
      </w:r>
      <w:hyperlink r:id="rId11" w:history="1">
        <w:r w:rsidRPr="00C50D6E">
          <w:rPr>
            <w:rStyle w:val="Hyperlink"/>
            <w:rFonts w:ascii="Times New Roman" w:hAnsi="Times New Roman" w:cs="Times New Roman"/>
            <w:sz w:val="24"/>
            <w:szCs w:val="24"/>
          </w:rPr>
          <w:t>www.irs.gov/taxtopics/tc602.html</w:t>
        </w:r>
      </w:hyperlink>
      <w:r w:rsidRPr="00C50D6E">
        <w:rPr>
          <w:rFonts w:ascii="Times New Roman" w:hAnsi="Times New Roman" w:cs="Times New Roman"/>
          <w:sz w:val="24"/>
          <w:szCs w:val="24"/>
        </w:rPr>
        <w:t>.</w:t>
      </w:r>
    </w:p>
    <w:p w14:paraId="117AD8AD" w14:textId="3A1BAED4"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15.</w:t>
      </w:r>
      <w:r w:rsidRPr="00C50D6E">
        <w:rPr>
          <w:rFonts w:ascii="Times New Roman" w:hAnsi="Times New Roman" w:cs="Times New Roman"/>
          <w:sz w:val="24"/>
          <w:szCs w:val="24"/>
        </w:rPr>
        <w:tab/>
      </w:r>
      <w:r w:rsidRPr="00C50D6E">
        <w:rPr>
          <w:rFonts w:ascii="Times New Roman" w:hAnsi="Times New Roman" w:cs="Times New Roman"/>
          <w:i/>
          <w:sz w:val="24"/>
          <w:szCs w:val="24"/>
        </w:rPr>
        <w:t>Overview of our disability programs</w:t>
      </w:r>
      <w:r w:rsidRPr="00C50D6E">
        <w:rPr>
          <w:rFonts w:ascii="Times New Roman" w:hAnsi="Times New Roman" w:cs="Times New Roman"/>
          <w:sz w:val="24"/>
          <w:szCs w:val="24"/>
        </w:rPr>
        <w:t>. Available from: https://</w:t>
      </w:r>
      <w:hyperlink r:id="rId12" w:history="1">
        <w:r w:rsidRPr="00C50D6E">
          <w:rPr>
            <w:rStyle w:val="Hyperlink"/>
            <w:rFonts w:ascii="Times New Roman" w:hAnsi="Times New Roman" w:cs="Times New Roman"/>
            <w:sz w:val="24"/>
            <w:szCs w:val="24"/>
          </w:rPr>
          <w:t>www.ssa.gov/redbook/eng/overview-disability.htm</w:t>
        </w:r>
      </w:hyperlink>
      <w:r w:rsidRPr="00C50D6E">
        <w:rPr>
          <w:rFonts w:ascii="Times New Roman" w:hAnsi="Times New Roman" w:cs="Times New Roman"/>
          <w:sz w:val="24"/>
          <w:szCs w:val="24"/>
        </w:rPr>
        <w:t>.</w:t>
      </w:r>
    </w:p>
    <w:p w14:paraId="75C5AF5E" w14:textId="3E959589"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16.</w:t>
      </w:r>
      <w:r w:rsidRPr="00C50D6E">
        <w:rPr>
          <w:rFonts w:ascii="Times New Roman" w:hAnsi="Times New Roman" w:cs="Times New Roman"/>
          <w:sz w:val="24"/>
          <w:szCs w:val="24"/>
        </w:rPr>
        <w:tab/>
      </w:r>
      <w:r w:rsidRPr="00C50D6E">
        <w:rPr>
          <w:rFonts w:ascii="Times New Roman" w:hAnsi="Times New Roman" w:cs="Times New Roman"/>
          <w:i/>
          <w:sz w:val="24"/>
          <w:szCs w:val="24"/>
        </w:rPr>
        <w:t>Fact Sheet: Donald J. Trump's New Child Care Plan</w:t>
      </w:r>
      <w:r w:rsidRPr="00C50D6E">
        <w:rPr>
          <w:rFonts w:ascii="Times New Roman" w:hAnsi="Times New Roman" w:cs="Times New Roman"/>
          <w:sz w:val="24"/>
          <w:szCs w:val="24"/>
        </w:rPr>
        <w:t>. 2016; Available from: https://</w:t>
      </w:r>
      <w:hyperlink r:id="rId13" w:history="1">
        <w:r w:rsidRPr="00C50D6E">
          <w:rPr>
            <w:rStyle w:val="Hyperlink"/>
            <w:rFonts w:ascii="Times New Roman" w:hAnsi="Times New Roman" w:cs="Times New Roman"/>
            <w:sz w:val="24"/>
            <w:szCs w:val="24"/>
          </w:rPr>
          <w:t>www.donaldjtrump.com/press-releases/fact-sheet-donald-j.-trumps-new-child-care-plan</w:t>
        </w:r>
      </w:hyperlink>
      <w:r w:rsidRPr="00C50D6E">
        <w:rPr>
          <w:rFonts w:ascii="Times New Roman" w:hAnsi="Times New Roman" w:cs="Times New Roman"/>
          <w:sz w:val="24"/>
          <w:szCs w:val="24"/>
        </w:rPr>
        <w:t>.</w:t>
      </w:r>
    </w:p>
    <w:p w14:paraId="4C9484FF"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17.</w:t>
      </w:r>
      <w:r w:rsidRPr="00C50D6E">
        <w:rPr>
          <w:rFonts w:ascii="Times New Roman" w:hAnsi="Times New Roman" w:cs="Times New Roman"/>
          <w:sz w:val="24"/>
          <w:szCs w:val="24"/>
        </w:rPr>
        <w:tab/>
        <w:t xml:space="preserve">Eiken, S., et al., </w:t>
      </w:r>
      <w:r w:rsidRPr="00C50D6E">
        <w:rPr>
          <w:rFonts w:ascii="Times New Roman" w:hAnsi="Times New Roman" w:cs="Times New Roman"/>
          <w:i/>
          <w:sz w:val="24"/>
          <w:szCs w:val="24"/>
        </w:rPr>
        <w:t>Medicaid Expenditures for Long-Term Services and Supports (LTSS) in FY 2014: Managed LTSS Reached 15 Percent of LTSS Spending</w:t>
      </w:r>
      <w:r w:rsidRPr="00C50D6E">
        <w:rPr>
          <w:rFonts w:ascii="Times New Roman" w:hAnsi="Times New Roman" w:cs="Times New Roman"/>
          <w:sz w:val="24"/>
          <w:szCs w:val="24"/>
        </w:rPr>
        <w:t>. 2016, Truven Health Analytics.</w:t>
      </w:r>
    </w:p>
    <w:p w14:paraId="52B412A6"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18.</w:t>
      </w:r>
      <w:r w:rsidRPr="00C50D6E">
        <w:rPr>
          <w:rFonts w:ascii="Times New Roman" w:hAnsi="Times New Roman" w:cs="Times New Roman"/>
          <w:sz w:val="24"/>
          <w:szCs w:val="24"/>
        </w:rPr>
        <w:tab/>
        <w:t xml:space="preserve">Kelly, K., et al., </w:t>
      </w:r>
      <w:r w:rsidRPr="00C50D6E">
        <w:rPr>
          <w:rFonts w:ascii="Times New Roman" w:hAnsi="Times New Roman" w:cs="Times New Roman"/>
          <w:i/>
          <w:sz w:val="24"/>
          <w:szCs w:val="24"/>
        </w:rPr>
        <w:t>Listening to Family Caregivers: The Need to Include Family Caregiver Assessment in Medicaid Home- and Community-Based Service Waiver Programs</w:t>
      </w:r>
      <w:r w:rsidRPr="00C50D6E">
        <w:rPr>
          <w:rFonts w:ascii="Times New Roman" w:hAnsi="Times New Roman" w:cs="Times New Roman"/>
          <w:sz w:val="24"/>
          <w:szCs w:val="24"/>
        </w:rPr>
        <w:t>. 2013, AARP Public Policy Institute.</w:t>
      </w:r>
    </w:p>
    <w:p w14:paraId="4A9FE9B9"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19.</w:t>
      </w:r>
      <w:r w:rsidRPr="00C50D6E">
        <w:rPr>
          <w:rFonts w:ascii="Times New Roman" w:hAnsi="Times New Roman" w:cs="Times New Roman"/>
          <w:sz w:val="24"/>
          <w:szCs w:val="24"/>
        </w:rPr>
        <w:tab/>
      </w:r>
      <w:r w:rsidRPr="00C50D6E">
        <w:rPr>
          <w:rFonts w:ascii="Times New Roman" w:hAnsi="Times New Roman" w:cs="Times New Roman"/>
          <w:i/>
          <w:sz w:val="24"/>
          <w:szCs w:val="24"/>
        </w:rPr>
        <w:t xml:space="preserve">Medicaid Program; State Plan Home and Community-Based Services, 5-Year Period for Waivers, Provider Payment Reassignment, and Home and Community-Based Setting </w:t>
      </w:r>
      <w:r w:rsidRPr="00C50D6E">
        <w:rPr>
          <w:rFonts w:ascii="Times New Roman" w:hAnsi="Times New Roman" w:cs="Times New Roman"/>
          <w:i/>
          <w:sz w:val="24"/>
          <w:szCs w:val="24"/>
        </w:rPr>
        <w:lastRenderedPageBreak/>
        <w:t>Requirements for Community First Choice and Home and Community-Based Services (HCBS) Waivers</w:t>
      </w:r>
      <w:r w:rsidRPr="00C50D6E">
        <w:rPr>
          <w:rFonts w:ascii="Times New Roman" w:hAnsi="Times New Roman" w:cs="Times New Roman"/>
          <w:sz w:val="24"/>
          <w:szCs w:val="24"/>
        </w:rPr>
        <w:t>, C.f.M.M.S. (CMS), Editor. 2014. p. 2947-3039.</w:t>
      </w:r>
    </w:p>
    <w:p w14:paraId="7D9565FE"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20.</w:t>
      </w:r>
      <w:r w:rsidRPr="00C50D6E">
        <w:rPr>
          <w:rFonts w:ascii="Times New Roman" w:hAnsi="Times New Roman" w:cs="Times New Roman"/>
          <w:sz w:val="24"/>
          <w:szCs w:val="24"/>
        </w:rPr>
        <w:tab/>
      </w:r>
      <w:r w:rsidRPr="00C50D6E">
        <w:rPr>
          <w:rFonts w:ascii="Times New Roman" w:hAnsi="Times New Roman" w:cs="Times New Roman"/>
          <w:i/>
          <w:sz w:val="24"/>
          <w:szCs w:val="24"/>
        </w:rPr>
        <w:t>42 C.F.R. §441.720</w:t>
      </w:r>
      <w:r w:rsidRPr="00C50D6E">
        <w:rPr>
          <w:rFonts w:ascii="Times New Roman" w:hAnsi="Times New Roman" w:cs="Times New Roman"/>
          <w:sz w:val="24"/>
          <w:szCs w:val="24"/>
        </w:rPr>
        <w:t>.</w:t>
      </w:r>
    </w:p>
    <w:p w14:paraId="50064CCB"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21.</w:t>
      </w:r>
      <w:r w:rsidRPr="00C50D6E">
        <w:rPr>
          <w:rFonts w:ascii="Times New Roman" w:hAnsi="Times New Roman" w:cs="Times New Roman"/>
          <w:sz w:val="24"/>
          <w:szCs w:val="24"/>
        </w:rPr>
        <w:tab/>
      </w:r>
      <w:r w:rsidRPr="00C50D6E">
        <w:rPr>
          <w:rFonts w:ascii="Times New Roman" w:hAnsi="Times New Roman" w:cs="Times New Roman"/>
          <w:i/>
          <w:sz w:val="24"/>
          <w:szCs w:val="24"/>
        </w:rPr>
        <w:t>Medicaid and Children's Health Insurance Program (CHIP) Programs; Medicaid Managed Care, CHIP Delivered in Managed Care, and Revisions Related to Third Party Liability</w:t>
      </w:r>
      <w:r w:rsidRPr="00C50D6E">
        <w:rPr>
          <w:rFonts w:ascii="Times New Roman" w:hAnsi="Times New Roman" w:cs="Times New Roman"/>
          <w:sz w:val="24"/>
          <w:szCs w:val="24"/>
        </w:rPr>
        <w:t>, C.f.M.M.S. (CMS), Editor. 2016. p. 27497-27901.</w:t>
      </w:r>
    </w:p>
    <w:p w14:paraId="661F5382"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22.</w:t>
      </w:r>
      <w:r w:rsidRPr="00C50D6E">
        <w:rPr>
          <w:rFonts w:ascii="Times New Roman" w:hAnsi="Times New Roman" w:cs="Times New Roman"/>
          <w:sz w:val="24"/>
          <w:szCs w:val="24"/>
        </w:rPr>
        <w:tab/>
        <w:t xml:space="preserve">Saucier, P. and B. Burwell, </w:t>
      </w:r>
      <w:r w:rsidRPr="00C50D6E">
        <w:rPr>
          <w:rFonts w:ascii="Times New Roman" w:hAnsi="Times New Roman" w:cs="Times New Roman"/>
          <w:i/>
          <w:sz w:val="24"/>
          <w:szCs w:val="24"/>
        </w:rPr>
        <w:t>Care Coordination in Managed LongTerm Services and Supports</w:t>
      </w:r>
      <w:r w:rsidRPr="00C50D6E">
        <w:rPr>
          <w:rFonts w:ascii="Times New Roman" w:hAnsi="Times New Roman" w:cs="Times New Roman"/>
          <w:sz w:val="24"/>
          <w:szCs w:val="24"/>
        </w:rPr>
        <w:t>. 2015, Truven Health Analytics: AARP Public Policy Institute.</w:t>
      </w:r>
    </w:p>
    <w:p w14:paraId="7C2DF77C"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23.</w:t>
      </w:r>
      <w:r w:rsidRPr="00C50D6E">
        <w:rPr>
          <w:rFonts w:ascii="Times New Roman" w:hAnsi="Times New Roman" w:cs="Times New Roman"/>
          <w:sz w:val="24"/>
          <w:szCs w:val="24"/>
        </w:rPr>
        <w:tab/>
        <w:t xml:space="preserve">Colombo, F., et al., </w:t>
      </w:r>
      <w:r w:rsidRPr="00C50D6E">
        <w:rPr>
          <w:rFonts w:ascii="Times New Roman" w:hAnsi="Times New Roman" w:cs="Times New Roman"/>
          <w:i/>
          <w:sz w:val="24"/>
          <w:szCs w:val="24"/>
        </w:rPr>
        <w:t>Help Wanted? Providing and Paying for Long-Term Care</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OECD Health Policy Studies</w:t>
      </w:r>
      <w:r w:rsidRPr="00C50D6E">
        <w:rPr>
          <w:rFonts w:ascii="Times New Roman" w:hAnsi="Times New Roman" w:cs="Times New Roman"/>
          <w:sz w:val="24"/>
          <w:szCs w:val="24"/>
        </w:rPr>
        <w:t>. 2011: OECD Publishing.</w:t>
      </w:r>
    </w:p>
    <w:p w14:paraId="5BD80A40"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24.</w:t>
      </w:r>
      <w:r w:rsidRPr="00C50D6E">
        <w:rPr>
          <w:rFonts w:ascii="Times New Roman" w:hAnsi="Times New Roman" w:cs="Times New Roman"/>
          <w:sz w:val="24"/>
          <w:szCs w:val="24"/>
        </w:rPr>
        <w:tab/>
      </w:r>
      <w:r w:rsidRPr="00C50D6E">
        <w:rPr>
          <w:rFonts w:ascii="Times New Roman" w:hAnsi="Times New Roman" w:cs="Times New Roman"/>
          <w:i/>
          <w:sz w:val="24"/>
          <w:szCs w:val="24"/>
        </w:rPr>
        <w:t>Multisectoral action for a life course approach to healthy ageing: draft global strategy and plan of action on ageing and health</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Sixty-Ninth World Health Assembly</w:t>
      </w:r>
      <w:r w:rsidRPr="00C50D6E">
        <w:rPr>
          <w:rFonts w:ascii="Times New Roman" w:hAnsi="Times New Roman" w:cs="Times New Roman"/>
          <w:sz w:val="24"/>
          <w:szCs w:val="24"/>
        </w:rPr>
        <w:t>. 2016, World Health Organization. p. 37.</w:t>
      </w:r>
    </w:p>
    <w:p w14:paraId="1261497F" w14:textId="46E01AD2"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25.</w:t>
      </w:r>
      <w:r w:rsidRPr="00C50D6E">
        <w:rPr>
          <w:rFonts w:ascii="Times New Roman" w:hAnsi="Times New Roman" w:cs="Times New Roman"/>
          <w:sz w:val="24"/>
          <w:szCs w:val="24"/>
        </w:rPr>
        <w:tab/>
      </w:r>
      <w:r w:rsidRPr="00C50D6E">
        <w:rPr>
          <w:rFonts w:ascii="Times New Roman" w:hAnsi="Times New Roman" w:cs="Times New Roman"/>
          <w:i/>
          <w:sz w:val="24"/>
          <w:szCs w:val="24"/>
        </w:rPr>
        <w:t>Age dependency ratio, old (% of working-age population)</w:t>
      </w:r>
      <w:r w:rsidRPr="00C50D6E">
        <w:rPr>
          <w:rFonts w:ascii="Times New Roman" w:hAnsi="Times New Roman" w:cs="Times New Roman"/>
          <w:sz w:val="24"/>
          <w:szCs w:val="24"/>
        </w:rPr>
        <w:t xml:space="preserve">. Data 2016  [cited 2016; Available from: </w:t>
      </w:r>
      <w:hyperlink r:id="rId14" w:history="1">
        <w:r w:rsidRPr="00C50D6E">
          <w:rPr>
            <w:rStyle w:val="Hyperlink"/>
            <w:rFonts w:ascii="Times New Roman" w:hAnsi="Times New Roman" w:cs="Times New Roman"/>
            <w:sz w:val="24"/>
            <w:szCs w:val="24"/>
          </w:rPr>
          <w:t>http://data.worldbank.org/indicator/SP.POP.DPND.OL</w:t>
        </w:r>
      </w:hyperlink>
      <w:r w:rsidRPr="00C50D6E">
        <w:rPr>
          <w:rFonts w:ascii="Times New Roman" w:hAnsi="Times New Roman" w:cs="Times New Roman"/>
          <w:sz w:val="24"/>
          <w:szCs w:val="24"/>
        </w:rPr>
        <w:t>.</w:t>
      </w:r>
    </w:p>
    <w:p w14:paraId="026F92D8"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26.</w:t>
      </w:r>
      <w:r w:rsidRPr="00C50D6E">
        <w:rPr>
          <w:rFonts w:ascii="Times New Roman" w:hAnsi="Times New Roman" w:cs="Times New Roman"/>
          <w:sz w:val="24"/>
          <w:szCs w:val="24"/>
        </w:rPr>
        <w:tab/>
      </w:r>
      <w:r w:rsidRPr="00C50D6E">
        <w:rPr>
          <w:rFonts w:ascii="Times New Roman" w:hAnsi="Times New Roman" w:cs="Times New Roman"/>
          <w:i/>
          <w:sz w:val="24"/>
          <w:szCs w:val="24"/>
        </w:rPr>
        <w:t>Retooling for an Aging America:  Building the Health Care Workforce</w:t>
      </w:r>
      <w:r w:rsidRPr="00C50D6E">
        <w:rPr>
          <w:rFonts w:ascii="Times New Roman" w:hAnsi="Times New Roman" w:cs="Times New Roman"/>
          <w:sz w:val="24"/>
          <w:szCs w:val="24"/>
        </w:rPr>
        <w:t>. 2008, Institute of Medicine (IOM): National Academies Press.</w:t>
      </w:r>
    </w:p>
    <w:p w14:paraId="5FB0D926"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27.</w:t>
      </w:r>
      <w:r w:rsidRPr="00C50D6E">
        <w:rPr>
          <w:rFonts w:ascii="Times New Roman" w:hAnsi="Times New Roman" w:cs="Times New Roman"/>
          <w:sz w:val="24"/>
          <w:szCs w:val="24"/>
        </w:rPr>
        <w:tab/>
        <w:t xml:space="preserve">Muramatsu, N. and H. Akiyama, </w:t>
      </w:r>
      <w:r w:rsidRPr="00C50D6E">
        <w:rPr>
          <w:rFonts w:ascii="Times New Roman" w:hAnsi="Times New Roman" w:cs="Times New Roman"/>
          <w:i/>
          <w:sz w:val="24"/>
          <w:szCs w:val="24"/>
        </w:rPr>
        <w:t>Japan: Super-Aging Society Preparing for the Future.</w:t>
      </w:r>
      <w:r w:rsidRPr="00C50D6E">
        <w:rPr>
          <w:rFonts w:ascii="Times New Roman" w:hAnsi="Times New Roman" w:cs="Times New Roman"/>
          <w:sz w:val="24"/>
          <w:szCs w:val="24"/>
        </w:rPr>
        <w:t xml:space="preserve"> The Gerontologist, 2011. </w:t>
      </w:r>
      <w:r w:rsidRPr="00C50D6E">
        <w:rPr>
          <w:rFonts w:ascii="Times New Roman" w:hAnsi="Times New Roman" w:cs="Times New Roman"/>
          <w:b/>
          <w:sz w:val="24"/>
          <w:szCs w:val="24"/>
        </w:rPr>
        <w:t>51</w:t>
      </w:r>
      <w:r w:rsidRPr="00C50D6E">
        <w:rPr>
          <w:rFonts w:ascii="Times New Roman" w:hAnsi="Times New Roman" w:cs="Times New Roman"/>
          <w:sz w:val="24"/>
          <w:szCs w:val="24"/>
        </w:rPr>
        <w:t>(4): p. 425-432.</w:t>
      </w:r>
    </w:p>
    <w:p w14:paraId="66A5B608"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28.</w:t>
      </w:r>
      <w:r w:rsidRPr="00C50D6E">
        <w:rPr>
          <w:rFonts w:ascii="Times New Roman" w:hAnsi="Times New Roman" w:cs="Times New Roman"/>
          <w:sz w:val="24"/>
          <w:szCs w:val="24"/>
        </w:rPr>
        <w:tab/>
        <w:t xml:space="preserve">Applebaum, R., A. Bardo, and E. Robbins </w:t>
      </w:r>
      <w:r w:rsidRPr="00C50D6E">
        <w:rPr>
          <w:rFonts w:ascii="Times New Roman" w:hAnsi="Times New Roman" w:cs="Times New Roman"/>
          <w:i/>
          <w:sz w:val="24"/>
          <w:szCs w:val="24"/>
        </w:rPr>
        <w:t>International Approaches to Long Term Services and Supports</w:t>
      </w:r>
      <w:r w:rsidRPr="00C50D6E">
        <w:rPr>
          <w:rFonts w:ascii="Times New Roman" w:hAnsi="Times New Roman" w:cs="Times New Roman"/>
          <w:sz w:val="24"/>
          <w:szCs w:val="24"/>
        </w:rPr>
        <w:t>. Generations, 2013.</w:t>
      </w:r>
    </w:p>
    <w:p w14:paraId="3EBC509A"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29.</w:t>
      </w:r>
      <w:r w:rsidRPr="00C50D6E">
        <w:rPr>
          <w:rFonts w:ascii="Times New Roman" w:hAnsi="Times New Roman" w:cs="Times New Roman"/>
          <w:sz w:val="24"/>
          <w:szCs w:val="24"/>
        </w:rPr>
        <w:tab/>
        <w:t xml:space="preserve">Pickard, L. </w:t>
      </w:r>
      <w:r w:rsidRPr="00C50D6E">
        <w:rPr>
          <w:rFonts w:ascii="Times New Roman" w:hAnsi="Times New Roman" w:cs="Times New Roman"/>
          <w:i/>
          <w:sz w:val="24"/>
          <w:szCs w:val="24"/>
        </w:rPr>
        <w:t>The Provision of Family Care for Older People in Europe The Role of Long-term Care Systems</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Family, Gender and the Welfare State</w:t>
      </w:r>
      <w:r w:rsidRPr="00C50D6E">
        <w:rPr>
          <w:rFonts w:ascii="Times New Roman" w:hAnsi="Times New Roman" w:cs="Times New Roman"/>
          <w:sz w:val="24"/>
          <w:szCs w:val="24"/>
        </w:rPr>
        <w:t>. 2012. Oxford Institute of Social Policy.</w:t>
      </w:r>
    </w:p>
    <w:p w14:paraId="16957389"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30.</w:t>
      </w:r>
      <w:r w:rsidRPr="00C50D6E">
        <w:rPr>
          <w:rFonts w:ascii="Times New Roman" w:hAnsi="Times New Roman" w:cs="Times New Roman"/>
          <w:sz w:val="24"/>
          <w:szCs w:val="24"/>
        </w:rPr>
        <w:tab/>
        <w:t xml:space="preserve">Riedel, M. and M. Kraus, </w:t>
      </w:r>
      <w:r w:rsidRPr="00C50D6E">
        <w:rPr>
          <w:rFonts w:ascii="Times New Roman" w:hAnsi="Times New Roman" w:cs="Times New Roman"/>
          <w:i/>
          <w:sz w:val="24"/>
          <w:szCs w:val="24"/>
        </w:rPr>
        <w:t>Informal Care Provision in Europe: Regulation and Profile of Providers</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 xml:space="preserve">ENEPRI RESEARCH REPORT NO. 96 </w:t>
      </w:r>
      <w:r w:rsidRPr="00C50D6E">
        <w:rPr>
          <w:rFonts w:ascii="Times New Roman" w:hAnsi="Times New Roman" w:cs="Times New Roman"/>
          <w:sz w:val="24"/>
          <w:szCs w:val="24"/>
        </w:rPr>
        <w:t>2011, European Network of Economic Policy Research Institutes and Assessing Needs of Care in European Nations.</w:t>
      </w:r>
    </w:p>
    <w:p w14:paraId="5EDDB898"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31.</w:t>
      </w:r>
      <w:r w:rsidRPr="00C50D6E">
        <w:rPr>
          <w:rFonts w:ascii="Times New Roman" w:hAnsi="Times New Roman" w:cs="Times New Roman"/>
          <w:sz w:val="24"/>
          <w:szCs w:val="24"/>
        </w:rPr>
        <w:tab/>
        <w:t xml:space="preserve">Willeme, P., </w:t>
      </w:r>
      <w:r w:rsidRPr="00C50D6E">
        <w:rPr>
          <w:rFonts w:ascii="Times New Roman" w:hAnsi="Times New Roman" w:cs="Times New Roman"/>
          <w:i/>
          <w:sz w:val="24"/>
          <w:szCs w:val="24"/>
        </w:rPr>
        <w:t>The Long-Term Care System for the Elderly in Belgium</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ENEPRI RESEARCH REPORT NO. 70</w:t>
      </w:r>
      <w:r w:rsidRPr="00C50D6E">
        <w:rPr>
          <w:rFonts w:ascii="Times New Roman" w:hAnsi="Times New Roman" w:cs="Times New Roman"/>
          <w:sz w:val="24"/>
          <w:szCs w:val="24"/>
        </w:rPr>
        <w:t>. 2010, European Network of Economic Policy Research Institutes and Assessing Needs of Care in European Nations.</w:t>
      </w:r>
    </w:p>
    <w:p w14:paraId="3660DFC9"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32.</w:t>
      </w:r>
      <w:r w:rsidRPr="00C50D6E">
        <w:rPr>
          <w:rFonts w:ascii="Times New Roman" w:hAnsi="Times New Roman" w:cs="Times New Roman"/>
          <w:sz w:val="24"/>
          <w:szCs w:val="24"/>
        </w:rPr>
        <w:tab/>
      </w:r>
      <w:r w:rsidRPr="00C50D6E">
        <w:rPr>
          <w:rFonts w:ascii="Times New Roman" w:hAnsi="Times New Roman" w:cs="Times New Roman"/>
          <w:i/>
          <w:sz w:val="24"/>
          <w:szCs w:val="24"/>
        </w:rPr>
        <w:t>MISSOC Comparative Tables Database</w:t>
      </w:r>
      <w:r w:rsidRPr="00C50D6E">
        <w:rPr>
          <w:rFonts w:ascii="Times New Roman" w:hAnsi="Times New Roman" w:cs="Times New Roman"/>
          <w:sz w:val="24"/>
          <w:szCs w:val="24"/>
        </w:rPr>
        <w:t>. 2015, Mutual Information System on Social Protection.</w:t>
      </w:r>
    </w:p>
    <w:p w14:paraId="190ACFEB"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33.</w:t>
      </w:r>
      <w:r w:rsidRPr="00C50D6E">
        <w:rPr>
          <w:rFonts w:ascii="Times New Roman" w:hAnsi="Times New Roman" w:cs="Times New Roman"/>
          <w:sz w:val="24"/>
          <w:szCs w:val="24"/>
        </w:rPr>
        <w:tab/>
        <w:t xml:space="preserve">Willemé, P., et al., </w:t>
      </w:r>
      <w:r w:rsidRPr="00C50D6E">
        <w:rPr>
          <w:rFonts w:ascii="Times New Roman" w:hAnsi="Times New Roman" w:cs="Times New Roman"/>
          <w:i/>
          <w:sz w:val="24"/>
          <w:szCs w:val="24"/>
        </w:rPr>
        <w:t>Long-Term Care Financing in Belgium</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Financing Long-Term Care in Europe: Institutions, Markets and Models</w:t>
      </w:r>
      <w:r w:rsidRPr="00C50D6E">
        <w:rPr>
          <w:rFonts w:ascii="Times New Roman" w:hAnsi="Times New Roman" w:cs="Times New Roman"/>
          <w:sz w:val="24"/>
          <w:szCs w:val="24"/>
        </w:rPr>
        <w:t>, J. Costa-Font and C. Courbage, Editors. 2012, Palgrave Macmillan.</w:t>
      </w:r>
    </w:p>
    <w:p w14:paraId="4A6D82AA"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34.</w:t>
      </w:r>
      <w:r w:rsidRPr="00C50D6E">
        <w:rPr>
          <w:rFonts w:ascii="Times New Roman" w:hAnsi="Times New Roman" w:cs="Times New Roman"/>
          <w:sz w:val="24"/>
          <w:szCs w:val="24"/>
        </w:rPr>
        <w:tab/>
        <w:t xml:space="preserve">Courtin, E., N. Jemiai, and E. Mossialos, </w:t>
      </w:r>
      <w:r w:rsidRPr="00C50D6E">
        <w:rPr>
          <w:rFonts w:ascii="Times New Roman" w:hAnsi="Times New Roman" w:cs="Times New Roman"/>
          <w:i/>
          <w:sz w:val="24"/>
          <w:szCs w:val="24"/>
        </w:rPr>
        <w:t>Mapping support policies for informal carers across the European Union.</w:t>
      </w:r>
      <w:r w:rsidRPr="00C50D6E">
        <w:rPr>
          <w:rFonts w:ascii="Times New Roman" w:hAnsi="Times New Roman" w:cs="Times New Roman"/>
          <w:sz w:val="24"/>
          <w:szCs w:val="24"/>
        </w:rPr>
        <w:t xml:space="preserve"> Health Policy, 2014. </w:t>
      </w:r>
      <w:r w:rsidRPr="00C50D6E">
        <w:rPr>
          <w:rFonts w:ascii="Times New Roman" w:hAnsi="Times New Roman" w:cs="Times New Roman"/>
          <w:b/>
          <w:sz w:val="24"/>
          <w:szCs w:val="24"/>
        </w:rPr>
        <w:t>118</w:t>
      </w:r>
      <w:r w:rsidRPr="00C50D6E">
        <w:rPr>
          <w:rFonts w:ascii="Times New Roman" w:hAnsi="Times New Roman" w:cs="Times New Roman"/>
          <w:sz w:val="24"/>
          <w:szCs w:val="24"/>
        </w:rPr>
        <w:t>(1): p. 84-94.</w:t>
      </w:r>
    </w:p>
    <w:p w14:paraId="4AD460FE" w14:textId="6EA3A26E"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35.</w:t>
      </w:r>
      <w:r w:rsidRPr="00C50D6E">
        <w:rPr>
          <w:rFonts w:ascii="Times New Roman" w:hAnsi="Times New Roman" w:cs="Times New Roman"/>
          <w:sz w:val="24"/>
          <w:szCs w:val="24"/>
        </w:rPr>
        <w:tab/>
      </w:r>
      <w:r w:rsidRPr="00C50D6E">
        <w:rPr>
          <w:rFonts w:ascii="Times New Roman" w:hAnsi="Times New Roman" w:cs="Times New Roman"/>
          <w:i/>
          <w:sz w:val="24"/>
          <w:szCs w:val="24"/>
        </w:rPr>
        <w:t>5.9 Services for informal carers</w:t>
      </w:r>
      <w:r w:rsidRPr="00C50D6E">
        <w:rPr>
          <w:rFonts w:ascii="Times New Roman" w:hAnsi="Times New Roman" w:cs="Times New Roman"/>
          <w:sz w:val="24"/>
          <w:szCs w:val="24"/>
        </w:rPr>
        <w:t xml:space="preserve">. Health Systems in Transition (HiT) profile of Belgium 2015; Available from: </w:t>
      </w:r>
      <w:hyperlink r:id="rId15" w:history="1">
        <w:r w:rsidRPr="00C50D6E">
          <w:rPr>
            <w:rStyle w:val="Hyperlink"/>
            <w:rFonts w:ascii="Times New Roman" w:hAnsi="Times New Roman" w:cs="Times New Roman"/>
            <w:sz w:val="24"/>
            <w:szCs w:val="24"/>
          </w:rPr>
          <w:t>http://www.hspm.org/countries/belgium25062012/livinghit.aspx?Section=5.9%20Services%20for%20informal%20carers&amp;Type=Section</w:t>
        </w:r>
      </w:hyperlink>
      <w:r w:rsidRPr="00C50D6E">
        <w:rPr>
          <w:rFonts w:ascii="Times New Roman" w:hAnsi="Times New Roman" w:cs="Times New Roman"/>
          <w:sz w:val="24"/>
          <w:szCs w:val="24"/>
        </w:rPr>
        <w:t>.</w:t>
      </w:r>
    </w:p>
    <w:p w14:paraId="59A53B87"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36.</w:t>
      </w:r>
      <w:r w:rsidRPr="00C50D6E">
        <w:rPr>
          <w:rFonts w:ascii="Times New Roman" w:hAnsi="Times New Roman" w:cs="Times New Roman"/>
          <w:sz w:val="24"/>
          <w:szCs w:val="24"/>
        </w:rPr>
        <w:tab/>
        <w:t xml:space="preserve">Comas-Herrera, A., R. Wittenberg, and L. Pickard, </w:t>
      </w:r>
      <w:r w:rsidRPr="00C50D6E">
        <w:rPr>
          <w:rFonts w:ascii="Times New Roman" w:hAnsi="Times New Roman" w:cs="Times New Roman"/>
          <w:i/>
          <w:sz w:val="24"/>
          <w:szCs w:val="24"/>
        </w:rPr>
        <w:t>From Commission to Commission: Financing Long-Term Care in England</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Financing Long-Term Care in Europe: Institutions, Markets and Models</w:t>
      </w:r>
      <w:r w:rsidRPr="00C50D6E">
        <w:rPr>
          <w:rFonts w:ascii="Times New Roman" w:hAnsi="Times New Roman" w:cs="Times New Roman"/>
          <w:sz w:val="24"/>
          <w:szCs w:val="24"/>
        </w:rPr>
        <w:t>, J. Costa-Font and C. Courbage, Editors. 2012, Palgrave Macmillan.</w:t>
      </w:r>
    </w:p>
    <w:p w14:paraId="44249EE2"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lastRenderedPageBreak/>
        <w:t>37.</w:t>
      </w:r>
      <w:r w:rsidRPr="00C50D6E">
        <w:rPr>
          <w:rFonts w:ascii="Times New Roman" w:hAnsi="Times New Roman" w:cs="Times New Roman"/>
          <w:sz w:val="24"/>
          <w:szCs w:val="24"/>
        </w:rPr>
        <w:tab/>
        <w:t xml:space="preserve">Koppelman, J., </w:t>
      </w:r>
      <w:r w:rsidRPr="00C50D6E">
        <w:rPr>
          <w:rFonts w:ascii="Times New Roman" w:hAnsi="Times New Roman" w:cs="Times New Roman"/>
          <w:i/>
          <w:sz w:val="24"/>
          <w:szCs w:val="24"/>
        </w:rPr>
        <w:t>Conference Report</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Third International Conference on Family Care</w:t>
      </w:r>
      <w:r w:rsidRPr="00C50D6E">
        <w:rPr>
          <w:rFonts w:ascii="Times New Roman" w:hAnsi="Times New Roman" w:cs="Times New Roman"/>
          <w:sz w:val="24"/>
          <w:szCs w:val="24"/>
        </w:rPr>
        <w:t>. 2002, National Alliance for Caregiving.</w:t>
      </w:r>
    </w:p>
    <w:p w14:paraId="569C39B7"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38.</w:t>
      </w:r>
      <w:r w:rsidRPr="00C50D6E">
        <w:rPr>
          <w:rFonts w:ascii="Times New Roman" w:hAnsi="Times New Roman" w:cs="Times New Roman"/>
          <w:sz w:val="24"/>
          <w:szCs w:val="24"/>
        </w:rPr>
        <w:tab/>
        <w:t xml:space="preserve">Comas-Herrera, A., et al., </w:t>
      </w:r>
      <w:r w:rsidRPr="00C50D6E">
        <w:rPr>
          <w:rFonts w:ascii="Times New Roman" w:hAnsi="Times New Roman" w:cs="Times New Roman"/>
          <w:i/>
          <w:sz w:val="24"/>
          <w:szCs w:val="24"/>
        </w:rPr>
        <w:t>The Long-Term Care System for the Elderly in England</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ENEPRI RESEARCH REPORT NO. 74</w:t>
      </w:r>
      <w:r w:rsidRPr="00C50D6E">
        <w:rPr>
          <w:rFonts w:ascii="Times New Roman" w:hAnsi="Times New Roman" w:cs="Times New Roman"/>
          <w:sz w:val="24"/>
          <w:szCs w:val="24"/>
        </w:rPr>
        <w:t>. 2010, European Network of Economic Policy Research Institutes and Assessing Needs of Care in European Nations.</w:t>
      </w:r>
    </w:p>
    <w:p w14:paraId="1C86F142"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39.</w:t>
      </w:r>
      <w:r w:rsidRPr="00C50D6E">
        <w:rPr>
          <w:rFonts w:ascii="Times New Roman" w:hAnsi="Times New Roman" w:cs="Times New Roman"/>
          <w:sz w:val="24"/>
          <w:szCs w:val="24"/>
        </w:rPr>
        <w:tab/>
        <w:t xml:space="preserve">Foster, R. and V. Fender, </w:t>
      </w:r>
      <w:r w:rsidRPr="00C50D6E">
        <w:rPr>
          <w:rFonts w:ascii="Times New Roman" w:hAnsi="Times New Roman" w:cs="Times New Roman"/>
          <w:i/>
          <w:sz w:val="24"/>
          <w:szCs w:val="24"/>
        </w:rPr>
        <w:t>Valuing Informal Adultcare in the UK</w:t>
      </w:r>
      <w:r w:rsidRPr="00C50D6E">
        <w:rPr>
          <w:rFonts w:ascii="Times New Roman" w:hAnsi="Times New Roman" w:cs="Times New Roman"/>
          <w:sz w:val="24"/>
          <w:szCs w:val="24"/>
        </w:rPr>
        <w:t>. 2013, Office for National Statistics.</w:t>
      </w:r>
    </w:p>
    <w:p w14:paraId="2207A308"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40.</w:t>
      </w:r>
      <w:r w:rsidRPr="00C50D6E">
        <w:rPr>
          <w:rFonts w:ascii="Times New Roman" w:hAnsi="Times New Roman" w:cs="Times New Roman"/>
          <w:sz w:val="24"/>
          <w:szCs w:val="24"/>
        </w:rPr>
        <w:tab/>
      </w:r>
      <w:r w:rsidRPr="00C50D6E">
        <w:rPr>
          <w:rFonts w:ascii="Times New Roman" w:hAnsi="Times New Roman" w:cs="Times New Roman"/>
          <w:i/>
          <w:sz w:val="24"/>
          <w:szCs w:val="24"/>
        </w:rPr>
        <w:t>Care Act 2014</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2014 CHAPTER 23</w:t>
      </w:r>
      <w:r w:rsidRPr="00C50D6E">
        <w:rPr>
          <w:rFonts w:ascii="Times New Roman" w:hAnsi="Times New Roman" w:cs="Times New Roman"/>
          <w:sz w:val="24"/>
          <w:szCs w:val="24"/>
        </w:rPr>
        <w:t>. 2014.</w:t>
      </w:r>
    </w:p>
    <w:p w14:paraId="77B9093C"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41.</w:t>
      </w:r>
      <w:r w:rsidRPr="00C50D6E">
        <w:rPr>
          <w:rFonts w:ascii="Times New Roman" w:hAnsi="Times New Roman" w:cs="Times New Roman"/>
          <w:sz w:val="24"/>
          <w:szCs w:val="24"/>
        </w:rPr>
        <w:tab/>
      </w:r>
      <w:r w:rsidRPr="00C50D6E">
        <w:rPr>
          <w:rFonts w:ascii="Times New Roman" w:hAnsi="Times New Roman" w:cs="Times New Roman"/>
          <w:i/>
          <w:sz w:val="24"/>
          <w:szCs w:val="24"/>
        </w:rPr>
        <w:t>Care Act 2014: Key Provisions for Carers</w:t>
      </w:r>
      <w:r w:rsidRPr="00C50D6E">
        <w:rPr>
          <w:rFonts w:ascii="Times New Roman" w:hAnsi="Times New Roman" w:cs="Times New Roman"/>
          <w:sz w:val="24"/>
          <w:szCs w:val="24"/>
        </w:rPr>
        <w:t>. 2014, carersuk.</w:t>
      </w:r>
    </w:p>
    <w:p w14:paraId="176E5488"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42.</w:t>
      </w:r>
      <w:r w:rsidRPr="00C50D6E">
        <w:rPr>
          <w:rFonts w:ascii="Times New Roman" w:hAnsi="Times New Roman" w:cs="Times New Roman"/>
          <w:sz w:val="24"/>
          <w:szCs w:val="24"/>
        </w:rPr>
        <w:tab/>
      </w:r>
      <w:r w:rsidRPr="00C50D6E">
        <w:rPr>
          <w:rFonts w:ascii="Times New Roman" w:hAnsi="Times New Roman" w:cs="Times New Roman"/>
          <w:i/>
          <w:sz w:val="24"/>
          <w:szCs w:val="24"/>
        </w:rPr>
        <w:t>2014: Year of Reconciling Work and Family Life in Europe</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European Reconciliation Package</w:t>
      </w:r>
      <w:r w:rsidRPr="00C50D6E">
        <w:rPr>
          <w:rFonts w:ascii="Times New Roman" w:hAnsi="Times New Roman" w:cs="Times New Roman"/>
          <w:sz w:val="24"/>
          <w:szCs w:val="24"/>
        </w:rPr>
        <w:t>. 2015, Confederation of Family Organisations in The European Union.</w:t>
      </w:r>
    </w:p>
    <w:p w14:paraId="6627D841"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43.</w:t>
      </w:r>
      <w:r w:rsidRPr="00C50D6E">
        <w:rPr>
          <w:rFonts w:ascii="Times New Roman" w:hAnsi="Times New Roman" w:cs="Times New Roman"/>
          <w:sz w:val="24"/>
          <w:szCs w:val="24"/>
        </w:rPr>
        <w:tab/>
        <w:t xml:space="preserve">Segaert, S., </w:t>
      </w:r>
      <w:r w:rsidRPr="00C50D6E">
        <w:rPr>
          <w:rFonts w:ascii="Times New Roman" w:hAnsi="Times New Roman" w:cs="Times New Roman"/>
          <w:i/>
          <w:sz w:val="24"/>
          <w:szCs w:val="24"/>
        </w:rPr>
        <w:t>Update 2014 Pensions, health and long-term care: Belgium</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Country Document</w:t>
      </w:r>
      <w:r w:rsidRPr="00C50D6E">
        <w:rPr>
          <w:rFonts w:ascii="Times New Roman" w:hAnsi="Times New Roman" w:cs="Times New Roman"/>
          <w:sz w:val="24"/>
          <w:szCs w:val="24"/>
        </w:rPr>
        <w:t>. 2014, Analytical Support on social protection reforms and their socio-economic impact.</w:t>
      </w:r>
    </w:p>
    <w:p w14:paraId="19C2D545"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44.</w:t>
      </w:r>
      <w:r w:rsidRPr="00C50D6E">
        <w:rPr>
          <w:rFonts w:ascii="Times New Roman" w:hAnsi="Times New Roman" w:cs="Times New Roman"/>
          <w:sz w:val="24"/>
          <w:szCs w:val="24"/>
        </w:rPr>
        <w:tab/>
      </w:r>
      <w:r w:rsidRPr="00C50D6E">
        <w:rPr>
          <w:rFonts w:ascii="Times New Roman" w:hAnsi="Times New Roman" w:cs="Times New Roman"/>
          <w:i/>
          <w:sz w:val="24"/>
          <w:szCs w:val="24"/>
        </w:rPr>
        <w:t>Loi relative à la reconnaissance de l’aidant proche aidant une personne en situation de grande dépendance</w:t>
      </w:r>
      <w:r w:rsidRPr="00C50D6E">
        <w:rPr>
          <w:rFonts w:ascii="Times New Roman" w:hAnsi="Times New Roman" w:cs="Times New Roman"/>
          <w:sz w:val="24"/>
          <w:szCs w:val="24"/>
        </w:rPr>
        <w:t xml:space="preserve">, in </w:t>
      </w:r>
      <w:r w:rsidRPr="00C50D6E">
        <w:rPr>
          <w:rFonts w:ascii="Times New Roman" w:hAnsi="Times New Roman" w:cs="Times New Roman"/>
          <w:i/>
          <w:sz w:val="24"/>
          <w:szCs w:val="24"/>
        </w:rPr>
        <w:t>2014/203605</w:t>
      </w:r>
      <w:r w:rsidRPr="00C50D6E">
        <w:rPr>
          <w:rFonts w:ascii="Times New Roman" w:hAnsi="Times New Roman" w:cs="Times New Roman"/>
          <w:sz w:val="24"/>
          <w:szCs w:val="24"/>
        </w:rPr>
        <w:t>. 2014.</w:t>
      </w:r>
    </w:p>
    <w:p w14:paraId="33810A88"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45.</w:t>
      </w:r>
      <w:r w:rsidRPr="00C50D6E">
        <w:rPr>
          <w:rFonts w:ascii="Times New Roman" w:hAnsi="Times New Roman" w:cs="Times New Roman"/>
          <w:sz w:val="24"/>
          <w:szCs w:val="24"/>
        </w:rPr>
        <w:tab/>
        <w:t xml:space="preserve">Flohimont, V., et al., </w:t>
      </w:r>
      <w:r w:rsidRPr="00C50D6E">
        <w:rPr>
          <w:rFonts w:ascii="Times New Roman" w:hAnsi="Times New Roman" w:cs="Times New Roman"/>
          <w:i/>
          <w:sz w:val="24"/>
          <w:szCs w:val="24"/>
        </w:rPr>
        <w:t>Reconnaissance légale et accès au droits sociaux pour les aidants proches (Legal recognition and access to social rights for caregivers)</w:t>
      </w:r>
      <w:r w:rsidRPr="00C50D6E">
        <w:rPr>
          <w:rFonts w:ascii="Times New Roman" w:hAnsi="Times New Roman" w:cs="Times New Roman"/>
          <w:sz w:val="24"/>
          <w:szCs w:val="24"/>
        </w:rPr>
        <w:t>. 2010, Universite de Namur.</w:t>
      </w:r>
    </w:p>
    <w:p w14:paraId="0E055DED"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46.</w:t>
      </w:r>
      <w:r w:rsidRPr="00C50D6E">
        <w:rPr>
          <w:rFonts w:ascii="Times New Roman" w:hAnsi="Times New Roman" w:cs="Times New Roman"/>
          <w:sz w:val="24"/>
          <w:szCs w:val="24"/>
        </w:rPr>
        <w:tab/>
      </w:r>
      <w:r w:rsidRPr="00C50D6E">
        <w:rPr>
          <w:rFonts w:ascii="Times New Roman" w:hAnsi="Times New Roman" w:cs="Times New Roman"/>
          <w:i/>
          <w:sz w:val="24"/>
          <w:szCs w:val="24"/>
        </w:rPr>
        <w:t>Carers (Recognition and Services) Act of 1995</w:t>
      </w:r>
      <w:r w:rsidRPr="00C50D6E">
        <w:rPr>
          <w:rFonts w:ascii="Times New Roman" w:hAnsi="Times New Roman" w:cs="Times New Roman"/>
          <w:sz w:val="24"/>
          <w:szCs w:val="24"/>
        </w:rPr>
        <w:t>. 1995.</w:t>
      </w:r>
    </w:p>
    <w:p w14:paraId="0014490B" w14:textId="7777777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47.</w:t>
      </w:r>
      <w:r w:rsidRPr="00C50D6E">
        <w:rPr>
          <w:rFonts w:ascii="Times New Roman" w:hAnsi="Times New Roman" w:cs="Times New Roman"/>
          <w:sz w:val="24"/>
          <w:szCs w:val="24"/>
        </w:rPr>
        <w:tab/>
      </w:r>
      <w:r w:rsidRPr="00C50D6E">
        <w:rPr>
          <w:rFonts w:ascii="Times New Roman" w:hAnsi="Times New Roman" w:cs="Times New Roman"/>
          <w:i/>
          <w:sz w:val="24"/>
          <w:szCs w:val="24"/>
        </w:rPr>
        <w:t>Carers (Equal Opportunities) Act 2004</w:t>
      </w:r>
      <w:r w:rsidRPr="00C50D6E">
        <w:rPr>
          <w:rFonts w:ascii="Times New Roman" w:hAnsi="Times New Roman" w:cs="Times New Roman"/>
          <w:sz w:val="24"/>
          <w:szCs w:val="24"/>
        </w:rPr>
        <w:t>. 2004.</w:t>
      </w:r>
    </w:p>
    <w:p w14:paraId="70A61EE1" w14:textId="34B205CF"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48.</w:t>
      </w:r>
      <w:r w:rsidRPr="00C50D6E">
        <w:rPr>
          <w:rFonts w:ascii="Times New Roman" w:hAnsi="Times New Roman" w:cs="Times New Roman"/>
          <w:sz w:val="24"/>
          <w:szCs w:val="24"/>
        </w:rPr>
        <w:tab/>
      </w:r>
      <w:r w:rsidRPr="00C50D6E">
        <w:rPr>
          <w:rFonts w:ascii="Times New Roman" w:hAnsi="Times New Roman" w:cs="Times New Roman"/>
          <w:i/>
          <w:sz w:val="24"/>
          <w:szCs w:val="24"/>
        </w:rPr>
        <w:t>Informal carers’ rights to an assessment of needs</w:t>
      </w:r>
      <w:r w:rsidRPr="00C50D6E">
        <w:rPr>
          <w:rFonts w:ascii="Times New Roman" w:hAnsi="Times New Roman" w:cs="Times New Roman"/>
          <w:sz w:val="24"/>
          <w:szCs w:val="24"/>
        </w:rPr>
        <w:t xml:space="preserve">. Available from: </w:t>
      </w:r>
      <w:hyperlink r:id="rId16" w:history="1">
        <w:r w:rsidRPr="00C50D6E">
          <w:rPr>
            <w:rStyle w:val="Hyperlink"/>
            <w:rFonts w:ascii="Times New Roman" w:hAnsi="Times New Roman" w:cs="Times New Roman"/>
            <w:sz w:val="24"/>
            <w:szCs w:val="24"/>
          </w:rPr>
          <w:t>http://interlinks.euro.centre.org/model/example/InformalCarersRightsToAnAssessmentOfNeeds</w:t>
        </w:r>
      </w:hyperlink>
      <w:r w:rsidRPr="00C50D6E">
        <w:rPr>
          <w:rFonts w:ascii="Times New Roman" w:hAnsi="Times New Roman" w:cs="Times New Roman"/>
          <w:sz w:val="24"/>
          <w:szCs w:val="24"/>
        </w:rPr>
        <w:t>.</w:t>
      </w:r>
    </w:p>
    <w:p w14:paraId="639090BE" w14:textId="44B8B240"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49.</w:t>
      </w:r>
      <w:r w:rsidRPr="00C50D6E">
        <w:rPr>
          <w:rFonts w:ascii="Times New Roman" w:hAnsi="Times New Roman" w:cs="Times New Roman"/>
          <w:sz w:val="24"/>
          <w:szCs w:val="24"/>
        </w:rPr>
        <w:tab/>
      </w:r>
      <w:r w:rsidRPr="00C50D6E">
        <w:rPr>
          <w:rFonts w:ascii="Times New Roman" w:hAnsi="Times New Roman" w:cs="Times New Roman"/>
          <w:i/>
          <w:sz w:val="24"/>
          <w:szCs w:val="24"/>
        </w:rPr>
        <w:t>Carers' assessments</w:t>
      </w:r>
      <w:r w:rsidRPr="00C50D6E">
        <w:rPr>
          <w:rFonts w:ascii="Times New Roman" w:hAnsi="Times New Roman" w:cs="Times New Roman"/>
          <w:sz w:val="24"/>
          <w:szCs w:val="24"/>
        </w:rPr>
        <w:t xml:space="preserve">. Available from: </w:t>
      </w:r>
      <w:hyperlink r:id="rId17" w:history="1">
        <w:r w:rsidRPr="00C50D6E">
          <w:rPr>
            <w:rStyle w:val="Hyperlink"/>
            <w:rFonts w:ascii="Times New Roman" w:hAnsi="Times New Roman" w:cs="Times New Roman"/>
            <w:sz w:val="24"/>
            <w:szCs w:val="24"/>
          </w:rPr>
          <w:t>http://www.nhs.uk/Conditions/social-care-and-support-guide/Pages/carers-assessment.aspx</w:t>
        </w:r>
      </w:hyperlink>
      <w:r w:rsidRPr="00C50D6E">
        <w:rPr>
          <w:rFonts w:ascii="Times New Roman" w:hAnsi="Times New Roman" w:cs="Times New Roman"/>
          <w:sz w:val="24"/>
          <w:szCs w:val="24"/>
        </w:rPr>
        <w:t>.</w:t>
      </w:r>
    </w:p>
    <w:p w14:paraId="65967AA0" w14:textId="6006A3D7" w:rsidR="00C50D6E" w:rsidRPr="00C50D6E" w:rsidRDefault="00C50D6E" w:rsidP="00C50D6E">
      <w:pPr>
        <w:pStyle w:val="EndNoteBibliography"/>
        <w:spacing w:after="0"/>
        <w:ind w:left="720" w:hanging="720"/>
        <w:rPr>
          <w:rFonts w:ascii="Times New Roman" w:hAnsi="Times New Roman" w:cs="Times New Roman"/>
          <w:sz w:val="24"/>
          <w:szCs w:val="24"/>
        </w:rPr>
      </w:pPr>
      <w:r w:rsidRPr="00C50D6E">
        <w:rPr>
          <w:rFonts w:ascii="Times New Roman" w:hAnsi="Times New Roman" w:cs="Times New Roman"/>
          <w:sz w:val="24"/>
          <w:szCs w:val="24"/>
        </w:rPr>
        <w:t>50.</w:t>
      </w:r>
      <w:r w:rsidRPr="00C50D6E">
        <w:rPr>
          <w:rFonts w:ascii="Times New Roman" w:hAnsi="Times New Roman" w:cs="Times New Roman"/>
          <w:sz w:val="24"/>
          <w:szCs w:val="24"/>
        </w:rPr>
        <w:tab/>
      </w:r>
      <w:r w:rsidRPr="00C50D6E">
        <w:rPr>
          <w:rFonts w:ascii="Times New Roman" w:hAnsi="Times New Roman" w:cs="Times New Roman"/>
          <w:i/>
          <w:sz w:val="24"/>
          <w:szCs w:val="24"/>
        </w:rPr>
        <w:t>State Tax Credits for Dependent Care Expenses</w:t>
      </w:r>
      <w:r w:rsidRPr="00C50D6E">
        <w:rPr>
          <w:rFonts w:ascii="Times New Roman" w:hAnsi="Times New Roman" w:cs="Times New Roman"/>
          <w:sz w:val="24"/>
          <w:szCs w:val="24"/>
        </w:rPr>
        <w:t>. 2016  [cited 2016 May 2, 2016]; Available from: https://</w:t>
      </w:r>
      <w:hyperlink r:id="rId18" w:history="1">
        <w:r w:rsidRPr="00C50D6E">
          <w:rPr>
            <w:rStyle w:val="Hyperlink"/>
            <w:rFonts w:ascii="Times New Roman" w:hAnsi="Times New Roman" w:cs="Times New Roman"/>
            <w:sz w:val="24"/>
            <w:szCs w:val="24"/>
          </w:rPr>
          <w:t>www.payingforseniorcare.com/longtermcare/resources/dependent_care_state_tax_credit.html</w:t>
        </w:r>
      </w:hyperlink>
      <w:r w:rsidRPr="00C50D6E">
        <w:rPr>
          <w:rFonts w:ascii="Times New Roman" w:hAnsi="Times New Roman" w:cs="Times New Roman"/>
          <w:sz w:val="24"/>
          <w:szCs w:val="24"/>
        </w:rPr>
        <w:t xml:space="preserve"> </w:t>
      </w:r>
    </w:p>
    <w:p w14:paraId="4397DBF3" w14:textId="77777777" w:rsidR="00C50D6E" w:rsidRPr="00C50D6E" w:rsidRDefault="00C50D6E" w:rsidP="00C50D6E">
      <w:pPr>
        <w:pStyle w:val="EndNoteBibliography"/>
        <w:ind w:left="720" w:hanging="720"/>
        <w:rPr>
          <w:rFonts w:ascii="Times New Roman" w:hAnsi="Times New Roman" w:cs="Times New Roman"/>
          <w:sz w:val="24"/>
          <w:szCs w:val="24"/>
        </w:rPr>
      </w:pPr>
      <w:r w:rsidRPr="00C50D6E">
        <w:rPr>
          <w:rFonts w:ascii="Times New Roman" w:hAnsi="Times New Roman" w:cs="Times New Roman"/>
          <w:sz w:val="24"/>
          <w:szCs w:val="24"/>
        </w:rPr>
        <w:t>51.</w:t>
      </w:r>
      <w:r w:rsidRPr="00C50D6E">
        <w:rPr>
          <w:rFonts w:ascii="Times New Roman" w:hAnsi="Times New Roman" w:cs="Times New Roman"/>
          <w:sz w:val="24"/>
          <w:szCs w:val="24"/>
        </w:rPr>
        <w:tab/>
        <w:t xml:space="preserve">Factor, A., T. Heller, and M. Janicki, </w:t>
      </w:r>
      <w:r w:rsidRPr="00C50D6E">
        <w:rPr>
          <w:rFonts w:ascii="Times New Roman" w:hAnsi="Times New Roman" w:cs="Times New Roman"/>
          <w:i/>
          <w:sz w:val="24"/>
          <w:szCs w:val="24"/>
        </w:rPr>
        <w:t>Bridging the Aging and Developmental Disabilities Service Networks: Challenges and Best Practices</w:t>
      </w:r>
      <w:r w:rsidRPr="00C50D6E">
        <w:rPr>
          <w:rFonts w:ascii="Times New Roman" w:hAnsi="Times New Roman" w:cs="Times New Roman"/>
          <w:sz w:val="24"/>
          <w:szCs w:val="24"/>
        </w:rPr>
        <w:t>. 2012, Institute on Disability and Human Development University of Illinois at Chicago.</w:t>
      </w:r>
    </w:p>
    <w:p w14:paraId="250AD3A3" w14:textId="1A09FD18" w:rsidR="005C7CA6" w:rsidRPr="00CF194B" w:rsidRDefault="005C7CA6" w:rsidP="005C7CA6">
      <w:pPr>
        <w:rPr>
          <w:rFonts w:ascii="Times New Roman" w:hAnsi="Times New Roman" w:cs="Times New Roman"/>
          <w:sz w:val="24"/>
          <w:szCs w:val="24"/>
        </w:rPr>
      </w:pPr>
      <w:r w:rsidRPr="00C50D6E">
        <w:rPr>
          <w:rFonts w:ascii="Times New Roman" w:hAnsi="Times New Roman" w:cs="Times New Roman"/>
          <w:sz w:val="24"/>
          <w:szCs w:val="24"/>
        </w:rPr>
        <w:fldChar w:fldCharType="end"/>
      </w:r>
    </w:p>
    <w:sectPr w:rsidR="005C7CA6" w:rsidRPr="00CF194B" w:rsidSect="00480E85">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E1786" w14:textId="77777777" w:rsidR="000F7778" w:rsidRDefault="000F7778" w:rsidP="009353A6">
      <w:pPr>
        <w:spacing w:after="0" w:line="240" w:lineRule="auto"/>
      </w:pPr>
      <w:r>
        <w:separator/>
      </w:r>
    </w:p>
  </w:endnote>
  <w:endnote w:type="continuationSeparator" w:id="0">
    <w:p w14:paraId="7C2D1CD7" w14:textId="77777777" w:rsidR="000F7778" w:rsidRDefault="000F7778" w:rsidP="0093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7456"/>
      <w:docPartObj>
        <w:docPartGallery w:val="Page Numbers (Bottom of Page)"/>
        <w:docPartUnique/>
      </w:docPartObj>
    </w:sdtPr>
    <w:sdtEndPr>
      <w:rPr>
        <w:noProof/>
        <w:sz w:val="24"/>
        <w:szCs w:val="24"/>
      </w:rPr>
    </w:sdtEndPr>
    <w:sdtContent>
      <w:p w14:paraId="0FC75789" w14:textId="1B761DEE" w:rsidR="000F7778" w:rsidRPr="00515379" w:rsidRDefault="000F7778">
        <w:pPr>
          <w:pStyle w:val="Footer"/>
          <w:jc w:val="center"/>
          <w:rPr>
            <w:sz w:val="24"/>
            <w:szCs w:val="24"/>
          </w:rPr>
        </w:pPr>
        <w:r w:rsidRPr="00515379">
          <w:rPr>
            <w:rFonts w:ascii="Times New Roman" w:hAnsi="Times New Roman" w:cs="Times New Roman"/>
            <w:sz w:val="24"/>
            <w:szCs w:val="24"/>
          </w:rPr>
          <w:fldChar w:fldCharType="begin"/>
        </w:r>
        <w:r w:rsidRPr="00515379">
          <w:rPr>
            <w:rFonts w:ascii="Times New Roman" w:hAnsi="Times New Roman" w:cs="Times New Roman"/>
            <w:sz w:val="24"/>
            <w:szCs w:val="24"/>
          </w:rPr>
          <w:instrText xml:space="preserve"> PAGE   \* MERGEFORMAT </w:instrText>
        </w:r>
        <w:r w:rsidRPr="00515379">
          <w:rPr>
            <w:rFonts w:ascii="Times New Roman" w:hAnsi="Times New Roman" w:cs="Times New Roman"/>
            <w:sz w:val="24"/>
            <w:szCs w:val="24"/>
          </w:rPr>
          <w:fldChar w:fldCharType="separate"/>
        </w:r>
        <w:r w:rsidR="00BA6C81">
          <w:rPr>
            <w:rFonts w:ascii="Times New Roman" w:hAnsi="Times New Roman" w:cs="Times New Roman"/>
            <w:noProof/>
            <w:sz w:val="24"/>
            <w:szCs w:val="24"/>
          </w:rPr>
          <w:t>31</w:t>
        </w:r>
        <w:r w:rsidRPr="00515379">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4E52" w14:textId="47F86A0A" w:rsidR="000F7778" w:rsidRPr="00480E85" w:rsidRDefault="000F7778" w:rsidP="00480E85">
    <w:pPr>
      <w:pStyle w:val="Footer"/>
      <w:jc w:val="center"/>
      <w:rPr>
        <w:rFonts w:ascii="Times New Roman" w:hAnsi="Times New Roman" w:cs="Times New Roman"/>
        <w:sz w:val="24"/>
        <w:szCs w:val="24"/>
      </w:rPr>
    </w:pPr>
    <w:r w:rsidRPr="00480E85">
      <w:rPr>
        <w:rFonts w:ascii="Times New Roman" w:hAnsi="Times New Roman" w:cs="Times New Roman"/>
        <w:sz w:val="24"/>
        <w:szCs w:val="24"/>
      </w:rPr>
      <w:fldChar w:fldCharType="begin"/>
    </w:r>
    <w:r w:rsidRPr="00480E85">
      <w:rPr>
        <w:rFonts w:ascii="Times New Roman" w:hAnsi="Times New Roman" w:cs="Times New Roman"/>
        <w:sz w:val="24"/>
        <w:szCs w:val="24"/>
      </w:rPr>
      <w:instrText xml:space="preserve"> PAGE   \* MERGEFORMAT </w:instrText>
    </w:r>
    <w:r w:rsidRPr="00480E85">
      <w:rPr>
        <w:rFonts w:ascii="Times New Roman" w:hAnsi="Times New Roman" w:cs="Times New Roman"/>
        <w:sz w:val="24"/>
        <w:szCs w:val="24"/>
      </w:rPr>
      <w:fldChar w:fldCharType="separate"/>
    </w:r>
    <w:r w:rsidR="00BA6C81">
      <w:rPr>
        <w:rFonts w:ascii="Times New Roman" w:hAnsi="Times New Roman" w:cs="Times New Roman"/>
        <w:noProof/>
        <w:sz w:val="24"/>
        <w:szCs w:val="24"/>
      </w:rPr>
      <w:t>1</w:t>
    </w:r>
    <w:r w:rsidRPr="00480E85">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055F" w14:textId="77777777" w:rsidR="000F7778" w:rsidRDefault="000F7778" w:rsidP="009353A6">
      <w:pPr>
        <w:spacing w:after="0" w:line="240" w:lineRule="auto"/>
      </w:pPr>
      <w:r>
        <w:separator/>
      </w:r>
    </w:p>
  </w:footnote>
  <w:footnote w:type="continuationSeparator" w:id="0">
    <w:p w14:paraId="5BF81C3A" w14:textId="77777777" w:rsidR="000F7778" w:rsidRDefault="000F7778" w:rsidP="00935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A8E"/>
    <w:multiLevelType w:val="hybridMultilevel"/>
    <w:tmpl w:val="2526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55E0"/>
    <w:multiLevelType w:val="hybridMultilevel"/>
    <w:tmpl w:val="3B64E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C05FE"/>
    <w:multiLevelType w:val="hybridMultilevel"/>
    <w:tmpl w:val="21EE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1660B"/>
    <w:multiLevelType w:val="hybridMultilevel"/>
    <w:tmpl w:val="139E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86FC1"/>
    <w:multiLevelType w:val="hybridMultilevel"/>
    <w:tmpl w:val="0436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2FC2"/>
    <w:multiLevelType w:val="hybridMultilevel"/>
    <w:tmpl w:val="BE42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D53A0"/>
    <w:multiLevelType w:val="hybridMultilevel"/>
    <w:tmpl w:val="E01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5rwpvr9r2rxief5x8vtsvfr09p2t5a5sxe&quot;&gt;intl_FC_draf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8&lt;/item&gt;&lt;item&gt;29&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36319F"/>
    <w:rsid w:val="00003F6B"/>
    <w:rsid w:val="00010273"/>
    <w:rsid w:val="000125A5"/>
    <w:rsid w:val="00023842"/>
    <w:rsid w:val="00023AC7"/>
    <w:rsid w:val="000250A6"/>
    <w:rsid w:val="000310CB"/>
    <w:rsid w:val="000315F3"/>
    <w:rsid w:val="00033B8B"/>
    <w:rsid w:val="0004059A"/>
    <w:rsid w:val="000607E4"/>
    <w:rsid w:val="00061E07"/>
    <w:rsid w:val="00062CB1"/>
    <w:rsid w:val="000762F2"/>
    <w:rsid w:val="0008173C"/>
    <w:rsid w:val="000836CC"/>
    <w:rsid w:val="0009091C"/>
    <w:rsid w:val="000A5208"/>
    <w:rsid w:val="000B7850"/>
    <w:rsid w:val="000C0549"/>
    <w:rsid w:val="000C3F70"/>
    <w:rsid w:val="000C5C18"/>
    <w:rsid w:val="000C5EA6"/>
    <w:rsid w:val="000D1412"/>
    <w:rsid w:val="000E72AD"/>
    <w:rsid w:val="000F3B99"/>
    <w:rsid w:val="000F3D7C"/>
    <w:rsid w:val="000F7778"/>
    <w:rsid w:val="00103C0E"/>
    <w:rsid w:val="0010436B"/>
    <w:rsid w:val="00104D6F"/>
    <w:rsid w:val="001077C8"/>
    <w:rsid w:val="00107CF2"/>
    <w:rsid w:val="00110DF7"/>
    <w:rsid w:val="00113207"/>
    <w:rsid w:val="00121139"/>
    <w:rsid w:val="00122023"/>
    <w:rsid w:val="001244DB"/>
    <w:rsid w:val="00141CF6"/>
    <w:rsid w:val="0014244B"/>
    <w:rsid w:val="00155E0A"/>
    <w:rsid w:val="0015758F"/>
    <w:rsid w:val="00165542"/>
    <w:rsid w:val="0016573A"/>
    <w:rsid w:val="0018037B"/>
    <w:rsid w:val="00181B7E"/>
    <w:rsid w:val="00183696"/>
    <w:rsid w:val="00184BEF"/>
    <w:rsid w:val="0019324A"/>
    <w:rsid w:val="00196FBD"/>
    <w:rsid w:val="001A2906"/>
    <w:rsid w:val="001A57D1"/>
    <w:rsid w:val="001B00BA"/>
    <w:rsid w:val="001B3117"/>
    <w:rsid w:val="001C1DC3"/>
    <w:rsid w:val="001D2310"/>
    <w:rsid w:val="001E4A69"/>
    <w:rsid w:val="001E6D50"/>
    <w:rsid w:val="001E70B0"/>
    <w:rsid w:val="00207DBC"/>
    <w:rsid w:val="00216D1B"/>
    <w:rsid w:val="00224D15"/>
    <w:rsid w:val="00225F02"/>
    <w:rsid w:val="00230620"/>
    <w:rsid w:val="00230F33"/>
    <w:rsid w:val="00233B84"/>
    <w:rsid w:val="00233E47"/>
    <w:rsid w:val="00237291"/>
    <w:rsid w:val="00240CD6"/>
    <w:rsid w:val="00243550"/>
    <w:rsid w:val="00245C5D"/>
    <w:rsid w:val="0025649E"/>
    <w:rsid w:val="00261B35"/>
    <w:rsid w:val="00261ECD"/>
    <w:rsid w:val="00263203"/>
    <w:rsid w:val="00265CDC"/>
    <w:rsid w:val="00275987"/>
    <w:rsid w:val="00276329"/>
    <w:rsid w:val="00276E21"/>
    <w:rsid w:val="00295E11"/>
    <w:rsid w:val="002A22D7"/>
    <w:rsid w:val="002A2A6E"/>
    <w:rsid w:val="002B1936"/>
    <w:rsid w:val="002B2D06"/>
    <w:rsid w:val="002F0303"/>
    <w:rsid w:val="002F557A"/>
    <w:rsid w:val="00300351"/>
    <w:rsid w:val="00301BC3"/>
    <w:rsid w:val="00302EF6"/>
    <w:rsid w:val="00311DDD"/>
    <w:rsid w:val="00323B4E"/>
    <w:rsid w:val="003353B7"/>
    <w:rsid w:val="003428AD"/>
    <w:rsid w:val="00350BCE"/>
    <w:rsid w:val="003510B0"/>
    <w:rsid w:val="00360927"/>
    <w:rsid w:val="0036319F"/>
    <w:rsid w:val="0037050E"/>
    <w:rsid w:val="003718EB"/>
    <w:rsid w:val="003774A4"/>
    <w:rsid w:val="00381C94"/>
    <w:rsid w:val="00387E9C"/>
    <w:rsid w:val="003958C9"/>
    <w:rsid w:val="003A6AA6"/>
    <w:rsid w:val="003B0028"/>
    <w:rsid w:val="003D22C6"/>
    <w:rsid w:val="003D4686"/>
    <w:rsid w:val="003D75FC"/>
    <w:rsid w:val="003E07EB"/>
    <w:rsid w:val="003E1597"/>
    <w:rsid w:val="003E3176"/>
    <w:rsid w:val="003E4F05"/>
    <w:rsid w:val="0040056A"/>
    <w:rsid w:val="0042230E"/>
    <w:rsid w:val="004223E2"/>
    <w:rsid w:val="004224E1"/>
    <w:rsid w:val="00423A84"/>
    <w:rsid w:val="0042574A"/>
    <w:rsid w:val="00426659"/>
    <w:rsid w:val="00426F43"/>
    <w:rsid w:val="00435CF3"/>
    <w:rsid w:val="0044084D"/>
    <w:rsid w:val="00461A06"/>
    <w:rsid w:val="00471DE3"/>
    <w:rsid w:val="00472267"/>
    <w:rsid w:val="00475640"/>
    <w:rsid w:val="00476556"/>
    <w:rsid w:val="00476903"/>
    <w:rsid w:val="00480E85"/>
    <w:rsid w:val="00490A8F"/>
    <w:rsid w:val="004926B2"/>
    <w:rsid w:val="00497775"/>
    <w:rsid w:val="004B3643"/>
    <w:rsid w:val="004B4A7E"/>
    <w:rsid w:val="004B7068"/>
    <w:rsid w:val="004D2652"/>
    <w:rsid w:val="004D7645"/>
    <w:rsid w:val="004E0D3E"/>
    <w:rsid w:val="004F1F5D"/>
    <w:rsid w:val="004F2658"/>
    <w:rsid w:val="004F2A1F"/>
    <w:rsid w:val="00515379"/>
    <w:rsid w:val="00517D62"/>
    <w:rsid w:val="00540E8C"/>
    <w:rsid w:val="00546E12"/>
    <w:rsid w:val="0055760E"/>
    <w:rsid w:val="0055784B"/>
    <w:rsid w:val="00557C91"/>
    <w:rsid w:val="00562A12"/>
    <w:rsid w:val="00570685"/>
    <w:rsid w:val="00574BCC"/>
    <w:rsid w:val="00575A31"/>
    <w:rsid w:val="00577B8A"/>
    <w:rsid w:val="00580C6A"/>
    <w:rsid w:val="00586B19"/>
    <w:rsid w:val="00596FC7"/>
    <w:rsid w:val="005C0268"/>
    <w:rsid w:val="005C751D"/>
    <w:rsid w:val="005C7CA6"/>
    <w:rsid w:val="005D2493"/>
    <w:rsid w:val="005E5271"/>
    <w:rsid w:val="005F001D"/>
    <w:rsid w:val="005F3A06"/>
    <w:rsid w:val="00602219"/>
    <w:rsid w:val="006027E0"/>
    <w:rsid w:val="00612501"/>
    <w:rsid w:val="00615209"/>
    <w:rsid w:val="00623BDB"/>
    <w:rsid w:val="006317EF"/>
    <w:rsid w:val="00631913"/>
    <w:rsid w:val="00640D08"/>
    <w:rsid w:val="00642F9D"/>
    <w:rsid w:val="0065339A"/>
    <w:rsid w:val="00663BAB"/>
    <w:rsid w:val="0066441B"/>
    <w:rsid w:val="0066490C"/>
    <w:rsid w:val="00666F6D"/>
    <w:rsid w:val="00682360"/>
    <w:rsid w:val="00693B26"/>
    <w:rsid w:val="00697CCF"/>
    <w:rsid w:val="006B25E7"/>
    <w:rsid w:val="006B4839"/>
    <w:rsid w:val="006B5844"/>
    <w:rsid w:val="006B69AA"/>
    <w:rsid w:val="006B7F1C"/>
    <w:rsid w:val="006C59A3"/>
    <w:rsid w:val="006D1A94"/>
    <w:rsid w:val="006D4276"/>
    <w:rsid w:val="006F0959"/>
    <w:rsid w:val="006F17DE"/>
    <w:rsid w:val="006F4081"/>
    <w:rsid w:val="006F6583"/>
    <w:rsid w:val="007019AB"/>
    <w:rsid w:val="00724BF5"/>
    <w:rsid w:val="00733896"/>
    <w:rsid w:val="00752E35"/>
    <w:rsid w:val="00754234"/>
    <w:rsid w:val="00757709"/>
    <w:rsid w:val="007647F7"/>
    <w:rsid w:val="0076649A"/>
    <w:rsid w:val="00773E5A"/>
    <w:rsid w:val="007879F8"/>
    <w:rsid w:val="00792CF0"/>
    <w:rsid w:val="00796E54"/>
    <w:rsid w:val="007A74CA"/>
    <w:rsid w:val="007B60F9"/>
    <w:rsid w:val="007B6CDC"/>
    <w:rsid w:val="007B7C8D"/>
    <w:rsid w:val="007C34FF"/>
    <w:rsid w:val="007C7DD6"/>
    <w:rsid w:val="007E2252"/>
    <w:rsid w:val="007F39C0"/>
    <w:rsid w:val="0080137A"/>
    <w:rsid w:val="008075D1"/>
    <w:rsid w:val="00824BD8"/>
    <w:rsid w:val="008408CC"/>
    <w:rsid w:val="00846029"/>
    <w:rsid w:val="00847894"/>
    <w:rsid w:val="00855377"/>
    <w:rsid w:val="00867240"/>
    <w:rsid w:val="0087370E"/>
    <w:rsid w:val="008738CC"/>
    <w:rsid w:val="008753AD"/>
    <w:rsid w:val="00875ED7"/>
    <w:rsid w:val="0088447B"/>
    <w:rsid w:val="0088704E"/>
    <w:rsid w:val="0089643D"/>
    <w:rsid w:val="00896875"/>
    <w:rsid w:val="008A53E8"/>
    <w:rsid w:val="008A7E45"/>
    <w:rsid w:val="008B4BBB"/>
    <w:rsid w:val="008B50C6"/>
    <w:rsid w:val="008B531F"/>
    <w:rsid w:val="008B7329"/>
    <w:rsid w:val="008C1851"/>
    <w:rsid w:val="008C22E6"/>
    <w:rsid w:val="008D126F"/>
    <w:rsid w:val="008D3F94"/>
    <w:rsid w:val="008D6379"/>
    <w:rsid w:val="008F02BD"/>
    <w:rsid w:val="008F2A08"/>
    <w:rsid w:val="009015EC"/>
    <w:rsid w:val="00911C86"/>
    <w:rsid w:val="00921FED"/>
    <w:rsid w:val="009229F0"/>
    <w:rsid w:val="00923CFC"/>
    <w:rsid w:val="0093362D"/>
    <w:rsid w:val="009353A6"/>
    <w:rsid w:val="00935509"/>
    <w:rsid w:val="00941D36"/>
    <w:rsid w:val="00942C68"/>
    <w:rsid w:val="00951F0F"/>
    <w:rsid w:val="0095497E"/>
    <w:rsid w:val="00967DFB"/>
    <w:rsid w:val="00967E0B"/>
    <w:rsid w:val="00970E50"/>
    <w:rsid w:val="009817F7"/>
    <w:rsid w:val="0098763C"/>
    <w:rsid w:val="00987C5B"/>
    <w:rsid w:val="00997EC3"/>
    <w:rsid w:val="009A3581"/>
    <w:rsid w:val="009B22A4"/>
    <w:rsid w:val="009B27A3"/>
    <w:rsid w:val="009B5EFE"/>
    <w:rsid w:val="009B77B6"/>
    <w:rsid w:val="009C087A"/>
    <w:rsid w:val="009C12F8"/>
    <w:rsid w:val="009C40EE"/>
    <w:rsid w:val="009D2A1E"/>
    <w:rsid w:val="009D5EFF"/>
    <w:rsid w:val="009E210F"/>
    <w:rsid w:val="009E66E5"/>
    <w:rsid w:val="00A02471"/>
    <w:rsid w:val="00A02E21"/>
    <w:rsid w:val="00A06988"/>
    <w:rsid w:val="00A06D7E"/>
    <w:rsid w:val="00A12DAB"/>
    <w:rsid w:val="00A16761"/>
    <w:rsid w:val="00A23E89"/>
    <w:rsid w:val="00A25A46"/>
    <w:rsid w:val="00A267F7"/>
    <w:rsid w:val="00A34B5B"/>
    <w:rsid w:val="00A4312F"/>
    <w:rsid w:val="00A56E53"/>
    <w:rsid w:val="00A61556"/>
    <w:rsid w:val="00A623BD"/>
    <w:rsid w:val="00A66F81"/>
    <w:rsid w:val="00A67B75"/>
    <w:rsid w:val="00A72AC6"/>
    <w:rsid w:val="00A76C28"/>
    <w:rsid w:val="00AA0880"/>
    <w:rsid w:val="00AA275E"/>
    <w:rsid w:val="00AB2839"/>
    <w:rsid w:val="00AB73BC"/>
    <w:rsid w:val="00AC427F"/>
    <w:rsid w:val="00AC7470"/>
    <w:rsid w:val="00AD296B"/>
    <w:rsid w:val="00AD3ADA"/>
    <w:rsid w:val="00AD6243"/>
    <w:rsid w:val="00AD6931"/>
    <w:rsid w:val="00AE32A2"/>
    <w:rsid w:val="00AE739D"/>
    <w:rsid w:val="00AF2921"/>
    <w:rsid w:val="00AF5850"/>
    <w:rsid w:val="00AF7A40"/>
    <w:rsid w:val="00B038EC"/>
    <w:rsid w:val="00B11140"/>
    <w:rsid w:val="00B24E28"/>
    <w:rsid w:val="00B33AAC"/>
    <w:rsid w:val="00B34A30"/>
    <w:rsid w:val="00B36B78"/>
    <w:rsid w:val="00B45EEF"/>
    <w:rsid w:val="00B671D1"/>
    <w:rsid w:val="00B67747"/>
    <w:rsid w:val="00B723AA"/>
    <w:rsid w:val="00B833E7"/>
    <w:rsid w:val="00B923B9"/>
    <w:rsid w:val="00BA3581"/>
    <w:rsid w:val="00BA6C81"/>
    <w:rsid w:val="00BC1DED"/>
    <w:rsid w:val="00BE109E"/>
    <w:rsid w:val="00BE2837"/>
    <w:rsid w:val="00BE34CC"/>
    <w:rsid w:val="00BF2C0D"/>
    <w:rsid w:val="00C01B46"/>
    <w:rsid w:val="00C02F09"/>
    <w:rsid w:val="00C123E2"/>
    <w:rsid w:val="00C135B2"/>
    <w:rsid w:val="00C1486B"/>
    <w:rsid w:val="00C20CB7"/>
    <w:rsid w:val="00C227FA"/>
    <w:rsid w:val="00C22F65"/>
    <w:rsid w:val="00C235A0"/>
    <w:rsid w:val="00C24807"/>
    <w:rsid w:val="00C34C55"/>
    <w:rsid w:val="00C50D6E"/>
    <w:rsid w:val="00C52693"/>
    <w:rsid w:val="00C5493C"/>
    <w:rsid w:val="00C57050"/>
    <w:rsid w:val="00C65978"/>
    <w:rsid w:val="00C65EB6"/>
    <w:rsid w:val="00C67080"/>
    <w:rsid w:val="00C765D3"/>
    <w:rsid w:val="00C80921"/>
    <w:rsid w:val="00C82DA7"/>
    <w:rsid w:val="00C93947"/>
    <w:rsid w:val="00CB3A33"/>
    <w:rsid w:val="00CC1C3B"/>
    <w:rsid w:val="00CD46FE"/>
    <w:rsid w:val="00CD5E78"/>
    <w:rsid w:val="00CE05E6"/>
    <w:rsid w:val="00CE6AA3"/>
    <w:rsid w:val="00CF194B"/>
    <w:rsid w:val="00CF1DAB"/>
    <w:rsid w:val="00CF216E"/>
    <w:rsid w:val="00CF6BFE"/>
    <w:rsid w:val="00CF7278"/>
    <w:rsid w:val="00CF765C"/>
    <w:rsid w:val="00D05489"/>
    <w:rsid w:val="00D10DA0"/>
    <w:rsid w:val="00D15327"/>
    <w:rsid w:val="00D23BF8"/>
    <w:rsid w:val="00D24739"/>
    <w:rsid w:val="00D250E5"/>
    <w:rsid w:val="00D25F8D"/>
    <w:rsid w:val="00D3241F"/>
    <w:rsid w:val="00D434AB"/>
    <w:rsid w:val="00D6737F"/>
    <w:rsid w:val="00D85412"/>
    <w:rsid w:val="00D9112D"/>
    <w:rsid w:val="00DA23EC"/>
    <w:rsid w:val="00DA2523"/>
    <w:rsid w:val="00DB0CBC"/>
    <w:rsid w:val="00DB45DD"/>
    <w:rsid w:val="00DB7FA4"/>
    <w:rsid w:val="00DC2396"/>
    <w:rsid w:val="00DC319C"/>
    <w:rsid w:val="00DC33F1"/>
    <w:rsid w:val="00DC3F62"/>
    <w:rsid w:val="00DC4FC6"/>
    <w:rsid w:val="00DC6BB5"/>
    <w:rsid w:val="00DE2351"/>
    <w:rsid w:val="00DF3112"/>
    <w:rsid w:val="00DF4D45"/>
    <w:rsid w:val="00DF75E3"/>
    <w:rsid w:val="00E04914"/>
    <w:rsid w:val="00E07401"/>
    <w:rsid w:val="00E07A3C"/>
    <w:rsid w:val="00E159A0"/>
    <w:rsid w:val="00E174A2"/>
    <w:rsid w:val="00E32458"/>
    <w:rsid w:val="00E34532"/>
    <w:rsid w:val="00E379F4"/>
    <w:rsid w:val="00E448EC"/>
    <w:rsid w:val="00E45226"/>
    <w:rsid w:val="00E70809"/>
    <w:rsid w:val="00E70DD7"/>
    <w:rsid w:val="00E94441"/>
    <w:rsid w:val="00EA4264"/>
    <w:rsid w:val="00EA7498"/>
    <w:rsid w:val="00EC7D76"/>
    <w:rsid w:val="00ED0966"/>
    <w:rsid w:val="00ED1FEF"/>
    <w:rsid w:val="00EF2265"/>
    <w:rsid w:val="00EF2A06"/>
    <w:rsid w:val="00F01485"/>
    <w:rsid w:val="00F12C22"/>
    <w:rsid w:val="00F230C3"/>
    <w:rsid w:val="00F2596A"/>
    <w:rsid w:val="00F25AC4"/>
    <w:rsid w:val="00F314E1"/>
    <w:rsid w:val="00F342B8"/>
    <w:rsid w:val="00F35DE6"/>
    <w:rsid w:val="00F3622C"/>
    <w:rsid w:val="00F37166"/>
    <w:rsid w:val="00F41C76"/>
    <w:rsid w:val="00F44A57"/>
    <w:rsid w:val="00F450F7"/>
    <w:rsid w:val="00F452EA"/>
    <w:rsid w:val="00F53F48"/>
    <w:rsid w:val="00F540FC"/>
    <w:rsid w:val="00F605DF"/>
    <w:rsid w:val="00F61C16"/>
    <w:rsid w:val="00F63F2A"/>
    <w:rsid w:val="00F66025"/>
    <w:rsid w:val="00F70DB9"/>
    <w:rsid w:val="00F9394C"/>
    <w:rsid w:val="00FA4F01"/>
    <w:rsid w:val="00FA524E"/>
    <w:rsid w:val="00FB3CBD"/>
    <w:rsid w:val="00FC2690"/>
    <w:rsid w:val="00FD1D09"/>
    <w:rsid w:val="00FD7DFF"/>
    <w:rsid w:val="00FE21F9"/>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3ABB57"/>
  <w15:chartTrackingRefBased/>
  <w15:docId w15:val="{08C78454-A0C0-4C1C-A30A-F00108B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112"/>
    <w:pPr>
      <w:keepNext/>
      <w:keepLines/>
      <w:spacing w:before="240" w:after="0"/>
      <w:jc w:val="center"/>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3428AD"/>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428AD"/>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A6"/>
  </w:style>
  <w:style w:type="paragraph" w:styleId="Footer">
    <w:name w:val="footer"/>
    <w:basedOn w:val="Normal"/>
    <w:link w:val="FooterChar"/>
    <w:uiPriority w:val="99"/>
    <w:unhideWhenUsed/>
    <w:rsid w:val="00935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3A6"/>
  </w:style>
  <w:style w:type="character" w:customStyle="1" w:styleId="Heading1Char">
    <w:name w:val="Heading 1 Char"/>
    <w:basedOn w:val="DefaultParagraphFont"/>
    <w:link w:val="Heading1"/>
    <w:uiPriority w:val="9"/>
    <w:rsid w:val="00DF3112"/>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3428A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428AD"/>
    <w:rPr>
      <w:rFonts w:ascii="Times New Roman" w:eastAsiaTheme="majorEastAsia" w:hAnsi="Times New Roman" w:cstheme="majorBidi"/>
      <w:b/>
      <w:sz w:val="24"/>
      <w:szCs w:val="24"/>
    </w:rPr>
  </w:style>
  <w:style w:type="paragraph" w:styleId="ListParagraph">
    <w:name w:val="List Paragraph"/>
    <w:basedOn w:val="Normal"/>
    <w:uiPriority w:val="34"/>
    <w:qFormat/>
    <w:rsid w:val="005C7CA6"/>
    <w:pPr>
      <w:ind w:left="720"/>
      <w:contextualSpacing/>
    </w:pPr>
    <w:rPr>
      <w:rFonts w:eastAsiaTheme="minorEastAsia"/>
    </w:rPr>
  </w:style>
  <w:style w:type="paragraph" w:styleId="EndnoteText">
    <w:name w:val="endnote text"/>
    <w:basedOn w:val="Normal"/>
    <w:link w:val="EndnoteTextChar"/>
    <w:uiPriority w:val="99"/>
    <w:semiHidden/>
    <w:unhideWhenUsed/>
    <w:rsid w:val="005C7CA6"/>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5C7CA6"/>
    <w:rPr>
      <w:rFonts w:eastAsiaTheme="minorEastAsia"/>
      <w:sz w:val="20"/>
      <w:szCs w:val="20"/>
    </w:rPr>
  </w:style>
  <w:style w:type="character" w:styleId="EndnoteReference">
    <w:name w:val="endnote reference"/>
    <w:basedOn w:val="DefaultParagraphFont"/>
    <w:uiPriority w:val="99"/>
    <w:semiHidden/>
    <w:unhideWhenUsed/>
    <w:rsid w:val="005C7CA6"/>
    <w:rPr>
      <w:vertAlign w:val="superscript"/>
    </w:rPr>
  </w:style>
  <w:style w:type="character" w:styleId="Hyperlink">
    <w:name w:val="Hyperlink"/>
    <w:basedOn w:val="DefaultParagraphFont"/>
    <w:uiPriority w:val="99"/>
    <w:unhideWhenUsed/>
    <w:rsid w:val="005C7CA6"/>
    <w:rPr>
      <w:color w:val="0000FF" w:themeColor="hyperlink"/>
      <w:u w:val="single"/>
    </w:rPr>
  </w:style>
  <w:style w:type="paragraph" w:styleId="FootnoteText">
    <w:name w:val="footnote text"/>
    <w:basedOn w:val="Normal"/>
    <w:link w:val="FootnoteTextChar"/>
    <w:uiPriority w:val="99"/>
    <w:semiHidden/>
    <w:unhideWhenUsed/>
    <w:rsid w:val="005C7CA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C7CA6"/>
    <w:rPr>
      <w:rFonts w:eastAsiaTheme="minorEastAsia"/>
      <w:sz w:val="20"/>
      <w:szCs w:val="20"/>
    </w:rPr>
  </w:style>
  <w:style w:type="character" w:styleId="FootnoteReference">
    <w:name w:val="footnote reference"/>
    <w:basedOn w:val="DefaultParagraphFont"/>
    <w:uiPriority w:val="99"/>
    <w:semiHidden/>
    <w:unhideWhenUsed/>
    <w:rsid w:val="005C7CA6"/>
    <w:rPr>
      <w:vertAlign w:val="superscript"/>
    </w:rPr>
  </w:style>
  <w:style w:type="character" w:styleId="FollowedHyperlink">
    <w:name w:val="FollowedHyperlink"/>
    <w:basedOn w:val="DefaultParagraphFont"/>
    <w:uiPriority w:val="99"/>
    <w:semiHidden/>
    <w:unhideWhenUsed/>
    <w:rsid w:val="005C7CA6"/>
    <w:rPr>
      <w:color w:val="800080" w:themeColor="followedHyperlink"/>
      <w:u w:val="single"/>
    </w:rPr>
  </w:style>
  <w:style w:type="paragraph" w:customStyle="1" w:styleId="EndNoteBibliographyTitle">
    <w:name w:val="EndNote Bibliography Title"/>
    <w:basedOn w:val="Normal"/>
    <w:link w:val="EndNoteBibliographyTitleChar"/>
    <w:rsid w:val="005C7CA6"/>
    <w:pPr>
      <w:spacing w:after="0"/>
      <w:jc w:val="center"/>
    </w:pPr>
    <w:rPr>
      <w:rFonts w:ascii="Calibri" w:eastAsiaTheme="minorEastAsia" w:hAnsi="Calibri" w:cs="Calibri"/>
      <w:noProof/>
    </w:rPr>
  </w:style>
  <w:style w:type="character" w:customStyle="1" w:styleId="EndNoteBibliographyTitleChar">
    <w:name w:val="EndNote Bibliography Title Char"/>
    <w:basedOn w:val="DefaultParagraphFont"/>
    <w:link w:val="EndNoteBibliographyTitle"/>
    <w:rsid w:val="005C7CA6"/>
    <w:rPr>
      <w:rFonts w:ascii="Calibri" w:eastAsiaTheme="minorEastAsia" w:hAnsi="Calibri" w:cs="Calibri"/>
      <w:noProof/>
    </w:rPr>
  </w:style>
  <w:style w:type="paragraph" w:customStyle="1" w:styleId="EndNoteBibliography">
    <w:name w:val="EndNote Bibliography"/>
    <w:basedOn w:val="Normal"/>
    <w:link w:val="EndNoteBibliographyChar"/>
    <w:rsid w:val="005C7CA6"/>
    <w:pPr>
      <w:spacing w:line="240" w:lineRule="auto"/>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5C7CA6"/>
    <w:rPr>
      <w:rFonts w:ascii="Calibri" w:eastAsiaTheme="minorEastAsia" w:hAnsi="Calibri" w:cs="Calibri"/>
      <w:noProof/>
    </w:rPr>
  </w:style>
  <w:style w:type="character" w:styleId="CommentReference">
    <w:name w:val="annotation reference"/>
    <w:basedOn w:val="DefaultParagraphFont"/>
    <w:uiPriority w:val="99"/>
    <w:semiHidden/>
    <w:unhideWhenUsed/>
    <w:rsid w:val="005C7CA6"/>
    <w:rPr>
      <w:sz w:val="16"/>
      <w:szCs w:val="16"/>
    </w:rPr>
  </w:style>
  <w:style w:type="paragraph" w:styleId="CommentText">
    <w:name w:val="annotation text"/>
    <w:basedOn w:val="Normal"/>
    <w:link w:val="CommentTextChar"/>
    <w:uiPriority w:val="99"/>
    <w:semiHidden/>
    <w:unhideWhenUsed/>
    <w:rsid w:val="005C7CA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C7C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7CA6"/>
    <w:rPr>
      <w:b/>
      <w:bCs/>
    </w:rPr>
  </w:style>
  <w:style w:type="character" w:customStyle="1" w:styleId="CommentSubjectChar">
    <w:name w:val="Comment Subject Char"/>
    <w:basedOn w:val="CommentTextChar"/>
    <w:link w:val="CommentSubject"/>
    <w:uiPriority w:val="99"/>
    <w:semiHidden/>
    <w:rsid w:val="005C7CA6"/>
    <w:rPr>
      <w:rFonts w:eastAsiaTheme="minorEastAsia"/>
      <w:b/>
      <w:bCs/>
      <w:sz w:val="20"/>
      <w:szCs w:val="20"/>
    </w:rPr>
  </w:style>
  <w:style w:type="paragraph" w:styleId="BalloonText">
    <w:name w:val="Balloon Text"/>
    <w:basedOn w:val="Normal"/>
    <w:link w:val="BalloonTextChar"/>
    <w:uiPriority w:val="99"/>
    <w:semiHidden/>
    <w:unhideWhenUsed/>
    <w:rsid w:val="005C7CA6"/>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C7CA6"/>
    <w:rPr>
      <w:rFonts w:ascii="Segoe UI" w:eastAsiaTheme="minorEastAsia" w:hAnsi="Segoe UI" w:cs="Segoe UI"/>
      <w:sz w:val="18"/>
      <w:szCs w:val="18"/>
    </w:rPr>
  </w:style>
  <w:style w:type="paragraph" w:styleId="Title">
    <w:name w:val="Title"/>
    <w:basedOn w:val="Normal"/>
    <w:next w:val="Normal"/>
    <w:link w:val="TitleChar"/>
    <w:uiPriority w:val="10"/>
    <w:qFormat/>
    <w:rsid w:val="00E448EC"/>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E448EC"/>
    <w:rPr>
      <w:rFonts w:ascii="Times New Roman" w:eastAsiaTheme="majorEastAsia" w:hAnsi="Times New Roman" w:cstheme="majorBidi"/>
      <w:b/>
      <w:spacing w:val="-10"/>
      <w:kern w:val="28"/>
      <w:sz w:val="24"/>
      <w:szCs w:val="56"/>
    </w:rPr>
  </w:style>
  <w:style w:type="paragraph" w:styleId="TOCHeading">
    <w:name w:val="TOC Heading"/>
    <w:basedOn w:val="Heading1"/>
    <w:next w:val="Normal"/>
    <w:uiPriority w:val="39"/>
    <w:unhideWhenUsed/>
    <w:qFormat/>
    <w:rsid w:val="005C7CA6"/>
    <w:pPr>
      <w:spacing w:line="259" w:lineRule="auto"/>
      <w:outlineLvl w:val="9"/>
    </w:pPr>
  </w:style>
  <w:style w:type="paragraph" w:styleId="TOC1">
    <w:name w:val="toc 1"/>
    <w:basedOn w:val="Normal"/>
    <w:next w:val="Normal"/>
    <w:autoRedefine/>
    <w:uiPriority w:val="39"/>
    <w:unhideWhenUsed/>
    <w:rsid w:val="006F4081"/>
    <w:pPr>
      <w:tabs>
        <w:tab w:val="right" w:leader="dot" w:pos="9350"/>
      </w:tabs>
      <w:spacing w:after="100"/>
    </w:pPr>
    <w:rPr>
      <w:rFonts w:ascii="Times New Roman" w:eastAsiaTheme="minorEastAsia" w:hAnsi="Times New Roman" w:cs="Times New Roman"/>
      <w:noProof/>
      <w:sz w:val="24"/>
      <w:szCs w:val="24"/>
    </w:rPr>
  </w:style>
  <w:style w:type="paragraph" w:styleId="TOC2">
    <w:name w:val="toc 2"/>
    <w:basedOn w:val="Normal"/>
    <w:next w:val="Normal"/>
    <w:autoRedefine/>
    <w:uiPriority w:val="39"/>
    <w:unhideWhenUsed/>
    <w:rsid w:val="005C7CA6"/>
    <w:pPr>
      <w:spacing w:after="100"/>
      <w:ind w:left="220"/>
    </w:pPr>
    <w:rPr>
      <w:rFonts w:eastAsiaTheme="minorEastAsia"/>
    </w:rPr>
  </w:style>
  <w:style w:type="paragraph" w:styleId="TOC3">
    <w:name w:val="toc 3"/>
    <w:basedOn w:val="Normal"/>
    <w:next w:val="Normal"/>
    <w:autoRedefine/>
    <w:uiPriority w:val="39"/>
    <w:unhideWhenUsed/>
    <w:rsid w:val="005C7CA6"/>
    <w:pPr>
      <w:tabs>
        <w:tab w:val="right" w:leader="dot" w:pos="9350"/>
      </w:tabs>
      <w:spacing w:after="100"/>
      <w:ind w:left="440"/>
    </w:pPr>
    <w:rPr>
      <w:rFonts w:eastAsiaTheme="minorEastAsia"/>
    </w:rPr>
  </w:style>
  <w:style w:type="table" w:styleId="TableGrid">
    <w:name w:val="Table Grid"/>
    <w:basedOn w:val="TableNormal"/>
    <w:uiPriority w:val="59"/>
    <w:rsid w:val="005C7C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CA6"/>
    <w:pPr>
      <w:spacing w:after="0" w:line="240" w:lineRule="auto"/>
    </w:pPr>
    <w:rPr>
      <w:rFonts w:eastAsiaTheme="minorEastAsia"/>
    </w:rPr>
  </w:style>
  <w:style w:type="character" w:customStyle="1" w:styleId="Mention">
    <w:name w:val="Mention"/>
    <w:basedOn w:val="DefaultParagraphFont"/>
    <w:uiPriority w:val="99"/>
    <w:semiHidden/>
    <w:unhideWhenUsed/>
    <w:rsid w:val="006F09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3678">
      <w:bodyDiv w:val="1"/>
      <w:marLeft w:val="0"/>
      <w:marRight w:val="0"/>
      <w:marTop w:val="0"/>
      <w:marBottom w:val="0"/>
      <w:divBdr>
        <w:top w:val="none" w:sz="0" w:space="0" w:color="auto"/>
        <w:left w:val="none" w:sz="0" w:space="0" w:color="auto"/>
        <w:bottom w:val="none" w:sz="0" w:space="0" w:color="auto"/>
        <w:right w:val="none" w:sz="0" w:space="0" w:color="auto"/>
      </w:divBdr>
    </w:div>
    <w:div w:id="552817035">
      <w:bodyDiv w:val="1"/>
      <w:marLeft w:val="0"/>
      <w:marRight w:val="0"/>
      <w:marTop w:val="0"/>
      <w:marBottom w:val="0"/>
      <w:divBdr>
        <w:top w:val="none" w:sz="0" w:space="0" w:color="auto"/>
        <w:left w:val="none" w:sz="0" w:space="0" w:color="auto"/>
        <w:bottom w:val="none" w:sz="0" w:space="0" w:color="auto"/>
        <w:right w:val="none" w:sz="0" w:space="0" w:color="auto"/>
      </w:divBdr>
    </w:div>
    <w:div w:id="21155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naldjtrump.com/press-releases/fact-sheet-donald-j.-trumps-new-child-care-plan" TargetMode="External"/><Relationship Id="rId18" Type="http://schemas.openxmlformats.org/officeDocument/2006/relationships/hyperlink" Target="http://www.payingforseniorcare.com/longtermcare/resources/dependent_care_state_tax_cred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a.gov/redbook/eng/overview-disability.htm" TargetMode="External"/><Relationship Id="rId17" Type="http://schemas.openxmlformats.org/officeDocument/2006/relationships/hyperlink" Target="http://www.nhs.uk/Conditions/social-care-and-support-guide/Pages/carers-assessment.aspx" TargetMode="External"/><Relationship Id="rId2" Type="http://schemas.openxmlformats.org/officeDocument/2006/relationships/numbering" Target="numbering.xml"/><Relationship Id="rId16" Type="http://schemas.openxmlformats.org/officeDocument/2006/relationships/hyperlink" Target="http://interlinks.euro.centre.org/model/example/InformalCarersRightsToAnAssessmentOfNee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taxtopics/tc602.html" TargetMode="External"/><Relationship Id="rId5" Type="http://schemas.openxmlformats.org/officeDocument/2006/relationships/webSettings" Target="webSettings.xml"/><Relationship Id="rId15" Type="http://schemas.openxmlformats.org/officeDocument/2006/relationships/hyperlink" Target="http://www.hspm.org/countries/belgium25062012/livinghit.aspx?Section=5.9%20Services%20for%20informal%20carers&amp;Type=Section" TargetMode="External"/><Relationship Id="rId10" Type="http://schemas.openxmlformats.org/officeDocument/2006/relationships/hyperlink" Target="http://www.dol.gov/WHD/fm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ata.worldbank.org/indicator/SP.POP.DPND.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1CABD-96E0-4384-89E4-4D2F27FA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26087</Words>
  <Characters>148699</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Meredith L</dc:creator>
  <cp:keywords/>
  <dc:description/>
  <cp:lastModifiedBy>Pegher, Joanne</cp:lastModifiedBy>
  <cp:revision>4</cp:revision>
  <cp:lastPrinted>2017-03-07T15:14:00Z</cp:lastPrinted>
  <dcterms:created xsi:type="dcterms:W3CDTF">2017-07-28T14:48:00Z</dcterms:created>
  <dcterms:modified xsi:type="dcterms:W3CDTF">2017-07-28T14:51:00Z</dcterms:modified>
</cp:coreProperties>
</file>