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59" w:rsidRDefault="008670A6" w:rsidP="00D74CB6">
      <w:pPr>
        <w:ind w:firstLine="0"/>
      </w:pPr>
      <w:r>
        <w:rPr>
          <w:noProof/>
        </w:rPr>
        <mc:AlternateContent>
          <mc:Choice Requires="wps">
            <w:drawing>
              <wp:inline distT="0" distB="0" distL="0" distR="0">
                <wp:extent cx="5943600" cy="8343900"/>
                <wp:effectExtent l="0" t="0" r="0" b="0"/>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FC6" w:rsidRDefault="00EA7FC6" w:rsidP="00D54D85">
                            <w:pPr>
                              <w:spacing w:line="240" w:lineRule="auto"/>
                              <w:ind w:firstLine="0"/>
                              <w:jc w:val="center"/>
                              <w:rPr>
                                <w:b/>
                              </w:rPr>
                            </w:pPr>
                            <w:r>
                              <w:rPr>
                                <w:b/>
                              </w:rPr>
                              <w:t>LESSONS LEARNED FROM MEDICARE PART D’S AND AFFORDABLE CARE ACT’S RISK STABILIZATION PROGRAMS APPLIED TO FUTURE AFFORDABLE CARE ACT REPLACEMENTS</w:t>
                            </w: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B57E9B">
                            <w:pPr>
                              <w:ind w:firstLine="0"/>
                              <w:jc w:val="center"/>
                            </w:pPr>
                            <w:r>
                              <w:t>by</w:t>
                            </w:r>
                          </w:p>
                          <w:p w:rsidR="00EA7FC6" w:rsidRDefault="00EA7FC6" w:rsidP="00B57E9B">
                            <w:pPr>
                              <w:ind w:firstLine="0"/>
                              <w:jc w:val="center"/>
                            </w:pPr>
                            <w:r>
                              <w:rPr>
                                <w:b/>
                              </w:rPr>
                              <w:t>Mario Alexander Scarpinato</w:t>
                            </w:r>
                          </w:p>
                          <w:p w:rsidR="00EA7FC6" w:rsidRDefault="00EA7FC6" w:rsidP="00B57E9B">
                            <w:pPr>
                              <w:ind w:firstLine="0"/>
                              <w:jc w:val="center"/>
                            </w:pPr>
                            <w:r>
                              <w:t>BS Kinesiology, Michigan State University, 2014</w:t>
                            </w:r>
                          </w:p>
                          <w:p w:rsidR="00EA7FC6" w:rsidRDefault="00EA7FC6" w:rsidP="00536110">
                            <w:pPr>
                              <w:spacing w:line="240" w:lineRule="auto"/>
                              <w:ind w:firstLine="0"/>
                              <w:jc w:val="center"/>
                            </w:pPr>
                          </w:p>
                          <w:p w:rsidR="00EA7FC6" w:rsidRPr="00834193" w:rsidRDefault="00EA7FC6" w:rsidP="00536110">
                            <w:pPr>
                              <w:spacing w:line="240" w:lineRule="auto"/>
                              <w:ind w:firstLine="0"/>
                              <w:jc w:val="center"/>
                              <w:rPr>
                                <w:noProof/>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B57E9B">
                            <w:pPr>
                              <w:ind w:firstLine="0"/>
                              <w:jc w:val="center"/>
                            </w:pPr>
                            <w:r>
                              <w:t>Submitted to the Graduate Faculty of</w:t>
                            </w:r>
                          </w:p>
                          <w:p w:rsidR="00EA7FC6" w:rsidRDefault="00EA7FC6" w:rsidP="00B57E9B">
                            <w:pPr>
                              <w:ind w:firstLine="0"/>
                              <w:jc w:val="center"/>
                            </w:pPr>
                            <w:r>
                              <w:t xml:space="preserve">Graduate School of Public Health in partial fulfillment </w:t>
                            </w:r>
                          </w:p>
                          <w:p w:rsidR="00EA7FC6" w:rsidRDefault="00EA7FC6" w:rsidP="00B57E9B">
                            <w:pPr>
                              <w:ind w:firstLine="0"/>
                              <w:jc w:val="center"/>
                            </w:pPr>
                            <w:r>
                              <w:t>of the requirements for the degree of</w:t>
                            </w:r>
                          </w:p>
                          <w:p w:rsidR="00EA7FC6" w:rsidRDefault="00EA7FC6" w:rsidP="00536110">
                            <w:pPr>
                              <w:spacing w:line="240" w:lineRule="auto"/>
                              <w:ind w:firstLine="0"/>
                              <w:jc w:val="center"/>
                            </w:pPr>
                            <w:r>
                              <w:t>Master of Health Administration</w:t>
                            </w:r>
                          </w:p>
                          <w:p w:rsidR="00EA7FC6" w:rsidRDefault="00EA7FC6" w:rsidP="00536110">
                            <w:pPr>
                              <w:spacing w:line="240" w:lineRule="auto"/>
                              <w:ind w:firstLine="0"/>
                              <w:jc w:val="center"/>
                            </w:pPr>
                          </w:p>
                          <w:p w:rsidR="00EA7FC6" w:rsidRDefault="00EA7FC6" w:rsidP="00536110">
                            <w:pPr>
                              <w:spacing w:line="240" w:lineRule="auto"/>
                              <w:ind w:firstLine="0"/>
                              <w:jc w:val="center"/>
                            </w:pPr>
                          </w:p>
                          <w:p w:rsidR="00EA7FC6" w:rsidRDefault="00EA7FC6" w:rsidP="00B57E9B">
                            <w:pPr>
                              <w:spacing w:line="240" w:lineRule="auto"/>
                              <w:ind w:firstLine="0"/>
                              <w:jc w:val="center"/>
                            </w:pPr>
                          </w:p>
                          <w:p w:rsidR="00EA7FC6" w:rsidRDefault="00EA7FC6" w:rsidP="00B57E9B">
                            <w:pPr>
                              <w:spacing w:line="240" w:lineRule="auto"/>
                              <w:ind w:firstLine="0"/>
                              <w:jc w:val="center"/>
                            </w:pPr>
                          </w:p>
                          <w:p w:rsidR="00EA7FC6" w:rsidRDefault="00EA7FC6" w:rsidP="00B57E9B">
                            <w:pPr>
                              <w:spacing w:line="240" w:lineRule="auto"/>
                              <w:ind w:firstLine="0"/>
                              <w:jc w:val="center"/>
                            </w:pPr>
                          </w:p>
                          <w:p w:rsidR="00EA7FC6" w:rsidRDefault="00EA7FC6" w:rsidP="00B57E9B">
                            <w:pPr>
                              <w:spacing w:line="240" w:lineRule="auto"/>
                              <w:ind w:firstLine="0"/>
                              <w:jc w:val="center"/>
                            </w:pPr>
                          </w:p>
                          <w:p w:rsidR="00EA7FC6" w:rsidRDefault="00EA7FC6" w:rsidP="00B57E9B">
                            <w:pPr>
                              <w:spacing w:line="240" w:lineRule="auto"/>
                              <w:ind w:firstLine="0"/>
                              <w:jc w:val="center"/>
                            </w:pPr>
                          </w:p>
                          <w:p w:rsidR="00EA7FC6" w:rsidRDefault="00EA7FC6" w:rsidP="00B57E9B">
                            <w:pPr>
                              <w:spacing w:line="240" w:lineRule="auto"/>
                              <w:ind w:firstLine="0"/>
                              <w:jc w:val="center"/>
                            </w:pPr>
                          </w:p>
                          <w:p w:rsidR="00EA7FC6" w:rsidRDefault="00EA7FC6" w:rsidP="00B57E9B">
                            <w:pPr>
                              <w:spacing w:line="240" w:lineRule="auto"/>
                              <w:ind w:firstLine="0"/>
                              <w:jc w:val="center"/>
                            </w:pPr>
                          </w:p>
                          <w:p w:rsidR="00EA7FC6" w:rsidRPr="00AB08F3" w:rsidRDefault="00EA7FC6" w:rsidP="00337CC7">
                            <w:pPr>
                              <w:ind w:firstLine="0"/>
                              <w:jc w:val="center"/>
                            </w:pPr>
                            <w:smartTag w:uri="urn:schemas-microsoft-com:office:smarttags" w:element="PlaceType">
                              <w:r w:rsidRPr="00AB08F3">
                                <w:t>University</w:t>
                              </w:r>
                            </w:smartTag>
                            <w:r w:rsidRPr="00AB08F3">
                              <w:t xml:space="preserve"> of Pittsburg</w:t>
                            </w:r>
                            <w:r>
                              <w:t>h</w:t>
                            </w:r>
                          </w:p>
                          <w:p w:rsidR="00EA7FC6" w:rsidRPr="00AB08F3" w:rsidRDefault="00EA7FC6" w:rsidP="00B57E9B">
                            <w:pPr>
                              <w:ind w:firstLine="0"/>
                              <w:jc w:val="center"/>
                              <w:rPr>
                                <w:noProof/>
                              </w:rPr>
                            </w:pPr>
                            <w:r>
                              <w:t>2017</w:t>
                            </w:r>
                          </w:p>
                          <w:p w:rsidR="00EA7FC6" w:rsidRPr="004E3B59" w:rsidRDefault="00EA7FC6" w:rsidP="006B1124">
                            <w:pPr>
                              <w:ind w:firstLine="0"/>
                              <w:jc w:val="center"/>
                              <w:rPr>
                                <w:b/>
                              </w:rPr>
                            </w:pPr>
                          </w:p>
                        </w:txbxContent>
                      </wps:txbx>
                      <wps:bodyPr rot="0" vert="horz" wrap="square" lIns="0" tIns="0" rIns="0" bIns="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4" o:spid="_x0000_s1026" type="#_x0000_t202" style="width:468pt;height:6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ih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" stroked="f">
                <v:textbox inset="0,0,0,0">
                  <w:txbxContent>
                    <w:p w:rsidR="00EA7FC6" w:rsidRDefault="00EA7FC6" w:rsidP="00D54D85">
                      <w:pPr>
                        <w:spacing w:line="240" w:lineRule="auto"/>
                        <w:ind w:firstLine="0"/>
                        <w:jc w:val="center"/>
                        <w:rPr>
                          <w:b/>
                        </w:rPr>
                      </w:pPr>
                      <w:r>
                        <w:rPr>
                          <w:b/>
                        </w:rPr>
                        <w:t>LESSONS LEARNED FROM MEDICARE PART D’S AND AFFORDABLE CARE ACT’S RISK STABILIZATION PROGRAMS APPLIED TO FUTURE AFFORDABLE CARE ACT REPLACEMENTS</w:t>
                      </w: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B57E9B">
                      <w:pPr>
                        <w:ind w:firstLine="0"/>
                        <w:jc w:val="center"/>
                      </w:pPr>
                      <w:r>
                        <w:t>by</w:t>
                      </w:r>
                    </w:p>
                    <w:p w:rsidR="00EA7FC6" w:rsidRDefault="00EA7FC6" w:rsidP="00B57E9B">
                      <w:pPr>
                        <w:ind w:firstLine="0"/>
                        <w:jc w:val="center"/>
                      </w:pPr>
                      <w:r>
                        <w:rPr>
                          <w:b/>
                        </w:rPr>
                        <w:t>Mario Alexander Scarpinato</w:t>
                      </w:r>
                    </w:p>
                    <w:p w:rsidR="00EA7FC6" w:rsidRDefault="00EA7FC6" w:rsidP="00B57E9B">
                      <w:pPr>
                        <w:ind w:firstLine="0"/>
                        <w:jc w:val="center"/>
                      </w:pPr>
                      <w:r>
                        <w:t>BS Kinesiology, Michigan State University, 2014</w:t>
                      </w:r>
                    </w:p>
                    <w:p w:rsidR="00EA7FC6" w:rsidRDefault="00EA7FC6" w:rsidP="00536110">
                      <w:pPr>
                        <w:spacing w:line="240" w:lineRule="auto"/>
                        <w:ind w:firstLine="0"/>
                        <w:jc w:val="center"/>
                      </w:pPr>
                    </w:p>
                    <w:p w:rsidR="00EA7FC6" w:rsidRPr="00834193" w:rsidRDefault="00EA7FC6" w:rsidP="00536110">
                      <w:pPr>
                        <w:spacing w:line="240" w:lineRule="auto"/>
                        <w:ind w:firstLine="0"/>
                        <w:jc w:val="center"/>
                        <w:rPr>
                          <w:noProof/>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536110">
                      <w:pPr>
                        <w:spacing w:line="240" w:lineRule="auto"/>
                        <w:ind w:firstLine="0"/>
                        <w:jc w:val="center"/>
                        <w:rPr>
                          <w:b/>
                        </w:rPr>
                      </w:pPr>
                    </w:p>
                    <w:p w:rsidR="00EA7FC6" w:rsidRDefault="00EA7FC6" w:rsidP="00B57E9B">
                      <w:pPr>
                        <w:ind w:firstLine="0"/>
                        <w:jc w:val="center"/>
                      </w:pPr>
                      <w:r>
                        <w:t>Submitted to the Graduate Faculty of</w:t>
                      </w:r>
                    </w:p>
                    <w:p w:rsidR="00EA7FC6" w:rsidRDefault="00EA7FC6" w:rsidP="00B57E9B">
                      <w:pPr>
                        <w:ind w:firstLine="0"/>
                        <w:jc w:val="center"/>
                      </w:pPr>
                      <w:r>
                        <w:t xml:space="preserve">Graduate School of Public Health in partial fulfillment </w:t>
                      </w:r>
                    </w:p>
                    <w:p w:rsidR="00EA7FC6" w:rsidRDefault="00EA7FC6" w:rsidP="00B57E9B">
                      <w:pPr>
                        <w:ind w:firstLine="0"/>
                        <w:jc w:val="center"/>
                      </w:pPr>
                      <w:r>
                        <w:t>of the requirements for the degree of</w:t>
                      </w:r>
                    </w:p>
                    <w:p w:rsidR="00EA7FC6" w:rsidRDefault="00EA7FC6" w:rsidP="00536110">
                      <w:pPr>
                        <w:spacing w:line="240" w:lineRule="auto"/>
                        <w:ind w:firstLine="0"/>
                        <w:jc w:val="center"/>
                      </w:pPr>
                      <w:r>
                        <w:t>Master of Health Administration</w:t>
                      </w:r>
                    </w:p>
                    <w:p w:rsidR="00EA7FC6" w:rsidRDefault="00EA7FC6" w:rsidP="00536110">
                      <w:pPr>
                        <w:spacing w:line="240" w:lineRule="auto"/>
                        <w:ind w:firstLine="0"/>
                        <w:jc w:val="center"/>
                      </w:pPr>
                    </w:p>
                    <w:p w:rsidR="00EA7FC6" w:rsidRDefault="00EA7FC6" w:rsidP="00536110">
                      <w:pPr>
                        <w:spacing w:line="240" w:lineRule="auto"/>
                        <w:ind w:firstLine="0"/>
                        <w:jc w:val="center"/>
                      </w:pPr>
                    </w:p>
                    <w:p w:rsidR="00EA7FC6" w:rsidRDefault="00EA7FC6" w:rsidP="00B57E9B">
                      <w:pPr>
                        <w:spacing w:line="240" w:lineRule="auto"/>
                        <w:ind w:firstLine="0"/>
                        <w:jc w:val="center"/>
                      </w:pPr>
                    </w:p>
                    <w:p w:rsidR="00EA7FC6" w:rsidRDefault="00EA7FC6" w:rsidP="00B57E9B">
                      <w:pPr>
                        <w:spacing w:line="240" w:lineRule="auto"/>
                        <w:ind w:firstLine="0"/>
                        <w:jc w:val="center"/>
                      </w:pPr>
                    </w:p>
                    <w:p w:rsidR="00EA7FC6" w:rsidRDefault="00EA7FC6" w:rsidP="00B57E9B">
                      <w:pPr>
                        <w:spacing w:line="240" w:lineRule="auto"/>
                        <w:ind w:firstLine="0"/>
                        <w:jc w:val="center"/>
                      </w:pPr>
                    </w:p>
                    <w:p w:rsidR="00EA7FC6" w:rsidRDefault="00EA7FC6" w:rsidP="00B57E9B">
                      <w:pPr>
                        <w:spacing w:line="240" w:lineRule="auto"/>
                        <w:ind w:firstLine="0"/>
                        <w:jc w:val="center"/>
                      </w:pPr>
                    </w:p>
                    <w:p w:rsidR="00EA7FC6" w:rsidRDefault="00EA7FC6" w:rsidP="00B57E9B">
                      <w:pPr>
                        <w:spacing w:line="240" w:lineRule="auto"/>
                        <w:ind w:firstLine="0"/>
                        <w:jc w:val="center"/>
                      </w:pPr>
                    </w:p>
                    <w:p w:rsidR="00EA7FC6" w:rsidRDefault="00EA7FC6" w:rsidP="00B57E9B">
                      <w:pPr>
                        <w:spacing w:line="240" w:lineRule="auto"/>
                        <w:ind w:firstLine="0"/>
                        <w:jc w:val="center"/>
                      </w:pPr>
                    </w:p>
                    <w:p w:rsidR="00EA7FC6" w:rsidRDefault="00EA7FC6" w:rsidP="00B57E9B">
                      <w:pPr>
                        <w:spacing w:line="240" w:lineRule="auto"/>
                        <w:ind w:firstLine="0"/>
                        <w:jc w:val="center"/>
                      </w:pPr>
                    </w:p>
                    <w:p w:rsidR="00EA7FC6" w:rsidRPr="00AB08F3" w:rsidRDefault="00EA7FC6" w:rsidP="00337CC7">
                      <w:pPr>
                        <w:ind w:firstLine="0"/>
                        <w:jc w:val="center"/>
                      </w:pPr>
                      <w:smartTag w:uri="urn:schemas-microsoft-com:office:smarttags" w:element="PlaceType">
                        <w:r w:rsidRPr="00AB08F3">
                          <w:t>University</w:t>
                        </w:r>
                      </w:smartTag>
                      <w:r w:rsidRPr="00AB08F3">
                        <w:t xml:space="preserve"> of Pittsburg</w:t>
                      </w:r>
                      <w:r>
                        <w:t>h</w:t>
                      </w:r>
                    </w:p>
                    <w:p w:rsidR="00EA7FC6" w:rsidRPr="00AB08F3" w:rsidRDefault="00EA7FC6" w:rsidP="00B57E9B">
                      <w:pPr>
                        <w:ind w:firstLine="0"/>
                        <w:jc w:val="center"/>
                        <w:rPr>
                          <w:noProof/>
                        </w:rPr>
                      </w:pPr>
                      <w:r>
                        <w:t>2017</w:t>
                      </w:r>
                    </w:p>
                    <w:p w:rsidR="00EA7FC6" w:rsidRPr="004E3B59" w:rsidRDefault="00EA7FC6" w:rsidP="006B1124">
                      <w:pPr>
                        <w:ind w:firstLine="0"/>
                        <w:jc w:val="center"/>
                        <w:rPr>
                          <w:b/>
                        </w:rPr>
                      </w:pPr>
                    </w:p>
                  </w:txbxContent>
                </v:textbox>
                <w10:anchorlock/>
              </v:shape>
            </w:pict>
          </mc:Fallback>
        </mc:AlternateContent>
      </w:r>
    </w:p>
    <w:p w:rsidR="0028782F" w:rsidRPr="002D01B1" w:rsidRDefault="008670A6" w:rsidP="002D01B1">
      <w:pPr>
        <w:pStyle w:val="Noindent"/>
      </w:pPr>
      <w:r>
        <w:rPr>
          <w:noProof/>
        </w:rPr>
        <w:lastRenderedPageBreak/>
        <mc:AlternateContent>
          <mc:Choice Requires="wps">
            <w:drawing>
              <wp:inline distT="0" distB="0" distL="0" distR="0">
                <wp:extent cx="5943600" cy="8048625"/>
                <wp:effectExtent l="0" t="0" r="0" b="9525"/>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4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FC6" w:rsidRDefault="00EA7FC6"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rsidR="00EA7FC6" w:rsidRDefault="00EA7FC6" w:rsidP="00536110">
                            <w:pPr>
                              <w:spacing w:line="240" w:lineRule="auto"/>
                              <w:ind w:firstLine="0"/>
                              <w:jc w:val="center"/>
                            </w:pPr>
                            <w:r>
                              <w:t>Graduate School of Public Health</w:t>
                            </w:r>
                          </w:p>
                          <w:p w:rsidR="00EA7FC6" w:rsidRDefault="00EA7FC6" w:rsidP="00536110">
                            <w:pPr>
                              <w:spacing w:line="240" w:lineRule="auto"/>
                              <w:ind w:firstLine="0"/>
                              <w:jc w:val="center"/>
                            </w:pPr>
                          </w:p>
                          <w:p w:rsidR="00EA7FC6" w:rsidRDefault="00EA7FC6" w:rsidP="00536110">
                            <w:pPr>
                              <w:spacing w:line="240" w:lineRule="auto"/>
                              <w:ind w:firstLine="0"/>
                              <w:jc w:val="center"/>
                            </w:pPr>
                          </w:p>
                          <w:p w:rsidR="00EA7FC6" w:rsidRDefault="00EA7FC6" w:rsidP="00536110">
                            <w:pPr>
                              <w:spacing w:line="240" w:lineRule="auto"/>
                              <w:ind w:firstLine="0"/>
                              <w:jc w:val="center"/>
                            </w:pPr>
                          </w:p>
                          <w:p w:rsidR="00EA7FC6" w:rsidRDefault="00EA7FC6" w:rsidP="006A5780">
                            <w:pPr>
                              <w:ind w:firstLine="0"/>
                              <w:jc w:val="center"/>
                            </w:pPr>
                            <w:r>
                              <w:t>This essay is presented</w:t>
                            </w:r>
                          </w:p>
                          <w:p w:rsidR="00EA7FC6" w:rsidRDefault="00EA7FC6" w:rsidP="006A5780">
                            <w:pPr>
                              <w:spacing w:line="240" w:lineRule="auto"/>
                              <w:ind w:firstLine="0"/>
                              <w:jc w:val="center"/>
                            </w:pPr>
                          </w:p>
                          <w:p w:rsidR="00EA7FC6" w:rsidRDefault="00EA7FC6" w:rsidP="006B1124">
                            <w:pPr>
                              <w:ind w:firstLine="0"/>
                              <w:jc w:val="center"/>
                            </w:pPr>
                            <w:r>
                              <w:t>by</w:t>
                            </w:r>
                          </w:p>
                          <w:p w:rsidR="00EA7FC6" w:rsidRDefault="00EA7FC6" w:rsidP="006A5780">
                            <w:pPr>
                              <w:spacing w:line="240" w:lineRule="auto"/>
                              <w:ind w:firstLine="0"/>
                              <w:jc w:val="center"/>
                            </w:pPr>
                          </w:p>
                          <w:p w:rsidR="00EA7FC6" w:rsidRDefault="00EA7FC6" w:rsidP="006A5780">
                            <w:pPr>
                              <w:spacing w:line="240" w:lineRule="auto"/>
                              <w:ind w:firstLine="0"/>
                              <w:jc w:val="center"/>
                            </w:pPr>
                            <w:r>
                              <w:t>Mario Alexander Scarpinato</w:t>
                            </w:r>
                          </w:p>
                          <w:p w:rsidR="00EA7FC6" w:rsidRDefault="00EA7FC6" w:rsidP="006A5780">
                            <w:pPr>
                              <w:spacing w:line="240" w:lineRule="auto"/>
                              <w:ind w:firstLine="0"/>
                              <w:jc w:val="center"/>
                            </w:pPr>
                          </w:p>
                          <w:p w:rsidR="00EA7FC6" w:rsidRDefault="00EA7FC6" w:rsidP="006A5780">
                            <w:pPr>
                              <w:spacing w:line="240" w:lineRule="auto"/>
                              <w:ind w:firstLine="0"/>
                              <w:jc w:val="center"/>
                            </w:pPr>
                          </w:p>
                          <w:p w:rsidR="00EA7FC6" w:rsidRDefault="00A24076" w:rsidP="006A5780">
                            <w:pPr>
                              <w:ind w:firstLine="0"/>
                              <w:jc w:val="center"/>
                            </w:pPr>
                            <w:r>
                              <w:t>April 18,</w:t>
                            </w:r>
                            <w:r w:rsidR="00EA7FC6">
                              <w:t xml:space="preserve"> 2017</w:t>
                            </w:r>
                          </w:p>
                          <w:p w:rsidR="00EA7FC6" w:rsidRDefault="00EA7FC6" w:rsidP="006A5780">
                            <w:pPr>
                              <w:ind w:firstLine="0"/>
                              <w:jc w:val="center"/>
                            </w:pPr>
                            <w:r>
                              <w:t>and approved by</w:t>
                            </w:r>
                          </w:p>
                          <w:p w:rsidR="00EA7FC6" w:rsidRDefault="00EA7FC6" w:rsidP="006A5780">
                            <w:pPr>
                              <w:ind w:firstLine="0"/>
                              <w:jc w:val="center"/>
                            </w:pPr>
                          </w:p>
                          <w:p w:rsidR="00EA7FC6" w:rsidRDefault="00EA7FC6" w:rsidP="00AC3C93">
                            <w:pPr>
                              <w:spacing w:line="240" w:lineRule="auto"/>
                              <w:ind w:firstLine="0"/>
                              <w:jc w:val="left"/>
                            </w:pPr>
                            <w:r>
                              <w:t>Essay Advisor:</w:t>
                            </w:r>
                          </w:p>
                          <w:p w:rsidR="00EA7FC6" w:rsidRDefault="00EA7FC6" w:rsidP="00AC3C93">
                            <w:pPr>
                              <w:spacing w:line="240" w:lineRule="auto"/>
                              <w:ind w:firstLine="0"/>
                              <w:jc w:val="left"/>
                            </w:pPr>
                            <w:r>
                              <w:t>Marian P. Jarlenski, PhD, MPH</w:t>
                            </w:r>
                            <w:r>
                              <w:tab/>
                            </w:r>
                            <w:r>
                              <w:tab/>
                            </w:r>
                            <w:r>
                              <w:tab/>
                              <w:t>_________________________________</w:t>
                            </w:r>
                          </w:p>
                          <w:p w:rsidR="00EA7FC6" w:rsidRDefault="00EA7FC6" w:rsidP="00AC3C93">
                            <w:pPr>
                              <w:spacing w:line="240" w:lineRule="auto"/>
                              <w:ind w:firstLine="0"/>
                              <w:jc w:val="left"/>
                            </w:pPr>
                            <w:r>
                              <w:t>Assistant Professor</w:t>
                            </w:r>
                          </w:p>
                          <w:p w:rsidR="00EA7FC6" w:rsidRDefault="00EA7FC6" w:rsidP="00AC3C93">
                            <w:pPr>
                              <w:spacing w:line="240" w:lineRule="auto"/>
                              <w:ind w:firstLine="0"/>
                              <w:jc w:val="left"/>
                            </w:pPr>
                            <w:r>
                              <w:t>Health Policy and Management</w:t>
                            </w:r>
                          </w:p>
                          <w:p w:rsidR="00EA7FC6" w:rsidRDefault="00EA7FC6" w:rsidP="00AC3C93">
                            <w:pPr>
                              <w:spacing w:line="240" w:lineRule="auto"/>
                              <w:ind w:firstLine="0"/>
                              <w:jc w:val="left"/>
                            </w:pPr>
                            <w:r>
                              <w:t>Graduate School of Public Health</w:t>
                            </w:r>
                          </w:p>
                          <w:p w:rsidR="00EA7FC6" w:rsidRDefault="00EA7FC6" w:rsidP="00AC3C93">
                            <w:pPr>
                              <w:spacing w:line="240" w:lineRule="auto"/>
                              <w:ind w:firstLine="0"/>
                              <w:jc w:val="left"/>
                            </w:pPr>
                            <w:r>
                              <w:t>University of Pittsburgh</w:t>
                            </w:r>
                          </w:p>
                          <w:p w:rsidR="00EA7FC6" w:rsidRDefault="00EA7FC6" w:rsidP="00AC3C93">
                            <w:pPr>
                              <w:spacing w:line="240" w:lineRule="auto"/>
                              <w:ind w:firstLine="0"/>
                              <w:jc w:val="left"/>
                            </w:pPr>
                          </w:p>
                          <w:p w:rsidR="00EA7FC6" w:rsidRDefault="00A24076" w:rsidP="00AC3C93">
                            <w:pPr>
                              <w:spacing w:line="240" w:lineRule="auto"/>
                              <w:ind w:firstLine="0"/>
                              <w:jc w:val="left"/>
                            </w:pPr>
                            <w:r>
                              <w:t>Essay Reader</w:t>
                            </w:r>
                            <w:r w:rsidR="00EA7FC6">
                              <w:t>:</w:t>
                            </w:r>
                          </w:p>
                          <w:p w:rsidR="00EA7FC6" w:rsidRDefault="00EA7FC6" w:rsidP="00AC3C93">
                            <w:pPr>
                              <w:spacing w:line="240" w:lineRule="auto"/>
                              <w:ind w:firstLine="0"/>
                              <w:jc w:val="left"/>
                            </w:pPr>
                          </w:p>
                          <w:p w:rsidR="00EA7FC6" w:rsidRDefault="00EA7FC6" w:rsidP="00AC3C93">
                            <w:pPr>
                              <w:spacing w:line="240" w:lineRule="auto"/>
                              <w:ind w:firstLine="0"/>
                              <w:jc w:val="left"/>
                            </w:pPr>
                            <w:r w:rsidRPr="00797A28">
                              <w:t>Mary Crossley</w:t>
                            </w:r>
                            <w:r>
                              <w:t>, JD</w:t>
                            </w:r>
                            <w:r>
                              <w:tab/>
                            </w:r>
                            <w:r>
                              <w:tab/>
                            </w:r>
                            <w:r>
                              <w:tab/>
                            </w:r>
                            <w:r>
                              <w:tab/>
                            </w:r>
                            <w:r>
                              <w:tab/>
                              <w:t>_________________________________</w:t>
                            </w:r>
                          </w:p>
                          <w:p w:rsidR="00EA7FC6" w:rsidRDefault="00EA7FC6" w:rsidP="00AC3C93">
                            <w:pPr>
                              <w:spacing w:line="240" w:lineRule="auto"/>
                              <w:ind w:firstLine="0"/>
                              <w:jc w:val="left"/>
                            </w:pPr>
                            <w:r w:rsidRPr="00797A28">
                              <w:t>P</w:t>
                            </w:r>
                            <w:r>
                              <w:t>rofessor of</w:t>
                            </w:r>
                            <w:r w:rsidRPr="00797A28">
                              <w:t xml:space="preserve"> L</w:t>
                            </w:r>
                            <w:r>
                              <w:t>aw</w:t>
                            </w:r>
                          </w:p>
                          <w:p w:rsidR="00EA7FC6" w:rsidRDefault="00EA7FC6" w:rsidP="00AC3C93">
                            <w:pPr>
                              <w:spacing w:line="240" w:lineRule="auto"/>
                              <w:ind w:firstLine="0"/>
                              <w:jc w:val="left"/>
                            </w:pPr>
                            <w:r w:rsidRPr="00797A28">
                              <w:t>School of Law</w:t>
                            </w:r>
                          </w:p>
                          <w:p w:rsidR="00EA7FC6" w:rsidRDefault="00EA7FC6" w:rsidP="00AC3C93">
                            <w:pPr>
                              <w:spacing w:line="240" w:lineRule="auto"/>
                              <w:ind w:firstLine="0"/>
                              <w:jc w:val="left"/>
                            </w:pPr>
                            <w:r w:rsidRPr="00797A28">
                              <w:t xml:space="preserve">University of Pittsburgh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6" o:spid="_x0000_s1027" type="#_x0000_t202" style="width:468pt;height:6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" stroked="f">
                <v:textbox>
                  <w:txbxContent>
                    <w:p w:rsidR="00EA7FC6" w:rsidRDefault="00EA7FC6"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rsidR="00EA7FC6" w:rsidRDefault="00EA7FC6" w:rsidP="00536110">
                      <w:pPr>
                        <w:spacing w:line="240" w:lineRule="auto"/>
                        <w:ind w:firstLine="0"/>
                        <w:jc w:val="center"/>
                      </w:pPr>
                      <w:r>
                        <w:t>Graduate School of Public Health</w:t>
                      </w:r>
                    </w:p>
                    <w:p w:rsidR="00EA7FC6" w:rsidRDefault="00EA7FC6" w:rsidP="00536110">
                      <w:pPr>
                        <w:spacing w:line="240" w:lineRule="auto"/>
                        <w:ind w:firstLine="0"/>
                        <w:jc w:val="center"/>
                      </w:pPr>
                    </w:p>
                    <w:p w:rsidR="00EA7FC6" w:rsidRDefault="00EA7FC6" w:rsidP="00536110">
                      <w:pPr>
                        <w:spacing w:line="240" w:lineRule="auto"/>
                        <w:ind w:firstLine="0"/>
                        <w:jc w:val="center"/>
                      </w:pPr>
                    </w:p>
                    <w:p w:rsidR="00EA7FC6" w:rsidRDefault="00EA7FC6" w:rsidP="00536110">
                      <w:pPr>
                        <w:spacing w:line="240" w:lineRule="auto"/>
                        <w:ind w:firstLine="0"/>
                        <w:jc w:val="center"/>
                      </w:pPr>
                    </w:p>
                    <w:p w:rsidR="00EA7FC6" w:rsidRDefault="00EA7FC6" w:rsidP="006A5780">
                      <w:pPr>
                        <w:ind w:firstLine="0"/>
                        <w:jc w:val="center"/>
                      </w:pPr>
                      <w:r>
                        <w:t>This essay is presented</w:t>
                      </w:r>
                    </w:p>
                    <w:p w:rsidR="00EA7FC6" w:rsidRDefault="00EA7FC6" w:rsidP="006A5780">
                      <w:pPr>
                        <w:spacing w:line="240" w:lineRule="auto"/>
                        <w:ind w:firstLine="0"/>
                        <w:jc w:val="center"/>
                      </w:pPr>
                    </w:p>
                    <w:p w:rsidR="00EA7FC6" w:rsidRDefault="00EA7FC6" w:rsidP="006B1124">
                      <w:pPr>
                        <w:ind w:firstLine="0"/>
                        <w:jc w:val="center"/>
                      </w:pPr>
                      <w:r>
                        <w:t>by</w:t>
                      </w:r>
                    </w:p>
                    <w:p w:rsidR="00EA7FC6" w:rsidRDefault="00EA7FC6" w:rsidP="006A5780">
                      <w:pPr>
                        <w:spacing w:line="240" w:lineRule="auto"/>
                        <w:ind w:firstLine="0"/>
                        <w:jc w:val="center"/>
                      </w:pPr>
                    </w:p>
                    <w:p w:rsidR="00EA7FC6" w:rsidRDefault="00EA7FC6" w:rsidP="006A5780">
                      <w:pPr>
                        <w:spacing w:line="240" w:lineRule="auto"/>
                        <w:ind w:firstLine="0"/>
                        <w:jc w:val="center"/>
                      </w:pPr>
                      <w:r>
                        <w:t>Mario Alexander Scarpinato</w:t>
                      </w:r>
                    </w:p>
                    <w:p w:rsidR="00EA7FC6" w:rsidRDefault="00EA7FC6" w:rsidP="006A5780">
                      <w:pPr>
                        <w:spacing w:line="240" w:lineRule="auto"/>
                        <w:ind w:firstLine="0"/>
                        <w:jc w:val="center"/>
                      </w:pPr>
                    </w:p>
                    <w:p w:rsidR="00EA7FC6" w:rsidRDefault="00EA7FC6" w:rsidP="006A5780">
                      <w:pPr>
                        <w:spacing w:line="240" w:lineRule="auto"/>
                        <w:ind w:firstLine="0"/>
                        <w:jc w:val="center"/>
                      </w:pPr>
                    </w:p>
                    <w:p w:rsidR="00EA7FC6" w:rsidRDefault="00A24076" w:rsidP="006A5780">
                      <w:pPr>
                        <w:ind w:firstLine="0"/>
                        <w:jc w:val="center"/>
                      </w:pPr>
                      <w:r>
                        <w:t>April 18,</w:t>
                      </w:r>
                      <w:r w:rsidR="00EA7FC6">
                        <w:t xml:space="preserve"> 2017</w:t>
                      </w:r>
                    </w:p>
                    <w:p w:rsidR="00EA7FC6" w:rsidRDefault="00EA7FC6" w:rsidP="006A5780">
                      <w:pPr>
                        <w:ind w:firstLine="0"/>
                        <w:jc w:val="center"/>
                      </w:pPr>
                      <w:r>
                        <w:t>and approved by</w:t>
                      </w:r>
                    </w:p>
                    <w:p w:rsidR="00EA7FC6" w:rsidRDefault="00EA7FC6" w:rsidP="006A5780">
                      <w:pPr>
                        <w:ind w:firstLine="0"/>
                        <w:jc w:val="center"/>
                      </w:pPr>
                    </w:p>
                    <w:p w:rsidR="00EA7FC6" w:rsidRDefault="00EA7FC6" w:rsidP="00AC3C93">
                      <w:pPr>
                        <w:spacing w:line="240" w:lineRule="auto"/>
                        <w:ind w:firstLine="0"/>
                        <w:jc w:val="left"/>
                      </w:pPr>
                      <w:r>
                        <w:t>Essay Advisor:</w:t>
                      </w:r>
                    </w:p>
                    <w:p w:rsidR="00EA7FC6" w:rsidRDefault="00EA7FC6" w:rsidP="00AC3C93">
                      <w:pPr>
                        <w:spacing w:line="240" w:lineRule="auto"/>
                        <w:ind w:firstLine="0"/>
                        <w:jc w:val="left"/>
                      </w:pPr>
                      <w:r>
                        <w:t>Marian P. Jarlenski, PhD, MPH</w:t>
                      </w:r>
                      <w:r>
                        <w:tab/>
                      </w:r>
                      <w:r>
                        <w:tab/>
                      </w:r>
                      <w:r>
                        <w:tab/>
                        <w:t>_________________________________</w:t>
                      </w:r>
                    </w:p>
                    <w:p w:rsidR="00EA7FC6" w:rsidRDefault="00EA7FC6" w:rsidP="00AC3C93">
                      <w:pPr>
                        <w:spacing w:line="240" w:lineRule="auto"/>
                        <w:ind w:firstLine="0"/>
                        <w:jc w:val="left"/>
                      </w:pPr>
                      <w:r>
                        <w:t>Assistant Professor</w:t>
                      </w:r>
                    </w:p>
                    <w:p w:rsidR="00EA7FC6" w:rsidRDefault="00EA7FC6" w:rsidP="00AC3C93">
                      <w:pPr>
                        <w:spacing w:line="240" w:lineRule="auto"/>
                        <w:ind w:firstLine="0"/>
                        <w:jc w:val="left"/>
                      </w:pPr>
                      <w:r>
                        <w:t>Health Policy and Management</w:t>
                      </w:r>
                    </w:p>
                    <w:p w:rsidR="00EA7FC6" w:rsidRDefault="00EA7FC6" w:rsidP="00AC3C93">
                      <w:pPr>
                        <w:spacing w:line="240" w:lineRule="auto"/>
                        <w:ind w:firstLine="0"/>
                        <w:jc w:val="left"/>
                      </w:pPr>
                      <w:r>
                        <w:t>Graduate School of Public Health</w:t>
                      </w:r>
                    </w:p>
                    <w:p w:rsidR="00EA7FC6" w:rsidRDefault="00EA7FC6" w:rsidP="00AC3C93">
                      <w:pPr>
                        <w:spacing w:line="240" w:lineRule="auto"/>
                        <w:ind w:firstLine="0"/>
                        <w:jc w:val="left"/>
                      </w:pPr>
                      <w:r>
                        <w:t>University of Pittsburgh</w:t>
                      </w:r>
                    </w:p>
                    <w:p w:rsidR="00EA7FC6" w:rsidRDefault="00EA7FC6" w:rsidP="00AC3C93">
                      <w:pPr>
                        <w:spacing w:line="240" w:lineRule="auto"/>
                        <w:ind w:firstLine="0"/>
                        <w:jc w:val="left"/>
                      </w:pPr>
                    </w:p>
                    <w:p w:rsidR="00EA7FC6" w:rsidRDefault="00A24076" w:rsidP="00AC3C93">
                      <w:pPr>
                        <w:spacing w:line="240" w:lineRule="auto"/>
                        <w:ind w:firstLine="0"/>
                        <w:jc w:val="left"/>
                      </w:pPr>
                      <w:r>
                        <w:t>Essay Reader</w:t>
                      </w:r>
                      <w:r w:rsidR="00EA7FC6">
                        <w:t>:</w:t>
                      </w:r>
                    </w:p>
                    <w:p w:rsidR="00EA7FC6" w:rsidRDefault="00EA7FC6" w:rsidP="00AC3C93">
                      <w:pPr>
                        <w:spacing w:line="240" w:lineRule="auto"/>
                        <w:ind w:firstLine="0"/>
                        <w:jc w:val="left"/>
                      </w:pPr>
                    </w:p>
                    <w:p w:rsidR="00EA7FC6" w:rsidRDefault="00EA7FC6" w:rsidP="00AC3C93">
                      <w:pPr>
                        <w:spacing w:line="240" w:lineRule="auto"/>
                        <w:ind w:firstLine="0"/>
                        <w:jc w:val="left"/>
                      </w:pPr>
                      <w:r w:rsidRPr="00797A28">
                        <w:t>Mary Crossley</w:t>
                      </w:r>
                      <w:r>
                        <w:t>, JD</w:t>
                      </w:r>
                      <w:r>
                        <w:tab/>
                      </w:r>
                      <w:r>
                        <w:tab/>
                      </w:r>
                      <w:r>
                        <w:tab/>
                      </w:r>
                      <w:r>
                        <w:tab/>
                      </w:r>
                      <w:r>
                        <w:tab/>
                        <w:t>_________________________________</w:t>
                      </w:r>
                    </w:p>
                    <w:p w:rsidR="00EA7FC6" w:rsidRDefault="00EA7FC6" w:rsidP="00AC3C93">
                      <w:pPr>
                        <w:spacing w:line="240" w:lineRule="auto"/>
                        <w:ind w:firstLine="0"/>
                        <w:jc w:val="left"/>
                      </w:pPr>
                      <w:r w:rsidRPr="00797A28">
                        <w:t>P</w:t>
                      </w:r>
                      <w:r>
                        <w:t>rofessor of</w:t>
                      </w:r>
                      <w:r w:rsidRPr="00797A28">
                        <w:t xml:space="preserve"> L</w:t>
                      </w:r>
                      <w:r>
                        <w:t>aw</w:t>
                      </w:r>
                    </w:p>
                    <w:p w:rsidR="00EA7FC6" w:rsidRDefault="00EA7FC6" w:rsidP="00AC3C93">
                      <w:pPr>
                        <w:spacing w:line="240" w:lineRule="auto"/>
                        <w:ind w:firstLine="0"/>
                        <w:jc w:val="left"/>
                      </w:pPr>
                      <w:r w:rsidRPr="00797A28">
                        <w:t>School of Law</w:t>
                      </w:r>
                    </w:p>
                    <w:p w:rsidR="00EA7FC6" w:rsidRDefault="00EA7FC6" w:rsidP="00AC3C93">
                      <w:pPr>
                        <w:spacing w:line="240" w:lineRule="auto"/>
                        <w:ind w:firstLine="0"/>
                        <w:jc w:val="left"/>
                      </w:pPr>
                      <w:r w:rsidRPr="00797A28">
                        <w:t xml:space="preserve">University of Pittsburgh </w:t>
                      </w:r>
                    </w:p>
                  </w:txbxContent>
                </v:textbox>
                <w10:anchorlock/>
              </v:shape>
            </w:pict>
          </mc:Fallback>
        </mc:AlternateContent>
      </w:r>
      <w:r w:rsidR="00834193">
        <w:br w:type="page"/>
      </w:r>
      <w:r>
        <w:rPr>
          <w:noProof/>
        </w:rPr>
        <w:lastRenderedPageBreak/>
        <mc:AlternateContent>
          <mc:Choice Requires="wps">
            <w:drawing>
              <wp:anchor distT="0" distB="0" distL="114300" distR="114300" simplePos="0" relativeHeight="251656192" behindDoc="0" locked="0" layoutInCell="1" allowOverlap="1">
                <wp:simplePos x="0" y="0"/>
                <wp:positionH relativeFrom="page">
                  <wp:align>center</wp:align>
                </wp:positionH>
                <wp:positionV relativeFrom="page">
                  <wp:posOffset>4648200</wp:posOffset>
                </wp:positionV>
                <wp:extent cx="5943600" cy="1066800"/>
                <wp:effectExtent l="0" t="0" r="0" b="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FC6" w:rsidRDefault="00EA7FC6" w:rsidP="006B1124">
                            <w:pPr>
                              <w:ind w:firstLine="0"/>
                              <w:jc w:val="center"/>
                            </w:pPr>
                            <w:r>
                              <w:t>Copyright © by Mario Scarpinato</w:t>
                            </w:r>
                          </w:p>
                          <w:p w:rsidR="00EA7FC6" w:rsidRDefault="00EA7FC6" w:rsidP="006B1124">
                            <w:pPr>
                              <w:ind w:firstLine="0"/>
                              <w:jc w:val="center"/>
                            </w:pPr>
                            <w: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30" o:spid="_x0000_s1028" type="#_x0000_t202" style="position:absolute;left:0;text-align:left;margin-left:0;margin-top:366pt;width:468pt;height:8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QT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" stroked="f">
                <v:textbox>
                  <w:txbxContent>
                    <w:p w:rsidR="00EA7FC6" w:rsidRDefault="00EA7FC6" w:rsidP="006B1124">
                      <w:pPr>
                        <w:ind w:firstLine="0"/>
                        <w:jc w:val="center"/>
                      </w:pPr>
                      <w:r>
                        <w:t>Copyright © by Mario Scarpinato</w:t>
                      </w:r>
                    </w:p>
                    <w:p w:rsidR="00EA7FC6" w:rsidRDefault="00EA7FC6" w:rsidP="006B1124">
                      <w:pPr>
                        <w:ind w:firstLine="0"/>
                        <w:jc w:val="center"/>
                      </w:pPr>
                      <w:r>
                        <w:t>2017</w:t>
                      </w:r>
                    </w:p>
                  </w:txbxContent>
                </v:textbox>
                <w10:wrap type="square" anchorx="page" anchory="page"/>
              </v:shape>
            </w:pict>
          </mc:Fallback>
        </mc:AlternateContent>
      </w:r>
      <w:r w:rsidR="002D01B1">
        <w:br w:type="page"/>
      </w:r>
      <w:r>
        <w:rPr>
          <w:noProof/>
        </w:rPr>
        <w:lastRenderedPageBreak/>
        <mc:AlternateContent>
          <mc:Choice Requires="wps">
            <w:drawing>
              <wp:inline distT="0" distB="0" distL="0" distR="0">
                <wp:extent cx="5943600" cy="1828800"/>
                <wp:effectExtent l="0" t="0" r="0" b="0"/>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FC6" w:rsidRDefault="00EA7FC6" w:rsidP="000B0775">
                            <w:pPr>
                              <w:spacing w:line="240" w:lineRule="auto"/>
                              <w:ind w:firstLine="0"/>
                              <w:jc w:val="right"/>
                            </w:pPr>
                            <w:r>
                              <w:t>Marian P. Jarlenski, PhD, MPH</w:t>
                            </w:r>
                          </w:p>
                          <w:p w:rsidR="00EA7FC6" w:rsidRDefault="00EA7FC6" w:rsidP="000B0775">
                            <w:pPr>
                              <w:spacing w:line="240" w:lineRule="auto"/>
                              <w:ind w:firstLine="0"/>
                              <w:jc w:val="right"/>
                              <w:rPr>
                                <w:b/>
                              </w:rPr>
                            </w:pPr>
                          </w:p>
                          <w:p w:rsidR="00EA7FC6" w:rsidRDefault="00EA7FC6" w:rsidP="00BA0C41">
                            <w:pPr>
                              <w:spacing w:line="240" w:lineRule="auto"/>
                              <w:ind w:firstLine="0"/>
                              <w:jc w:val="center"/>
                              <w:rPr>
                                <w:b/>
                              </w:rPr>
                            </w:pPr>
                            <w:r>
                              <w:rPr>
                                <w:b/>
                              </w:rPr>
                              <w:t>LESSONS LEARNED FROM MEDICARE PART D’S AND AFFORDABLE CARE ACT’S RISK STABILIZATION PROGRAMS APPLIED TO FUTURE AFFORDABLE CARE ACT REPLACEMENTS</w:t>
                            </w:r>
                          </w:p>
                          <w:p w:rsidR="00EA7FC6" w:rsidRDefault="00EA7FC6" w:rsidP="00BA0C41">
                            <w:pPr>
                              <w:spacing w:line="240" w:lineRule="auto"/>
                              <w:ind w:firstLine="0"/>
                              <w:jc w:val="center"/>
                              <w:rPr>
                                <w:b/>
                              </w:rPr>
                            </w:pPr>
                          </w:p>
                          <w:p w:rsidR="00EA7FC6" w:rsidRDefault="00EA7FC6" w:rsidP="00BA0C41">
                            <w:pPr>
                              <w:ind w:firstLine="0"/>
                              <w:jc w:val="center"/>
                            </w:pPr>
                            <w:r>
                              <w:t>Mario Alexander Scarpinato</w:t>
                            </w:r>
                          </w:p>
                          <w:p w:rsidR="00EA7FC6" w:rsidRDefault="00EA7FC6" w:rsidP="006B1124">
                            <w:pPr>
                              <w:ind w:firstLine="0"/>
                              <w:jc w:val="center"/>
                            </w:pPr>
                            <w:r>
                              <w:t>University of Pittsburgh, 2017</w:t>
                            </w:r>
                            <w:r>
                              <w:br w:type="page"/>
                            </w:r>
                          </w:p>
                        </w:txbxContent>
                      </wps:txbx>
                      <wps:bodyPr rot="0" vert="horz" wrap="non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33" o:spid="_x0000_s1029" type="#_x0000_t202" style="width:468pt;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" filled="f" stroked="f">
                <v:textbox>
                  <w:txbxContent>
                    <w:p w:rsidR="00EA7FC6" w:rsidRDefault="00EA7FC6" w:rsidP="000B0775">
                      <w:pPr>
                        <w:spacing w:line="240" w:lineRule="auto"/>
                        <w:ind w:firstLine="0"/>
                        <w:jc w:val="right"/>
                      </w:pPr>
                      <w:r>
                        <w:t>Marian P. Jarlenski, PhD, MPH</w:t>
                      </w:r>
                    </w:p>
                    <w:p w:rsidR="00EA7FC6" w:rsidRDefault="00EA7FC6" w:rsidP="000B0775">
                      <w:pPr>
                        <w:spacing w:line="240" w:lineRule="auto"/>
                        <w:ind w:firstLine="0"/>
                        <w:jc w:val="right"/>
                        <w:rPr>
                          <w:b/>
                        </w:rPr>
                      </w:pPr>
                    </w:p>
                    <w:p w:rsidR="00EA7FC6" w:rsidRDefault="00EA7FC6" w:rsidP="00BA0C41">
                      <w:pPr>
                        <w:spacing w:line="240" w:lineRule="auto"/>
                        <w:ind w:firstLine="0"/>
                        <w:jc w:val="center"/>
                        <w:rPr>
                          <w:b/>
                        </w:rPr>
                      </w:pPr>
                      <w:r>
                        <w:rPr>
                          <w:b/>
                        </w:rPr>
                        <w:t>LESSONS LEARNED FROM MEDICARE PART D’S AND AFFORDABLE CARE ACT’S RISK STABILIZATION PROGRAMS APPLIED TO FUTURE AFFORDABLE CARE ACT REPLACEMENTS</w:t>
                      </w:r>
                    </w:p>
                    <w:p w:rsidR="00EA7FC6" w:rsidRDefault="00EA7FC6" w:rsidP="00BA0C41">
                      <w:pPr>
                        <w:spacing w:line="240" w:lineRule="auto"/>
                        <w:ind w:firstLine="0"/>
                        <w:jc w:val="center"/>
                        <w:rPr>
                          <w:b/>
                        </w:rPr>
                      </w:pPr>
                    </w:p>
                    <w:p w:rsidR="00EA7FC6" w:rsidRDefault="00EA7FC6" w:rsidP="00BA0C41">
                      <w:pPr>
                        <w:ind w:firstLine="0"/>
                        <w:jc w:val="center"/>
                      </w:pPr>
                      <w:r>
                        <w:t>Mario Alexander Scarpinato</w:t>
                      </w:r>
                    </w:p>
                    <w:p w:rsidR="00EA7FC6" w:rsidRDefault="00EA7FC6" w:rsidP="006B1124">
                      <w:pPr>
                        <w:ind w:firstLine="0"/>
                        <w:jc w:val="center"/>
                      </w:pPr>
                      <w:r>
                        <w:t>University of Pittsburgh, 2017</w:t>
                      </w:r>
                      <w:r>
                        <w:br w:type="page"/>
                      </w:r>
                    </w:p>
                  </w:txbxContent>
                </v:textbox>
                <w10:anchorlock/>
              </v:shape>
            </w:pict>
          </mc:Fallback>
        </mc:AlternateContent>
      </w:r>
    </w:p>
    <w:p w:rsidR="00AA2C6A" w:rsidRDefault="000B0775" w:rsidP="000B0775">
      <w:pPr>
        <w:ind w:firstLine="0"/>
        <w:rPr>
          <w:b/>
        </w:rPr>
      </w:pPr>
      <w:r w:rsidRPr="000B0775">
        <w:rPr>
          <w:b/>
        </w:rPr>
        <w:t>ABSTRACT</w:t>
      </w:r>
    </w:p>
    <w:p w:rsidR="00AA2C6A" w:rsidRPr="00AA2C6A" w:rsidRDefault="00545CB7" w:rsidP="00F4245A">
      <w:r>
        <w:t xml:space="preserve">Creating </w:t>
      </w:r>
      <w:r w:rsidR="0039466E">
        <w:t xml:space="preserve">an </w:t>
      </w:r>
      <w:r>
        <w:t>affordable health insurance</w:t>
      </w:r>
      <w:r w:rsidR="0039466E">
        <w:t xml:space="preserve"> market</w:t>
      </w:r>
      <w:r>
        <w:t xml:space="preserve"> for individuals who are not in the group market is relevant to public health</w:t>
      </w:r>
      <w:r w:rsidR="0039466E">
        <w:t>. H</w:t>
      </w:r>
      <w:r>
        <w:t>aving health insurance increases the health of the individual</w:t>
      </w:r>
      <w:r w:rsidR="00422016">
        <w:t xml:space="preserve"> especially in cases of acute injury</w:t>
      </w:r>
      <w:r>
        <w:t>.  While</w:t>
      </w:r>
      <w:r w:rsidR="00422016">
        <w:t xml:space="preserve"> other interventions such as</w:t>
      </w:r>
      <w:r>
        <w:t xml:space="preserve"> </w:t>
      </w:r>
      <w:r w:rsidR="00422016">
        <w:t xml:space="preserve">increasing individuals’ social determinants of health or other policy interventions such as a sugar tax or a smoking ban may provide larger public health benefits, providing </w:t>
      </w:r>
      <w:r>
        <w:t xml:space="preserve">health insurance </w:t>
      </w:r>
      <w:r w:rsidR="00422016">
        <w:t>is still a worthwhile public health intervention. Affordable a</w:t>
      </w:r>
      <w:r>
        <w:t xml:space="preserve">ccess to the healthcare system can greatly reduce the large negative impacts to individuals </w:t>
      </w:r>
      <w:r w:rsidR="00422016">
        <w:t>including better control of</w:t>
      </w:r>
      <w:r>
        <w:t xml:space="preserve"> diabetes and preventi</w:t>
      </w:r>
      <w:r w:rsidR="00422016">
        <w:t>on of</w:t>
      </w:r>
      <w:r>
        <w:t xml:space="preserve"> heart attacks and strokes.  In the individual market for health insurance</w:t>
      </w:r>
      <w:r w:rsidR="00322B64">
        <w:t>,</w:t>
      </w:r>
      <w:r>
        <w:t xml:space="preserve"> risk stabilization is an important tool to induce insurers to offer</w:t>
      </w:r>
      <w:r w:rsidR="00422016">
        <w:t xml:space="preserve"> affordable plans.</w:t>
      </w:r>
      <w:r>
        <w:t xml:space="preserve"> </w:t>
      </w:r>
      <w:r w:rsidR="00422016">
        <w:t xml:space="preserve"> Without risk stabilization, the insurers may still offer an insurance plan at an unaffordable rate or</w:t>
      </w:r>
      <w:r>
        <w:t xml:space="preserve"> </w:t>
      </w:r>
      <w:r w:rsidR="00322B64">
        <w:t xml:space="preserve">may </w:t>
      </w:r>
      <w:r>
        <w:t>not</w:t>
      </w:r>
      <w:r w:rsidR="00322B64">
        <w:t xml:space="preserve"> offer</w:t>
      </w:r>
      <w:r w:rsidR="00422016">
        <w:t xml:space="preserve"> an insurance plan at all</w:t>
      </w:r>
      <w:r>
        <w:t>.</w:t>
      </w:r>
      <w:r w:rsidR="00322B64">
        <w:t xml:space="preserve">  </w:t>
      </w:r>
      <w:r w:rsidR="00F6533A">
        <w:t>Two major American government sponsored health insurance laws have utilized congruent risk stabilization in the 21</w:t>
      </w:r>
      <w:r w:rsidR="00F6533A" w:rsidRPr="00F6533A">
        <w:rPr>
          <w:vertAlign w:val="superscript"/>
        </w:rPr>
        <w:t>st</w:t>
      </w:r>
      <w:r w:rsidR="00F6533A">
        <w:t xml:space="preserve"> century: Medicare Part D and the Affordable Care Act.  These laws utilized the 3 </w:t>
      </w:r>
      <w:proofErr w:type="spellStart"/>
      <w:r w:rsidR="00F6533A">
        <w:t>Rs</w:t>
      </w:r>
      <w:proofErr w:type="spellEnd"/>
      <w:r w:rsidR="00F6533A">
        <w:t xml:space="preserve">, which are risk adjustment, reinsurance, and risk corridors.  By comparing the intended effects of these risk stabilization measures with the actual </w:t>
      </w:r>
      <w:r w:rsidR="00F6533A" w:rsidRPr="00A74EB4">
        <w:rPr>
          <w:noProof/>
        </w:rPr>
        <w:t>effects</w:t>
      </w:r>
      <w:r w:rsidR="00A74EB4">
        <w:rPr>
          <w:noProof/>
        </w:rPr>
        <w:t>,</w:t>
      </w:r>
      <w:r w:rsidR="00F6533A">
        <w:t xml:space="preserve"> this essay seeks to provide analysis on how the 3 </w:t>
      </w:r>
      <w:proofErr w:type="spellStart"/>
      <w:r w:rsidR="00F6533A">
        <w:t>Rs</w:t>
      </w:r>
      <w:proofErr w:type="spellEnd"/>
      <w:r w:rsidR="00F6533A">
        <w:t xml:space="preserve"> could have </w:t>
      </w:r>
      <w:r w:rsidR="00F6533A" w:rsidRPr="00A74EB4">
        <w:rPr>
          <w:noProof/>
        </w:rPr>
        <w:t>been better implemented</w:t>
      </w:r>
      <w:r w:rsidR="00F6533A">
        <w:t xml:space="preserve"> in the ACA </w:t>
      </w:r>
      <w:r w:rsidR="00422016">
        <w:t>to reduce costs and provide more selection for individuals. The essay also seeks to address the future policy implications of risk stabilization for the individual market</w:t>
      </w:r>
      <w:r w:rsidR="00F6533A">
        <w:t xml:space="preserve">. </w:t>
      </w:r>
    </w:p>
    <w:p w:rsidR="008A110F" w:rsidRDefault="008A110F" w:rsidP="00656EE6">
      <w:pPr>
        <w:pStyle w:val="Preliminary"/>
      </w:pPr>
      <w:bookmarkStart w:id="0" w:name="_Toc106717784"/>
      <w:r w:rsidRPr="00E36565">
        <w:t>TABLE</w:t>
      </w:r>
      <w:r>
        <w:t xml:space="preserve"> OF CONTENTS</w:t>
      </w:r>
      <w:bookmarkEnd w:id="0"/>
    </w:p>
    <w:p w:rsidR="003D5D94" w:rsidRDefault="00367476">
      <w:pPr>
        <w:pStyle w:val="TOC1"/>
        <w:tabs>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479833060" w:history="1">
        <w:r w:rsidR="003D5D94" w:rsidRPr="003B5D52">
          <w:rPr>
            <w:rStyle w:val="Hyperlink"/>
            <w:noProof/>
          </w:rPr>
          <w:t>preface</w:t>
        </w:r>
        <w:r w:rsidR="003D5D94">
          <w:rPr>
            <w:noProof/>
            <w:webHidden/>
          </w:rPr>
          <w:tab/>
        </w:r>
        <w:r w:rsidR="003D5D94">
          <w:rPr>
            <w:noProof/>
            <w:webHidden/>
          </w:rPr>
          <w:fldChar w:fldCharType="begin"/>
        </w:r>
        <w:r w:rsidR="003D5D94">
          <w:rPr>
            <w:noProof/>
            <w:webHidden/>
          </w:rPr>
          <w:instrText xml:space="preserve"> PAGEREF _Toc479833060 \h </w:instrText>
        </w:r>
        <w:r w:rsidR="003D5D94">
          <w:rPr>
            <w:noProof/>
            <w:webHidden/>
          </w:rPr>
        </w:r>
        <w:r w:rsidR="003D5D94">
          <w:rPr>
            <w:noProof/>
            <w:webHidden/>
          </w:rPr>
          <w:fldChar w:fldCharType="separate"/>
        </w:r>
        <w:r w:rsidR="006E566A">
          <w:rPr>
            <w:noProof/>
            <w:webHidden/>
          </w:rPr>
          <w:t>ix</w:t>
        </w:r>
        <w:r w:rsidR="003D5D94">
          <w:rPr>
            <w:noProof/>
            <w:webHidden/>
          </w:rPr>
          <w:fldChar w:fldCharType="end"/>
        </w:r>
      </w:hyperlink>
    </w:p>
    <w:p w:rsidR="003D5D94" w:rsidRDefault="003B0F5D">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79833061" w:history="1">
        <w:r w:rsidR="003D5D94" w:rsidRPr="003B5D52">
          <w:rPr>
            <w:rStyle w:val="Hyperlink"/>
            <w:noProof/>
          </w:rPr>
          <w:t>1.0</w:t>
        </w:r>
        <w:r w:rsidR="003D5D94">
          <w:rPr>
            <w:rFonts w:asciiTheme="minorHAnsi" w:eastAsiaTheme="minorEastAsia" w:hAnsiTheme="minorHAnsi" w:cstheme="minorBidi"/>
            <w:b w:val="0"/>
            <w:caps w:val="0"/>
            <w:noProof/>
            <w:sz w:val="22"/>
            <w:szCs w:val="22"/>
          </w:rPr>
          <w:tab/>
        </w:r>
        <w:r w:rsidR="003D5D94" w:rsidRPr="003B5D52">
          <w:rPr>
            <w:rStyle w:val="Hyperlink"/>
            <w:noProof/>
          </w:rPr>
          <w:t>Introduction</w:t>
        </w:r>
        <w:r w:rsidR="003D5D94">
          <w:rPr>
            <w:noProof/>
            <w:webHidden/>
          </w:rPr>
          <w:tab/>
        </w:r>
        <w:r w:rsidR="003D5D94">
          <w:rPr>
            <w:noProof/>
            <w:webHidden/>
          </w:rPr>
          <w:fldChar w:fldCharType="begin"/>
        </w:r>
        <w:r w:rsidR="003D5D94">
          <w:rPr>
            <w:noProof/>
            <w:webHidden/>
          </w:rPr>
          <w:instrText xml:space="preserve"> PAGEREF _Toc479833061 \h </w:instrText>
        </w:r>
        <w:r w:rsidR="003D5D94">
          <w:rPr>
            <w:noProof/>
            <w:webHidden/>
          </w:rPr>
        </w:r>
        <w:r w:rsidR="003D5D94">
          <w:rPr>
            <w:noProof/>
            <w:webHidden/>
          </w:rPr>
          <w:fldChar w:fldCharType="separate"/>
        </w:r>
        <w:r w:rsidR="006E566A">
          <w:rPr>
            <w:noProof/>
            <w:webHidden/>
          </w:rPr>
          <w:t>1</w:t>
        </w:r>
        <w:r w:rsidR="003D5D94">
          <w:rPr>
            <w:noProof/>
            <w:webHidden/>
          </w:rPr>
          <w:fldChar w:fldCharType="end"/>
        </w:r>
      </w:hyperlink>
    </w:p>
    <w:p w:rsidR="003D5D94" w:rsidRDefault="003B0F5D">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79833062" w:history="1">
        <w:r w:rsidR="003D5D94" w:rsidRPr="003B5D52">
          <w:rPr>
            <w:rStyle w:val="Hyperlink"/>
            <w:noProof/>
          </w:rPr>
          <w:t>2.0</w:t>
        </w:r>
        <w:r w:rsidR="003D5D94">
          <w:rPr>
            <w:rFonts w:asciiTheme="minorHAnsi" w:eastAsiaTheme="minorEastAsia" w:hAnsiTheme="minorHAnsi" w:cstheme="minorBidi"/>
            <w:b w:val="0"/>
            <w:caps w:val="0"/>
            <w:noProof/>
            <w:sz w:val="22"/>
            <w:szCs w:val="22"/>
          </w:rPr>
          <w:tab/>
        </w:r>
        <w:r w:rsidR="003D5D94" w:rsidRPr="003B5D52">
          <w:rPr>
            <w:rStyle w:val="Hyperlink"/>
            <w:noProof/>
          </w:rPr>
          <w:t>Background</w:t>
        </w:r>
        <w:r w:rsidR="003D5D94">
          <w:rPr>
            <w:noProof/>
            <w:webHidden/>
          </w:rPr>
          <w:tab/>
        </w:r>
        <w:r w:rsidR="003D5D94">
          <w:rPr>
            <w:noProof/>
            <w:webHidden/>
          </w:rPr>
          <w:fldChar w:fldCharType="begin"/>
        </w:r>
        <w:r w:rsidR="003D5D94">
          <w:rPr>
            <w:noProof/>
            <w:webHidden/>
          </w:rPr>
          <w:instrText xml:space="preserve"> PAGEREF _Toc479833062 \h </w:instrText>
        </w:r>
        <w:r w:rsidR="003D5D94">
          <w:rPr>
            <w:noProof/>
            <w:webHidden/>
          </w:rPr>
        </w:r>
        <w:r w:rsidR="003D5D94">
          <w:rPr>
            <w:noProof/>
            <w:webHidden/>
          </w:rPr>
          <w:fldChar w:fldCharType="separate"/>
        </w:r>
        <w:r w:rsidR="006E566A">
          <w:rPr>
            <w:noProof/>
            <w:webHidden/>
          </w:rPr>
          <w:t>4</w:t>
        </w:r>
        <w:r w:rsidR="003D5D94">
          <w:rPr>
            <w:noProof/>
            <w:webHidden/>
          </w:rPr>
          <w:fldChar w:fldCharType="end"/>
        </w:r>
      </w:hyperlink>
    </w:p>
    <w:p w:rsidR="003D5D94" w:rsidRDefault="003B0F5D">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79833063" w:history="1">
        <w:r w:rsidR="003D5D94" w:rsidRPr="003B5D52">
          <w:rPr>
            <w:rStyle w:val="Hyperlink"/>
            <w:noProof/>
          </w:rPr>
          <w:t>3.0</w:t>
        </w:r>
        <w:r w:rsidR="003D5D94">
          <w:rPr>
            <w:rFonts w:asciiTheme="minorHAnsi" w:eastAsiaTheme="minorEastAsia" w:hAnsiTheme="minorHAnsi" w:cstheme="minorBidi"/>
            <w:b w:val="0"/>
            <w:caps w:val="0"/>
            <w:noProof/>
            <w:sz w:val="22"/>
            <w:szCs w:val="22"/>
          </w:rPr>
          <w:tab/>
        </w:r>
        <w:r w:rsidR="003D5D94" w:rsidRPr="003B5D52">
          <w:rPr>
            <w:rStyle w:val="Hyperlink"/>
            <w:noProof/>
          </w:rPr>
          <w:t>Risk Stabilization Background</w:t>
        </w:r>
        <w:r w:rsidR="003D5D94">
          <w:rPr>
            <w:noProof/>
            <w:webHidden/>
          </w:rPr>
          <w:tab/>
        </w:r>
        <w:r w:rsidR="003D5D94">
          <w:rPr>
            <w:noProof/>
            <w:webHidden/>
          </w:rPr>
          <w:fldChar w:fldCharType="begin"/>
        </w:r>
        <w:r w:rsidR="003D5D94">
          <w:rPr>
            <w:noProof/>
            <w:webHidden/>
          </w:rPr>
          <w:instrText xml:space="preserve"> PAGEREF _Toc479833063 \h </w:instrText>
        </w:r>
        <w:r w:rsidR="003D5D94">
          <w:rPr>
            <w:noProof/>
            <w:webHidden/>
          </w:rPr>
        </w:r>
        <w:r w:rsidR="003D5D94">
          <w:rPr>
            <w:noProof/>
            <w:webHidden/>
          </w:rPr>
          <w:fldChar w:fldCharType="separate"/>
        </w:r>
        <w:r w:rsidR="006E566A">
          <w:rPr>
            <w:noProof/>
            <w:webHidden/>
          </w:rPr>
          <w:t>11</w:t>
        </w:r>
        <w:r w:rsidR="003D5D94">
          <w:rPr>
            <w:noProof/>
            <w:webHidden/>
          </w:rPr>
          <w:fldChar w:fldCharType="end"/>
        </w:r>
      </w:hyperlink>
    </w:p>
    <w:p w:rsidR="003D5D94" w:rsidRDefault="003B0F5D">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79833064" w:history="1">
        <w:r w:rsidR="003D5D94" w:rsidRPr="003B5D52">
          <w:rPr>
            <w:rStyle w:val="Hyperlink"/>
            <w:noProof/>
          </w:rPr>
          <w:t>3.1</w:t>
        </w:r>
        <w:r w:rsidR="003D5D94">
          <w:rPr>
            <w:rFonts w:asciiTheme="minorHAnsi" w:eastAsiaTheme="minorEastAsia" w:hAnsiTheme="minorHAnsi" w:cstheme="minorBidi"/>
            <w:b w:val="0"/>
            <w:caps w:val="0"/>
            <w:noProof/>
            <w:sz w:val="22"/>
            <w:szCs w:val="22"/>
          </w:rPr>
          <w:tab/>
        </w:r>
        <w:r w:rsidR="003D5D94" w:rsidRPr="003B5D52">
          <w:rPr>
            <w:rStyle w:val="Hyperlink"/>
            <w:noProof/>
          </w:rPr>
          <w:t>Risk Adjustment</w:t>
        </w:r>
        <w:r w:rsidR="003D5D94">
          <w:rPr>
            <w:noProof/>
            <w:webHidden/>
          </w:rPr>
          <w:tab/>
        </w:r>
        <w:r w:rsidR="003D5D94">
          <w:rPr>
            <w:noProof/>
            <w:webHidden/>
          </w:rPr>
          <w:fldChar w:fldCharType="begin"/>
        </w:r>
        <w:r w:rsidR="003D5D94">
          <w:rPr>
            <w:noProof/>
            <w:webHidden/>
          </w:rPr>
          <w:instrText xml:space="preserve"> PAGEREF _Toc479833064 \h </w:instrText>
        </w:r>
        <w:r w:rsidR="003D5D94">
          <w:rPr>
            <w:noProof/>
            <w:webHidden/>
          </w:rPr>
        </w:r>
        <w:r w:rsidR="003D5D94">
          <w:rPr>
            <w:noProof/>
            <w:webHidden/>
          </w:rPr>
          <w:fldChar w:fldCharType="separate"/>
        </w:r>
        <w:r w:rsidR="006E566A">
          <w:rPr>
            <w:noProof/>
            <w:webHidden/>
          </w:rPr>
          <w:t>11</w:t>
        </w:r>
        <w:r w:rsidR="003D5D94">
          <w:rPr>
            <w:noProof/>
            <w:webHidden/>
          </w:rPr>
          <w:fldChar w:fldCharType="end"/>
        </w:r>
      </w:hyperlink>
    </w:p>
    <w:p w:rsidR="003D5D94" w:rsidRDefault="003B0F5D">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79833065" w:history="1">
        <w:r w:rsidR="003D5D94" w:rsidRPr="003B5D52">
          <w:rPr>
            <w:rStyle w:val="Hyperlink"/>
            <w:noProof/>
          </w:rPr>
          <w:t>3.2</w:t>
        </w:r>
        <w:r w:rsidR="003D5D94">
          <w:rPr>
            <w:rFonts w:asciiTheme="minorHAnsi" w:eastAsiaTheme="minorEastAsia" w:hAnsiTheme="minorHAnsi" w:cstheme="minorBidi"/>
            <w:b w:val="0"/>
            <w:caps w:val="0"/>
            <w:noProof/>
            <w:sz w:val="22"/>
            <w:szCs w:val="22"/>
          </w:rPr>
          <w:tab/>
        </w:r>
        <w:r w:rsidR="003D5D94" w:rsidRPr="003B5D52">
          <w:rPr>
            <w:rStyle w:val="Hyperlink"/>
            <w:noProof/>
          </w:rPr>
          <w:t>Reinsurance</w:t>
        </w:r>
        <w:r w:rsidR="003D5D94">
          <w:rPr>
            <w:noProof/>
            <w:webHidden/>
          </w:rPr>
          <w:tab/>
        </w:r>
        <w:r w:rsidR="003D5D94">
          <w:rPr>
            <w:noProof/>
            <w:webHidden/>
          </w:rPr>
          <w:fldChar w:fldCharType="begin"/>
        </w:r>
        <w:r w:rsidR="003D5D94">
          <w:rPr>
            <w:noProof/>
            <w:webHidden/>
          </w:rPr>
          <w:instrText xml:space="preserve"> PAGEREF _Toc479833065 \h </w:instrText>
        </w:r>
        <w:r w:rsidR="003D5D94">
          <w:rPr>
            <w:noProof/>
            <w:webHidden/>
          </w:rPr>
        </w:r>
        <w:r w:rsidR="003D5D94">
          <w:rPr>
            <w:noProof/>
            <w:webHidden/>
          </w:rPr>
          <w:fldChar w:fldCharType="separate"/>
        </w:r>
        <w:r w:rsidR="006E566A">
          <w:rPr>
            <w:noProof/>
            <w:webHidden/>
          </w:rPr>
          <w:t>12</w:t>
        </w:r>
        <w:r w:rsidR="003D5D94">
          <w:rPr>
            <w:noProof/>
            <w:webHidden/>
          </w:rPr>
          <w:fldChar w:fldCharType="end"/>
        </w:r>
      </w:hyperlink>
    </w:p>
    <w:p w:rsidR="003D5D94" w:rsidRDefault="003B0F5D">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79833066" w:history="1">
        <w:r w:rsidR="003D5D94" w:rsidRPr="003B5D52">
          <w:rPr>
            <w:rStyle w:val="Hyperlink"/>
            <w:noProof/>
          </w:rPr>
          <w:t>3.3</w:t>
        </w:r>
        <w:r w:rsidR="003D5D94">
          <w:rPr>
            <w:rFonts w:asciiTheme="minorHAnsi" w:eastAsiaTheme="minorEastAsia" w:hAnsiTheme="minorHAnsi" w:cstheme="minorBidi"/>
            <w:b w:val="0"/>
            <w:caps w:val="0"/>
            <w:noProof/>
            <w:sz w:val="22"/>
            <w:szCs w:val="22"/>
          </w:rPr>
          <w:tab/>
        </w:r>
        <w:r w:rsidR="003D5D94" w:rsidRPr="003B5D52">
          <w:rPr>
            <w:rStyle w:val="Hyperlink"/>
            <w:noProof/>
          </w:rPr>
          <w:t>RIsk Corridors</w:t>
        </w:r>
        <w:r w:rsidR="003D5D94">
          <w:rPr>
            <w:noProof/>
            <w:webHidden/>
          </w:rPr>
          <w:tab/>
        </w:r>
        <w:r w:rsidR="003D5D94">
          <w:rPr>
            <w:noProof/>
            <w:webHidden/>
          </w:rPr>
          <w:fldChar w:fldCharType="begin"/>
        </w:r>
        <w:r w:rsidR="003D5D94">
          <w:rPr>
            <w:noProof/>
            <w:webHidden/>
          </w:rPr>
          <w:instrText xml:space="preserve"> PAGEREF _Toc479833066 \h </w:instrText>
        </w:r>
        <w:r w:rsidR="003D5D94">
          <w:rPr>
            <w:noProof/>
            <w:webHidden/>
          </w:rPr>
        </w:r>
        <w:r w:rsidR="003D5D94">
          <w:rPr>
            <w:noProof/>
            <w:webHidden/>
          </w:rPr>
          <w:fldChar w:fldCharType="separate"/>
        </w:r>
        <w:r w:rsidR="006E566A">
          <w:rPr>
            <w:noProof/>
            <w:webHidden/>
          </w:rPr>
          <w:t>13</w:t>
        </w:r>
        <w:r w:rsidR="003D5D94">
          <w:rPr>
            <w:noProof/>
            <w:webHidden/>
          </w:rPr>
          <w:fldChar w:fldCharType="end"/>
        </w:r>
      </w:hyperlink>
    </w:p>
    <w:p w:rsidR="003D5D94" w:rsidRDefault="003B0F5D">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79833067" w:history="1">
        <w:r w:rsidR="003D5D94" w:rsidRPr="003B5D52">
          <w:rPr>
            <w:rStyle w:val="Hyperlink"/>
            <w:noProof/>
          </w:rPr>
          <w:t>4.0</w:t>
        </w:r>
        <w:r w:rsidR="003D5D94">
          <w:rPr>
            <w:rFonts w:asciiTheme="minorHAnsi" w:eastAsiaTheme="minorEastAsia" w:hAnsiTheme="minorHAnsi" w:cstheme="minorBidi"/>
            <w:b w:val="0"/>
            <w:caps w:val="0"/>
            <w:noProof/>
            <w:sz w:val="22"/>
            <w:szCs w:val="22"/>
          </w:rPr>
          <w:tab/>
        </w:r>
        <w:r w:rsidR="003D5D94" w:rsidRPr="003B5D52">
          <w:rPr>
            <w:rStyle w:val="Hyperlink"/>
            <w:noProof/>
          </w:rPr>
          <w:t>Methods in ASSESSING risk stabilization in the Aca and medicare part d</w:t>
        </w:r>
        <w:r w:rsidR="003D5D94">
          <w:rPr>
            <w:noProof/>
            <w:webHidden/>
          </w:rPr>
          <w:tab/>
        </w:r>
        <w:r w:rsidR="003D5D94">
          <w:rPr>
            <w:noProof/>
            <w:webHidden/>
          </w:rPr>
          <w:fldChar w:fldCharType="begin"/>
        </w:r>
        <w:r w:rsidR="003D5D94">
          <w:rPr>
            <w:noProof/>
            <w:webHidden/>
          </w:rPr>
          <w:instrText xml:space="preserve"> PAGEREF _Toc479833067 \h </w:instrText>
        </w:r>
        <w:r w:rsidR="003D5D94">
          <w:rPr>
            <w:noProof/>
            <w:webHidden/>
          </w:rPr>
        </w:r>
        <w:r w:rsidR="003D5D94">
          <w:rPr>
            <w:noProof/>
            <w:webHidden/>
          </w:rPr>
          <w:fldChar w:fldCharType="separate"/>
        </w:r>
        <w:r w:rsidR="006E566A">
          <w:rPr>
            <w:noProof/>
            <w:webHidden/>
          </w:rPr>
          <w:t>14</w:t>
        </w:r>
        <w:r w:rsidR="003D5D94">
          <w:rPr>
            <w:noProof/>
            <w:webHidden/>
          </w:rPr>
          <w:fldChar w:fldCharType="end"/>
        </w:r>
      </w:hyperlink>
    </w:p>
    <w:p w:rsidR="003D5D94" w:rsidRDefault="003B0F5D">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79833068" w:history="1">
        <w:r w:rsidR="003D5D94" w:rsidRPr="003B5D52">
          <w:rPr>
            <w:rStyle w:val="Hyperlink"/>
            <w:noProof/>
          </w:rPr>
          <w:t>4.1</w:t>
        </w:r>
        <w:r w:rsidR="003D5D94">
          <w:rPr>
            <w:rFonts w:asciiTheme="minorHAnsi" w:eastAsiaTheme="minorEastAsia" w:hAnsiTheme="minorHAnsi" w:cstheme="minorBidi"/>
            <w:b w:val="0"/>
            <w:caps w:val="0"/>
            <w:noProof/>
            <w:sz w:val="22"/>
            <w:szCs w:val="22"/>
          </w:rPr>
          <w:tab/>
        </w:r>
        <w:r w:rsidR="003D5D94" w:rsidRPr="003B5D52">
          <w:rPr>
            <w:rStyle w:val="Hyperlink"/>
            <w:noProof/>
          </w:rPr>
          <w:t>Databases used</w:t>
        </w:r>
        <w:r w:rsidR="003D5D94">
          <w:rPr>
            <w:noProof/>
            <w:webHidden/>
          </w:rPr>
          <w:tab/>
        </w:r>
        <w:r w:rsidR="003D5D94">
          <w:rPr>
            <w:noProof/>
            <w:webHidden/>
          </w:rPr>
          <w:fldChar w:fldCharType="begin"/>
        </w:r>
        <w:r w:rsidR="003D5D94">
          <w:rPr>
            <w:noProof/>
            <w:webHidden/>
          </w:rPr>
          <w:instrText xml:space="preserve"> PAGEREF _Toc479833068 \h </w:instrText>
        </w:r>
        <w:r w:rsidR="003D5D94">
          <w:rPr>
            <w:noProof/>
            <w:webHidden/>
          </w:rPr>
        </w:r>
        <w:r w:rsidR="003D5D94">
          <w:rPr>
            <w:noProof/>
            <w:webHidden/>
          </w:rPr>
          <w:fldChar w:fldCharType="separate"/>
        </w:r>
        <w:r w:rsidR="006E566A">
          <w:rPr>
            <w:noProof/>
            <w:webHidden/>
          </w:rPr>
          <w:t>14</w:t>
        </w:r>
        <w:r w:rsidR="003D5D94">
          <w:rPr>
            <w:noProof/>
            <w:webHidden/>
          </w:rPr>
          <w:fldChar w:fldCharType="end"/>
        </w:r>
      </w:hyperlink>
    </w:p>
    <w:p w:rsidR="003D5D94" w:rsidRDefault="003B0F5D">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79833069" w:history="1">
        <w:r w:rsidR="003D5D94" w:rsidRPr="003B5D52">
          <w:rPr>
            <w:rStyle w:val="Hyperlink"/>
            <w:noProof/>
          </w:rPr>
          <w:t>4.2</w:t>
        </w:r>
        <w:r w:rsidR="003D5D94">
          <w:rPr>
            <w:rFonts w:asciiTheme="minorHAnsi" w:eastAsiaTheme="minorEastAsia" w:hAnsiTheme="minorHAnsi" w:cstheme="minorBidi"/>
            <w:b w:val="0"/>
            <w:caps w:val="0"/>
            <w:noProof/>
            <w:sz w:val="22"/>
            <w:szCs w:val="22"/>
          </w:rPr>
          <w:tab/>
        </w:r>
        <w:r w:rsidR="003D5D94" w:rsidRPr="003B5D52">
          <w:rPr>
            <w:rStyle w:val="Hyperlink"/>
            <w:noProof/>
          </w:rPr>
          <w:t>risk STABILIZATION measures</w:t>
        </w:r>
        <w:r w:rsidR="003D5D94">
          <w:rPr>
            <w:noProof/>
            <w:webHidden/>
          </w:rPr>
          <w:tab/>
        </w:r>
        <w:r w:rsidR="003D5D94">
          <w:rPr>
            <w:noProof/>
            <w:webHidden/>
          </w:rPr>
          <w:fldChar w:fldCharType="begin"/>
        </w:r>
        <w:r w:rsidR="003D5D94">
          <w:rPr>
            <w:noProof/>
            <w:webHidden/>
          </w:rPr>
          <w:instrText xml:space="preserve"> PAGEREF _Toc479833069 \h </w:instrText>
        </w:r>
        <w:r w:rsidR="003D5D94">
          <w:rPr>
            <w:noProof/>
            <w:webHidden/>
          </w:rPr>
        </w:r>
        <w:r w:rsidR="003D5D94">
          <w:rPr>
            <w:noProof/>
            <w:webHidden/>
          </w:rPr>
          <w:fldChar w:fldCharType="separate"/>
        </w:r>
        <w:r w:rsidR="006E566A">
          <w:rPr>
            <w:noProof/>
            <w:webHidden/>
          </w:rPr>
          <w:t>14</w:t>
        </w:r>
        <w:r w:rsidR="003D5D94">
          <w:rPr>
            <w:noProof/>
            <w:webHidden/>
          </w:rPr>
          <w:fldChar w:fldCharType="end"/>
        </w:r>
      </w:hyperlink>
    </w:p>
    <w:p w:rsidR="003D5D94" w:rsidRDefault="003B0F5D">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79833070" w:history="1">
        <w:r w:rsidR="003D5D94" w:rsidRPr="003B5D52">
          <w:rPr>
            <w:rStyle w:val="Hyperlink"/>
            <w:noProof/>
          </w:rPr>
          <w:t>5.0</w:t>
        </w:r>
        <w:r w:rsidR="003D5D94">
          <w:rPr>
            <w:rFonts w:asciiTheme="minorHAnsi" w:eastAsiaTheme="minorEastAsia" w:hAnsiTheme="minorHAnsi" w:cstheme="minorBidi"/>
            <w:b w:val="0"/>
            <w:caps w:val="0"/>
            <w:noProof/>
            <w:sz w:val="22"/>
            <w:szCs w:val="22"/>
          </w:rPr>
          <w:tab/>
        </w:r>
        <w:r w:rsidR="003D5D94" w:rsidRPr="003B5D52">
          <w:rPr>
            <w:rStyle w:val="Hyperlink"/>
            <w:noProof/>
          </w:rPr>
          <w:t>Risk Stabilization in the affordable Care act and medicare part d</w:t>
        </w:r>
        <w:r w:rsidR="003D5D94">
          <w:rPr>
            <w:noProof/>
            <w:webHidden/>
          </w:rPr>
          <w:tab/>
        </w:r>
        <w:r w:rsidR="003D5D94">
          <w:rPr>
            <w:noProof/>
            <w:webHidden/>
          </w:rPr>
          <w:tab/>
        </w:r>
        <w:r w:rsidR="003D5D94">
          <w:rPr>
            <w:noProof/>
            <w:webHidden/>
          </w:rPr>
          <w:fldChar w:fldCharType="begin"/>
        </w:r>
        <w:r w:rsidR="003D5D94">
          <w:rPr>
            <w:noProof/>
            <w:webHidden/>
          </w:rPr>
          <w:instrText xml:space="preserve"> PAGEREF _Toc479833070 \h </w:instrText>
        </w:r>
        <w:r w:rsidR="003D5D94">
          <w:rPr>
            <w:noProof/>
            <w:webHidden/>
          </w:rPr>
        </w:r>
        <w:r w:rsidR="003D5D94">
          <w:rPr>
            <w:noProof/>
            <w:webHidden/>
          </w:rPr>
          <w:fldChar w:fldCharType="separate"/>
        </w:r>
        <w:r w:rsidR="006E566A">
          <w:rPr>
            <w:noProof/>
            <w:webHidden/>
          </w:rPr>
          <w:t>15</w:t>
        </w:r>
        <w:r w:rsidR="003D5D94">
          <w:rPr>
            <w:noProof/>
            <w:webHidden/>
          </w:rPr>
          <w:fldChar w:fldCharType="end"/>
        </w:r>
      </w:hyperlink>
    </w:p>
    <w:p w:rsidR="003D5D94" w:rsidRDefault="003B0F5D">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79833071" w:history="1">
        <w:r w:rsidR="003D5D94" w:rsidRPr="003B5D52">
          <w:rPr>
            <w:rStyle w:val="Hyperlink"/>
            <w:noProof/>
          </w:rPr>
          <w:t>5.1</w:t>
        </w:r>
        <w:r w:rsidR="003D5D94">
          <w:rPr>
            <w:rFonts w:asciiTheme="minorHAnsi" w:eastAsiaTheme="minorEastAsia" w:hAnsiTheme="minorHAnsi" w:cstheme="minorBidi"/>
            <w:b w:val="0"/>
            <w:caps w:val="0"/>
            <w:noProof/>
            <w:sz w:val="22"/>
            <w:szCs w:val="22"/>
          </w:rPr>
          <w:tab/>
        </w:r>
        <w:r w:rsidR="003D5D94" w:rsidRPr="003B5D52">
          <w:rPr>
            <w:rStyle w:val="Hyperlink"/>
            <w:noProof/>
          </w:rPr>
          <w:t>Risk Adjustment</w:t>
        </w:r>
        <w:r w:rsidR="003D5D94">
          <w:rPr>
            <w:noProof/>
            <w:webHidden/>
          </w:rPr>
          <w:tab/>
        </w:r>
        <w:r w:rsidR="003D5D94">
          <w:rPr>
            <w:noProof/>
            <w:webHidden/>
          </w:rPr>
          <w:fldChar w:fldCharType="begin"/>
        </w:r>
        <w:r w:rsidR="003D5D94">
          <w:rPr>
            <w:noProof/>
            <w:webHidden/>
          </w:rPr>
          <w:instrText xml:space="preserve"> PAGEREF _Toc479833071 \h </w:instrText>
        </w:r>
        <w:r w:rsidR="003D5D94">
          <w:rPr>
            <w:noProof/>
            <w:webHidden/>
          </w:rPr>
        </w:r>
        <w:r w:rsidR="003D5D94">
          <w:rPr>
            <w:noProof/>
            <w:webHidden/>
          </w:rPr>
          <w:fldChar w:fldCharType="separate"/>
        </w:r>
        <w:r w:rsidR="006E566A">
          <w:rPr>
            <w:noProof/>
            <w:webHidden/>
          </w:rPr>
          <w:t>15</w:t>
        </w:r>
        <w:r w:rsidR="003D5D94">
          <w:rPr>
            <w:noProof/>
            <w:webHidden/>
          </w:rPr>
          <w:fldChar w:fldCharType="end"/>
        </w:r>
      </w:hyperlink>
    </w:p>
    <w:p w:rsidR="003D5D94" w:rsidRDefault="003B0F5D">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79833072" w:history="1">
        <w:r w:rsidR="003D5D94" w:rsidRPr="003B5D52">
          <w:rPr>
            <w:rStyle w:val="Hyperlink"/>
            <w:noProof/>
          </w:rPr>
          <w:t>5.2</w:t>
        </w:r>
        <w:r w:rsidR="003D5D94">
          <w:rPr>
            <w:rFonts w:asciiTheme="minorHAnsi" w:eastAsiaTheme="minorEastAsia" w:hAnsiTheme="minorHAnsi" w:cstheme="minorBidi"/>
            <w:b w:val="0"/>
            <w:caps w:val="0"/>
            <w:noProof/>
            <w:sz w:val="22"/>
            <w:szCs w:val="22"/>
          </w:rPr>
          <w:tab/>
        </w:r>
        <w:r w:rsidR="003D5D94" w:rsidRPr="003B5D52">
          <w:rPr>
            <w:rStyle w:val="Hyperlink"/>
            <w:noProof/>
          </w:rPr>
          <w:t>Reinsurance</w:t>
        </w:r>
        <w:r w:rsidR="003D5D94">
          <w:rPr>
            <w:noProof/>
            <w:webHidden/>
          </w:rPr>
          <w:tab/>
        </w:r>
        <w:r w:rsidR="003D5D94">
          <w:rPr>
            <w:noProof/>
            <w:webHidden/>
          </w:rPr>
          <w:fldChar w:fldCharType="begin"/>
        </w:r>
        <w:r w:rsidR="003D5D94">
          <w:rPr>
            <w:noProof/>
            <w:webHidden/>
          </w:rPr>
          <w:instrText xml:space="preserve"> PAGEREF _Toc479833072 \h </w:instrText>
        </w:r>
        <w:r w:rsidR="003D5D94">
          <w:rPr>
            <w:noProof/>
            <w:webHidden/>
          </w:rPr>
        </w:r>
        <w:r w:rsidR="003D5D94">
          <w:rPr>
            <w:noProof/>
            <w:webHidden/>
          </w:rPr>
          <w:fldChar w:fldCharType="separate"/>
        </w:r>
        <w:r w:rsidR="006E566A">
          <w:rPr>
            <w:noProof/>
            <w:webHidden/>
          </w:rPr>
          <w:t>17</w:t>
        </w:r>
        <w:r w:rsidR="003D5D94">
          <w:rPr>
            <w:noProof/>
            <w:webHidden/>
          </w:rPr>
          <w:fldChar w:fldCharType="end"/>
        </w:r>
      </w:hyperlink>
    </w:p>
    <w:p w:rsidR="003D5D94" w:rsidRDefault="003B0F5D">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79833073" w:history="1">
        <w:r w:rsidR="003D5D94" w:rsidRPr="003B5D52">
          <w:rPr>
            <w:rStyle w:val="Hyperlink"/>
            <w:noProof/>
          </w:rPr>
          <w:t>5.3</w:t>
        </w:r>
        <w:r w:rsidR="003D5D94">
          <w:rPr>
            <w:rFonts w:asciiTheme="minorHAnsi" w:eastAsiaTheme="minorEastAsia" w:hAnsiTheme="minorHAnsi" w:cstheme="minorBidi"/>
            <w:b w:val="0"/>
            <w:caps w:val="0"/>
            <w:noProof/>
            <w:sz w:val="22"/>
            <w:szCs w:val="22"/>
          </w:rPr>
          <w:tab/>
        </w:r>
        <w:r w:rsidR="003D5D94" w:rsidRPr="003B5D52">
          <w:rPr>
            <w:rStyle w:val="Hyperlink"/>
            <w:noProof/>
          </w:rPr>
          <w:t>Risk corridors</w:t>
        </w:r>
        <w:r w:rsidR="003D5D94">
          <w:rPr>
            <w:noProof/>
            <w:webHidden/>
          </w:rPr>
          <w:tab/>
        </w:r>
        <w:r w:rsidR="003D5D94">
          <w:rPr>
            <w:noProof/>
            <w:webHidden/>
          </w:rPr>
          <w:fldChar w:fldCharType="begin"/>
        </w:r>
        <w:r w:rsidR="003D5D94">
          <w:rPr>
            <w:noProof/>
            <w:webHidden/>
          </w:rPr>
          <w:instrText xml:space="preserve"> PAGEREF _Toc479833073 \h </w:instrText>
        </w:r>
        <w:r w:rsidR="003D5D94">
          <w:rPr>
            <w:noProof/>
            <w:webHidden/>
          </w:rPr>
        </w:r>
        <w:r w:rsidR="003D5D94">
          <w:rPr>
            <w:noProof/>
            <w:webHidden/>
          </w:rPr>
          <w:fldChar w:fldCharType="separate"/>
        </w:r>
        <w:r w:rsidR="006E566A">
          <w:rPr>
            <w:noProof/>
            <w:webHidden/>
          </w:rPr>
          <w:t>19</w:t>
        </w:r>
        <w:r w:rsidR="003D5D94">
          <w:rPr>
            <w:noProof/>
            <w:webHidden/>
          </w:rPr>
          <w:fldChar w:fldCharType="end"/>
        </w:r>
      </w:hyperlink>
    </w:p>
    <w:p w:rsidR="003D5D94" w:rsidRDefault="003B0F5D">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79833074" w:history="1">
        <w:r w:rsidR="003D5D94" w:rsidRPr="003B5D52">
          <w:rPr>
            <w:rStyle w:val="Hyperlink"/>
            <w:noProof/>
          </w:rPr>
          <w:t>6.0</w:t>
        </w:r>
        <w:r w:rsidR="003D5D94">
          <w:rPr>
            <w:rFonts w:asciiTheme="minorHAnsi" w:eastAsiaTheme="minorEastAsia" w:hAnsiTheme="minorHAnsi" w:cstheme="minorBidi"/>
            <w:b w:val="0"/>
            <w:caps w:val="0"/>
            <w:noProof/>
            <w:sz w:val="22"/>
            <w:szCs w:val="22"/>
          </w:rPr>
          <w:tab/>
        </w:r>
        <w:r w:rsidR="003D5D94" w:rsidRPr="003B5D52">
          <w:rPr>
            <w:rStyle w:val="Hyperlink"/>
            <w:noProof/>
          </w:rPr>
          <w:t>Analysis of the Risk STABILIZATION Programs In the AFFORDABLE Care Act and Medicare Part D</w:t>
        </w:r>
        <w:r w:rsidR="003D5D94">
          <w:rPr>
            <w:noProof/>
            <w:webHidden/>
          </w:rPr>
          <w:tab/>
        </w:r>
        <w:r w:rsidR="003D5D94">
          <w:rPr>
            <w:noProof/>
            <w:webHidden/>
          </w:rPr>
          <w:fldChar w:fldCharType="begin"/>
        </w:r>
        <w:r w:rsidR="003D5D94">
          <w:rPr>
            <w:noProof/>
            <w:webHidden/>
          </w:rPr>
          <w:instrText xml:space="preserve"> PAGEREF _Toc479833074 \h </w:instrText>
        </w:r>
        <w:r w:rsidR="003D5D94">
          <w:rPr>
            <w:noProof/>
            <w:webHidden/>
          </w:rPr>
        </w:r>
        <w:r w:rsidR="003D5D94">
          <w:rPr>
            <w:noProof/>
            <w:webHidden/>
          </w:rPr>
          <w:fldChar w:fldCharType="separate"/>
        </w:r>
        <w:r w:rsidR="006E566A">
          <w:rPr>
            <w:noProof/>
            <w:webHidden/>
          </w:rPr>
          <w:t>22</w:t>
        </w:r>
        <w:r w:rsidR="003D5D94">
          <w:rPr>
            <w:noProof/>
            <w:webHidden/>
          </w:rPr>
          <w:fldChar w:fldCharType="end"/>
        </w:r>
      </w:hyperlink>
    </w:p>
    <w:p w:rsidR="003D5D94" w:rsidRDefault="003B0F5D">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79833075" w:history="1">
        <w:r w:rsidR="003D5D94" w:rsidRPr="003B5D52">
          <w:rPr>
            <w:rStyle w:val="Hyperlink"/>
            <w:noProof/>
          </w:rPr>
          <w:t>6.1</w:t>
        </w:r>
        <w:r w:rsidR="003D5D94">
          <w:rPr>
            <w:rFonts w:asciiTheme="minorHAnsi" w:eastAsiaTheme="minorEastAsia" w:hAnsiTheme="minorHAnsi" w:cstheme="minorBidi"/>
            <w:b w:val="0"/>
            <w:caps w:val="0"/>
            <w:noProof/>
            <w:sz w:val="22"/>
            <w:szCs w:val="22"/>
          </w:rPr>
          <w:tab/>
        </w:r>
        <w:r w:rsidR="003D5D94" w:rsidRPr="003B5D52">
          <w:rPr>
            <w:rStyle w:val="Hyperlink"/>
            <w:noProof/>
          </w:rPr>
          <w:t>Risk Adjustment</w:t>
        </w:r>
        <w:r w:rsidR="003D5D94">
          <w:rPr>
            <w:noProof/>
            <w:webHidden/>
          </w:rPr>
          <w:tab/>
        </w:r>
        <w:r w:rsidR="003D5D94">
          <w:rPr>
            <w:noProof/>
            <w:webHidden/>
          </w:rPr>
          <w:fldChar w:fldCharType="begin"/>
        </w:r>
        <w:r w:rsidR="003D5D94">
          <w:rPr>
            <w:noProof/>
            <w:webHidden/>
          </w:rPr>
          <w:instrText xml:space="preserve"> PAGEREF _Toc479833075 \h </w:instrText>
        </w:r>
        <w:r w:rsidR="003D5D94">
          <w:rPr>
            <w:noProof/>
            <w:webHidden/>
          </w:rPr>
        </w:r>
        <w:r w:rsidR="003D5D94">
          <w:rPr>
            <w:noProof/>
            <w:webHidden/>
          </w:rPr>
          <w:fldChar w:fldCharType="separate"/>
        </w:r>
        <w:r w:rsidR="006E566A">
          <w:rPr>
            <w:noProof/>
            <w:webHidden/>
          </w:rPr>
          <w:t>22</w:t>
        </w:r>
        <w:r w:rsidR="003D5D94">
          <w:rPr>
            <w:noProof/>
            <w:webHidden/>
          </w:rPr>
          <w:fldChar w:fldCharType="end"/>
        </w:r>
      </w:hyperlink>
    </w:p>
    <w:p w:rsidR="003D5D94" w:rsidRDefault="003B0F5D">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79833076" w:history="1">
        <w:r w:rsidR="003D5D94" w:rsidRPr="003B5D52">
          <w:rPr>
            <w:rStyle w:val="Hyperlink"/>
            <w:noProof/>
          </w:rPr>
          <w:t>6.2</w:t>
        </w:r>
        <w:r w:rsidR="003D5D94">
          <w:rPr>
            <w:rFonts w:asciiTheme="minorHAnsi" w:eastAsiaTheme="minorEastAsia" w:hAnsiTheme="minorHAnsi" w:cstheme="minorBidi"/>
            <w:b w:val="0"/>
            <w:caps w:val="0"/>
            <w:noProof/>
            <w:sz w:val="22"/>
            <w:szCs w:val="22"/>
          </w:rPr>
          <w:tab/>
        </w:r>
        <w:r w:rsidR="003D5D94" w:rsidRPr="003B5D52">
          <w:rPr>
            <w:rStyle w:val="Hyperlink"/>
            <w:noProof/>
          </w:rPr>
          <w:t>Reinsurance</w:t>
        </w:r>
        <w:r w:rsidR="003D5D94">
          <w:rPr>
            <w:noProof/>
            <w:webHidden/>
          </w:rPr>
          <w:tab/>
        </w:r>
        <w:r w:rsidR="003D5D94">
          <w:rPr>
            <w:noProof/>
            <w:webHidden/>
          </w:rPr>
          <w:fldChar w:fldCharType="begin"/>
        </w:r>
        <w:r w:rsidR="003D5D94">
          <w:rPr>
            <w:noProof/>
            <w:webHidden/>
          </w:rPr>
          <w:instrText xml:space="preserve"> PAGEREF _Toc479833076 \h </w:instrText>
        </w:r>
        <w:r w:rsidR="003D5D94">
          <w:rPr>
            <w:noProof/>
            <w:webHidden/>
          </w:rPr>
        </w:r>
        <w:r w:rsidR="003D5D94">
          <w:rPr>
            <w:noProof/>
            <w:webHidden/>
          </w:rPr>
          <w:fldChar w:fldCharType="separate"/>
        </w:r>
        <w:r w:rsidR="006E566A">
          <w:rPr>
            <w:noProof/>
            <w:webHidden/>
          </w:rPr>
          <w:t>23</w:t>
        </w:r>
        <w:r w:rsidR="003D5D94">
          <w:rPr>
            <w:noProof/>
            <w:webHidden/>
          </w:rPr>
          <w:fldChar w:fldCharType="end"/>
        </w:r>
      </w:hyperlink>
    </w:p>
    <w:p w:rsidR="003D5D94" w:rsidRDefault="003B0F5D">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79833077" w:history="1">
        <w:r w:rsidR="003D5D94" w:rsidRPr="003B5D52">
          <w:rPr>
            <w:rStyle w:val="Hyperlink"/>
            <w:noProof/>
          </w:rPr>
          <w:t>6.3</w:t>
        </w:r>
        <w:r w:rsidR="003D5D94">
          <w:rPr>
            <w:rFonts w:asciiTheme="minorHAnsi" w:eastAsiaTheme="minorEastAsia" w:hAnsiTheme="minorHAnsi" w:cstheme="minorBidi"/>
            <w:b w:val="0"/>
            <w:caps w:val="0"/>
            <w:noProof/>
            <w:sz w:val="22"/>
            <w:szCs w:val="22"/>
          </w:rPr>
          <w:tab/>
        </w:r>
        <w:r w:rsidR="003D5D94" w:rsidRPr="003B5D52">
          <w:rPr>
            <w:rStyle w:val="Hyperlink"/>
            <w:noProof/>
          </w:rPr>
          <w:t>Risk Corridors</w:t>
        </w:r>
        <w:r w:rsidR="003D5D94">
          <w:rPr>
            <w:noProof/>
            <w:webHidden/>
          </w:rPr>
          <w:tab/>
        </w:r>
        <w:r w:rsidR="003D5D94">
          <w:rPr>
            <w:noProof/>
            <w:webHidden/>
          </w:rPr>
          <w:fldChar w:fldCharType="begin"/>
        </w:r>
        <w:r w:rsidR="003D5D94">
          <w:rPr>
            <w:noProof/>
            <w:webHidden/>
          </w:rPr>
          <w:instrText xml:space="preserve"> PAGEREF _Toc479833077 \h </w:instrText>
        </w:r>
        <w:r w:rsidR="003D5D94">
          <w:rPr>
            <w:noProof/>
            <w:webHidden/>
          </w:rPr>
        </w:r>
        <w:r w:rsidR="003D5D94">
          <w:rPr>
            <w:noProof/>
            <w:webHidden/>
          </w:rPr>
          <w:fldChar w:fldCharType="separate"/>
        </w:r>
        <w:r w:rsidR="006E566A">
          <w:rPr>
            <w:noProof/>
            <w:webHidden/>
          </w:rPr>
          <w:t>25</w:t>
        </w:r>
        <w:r w:rsidR="003D5D94">
          <w:rPr>
            <w:noProof/>
            <w:webHidden/>
          </w:rPr>
          <w:fldChar w:fldCharType="end"/>
        </w:r>
      </w:hyperlink>
    </w:p>
    <w:p w:rsidR="003D5D94" w:rsidRDefault="003B0F5D">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79833078" w:history="1">
        <w:r w:rsidR="003D5D94" w:rsidRPr="003B5D52">
          <w:rPr>
            <w:rStyle w:val="Hyperlink"/>
            <w:noProof/>
          </w:rPr>
          <w:t>7.0</w:t>
        </w:r>
        <w:r w:rsidR="003D5D94">
          <w:rPr>
            <w:rFonts w:asciiTheme="minorHAnsi" w:eastAsiaTheme="minorEastAsia" w:hAnsiTheme="minorHAnsi" w:cstheme="minorBidi"/>
            <w:b w:val="0"/>
            <w:caps w:val="0"/>
            <w:noProof/>
            <w:sz w:val="22"/>
            <w:szCs w:val="22"/>
          </w:rPr>
          <w:tab/>
        </w:r>
        <w:r w:rsidR="003D5D94" w:rsidRPr="003B5D52">
          <w:rPr>
            <w:rStyle w:val="Hyperlink"/>
            <w:noProof/>
          </w:rPr>
          <w:t>Limitations</w:t>
        </w:r>
        <w:r w:rsidR="003D5D94">
          <w:rPr>
            <w:noProof/>
            <w:webHidden/>
          </w:rPr>
          <w:tab/>
        </w:r>
        <w:r w:rsidR="003D5D94">
          <w:rPr>
            <w:noProof/>
            <w:webHidden/>
          </w:rPr>
          <w:fldChar w:fldCharType="begin"/>
        </w:r>
        <w:r w:rsidR="003D5D94">
          <w:rPr>
            <w:noProof/>
            <w:webHidden/>
          </w:rPr>
          <w:instrText xml:space="preserve"> PAGEREF _Toc479833078 \h </w:instrText>
        </w:r>
        <w:r w:rsidR="003D5D94">
          <w:rPr>
            <w:noProof/>
            <w:webHidden/>
          </w:rPr>
        </w:r>
        <w:r w:rsidR="003D5D94">
          <w:rPr>
            <w:noProof/>
            <w:webHidden/>
          </w:rPr>
          <w:fldChar w:fldCharType="separate"/>
        </w:r>
        <w:r w:rsidR="006E566A">
          <w:rPr>
            <w:noProof/>
            <w:webHidden/>
          </w:rPr>
          <w:t>28</w:t>
        </w:r>
        <w:r w:rsidR="003D5D94">
          <w:rPr>
            <w:noProof/>
            <w:webHidden/>
          </w:rPr>
          <w:fldChar w:fldCharType="end"/>
        </w:r>
      </w:hyperlink>
    </w:p>
    <w:p w:rsidR="003D5D94" w:rsidRDefault="003B0F5D">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79833079" w:history="1">
        <w:r w:rsidR="003D5D94" w:rsidRPr="003B5D52">
          <w:rPr>
            <w:rStyle w:val="Hyperlink"/>
            <w:noProof/>
          </w:rPr>
          <w:t>8.0</w:t>
        </w:r>
        <w:r w:rsidR="003D5D94">
          <w:rPr>
            <w:rFonts w:asciiTheme="minorHAnsi" w:eastAsiaTheme="minorEastAsia" w:hAnsiTheme="minorHAnsi" w:cstheme="minorBidi"/>
            <w:b w:val="0"/>
            <w:caps w:val="0"/>
            <w:noProof/>
            <w:sz w:val="22"/>
            <w:szCs w:val="22"/>
          </w:rPr>
          <w:tab/>
        </w:r>
        <w:r w:rsidR="003D5D94" w:rsidRPr="003B5D52">
          <w:rPr>
            <w:rStyle w:val="Hyperlink"/>
            <w:noProof/>
          </w:rPr>
          <w:t>Discussion</w:t>
        </w:r>
        <w:r w:rsidR="003D5D94">
          <w:rPr>
            <w:noProof/>
            <w:webHidden/>
          </w:rPr>
          <w:tab/>
        </w:r>
        <w:r w:rsidR="003D5D94">
          <w:rPr>
            <w:noProof/>
            <w:webHidden/>
          </w:rPr>
          <w:fldChar w:fldCharType="begin"/>
        </w:r>
        <w:r w:rsidR="003D5D94">
          <w:rPr>
            <w:noProof/>
            <w:webHidden/>
          </w:rPr>
          <w:instrText xml:space="preserve"> PAGEREF _Toc479833079 \h </w:instrText>
        </w:r>
        <w:r w:rsidR="003D5D94">
          <w:rPr>
            <w:noProof/>
            <w:webHidden/>
          </w:rPr>
        </w:r>
        <w:r w:rsidR="003D5D94">
          <w:rPr>
            <w:noProof/>
            <w:webHidden/>
          </w:rPr>
          <w:fldChar w:fldCharType="separate"/>
        </w:r>
        <w:r w:rsidR="006E566A">
          <w:rPr>
            <w:noProof/>
            <w:webHidden/>
          </w:rPr>
          <w:t>29</w:t>
        </w:r>
        <w:r w:rsidR="003D5D94">
          <w:rPr>
            <w:noProof/>
            <w:webHidden/>
          </w:rPr>
          <w:fldChar w:fldCharType="end"/>
        </w:r>
      </w:hyperlink>
    </w:p>
    <w:p w:rsidR="003D5D94" w:rsidRDefault="003B0F5D">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79833080" w:history="1">
        <w:r w:rsidR="003D5D94" w:rsidRPr="003B5D52">
          <w:rPr>
            <w:rStyle w:val="Hyperlink"/>
            <w:noProof/>
          </w:rPr>
          <w:t>9.0</w:t>
        </w:r>
        <w:r w:rsidR="003D5D94">
          <w:rPr>
            <w:rFonts w:asciiTheme="minorHAnsi" w:eastAsiaTheme="minorEastAsia" w:hAnsiTheme="minorHAnsi" w:cstheme="minorBidi"/>
            <w:b w:val="0"/>
            <w:caps w:val="0"/>
            <w:noProof/>
            <w:sz w:val="22"/>
            <w:szCs w:val="22"/>
          </w:rPr>
          <w:tab/>
        </w:r>
        <w:r w:rsidR="003D5D94" w:rsidRPr="003B5D52">
          <w:rPr>
            <w:rStyle w:val="Hyperlink"/>
            <w:noProof/>
          </w:rPr>
          <w:t>Conclusion</w:t>
        </w:r>
        <w:r w:rsidR="003D5D94">
          <w:rPr>
            <w:noProof/>
            <w:webHidden/>
          </w:rPr>
          <w:tab/>
        </w:r>
        <w:r w:rsidR="003D5D94">
          <w:rPr>
            <w:noProof/>
            <w:webHidden/>
          </w:rPr>
          <w:fldChar w:fldCharType="begin"/>
        </w:r>
        <w:r w:rsidR="003D5D94">
          <w:rPr>
            <w:noProof/>
            <w:webHidden/>
          </w:rPr>
          <w:instrText xml:space="preserve"> PAGEREF _Toc479833080 \h </w:instrText>
        </w:r>
        <w:r w:rsidR="003D5D94">
          <w:rPr>
            <w:noProof/>
            <w:webHidden/>
          </w:rPr>
        </w:r>
        <w:r w:rsidR="003D5D94">
          <w:rPr>
            <w:noProof/>
            <w:webHidden/>
          </w:rPr>
          <w:fldChar w:fldCharType="separate"/>
        </w:r>
        <w:r w:rsidR="006E566A">
          <w:rPr>
            <w:noProof/>
            <w:webHidden/>
          </w:rPr>
          <w:t>32</w:t>
        </w:r>
        <w:r w:rsidR="003D5D94">
          <w:rPr>
            <w:noProof/>
            <w:webHidden/>
          </w:rPr>
          <w:fldChar w:fldCharType="end"/>
        </w:r>
      </w:hyperlink>
    </w:p>
    <w:p w:rsidR="003D5D94" w:rsidRDefault="003B0F5D">
      <w:pPr>
        <w:pStyle w:val="TOC1"/>
        <w:tabs>
          <w:tab w:val="right" w:leader="dot" w:pos="9350"/>
        </w:tabs>
        <w:rPr>
          <w:rFonts w:asciiTheme="minorHAnsi" w:eastAsiaTheme="minorEastAsia" w:hAnsiTheme="minorHAnsi" w:cstheme="minorBidi"/>
          <w:b w:val="0"/>
          <w:caps w:val="0"/>
          <w:noProof/>
          <w:sz w:val="22"/>
          <w:szCs w:val="22"/>
        </w:rPr>
      </w:pPr>
      <w:hyperlink w:anchor="_Toc479833081" w:history="1">
        <w:r w:rsidR="003D5D94" w:rsidRPr="003B5D52">
          <w:rPr>
            <w:rStyle w:val="Hyperlink"/>
            <w:noProof/>
          </w:rPr>
          <w:t>bibliography</w:t>
        </w:r>
        <w:r w:rsidR="003D5D94">
          <w:rPr>
            <w:noProof/>
            <w:webHidden/>
          </w:rPr>
          <w:tab/>
        </w:r>
        <w:r w:rsidR="003D5D94">
          <w:rPr>
            <w:noProof/>
            <w:webHidden/>
          </w:rPr>
          <w:fldChar w:fldCharType="begin"/>
        </w:r>
        <w:r w:rsidR="003D5D94">
          <w:rPr>
            <w:noProof/>
            <w:webHidden/>
          </w:rPr>
          <w:instrText xml:space="preserve"> PAGEREF _Toc479833081 \h </w:instrText>
        </w:r>
        <w:r w:rsidR="003D5D94">
          <w:rPr>
            <w:noProof/>
            <w:webHidden/>
          </w:rPr>
        </w:r>
        <w:r w:rsidR="003D5D94">
          <w:rPr>
            <w:noProof/>
            <w:webHidden/>
          </w:rPr>
          <w:fldChar w:fldCharType="separate"/>
        </w:r>
        <w:r w:rsidR="006E566A">
          <w:rPr>
            <w:noProof/>
            <w:webHidden/>
          </w:rPr>
          <w:t>33</w:t>
        </w:r>
        <w:r w:rsidR="003D5D94">
          <w:rPr>
            <w:noProof/>
            <w:webHidden/>
          </w:rPr>
          <w:fldChar w:fldCharType="end"/>
        </w:r>
      </w:hyperlink>
    </w:p>
    <w:p w:rsidR="00CB03F9" w:rsidRDefault="00367476" w:rsidP="0036562B">
      <w:pPr>
        <w:pStyle w:val="Preliminary"/>
        <w:tabs>
          <w:tab w:val="center" w:pos="4680"/>
          <w:tab w:val="left" w:pos="6323"/>
        </w:tabs>
      </w:pPr>
      <w:r>
        <w:fldChar w:fldCharType="end"/>
      </w:r>
      <w:r w:rsidR="00CB03F9">
        <w:t xml:space="preserve">List of </w:t>
      </w:r>
      <w:r w:rsidR="00CB03F9" w:rsidRPr="00B424B6">
        <w:t>tables</w:t>
      </w:r>
    </w:p>
    <w:p w:rsidR="003A31A1"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76220642" w:history="1">
        <w:r w:rsidR="003A31A1" w:rsidRPr="00BC56F9">
          <w:rPr>
            <w:rStyle w:val="Hyperlink"/>
            <w:noProof/>
          </w:rPr>
          <w:t>Table 1. Reinsurance Rate for 2014-2016 for ACA</w:t>
        </w:r>
        <w:r w:rsidR="003A31A1">
          <w:rPr>
            <w:noProof/>
            <w:webHidden/>
          </w:rPr>
          <w:tab/>
        </w:r>
        <w:r w:rsidR="003A31A1">
          <w:rPr>
            <w:noProof/>
            <w:webHidden/>
          </w:rPr>
          <w:fldChar w:fldCharType="begin"/>
        </w:r>
        <w:r w:rsidR="003A31A1">
          <w:rPr>
            <w:noProof/>
            <w:webHidden/>
          </w:rPr>
          <w:instrText xml:space="preserve"> PAGEREF _Toc476220642 \h </w:instrText>
        </w:r>
        <w:r w:rsidR="003A31A1">
          <w:rPr>
            <w:noProof/>
            <w:webHidden/>
          </w:rPr>
        </w:r>
        <w:r w:rsidR="003A31A1">
          <w:rPr>
            <w:noProof/>
            <w:webHidden/>
          </w:rPr>
          <w:fldChar w:fldCharType="separate"/>
        </w:r>
        <w:r w:rsidR="006E566A">
          <w:rPr>
            <w:noProof/>
            <w:webHidden/>
          </w:rPr>
          <w:t>18</w:t>
        </w:r>
        <w:r w:rsidR="003A31A1">
          <w:rPr>
            <w:noProof/>
            <w:webHidden/>
          </w:rPr>
          <w:fldChar w:fldCharType="end"/>
        </w:r>
      </w:hyperlink>
    </w:p>
    <w:p w:rsidR="00B424B6" w:rsidRDefault="00CB03F9" w:rsidP="00035D1E">
      <w:pPr>
        <w:pStyle w:val="Preliminary"/>
      </w:pPr>
      <w:r>
        <w:fldChar w:fldCharType="end"/>
      </w:r>
      <w:r w:rsidR="00B424B6">
        <w:t>List of figures</w:t>
      </w:r>
    </w:p>
    <w:p w:rsidR="00D43ED4"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76220732" w:history="1">
        <w:r w:rsidR="00D43ED4" w:rsidRPr="00231146">
          <w:rPr>
            <w:rStyle w:val="Hyperlink"/>
            <w:noProof/>
          </w:rPr>
          <w:t>Figure 1. Medicare Part D Risk Corridor 2006-2007</w:t>
        </w:r>
        <w:r w:rsidR="00D43ED4">
          <w:rPr>
            <w:noProof/>
            <w:webHidden/>
          </w:rPr>
          <w:tab/>
        </w:r>
        <w:r w:rsidR="00D43ED4">
          <w:rPr>
            <w:noProof/>
            <w:webHidden/>
          </w:rPr>
          <w:fldChar w:fldCharType="begin"/>
        </w:r>
        <w:r w:rsidR="00D43ED4">
          <w:rPr>
            <w:noProof/>
            <w:webHidden/>
          </w:rPr>
          <w:instrText xml:space="preserve"> PAGEREF _Toc476220732 \h </w:instrText>
        </w:r>
        <w:r w:rsidR="00D43ED4">
          <w:rPr>
            <w:noProof/>
            <w:webHidden/>
          </w:rPr>
        </w:r>
        <w:r w:rsidR="00D43ED4">
          <w:rPr>
            <w:noProof/>
            <w:webHidden/>
          </w:rPr>
          <w:fldChar w:fldCharType="separate"/>
        </w:r>
        <w:r w:rsidR="006E566A">
          <w:rPr>
            <w:noProof/>
            <w:webHidden/>
          </w:rPr>
          <w:t>19</w:t>
        </w:r>
        <w:r w:rsidR="00D43ED4">
          <w:rPr>
            <w:noProof/>
            <w:webHidden/>
          </w:rPr>
          <w:fldChar w:fldCharType="end"/>
        </w:r>
      </w:hyperlink>
    </w:p>
    <w:p w:rsidR="00D43ED4" w:rsidRDefault="003B0F5D">
      <w:pPr>
        <w:pStyle w:val="TableofFigures"/>
        <w:tabs>
          <w:tab w:val="right" w:leader="dot" w:pos="9350"/>
        </w:tabs>
        <w:rPr>
          <w:rFonts w:asciiTheme="minorHAnsi" w:eastAsiaTheme="minorEastAsia" w:hAnsiTheme="minorHAnsi" w:cstheme="minorBidi"/>
          <w:noProof/>
          <w:sz w:val="22"/>
          <w:szCs w:val="22"/>
        </w:rPr>
      </w:pPr>
      <w:hyperlink w:anchor="_Toc476220733" w:history="1">
        <w:r w:rsidR="00D43ED4" w:rsidRPr="00231146">
          <w:rPr>
            <w:rStyle w:val="Hyperlink"/>
            <w:noProof/>
          </w:rPr>
          <w:t>Figure 2. Medicare Part D Risk Corridor 2008-Current</w:t>
        </w:r>
        <w:r w:rsidR="00D43ED4">
          <w:rPr>
            <w:noProof/>
            <w:webHidden/>
          </w:rPr>
          <w:tab/>
        </w:r>
        <w:r w:rsidR="00D43ED4">
          <w:rPr>
            <w:noProof/>
            <w:webHidden/>
          </w:rPr>
          <w:fldChar w:fldCharType="begin"/>
        </w:r>
        <w:r w:rsidR="00D43ED4">
          <w:rPr>
            <w:noProof/>
            <w:webHidden/>
          </w:rPr>
          <w:instrText xml:space="preserve"> PAGEREF _Toc476220733 \h </w:instrText>
        </w:r>
        <w:r w:rsidR="00D43ED4">
          <w:rPr>
            <w:noProof/>
            <w:webHidden/>
          </w:rPr>
        </w:r>
        <w:r w:rsidR="00D43ED4">
          <w:rPr>
            <w:noProof/>
            <w:webHidden/>
          </w:rPr>
          <w:fldChar w:fldCharType="separate"/>
        </w:r>
        <w:r w:rsidR="006E566A">
          <w:rPr>
            <w:noProof/>
            <w:webHidden/>
          </w:rPr>
          <w:t>20</w:t>
        </w:r>
        <w:r w:rsidR="00D43ED4">
          <w:rPr>
            <w:noProof/>
            <w:webHidden/>
          </w:rPr>
          <w:fldChar w:fldCharType="end"/>
        </w:r>
      </w:hyperlink>
    </w:p>
    <w:p w:rsidR="00D43ED4" w:rsidRDefault="003B0F5D">
      <w:pPr>
        <w:pStyle w:val="TableofFigures"/>
        <w:tabs>
          <w:tab w:val="right" w:leader="dot" w:pos="9350"/>
        </w:tabs>
        <w:rPr>
          <w:rFonts w:asciiTheme="minorHAnsi" w:eastAsiaTheme="minorEastAsia" w:hAnsiTheme="minorHAnsi" w:cstheme="minorBidi"/>
          <w:noProof/>
          <w:sz w:val="22"/>
          <w:szCs w:val="22"/>
        </w:rPr>
      </w:pPr>
      <w:hyperlink w:anchor="_Toc476220734" w:history="1">
        <w:r w:rsidR="00D43ED4" w:rsidRPr="00231146">
          <w:rPr>
            <w:rStyle w:val="Hyperlink"/>
            <w:noProof/>
          </w:rPr>
          <w:t>Figure 3. ACA Risk Corridors</w:t>
        </w:r>
        <w:r w:rsidR="00D43ED4">
          <w:rPr>
            <w:noProof/>
            <w:webHidden/>
          </w:rPr>
          <w:tab/>
        </w:r>
        <w:r w:rsidR="00D43ED4">
          <w:rPr>
            <w:noProof/>
            <w:webHidden/>
          </w:rPr>
          <w:fldChar w:fldCharType="begin"/>
        </w:r>
        <w:r w:rsidR="00D43ED4">
          <w:rPr>
            <w:noProof/>
            <w:webHidden/>
          </w:rPr>
          <w:instrText xml:space="preserve"> PAGEREF _Toc476220734 \h </w:instrText>
        </w:r>
        <w:r w:rsidR="00D43ED4">
          <w:rPr>
            <w:noProof/>
            <w:webHidden/>
          </w:rPr>
        </w:r>
        <w:r w:rsidR="00D43ED4">
          <w:rPr>
            <w:noProof/>
            <w:webHidden/>
          </w:rPr>
          <w:fldChar w:fldCharType="separate"/>
        </w:r>
        <w:r w:rsidR="006E566A">
          <w:rPr>
            <w:noProof/>
            <w:webHidden/>
          </w:rPr>
          <w:t>21</w:t>
        </w:r>
        <w:r w:rsidR="00D43ED4">
          <w:rPr>
            <w:noProof/>
            <w:webHidden/>
          </w:rPr>
          <w:fldChar w:fldCharType="end"/>
        </w:r>
      </w:hyperlink>
    </w:p>
    <w:p w:rsidR="00B424B6" w:rsidRDefault="00B424B6" w:rsidP="00AA2C6A">
      <w:pPr>
        <w:pStyle w:val="Heading"/>
      </w:pPr>
      <w:r>
        <w:fldChar w:fldCharType="end"/>
      </w:r>
      <w:bookmarkStart w:id="1" w:name="_Toc479833060"/>
      <w:r w:rsidR="00AA2C6A">
        <w:t>preface</w:t>
      </w:r>
      <w:bookmarkEnd w:id="1"/>
    </w:p>
    <w:p w:rsidR="00AA2C6A" w:rsidRDefault="00AA2C6A" w:rsidP="00AA2C6A">
      <w:pPr>
        <w:pStyle w:val="Noindent"/>
      </w:pPr>
    </w:p>
    <w:p w:rsidR="00AA2C6A" w:rsidRDefault="00797A28" w:rsidP="00F5094F">
      <w:pPr>
        <w:pStyle w:val="Noindent"/>
        <w:ind w:firstLine="720"/>
      </w:pPr>
      <w:r>
        <w:t>I want</w:t>
      </w:r>
      <w:r w:rsidR="00A74EB4">
        <w:t xml:space="preserve"> to thank Dr. Jarlenski for allowing me to explore </w:t>
      </w:r>
      <w:r>
        <w:t>a difficult policy topic.  Her guidance through this experience was second to none and our conversations have shaped how I look at health policy</w:t>
      </w:r>
      <w:r w:rsidR="00A74EB4">
        <w:t>.</w:t>
      </w:r>
      <w:r>
        <w:t xml:space="preserve">  In addition, Dr. Rocco and Professor Crossley provided great direction for this essay and without them it may have been a muddled policy paper. I want to thank the whole department of Health Policy and Management for guiding me through the last two years and opening my eyes to another side of medicine.  To Dr. Roberts, I cannot wait until I can know I am making a difference</w:t>
      </w:r>
      <w:r w:rsidR="00C018D0">
        <w:t xml:space="preserve"> and I hope I never stop making a difference.</w:t>
      </w:r>
      <w:r>
        <w:t xml:space="preserve">  </w:t>
      </w:r>
    </w:p>
    <w:p w:rsidR="00AA2C6A" w:rsidRDefault="00AA2C6A" w:rsidP="00AA2C6A"/>
    <w:p w:rsidR="00AA2C6A" w:rsidRPr="00AA2C6A" w:rsidRDefault="00AA2C6A" w:rsidP="00AA2C6A"/>
    <w:p w:rsidR="00AA2C6A" w:rsidRDefault="00AA2C6A" w:rsidP="00AA2C6A">
      <w:pPr>
        <w:ind w:firstLine="0"/>
      </w:pPr>
    </w:p>
    <w:p w:rsidR="00AA2C6A" w:rsidRPr="00AA2C6A" w:rsidRDefault="00AA2C6A" w:rsidP="00AA2C6A">
      <w:pPr>
        <w:ind w:firstLine="0"/>
        <w:sectPr w:rsidR="00AA2C6A" w:rsidRPr="00AA2C6A" w:rsidSect="00D16F0A">
          <w:footerReference w:type="default" r:id="rId8"/>
          <w:pgSz w:w="12240" w:h="15840"/>
          <w:pgMar w:top="1440" w:right="1440" w:bottom="1440" w:left="1440" w:header="720" w:footer="720" w:gutter="0"/>
          <w:pgNumType w:fmt="lowerRoman" w:start="1"/>
          <w:cols w:space="720"/>
          <w:titlePg/>
          <w:docGrid w:linePitch="360"/>
        </w:sectPr>
      </w:pPr>
    </w:p>
    <w:p w:rsidR="006B1124" w:rsidRDefault="006B1124" w:rsidP="006B1124">
      <w:pPr>
        <w:pStyle w:val="Heading1"/>
      </w:pPr>
      <w:bookmarkStart w:id="2" w:name="_Toc106513527"/>
      <w:bookmarkStart w:id="3" w:name="_Toc106717785"/>
      <w:bookmarkStart w:id="4" w:name="_Toc479833061"/>
      <w:r>
        <w:t>Introduction</w:t>
      </w:r>
      <w:bookmarkEnd w:id="2"/>
      <w:bookmarkEnd w:id="3"/>
      <w:bookmarkEnd w:id="4"/>
    </w:p>
    <w:p w:rsidR="005C0EF4" w:rsidRDefault="005C0EF4" w:rsidP="005C0EF4">
      <w:r>
        <w:t>The 21</w:t>
      </w:r>
      <w:r w:rsidRPr="00DF4336">
        <w:rPr>
          <w:vertAlign w:val="superscript"/>
        </w:rPr>
        <w:t>st</w:t>
      </w:r>
      <w:r>
        <w:t xml:space="preserve"> century has so far witnessed two major sweeping federal policy changes to improve access to health care in America. Medicare Part D went into effec</w:t>
      </w:r>
      <w:r w:rsidR="00E41409">
        <w:t xml:space="preserve">t in 2006, </w:t>
      </w:r>
      <w:r w:rsidR="00850C60">
        <w:t xml:space="preserve">giving access to private insurance plans for prescription drug benefits for </w:t>
      </w:r>
      <w:r>
        <w:t>57 million Medicare</w:t>
      </w:r>
      <w:r w:rsidR="00E41409">
        <w:t xml:space="preserve"> enrollees</w:t>
      </w:r>
      <w:r w:rsidR="00850C60">
        <w:t xml:space="preserve"> </w:t>
      </w:r>
      <w:r>
        <w:fldChar w:fldCharType="begin"/>
      </w:r>
      <w:r>
        <w:instrText xml:space="preserve"> ADDIN EN.CITE &lt;EndNote&gt;&lt;Cite&gt;&lt;Author&gt;Jack Hoadley&lt;/Author&gt;&lt;Year&gt;2013&lt;/Year&gt;&lt;RecNum&gt;2&lt;/RecNum&gt;&lt;DisplayText&gt;(Jack Hoadley, 2013)&lt;/DisplayText&gt;&lt;record&gt;&lt;rec-number&gt;2&lt;/rec-number&gt;&lt;foreign-keys&gt;&lt;key app="EN" db-id="ez52faf97x5ztmexzxzxpxar9fvpa9pvxf2s" timestamp="1477399755"&gt;2&lt;/key&gt;&lt;/foreign-keys&gt;&lt;ref-type name="Government Document"&gt;46&lt;/ref-type&gt;&lt;contributors&gt;&lt;authors&gt;&lt;author&gt;Jack Hoadley, Ph.D.&lt;/author&gt;&lt;/authors&gt;&lt;/contributors&gt;&lt;titles&gt;&lt;title&gt;Assessing Medicare Part D Ten Years After Enactment&lt;/title&gt;&lt;/titles&gt;&lt;dates&gt;&lt;year&gt;2013&lt;/year&gt;&lt;/dates&gt;&lt;urls&gt;&lt;/urls&gt;&lt;custom1&gt;Before the Senate Special Committee on Aging&lt;/custom1&gt;&lt;access-date&gt;10/25/2016&lt;/access-date&gt;&lt;/record&gt;&lt;/Cite&gt;&lt;/EndNote&gt;</w:instrText>
      </w:r>
      <w:r>
        <w:fldChar w:fldCharType="separate"/>
      </w:r>
      <w:r>
        <w:rPr>
          <w:noProof/>
        </w:rPr>
        <w:t>(Jack Hoadley, 2013)</w:t>
      </w:r>
      <w:r>
        <w:fldChar w:fldCharType="end"/>
      </w:r>
      <w:r>
        <w:t xml:space="preserve">. Part D created many firsts for </w:t>
      </w:r>
      <w:r w:rsidRPr="007014C7">
        <w:rPr>
          <w:noProof/>
        </w:rPr>
        <w:t>Medicare</w:t>
      </w:r>
      <w:r>
        <w:rPr>
          <w:noProof/>
        </w:rPr>
        <w:t>;</w:t>
      </w:r>
      <w:r w:rsidRPr="007014C7">
        <w:rPr>
          <w:noProof/>
        </w:rPr>
        <w:t xml:space="preserve"> it</w:t>
      </w:r>
      <w:r>
        <w:t xml:space="preserve"> was the first program to offer outpatient prescription drug benefits to Medicare beneficiaries, </w:t>
      </w:r>
      <w:r w:rsidR="00850C60">
        <w:t xml:space="preserve">it was </w:t>
      </w:r>
      <w:r>
        <w:t>the first program to be solely available through priva</w:t>
      </w:r>
      <w:r w:rsidR="00850C60">
        <w:t>te health plans, and it was the first Medicare program</w:t>
      </w:r>
      <w:r>
        <w:t xml:space="preserve"> that </w:t>
      </w:r>
      <w:r w:rsidR="00850C60">
        <w:t xml:space="preserve">offered </w:t>
      </w:r>
      <w:r w:rsidRPr="007014C7">
        <w:rPr>
          <w:noProof/>
        </w:rPr>
        <w:t>low</w:t>
      </w:r>
      <w:r>
        <w:rPr>
          <w:noProof/>
        </w:rPr>
        <w:t>-</w:t>
      </w:r>
      <w:r w:rsidRPr="007014C7">
        <w:rPr>
          <w:noProof/>
        </w:rPr>
        <w:t>income</w:t>
      </w:r>
      <w:r>
        <w:t xml:space="preserve"> assistance directly through Medicare instead of Medicaid.  </w:t>
      </w:r>
      <w:r w:rsidRPr="00E80DEA">
        <w:rPr>
          <w:noProof/>
        </w:rPr>
        <w:t xml:space="preserve">After ten years, Medicare Part D has </w:t>
      </w:r>
      <w:r w:rsidRPr="00F4245A">
        <w:rPr>
          <w:noProof/>
        </w:rPr>
        <w:t>been heralded</w:t>
      </w:r>
      <w:r w:rsidRPr="00E80DEA">
        <w:rPr>
          <w:noProof/>
        </w:rPr>
        <w:t xml:space="preserve"> as a success by most key stakeholders, including beneficiaries, hospitals, and health plans</w:t>
      </w:r>
      <w:r w:rsidR="00A56079">
        <w:rPr>
          <w:noProof/>
        </w:rPr>
        <w:t xml:space="preserve"> </w:t>
      </w:r>
      <w:r w:rsidRPr="00E80DEA">
        <w:rPr>
          <w:noProof/>
        </w:rPr>
        <w:fldChar w:fldCharType="begin"/>
      </w:r>
      <w:r w:rsidRPr="00E80DEA">
        <w:rPr>
          <w:noProof/>
        </w:rPr>
        <w:instrText xml:space="preserve"> ADDIN EN.CITE &lt;EndNote&gt;&lt;Cite&gt;&lt;Year&gt;2016&lt;/Year&gt;&lt;RecNum&gt;25&lt;/RecNum&gt;&lt;DisplayText&gt;(&lt;style face="italic"&gt;The Medicare Part D Program:A Record of Success&lt;/style&gt;, 2016)&lt;/DisplayText&gt;&lt;record&gt;&lt;rec-number&gt;25&lt;/rec-number&gt;&lt;foreign-keys&gt;&lt;key app="EN" db-id="ez52faf97x5ztmexzxzxpxar9fvpa9pvxf2s" timestamp="1484051570"&gt;25&lt;/key&gt;&lt;/foreign-keys&gt;&lt;ref-type name="Report"&gt;27&lt;/ref-type&gt;&lt;contributors&gt;&lt;/contributors&gt;&lt;titles&gt;&lt;title&gt;The Medicare Part D Program:A Record of Success&lt;/title&gt;&lt;/titles&gt;&lt;dates&gt;&lt;year&gt;2016&lt;/year&gt;&lt;/dates&gt;&lt;pub-location&gt;AHIP&lt;/pub-location&gt;&lt;urls&gt;&lt;related-urls&gt;&lt;url&gt;https://www.ahip.org/wp-content/uploads/2016/09/PartD_Report_9.26.16.pdf&lt;/url&gt;&lt;/related-urls&gt;&lt;/urls&gt;&lt;/record&gt;&lt;/Cite&gt;&lt;/EndNote&gt;</w:instrText>
      </w:r>
      <w:r w:rsidRPr="00E80DEA">
        <w:rPr>
          <w:noProof/>
        </w:rPr>
        <w:fldChar w:fldCharType="separate"/>
      </w:r>
      <w:r w:rsidRPr="00E80DEA">
        <w:rPr>
          <w:noProof/>
        </w:rPr>
        <w:t>(</w:t>
      </w:r>
      <w:r w:rsidRPr="00E80DEA">
        <w:rPr>
          <w:i/>
          <w:noProof/>
        </w:rPr>
        <w:t xml:space="preserve">The Medicare Part D </w:t>
      </w:r>
      <w:r w:rsidRPr="00F4245A">
        <w:rPr>
          <w:i/>
          <w:noProof/>
        </w:rPr>
        <w:t>Program:A</w:t>
      </w:r>
      <w:r w:rsidRPr="00E80DEA">
        <w:rPr>
          <w:i/>
          <w:noProof/>
        </w:rPr>
        <w:t xml:space="preserve"> Record of Success</w:t>
      </w:r>
      <w:r w:rsidRPr="00E80DEA">
        <w:rPr>
          <w:noProof/>
        </w:rPr>
        <w:t>, 2016)</w:t>
      </w:r>
      <w:r w:rsidRPr="00E80DEA">
        <w:rPr>
          <w:noProof/>
        </w:rPr>
        <w:fldChar w:fldCharType="end"/>
      </w:r>
      <w:r w:rsidRPr="00E80DEA">
        <w:rPr>
          <w:noProof/>
        </w:rPr>
        <w:t xml:space="preserve">. </w:t>
      </w:r>
      <w:r>
        <w:rPr>
          <w:noProof/>
        </w:rPr>
        <w:t xml:space="preserve"> </w:t>
      </w:r>
      <w:r w:rsidRPr="00A74EB4">
        <w:rPr>
          <w:noProof/>
        </w:rPr>
        <w:t>The Congressional Budget Office predicted in 2013 Medicare Part D’s cost to be about 50% higher than the actual cost</w:t>
      </w:r>
      <w:r w:rsidR="00850C60">
        <w:rPr>
          <w:noProof/>
        </w:rPr>
        <w:t xml:space="preserve"> </w:t>
      </w:r>
      <w:r w:rsidRPr="00A74EB4">
        <w:rPr>
          <w:noProof/>
        </w:rPr>
        <w:fldChar w:fldCharType="begin"/>
      </w:r>
      <w:r w:rsidRPr="00A74EB4">
        <w:rPr>
          <w:noProof/>
        </w:rPr>
        <w:instrText xml:space="preserve"> ADDIN EN.CITE &lt;EndNote&gt;&lt;Cite&gt;&lt;Author&gt;CBO&lt;/Author&gt;&lt;Year&gt;2014&lt;/Year&gt;&lt;RecNum&gt;38&lt;/RecNum&gt;&lt;DisplayText&gt;(CBO, 2014)&lt;/DisplayText&gt;&lt;record&gt;&lt;rec-number&gt;38&lt;/rec-number&gt;&lt;foreign-keys&gt;&lt;key app="EN" db-id="ez52faf97x5ztmexzxzxpxar9fvpa9pvxf2s" timestamp="1486903301"&gt;38&lt;/key&gt;&lt;/foreign-keys&gt;&lt;ref-type name="Web Page"&gt;12&lt;/ref-type&gt;&lt;contributors&gt;&lt;authors&gt;&lt;author&gt;CBO&lt;/author&gt;&lt;/authors&gt;&lt;/contributors&gt;&lt;titles&gt;&lt;title&gt;Competition and the Cost of Medicare’s Prescription Drug Program&lt;/title&gt;&lt;/titles&gt;&lt;dates&gt;&lt;year&gt;2014&lt;/year&gt;&lt;/dates&gt;&lt;urls&gt;&lt;related-urls&gt;&lt;url&gt;https://www.cbo.gov/publication/45552&lt;/url&gt;&lt;/related-urls&gt;&lt;/urls&gt;&lt;/record&gt;&lt;/Cite&gt;&lt;/EndNote&gt;</w:instrText>
      </w:r>
      <w:r w:rsidRPr="00A74EB4">
        <w:rPr>
          <w:noProof/>
        </w:rPr>
        <w:fldChar w:fldCharType="separate"/>
      </w:r>
      <w:r w:rsidRPr="00A74EB4">
        <w:rPr>
          <w:noProof/>
        </w:rPr>
        <w:t>(CBO, 2014)</w:t>
      </w:r>
      <w:r w:rsidRPr="00A74EB4">
        <w:rPr>
          <w:noProof/>
        </w:rPr>
        <w:fldChar w:fldCharType="end"/>
      </w:r>
      <w:r w:rsidR="00850C60">
        <w:rPr>
          <w:noProof/>
        </w:rPr>
        <w:t xml:space="preserve">.  The reduction in cost </w:t>
      </w:r>
      <w:r w:rsidRPr="00A74EB4">
        <w:rPr>
          <w:noProof/>
        </w:rPr>
        <w:t xml:space="preserve">saved </w:t>
      </w:r>
      <w:r w:rsidR="00A74EB4" w:rsidRPr="00A74EB4">
        <w:rPr>
          <w:noProof/>
        </w:rPr>
        <w:t>tax</w:t>
      </w:r>
      <w:r w:rsidRPr="00A74EB4">
        <w:rPr>
          <w:noProof/>
        </w:rPr>
        <w:t xml:space="preserve">payers </w:t>
      </w:r>
      <w:r w:rsidRPr="00F4245A">
        <w:rPr>
          <w:noProof/>
        </w:rPr>
        <w:t>money</w:t>
      </w:r>
      <w:r w:rsidR="00850C60">
        <w:rPr>
          <w:noProof/>
        </w:rPr>
        <w:t xml:space="preserve"> while reducing</w:t>
      </w:r>
      <w:r w:rsidRPr="00A74EB4">
        <w:rPr>
          <w:noProof/>
        </w:rPr>
        <w:t xml:space="preserve"> </w:t>
      </w:r>
      <w:r w:rsidR="00850C60">
        <w:rPr>
          <w:noProof/>
        </w:rPr>
        <w:t xml:space="preserve">enrollees’ out of pocket costs and </w:t>
      </w:r>
      <w:r w:rsidR="00850C60" w:rsidRPr="00F4245A">
        <w:rPr>
          <w:noProof/>
        </w:rPr>
        <w:t>insuring</w:t>
      </w:r>
      <w:r w:rsidRPr="00A74EB4">
        <w:rPr>
          <w:noProof/>
        </w:rPr>
        <w:t xml:space="preserve"> 90 percent of eligible Medicare members </w:t>
      </w:r>
      <w:r w:rsidRPr="00A74EB4">
        <w:rPr>
          <w:noProof/>
        </w:rPr>
        <w:fldChar w:fldCharType="begin"/>
      </w:r>
      <w:r w:rsidRPr="00A74EB4">
        <w:rPr>
          <w:noProof/>
        </w:rPr>
        <w:instrText xml:space="preserve"> ADDIN EN.CITE &lt;EndNote&gt;&lt;Cite&gt;&lt;Year&gt;2016&lt;/Year&gt;&lt;RecNum&gt;1&lt;/RecNum&gt;&lt;DisplayText&gt;(&amp;quot;The Medicare Part D Prescription Drug Benefit,&amp;quot; 2016)&lt;/DisplayText&gt;&lt;record&gt;&lt;rec-number&gt;1&lt;/rec-number&gt;&lt;foreign-keys&gt;&lt;key app="EN" db-id="ez52faf97x5ztmexzxzxpxar9fvpa9pvxf2s" timestamp="1477399454"&gt;1&lt;/key&gt;&lt;/foreign-keys&gt;&lt;ref-type name="Web Page"&gt;12&lt;/ref-type&gt;&lt;contributors&gt;&lt;/contributors&gt;&lt;titles&gt;&lt;title&gt;The Medicare Part D Prescription Drug Benefit&lt;/title&gt;&lt;/titles&gt;&lt;number&gt;10/25/2016&lt;/number&gt;&lt;dates&gt;&lt;year&gt;2016&lt;/year&gt;&lt;/dates&gt;&lt;publisher&gt;Henry J. Kaiser Family Foundation&lt;/publisher&gt;&lt;urls&gt;&lt;related-urls&gt;&lt;url&gt;http://kff.org/medicare/fact-sheet/the-medicare-prescription-drug-benefit-fact-sheet/&lt;/url&gt;&lt;/related-urls&gt;&lt;/urls&gt;&lt;/record&gt;&lt;/Cite&gt;&lt;/EndNote&gt;</w:instrText>
      </w:r>
      <w:r w:rsidRPr="00A74EB4">
        <w:rPr>
          <w:noProof/>
        </w:rPr>
        <w:fldChar w:fldCharType="separate"/>
      </w:r>
      <w:r w:rsidRPr="00A74EB4">
        <w:rPr>
          <w:noProof/>
        </w:rPr>
        <w:t>("The Medicare Part D Prescription Drug Benefit," 2016)</w:t>
      </w:r>
      <w:r w:rsidRPr="00A74EB4">
        <w:rPr>
          <w:noProof/>
        </w:rPr>
        <w:fldChar w:fldCharType="end"/>
      </w:r>
      <w:r w:rsidRPr="00A74EB4">
        <w:rPr>
          <w:noProof/>
        </w:rPr>
        <w:t>.</w:t>
      </w:r>
      <w:r>
        <w:t xml:space="preserve">  </w:t>
      </w:r>
    </w:p>
    <w:p w:rsidR="005C0EF4" w:rsidRDefault="005C0EF4" w:rsidP="005C0EF4">
      <w:r>
        <w:t>Within the decade</w:t>
      </w:r>
      <w:r>
        <w:rPr>
          <w:noProof/>
        </w:rPr>
        <w:t>,</w:t>
      </w:r>
      <w:r>
        <w:t xml:space="preserve"> the Patient Protection and Affordable Care Act (ACA) </w:t>
      </w:r>
      <w:r w:rsidRPr="00E80DEA">
        <w:rPr>
          <w:noProof/>
        </w:rPr>
        <w:t>was signed</w:t>
      </w:r>
      <w:r>
        <w:t xml:space="preserve"> into </w:t>
      </w:r>
      <w:r w:rsidRPr="007014C7">
        <w:rPr>
          <w:noProof/>
        </w:rPr>
        <w:t>law</w:t>
      </w:r>
      <w:r w:rsidRPr="005E4550">
        <w:t xml:space="preserve"> </w:t>
      </w:r>
      <w:r>
        <w:t xml:space="preserve">on March 23, </w:t>
      </w:r>
      <w:r w:rsidRPr="007014C7">
        <w:rPr>
          <w:noProof/>
        </w:rPr>
        <w:t>2010</w:t>
      </w:r>
      <w:r>
        <w:rPr>
          <w:noProof/>
        </w:rPr>
        <w:t>,</w:t>
      </w:r>
      <w:r>
        <w:t xml:space="preserve"> with the major benefits implemented in 2014.  The ACA aimed to provide access to affordable health insurance across the spectrum of </w:t>
      </w:r>
      <w:r>
        <w:rPr>
          <w:noProof/>
        </w:rPr>
        <w:t>uninsured</w:t>
      </w:r>
      <w:r>
        <w:t xml:space="preserve"> populations. </w:t>
      </w:r>
      <w:r w:rsidRPr="00E80DEA">
        <w:rPr>
          <w:noProof/>
        </w:rPr>
        <w:t>The law accomplished this feat in many ways, including</w:t>
      </w:r>
      <w:r>
        <w:rPr>
          <w:noProof/>
        </w:rPr>
        <w:t xml:space="preserve"> expanding </w:t>
      </w:r>
      <w:r w:rsidRPr="00E80DEA">
        <w:rPr>
          <w:noProof/>
        </w:rPr>
        <w:t>Medicaid with federal dollars, mandating insurance and providing subsidies for indi</w:t>
      </w:r>
      <w:r>
        <w:rPr>
          <w:noProof/>
        </w:rPr>
        <w:t xml:space="preserve">viduals who could not afford it. </w:t>
      </w:r>
      <w:r w:rsidR="00850C60" w:rsidRPr="00F4245A">
        <w:rPr>
          <w:noProof/>
        </w:rPr>
        <w:t>In addition,</w:t>
      </w:r>
      <w:r w:rsidRPr="00F4245A">
        <w:rPr>
          <w:noProof/>
        </w:rPr>
        <w:t xml:space="preserve"> the</w:t>
      </w:r>
      <w:r w:rsidR="00850C60" w:rsidRPr="00F4245A">
        <w:rPr>
          <w:noProof/>
        </w:rPr>
        <w:t xml:space="preserve"> law </w:t>
      </w:r>
      <w:r w:rsidRPr="00F4245A">
        <w:rPr>
          <w:noProof/>
        </w:rPr>
        <w:t>created individual insurance exchanges, required health insurers to sell policies to those with pre-exist</w:t>
      </w:r>
      <w:r w:rsidR="00A74EB4" w:rsidRPr="00F4245A">
        <w:rPr>
          <w:noProof/>
        </w:rPr>
        <w:t>i</w:t>
      </w:r>
      <w:r w:rsidRPr="00F4245A">
        <w:rPr>
          <w:noProof/>
        </w:rPr>
        <w:t xml:space="preserve">ng medical conditions, </w:t>
      </w:r>
      <w:r w:rsidR="00850C60" w:rsidRPr="00F4245A">
        <w:rPr>
          <w:noProof/>
        </w:rPr>
        <w:t>allowed</w:t>
      </w:r>
      <w:r w:rsidRPr="00F4245A">
        <w:rPr>
          <w:noProof/>
        </w:rPr>
        <w:t xml:space="preserve"> children to be on a parent’s insurance plan until the age of 26, and closed </w:t>
      </w:r>
      <w:r w:rsidR="00850C60" w:rsidRPr="00F4245A">
        <w:rPr>
          <w:noProof/>
        </w:rPr>
        <w:t xml:space="preserve">the </w:t>
      </w:r>
      <w:r w:rsidRPr="00F4245A">
        <w:rPr>
          <w:noProof/>
        </w:rPr>
        <w:t xml:space="preserve">coverage gap in Medicare Part D </w:t>
      </w:r>
      <w:r w:rsidRPr="00F4245A">
        <w:rPr>
          <w:noProof/>
        </w:rPr>
        <w:fldChar w:fldCharType="begin"/>
      </w:r>
      <w:r w:rsidR="00903779" w:rsidRPr="00F4245A">
        <w:rPr>
          <w:noProof/>
        </w:rPr>
        <w:instrText xml:space="preserve"> ADDIN EN.CITE &lt;EndNote&gt;&lt;Cite&gt;&lt;Year&gt;2016&lt;/Year&gt;&lt;RecNum&gt;3&lt;/RecNum&gt;&lt;DisplayText&gt;(&amp;quot;Key Features of the Affordable Care Act By Year,&amp;quot; 2016)&lt;/DisplayText&gt;&lt;record&gt;&lt;rec-number&gt;3&lt;/rec-number&gt;&lt;foreign-keys&gt;&lt;key app="EN" db-id="ez52faf97x5ztmexzxzxpxar9fvpa9pvxf2s" timestamp="1477400240"&gt;3&lt;/key&gt;&lt;/foreign-keys&gt;&lt;ref-type name="Web Page"&gt;12&lt;/ref-type&gt;&lt;contributors&gt;&lt;/contributors&gt;&lt;titles&gt;&lt;title&gt;Key Features of the Affordable Care Act By Year&lt;/title&gt;&lt;/titles&gt;&lt;dates&gt;&lt;year&gt;2016&lt;/year&gt;&lt;/dates&gt;&lt;publisher&gt;HHS&lt;/publisher&gt;&lt;urls&gt;&lt;related-urls&gt;&lt;url&gt;http://www.hhs.gov/healthcare/facts-and-features/key-features-of-aca-by-year/index.html#&lt;/url&gt;&lt;/related-urls&gt;&lt;/urls&gt;&lt;/record&gt;&lt;/Cite&gt;&lt;/EndNote&gt;</w:instrText>
      </w:r>
      <w:r w:rsidRPr="00F4245A">
        <w:rPr>
          <w:noProof/>
        </w:rPr>
        <w:fldChar w:fldCharType="separate"/>
      </w:r>
      <w:r w:rsidRPr="00F4245A">
        <w:rPr>
          <w:noProof/>
        </w:rPr>
        <w:t>("Key Features of the Affordable Care Act By Year," 2016)</w:t>
      </w:r>
      <w:r w:rsidRPr="00F4245A">
        <w:rPr>
          <w:noProof/>
        </w:rPr>
        <w:fldChar w:fldCharType="end"/>
      </w:r>
      <w:r w:rsidRPr="00F4245A">
        <w:rPr>
          <w:noProof/>
        </w:rPr>
        <w:t>.</w:t>
      </w:r>
      <w:r>
        <w:t xml:space="preserve">  </w:t>
      </w:r>
      <w:r w:rsidR="00F4245A">
        <w:rPr>
          <w:noProof/>
        </w:rPr>
        <w:t>The e</w:t>
      </w:r>
      <w:r w:rsidR="00850C60" w:rsidRPr="00F4245A">
        <w:rPr>
          <w:noProof/>
        </w:rPr>
        <w:t>stimate</w:t>
      </w:r>
      <w:r w:rsidR="00F4245A">
        <w:rPr>
          <w:noProof/>
        </w:rPr>
        <w:t>s</w:t>
      </w:r>
      <w:r w:rsidR="00850C60">
        <w:t xml:space="preserve"> for the number of individuals that gained insurance under the ACA range</w:t>
      </w:r>
      <w:r>
        <w:t xml:space="preserve"> from 7 million to 16.4 million, but more than 30 million American are now under coverage of the ACA. As of 2015, 11.7 million Americans had selected a health plan through the </w:t>
      </w:r>
      <w:r w:rsidRPr="007014C7">
        <w:rPr>
          <w:noProof/>
        </w:rPr>
        <w:t>marketplace</w:t>
      </w:r>
      <w:r>
        <w:rPr>
          <w:noProof/>
        </w:rPr>
        <w:t>,</w:t>
      </w:r>
      <w:r>
        <w:t xml:space="preserve"> and 87% of those members had qualified for federal </w:t>
      </w:r>
      <w:r w:rsidRPr="007014C7">
        <w:rPr>
          <w:noProof/>
        </w:rPr>
        <w:t>subsid</w:t>
      </w:r>
      <w:r>
        <w:rPr>
          <w:noProof/>
        </w:rPr>
        <w:t>i</w:t>
      </w:r>
      <w:r w:rsidRPr="007014C7">
        <w:rPr>
          <w:noProof/>
        </w:rPr>
        <w:t>es</w:t>
      </w:r>
      <w:r>
        <w:t xml:space="preserve"> </w:t>
      </w:r>
      <w:r>
        <w:fldChar w:fldCharType="begin"/>
      </w:r>
      <w:r>
        <w:instrText xml:space="preserve"> ADDIN EN.CITE &lt;EndNote&gt;&lt;Cite&gt;&lt;Author&gt;David Blumenthal&lt;/Author&gt;&lt;Year&gt;2015&lt;/Year&gt;&lt;RecNum&gt;4&lt;/RecNum&gt;&lt;DisplayText&gt;(David Blumenthal, 2015)&lt;/DisplayText&gt;&lt;record&gt;&lt;rec-number&gt;4&lt;/rec-number&gt;&lt;foreign-keys&gt;&lt;key app="EN" db-id="ez52faf97x5ztmexzxzxpxar9fvpa9pvxf2s" timestamp="1477400754"&gt;4&lt;/key&gt;&lt;/foreign-keys&gt;&lt;ref-type name="Journal Article"&gt;17&lt;/ref-type&gt;&lt;contributors&gt;&lt;authors&gt;&lt;author&gt;David Blumenthal, M.D., M.P.P., Melinda Abrams, M.S., and Rachel Nuzum, M.P.H.&lt;/author&gt;&lt;/authors&gt;&lt;/contributors&gt;&lt;titles&gt;&lt;title&gt;The Affordable Care Act at 5 Years&lt;/title&gt;&lt;secondary-title&gt;NEJM&lt;/secondary-title&gt;&lt;/titles&gt;&lt;periodical&gt;&lt;full-title&gt;NEJM&lt;/full-title&gt;&lt;/periodical&gt;&lt;dates&gt;&lt;year&gt;2015&lt;/year&gt;&lt;/dates&gt;&lt;urls&gt;&lt;related-urls&gt;&lt;url&gt;http://www.nejm.org/doi/full/10.1056/NEJMhpr1503614#t=article&lt;/url&gt;&lt;/related-urls&gt;&lt;/urls&gt;&lt;/record&gt;&lt;/Cite&gt;&lt;/EndNote&gt;</w:instrText>
      </w:r>
      <w:r>
        <w:fldChar w:fldCharType="separate"/>
      </w:r>
      <w:r>
        <w:rPr>
          <w:noProof/>
        </w:rPr>
        <w:t>(David Blumenthal, 2015)</w:t>
      </w:r>
      <w:r>
        <w:fldChar w:fldCharType="end"/>
      </w:r>
      <w:r>
        <w:t xml:space="preserve">.  The ACA has </w:t>
      </w:r>
      <w:r w:rsidRPr="007014C7">
        <w:rPr>
          <w:noProof/>
        </w:rPr>
        <w:t>improved access to</w:t>
      </w:r>
      <w:r>
        <w:t xml:space="preserve"> health insurance for millions of Americans. However, a substantial problem with the health insurance exchanges began to surface: an analysis by the McKinsey Center for U.S. Health System Reform projects that 18% of subscribers on exchange plans will on have one choice of carrier for health insurance </w:t>
      </w:r>
      <w:r>
        <w:fldChar w:fldCharType="begin"/>
      </w:r>
      <w:r>
        <w:instrText xml:space="preserve"> ADDIN EN.CITE &lt;EndNote&gt;&lt;Cite&gt;&lt;Year&gt;2016&lt;/Year&gt;&lt;RecNum&gt;26&lt;/RecNum&gt;&lt;DisplayText&gt;(&lt;style face="italic"&gt;2017 exchange market: Carrier participation trends&lt;/style&gt;, 2016)&lt;/DisplayText&gt;&lt;record&gt;&lt;rec-number&gt;26&lt;/rec-number&gt;&lt;foreign-keys&gt;&lt;key app="EN" db-id="ez52faf97x5ztmexzxzxpxar9fvpa9pvxf2s" timestamp="1484052432"&gt;26&lt;/key&gt;&lt;/foreign-keys&gt;&lt;ref-type name="Report"&gt;27&lt;/ref-type&gt;&lt;contributors&gt;&lt;/contributors&gt;&lt;titles&gt;&lt;title&gt;2017 exchange market: Carrier participation trends&lt;/title&gt;&lt;/titles&gt;&lt;dates&gt;&lt;year&gt;2016&lt;/year&gt;&lt;/dates&gt;&lt;pub-location&gt;McKinsey on Healthcare&lt;/pub-location&gt;&lt;urls&gt;&lt;related-urls&gt;&lt;url&gt;http://healthcare.mckinsey.com/2017-exchange-market-emerging-carrier-participation&lt;/url&gt;&lt;/related-urls&gt;&lt;/urls&gt;&lt;/record&gt;&lt;/Cite&gt;&lt;/EndNote&gt;</w:instrText>
      </w:r>
      <w:r>
        <w:fldChar w:fldCharType="separate"/>
      </w:r>
      <w:r>
        <w:rPr>
          <w:noProof/>
        </w:rPr>
        <w:t>(</w:t>
      </w:r>
      <w:r w:rsidRPr="008E2A86">
        <w:rPr>
          <w:i/>
          <w:noProof/>
        </w:rPr>
        <w:t>2017 exchange market: Carrier participation trends</w:t>
      </w:r>
      <w:r>
        <w:rPr>
          <w:noProof/>
        </w:rPr>
        <w:t>, 2016)</w:t>
      </w:r>
      <w:r>
        <w:fldChar w:fldCharType="end"/>
      </w:r>
      <w:r>
        <w:t xml:space="preserve">. The lack of participation among national and regional insurance carriers </w:t>
      </w:r>
      <w:r w:rsidR="00850C60">
        <w:t>exposes structural</w:t>
      </w:r>
      <w:r>
        <w:t xml:space="preserve"> problem</w:t>
      </w:r>
      <w:r w:rsidR="00850C60">
        <w:t>s</w:t>
      </w:r>
      <w:r>
        <w:t xml:space="preserve"> </w:t>
      </w:r>
      <w:r w:rsidR="00850C60">
        <w:rPr>
          <w:noProof/>
        </w:rPr>
        <w:t>with</w:t>
      </w:r>
      <w:r>
        <w:t xml:space="preserve"> the ACA.  </w:t>
      </w:r>
    </w:p>
    <w:p w:rsidR="005C0EF4" w:rsidRDefault="00C018D0" w:rsidP="00C018D0">
      <w:r>
        <w:t xml:space="preserve">  T</w:t>
      </w:r>
      <w:r w:rsidR="005C0EF4">
        <w:t>here are notable similarities in the structure of the insurance markets in</w:t>
      </w:r>
      <w:r>
        <w:t xml:space="preserve"> Medicare Part D </w:t>
      </w:r>
      <w:r w:rsidR="005C0EF4" w:rsidRPr="00E80DEA">
        <w:rPr>
          <w:noProof/>
        </w:rPr>
        <w:t>and</w:t>
      </w:r>
      <w:r w:rsidR="005C0EF4">
        <w:t xml:space="preserve"> the ACA’s health insurance exchanges.  </w:t>
      </w:r>
      <w:r>
        <w:t>Congress</w:t>
      </w:r>
      <w:r w:rsidR="005C0EF4" w:rsidRPr="00E80DEA">
        <w:rPr>
          <w:noProof/>
        </w:rPr>
        <w:t xml:space="preserve"> encourage</w:t>
      </w:r>
      <w:r w:rsidR="005C0EF4">
        <w:rPr>
          <w:noProof/>
        </w:rPr>
        <w:t>d</w:t>
      </w:r>
      <w:r w:rsidR="005C0EF4" w:rsidRPr="00E80DEA">
        <w:rPr>
          <w:noProof/>
        </w:rPr>
        <w:t xml:space="preserve"> private health insurance plans to participate in the newly created programs</w:t>
      </w:r>
      <w:r w:rsidR="005C0EF4">
        <w:rPr>
          <w:noProof/>
        </w:rPr>
        <w:t xml:space="preserve"> by </w:t>
      </w:r>
      <w:r w:rsidR="005C0EF4">
        <w:t xml:space="preserve">enacting insurer risk stabilization </w:t>
      </w:r>
      <w:r w:rsidR="00850C60">
        <w:t>programs.  These programs are</w:t>
      </w:r>
      <w:r w:rsidR="00850C60" w:rsidRPr="00850C60">
        <w:t xml:space="preserve"> </w:t>
      </w:r>
      <w:r w:rsidR="00850C60">
        <w:t xml:space="preserve">colloquially known as the three R’s, which </w:t>
      </w:r>
      <w:r w:rsidR="005C0EF4">
        <w:t>stand for risk adjustment, reinsurance, and risk corridors. The three R’s acknowledge that insurance firms tend to be risk-averse</w:t>
      </w:r>
      <w:r>
        <w:t xml:space="preserve"> in new or uncertain markets</w:t>
      </w:r>
      <w:r w:rsidR="005C0EF4">
        <w:t xml:space="preserve">. Risk adjustment encourages plans to compete on quality by transferring money from insurance plans </w:t>
      </w:r>
      <w:r>
        <w:t>that had healthier enrollees to insurance plans that had</w:t>
      </w:r>
      <w:r w:rsidR="005C0EF4">
        <w:t xml:space="preserve"> sicker </w:t>
      </w:r>
      <w:r w:rsidR="00850C60">
        <w:t xml:space="preserve">enrollees, </w:t>
      </w:r>
      <w:r w:rsidR="005C0EF4">
        <w:t>ensur</w:t>
      </w:r>
      <w:r w:rsidR="00850C60">
        <w:t>ing</w:t>
      </w:r>
      <w:r w:rsidR="005C0EF4">
        <w:t xml:space="preserve"> plans </w:t>
      </w:r>
      <w:r w:rsidR="005C0EF4" w:rsidRPr="00F4245A">
        <w:rPr>
          <w:noProof/>
        </w:rPr>
        <w:t>are not penalized</w:t>
      </w:r>
      <w:r w:rsidR="005C0EF4">
        <w:t xml:space="preserve"> for having sicker than average patients and not rewarded for having healthier than average patients. Reinsurance allows health plans to transfer the risk of catastrophic patients to the federal government.  Risk corridors protect insurance plans, in the aggregate, from experiencing catastrophic losses or windfall profits o</w:t>
      </w:r>
      <w:r w:rsidR="00F41221">
        <w:t xml:space="preserve">ver certain prespecified levels, </w:t>
      </w:r>
      <w:r w:rsidR="005C0EF4">
        <w:t xml:space="preserve">by partially transferring excess profit or loss to the federal government who then redistributes the proceeds to plans accordingly </w:t>
      </w:r>
      <w:r w:rsidR="005C0EF4">
        <w:fldChar w:fldCharType="begin"/>
      </w:r>
      <w:r w:rsidR="005C0EF4">
        <w:instrText xml:space="preserve"> ADDIN EN.CITE &lt;EndNote&gt;&lt;Cite&gt;&lt;Author&gt;Jack Hoadley&lt;/Author&gt;&lt;Year&gt;2014&lt;/Year&gt;&lt;RecNum&gt;5&lt;/RecNum&gt;&lt;DisplayText&gt;(Jack Hoadley, 2014)&lt;/DisplayText&gt;&lt;record&gt;&lt;rec-number&gt;5&lt;/rec-number&gt;&lt;foreign-keys&gt;&lt;key app="EN" db-id="ez52faf97x5ztmexzxzxpxar9fvpa9pvxf2s" timestamp="1477400903"&gt;5&lt;/key&gt;&lt;/foreign-keys&gt;&lt;ref-type name="Web Page"&gt;12&lt;/ref-type&gt;&lt;contributors&gt;&lt;authors&gt;&lt;author&gt;Jack Hoadley, Ph.D.&lt;/author&gt;&lt;/authors&gt;&lt;/contributors&gt;&lt;titles&gt;&lt;title&gt;How the Three “R’s” Contributed to the Success of Medicare Part D&lt;/title&gt;&lt;/titles&gt;&lt;volume&gt;2016&lt;/volume&gt;&lt;number&gt;10/25/2016&lt;/number&gt;&lt;dates&gt;&lt;year&gt;2014&lt;/year&gt;&lt;/dates&gt;&lt;urls&gt;&lt;related-urls&gt;&lt;url&gt;http://ccf.georgetown.edu/2014/01/28/how-the-three-rs-contributed-to-the-success-of-medicare-part-d/&lt;/url&gt;&lt;/related-urls&gt;&lt;/urls&gt;&lt;/record&gt;&lt;/Cite&gt;&lt;/EndNote&gt;</w:instrText>
      </w:r>
      <w:r w:rsidR="005C0EF4">
        <w:fldChar w:fldCharType="separate"/>
      </w:r>
      <w:r w:rsidR="005C0EF4">
        <w:rPr>
          <w:noProof/>
        </w:rPr>
        <w:t>(Jack Hoadley, 2014)</w:t>
      </w:r>
      <w:r w:rsidR="005C0EF4">
        <w:fldChar w:fldCharType="end"/>
      </w:r>
      <w:r w:rsidR="005C0EF4">
        <w:t xml:space="preserve">. </w:t>
      </w:r>
    </w:p>
    <w:p w:rsidR="005C0EF4" w:rsidRDefault="00C018D0" w:rsidP="005C0EF4">
      <w:r>
        <w:t>My</w:t>
      </w:r>
      <w:r w:rsidR="005C0EF4">
        <w:t xml:space="preserve"> </w:t>
      </w:r>
      <w:r>
        <w:t>essay</w:t>
      </w:r>
      <w:r w:rsidR="005C0EF4">
        <w:t xml:space="preserve"> sought to analyze implementation and effects of risk stabilization programs under Medicare Part D and the ACA</w:t>
      </w:r>
      <w:r>
        <w:t xml:space="preserve"> through a literature review and </w:t>
      </w:r>
      <w:r w:rsidR="00F41221">
        <w:t>calculation</w:t>
      </w:r>
      <w:r>
        <w:t xml:space="preserve"> of the</w:t>
      </w:r>
      <w:r w:rsidR="00F41221">
        <w:t xml:space="preserve"> changes for reinsurance in the ACA.</w:t>
      </w:r>
      <w:r w:rsidR="005C0EF4">
        <w:t xml:space="preserve"> </w:t>
      </w:r>
      <w:r>
        <w:t>The essay uses risk corridor payments and choice of insurance</w:t>
      </w:r>
      <w:r w:rsidR="003A1932">
        <w:t xml:space="preserve"> in the exchange as a proxy for the success of the risk stabilization programs.  By analyzing what brought the individual market in the ACA to its current state, this</w:t>
      </w:r>
      <w:r w:rsidR="005C0EF4">
        <w:t xml:space="preserve"> research will inform the current policy debate about how to establish accessible and affordable health insurance plans in the individual markets whether the ACA is repealed, defunded, or replaced. Consequently, the study </w:t>
      </w:r>
      <w:r w:rsidR="003A1932">
        <w:t xml:space="preserve">found that under the current </w:t>
      </w:r>
      <w:r w:rsidR="00F41221">
        <w:t>provisions</w:t>
      </w:r>
      <w:r w:rsidR="003A1932">
        <w:t xml:space="preserve"> of the ACA, the 3 R’s</w:t>
      </w:r>
      <w:r w:rsidR="005C0EF4">
        <w:t xml:space="preserve"> a</w:t>
      </w:r>
      <w:r w:rsidR="003A1932">
        <w:t>re crucial to</w:t>
      </w:r>
      <w:r w:rsidR="005C0EF4">
        <w:t xml:space="preserve"> the viability of the </w:t>
      </w:r>
      <w:r w:rsidR="003A1932">
        <w:t>individual market.</w:t>
      </w:r>
    </w:p>
    <w:p w:rsidR="005C0EF4" w:rsidRPr="005C0EF4" w:rsidRDefault="005C0EF4" w:rsidP="005C0EF4">
      <w:pPr>
        <w:pStyle w:val="Noindent"/>
      </w:pPr>
    </w:p>
    <w:p w:rsidR="00B917F0" w:rsidRDefault="00BA0C41" w:rsidP="005C0EF4">
      <w:pPr>
        <w:pStyle w:val="Heading1"/>
      </w:pPr>
      <w:bookmarkStart w:id="5" w:name="_Toc479833062"/>
      <w:r>
        <w:t>Background</w:t>
      </w:r>
      <w:bookmarkEnd w:id="5"/>
    </w:p>
    <w:p w:rsidR="005C0EF4" w:rsidRDefault="005C0EF4" w:rsidP="005C0EF4">
      <w:r>
        <w:t xml:space="preserve">Per Blue Cross Blue Shield, the first makings of a health insurance plan started in 1910; insurance plans appeared as a pre-paid group plan for medical services. In 1929, the first Blue Cross plans for hospital services </w:t>
      </w:r>
      <w:r w:rsidRPr="00F4245A">
        <w:rPr>
          <w:noProof/>
        </w:rPr>
        <w:t>were established</w:t>
      </w:r>
      <w:r>
        <w:t xml:space="preserve"> at Baylor University </w:t>
      </w:r>
      <w:r>
        <w:fldChar w:fldCharType="begin"/>
      </w:r>
      <w:r w:rsidR="00903779">
        <w:instrText xml:space="preserve"> ADDIN EN.CITE &lt;EndNote&gt;&lt;Cite&gt;&lt;Author&gt;LIichtenstein&lt;/Author&gt;&lt;RecNum&gt;7&lt;/RecNum&gt;&lt;DisplayText&gt;(LIichtenstein)&lt;/DisplayText&gt;&lt;record&gt;&lt;rec-number&gt;7&lt;/rec-number&gt;&lt;foreign-keys&gt;&lt;key app="EN" db-id="ez52faf97x5ztmexzxzxpxar9fvpa9pvxf2s" timestamp="1478135251"&gt;7&lt;/key&gt;&lt;/foreign-keys&gt;&lt;ref-type name="Web Page"&gt;12&lt;/ref-type&gt;&lt;contributors&gt;&lt;authors&gt;&lt;author&gt;Marc LIichtenstein &lt;/author&gt;&lt;/authors&gt;&lt;/contributors&gt;&lt;titles&gt;&lt;title&gt;Health Insurance From Invention to Innovation: A History of the Blue Cross and Blue Shield Companies&lt;/title&gt;&lt;/titles&gt;&lt;dates&gt;&lt;/dates&gt;&lt;urls&gt;&lt;related-urls&gt;&lt;url&gt;http://www.bcbs.com/blog/health-insurance.html?referrer=https://www.google.com/#.WBqMRvkrJEY&lt;/url&gt;&lt;/related-urls&gt;&lt;/urls&gt;&lt;/record&gt;&lt;/Cite&gt;&lt;/EndNote&gt;</w:instrText>
      </w:r>
      <w:r>
        <w:fldChar w:fldCharType="separate"/>
      </w:r>
      <w:r w:rsidR="00903779">
        <w:rPr>
          <w:noProof/>
        </w:rPr>
        <w:t>(LIichtenstein)</w:t>
      </w:r>
      <w:r>
        <w:fldChar w:fldCharType="end"/>
      </w:r>
      <w:r>
        <w:t xml:space="preserve">.  </w:t>
      </w:r>
      <w:r w:rsidRPr="00E80DEA">
        <w:rPr>
          <w:noProof/>
        </w:rPr>
        <w:t xml:space="preserve">Health insurance </w:t>
      </w:r>
      <w:r>
        <w:rPr>
          <w:noProof/>
        </w:rPr>
        <w:t xml:space="preserve">began </w:t>
      </w:r>
      <w:r w:rsidRPr="00E80DEA">
        <w:rPr>
          <w:noProof/>
        </w:rPr>
        <w:t xml:space="preserve">as a quasi-indemnity plan that paid a set amount of money </w:t>
      </w:r>
      <w:r w:rsidR="009E6A55">
        <w:rPr>
          <w:noProof/>
        </w:rPr>
        <w:t xml:space="preserve">per day spent in the hospital </w:t>
      </w:r>
      <w:r w:rsidRPr="00E80DEA">
        <w:rPr>
          <w:noProof/>
        </w:rPr>
        <w:fldChar w:fldCharType="begin"/>
      </w:r>
      <w:r w:rsidRPr="00E80DEA">
        <w:rPr>
          <w:noProof/>
        </w:rPr>
        <w:instrText xml:space="preserve"> ADDIN EN.CITE &lt;EndNote&gt;&lt;Cite&gt;&lt;Author&gt;Zeckhauser&lt;/Author&gt;&lt;Year&gt;1999&lt;/Year&gt;&lt;RecNum&gt;6&lt;/RecNum&gt;&lt;DisplayText&gt;(Zeckhauser, 1999)&lt;/DisplayText&gt;&lt;record&gt;&lt;rec-number&gt;6&lt;/rec-number&gt;&lt;foreign-keys&gt;&lt;key app="EN" db-id="ez52faf97x5ztmexzxzxpxar9fvpa9pvxf2s" timestamp="1478134790"&gt;6&lt;/key&gt;&lt;/foreign-keys&gt;&lt;ref-type name="Journal Article"&gt;17&lt;/ref-type&gt;&lt;contributors&gt;&lt;authors&gt;&lt;author&gt;David M. Cutler and Richard J. Zeckhauser &lt;/author&gt;&lt;/authors&gt;&lt;/contributors&gt;&lt;titles&gt;&lt;title&gt;The Anatomy of Health Insurance &lt;/title&gt;&lt;/titles&gt;&lt;dates&gt;&lt;year&gt;1999&lt;/year&gt;&lt;/dates&gt;&lt;orig-pub&gt;National Bureau of Economic Research&lt;/orig-pub&gt;&lt;urls&gt;&lt;/urls&gt;&lt;/record&gt;&lt;/Cite&gt;&lt;/EndNote&gt;</w:instrText>
      </w:r>
      <w:r w:rsidRPr="00E80DEA">
        <w:rPr>
          <w:noProof/>
        </w:rPr>
        <w:fldChar w:fldCharType="separate"/>
      </w:r>
      <w:r w:rsidRPr="00E80DEA">
        <w:rPr>
          <w:noProof/>
        </w:rPr>
        <w:t>(Zeckhauser, 1999)</w:t>
      </w:r>
      <w:r w:rsidRPr="00E80DEA">
        <w:rPr>
          <w:noProof/>
        </w:rPr>
        <w:fldChar w:fldCharType="end"/>
      </w:r>
      <w:r w:rsidRPr="00E80DEA">
        <w:rPr>
          <w:noProof/>
        </w:rPr>
        <w:t xml:space="preserve">. During World War II, the National War Labor Board froze wages to </w:t>
      </w:r>
      <w:r>
        <w:rPr>
          <w:noProof/>
        </w:rPr>
        <w:t>ensure</w:t>
      </w:r>
      <w:r w:rsidRPr="00E80DEA">
        <w:rPr>
          <w:noProof/>
        </w:rPr>
        <w:t xml:space="preserve"> the wartime effort</w:t>
      </w:r>
      <w:r>
        <w:rPr>
          <w:noProof/>
        </w:rPr>
        <w:t xml:space="preserve"> </w:t>
      </w:r>
      <w:r w:rsidRPr="00A74EB4">
        <w:rPr>
          <w:noProof/>
        </w:rPr>
        <w:t>su</w:t>
      </w:r>
      <w:r w:rsidR="00A74EB4" w:rsidRPr="00A74EB4">
        <w:rPr>
          <w:noProof/>
        </w:rPr>
        <w:t>c</w:t>
      </w:r>
      <w:r w:rsidRPr="00A74EB4">
        <w:rPr>
          <w:noProof/>
        </w:rPr>
        <w:t>ceeded</w:t>
      </w:r>
      <w:r w:rsidR="009E6A55">
        <w:rPr>
          <w:noProof/>
        </w:rPr>
        <w:t>.  Freezing wages mitigated the incentive for</w:t>
      </w:r>
      <w:r>
        <w:rPr>
          <w:noProof/>
        </w:rPr>
        <w:t xml:space="preserve"> </w:t>
      </w:r>
      <w:r w:rsidRPr="00A74EB4">
        <w:rPr>
          <w:noProof/>
        </w:rPr>
        <w:t>non</w:t>
      </w:r>
      <w:r w:rsidR="00A74EB4" w:rsidRPr="00A74EB4">
        <w:rPr>
          <w:noProof/>
        </w:rPr>
        <w:t>-</w:t>
      </w:r>
      <w:r w:rsidRPr="00A74EB4">
        <w:rPr>
          <w:noProof/>
        </w:rPr>
        <w:t>military corporations</w:t>
      </w:r>
      <w:r w:rsidRPr="00E80DEA">
        <w:rPr>
          <w:noProof/>
        </w:rPr>
        <w:t xml:space="preserve"> </w:t>
      </w:r>
      <w:r w:rsidR="009E6A55">
        <w:rPr>
          <w:noProof/>
        </w:rPr>
        <w:t>to</w:t>
      </w:r>
      <w:r>
        <w:rPr>
          <w:noProof/>
        </w:rPr>
        <w:t xml:space="preserve"> poach </w:t>
      </w:r>
      <w:r w:rsidRPr="00E80DEA">
        <w:rPr>
          <w:noProof/>
        </w:rPr>
        <w:t>w</w:t>
      </w:r>
      <w:r w:rsidR="009E6A55">
        <w:rPr>
          <w:noProof/>
        </w:rPr>
        <w:t>orkers by offering higher wages, but t</w:t>
      </w:r>
      <w:r w:rsidRPr="00E80DEA">
        <w:rPr>
          <w:noProof/>
        </w:rPr>
        <w:t>hese</w:t>
      </w:r>
      <w:r>
        <w:t xml:space="preserve"> wage freezes did not apply to fringe benefits such as health </w:t>
      </w:r>
      <w:r w:rsidRPr="00A74EB4">
        <w:rPr>
          <w:noProof/>
        </w:rPr>
        <w:t>insurance</w:t>
      </w:r>
      <w:r w:rsidR="00A74EB4">
        <w:rPr>
          <w:noProof/>
        </w:rPr>
        <w:t>,</w:t>
      </w:r>
      <w:r>
        <w:t xml:space="preserve"> and employers took advantage </w:t>
      </w:r>
      <w:r w:rsidR="009E6A55">
        <w:t>by</w:t>
      </w:r>
      <w:r>
        <w:t xml:space="preserve"> offer</w:t>
      </w:r>
      <w:r w:rsidR="009E6A55">
        <w:t>ing</w:t>
      </w:r>
      <w:r>
        <w:t xml:space="preserve"> health insurance as an attraction to workers.  </w:t>
      </w:r>
      <w:r w:rsidR="009E6A55">
        <w:t xml:space="preserve">This practice continued after the war and continues </w:t>
      </w:r>
      <w:r w:rsidR="009E6A55" w:rsidRPr="00F4245A">
        <w:rPr>
          <w:noProof/>
        </w:rPr>
        <w:t>today</w:t>
      </w:r>
      <w:r w:rsidR="009E6A55">
        <w:t xml:space="preserve"> because health insurance is</w:t>
      </w:r>
      <w:r>
        <w:t xml:space="preserve"> an attractive benefit employer-based health insurance </w:t>
      </w:r>
      <w:r w:rsidR="009E6A55">
        <w:t>and is</w:t>
      </w:r>
      <w:r>
        <w:t xml:space="preserve"> not subject to income tax or social security tax </w:t>
      </w:r>
      <w:r>
        <w:fldChar w:fldCharType="begin"/>
      </w:r>
      <w:r>
        <w:instrText xml:space="preserve"> ADDIN EN.CITE &lt;EndNote&gt;&lt;Cite&gt;&lt;Year&gt;2002&lt;/Year&gt;&lt;RecNum&gt;20&lt;/RecNum&gt;&lt;DisplayText&gt;(&amp;quot;History of Health Insurance Benefits,&amp;quot; 2002)&lt;/DisplayText&gt;&lt;record&gt;&lt;rec-number&gt;20&lt;/rec-number&gt;&lt;foreign-keys&gt;&lt;key app="EN" db-id="ez52faf97x5ztmexzxzxpxar9fvpa9pvxf2s" timestamp="1480496732"&gt;20&lt;/key&gt;&lt;/foreign-keys&gt;&lt;ref-type name="Web Page"&gt;12&lt;/ref-type&gt;&lt;contributors&gt;&lt;/contributors&gt;&lt;titles&gt;&lt;title&gt;History of Health Insurance Benefits&lt;/title&gt;&lt;/titles&gt;&lt;dates&gt;&lt;year&gt;2002&lt;/year&gt;&lt;/dates&gt;&lt;urls&gt;&lt;related-urls&gt;&lt;url&gt;https://www.ebri.org/publications/facts/index.cfm?fa=0302fact&lt;/url&gt;&lt;/related-urls&gt;&lt;/urls&gt;&lt;/record&gt;&lt;/Cite&gt;&lt;/EndNote&gt;</w:instrText>
      </w:r>
      <w:r>
        <w:fldChar w:fldCharType="separate"/>
      </w:r>
      <w:r>
        <w:rPr>
          <w:noProof/>
        </w:rPr>
        <w:t>("History of Health Insurance Benefits," 2002)</w:t>
      </w:r>
      <w:r>
        <w:fldChar w:fldCharType="end"/>
      </w:r>
      <w:r>
        <w:t xml:space="preserve">.   </w:t>
      </w:r>
    </w:p>
    <w:p w:rsidR="005C0EF4" w:rsidRDefault="005C0EF4" w:rsidP="005C0EF4">
      <w:r>
        <w:t xml:space="preserve">As health insurance moved to the </w:t>
      </w:r>
      <w:r w:rsidR="009E6A55">
        <w:t xml:space="preserve">latter half of the century, </w:t>
      </w:r>
      <w:r>
        <w:t xml:space="preserve">quasi-indemnity plans </w:t>
      </w:r>
      <w:r w:rsidR="009E6A55">
        <w:t>shifted to fee-</w:t>
      </w:r>
      <w:r>
        <w:t>for</w:t>
      </w:r>
      <w:r w:rsidR="009E6A55">
        <w:t>-</w:t>
      </w:r>
      <w:r>
        <w:t>service and managed care plans.  The fee</w:t>
      </w:r>
      <w:r w:rsidR="009E6A55">
        <w:t>-</w:t>
      </w:r>
      <w:r>
        <w:t>for</w:t>
      </w:r>
      <w:r w:rsidR="009E6A55">
        <w:t>-</w:t>
      </w:r>
      <w:r>
        <w:t xml:space="preserve">service model </w:t>
      </w:r>
      <w:r w:rsidR="009E6A55">
        <w:t xml:space="preserve">placed </w:t>
      </w:r>
      <w:r>
        <w:t xml:space="preserve">moral hazard </w:t>
      </w:r>
      <w:r w:rsidR="009E6A55">
        <w:t xml:space="preserve">at the </w:t>
      </w:r>
      <w:r w:rsidR="009E6A55" w:rsidRPr="00F4245A">
        <w:rPr>
          <w:noProof/>
        </w:rPr>
        <w:t>forefront</w:t>
      </w:r>
      <w:r w:rsidR="009E6A55">
        <w:t xml:space="preserve"> of</w:t>
      </w:r>
      <w:r>
        <w:t xml:space="preserve"> issues</w:t>
      </w:r>
      <w:r w:rsidR="009E6A55">
        <w:t xml:space="preserve"> that</w:t>
      </w:r>
      <w:r>
        <w:t xml:space="preserve"> health insurers faced.  Moral hazard is the “likely malfeasance of an individual making purchases that are partly of fully paid for by other”</w:t>
      </w:r>
      <w:r>
        <w:fldChar w:fldCharType="begin"/>
      </w:r>
      <w:r>
        <w:instrText xml:space="preserve"> ADDIN EN.CITE &lt;EndNote&gt;&lt;Cite&gt;&lt;Author&gt;Zeckhauser&lt;/Author&gt;&lt;Year&gt;1999&lt;/Year&gt;&lt;RecNum&gt;6&lt;/RecNum&gt;&lt;DisplayText&gt;(Zeckhauser, 1999)&lt;/DisplayText&gt;&lt;record&gt;&lt;rec-number&gt;6&lt;/rec-number&gt;&lt;foreign-keys&gt;&lt;key app="EN" db-id="ez52faf97x5ztmexzxzxpxar9fvpa9pvxf2s" timestamp="1478134790"&gt;6&lt;/key&gt;&lt;/foreign-keys&gt;&lt;ref-type name="Journal Article"&gt;17&lt;/ref-type&gt;&lt;contributors&gt;&lt;authors&gt;&lt;author&gt;David M. Cutler and Richard J. Zeckhauser &lt;/author&gt;&lt;/authors&gt;&lt;/contributors&gt;&lt;titles&gt;&lt;title&gt;The Anatomy of Health Insurance &lt;/title&gt;&lt;/titles&gt;&lt;dates&gt;&lt;year&gt;1999&lt;/year&gt;&lt;/dates&gt;&lt;orig-pub&gt;National Bureau of Economic Research&lt;/orig-pub&gt;&lt;urls&gt;&lt;/urls&gt;&lt;/record&gt;&lt;/Cite&gt;&lt;/EndNote&gt;</w:instrText>
      </w:r>
      <w:r>
        <w:fldChar w:fldCharType="separate"/>
      </w:r>
      <w:r>
        <w:rPr>
          <w:noProof/>
        </w:rPr>
        <w:t>(Zeckhauser, 1999)</w:t>
      </w:r>
      <w:r>
        <w:fldChar w:fldCharType="end"/>
      </w:r>
      <w:r w:rsidR="009127D5">
        <w:t>. Moral Hazard</w:t>
      </w:r>
      <w:r w:rsidR="009E6A55">
        <w:t xml:space="preserve"> is a larger issue in fee-for-service than quasi-indemnity because individuals pay less for the services they receive. Moral Hazard</w:t>
      </w:r>
      <w:r w:rsidR="009127D5">
        <w:t xml:space="preserve"> can take many forms </w:t>
      </w:r>
      <w:r w:rsidR="009E6A55">
        <w:t xml:space="preserve">in the health insurance market: </w:t>
      </w:r>
      <w:r w:rsidR="009127D5">
        <w:t>insured</w:t>
      </w:r>
      <w:r w:rsidR="009E6A55">
        <w:t xml:space="preserve"> members</w:t>
      </w:r>
      <w:r w:rsidR="00526B5E">
        <w:t xml:space="preserve"> seeking care that is marginally beneficial because it </w:t>
      </w:r>
      <w:r w:rsidR="009E6A55">
        <w:t>is free or partially subsidized, and insured members</w:t>
      </w:r>
      <w:r w:rsidR="00D563D6">
        <w:t xml:space="preserve"> taking</w:t>
      </w:r>
      <w:r>
        <w:t xml:space="preserve"> worse care of themselves when insured as compared to when they do not have insurance. </w:t>
      </w:r>
      <w:r w:rsidR="00526B5E">
        <w:t xml:space="preserve"> Insurers not only have to combat Moral </w:t>
      </w:r>
      <w:r w:rsidR="00526B5E" w:rsidRPr="00F4245A">
        <w:rPr>
          <w:noProof/>
        </w:rPr>
        <w:t>Hazard</w:t>
      </w:r>
      <w:r w:rsidR="00526B5E">
        <w:t xml:space="preserve"> </w:t>
      </w:r>
      <w:r w:rsidR="00D563D6">
        <w:t xml:space="preserve">but also </w:t>
      </w:r>
      <w:r w:rsidR="00D563D6" w:rsidRPr="00F4245A">
        <w:rPr>
          <w:noProof/>
        </w:rPr>
        <w:t>supplier</w:t>
      </w:r>
      <w:r w:rsidR="00F4245A">
        <w:rPr>
          <w:noProof/>
        </w:rPr>
        <w:t>-</w:t>
      </w:r>
      <w:r w:rsidR="00D563D6" w:rsidRPr="00F4245A">
        <w:rPr>
          <w:noProof/>
        </w:rPr>
        <w:t>induced</w:t>
      </w:r>
      <w:r w:rsidR="00D563D6">
        <w:t xml:space="preserve"> demand</w:t>
      </w:r>
      <w:r w:rsidR="00526B5E">
        <w:t xml:space="preserve"> in</w:t>
      </w:r>
      <w:r w:rsidR="00D563D6">
        <w:t xml:space="preserve"> a fee for service model.</w:t>
      </w:r>
      <w:r>
        <w:t xml:space="preserve"> </w:t>
      </w:r>
      <w:r w:rsidR="00D563D6">
        <w:t xml:space="preserve"> P</w:t>
      </w:r>
      <w:r>
        <w:t xml:space="preserve">hysicians create </w:t>
      </w:r>
      <w:r w:rsidRPr="00E80DEA">
        <w:rPr>
          <w:noProof/>
        </w:rPr>
        <w:t>supplier</w:t>
      </w:r>
      <w:r>
        <w:rPr>
          <w:noProof/>
        </w:rPr>
        <w:t>-</w:t>
      </w:r>
      <w:r w:rsidRPr="00E80DEA">
        <w:rPr>
          <w:noProof/>
        </w:rPr>
        <w:t>induced</w:t>
      </w:r>
      <w:r w:rsidR="00D563D6">
        <w:t xml:space="preserve"> demand by</w:t>
      </w:r>
      <w:r>
        <w:t xml:space="preserve"> shifting the </w:t>
      </w:r>
      <w:r w:rsidRPr="00E80DEA">
        <w:rPr>
          <w:noProof/>
        </w:rPr>
        <w:t>patient</w:t>
      </w:r>
      <w:r>
        <w:rPr>
          <w:noProof/>
        </w:rPr>
        <w:t>'</w:t>
      </w:r>
      <w:r w:rsidRPr="00E80DEA">
        <w:rPr>
          <w:noProof/>
        </w:rPr>
        <w:t>s</w:t>
      </w:r>
      <w:r>
        <w:t xml:space="preserve"> demand curve in the direction of the physician’s interests</w:t>
      </w:r>
      <w:r w:rsidR="00D563D6">
        <w:t xml:space="preserve"> instead of the patients</w:t>
      </w:r>
      <w:r>
        <w:t xml:space="preserve"> </w:t>
      </w:r>
      <w:r>
        <w:fldChar w:fldCharType="begin"/>
      </w:r>
      <w:r>
        <w:instrText xml:space="preserve"> ADDIN EN.CITE &lt;EndNote&gt;&lt;Cite&gt;&lt;Author&gt;Johnson&lt;/Author&gt;&lt;Year&gt;2014&lt;/Year&gt;&lt;RecNum&gt;8&lt;/RecNum&gt;&lt;DisplayText&gt;(Johnson, 2014)&lt;/DisplayText&gt;&lt;record&gt;&lt;rec-number&gt;8&lt;/rec-number&gt;&lt;foreign-keys&gt;&lt;key app="EN" db-id="ez52faf97x5ztmexzxzxpxar9fvpa9pvxf2s" timestamp="1478138106"&gt;8&lt;/key&gt;&lt;/foreign-keys&gt;&lt;ref-type name="Journal Article"&gt;17&lt;/ref-type&gt;&lt;contributors&gt;&lt;authors&gt;&lt;author&gt;Em Johnson &lt;/author&gt;&lt;/authors&gt;&lt;/contributors&gt;&lt;titles&gt;&lt;title&gt;Physician-Induced Demand &lt;/title&gt;&lt;secondary-title&gt;Elsevier &lt;/secondary-title&gt;&lt;/titles&gt;&lt;periodical&gt;&lt;full-title&gt;Elsevier&lt;/full-title&gt;&lt;/periodical&gt;&lt;dates&gt;&lt;year&gt;2014&lt;/year&gt;&lt;/dates&gt;&lt;urls&gt;&lt;/urls&gt;&lt;/record&gt;&lt;/Cite&gt;&lt;/EndNote&gt;</w:instrText>
      </w:r>
      <w:r>
        <w:fldChar w:fldCharType="separate"/>
      </w:r>
      <w:r>
        <w:rPr>
          <w:noProof/>
        </w:rPr>
        <w:t>(Johnson, 2014)</w:t>
      </w:r>
      <w:r>
        <w:fldChar w:fldCharType="end"/>
      </w:r>
      <w:r>
        <w:t xml:space="preserve">. </w:t>
      </w:r>
      <w:r w:rsidR="00D563D6">
        <w:t xml:space="preserve">The physician’s interest often </w:t>
      </w:r>
      <w:r w:rsidR="00F4245A">
        <w:rPr>
          <w:noProof/>
        </w:rPr>
        <w:t>is</w:t>
      </w:r>
      <w:r w:rsidR="00D563D6">
        <w:t xml:space="preserve"> economic and excess tests, </w:t>
      </w:r>
      <w:r w:rsidR="00D563D6" w:rsidRPr="00F4245A">
        <w:rPr>
          <w:noProof/>
        </w:rPr>
        <w:t>procedures</w:t>
      </w:r>
      <w:r w:rsidR="00F4245A">
        <w:rPr>
          <w:noProof/>
        </w:rPr>
        <w:t>,</w:t>
      </w:r>
      <w:r w:rsidR="00D563D6">
        <w:t xml:space="preserve"> and surgeries  increase the cost to insurance companies. </w:t>
      </w:r>
      <w:r>
        <w:t xml:space="preserve">With these two economic concepts combined, insurers often have less control </w:t>
      </w:r>
      <w:r w:rsidRPr="00E80DEA">
        <w:rPr>
          <w:noProof/>
        </w:rPr>
        <w:t>o</w:t>
      </w:r>
      <w:r>
        <w:rPr>
          <w:noProof/>
        </w:rPr>
        <w:t>ver</w:t>
      </w:r>
      <w:r>
        <w:t xml:space="preserve"> the spending of their beneficiaries </w:t>
      </w:r>
      <w:r w:rsidRPr="00E80DEA">
        <w:rPr>
          <w:noProof/>
        </w:rPr>
        <w:t>th</w:t>
      </w:r>
      <w:r>
        <w:rPr>
          <w:noProof/>
        </w:rPr>
        <w:t>a</w:t>
      </w:r>
      <w:r w:rsidRPr="00E80DEA">
        <w:rPr>
          <w:noProof/>
        </w:rPr>
        <w:t>n</w:t>
      </w:r>
      <w:r>
        <w:t xml:space="preserve"> would be necessary for economic prosperity. Over the decades, insurance plans sometimes used unsavory tactics, from a public health perspective, to ensure their profitability. Health insurance companies would not insure someone with a pre-existing health condition </w:t>
      </w:r>
      <w:r w:rsidR="00D563D6">
        <w:t>such as pregnancy, or diabetes because the condition would be</w:t>
      </w:r>
      <w:r>
        <w:t xml:space="preserve"> </w:t>
      </w:r>
      <w:r w:rsidR="00D563D6">
        <w:t>expected to incur medical costs</w:t>
      </w:r>
      <w:r>
        <w:t xml:space="preserve">. Estimates put the number of denials at 1 in 7 of those who applied for health insurance in 2009 </w:t>
      </w:r>
      <w:r>
        <w:fldChar w:fldCharType="begin"/>
      </w:r>
      <w:r>
        <w:instrText xml:space="preserve"> ADDIN EN.CITE &lt;EndNote&gt;&lt;Cite&gt;&lt;Author&gt;Wang&lt;/Author&gt;&lt;Year&gt;2010&lt;/Year&gt;&lt;RecNum&gt;9&lt;/RecNum&gt;&lt;DisplayText&gt;(Wang, 2010)&lt;/DisplayText&gt;&lt;record&gt;&lt;rec-number&gt;9&lt;/rec-number&gt;&lt;foreign-keys&gt;&lt;key app="EN" db-id="ez52faf97x5ztmexzxzxpxar9fvpa9pvxf2s" timestamp="1478139152"&gt;9&lt;/key&gt;&lt;/foreign-keys&gt;&lt;ref-type name="Unpublished Work"&gt;34&lt;/ref-type&gt;&lt;contributors&gt;&lt;authors&gt;&lt;author&gt;Marian Wang&lt;/author&gt;&lt;/authors&gt;&lt;/contributors&gt;&lt;titles&gt;&lt;title&gt;Insurers Denied Health Coverage to 1 in 7 People, Citing Pre-Existing Conditions&lt;/title&gt;&lt;/titles&gt;&lt;dates&gt;&lt;year&gt;2010&lt;/year&gt;&lt;/dates&gt;&lt;urls&gt;&lt;related-urls&gt;&lt;url&gt;https://www.propublica.org/blog/item/insurers-denied-health-coverage-to-1-in-7-people-citing-pre-existing-condit&lt;/url&gt;&lt;/related-urls&gt;&lt;/urls&gt;&lt;/record&gt;&lt;/Cite&gt;&lt;/EndNote&gt;</w:instrText>
      </w:r>
      <w:r>
        <w:fldChar w:fldCharType="separate"/>
      </w:r>
      <w:r>
        <w:rPr>
          <w:noProof/>
        </w:rPr>
        <w:t>(Wang, 2010)</w:t>
      </w:r>
      <w:r>
        <w:fldChar w:fldCharType="end"/>
      </w:r>
      <w:r>
        <w:t xml:space="preserve">.  </w:t>
      </w:r>
    </w:p>
    <w:p w:rsidR="005C0EF4" w:rsidRDefault="00D563D6" w:rsidP="005C0EF4">
      <w:r>
        <w:t xml:space="preserve">The unsavory techniques insurance companies </w:t>
      </w:r>
      <w:r w:rsidRPr="00F4245A">
        <w:rPr>
          <w:noProof/>
        </w:rPr>
        <w:t>used</w:t>
      </w:r>
      <w:r>
        <w:t xml:space="preserve"> encourage</w:t>
      </w:r>
      <w:r w:rsidR="00F4245A">
        <w:t>d</w:t>
      </w:r>
      <w:r>
        <w:t xml:space="preserve"> i</w:t>
      </w:r>
      <w:r w:rsidR="005C0EF4">
        <w:t xml:space="preserve">ndividual states </w:t>
      </w:r>
      <w:r>
        <w:t xml:space="preserve">to bring </w:t>
      </w:r>
      <w:r w:rsidR="005C0EF4">
        <w:t xml:space="preserve">statewide reform to the health insurance market </w:t>
      </w:r>
      <w:r w:rsidR="005C0EF4">
        <w:rPr>
          <w:noProof/>
        </w:rPr>
        <w:t>before</w:t>
      </w:r>
      <w:r w:rsidR="005C0EF4">
        <w:t xml:space="preserve"> the ACA. As an illustration of pre-ACA reform efforts, consider Kentucky’s attempt at health reform in 1994. Kentucky instituted a mandate that allowed anyone</w:t>
      </w:r>
      <w:r>
        <w:t>,</w:t>
      </w:r>
      <w:r w:rsidR="005C0EF4">
        <w:t xml:space="preserve"> regardless of prior health conditions</w:t>
      </w:r>
      <w:r w:rsidR="002E29C3">
        <w:t>,</w:t>
      </w:r>
      <w:r w:rsidR="005C0EF4">
        <w:t xml:space="preserve"> the ability to buy health insurance</w:t>
      </w:r>
      <w:r w:rsidR="002E29C3">
        <w:t>. Law H.B. 250</w:t>
      </w:r>
      <w:r w:rsidR="005C0EF4">
        <w:t xml:space="preserve"> prohibiting insurers from denying coverage</w:t>
      </w:r>
      <w:r w:rsidR="002E29C3">
        <w:t>.</w:t>
      </w:r>
      <w:r w:rsidR="005C0EF4">
        <w:t xml:space="preserve"> Kentucky’s plan was a precursor to the ACA. Unfortunately for the citizens of Kentucky, </w:t>
      </w:r>
      <w:r w:rsidR="002E29C3">
        <w:t>an</w:t>
      </w:r>
      <w:r w:rsidR="005C0EF4">
        <w:t xml:space="preserve"> individual mandate </w:t>
      </w:r>
      <w:r w:rsidR="002E29C3">
        <w:t>was not present in the bill. I</w:t>
      </w:r>
      <w:r w:rsidR="005C0EF4">
        <w:t>nsurance companies lobbied for an individual mandate</w:t>
      </w:r>
      <w:r w:rsidR="002E29C3">
        <w:t>,</w:t>
      </w:r>
      <w:r w:rsidR="005C0EF4">
        <w:t xml:space="preserve"> which would have required ev</w:t>
      </w:r>
      <w:r w:rsidR="002E29C3">
        <w:t>eryone to have health insurance, but</w:t>
      </w:r>
      <w:r w:rsidR="005C0EF4">
        <w:t xml:space="preserve"> </w:t>
      </w:r>
      <w:r w:rsidR="002E29C3">
        <w:t>l</w:t>
      </w:r>
      <w:r w:rsidR="005C0EF4">
        <w:t xml:space="preserve">awmakers ignored the </w:t>
      </w:r>
      <w:r w:rsidR="005C0EF4" w:rsidRPr="00A74EB4">
        <w:rPr>
          <w:noProof/>
        </w:rPr>
        <w:t>lobbying</w:t>
      </w:r>
      <w:r w:rsidR="002E29C3">
        <w:rPr>
          <w:noProof/>
        </w:rPr>
        <w:t>.</w:t>
      </w:r>
      <w:r w:rsidR="005C0EF4" w:rsidRPr="00A74EB4">
        <w:rPr>
          <w:noProof/>
        </w:rPr>
        <w:t xml:space="preserve"> </w:t>
      </w:r>
      <w:r w:rsidR="002E29C3">
        <w:rPr>
          <w:noProof/>
        </w:rPr>
        <w:t>W</w:t>
      </w:r>
      <w:proofErr w:type="spellStart"/>
      <w:r w:rsidR="005C0EF4">
        <w:t>ithin</w:t>
      </w:r>
      <w:proofErr w:type="spellEnd"/>
      <w:r w:rsidR="005C0EF4">
        <w:t xml:space="preserve"> two years, 40 insurers had left the exchanges, leaving only one government plan that </w:t>
      </w:r>
      <w:r w:rsidR="005C0EF4" w:rsidRPr="00F4245A">
        <w:rPr>
          <w:noProof/>
        </w:rPr>
        <w:t>was offered</w:t>
      </w:r>
      <w:r w:rsidR="005C0EF4">
        <w:t xml:space="preserve"> to citizens </w:t>
      </w:r>
      <w:r w:rsidR="005C0EF4">
        <w:fldChar w:fldCharType="begin"/>
      </w:r>
      <w:r w:rsidR="005C0EF4">
        <w:instrText xml:space="preserve"> ADDIN EN.CITE &lt;EndNote&gt;&lt;Cite&gt;&lt;Author&gt;McCubbin&lt;/Author&gt;&lt;Year&gt;1997&lt;/Year&gt;&lt;RecNum&gt;10&lt;/RecNum&gt;&lt;DisplayText&gt;(McCubbin, 1997)&lt;/DisplayText&gt;&lt;record&gt;&lt;rec-number&gt;10&lt;/rec-number&gt;&lt;foreign-keys&gt;&lt;key app="EN" db-id="ez52faf97x5ztmexzxzxpxar9fvpa9pvxf2s" timestamp="1478167667"&gt;10&lt;/key&gt;&lt;/foreign-keys&gt;&lt;ref-type name="Web Page"&gt;12&lt;/ref-type&gt;&lt;contributors&gt;&lt;authors&gt;&lt;author&gt;Rachel McCubbin&lt;/author&gt;&lt;/authors&gt;&lt;/contributors&gt;&lt;titles&gt;&lt;title&gt;The Kentucky Healthcare Experiment: How &amp;quot;Managed Competition&amp;quot;Clamps Down on Choice and Competition&lt;/title&gt;&lt;/titles&gt;&lt;dates&gt;&lt;year&gt;1997&lt;/year&gt;&lt;/dates&gt;&lt;urls&gt;&lt;related-urls&gt;&lt;url&gt;http://www.heritage.org/research/reports/1997/06/bg1119-the-kentucky-healthcare-experiment&lt;/url&gt;&lt;/related-urls&gt;&lt;/urls&gt;&lt;/record&gt;&lt;/Cite&gt;&lt;/EndNote&gt;</w:instrText>
      </w:r>
      <w:r w:rsidR="005C0EF4">
        <w:fldChar w:fldCharType="separate"/>
      </w:r>
      <w:r w:rsidR="005C0EF4">
        <w:rPr>
          <w:noProof/>
        </w:rPr>
        <w:t>(McCubbin, 1997)</w:t>
      </w:r>
      <w:r w:rsidR="005C0EF4">
        <w:fldChar w:fldCharType="end"/>
      </w:r>
      <w:r w:rsidR="005C0EF4">
        <w:t xml:space="preserve">.  Kentucky’s attempt at universal </w:t>
      </w:r>
      <w:r w:rsidR="005C0EF4" w:rsidRPr="00F4245A">
        <w:rPr>
          <w:noProof/>
        </w:rPr>
        <w:t>health</w:t>
      </w:r>
      <w:r w:rsidR="00F4245A">
        <w:rPr>
          <w:noProof/>
        </w:rPr>
        <w:t xml:space="preserve"> </w:t>
      </w:r>
      <w:r w:rsidR="005C0EF4" w:rsidRPr="00F4245A">
        <w:rPr>
          <w:noProof/>
        </w:rPr>
        <w:t>care</w:t>
      </w:r>
      <w:r w:rsidR="005C0EF4">
        <w:t xml:space="preserve"> serves as a warning to legislators.  Passing a law </w:t>
      </w:r>
      <w:r w:rsidR="002E29C3">
        <w:t>that</w:t>
      </w:r>
      <w:r w:rsidR="005C0EF4">
        <w:t xml:space="preserve"> gives the constituency the right to buy health insurance at any time without an individual mandate</w:t>
      </w:r>
      <w:r w:rsidR="002E29C3">
        <w:t xml:space="preserve"> can cause</w:t>
      </w:r>
      <w:r w:rsidR="005C0EF4">
        <w:t xml:space="preserve"> adverse selection</w:t>
      </w:r>
      <w:r w:rsidR="002E29C3">
        <w:t>. Adverse selection can cause</w:t>
      </w:r>
      <w:r w:rsidR="005C0EF4">
        <w:t xml:space="preserve"> the market to spiral to unsustainable conditions.  </w:t>
      </w:r>
    </w:p>
    <w:p w:rsidR="005C0EF4" w:rsidRDefault="005C0EF4" w:rsidP="005C0EF4">
      <w:r>
        <w:t xml:space="preserve">Adverse selection is the tendency for individuals that are sick to buy more generous plans. Without an individual </w:t>
      </w:r>
      <w:r w:rsidRPr="00E80DEA">
        <w:rPr>
          <w:noProof/>
        </w:rPr>
        <w:t>mandate</w:t>
      </w:r>
      <w:r>
        <w:rPr>
          <w:noProof/>
        </w:rPr>
        <w:t>,</w:t>
      </w:r>
      <w:r>
        <w:t xml:space="preserve"> most healthy subscribers will </w:t>
      </w:r>
      <w:r w:rsidR="002E29C3">
        <w:t>buy</w:t>
      </w:r>
      <w:r>
        <w:t xml:space="preserve"> the least costly plans or go without health insurance because they do not have high expected costs. In </w:t>
      </w:r>
      <w:r w:rsidRPr="00E80DEA">
        <w:rPr>
          <w:noProof/>
        </w:rPr>
        <w:t>contrast</w:t>
      </w:r>
      <w:r>
        <w:rPr>
          <w:noProof/>
        </w:rPr>
        <w:t>,</w:t>
      </w:r>
      <w:r>
        <w:t xml:space="preserve"> the sickest subscribers, who often have the highest costs per beneficiaries begin to group in the most generous plans. As this separation continues, two separate risk pools begin to form, a healthy one and a sick o</w:t>
      </w:r>
      <w:r w:rsidR="002E29C3">
        <w:t>ne.  With the right</w:t>
      </w:r>
      <w:r>
        <w:t xml:space="preserve"> </w:t>
      </w:r>
      <w:r w:rsidR="002E29C3">
        <w:t xml:space="preserve">to buy health insurance at any time </w:t>
      </w:r>
      <w:r>
        <w:t>an</w:t>
      </w:r>
      <w:r w:rsidR="002E29C3">
        <w:t>d without an</w:t>
      </w:r>
      <w:r>
        <w:t xml:space="preserve"> individual mandate Kentucky</w:t>
      </w:r>
      <w:r w:rsidR="002E29C3">
        <w:t>’s individual insurance market</w:t>
      </w:r>
      <w:r>
        <w:t xml:space="preserve"> fell into a death spiral.</w:t>
      </w:r>
    </w:p>
    <w:p w:rsidR="005C0EF4" w:rsidRDefault="005C0EF4" w:rsidP="005C0EF4">
      <w:r>
        <w:t xml:space="preserve"> A death spiral occurs in the health insurance market when sick individuals buy insurance at a much higher rate than healthy individuals. Therefore, the insurance companies must raise premiums to cover the cost of the sick patients, because there are not enough healthy individuals to subsidize the sickest enrollees. If relatively healthier enrollees cannot afford the monthly payment, they will often wait until they are sick enough for it to make economic sense to buy health insurance.  The final conditions of a death spiral occur when insurers raise rates enough that no one can afford to pay for insurance or that insurers leave the marketplace </w:t>
      </w:r>
      <w:r w:rsidRPr="00E80DEA">
        <w:rPr>
          <w:noProof/>
        </w:rPr>
        <w:t>altogether</w:t>
      </w:r>
      <w:r>
        <w:t xml:space="preserve"> </w:t>
      </w:r>
      <w:r>
        <w:fldChar w:fldCharType="begin"/>
      </w:r>
      <w:r>
        <w:instrText xml:space="preserve"> ADDIN EN.CITE &lt;EndNote&gt;&lt;Cite&gt;&lt;Author&gt;David M. Cutler&lt;/Author&gt;&lt;Year&gt;1998&lt;/Year&gt;&lt;RecNum&gt;11&lt;/RecNum&gt;&lt;DisplayText&gt;(Zeckhauser, 1998)&lt;/DisplayText&gt;&lt;record&gt;&lt;rec-number&gt;11&lt;/rec-number&gt;&lt;foreign-keys&gt;&lt;key app="EN" db-id="ez52faf97x5ztmexzxzxpxar9fvpa9pvxf2s" timestamp="1478168665"&gt;11&lt;/key&gt;&lt;/foreign-keys&gt;&lt;ref-type name="Journal Article"&gt;17&lt;/ref-type&gt;&lt;contributors&gt;&lt;authors&gt;&lt;author&gt;David M. Cutler and Richard J. Zeckhauser&lt;/author&gt;&lt;/authors&gt;&lt;/contributors&gt;&lt;titles&gt;&lt;title&gt;Adverse Selection in Health Insurance&lt;/title&gt;&lt;secondary-title&gt;National Bureau of Economic Research&lt;/secondary-title&gt;&lt;/titles&gt;&lt;periodical&gt;&lt;full-title&gt;National Bureau of Economic Research&lt;/full-title&gt;&lt;/periodical&gt;&lt;pages&gt;1-32&lt;/pages&gt;&lt;volume&gt;1&lt;/volume&gt;&lt;dates&gt;&lt;year&gt;1998&lt;/year&gt;&lt;/dates&gt;&lt;urls&gt;&lt;/urls&gt;&lt;/record&gt;&lt;/Cite&gt;&lt;/EndNote&gt;</w:instrText>
      </w:r>
      <w:r>
        <w:fldChar w:fldCharType="separate"/>
      </w:r>
      <w:r>
        <w:rPr>
          <w:noProof/>
        </w:rPr>
        <w:t>(Zeckhauser, 1998)</w:t>
      </w:r>
      <w:r>
        <w:fldChar w:fldCharType="end"/>
      </w:r>
      <w:r w:rsidR="002E29C3">
        <w:t xml:space="preserve"> P</w:t>
      </w:r>
      <w:r>
        <w:t xml:space="preserve">remiums in Kentucky </w:t>
      </w:r>
      <w:r w:rsidR="002E29C3">
        <w:t>jumped</w:t>
      </w:r>
      <w:r>
        <w:t xml:space="preserve"> over 100% in a year span</w:t>
      </w:r>
      <w:r w:rsidR="002E29C3">
        <w:t xml:space="preserve"> causing the beginning of a death spiral</w:t>
      </w:r>
      <w:r>
        <w:t xml:space="preserve">. </w:t>
      </w:r>
      <w:r w:rsidRPr="00A74EB4">
        <w:rPr>
          <w:noProof/>
        </w:rPr>
        <w:t xml:space="preserve">In Kentucky, insurers left the marketplace before the full effects </w:t>
      </w:r>
      <w:r w:rsidR="00D074D7">
        <w:rPr>
          <w:noProof/>
        </w:rPr>
        <w:t>of the death spiral took effect and</w:t>
      </w:r>
      <w:r w:rsidRPr="00A74EB4">
        <w:rPr>
          <w:noProof/>
        </w:rPr>
        <w:t xml:space="preserve"> the law was</w:t>
      </w:r>
      <w:r w:rsidR="00D074D7">
        <w:rPr>
          <w:noProof/>
        </w:rPr>
        <w:t xml:space="preserve"> consequently amended.</w:t>
      </w:r>
      <w:r w:rsidRPr="00A74EB4">
        <w:rPr>
          <w:noProof/>
        </w:rPr>
        <w:t xml:space="preserve"> </w:t>
      </w:r>
      <w:r w:rsidR="00D074D7">
        <w:rPr>
          <w:noProof/>
        </w:rPr>
        <w:t xml:space="preserve"> T</w:t>
      </w:r>
      <w:r w:rsidRPr="00A74EB4">
        <w:rPr>
          <w:noProof/>
        </w:rPr>
        <w:t>he amended law protected insurance companies from death spirals,</w:t>
      </w:r>
      <w:r w:rsidR="00D074D7">
        <w:rPr>
          <w:noProof/>
        </w:rPr>
        <w:t xml:space="preserve"> but</w:t>
      </w:r>
      <w:r w:rsidRPr="00A74EB4">
        <w:rPr>
          <w:noProof/>
        </w:rPr>
        <w:t xml:space="preserve"> many insurers never came back to Kentucky</w:t>
      </w:r>
      <w:r w:rsidR="00D074D7">
        <w:rPr>
          <w:noProof/>
        </w:rPr>
        <w:t>.</w:t>
      </w:r>
      <w:r w:rsidRPr="00A74EB4">
        <w:rPr>
          <w:noProof/>
        </w:rPr>
        <w:t xml:space="preserve"> Without the ability to deny people based on health condition, insurers found that patients could not afford the increased monthly premiums, but would often sign up for insurance when they were sick enough that the high premiums made economic sense </w:t>
      </w:r>
      <w:r w:rsidRPr="00A74EB4">
        <w:rPr>
          <w:noProof/>
        </w:rPr>
        <w:fldChar w:fldCharType="begin"/>
      </w:r>
      <w:r w:rsidRPr="00A74EB4">
        <w:rPr>
          <w:noProof/>
        </w:rPr>
        <w:instrText xml:space="preserve"> ADDIN EN.CITE &lt;EndNote&gt;&lt;Cite&gt;&lt;Author&gt;McCubbin&lt;/Author&gt;&lt;Year&gt;1997&lt;/Year&gt;&lt;RecNum&gt;10&lt;/RecNum&gt;&lt;DisplayText&gt;(McCubbin, 1997)&lt;/DisplayText&gt;&lt;record&gt;&lt;rec-number&gt;10&lt;/rec-number&gt;&lt;foreign-keys&gt;&lt;key app="EN" db-id="ez52faf97x5ztmexzxzxpxar9fvpa9pvxf2s" timestamp="1478167667"&gt;10&lt;/key&gt;&lt;/foreign-keys&gt;&lt;ref-type name="Web Page"&gt;12&lt;/ref-type&gt;&lt;contributors&gt;&lt;authors&gt;&lt;author&gt;Rachel McCubbin&lt;/author&gt;&lt;/authors&gt;&lt;/contributors&gt;&lt;titles&gt;&lt;title&gt;The Kentucky Healthcare Experiment: How &amp;quot;Managed Competition&amp;quot;Clamps Down on Choice and Competition&lt;/title&gt;&lt;/titles&gt;&lt;dates&gt;&lt;year&gt;1997&lt;/year&gt;&lt;/dates&gt;&lt;urls&gt;&lt;related-urls&gt;&lt;url&gt;http://www.heritage.org/research/reports/1997/06/bg1119-the-kentucky-healthcare-experiment&lt;/url&gt;&lt;/related-urls&gt;&lt;/urls&gt;&lt;/record&gt;&lt;/Cite&gt;&lt;/EndNote&gt;</w:instrText>
      </w:r>
      <w:r w:rsidRPr="00A74EB4">
        <w:rPr>
          <w:noProof/>
        </w:rPr>
        <w:fldChar w:fldCharType="separate"/>
      </w:r>
      <w:r w:rsidRPr="00A74EB4">
        <w:rPr>
          <w:noProof/>
        </w:rPr>
        <w:t>(McCubbin, 1997)</w:t>
      </w:r>
      <w:r w:rsidRPr="00A74EB4">
        <w:rPr>
          <w:noProof/>
        </w:rPr>
        <w:fldChar w:fldCharType="end"/>
      </w:r>
      <w:r w:rsidRPr="00A74EB4">
        <w:rPr>
          <w:noProof/>
        </w:rPr>
        <w:t>.</w:t>
      </w:r>
      <w:r>
        <w:t xml:space="preserve">  </w:t>
      </w:r>
    </w:p>
    <w:p w:rsidR="005C0EF4" w:rsidRDefault="005C0EF4" w:rsidP="005C0EF4">
      <w:r>
        <w:t xml:space="preserve">Massachusetts instituted its version of universal healthcare in 2005, colloquially known as </w:t>
      </w:r>
      <w:proofErr w:type="spellStart"/>
      <w:r>
        <w:t>RomneyCare</w:t>
      </w:r>
      <w:proofErr w:type="spellEnd"/>
      <w:r>
        <w:t xml:space="preserve">, through a series of bipartisan compromises.  Massachusetts Health Care Reform achieved an uninsured rate of 2.6% in 2008 by expanding Medicaid, subsiding low to </w:t>
      </w:r>
      <w:r w:rsidRPr="00E80DEA">
        <w:rPr>
          <w:noProof/>
        </w:rPr>
        <w:t>middle</w:t>
      </w:r>
      <w:r>
        <w:rPr>
          <w:noProof/>
        </w:rPr>
        <w:t>-</w:t>
      </w:r>
      <w:r w:rsidRPr="00E80DEA">
        <w:rPr>
          <w:noProof/>
        </w:rPr>
        <w:t>income</w:t>
      </w:r>
      <w:r>
        <w:t xml:space="preserve"> private insurance, and instituting an individual mandate </w:t>
      </w:r>
      <w:r>
        <w:fldChar w:fldCharType="begin"/>
      </w:r>
      <w:r>
        <w:instrText xml:space="preserve"> ADDIN EN.CITE &lt;EndNote&gt;&lt;Cite&gt;&lt;Author&gt;Masi&lt;/Author&gt;&lt;Year&gt;2009&lt;/Year&gt;&lt;RecNum&gt;29&lt;/RecNum&gt;&lt;DisplayText&gt;(Masi, 2009)&lt;/DisplayText&gt;&lt;record&gt;&lt;rec-number&gt;29&lt;/rec-number&gt;&lt;foreign-keys&gt;&lt;key app="EN" db-id="ez52faf97x5ztmexzxzxpxar9fvpa9pvxf2s" timestamp="1484085132"&gt;29&lt;/key&gt;&lt;/foreign-keys&gt;&lt;ref-type name="Journal Article"&gt;17&lt;/ref-type&gt;&lt;contributors&gt;&lt;authors&gt;&lt;author&gt;Sharon K. Long and Paul B. Masi&lt;/author&gt;&lt;/authors&gt;&lt;/contributors&gt;&lt;titles&gt;&lt;title&gt;Access And Affordability: An Update On Health Reform In Massachusetts, Fall 2008&lt;/title&gt;&lt;secondary-title&gt;Health Affairs&lt;/secondary-title&gt;&lt;/titles&gt;&lt;periodical&gt;&lt;full-title&gt;Health Affairs&lt;/full-title&gt;&lt;/periodical&gt;&lt;volume&gt;28&lt;/volume&gt;&lt;number&gt;4&lt;/number&gt;&lt;dates&gt;&lt;year&gt;2009&lt;/year&gt;&lt;/dates&gt;&lt;urls&gt;&lt;related-urls&gt;&lt;url&gt;http://www.therenegadecell.com/wiki/images/0/05/Update_on_Health_Reform_in_Massachusetts_(Health_Affairs).pdf&lt;/url&gt;&lt;/related-urls&gt;&lt;/urls&gt;&lt;/record&gt;&lt;/Cite&gt;&lt;/EndNote&gt;</w:instrText>
      </w:r>
      <w:r>
        <w:fldChar w:fldCharType="separate"/>
      </w:r>
      <w:r>
        <w:rPr>
          <w:noProof/>
        </w:rPr>
        <w:t>(Masi, 2009)</w:t>
      </w:r>
      <w:r>
        <w:fldChar w:fldCharType="end"/>
      </w:r>
      <w:r>
        <w:t xml:space="preserve">.  At the time of the bill’s </w:t>
      </w:r>
      <w:r w:rsidRPr="00E80DEA">
        <w:rPr>
          <w:noProof/>
        </w:rPr>
        <w:t>creation</w:t>
      </w:r>
      <w:r>
        <w:rPr>
          <w:noProof/>
        </w:rPr>
        <w:t>,</w:t>
      </w:r>
      <w:r>
        <w:t xml:space="preserve"> Massachusetts used federal Medicaid dollars to fund supplemental payments to safety net-sponsored managed care organizations. CMS b</w:t>
      </w:r>
      <w:r w:rsidR="006B6AA7">
        <w:t>egan to challenge the waiver that funded these pa</w:t>
      </w:r>
      <w:r>
        <w:t>y</w:t>
      </w:r>
      <w:r w:rsidR="006B6AA7">
        <w:t xml:space="preserve">ments and suggested without the </w:t>
      </w:r>
      <w:r>
        <w:t>funds</w:t>
      </w:r>
      <w:r w:rsidR="006B6AA7">
        <w:t xml:space="preserve"> </w:t>
      </w:r>
      <w:r w:rsidR="006B6AA7" w:rsidRPr="00F4245A">
        <w:rPr>
          <w:noProof/>
        </w:rPr>
        <w:t>being</w:t>
      </w:r>
      <w:r w:rsidRPr="00F4245A">
        <w:rPr>
          <w:noProof/>
        </w:rPr>
        <w:t xml:space="preserve"> directly tied</w:t>
      </w:r>
      <w:r>
        <w:t xml:space="preserve"> to the expansion of coverage for the </w:t>
      </w:r>
      <w:r w:rsidRPr="00F4245A">
        <w:rPr>
          <w:noProof/>
        </w:rPr>
        <w:t>uninsured</w:t>
      </w:r>
      <w:r w:rsidR="00F4245A">
        <w:rPr>
          <w:noProof/>
        </w:rPr>
        <w:t>;</w:t>
      </w:r>
      <w:r w:rsidR="006B6AA7" w:rsidRPr="00F4245A">
        <w:rPr>
          <w:noProof/>
        </w:rPr>
        <w:t xml:space="preserve"> CMS</w:t>
      </w:r>
      <w:r w:rsidR="006B6AA7">
        <w:t xml:space="preserve"> would revoke the waiver</w:t>
      </w:r>
      <w:r>
        <w:t xml:space="preserve">. The potential loss of 385 million federal dollars created the perfect environment for an attempt at universal health care in Massachusetts </w:t>
      </w:r>
      <w:r>
        <w:fldChar w:fldCharType="begin"/>
      </w:r>
      <w:r>
        <w:instrText xml:space="preserve"> ADDIN EN.CITE &lt;EndNote&gt;&lt;Cite&gt;&lt;Author&gt;Blumberg&lt;/Author&gt;&lt;Year&gt;2006&lt;/Year&gt;&lt;RecNum&gt;30&lt;/RecNum&gt;&lt;DisplayText&gt;(Blumberg, 2006)&lt;/DisplayText&gt;&lt;record&gt;&lt;rec-number&gt;30&lt;/rec-number&gt;&lt;foreign-keys&gt;&lt;key app="EN" db-id="ez52faf97x5ztmexzxzxpxar9fvpa9pvxf2s" timestamp="1484086821"&gt;30&lt;/key&gt;&lt;/foreign-keys&gt;&lt;ref-type name="Journal Article"&gt;17&lt;/ref-type&gt;&lt;contributors&gt;&lt;authors&gt;&lt;author&gt;John Holahan and Linda Blumberg &lt;/author&gt;&lt;/authors&gt;&lt;/contributors&gt;&lt;titles&gt;&lt;title&gt;Massachusetts Health Care Reform: A Look At The Issues&lt;/title&gt;&lt;secondary-title&gt;Health Affairs&lt;/secondary-title&gt;&lt;/titles&gt;&lt;periodical&gt;&lt;full-title&gt;Health Affairs&lt;/full-title&gt;&lt;/periodical&gt;&lt;volume&gt;25&lt;/volume&gt;&lt;number&gt;6&lt;/number&gt;&lt;dates&gt;&lt;year&gt;2006&lt;/year&gt;&lt;/dates&gt;&lt;urls&gt;&lt;/urls&gt;&lt;/record&gt;&lt;/Cite&gt;&lt;/EndNote&gt;</w:instrText>
      </w:r>
      <w:r>
        <w:fldChar w:fldCharType="separate"/>
      </w:r>
      <w:r>
        <w:rPr>
          <w:noProof/>
        </w:rPr>
        <w:t>(Blumberg, 2006)</w:t>
      </w:r>
      <w:r>
        <w:fldChar w:fldCharType="end"/>
      </w:r>
      <w:r>
        <w:t xml:space="preserve">.  </w:t>
      </w:r>
    </w:p>
    <w:p w:rsidR="005C0EF4" w:rsidRDefault="005C0EF4" w:rsidP="005C0EF4">
      <w:r>
        <w:t xml:space="preserve">Comparing the successful expansion of </w:t>
      </w:r>
      <w:r w:rsidRPr="00F4245A">
        <w:rPr>
          <w:noProof/>
        </w:rPr>
        <w:t>health</w:t>
      </w:r>
      <w:r w:rsidR="00F4245A">
        <w:rPr>
          <w:noProof/>
        </w:rPr>
        <w:t xml:space="preserve"> </w:t>
      </w:r>
      <w:r w:rsidRPr="00F4245A">
        <w:rPr>
          <w:noProof/>
        </w:rPr>
        <w:t>care</w:t>
      </w:r>
      <w:r>
        <w:t xml:space="preserve"> in Massachusetts with the failure in Kentucky can provide necessary background on government intervention in expanding healthcare.  The first major difference is the inclusion of the individual mandate in Massachusetts’s legislation.  With the inclusion of the individual mandate, death spirals </w:t>
      </w:r>
      <w:r w:rsidRPr="00F4245A">
        <w:rPr>
          <w:noProof/>
        </w:rPr>
        <w:t>were averted</w:t>
      </w:r>
      <w:r>
        <w:t xml:space="preserve"> because the risk pools </w:t>
      </w:r>
      <w:r w:rsidRPr="00F4245A">
        <w:rPr>
          <w:noProof/>
        </w:rPr>
        <w:t>were filled</w:t>
      </w:r>
      <w:r>
        <w:t xml:space="preserve"> with a mix of healthy and sick individuals. </w:t>
      </w:r>
      <w:r>
        <w:rPr>
          <w:noProof/>
        </w:rPr>
        <w:t>T</w:t>
      </w:r>
      <w:r>
        <w:t xml:space="preserve">he individual mandate lowered the rate of uninsured individuals in Massachusetts.  Secondly, using a federal match of 50/50 to expand Medicaid to 150% of the Federal Poverty Line allowed for </w:t>
      </w:r>
      <w:r>
        <w:rPr>
          <w:noProof/>
        </w:rPr>
        <w:t>fewer</w:t>
      </w:r>
      <w:r>
        <w:t xml:space="preserve"> state subsidies for the extremely poor. Using federal dollars kept the </w:t>
      </w:r>
      <w:r w:rsidRPr="00E80DEA">
        <w:rPr>
          <w:noProof/>
        </w:rPr>
        <w:t xml:space="preserve">law </w:t>
      </w:r>
      <w:r>
        <w:rPr>
          <w:noProof/>
        </w:rPr>
        <w:t>more affordable</w:t>
      </w:r>
      <w:r>
        <w:t xml:space="preserve"> to the state.  Finally, creating a </w:t>
      </w:r>
      <w:r w:rsidRPr="00E80DEA">
        <w:rPr>
          <w:noProof/>
        </w:rPr>
        <w:t>state</w:t>
      </w:r>
      <w:r>
        <w:rPr>
          <w:noProof/>
        </w:rPr>
        <w:t>-</w:t>
      </w:r>
      <w:r w:rsidRPr="00E80DEA">
        <w:rPr>
          <w:noProof/>
        </w:rPr>
        <w:t>run</w:t>
      </w:r>
      <w:r>
        <w:t xml:space="preserve"> “Exchange” through an independent committee called the Commonwealth Health Insurance Connector allowed for state subsidies for individuals and family members who were between 150% and 300% of the Federal Poverty level.  T</w:t>
      </w:r>
      <w:r w:rsidRPr="00E80DEA">
        <w:rPr>
          <w:noProof/>
        </w:rPr>
        <w:t>he “Connector” was intended for the individual insurance market</w:t>
      </w:r>
      <w:r>
        <w:rPr>
          <w:noProof/>
        </w:rPr>
        <w:t xml:space="preserve"> that </w:t>
      </w:r>
      <w:r w:rsidRPr="00F4245A">
        <w:rPr>
          <w:noProof/>
        </w:rPr>
        <w:t>was not subsidized</w:t>
      </w:r>
      <w:r w:rsidRPr="00E80DEA">
        <w:rPr>
          <w:noProof/>
        </w:rPr>
        <w:t xml:space="preserve"> in Massachusetts</w:t>
      </w:r>
      <w:r>
        <w:rPr>
          <w:noProof/>
        </w:rPr>
        <w:t xml:space="preserve">, individuals </w:t>
      </w:r>
      <w:r w:rsidRPr="00A74EB4">
        <w:rPr>
          <w:noProof/>
        </w:rPr>
        <w:t>who</w:t>
      </w:r>
      <w:r w:rsidR="00A74EB4">
        <w:rPr>
          <w:noProof/>
        </w:rPr>
        <w:t xml:space="preserve"> </w:t>
      </w:r>
      <w:r w:rsidRPr="00A74EB4">
        <w:rPr>
          <w:noProof/>
        </w:rPr>
        <w:t>did</w:t>
      </w:r>
      <w:r w:rsidRPr="00E80DEA">
        <w:rPr>
          <w:noProof/>
        </w:rPr>
        <w:t xml:space="preserve"> not qualify for </w:t>
      </w:r>
      <w:r w:rsidRPr="00A74EB4">
        <w:rPr>
          <w:noProof/>
        </w:rPr>
        <w:t>subsidies</w:t>
      </w:r>
      <w:r w:rsidRPr="00E80DEA">
        <w:rPr>
          <w:noProof/>
        </w:rPr>
        <w:t xml:space="preserve"> </w:t>
      </w:r>
      <w:r>
        <w:rPr>
          <w:noProof/>
        </w:rPr>
        <w:t xml:space="preserve">could purchase </w:t>
      </w:r>
      <w:r w:rsidRPr="00E80DEA">
        <w:rPr>
          <w:noProof/>
        </w:rPr>
        <w:t>affordable</w:t>
      </w:r>
      <w:r>
        <w:rPr>
          <w:noProof/>
        </w:rPr>
        <w:t xml:space="preserve"> </w:t>
      </w:r>
      <w:r w:rsidRPr="00A74EB4">
        <w:rPr>
          <w:noProof/>
        </w:rPr>
        <w:t>indiv</w:t>
      </w:r>
      <w:r w:rsidR="00A74EB4">
        <w:rPr>
          <w:noProof/>
        </w:rPr>
        <w:t>i</w:t>
      </w:r>
      <w:r w:rsidRPr="00A74EB4">
        <w:rPr>
          <w:noProof/>
        </w:rPr>
        <w:t>dual</w:t>
      </w:r>
      <w:r w:rsidRPr="00E80DEA">
        <w:rPr>
          <w:noProof/>
        </w:rPr>
        <w:t xml:space="preserve"> plans that had been sanctioned by the independent committee.  </w:t>
      </w:r>
      <w:r w:rsidR="006B6AA7">
        <w:rPr>
          <w:noProof/>
        </w:rPr>
        <w:t xml:space="preserve">Furthermore, </w:t>
      </w:r>
      <w:r w:rsidRPr="00E80DEA">
        <w:rPr>
          <w:noProof/>
        </w:rPr>
        <w:t>tax penalt</w:t>
      </w:r>
      <w:r w:rsidR="006B6AA7">
        <w:rPr>
          <w:noProof/>
        </w:rPr>
        <w:t>ies</w:t>
      </w:r>
      <w:r w:rsidRPr="00E80DEA">
        <w:rPr>
          <w:noProof/>
        </w:rPr>
        <w:t xml:space="preserve"> for violating the individual mandate, </w:t>
      </w:r>
      <w:r w:rsidR="006B6AA7">
        <w:rPr>
          <w:noProof/>
        </w:rPr>
        <w:t xml:space="preserve">tax penalties </w:t>
      </w:r>
      <w:r w:rsidRPr="00E80DEA">
        <w:rPr>
          <w:noProof/>
        </w:rPr>
        <w:t>for employers not offering insurance coverage and protection for safety net hospitals</w:t>
      </w:r>
      <w:r>
        <w:rPr>
          <w:noProof/>
        </w:rPr>
        <w:t xml:space="preserve"> added to the</w:t>
      </w:r>
      <w:r w:rsidRPr="00E80DEA">
        <w:rPr>
          <w:noProof/>
        </w:rPr>
        <w:t xml:space="preserve"> success of the law </w:t>
      </w:r>
      <w:r w:rsidRPr="00E80DEA">
        <w:rPr>
          <w:noProof/>
        </w:rPr>
        <w:fldChar w:fldCharType="begin"/>
      </w:r>
      <w:r w:rsidRPr="00E80DEA">
        <w:rPr>
          <w:noProof/>
        </w:rPr>
        <w:instrText xml:space="preserve"> ADDIN EN.CITE &lt;EndNote&gt;&lt;Cite&gt;&lt;Author&gt;Blumberg&lt;/Author&gt;&lt;Year&gt;2006&lt;/Year&gt;&lt;RecNum&gt;30&lt;/RecNum&gt;&lt;DisplayText&gt;(Blumberg, 2006)&lt;/DisplayText&gt;&lt;record&gt;&lt;rec-number&gt;30&lt;/rec-number&gt;&lt;foreign-keys&gt;&lt;key app="EN" db-id="ez52faf97x5ztmexzxzxpxar9fvpa9pvxf2s" timestamp="1484086821"&gt;30&lt;/key&gt;&lt;/foreign-keys&gt;&lt;ref-type name="Journal Article"&gt;17&lt;/ref-type&gt;&lt;contributors&gt;&lt;authors&gt;&lt;author&gt;John Holahan and Linda Blumberg &lt;/author&gt;&lt;/authors&gt;&lt;/contributors&gt;&lt;titles&gt;&lt;title&gt;Massachusetts Health Care Reform: A Look At The Issues&lt;/title&gt;&lt;secondary-title&gt;Health Affairs&lt;/secondary-title&gt;&lt;/titles&gt;&lt;periodical&gt;&lt;full-title&gt;Health Affairs&lt;/full-title&gt;&lt;/periodical&gt;&lt;volume&gt;25&lt;/volume&gt;&lt;number&gt;6&lt;/number&gt;&lt;dates&gt;&lt;year&gt;2006&lt;/year&gt;&lt;/dates&gt;&lt;urls&gt;&lt;/urls&gt;&lt;/record&gt;&lt;/Cite&gt;&lt;/EndNote&gt;</w:instrText>
      </w:r>
      <w:r w:rsidRPr="00E80DEA">
        <w:rPr>
          <w:noProof/>
        </w:rPr>
        <w:fldChar w:fldCharType="separate"/>
      </w:r>
      <w:r w:rsidRPr="00E80DEA">
        <w:rPr>
          <w:noProof/>
        </w:rPr>
        <w:t>(Blumberg, 2006)</w:t>
      </w:r>
      <w:r w:rsidRPr="00E80DEA">
        <w:rPr>
          <w:noProof/>
        </w:rPr>
        <w:fldChar w:fldCharType="end"/>
      </w:r>
      <w:r w:rsidRPr="00E80DEA">
        <w:rPr>
          <w:noProof/>
        </w:rPr>
        <w:t>.</w:t>
      </w:r>
      <w:r>
        <w:t xml:space="preserve">            </w:t>
      </w:r>
    </w:p>
    <w:p w:rsidR="005C0EF4" w:rsidRDefault="005C0EF4" w:rsidP="005C0EF4">
      <w:r>
        <w:t xml:space="preserve">President Obama has stated that the Affordable Care Act </w:t>
      </w:r>
      <w:r w:rsidRPr="00F4245A">
        <w:rPr>
          <w:noProof/>
        </w:rPr>
        <w:t>was modeled</w:t>
      </w:r>
      <w:r>
        <w:t xml:space="preserve"> after the Massachusetts model, which appeared to be largely successful.  The parallels between the two programs abound: </w:t>
      </w:r>
      <w:r w:rsidR="006B6AA7">
        <w:t>sharing</w:t>
      </w:r>
      <w:r>
        <w:t xml:space="preserve"> an individual mandate, </w:t>
      </w:r>
      <w:r w:rsidR="006B6AA7">
        <w:t>increasing</w:t>
      </w:r>
      <w:r>
        <w:t xml:space="preserve"> the number of people eligibl</w:t>
      </w:r>
      <w:r w:rsidR="006B6AA7">
        <w:t>e for Medicaid, and a subsidizing an</w:t>
      </w:r>
      <w:r>
        <w:t xml:space="preserve"> Exchange for low to </w:t>
      </w:r>
      <w:r w:rsidRPr="00E80DEA">
        <w:rPr>
          <w:noProof/>
        </w:rPr>
        <w:t>middle</w:t>
      </w:r>
      <w:r>
        <w:rPr>
          <w:noProof/>
        </w:rPr>
        <w:t>-</w:t>
      </w:r>
      <w:r w:rsidRPr="00E80DEA">
        <w:rPr>
          <w:noProof/>
        </w:rPr>
        <w:t>income</w:t>
      </w:r>
      <w:r w:rsidR="0095733A">
        <w:t xml:space="preserve"> individuals and families</w:t>
      </w:r>
      <w:r>
        <w:t xml:space="preserve">.  </w:t>
      </w:r>
      <w:r>
        <w:rPr>
          <w:noProof/>
        </w:rPr>
        <w:t>T</w:t>
      </w:r>
      <w:r w:rsidRPr="00E80DEA">
        <w:rPr>
          <w:noProof/>
        </w:rPr>
        <w:t>he</w:t>
      </w:r>
      <w:r>
        <w:t xml:space="preserve"> implementation of the two plans </w:t>
      </w:r>
      <w:r w:rsidRPr="00E80DEA">
        <w:rPr>
          <w:noProof/>
        </w:rPr>
        <w:t>ha</w:t>
      </w:r>
      <w:r>
        <w:rPr>
          <w:noProof/>
        </w:rPr>
        <w:t>s</w:t>
      </w:r>
      <w:r w:rsidR="006B6AA7">
        <w:t xml:space="preserve"> been different. A</w:t>
      </w:r>
      <w:r>
        <w:t xml:space="preserve">ccording to Mitt </w:t>
      </w:r>
      <w:r w:rsidRPr="00A74EB4">
        <w:rPr>
          <w:noProof/>
        </w:rPr>
        <w:t>Romney</w:t>
      </w:r>
      <w:r w:rsidR="006B6AA7">
        <w:rPr>
          <w:noProof/>
        </w:rPr>
        <w:t>,</w:t>
      </w:r>
      <w:r w:rsidRPr="00A74EB4">
        <w:rPr>
          <w:noProof/>
        </w:rPr>
        <w:t xml:space="preserve"> the</w:t>
      </w:r>
      <w:r>
        <w:t xml:space="preserve"> Massachusetts Health Care Reform was never meant to </w:t>
      </w:r>
      <w:r w:rsidRPr="00F4245A">
        <w:rPr>
          <w:noProof/>
        </w:rPr>
        <w:t>be scaled</w:t>
      </w:r>
      <w:r>
        <w:t xml:space="preserve"> to a national </w:t>
      </w:r>
      <w:r w:rsidRPr="00E80DEA">
        <w:rPr>
          <w:noProof/>
        </w:rPr>
        <w:t>level. Instead</w:t>
      </w:r>
      <w:r>
        <w:rPr>
          <w:noProof/>
        </w:rPr>
        <w:t>,</w:t>
      </w:r>
      <w:r>
        <w:t xml:space="preserve"> it was meant to re-distribute money that </w:t>
      </w:r>
      <w:r w:rsidRPr="00E80DEA">
        <w:rPr>
          <w:noProof/>
        </w:rPr>
        <w:t>was being spent</w:t>
      </w:r>
      <w:r>
        <w:t xml:space="preserve"> on uncompensated care and push that money towards insuring the uninsured.  </w:t>
      </w:r>
      <w:r w:rsidR="0095733A">
        <w:rPr>
          <w:noProof/>
        </w:rPr>
        <w:t>T</w:t>
      </w:r>
      <w:r>
        <w:t>he</w:t>
      </w:r>
      <w:r w:rsidR="006B6AA7">
        <w:t xml:space="preserve">re were </w:t>
      </w:r>
      <w:r w:rsidR="006B6AA7" w:rsidRPr="00F4245A">
        <w:rPr>
          <w:noProof/>
        </w:rPr>
        <w:t>many</w:t>
      </w:r>
      <w:r w:rsidR="006B6AA7">
        <w:t xml:space="preserve"> difference</w:t>
      </w:r>
      <w:r w:rsidR="00F4245A">
        <w:t>s</w:t>
      </w:r>
      <w:r w:rsidR="006B6AA7">
        <w:t xml:space="preserve"> between Massachusetts and the United States, in Massachusetts, the uninsured rate</w:t>
      </w:r>
      <w:r>
        <w:t xml:space="preserve"> was extremely low </w:t>
      </w:r>
      <w:r w:rsidR="00A74EB4">
        <w:rPr>
          <w:noProof/>
        </w:rPr>
        <w:t>before</w:t>
      </w:r>
      <w:r w:rsidR="0095733A">
        <w:t xml:space="preserve"> state health reform </w:t>
      </w:r>
      <w:r>
        <w:t xml:space="preserve">and the spending per beneficiary extremely high compared to national </w:t>
      </w:r>
      <w:r w:rsidRPr="00A74EB4">
        <w:rPr>
          <w:noProof/>
        </w:rPr>
        <w:t>averages</w:t>
      </w:r>
      <w:r w:rsidR="00A74EB4">
        <w:rPr>
          <w:noProof/>
        </w:rPr>
        <w:t>;</w:t>
      </w:r>
      <w:r w:rsidR="006B6AA7">
        <w:rPr>
          <w:noProof/>
        </w:rPr>
        <w:t xml:space="preserve"> these</w:t>
      </w:r>
      <w:r>
        <w:t xml:space="preserve"> difference</w:t>
      </w:r>
      <w:r w:rsidR="006B6AA7">
        <w:t>s</w:t>
      </w:r>
      <w:r w:rsidR="001E1D7C">
        <w:t xml:space="preserve"> between Massachusetts and the United States</w:t>
      </w:r>
      <w:r>
        <w:t xml:space="preserve"> could have contributed to the difference in the two programs </w:t>
      </w:r>
      <w:r>
        <w:fldChar w:fldCharType="begin"/>
      </w:r>
      <w:r>
        <w:instrText xml:space="preserve"> ADDIN EN.CITE &lt;EndNote&gt;&lt;Cite&gt;&lt;Author&gt;Ornstein&lt;/Author&gt;&lt;Year&gt;2015&lt;/Year&gt;&lt;RecNum&gt;31&lt;/RecNum&gt;&lt;DisplayText&gt;(Ornstein, 2015)&lt;/DisplayText&gt;&lt;record&gt;&lt;rec-number&gt;31&lt;/rec-number&gt;&lt;foreign-keys&gt;&lt;key app="EN" db-id="ez52faf97x5ztmexzxzxpxar9fvpa9pvxf2s" timestamp="1484098056"&gt;31&lt;/key&gt;&lt;/foreign-keys&gt;&lt;ref-type name="Magazine Article"&gt;19&lt;/ref-type&gt;&lt;contributors&gt;&lt;authors&gt;&lt;author&gt;Norm Ornstein&lt;/author&gt;&lt;/authors&gt;&lt;/contributors&gt;&lt;titles&gt;&lt;title&gt;The Real Story of Obamacare&amp;apos;s Birth&lt;/title&gt;&lt;secondary-title&gt;The Atlantic&lt;/secondary-title&gt;&lt;/titles&gt;&lt;dates&gt;&lt;year&gt;2015&lt;/year&gt;&lt;/dates&gt;&lt;urls&gt;&lt;related-urls&gt;&lt;url&gt;http://www.theatlantic.com/politics/archive/2015/07/the-real-story-of-obamacares-birth/397742/&lt;/url&gt;&lt;/related-urls&gt;&lt;/urls&gt;&lt;/record&gt;&lt;/Cite&gt;&lt;/EndNote&gt;</w:instrText>
      </w:r>
      <w:r>
        <w:fldChar w:fldCharType="separate"/>
      </w:r>
      <w:r>
        <w:rPr>
          <w:noProof/>
        </w:rPr>
        <w:t>(Ornstein, 2015)</w:t>
      </w:r>
      <w:r>
        <w:fldChar w:fldCharType="end"/>
      </w:r>
      <w:r>
        <w:t>.</w:t>
      </w:r>
    </w:p>
    <w:p w:rsidR="005C0EF4" w:rsidRDefault="005C0EF4" w:rsidP="005C0EF4">
      <w:r w:rsidRPr="00A74EB4">
        <w:rPr>
          <w:noProof/>
        </w:rPr>
        <w:t xml:space="preserve">The lessons learned in states that have implemented statewide health insurance reform, whether successful or not, shaped the policies of the ACA. David Cutler and Richard Zeckhauser present what seems like an obvious conclusion when they stated that “health insurance choice is important to promote efficiency” </w:t>
      </w:r>
      <w:r w:rsidRPr="00A74EB4">
        <w:rPr>
          <w:noProof/>
        </w:rPr>
        <w:fldChar w:fldCharType="begin"/>
      </w:r>
      <w:r w:rsidRPr="00A74EB4">
        <w:rPr>
          <w:noProof/>
        </w:rPr>
        <w:instrText xml:space="preserve"> ADDIN EN.CITE &lt;EndNote&gt;&lt;Cite&gt;&lt;Author&gt;Zeckhauser&lt;/Author&gt;&lt;Year&gt;1999&lt;/Year&gt;&lt;RecNum&gt;6&lt;/RecNum&gt;&lt;DisplayText&gt;(Zeckhauser, 1999)&lt;/DisplayText&gt;&lt;record&gt;&lt;rec-number&gt;6&lt;/rec-number&gt;&lt;foreign-keys&gt;&lt;key app="EN" db-id="ez52faf97x5ztmexzxzxpxar9fvpa9pvxf2s" timestamp="1478134790"&gt;6&lt;/key&gt;&lt;/foreign-keys&gt;&lt;ref-type name="Journal Article"&gt;17&lt;/ref-type&gt;&lt;contributors&gt;&lt;authors&gt;&lt;author&gt;David M. Cutler and Richard J. Zeckhauser &lt;/author&gt;&lt;/authors&gt;&lt;/contributors&gt;&lt;titles&gt;&lt;title&gt;The Anatomy of Health Insurance &lt;/title&gt;&lt;/titles&gt;&lt;dates&gt;&lt;year&gt;1999&lt;/year&gt;&lt;/dates&gt;&lt;orig-pub&gt;National Bureau of Economic Research&lt;/orig-pub&gt;&lt;urls&gt;&lt;/urls&gt;&lt;/record&gt;&lt;/Cite&gt;&lt;/EndNote&gt;</w:instrText>
      </w:r>
      <w:r w:rsidRPr="00A74EB4">
        <w:rPr>
          <w:noProof/>
        </w:rPr>
        <w:fldChar w:fldCharType="separate"/>
      </w:r>
      <w:r w:rsidRPr="00A74EB4">
        <w:rPr>
          <w:noProof/>
        </w:rPr>
        <w:t>(Zeckhauser, 1999)</w:t>
      </w:r>
      <w:r w:rsidRPr="00A74EB4">
        <w:rPr>
          <w:noProof/>
        </w:rPr>
        <w:fldChar w:fldCharType="end"/>
      </w:r>
      <w:r w:rsidRPr="00A74EB4">
        <w:rPr>
          <w:noProof/>
        </w:rPr>
        <w:t>.</w:t>
      </w:r>
      <w:r>
        <w:t xml:space="preserve"> Even before the 2016 election ushered in uncertainty about the future of the ACA, </w:t>
      </w:r>
      <w:r>
        <w:rPr>
          <w:noProof/>
        </w:rPr>
        <w:t>t</w:t>
      </w:r>
      <w:r w:rsidRPr="00E80DEA">
        <w:rPr>
          <w:noProof/>
        </w:rPr>
        <w:t>he</w:t>
      </w:r>
      <w:r>
        <w:t xml:space="preserve"> ACA exchanges were </w:t>
      </w:r>
      <w:r w:rsidR="001E1D7C">
        <w:t>unstable. I</w:t>
      </w:r>
      <w:r w:rsidRPr="00E80DEA">
        <w:rPr>
          <w:noProof/>
        </w:rPr>
        <w:t>nsurers</w:t>
      </w:r>
      <w:r>
        <w:t xml:space="preserve"> </w:t>
      </w:r>
      <w:r w:rsidR="001E1D7C">
        <w:t xml:space="preserve">were </w:t>
      </w:r>
      <w:r>
        <w:t>dropping out at an alarming rate</w:t>
      </w:r>
      <w:r w:rsidR="001E1D7C">
        <w:t xml:space="preserve"> and those that offered plans often increased rates by double digits</w:t>
      </w:r>
      <w:r>
        <w:t xml:space="preserve">. In 2017, nationally, 18% of </w:t>
      </w:r>
      <w:r w:rsidR="001E1D7C">
        <w:t>individuals on the exchanges only had</w:t>
      </w:r>
      <w:r>
        <w:t xml:space="preserve"> one insurer to choose from </w:t>
      </w:r>
      <w:r>
        <w:fldChar w:fldCharType="begin"/>
      </w:r>
      <w:r>
        <w:instrText xml:space="preserve"> ADDIN EN.CITE &lt;EndNote&gt;&lt;Cite&gt;&lt;Year&gt;2016&lt;/Year&gt;&lt;RecNum&gt;26&lt;/RecNum&gt;&lt;DisplayText&gt;(&lt;style face="italic"&gt;2017 exchange market: Carrier participation trends&lt;/style&gt;, 2016)&lt;/DisplayText&gt;&lt;record&gt;&lt;rec-number&gt;26&lt;/rec-number&gt;&lt;foreign-keys&gt;&lt;key app="EN" db-id="ez52faf97x5ztmexzxzxpxar9fvpa9pvxf2s" timestamp="1484052432"&gt;26&lt;/key&gt;&lt;/foreign-keys&gt;&lt;ref-type name="Report"&gt;27&lt;/ref-type&gt;&lt;contributors&gt;&lt;/contributors&gt;&lt;titles&gt;&lt;title&gt;2017 exchange market: Carrier participation trends&lt;/title&gt;&lt;/titles&gt;&lt;dates&gt;&lt;year&gt;2016&lt;/year&gt;&lt;/dates&gt;&lt;pub-location&gt;McKinsey on Healthcare&lt;/pub-location&gt;&lt;urls&gt;&lt;related-urls&gt;&lt;url&gt;http://healthcare.mckinsey.com/2017-exchange-market-emerging-carrier-participation&lt;/url&gt;&lt;/related-urls&gt;&lt;/urls&gt;&lt;/record&gt;&lt;/Cite&gt;&lt;/EndNote&gt;</w:instrText>
      </w:r>
      <w:r>
        <w:fldChar w:fldCharType="separate"/>
      </w:r>
      <w:r>
        <w:rPr>
          <w:noProof/>
        </w:rPr>
        <w:t>(</w:t>
      </w:r>
      <w:r w:rsidRPr="000D3BA7">
        <w:rPr>
          <w:i/>
          <w:noProof/>
        </w:rPr>
        <w:t>2017 exchange market: Carrier participation trends</w:t>
      </w:r>
      <w:r>
        <w:rPr>
          <w:noProof/>
        </w:rPr>
        <w:t>, 2016)</w:t>
      </w:r>
      <w:r>
        <w:fldChar w:fldCharType="end"/>
      </w:r>
      <w:r>
        <w:t xml:space="preserve">.  </w:t>
      </w:r>
      <w:r w:rsidR="001E1D7C">
        <w:t xml:space="preserve">Cutler and </w:t>
      </w:r>
      <w:r w:rsidR="001E1D7C" w:rsidRPr="00A74EB4">
        <w:rPr>
          <w:noProof/>
        </w:rPr>
        <w:t xml:space="preserve">Zeckhauser </w:t>
      </w:r>
      <w:r w:rsidR="001E1D7C">
        <w:t>suggest</w:t>
      </w:r>
      <w:r>
        <w:t xml:space="preserve"> that free market </w:t>
      </w:r>
      <w:r w:rsidRPr="00E80DEA">
        <w:rPr>
          <w:noProof/>
        </w:rPr>
        <w:t>ideas</w:t>
      </w:r>
      <w:r>
        <w:t xml:space="preserve"> often create suboptimal conditions for healthcare and </w:t>
      </w:r>
      <w:r w:rsidR="001E1D7C">
        <w:t xml:space="preserve">are often in direct opposition </w:t>
      </w:r>
      <w:r w:rsidR="003C1298">
        <w:rPr>
          <w:noProof/>
        </w:rPr>
        <w:t>to</w:t>
      </w:r>
      <w:r w:rsidR="001E1D7C">
        <w:t xml:space="preserve"> </w:t>
      </w:r>
      <w:r>
        <w:t>the best interest</w:t>
      </w:r>
      <w:r w:rsidR="001E1D7C">
        <w:t>s</w:t>
      </w:r>
      <w:r>
        <w:t xml:space="preserve"> of the country </w:t>
      </w:r>
      <w:r>
        <w:fldChar w:fldCharType="begin"/>
      </w:r>
      <w:r>
        <w:instrText xml:space="preserve"> ADDIN EN.CITE &lt;EndNote&gt;&lt;Cite&gt;&lt;Author&gt;Zeckhauser&lt;/Author&gt;&lt;Year&gt;1999&lt;/Year&gt;&lt;RecNum&gt;6&lt;/RecNum&gt;&lt;DisplayText&gt;(Zeckhauser, 1999)&lt;/DisplayText&gt;&lt;record&gt;&lt;rec-number&gt;6&lt;/rec-number&gt;&lt;foreign-keys&gt;&lt;key app="EN" db-id="ez52faf97x5ztmexzxzxpxar9fvpa9pvxf2s" timestamp="1478134790"&gt;6&lt;/key&gt;&lt;/foreign-keys&gt;&lt;ref-type name="Journal Article"&gt;17&lt;/ref-type&gt;&lt;contributors&gt;&lt;authors&gt;&lt;author&gt;David M. Cutler and Richard J. Zeckhauser &lt;/author&gt;&lt;/authors&gt;&lt;/contributors&gt;&lt;titles&gt;&lt;title&gt;The Anatomy of Health Insurance &lt;/title&gt;&lt;/titles&gt;&lt;dates&gt;&lt;year&gt;1999&lt;/year&gt;&lt;/dates&gt;&lt;orig-pub&gt;National Bureau of Economic Research&lt;/orig-pub&gt;&lt;urls&gt;&lt;/urls&gt;&lt;/record&gt;&lt;/Cite&gt;&lt;/EndNote&gt;</w:instrText>
      </w:r>
      <w:r>
        <w:fldChar w:fldCharType="separate"/>
      </w:r>
      <w:r>
        <w:rPr>
          <w:noProof/>
        </w:rPr>
        <w:t>(Zeckhauser, 1999)</w:t>
      </w:r>
      <w:r>
        <w:fldChar w:fldCharType="end"/>
      </w:r>
      <w:r>
        <w:t xml:space="preserve">.  Therefore, with the lessons learned </w:t>
      </w:r>
      <w:r w:rsidRPr="00A74EB4">
        <w:rPr>
          <w:noProof/>
        </w:rPr>
        <w:t xml:space="preserve">from </w:t>
      </w:r>
      <w:r w:rsidR="00A74EB4">
        <w:rPr>
          <w:noProof/>
        </w:rPr>
        <w:t xml:space="preserve">the </w:t>
      </w:r>
      <w:r w:rsidRPr="00A74EB4">
        <w:rPr>
          <w:noProof/>
        </w:rPr>
        <w:t>past</w:t>
      </w:r>
      <w:r>
        <w:t xml:space="preserve"> failed and successful health insurance experiments, Medicare Part D and the ACA both employed government intervention in the marketplace through sophisticated risk mitigation strategies.  </w:t>
      </w:r>
      <w:r w:rsidR="001E1D7C">
        <w:t>While t</w:t>
      </w:r>
      <w:r>
        <w:t>he</w:t>
      </w:r>
      <w:r w:rsidR="001E1D7C">
        <w:t xml:space="preserve"> risk mitigation</w:t>
      </w:r>
      <w:r>
        <w:t xml:space="preserve"> strategies</w:t>
      </w:r>
      <w:r w:rsidR="001E1D7C">
        <w:t xml:space="preserve"> require government intervention in the free market, they</w:t>
      </w:r>
      <w:r>
        <w:t xml:space="preserve"> act in the be</w:t>
      </w:r>
      <w:r w:rsidR="001E1D7C">
        <w:t>st interest of the country by</w:t>
      </w:r>
      <w:r>
        <w:t xml:space="preserve"> encouraging</w:t>
      </w:r>
      <w:r w:rsidR="001E1D7C">
        <w:t xml:space="preserve"> insurance companies to join newly formed insurance</w:t>
      </w:r>
      <w:r>
        <w:t xml:space="preserve"> markets.</w:t>
      </w:r>
    </w:p>
    <w:p w:rsidR="005C0EF4" w:rsidRDefault="0095733A" w:rsidP="005C0EF4">
      <w:r>
        <w:t>In t</w:t>
      </w:r>
      <w:r w:rsidR="005C0EF4">
        <w:t xml:space="preserve">he current model of healthcare in the United States, insurance companies are pivotal to providing health care to our population. Insurance exists because of an economic principle called risk aversion, which is a behavior that </w:t>
      </w:r>
      <w:r>
        <w:t xml:space="preserve">most individuals </w:t>
      </w:r>
      <w:r w:rsidR="005C0EF4" w:rsidRPr="00E80DEA">
        <w:rPr>
          <w:noProof/>
        </w:rPr>
        <w:t>exhibit</w:t>
      </w:r>
      <w:r w:rsidR="005C0EF4">
        <w:t xml:space="preserve"> when exposed to uncer</w:t>
      </w:r>
      <w:r w:rsidR="00FB5652">
        <w:t>tainty such as the status of</w:t>
      </w:r>
      <w:r w:rsidR="005C0EF4">
        <w:t xml:space="preserve"> health.  Because of risk aversion, </w:t>
      </w:r>
      <w:r w:rsidR="005C0EF4" w:rsidRPr="00A74EB4">
        <w:rPr>
          <w:noProof/>
        </w:rPr>
        <w:t>risk</w:t>
      </w:r>
      <w:r w:rsidR="00A74EB4">
        <w:rPr>
          <w:noProof/>
        </w:rPr>
        <w:t>-</w:t>
      </w:r>
      <w:r w:rsidR="005C0EF4" w:rsidRPr="00A74EB4">
        <w:rPr>
          <w:noProof/>
        </w:rPr>
        <w:t>averse</w:t>
      </w:r>
      <w:r w:rsidR="005C0EF4">
        <w:t xml:space="preserve"> individuals </w:t>
      </w:r>
      <w:r w:rsidR="00FB5652">
        <w:t>will pay more</w:t>
      </w:r>
      <w:r w:rsidR="005C0EF4">
        <w:t xml:space="preserve"> </w:t>
      </w:r>
      <w:r>
        <w:t>than the expected costs</w:t>
      </w:r>
      <w:r w:rsidR="00FB5652" w:rsidRPr="00FB5652">
        <w:t xml:space="preserve"> </w:t>
      </w:r>
      <w:r w:rsidR="00FB5652">
        <w:t>(costs of the medical event multiplied by the probability the event happens) in insurance</w:t>
      </w:r>
      <w:r w:rsidR="005C0EF4">
        <w:t>.</w:t>
      </w:r>
      <w:r w:rsidR="00FB5652">
        <w:t xml:space="preserve"> Individuals who are risk averse pay more money to limit uncertainty because </w:t>
      </w:r>
      <w:r w:rsidR="005C0EF4">
        <w:t>a certain outcome has a higher utility than the same outcome with uncertainty.  Risk aversion allows for insurance</w:t>
      </w:r>
      <w:r>
        <w:t xml:space="preserve"> to exist for individual</w:t>
      </w:r>
      <w:r w:rsidR="005C0EF4">
        <w:t xml:space="preserve">s. </w:t>
      </w:r>
    </w:p>
    <w:p w:rsidR="005C0EF4" w:rsidRDefault="005C0EF4" w:rsidP="005C0EF4">
      <w:r>
        <w:t xml:space="preserve">Health insurance firms </w:t>
      </w:r>
      <w:r w:rsidRPr="00E80DEA">
        <w:rPr>
          <w:noProof/>
        </w:rPr>
        <w:t>are similarly risk</w:t>
      </w:r>
      <w:r>
        <w:t xml:space="preserve"> </w:t>
      </w:r>
      <w:r w:rsidRPr="00E80DEA">
        <w:rPr>
          <w:noProof/>
        </w:rPr>
        <w:t>averse</w:t>
      </w:r>
      <w:r>
        <w:t xml:space="preserve">. In the insurance realm, aversion to risk is </w:t>
      </w:r>
      <w:r w:rsidR="00FB305C">
        <w:t xml:space="preserve">often </w:t>
      </w:r>
      <w:r>
        <w:t xml:space="preserve">greater if there is no data for the population of patients that the insurers will be </w:t>
      </w:r>
      <w:r w:rsidRPr="003C1298">
        <w:rPr>
          <w:noProof/>
        </w:rPr>
        <w:t>insuring</w:t>
      </w:r>
      <w:r w:rsidR="00FB305C">
        <w:t xml:space="preserve"> </w:t>
      </w:r>
      <w:r w:rsidR="00FB305C">
        <w:fldChar w:fldCharType="begin"/>
      </w:r>
      <w:r w:rsidR="00FB305C">
        <w:instrText xml:space="preserve"> ADDIN EN.CITE &lt;EndNote&gt;&lt;Cite&gt;&lt;Author&gt;Blazenko&lt;/Author&gt;&lt;Year&gt;1986&lt;/Year&gt;&lt;RecNum&gt;21&lt;/RecNum&gt;&lt;DisplayText&gt;(Blazenko, 1986)&lt;/DisplayText&gt;&lt;record&gt;&lt;rec-number&gt;21&lt;/rec-number&gt;&lt;foreign-keys&gt;&lt;key app="EN" db-id="ez52faf97x5ztmexzxzxpxar9fvpa9pvxf2s" timestamp="1480504262"&gt;21&lt;/key&gt;&lt;/foreign-keys&gt;&lt;ref-type name="Journal Article"&gt;17&lt;/ref-type&gt;&lt;contributors&gt;&lt;authors&gt;&lt;author&gt;George Blazenko&lt;/author&gt;&lt;/authors&gt;&lt;/contributors&gt;&lt;titles&gt;&lt;title&gt;The Economics of Reinsurance&lt;/title&gt;&lt;secondary-title&gt;The Journal of Risk and Insurance&lt;/secondary-title&gt;&lt;/titles&gt;&lt;periodical&gt;&lt;full-title&gt;The Journal of Risk and Insurance&lt;/full-title&gt;&lt;/periodical&gt;&lt;pages&gt;258-277&lt;/pages&gt;&lt;volume&gt;53&lt;/volume&gt;&lt;number&gt;2&lt;/number&gt;&lt;dates&gt;&lt;year&gt;1986&lt;/year&gt;&lt;/dates&gt;&lt;urls&gt;&lt;/urls&gt;&lt;/record&gt;&lt;/Cite&gt;&lt;/EndNote&gt;</w:instrText>
      </w:r>
      <w:r w:rsidR="00FB305C">
        <w:fldChar w:fldCharType="separate"/>
      </w:r>
      <w:r w:rsidR="00FB305C">
        <w:rPr>
          <w:noProof/>
        </w:rPr>
        <w:t>(Blazenko, 1986)</w:t>
      </w:r>
      <w:r w:rsidR="00FB305C">
        <w:fldChar w:fldCharType="end"/>
      </w:r>
      <w:r>
        <w:t xml:space="preserve">.  This </w:t>
      </w:r>
      <w:r w:rsidR="0095733A">
        <w:t>aversion to uncertainty</w:t>
      </w:r>
      <w:r>
        <w:t xml:space="preserve"> plays a large role</w:t>
      </w:r>
      <w:r w:rsidR="0095733A">
        <w:t xml:space="preserve"> in firm behavior</w:t>
      </w:r>
      <w:r>
        <w:t xml:space="preserve"> when </w:t>
      </w:r>
      <w:r w:rsidRPr="003C1298">
        <w:rPr>
          <w:noProof/>
        </w:rPr>
        <w:t>a new insurance program is instituted by the government</w:t>
      </w:r>
      <w:r>
        <w:t>.  Insurers have apprehension towards regulat</w:t>
      </w:r>
      <w:r w:rsidR="0095733A">
        <w:t>ions that may make it unprofitable</w:t>
      </w:r>
      <w:r>
        <w:t xml:space="preserve"> to </w:t>
      </w:r>
      <w:r w:rsidRPr="00E80DEA">
        <w:rPr>
          <w:noProof/>
        </w:rPr>
        <w:t>insure</w:t>
      </w:r>
      <w:r>
        <w:t xml:space="preserve"> some parts of the population.  Legislators and regulators understand that without the private insurance sector’s buy in the</w:t>
      </w:r>
      <w:r w:rsidR="005521A3">
        <w:t xml:space="preserve"> new insurance</w:t>
      </w:r>
      <w:r>
        <w:t xml:space="preserve"> market will fail.  Therefore, legislators created a three-pronged approach to entice insurers into the </w:t>
      </w:r>
      <w:r w:rsidRPr="00E80DEA">
        <w:rPr>
          <w:noProof/>
        </w:rPr>
        <w:t>marketplace</w:t>
      </w:r>
      <w:r w:rsidR="005521A3">
        <w:rPr>
          <w:noProof/>
        </w:rPr>
        <w:t xml:space="preserve"> and address health insurance firms’ risk aversion</w:t>
      </w:r>
      <w:r>
        <w:t xml:space="preserve">.  This three-pronged approach was extremely similar for both Medicare Part D and the ACA.  Colloquially known as the 3 </w:t>
      </w:r>
      <w:proofErr w:type="spellStart"/>
      <w:r>
        <w:t>Rs</w:t>
      </w:r>
      <w:proofErr w:type="spellEnd"/>
      <w:r>
        <w:t xml:space="preserve">, this abbreviation stands for risk corridors, reinsurance, risk </w:t>
      </w:r>
      <w:r w:rsidR="00FB5652">
        <w:t>adjustment</w:t>
      </w:r>
      <w:r>
        <w:t xml:space="preserve">.  By combining these three programs, the government planned to provide enough incentives for the insurers to join the market and give the </w:t>
      </w:r>
      <w:r w:rsidRPr="0076352F">
        <w:t xml:space="preserve">constituency </w:t>
      </w:r>
      <w:r>
        <w:t xml:space="preserve">choice among insurers. </w:t>
      </w:r>
    </w:p>
    <w:p w:rsidR="00B917F0" w:rsidRDefault="008670A6" w:rsidP="005C0EF4">
      <w:pPr>
        <w:pStyle w:val="Heading1"/>
      </w:pPr>
      <w:bookmarkStart w:id="6" w:name="_Toc479833063"/>
      <w:r>
        <w:t>Ri</w:t>
      </w:r>
      <w:r w:rsidR="005C0EF4">
        <w:t>sk Stabilization Background</w:t>
      </w:r>
      <w:bookmarkEnd w:id="6"/>
    </w:p>
    <w:p w:rsidR="00B917F0" w:rsidRDefault="005C0EF4" w:rsidP="005C0EF4">
      <w:pPr>
        <w:pStyle w:val="Heading2"/>
      </w:pPr>
      <w:bookmarkStart w:id="7" w:name="_Toc479833064"/>
      <w:r>
        <w:t>Risk Adjustment</w:t>
      </w:r>
      <w:bookmarkEnd w:id="7"/>
    </w:p>
    <w:p w:rsidR="005C0EF4" w:rsidRDefault="005C0EF4" w:rsidP="005C0EF4">
      <w:r>
        <w:t>From the standpoint of policymakers seeking universal insurance coverage, risk selection is a dangerous concept</w:t>
      </w:r>
      <w:r w:rsidR="005521A3">
        <w:t>.  Risk selection is the act of insurers designing plans to attract</w:t>
      </w:r>
      <w:r w:rsidR="00FB305C">
        <w:t xml:space="preserve"> a certain subset of enrollees, often</w:t>
      </w:r>
      <w:r w:rsidR="00CB7E1A">
        <w:t xml:space="preserve"> the healthiest enrollees.  Risk selection</w:t>
      </w:r>
      <w:r w:rsidR="005521A3">
        <w:t xml:space="preserve"> is a dangerous concept</w:t>
      </w:r>
      <w:r>
        <w:t xml:space="preserve"> because it allows insurers to avoid enrolling </w:t>
      </w:r>
      <w:r w:rsidRPr="00A74EB4">
        <w:rPr>
          <w:noProof/>
        </w:rPr>
        <w:t>high</w:t>
      </w:r>
      <w:r w:rsidR="00A74EB4">
        <w:rPr>
          <w:noProof/>
        </w:rPr>
        <w:t>-</w:t>
      </w:r>
      <w:r w:rsidRPr="00A74EB4">
        <w:rPr>
          <w:noProof/>
        </w:rPr>
        <w:t>risk</w:t>
      </w:r>
      <w:r>
        <w:t xml:space="preserve"> patients, which presents a challenge to efficiently </w:t>
      </w:r>
      <w:r w:rsidRPr="003C1298">
        <w:rPr>
          <w:noProof/>
        </w:rPr>
        <w:t>insuring</w:t>
      </w:r>
      <w:r>
        <w:t xml:space="preserve"> all the constituency. From an insurance standpoint, risk selection provides protection from </w:t>
      </w:r>
      <w:r w:rsidRPr="00E80DEA">
        <w:rPr>
          <w:noProof/>
        </w:rPr>
        <w:t>high</w:t>
      </w:r>
      <w:r>
        <w:rPr>
          <w:noProof/>
        </w:rPr>
        <w:t>-</w:t>
      </w:r>
      <w:r w:rsidRPr="00E80DEA">
        <w:rPr>
          <w:noProof/>
        </w:rPr>
        <w:t>cost</w:t>
      </w:r>
      <w:r>
        <w:t xml:space="preserve"> enrollees and pr</w:t>
      </w:r>
      <w:r w:rsidR="00993240">
        <w:t xml:space="preserve">otects the solvency of the plan. </w:t>
      </w:r>
      <w:r>
        <w:t xml:space="preserve"> </w:t>
      </w:r>
      <w:r w:rsidR="00CB7E1A">
        <w:t>Even though risk selection can protect plans</w:t>
      </w:r>
      <w:r w:rsidR="00993240">
        <w:t xml:space="preserve">, risk selection </w:t>
      </w:r>
      <w:r>
        <w:t>decreases the efficiency of the overall health system</w:t>
      </w:r>
      <w:r w:rsidR="00993240">
        <w:t xml:space="preserve"> by being a catalyst for death spirals</w:t>
      </w:r>
      <w:r>
        <w:t>.</w:t>
      </w:r>
      <w:r w:rsidR="00993240">
        <w:t xml:space="preserve">  If insurers can design different plans for different health statuses</w:t>
      </w:r>
      <w:r w:rsidR="00CB7E1A">
        <w:t>,</w:t>
      </w:r>
      <w:r w:rsidR="00993240">
        <w:t xml:space="preserve"> two risk pools may begin to appear.  As previously seen</w:t>
      </w:r>
      <w:r w:rsidR="00CB7E1A">
        <w:t>,</w:t>
      </w:r>
      <w:r w:rsidR="00993240">
        <w:t xml:space="preserve"> a </w:t>
      </w:r>
      <w:r w:rsidR="00993240" w:rsidRPr="003C1298">
        <w:rPr>
          <w:noProof/>
        </w:rPr>
        <w:t>high</w:t>
      </w:r>
      <w:r w:rsidR="003C1298">
        <w:rPr>
          <w:noProof/>
        </w:rPr>
        <w:t>-</w:t>
      </w:r>
      <w:r w:rsidR="00993240" w:rsidRPr="003C1298">
        <w:rPr>
          <w:noProof/>
        </w:rPr>
        <w:t>risk</w:t>
      </w:r>
      <w:r w:rsidR="00993240">
        <w:t xml:space="preserve"> pool and </w:t>
      </w:r>
      <w:r w:rsidR="003C1298">
        <w:rPr>
          <w:noProof/>
        </w:rPr>
        <w:t>a low-</w:t>
      </w:r>
      <w:r w:rsidR="00993240" w:rsidRPr="003C1298">
        <w:rPr>
          <w:noProof/>
        </w:rPr>
        <w:t>risk pool</w:t>
      </w:r>
      <w:r w:rsidR="00993240">
        <w:t xml:space="preserve"> </w:t>
      </w:r>
      <w:r w:rsidR="00993240" w:rsidRPr="003C1298">
        <w:rPr>
          <w:noProof/>
        </w:rPr>
        <w:t>drive</w:t>
      </w:r>
      <w:r w:rsidR="00993240">
        <w:t xml:space="preserve"> death spirals in a market.  </w:t>
      </w:r>
      <w:r>
        <w:t xml:space="preserve"> Both the </w:t>
      </w:r>
      <w:r w:rsidR="005521A3">
        <w:t>ACA and Medicare Part D employ</w:t>
      </w:r>
      <w:r>
        <w:t xml:space="preserve"> insurer risk adjustment programs as a mechanism to deter insurance companies from competing solely to attract the healthiest patients. In union with risk adjustment, the ACA required insurers to </w:t>
      </w:r>
      <w:r w:rsidRPr="003C1298">
        <w:rPr>
          <w:noProof/>
        </w:rPr>
        <w:t>be certified</w:t>
      </w:r>
      <w:r>
        <w:t xml:space="preserve"> as qualified health </w:t>
      </w:r>
      <w:r w:rsidRPr="00E80DEA">
        <w:rPr>
          <w:noProof/>
        </w:rPr>
        <w:t>plans</w:t>
      </w:r>
      <w:r w:rsidR="00BF6864">
        <w:rPr>
          <w:noProof/>
        </w:rPr>
        <w:t xml:space="preserve"> </w:t>
      </w:r>
      <w:r w:rsidR="00EA7FC6" w:rsidRPr="003C1298">
        <w:rPr>
          <w:noProof/>
        </w:rPr>
        <w:t>(QHP).</w:t>
      </w:r>
      <w:r w:rsidR="00EA7FC6">
        <w:rPr>
          <w:noProof/>
        </w:rPr>
        <w:t xml:space="preserve"> To be </w:t>
      </w:r>
      <w:r>
        <w:t>certifi</w:t>
      </w:r>
      <w:r w:rsidR="00EA7FC6">
        <w:t>ed as a</w:t>
      </w:r>
      <w:r w:rsidR="009D4A8C">
        <w:t xml:space="preserve"> QHP</w:t>
      </w:r>
      <w:r w:rsidR="00BF6864">
        <w:t>,</w:t>
      </w:r>
      <w:r>
        <w:t xml:space="preserve"> health plans</w:t>
      </w:r>
      <w:r w:rsidR="00BF6864">
        <w:t xml:space="preserve"> have</w:t>
      </w:r>
      <w:r>
        <w:t xml:space="preserve"> to cover essential benefits, meet</w:t>
      </w:r>
      <w:r w:rsidR="00BF6864">
        <w:t xml:space="preserve"> or exceed</w:t>
      </w:r>
      <w:r>
        <w:t xml:space="preserve"> certain standards for provider networks, and offer multiple levels of coverage. </w:t>
      </w:r>
      <w:r w:rsidRPr="00E80DEA">
        <w:rPr>
          <w:noProof/>
        </w:rPr>
        <w:t>Before the ACA and the certification of a qualified health plan, insurers could entice a certain population to their plans</w:t>
      </w:r>
      <w:r>
        <w:rPr>
          <w:noProof/>
        </w:rPr>
        <w:t xml:space="preserve"> through plan design</w:t>
      </w:r>
      <w:r w:rsidRPr="00E80DEA">
        <w:rPr>
          <w:noProof/>
        </w:rPr>
        <w:t xml:space="preserve">. The insurers could </w:t>
      </w:r>
      <w:r>
        <w:rPr>
          <w:noProof/>
        </w:rPr>
        <w:t>leverage</w:t>
      </w:r>
      <w:r w:rsidRPr="00E80DEA">
        <w:rPr>
          <w:noProof/>
        </w:rPr>
        <w:t xml:space="preserve"> their plans to</w:t>
      </w:r>
      <w:r>
        <w:rPr>
          <w:noProof/>
        </w:rPr>
        <w:t xml:space="preserve"> appeal to</w:t>
      </w:r>
      <w:r w:rsidRPr="00E80DEA">
        <w:rPr>
          <w:noProof/>
        </w:rPr>
        <w:t xml:space="preserve"> healthier people by including memberships to gyms with the insurance plan, leaving certain specialists who take care of high-risk chronic conditions out of the insurance plan and excluding maternity benefits from their plans</w:t>
      </w:r>
      <w:r>
        <w:rPr>
          <w:noProof/>
        </w:rPr>
        <w:t xml:space="preserve"> </w:t>
      </w:r>
      <w:r w:rsidRPr="00E80DEA">
        <w:rPr>
          <w:noProof/>
        </w:rPr>
        <w:fldChar w:fldCharType="begin"/>
      </w:r>
      <w:r w:rsidR="00903779">
        <w:rPr>
          <w:noProof/>
        </w:rPr>
        <w:instrText xml:space="preserve"> ADDIN EN.CITE &lt;EndNote&gt;&lt;Cite&gt;&lt;Author&gt;Jonathan P. Weiner&lt;/Author&gt;&lt;Year&gt;2012&lt;/Year&gt;&lt;RecNum&gt;32&lt;/RecNum&gt;&lt;DisplayText&gt;(Jonathan P. Weiner, 2012)&lt;/DisplayText&gt;&lt;record&gt;&lt;rec-number&gt;32&lt;/rec-number&gt;&lt;foreign-keys&gt;&lt;key app="EN" db-id="ez52faf97x5ztmexzxzxpxar9fvpa9pvxf2s" timestamp="1484944360"&gt;32&lt;/key&gt;&lt;/foreign-keys&gt;&lt;ref-type name="Journal Article"&gt;17&lt;/ref-type&gt;&lt;contributors&gt;&lt;authors&gt;&lt;author&gt;Jonathan P. Weiner, Erin Trish, Chad Abrams and Klaus Lemke&lt;/author&gt;&lt;/authors&gt;&lt;/contributors&gt;&lt;titles&gt;&lt;title&gt;Adjusting For Risk Selection In State Health Insurance Exchanges Will Be Critically Important And Feasible, But Not Easy&lt;/title&gt;&lt;secondary-title&gt;Health Affairs&lt;/secondary-title&gt;&lt;/titles&gt;&lt;periodical&gt;&lt;full-title&gt;Health Affairs&lt;/full-title&gt;&lt;/periodical&gt;&lt;pages&gt;306-315&lt;/pages&gt;&lt;volume&gt;31&lt;/volume&gt;&lt;number&gt;2&lt;/number&gt;&lt;dates&gt;&lt;year&gt;2012&lt;/year&gt;&lt;/dates&gt;&lt;urls&gt;&lt;related-urls&gt;&lt;url&gt;http://content.healthaffairs.org/content/31/2/306.full.pdf+html&lt;/url&gt;&lt;/related-urls&gt;&lt;/urls&gt;&lt;/record&gt;&lt;/Cite&gt;&lt;/EndNote&gt;</w:instrText>
      </w:r>
      <w:r w:rsidRPr="00E80DEA">
        <w:rPr>
          <w:noProof/>
        </w:rPr>
        <w:fldChar w:fldCharType="separate"/>
      </w:r>
      <w:r w:rsidR="00903779">
        <w:rPr>
          <w:noProof/>
        </w:rPr>
        <w:t>(Jonathan P. Weiner, 2012)</w:t>
      </w:r>
      <w:r w:rsidRPr="00E80DEA">
        <w:rPr>
          <w:noProof/>
        </w:rPr>
        <w:fldChar w:fldCharType="end"/>
      </w:r>
      <w:r w:rsidRPr="00E80DEA">
        <w:rPr>
          <w:noProof/>
        </w:rPr>
        <w:t>.</w:t>
      </w:r>
      <w:r>
        <w:t xml:space="preserve">  Without risk adjustment, insurers </w:t>
      </w:r>
      <w:r w:rsidR="005521A3">
        <w:t>have incentives</w:t>
      </w:r>
      <w:r>
        <w:t xml:space="preserve"> to select for the healthiest enrollees</w:t>
      </w:r>
      <w:r w:rsidR="005521A3">
        <w:t xml:space="preserve"> (i.e., least risky)</w:t>
      </w:r>
      <w:r>
        <w:t xml:space="preserve"> in the market. If left unchecked, risk selection can divide an insurance market into two risk pools, a healthy risk </w:t>
      </w:r>
      <w:r w:rsidRPr="00E80DEA">
        <w:rPr>
          <w:noProof/>
        </w:rPr>
        <w:t>pool</w:t>
      </w:r>
      <w:r>
        <w:rPr>
          <w:noProof/>
        </w:rPr>
        <w:t>,</w:t>
      </w:r>
      <w:r>
        <w:t xml:space="preserve"> and an unhealthy risk pool.  With two risk pools, the</w:t>
      </w:r>
      <w:r w:rsidR="00CB7E1A">
        <w:t xml:space="preserve"> market is negatively affected and risks falling into a death spiral.</w:t>
      </w:r>
    </w:p>
    <w:p w:rsidR="005C0EF4" w:rsidRDefault="005C0EF4" w:rsidP="005C0EF4">
      <w:r>
        <w:t xml:space="preserve">The ACA’s goal was to make it </w:t>
      </w:r>
      <w:r w:rsidR="005521A3">
        <w:t>functionally impossible</w:t>
      </w:r>
      <w:r>
        <w:t xml:space="preserve"> for insurers to go after healthier enrollees to make a profit. Instead, insurers are incentivized to compete for enrollees on quality. It is less likely that they can make their plans unattractive to sicker patients</w:t>
      </w:r>
      <w:r w:rsidR="005521A3">
        <w:t xml:space="preserve"> under ACA regulations</w:t>
      </w:r>
      <w:r>
        <w:t xml:space="preserve">, but if they do, risk adjustment is meant to make it no more or less profitable to insure healthy people or sick people </w:t>
      </w:r>
      <w:r>
        <w:fldChar w:fldCharType="begin"/>
      </w:r>
      <w:r w:rsidR="00903779">
        <w:instrText xml:space="preserve"> ADDIN EN.CITE &lt;EndNote&gt;&lt;Cite&gt;&lt;Author&gt;Cynthia Cox&lt;/Author&gt;&lt;Year&gt;2016&lt;/Year&gt;&lt;RecNum&gt;12&lt;/RecNum&gt;&lt;DisplayText&gt;(Cynthia Cox, 2016)&lt;/DisplayText&gt;&lt;record&gt;&lt;rec-number&gt;12&lt;/rec-number&gt;&lt;foreign-keys&gt;&lt;key app="EN" db-id="ez52faf97x5ztmexzxzxpxar9fvpa9pvxf2s" timestamp="1479221692"&gt;12&lt;/key&gt;&lt;/foreign-keys&gt;&lt;ref-type name="Web Page"&gt;12&lt;/ref-type&gt;&lt;contributors&gt;&lt;authors&gt;&lt;author&gt;Cynthia Cox, Ashley Semanskee, Gary Claxton, and Larry Levitt &lt;/author&gt;&lt;/authors&gt;&lt;/contributors&gt;&lt;titles&gt;&lt;title&gt;Explaining Health Care Reform: Risk Adjustment, Reinsurance, and Risk Corridors&lt;/title&gt;&lt;/titles&gt;&lt;dates&gt;&lt;year&gt;2016&lt;/year&gt;&lt;/dates&gt;&lt;publisher&gt;The Henry J. Kaiser Family Foundation&lt;/publisher&gt;&lt;urls&gt;&lt;related-urls&gt;&lt;url&gt;http://kff.org/health-reform/issue-brief/explaining-health-care-reform-risk-adjustment-reinsurance-and-risk-corridors/&lt;/url&gt;&lt;/related-urls&gt;&lt;/urls&gt;&lt;/record&gt;&lt;/Cite&gt;&lt;/EndNote&gt;</w:instrText>
      </w:r>
      <w:r>
        <w:fldChar w:fldCharType="separate"/>
      </w:r>
      <w:r w:rsidR="00903779">
        <w:rPr>
          <w:noProof/>
        </w:rPr>
        <w:t>(Cynthia Cox, 2016)</w:t>
      </w:r>
      <w:r>
        <w:fldChar w:fldCharType="end"/>
      </w:r>
      <w:r>
        <w:t>. Both Medicare Part D and the ACA achieved the goal of preventing risk selection by employing ris</w:t>
      </w:r>
      <w:r w:rsidR="00223F68">
        <w:t xml:space="preserve">k adjustment.  Risk </w:t>
      </w:r>
      <w:r w:rsidR="00223F68" w:rsidRPr="003C1298">
        <w:rPr>
          <w:noProof/>
        </w:rPr>
        <w:t>adjustment</w:t>
      </w:r>
      <w:r>
        <w:t xml:space="preserve"> transfers funds from insurance plans with healthier enrollees to plans with sicker enrollees.  This transfer of funds counteracts the economic drive to enroll healthier subscribers in an insurance plan to keep the solvency of said insurance plan. An added benefit of risk adjustment is the stabilization of premiums through balanced risk pools by making sure that insurance plans have both health and unhealthy enrollees.  This </w:t>
      </w:r>
      <w:r w:rsidRPr="00E80DEA">
        <w:rPr>
          <w:noProof/>
        </w:rPr>
        <w:t>balance</w:t>
      </w:r>
      <w:r>
        <w:rPr>
          <w:noProof/>
        </w:rPr>
        <w:t>, in turn,</w:t>
      </w:r>
      <w:r>
        <w:t xml:space="preserve"> reduces </w:t>
      </w:r>
      <w:r w:rsidRPr="00E80DEA">
        <w:rPr>
          <w:noProof/>
        </w:rPr>
        <w:t xml:space="preserve">the </w:t>
      </w:r>
      <w:r>
        <w:rPr>
          <w:noProof/>
        </w:rPr>
        <w:t>dollar</w:t>
      </w:r>
      <w:r w:rsidRPr="00E80DEA">
        <w:rPr>
          <w:noProof/>
        </w:rPr>
        <w:t xml:space="preserve"> amount of</w:t>
      </w:r>
      <w:r>
        <w:t xml:space="preserve"> federal subsidies for insurance plans by not concentrating </w:t>
      </w:r>
      <w:r w:rsidRPr="00E80DEA">
        <w:rPr>
          <w:noProof/>
        </w:rPr>
        <w:t>high</w:t>
      </w:r>
      <w:r>
        <w:rPr>
          <w:noProof/>
        </w:rPr>
        <w:t>-</w:t>
      </w:r>
      <w:r w:rsidRPr="00E80DEA">
        <w:rPr>
          <w:noProof/>
        </w:rPr>
        <w:t>cost</w:t>
      </w:r>
      <w:r>
        <w:t xml:space="preserve"> enrollees in one plan</w:t>
      </w:r>
      <w:r w:rsidR="00B466CB">
        <w:t xml:space="preserve">, which means that </w:t>
      </w:r>
      <w:r w:rsidR="00B466CB" w:rsidRPr="003C1298">
        <w:rPr>
          <w:noProof/>
        </w:rPr>
        <w:t>low</w:t>
      </w:r>
      <w:r w:rsidR="003C1298">
        <w:rPr>
          <w:noProof/>
        </w:rPr>
        <w:t>-</w:t>
      </w:r>
      <w:r w:rsidR="00B466CB" w:rsidRPr="003C1298">
        <w:rPr>
          <w:noProof/>
        </w:rPr>
        <w:t>cost</w:t>
      </w:r>
      <w:r w:rsidR="00B466CB">
        <w:t xml:space="preserve"> members of the insurance plans</w:t>
      </w:r>
      <w:r>
        <w:t xml:space="preserve"> </w:t>
      </w:r>
      <w:r w:rsidR="00B466CB">
        <w:t xml:space="preserve">are subsidizing the higher cost members, instead of the federal government subsidizing the </w:t>
      </w:r>
      <w:r w:rsidR="00B466CB" w:rsidRPr="003C1298">
        <w:rPr>
          <w:noProof/>
        </w:rPr>
        <w:t>high</w:t>
      </w:r>
      <w:r w:rsidR="003C1298">
        <w:rPr>
          <w:noProof/>
        </w:rPr>
        <w:t>-</w:t>
      </w:r>
      <w:r w:rsidR="00B466CB" w:rsidRPr="003C1298">
        <w:rPr>
          <w:noProof/>
        </w:rPr>
        <w:t>cost</w:t>
      </w:r>
      <w:r w:rsidR="00B466CB">
        <w:t xml:space="preserve"> members </w:t>
      </w:r>
      <w:r>
        <w:fldChar w:fldCharType="begin"/>
      </w:r>
      <w:r w:rsidR="00903779">
        <w:instrText xml:space="preserve"> ADDIN EN.CITE &lt;EndNote&gt;&lt;Cite&gt;&lt;Author&gt;Cynthia Cox&lt;/Author&gt;&lt;Year&gt;2016&lt;/Year&gt;&lt;RecNum&gt;12&lt;/RecNum&gt;&lt;DisplayText&gt;(Cynthia Cox, 2016)&lt;/DisplayText&gt;&lt;record&gt;&lt;rec-number&gt;12&lt;/rec-number&gt;&lt;foreign-keys&gt;&lt;key app="EN" db-id="ez52faf97x5ztmexzxzxpxar9fvpa9pvxf2s" timestamp="1479221692"&gt;12&lt;/key&gt;&lt;/foreign-keys&gt;&lt;ref-type name="Web Page"&gt;12&lt;/ref-type&gt;&lt;contributors&gt;&lt;authors&gt;&lt;author&gt;Cynthia Cox, Ashley Semanskee, Gary Claxton, and Larry Levitt &lt;/author&gt;&lt;/authors&gt;&lt;/contributors&gt;&lt;titles&gt;&lt;title&gt;Explaining Health Care Reform: Risk Adjustment, Reinsurance, and Risk Corridors&lt;/title&gt;&lt;/titles&gt;&lt;dates&gt;&lt;year&gt;2016&lt;/year&gt;&lt;/dates&gt;&lt;publisher&gt;The Henry J. Kaiser Family Foundation&lt;/publisher&gt;&lt;urls&gt;&lt;related-urls&gt;&lt;url&gt;http://kff.org/health-reform/issue-brief/explaining-health-care-reform-risk-adjustment-reinsurance-and-risk-corridors/&lt;/url&gt;&lt;/related-urls&gt;&lt;/urls&gt;&lt;/record&gt;&lt;/Cite&gt;&lt;/EndNote&gt;</w:instrText>
      </w:r>
      <w:r>
        <w:fldChar w:fldCharType="separate"/>
      </w:r>
      <w:r w:rsidR="00903779">
        <w:rPr>
          <w:noProof/>
        </w:rPr>
        <w:t>(Cynthia Cox, 2016)</w:t>
      </w:r>
      <w:r>
        <w:fldChar w:fldCharType="end"/>
      </w:r>
      <w:r>
        <w:t>.</w:t>
      </w:r>
    </w:p>
    <w:p w:rsidR="005C0EF4" w:rsidRDefault="005C0EF4" w:rsidP="005C0EF4">
      <w:pPr>
        <w:pStyle w:val="Heading2"/>
      </w:pPr>
      <w:bookmarkStart w:id="8" w:name="_Toc479833065"/>
      <w:r>
        <w:t>Reinsurance</w:t>
      </w:r>
      <w:bookmarkEnd w:id="8"/>
    </w:p>
    <w:p w:rsidR="005C0EF4" w:rsidRDefault="005C0EF4" w:rsidP="005C0EF4">
      <w:r>
        <w:t xml:space="preserve">Insurance companies behave like individuals when it comes to </w:t>
      </w:r>
      <w:r w:rsidRPr="00E80DEA">
        <w:rPr>
          <w:noProof/>
        </w:rPr>
        <w:t>risk</w:t>
      </w:r>
      <w:r>
        <w:rPr>
          <w:noProof/>
        </w:rPr>
        <w:t xml:space="preserve"> and </w:t>
      </w:r>
      <w:r w:rsidRPr="003C1298">
        <w:rPr>
          <w:noProof/>
        </w:rPr>
        <w:t>use</w:t>
      </w:r>
      <w:r>
        <w:rPr>
          <w:noProof/>
        </w:rPr>
        <w:t xml:space="preserve"> </w:t>
      </w:r>
      <w:r>
        <w:t>reinsurance to mitigate that risk.  The government administers catastrophic insurance through the Department of Health &amp; Human Services</w:t>
      </w:r>
      <w:r w:rsidR="00C84CB1" w:rsidRPr="00C84CB1">
        <w:t xml:space="preserve"> </w:t>
      </w:r>
      <w:r w:rsidR="00C84CB1">
        <w:t xml:space="preserve">(Cox, </w:t>
      </w:r>
      <w:r w:rsidR="00C84CB1" w:rsidRPr="00A4680C">
        <w:t>Claxton, and Levitt</w:t>
      </w:r>
      <w:r w:rsidR="00C84CB1">
        <w:t>,</w:t>
      </w:r>
      <w:r w:rsidR="00C84CB1" w:rsidRPr="00A4680C">
        <w:t xml:space="preserve"> 2016)</w:t>
      </w:r>
      <w:r>
        <w:t xml:space="preserve">. The administration of reinsurance is not constant across the </w:t>
      </w:r>
      <w:r w:rsidRPr="00E80DEA">
        <w:rPr>
          <w:noProof/>
        </w:rPr>
        <w:t>board</w:t>
      </w:r>
      <w:r>
        <w:rPr>
          <w:noProof/>
        </w:rPr>
        <w:t>;</w:t>
      </w:r>
      <w:r w:rsidRPr="00E80DEA">
        <w:rPr>
          <w:noProof/>
        </w:rPr>
        <w:t xml:space="preserve"> there</w:t>
      </w:r>
      <w:r>
        <w:t xml:space="preserve"> are subtle differences in how HHS pays for catastrophic losses in </w:t>
      </w:r>
      <w:r w:rsidRPr="00E80DEA">
        <w:rPr>
          <w:noProof/>
        </w:rPr>
        <w:t>the ACA and Medicare Part D</w:t>
      </w:r>
      <w:r>
        <w:t xml:space="preserve"> that are discussed later in the paper</w:t>
      </w:r>
      <w:r w:rsidR="00C84CB1">
        <w:fldChar w:fldCharType="begin"/>
      </w:r>
      <w:r w:rsidR="00C84CB1">
        <w:instrText xml:space="preserve"> ADDIN EN.CITE &lt;EndNote&gt;&lt;Cite&gt;&lt;Year&gt;2016&lt;/Year&gt;&lt;RecNum&gt;1&lt;/RecNum&gt;&lt;DisplayText&gt;(&amp;quot;The Medicare Part D Prescription Drug Benefit,&amp;quot; 2016)&lt;/DisplayText&gt;&lt;record&gt;&lt;rec-number&gt;1&lt;/rec-number&gt;&lt;foreign-keys&gt;&lt;key app="EN" db-id="ez52faf97x5ztmexzxzxpxar9fvpa9pvxf2s" timestamp="1477399454"&gt;1&lt;/key&gt;&lt;/foreign-keys&gt;&lt;ref-type name="Web Page"&gt;12&lt;/ref-type&gt;&lt;contributors&gt;&lt;/contributors&gt;&lt;titles&gt;&lt;title&gt;The Medicare Part D Prescription Drug Benefit&lt;/title&gt;&lt;/titles&gt;&lt;number&gt;10/25/2016&lt;/number&gt;&lt;dates&gt;&lt;year&gt;2016&lt;/year&gt;&lt;/dates&gt;&lt;publisher&gt;Henry J. Kaiser Family Foundation&lt;/publisher&gt;&lt;urls&gt;&lt;related-urls&gt;&lt;url&gt;http://kff.org/medicare/fact-sheet/the-medicare-prescription-drug-benefit-fact-sheet/&lt;/url&gt;&lt;/related-urls&gt;&lt;/urls&gt;&lt;/record&gt;&lt;/Cite&gt;&lt;/EndNote&gt;</w:instrText>
      </w:r>
      <w:r w:rsidR="00C84CB1">
        <w:fldChar w:fldCharType="separate"/>
      </w:r>
      <w:r w:rsidR="00C84CB1">
        <w:rPr>
          <w:noProof/>
        </w:rPr>
        <w:t>("The Medicare Part D Prescription Drug Benefit," 2016)</w:t>
      </w:r>
      <w:r w:rsidR="00C84CB1">
        <w:fldChar w:fldCharType="end"/>
      </w:r>
      <w:r>
        <w:t>.</w:t>
      </w:r>
      <w:r w:rsidRPr="00E80DEA">
        <w:rPr>
          <w:noProof/>
        </w:rPr>
        <w:t xml:space="preserve"> The goal of reinsurance in both markets is the same, to make sure that plans do not raise their insurance rates to an actuarially fair rate because of the concerned with expenses past a certain threshold.</w:t>
      </w:r>
      <w:r>
        <w:t xml:space="preserve"> </w:t>
      </w:r>
      <w:r w:rsidR="00C84CB1">
        <w:t>For example, if an insurance plan covers 1,000 people and expects one of them to have a catastrophic cost of $1 million, the actuarially fair rate increase would be $1,000 per person</w:t>
      </w:r>
      <w:r w:rsidR="00781177">
        <w:t>, but if reinsurance exists, insurance plans do not have to charge each member $1,000 extra.</w:t>
      </w:r>
      <w:r w:rsidR="00C84CB1">
        <w:t xml:space="preserve"> </w:t>
      </w:r>
      <w:r>
        <w:t xml:space="preserve"> With the assurance of reinsurance, the insurance plans can offer lower premiums.  </w:t>
      </w:r>
    </w:p>
    <w:p w:rsidR="005C0EF4" w:rsidRDefault="005C0EF4" w:rsidP="005C0EF4">
      <w:pPr>
        <w:pStyle w:val="Heading2"/>
      </w:pPr>
      <w:bookmarkStart w:id="9" w:name="_Toc479833066"/>
      <w:r>
        <w:t>RIsk Corridors</w:t>
      </w:r>
      <w:bookmarkEnd w:id="9"/>
      <w:r>
        <w:t xml:space="preserve"> </w:t>
      </w:r>
    </w:p>
    <w:p w:rsidR="005C0EF4" w:rsidRDefault="005C0EF4" w:rsidP="005C0EF4">
      <w:r>
        <w:t>Risk adjustment and reinsurance targeted and protected specific populations in the newly insured markets but risk corridors targeted and protected the total cost of the new plans.  Even with the protections that risk adjustment and reinsurance provide</w:t>
      </w:r>
      <w:r w:rsidR="00223F68">
        <w:t>d, insurance companies still have</w:t>
      </w:r>
      <w:r>
        <w:t xml:space="preserve"> the ability to incur large losses through unexpected events in a newly insured market.  Risk corridors offered </w:t>
      </w:r>
      <w:r w:rsidR="00781177">
        <w:t>insurers</w:t>
      </w:r>
      <w:r>
        <w:t xml:space="preserve"> insulation from windfall </w:t>
      </w:r>
      <w:r w:rsidRPr="00E80DEA">
        <w:rPr>
          <w:noProof/>
        </w:rPr>
        <w:t>lo</w:t>
      </w:r>
      <w:r>
        <w:rPr>
          <w:noProof/>
        </w:rPr>
        <w:t>s</w:t>
      </w:r>
      <w:r w:rsidRPr="00E80DEA">
        <w:rPr>
          <w:noProof/>
        </w:rPr>
        <w:t>ses</w:t>
      </w:r>
      <w:r>
        <w:t xml:space="preserve"> or gains, </w:t>
      </w:r>
      <w:r w:rsidR="00223F68">
        <w:t>which in turn promoted</w:t>
      </w:r>
      <w:r>
        <w:t xml:space="preserve"> competition </w:t>
      </w:r>
      <w:r w:rsidRPr="00A74EB4">
        <w:rPr>
          <w:noProof/>
        </w:rPr>
        <w:t>between</w:t>
      </w:r>
      <w:r>
        <w:t xml:space="preserve"> insurance plans </w:t>
      </w:r>
      <w:r>
        <w:fldChar w:fldCharType="begin"/>
      </w:r>
      <w:r w:rsidR="00903779">
        <w:instrText xml:space="preserve"> ADDIN EN.CITE &lt;EndNote&gt;&lt;Cite&gt;&lt;Author&gt;Cynthia Cox&lt;/Author&gt;&lt;Year&gt;2016&lt;/Year&gt;&lt;RecNum&gt;12&lt;/RecNum&gt;&lt;DisplayText&gt;(Cynthia Cox, 2016)&lt;/DisplayText&gt;&lt;record&gt;&lt;rec-number&gt;12&lt;/rec-number&gt;&lt;foreign-keys&gt;&lt;key app="EN" db-id="ez52faf97x5ztmexzxzxpxar9fvpa9pvxf2s" timestamp="1479221692"&gt;12&lt;/key&gt;&lt;/foreign-keys&gt;&lt;ref-type name="Web Page"&gt;12&lt;/ref-type&gt;&lt;contributors&gt;&lt;authors&gt;&lt;author&gt;Cynthia Cox, Ashley Semanskee, Gary Claxton, and Larry Levitt &lt;/author&gt;&lt;/authors&gt;&lt;/contributors&gt;&lt;titles&gt;&lt;title&gt;Explaining Health Care Reform: Risk Adjustment, Reinsurance, and Risk Corridors&lt;/title&gt;&lt;/titles&gt;&lt;dates&gt;&lt;year&gt;2016&lt;/year&gt;&lt;/dates&gt;&lt;publisher&gt;The Henry J. Kaiser Family Foundation&lt;/publisher&gt;&lt;urls&gt;&lt;related-urls&gt;&lt;url&gt;http://kff.org/health-reform/issue-brief/explaining-health-care-reform-risk-adjustment-reinsurance-and-risk-corridors/&lt;/url&gt;&lt;/related-urls&gt;&lt;/urls&gt;&lt;/record&gt;&lt;/Cite&gt;&lt;/EndNote&gt;</w:instrText>
      </w:r>
      <w:r>
        <w:fldChar w:fldCharType="separate"/>
      </w:r>
      <w:r w:rsidR="00903779">
        <w:rPr>
          <w:noProof/>
        </w:rPr>
        <w:t>(Cynthia Cox, 2016)</w:t>
      </w:r>
      <w:r>
        <w:fldChar w:fldCharType="end"/>
      </w:r>
      <w:r>
        <w:t>. By transferring funds from plans that had higher profits to plans that had higher losses, risk corridors encouraged plans to be aggressive with their pricing, which</w:t>
      </w:r>
      <w:r w:rsidR="00223F68">
        <w:t xml:space="preserve"> </w:t>
      </w:r>
      <w:r>
        <w:t xml:space="preserve">made premiums affordable for their subscribers and protected the solvency of the insurance plan. </w:t>
      </w:r>
    </w:p>
    <w:p w:rsidR="00781177" w:rsidRDefault="00781177" w:rsidP="005C0EF4">
      <w:pPr>
        <w:pStyle w:val="Heading1"/>
      </w:pPr>
      <w:bookmarkStart w:id="10" w:name="_Toc479833067"/>
      <w:r>
        <w:t>Methods</w:t>
      </w:r>
      <w:r w:rsidR="00C8144F">
        <w:t xml:space="preserve"> in ASSESSING risk stabilization in the Aca and medicare part d</w:t>
      </w:r>
      <w:bookmarkEnd w:id="10"/>
      <w:r w:rsidR="00C8144F">
        <w:t xml:space="preserve"> </w:t>
      </w:r>
    </w:p>
    <w:p w:rsidR="00781177" w:rsidRDefault="00C8144F" w:rsidP="00781177">
      <w:pPr>
        <w:pStyle w:val="Heading2"/>
      </w:pPr>
      <w:bookmarkStart w:id="11" w:name="_Toc479833068"/>
      <w:r>
        <w:t>Databases used</w:t>
      </w:r>
      <w:bookmarkEnd w:id="11"/>
      <w:r>
        <w:t xml:space="preserve"> </w:t>
      </w:r>
    </w:p>
    <w:p w:rsidR="00C8144F" w:rsidRDefault="00C8144F" w:rsidP="002E431E">
      <w:pPr>
        <w:pStyle w:val="Noindent"/>
        <w:ind w:firstLine="720"/>
      </w:pPr>
      <w:r>
        <w:t>This essay</w:t>
      </w:r>
      <w:r w:rsidR="00C30574">
        <w:t xml:space="preserve"> analyzed </w:t>
      </w:r>
      <w:r w:rsidR="002E431E">
        <w:t>previously published literature and data.  Google, Google Scholar, and PubMed w</w:t>
      </w:r>
      <w:r w:rsidR="003C6B82">
        <w:t>ere the search engines used to find information on all the per</w:t>
      </w:r>
      <w:r w:rsidR="00824FE5">
        <w:t>tinent issues.  Search terms</w:t>
      </w:r>
      <w:r w:rsidR="003C6B82">
        <w:t xml:space="preserve"> consisted of “Medicare Part D Risk Stabilization Measures” and “Risk Corridor Payments: ACA </w:t>
      </w:r>
      <w:r w:rsidR="003C6B82" w:rsidRPr="003C1298">
        <w:rPr>
          <w:noProof/>
        </w:rPr>
        <w:t>vs</w:t>
      </w:r>
      <w:r w:rsidR="003C1298">
        <w:rPr>
          <w:noProof/>
        </w:rPr>
        <w:t>.</w:t>
      </w:r>
      <w:r w:rsidR="003C6B82">
        <w:t xml:space="preserve"> Medicare Part D</w:t>
      </w:r>
      <w:r w:rsidR="003C1298">
        <w:rPr>
          <w:noProof/>
        </w:rPr>
        <w:t>.”</w:t>
      </w:r>
      <w:r w:rsidR="003C6B82">
        <w:t xml:space="preserve">  </w:t>
      </w:r>
      <w:r w:rsidR="00824FE5">
        <w:t xml:space="preserve">Searches </w:t>
      </w:r>
      <w:r w:rsidR="00824FE5" w:rsidRPr="003C1298">
        <w:rPr>
          <w:noProof/>
        </w:rPr>
        <w:t>were conducted</w:t>
      </w:r>
      <w:r w:rsidR="00824FE5">
        <w:t xml:space="preserve"> from September 2016 to January 2017. There was</w:t>
      </w:r>
      <w:r w:rsidR="003C1298">
        <w:t xml:space="preserve"> a</w:t>
      </w:r>
      <w:r w:rsidR="003C6B82">
        <w:t xml:space="preserve"> </w:t>
      </w:r>
      <w:r w:rsidR="003C6B82" w:rsidRPr="003C1298">
        <w:rPr>
          <w:noProof/>
        </w:rPr>
        <w:t>restriction</w:t>
      </w:r>
      <w:r w:rsidR="003C6B82">
        <w:t xml:space="preserve"> on websites and information cited in the paper, blogs and other sources that had not </w:t>
      </w:r>
      <w:r w:rsidR="003C6B82" w:rsidRPr="003C1298">
        <w:rPr>
          <w:noProof/>
        </w:rPr>
        <w:t>been verified</w:t>
      </w:r>
      <w:r w:rsidR="003C6B82">
        <w:t xml:space="preserve"> </w:t>
      </w:r>
      <w:r w:rsidR="003C6B82" w:rsidRPr="003C1298">
        <w:rPr>
          <w:noProof/>
        </w:rPr>
        <w:t>were excluded</w:t>
      </w:r>
      <w:r w:rsidR="003C6B82">
        <w:t xml:space="preserve"> from the literature.  </w:t>
      </w:r>
      <w:r w:rsidR="003C6B82" w:rsidRPr="003C1298">
        <w:rPr>
          <w:noProof/>
        </w:rPr>
        <w:t>Web</w:t>
      </w:r>
      <w:r w:rsidR="003C1298">
        <w:rPr>
          <w:noProof/>
        </w:rPr>
        <w:t xml:space="preserve"> </w:t>
      </w:r>
      <w:r w:rsidR="003C6B82" w:rsidRPr="003C1298">
        <w:rPr>
          <w:noProof/>
        </w:rPr>
        <w:t>sites</w:t>
      </w:r>
      <w:r w:rsidR="003C6B82">
        <w:t xml:space="preserve"> such as Kaiser Family Foundation were deemed to be acceptable sources of information.  </w:t>
      </w:r>
      <w:r w:rsidR="00824FE5">
        <w:t>P</w:t>
      </w:r>
      <w:r w:rsidR="003C6B82">
        <w:t xml:space="preserve">revious published </w:t>
      </w:r>
      <w:r w:rsidR="00824FE5">
        <w:t>catastrophic</w:t>
      </w:r>
      <w:r w:rsidR="0076499C">
        <w:t xml:space="preserve"> claim estimates </w:t>
      </w:r>
      <w:r w:rsidR="00824FE5">
        <w:t xml:space="preserve">were used to calculate potential </w:t>
      </w:r>
      <w:r w:rsidR="003C6B82">
        <w:t xml:space="preserve">reinsurance changes for the ACA.  </w:t>
      </w:r>
    </w:p>
    <w:p w:rsidR="00A6356B" w:rsidRDefault="00C8144F" w:rsidP="00C8144F">
      <w:pPr>
        <w:pStyle w:val="Heading2"/>
      </w:pPr>
      <w:bookmarkStart w:id="12" w:name="_Toc479833069"/>
      <w:r>
        <w:t>risk STABILIZATION measures</w:t>
      </w:r>
      <w:bookmarkEnd w:id="12"/>
    </w:p>
    <w:p w:rsidR="00C8144F" w:rsidRPr="00C8144F" w:rsidRDefault="00A6356B" w:rsidP="00A6356B">
      <w:r>
        <w:t xml:space="preserve">The success of risk stabilization </w:t>
      </w:r>
      <w:r w:rsidRPr="003C1298">
        <w:rPr>
          <w:noProof/>
        </w:rPr>
        <w:t>was based</w:t>
      </w:r>
      <w:r>
        <w:t xml:space="preserve"> on two proxy measures,</w:t>
      </w:r>
      <w:r w:rsidR="003C1298">
        <w:t xml:space="preserve"> the</w:t>
      </w:r>
      <w:r>
        <w:t xml:space="preserve"> </w:t>
      </w:r>
      <w:r w:rsidRPr="003C1298">
        <w:rPr>
          <w:noProof/>
        </w:rPr>
        <w:t>amount</w:t>
      </w:r>
      <w:r>
        <w:t xml:space="preserve"> of risk corridor money owed to insurers and number of plans in the exchanges.</w:t>
      </w:r>
      <w:r w:rsidR="00FD6E84">
        <w:t xml:space="preserve">  The amount of risk corridor money owed </w:t>
      </w:r>
      <w:r w:rsidR="0076499C">
        <w:t xml:space="preserve">or received </w:t>
      </w:r>
      <w:r w:rsidR="00FD6E84" w:rsidRPr="003C1298">
        <w:rPr>
          <w:noProof/>
        </w:rPr>
        <w:t>was used</w:t>
      </w:r>
      <w:r w:rsidR="00FD6E84">
        <w:t xml:space="preserve"> because it demonstrated how well the other two risk stabilization measures had worked.  The number of plans in the exchanges </w:t>
      </w:r>
      <w:r w:rsidR="00FD6E84" w:rsidRPr="003C1298">
        <w:rPr>
          <w:noProof/>
        </w:rPr>
        <w:t>was used</w:t>
      </w:r>
      <w:r w:rsidR="00FD6E84">
        <w:t xml:space="preserve"> because</w:t>
      </w:r>
      <w:r w:rsidR="003C1298">
        <w:t xml:space="preserve"> the</w:t>
      </w:r>
      <w:r w:rsidR="00FD6E84">
        <w:t xml:space="preserve"> </w:t>
      </w:r>
      <w:r w:rsidR="0076499C" w:rsidRPr="003C1298">
        <w:rPr>
          <w:noProof/>
        </w:rPr>
        <w:t>lack</w:t>
      </w:r>
      <w:r w:rsidR="0076499C">
        <w:t xml:space="preserve"> of choice in insurer</w:t>
      </w:r>
      <w:r w:rsidR="00FD6E84">
        <w:t xml:space="preserve"> is a symptom of poorly risk stabilized exchanges.</w:t>
      </w:r>
      <w:r w:rsidR="00C8144F">
        <w:t xml:space="preserve"> </w:t>
      </w:r>
    </w:p>
    <w:p w:rsidR="005C0EF4" w:rsidRDefault="005C0EF4" w:rsidP="005C0EF4">
      <w:pPr>
        <w:pStyle w:val="Heading1"/>
      </w:pPr>
      <w:bookmarkStart w:id="13" w:name="_Toc479833070"/>
      <w:r>
        <w:t>Risk Stabilization in the affordable Care act and medicare part d</w:t>
      </w:r>
      <w:bookmarkEnd w:id="13"/>
    </w:p>
    <w:p w:rsidR="005C0EF4" w:rsidRDefault="005C0EF4" w:rsidP="005C0EF4">
      <w:pPr>
        <w:pStyle w:val="Heading2"/>
      </w:pPr>
      <w:bookmarkStart w:id="14" w:name="_Toc479833071"/>
      <w:r>
        <w:t>Risk Adjustment</w:t>
      </w:r>
      <w:bookmarkEnd w:id="14"/>
      <w:r>
        <w:t xml:space="preserve"> </w:t>
      </w:r>
    </w:p>
    <w:p w:rsidR="005C0EF4" w:rsidRDefault="005C0EF4" w:rsidP="005C0EF4">
      <w:r>
        <w:t>In both Medicare Part D and the Affordable Care Act, risk adjustment allows CMS to mitigate the incentives that exist to enroll healthier subscribers</w:t>
      </w:r>
      <w:r w:rsidR="00EE2D6A">
        <w:t xml:space="preserve"> by penalizing plans with healthier enrollees and subsidizing plans with sicker enrollees</w:t>
      </w:r>
      <w:r>
        <w:t xml:space="preserve">.  Risk adjustment is a permanent part of both the ACA and Medicare Part D.  The two risk adjustment programs appear to be similar in the ACA and Medicare Part </w:t>
      </w:r>
      <w:r w:rsidRPr="00E80DEA">
        <w:rPr>
          <w:noProof/>
        </w:rPr>
        <w:t>D</w:t>
      </w:r>
      <w:r>
        <w:rPr>
          <w:noProof/>
        </w:rPr>
        <w:t>;</w:t>
      </w:r>
      <w:r w:rsidRPr="00E80DEA">
        <w:rPr>
          <w:noProof/>
        </w:rPr>
        <w:t xml:space="preserve"> there</w:t>
      </w:r>
      <w:r>
        <w:t xml:space="preserve"> </w:t>
      </w:r>
      <w:r w:rsidRPr="003C1298">
        <w:rPr>
          <w:noProof/>
        </w:rPr>
        <w:t>are</w:t>
      </w:r>
      <w:r>
        <w:t xml:space="preserve"> two key difference between them: how CMS risk </w:t>
      </w:r>
      <w:r w:rsidRPr="00E80DEA">
        <w:rPr>
          <w:noProof/>
        </w:rPr>
        <w:t>adjust</w:t>
      </w:r>
      <w:r>
        <w:rPr>
          <w:noProof/>
        </w:rPr>
        <w:t>s</w:t>
      </w:r>
      <w:r>
        <w:t xml:space="preserve"> and how feasible risk selection is. </w:t>
      </w:r>
    </w:p>
    <w:p w:rsidR="005C0EF4" w:rsidRDefault="005C0EF4" w:rsidP="009620DB">
      <w:r>
        <w:t>External factors including age, “churn</w:t>
      </w:r>
      <w:r>
        <w:rPr>
          <w:noProof/>
        </w:rPr>
        <w:t xml:space="preserve">” </w:t>
      </w:r>
      <w:r w:rsidR="00E055B1">
        <w:rPr>
          <w:noProof/>
        </w:rPr>
        <w:t>(</w:t>
      </w:r>
      <w:r>
        <w:rPr>
          <w:noProof/>
        </w:rPr>
        <w:t xml:space="preserve">which is enrollees moving in and out of </w:t>
      </w:r>
      <w:r w:rsidR="00EE2D6A">
        <w:rPr>
          <w:noProof/>
        </w:rPr>
        <w:t xml:space="preserve">different insurance markets: Medicaid to </w:t>
      </w:r>
      <w:r w:rsidR="008423D4" w:rsidRPr="003C1298">
        <w:rPr>
          <w:noProof/>
        </w:rPr>
        <w:t>c</w:t>
      </w:r>
      <w:r w:rsidR="00EE2D6A" w:rsidRPr="003C1298">
        <w:rPr>
          <w:noProof/>
        </w:rPr>
        <w:t>ommercial</w:t>
      </w:r>
      <w:r w:rsidR="00E055B1">
        <w:rPr>
          <w:noProof/>
        </w:rPr>
        <w:t>),</w:t>
      </w:r>
      <w:r>
        <w:t xml:space="preserve"> and</w:t>
      </w:r>
      <w:r w:rsidR="003C1298">
        <w:t xml:space="preserve"> the</w:t>
      </w:r>
      <w:r>
        <w:t xml:space="preserve"> </w:t>
      </w:r>
      <w:r w:rsidRPr="003C1298">
        <w:rPr>
          <w:noProof/>
        </w:rPr>
        <w:t>previous</w:t>
      </w:r>
      <w:r>
        <w:t xml:space="preserve"> history of subscribers affect the outcome of the risk adjustment</w:t>
      </w:r>
      <w:r w:rsidR="008423D4">
        <w:t>, especially in the ACA</w:t>
      </w:r>
      <w:r>
        <w:t xml:space="preserve">. </w:t>
      </w:r>
      <w:r w:rsidR="00EE2D6A">
        <w:t>For example</w:t>
      </w:r>
      <w:r w:rsidR="008423D4">
        <w:t xml:space="preserve">, each group of </w:t>
      </w:r>
      <w:r w:rsidR="008423D4" w:rsidRPr="003C1298">
        <w:rPr>
          <w:noProof/>
        </w:rPr>
        <w:t>26</w:t>
      </w:r>
      <w:r w:rsidR="003C1298">
        <w:rPr>
          <w:noProof/>
        </w:rPr>
        <w:t>-year-</w:t>
      </w:r>
      <w:r w:rsidR="008423D4" w:rsidRPr="003C1298">
        <w:rPr>
          <w:noProof/>
        </w:rPr>
        <w:t>olds</w:t>
      </w:r>
      <w:r w:rsidR="008423D4">
        <w:t xml:space="preserve"> </w:t>
      </w:r>
      <w:r w:rsidR="008423D4" w:rsidRPr="003C1298">
        <w:rPr>
          <w:noProof/>
        </w:rPr>
        <w:t>come</w:t>
      </w:r>
      <w:r w:rsidR="003C1298">
        <w:rPr>
          <w:noProof/>
        </w:rPr>
        <w:t>s</w:t>
      </w:r>
      <w:r w:rsidR="008423D4">
        <w:t xml:space="preserve"> to the exchanges for the first </w:t>
      </w:r>
      <w:r w:rsidR="008423D4" w:rsidRPr="003C1298">
        <w:rPr>
          <w:noProof/>
        </w:rPr>
        <w:t>time</w:t>
      </w:r>
      <w:r w:rsidR="003C1298">
        <w:rPr>
          <w:noProof/>
        </w:rPr>
        <w:t>,</w:t>
      </w:r>
      <w:r w:rsidR="008423D4">
        <w:t xml:space="preserve"> and there is no medical history for the insurers on them. Many exchange members are on the cusp of Medicaid eligibility and can switch from commercial insurance to Medicaid </w:t>
      </w:r>
      <w:r w:rsidR="003C1298">
        <w:rPr>
          <w:noProof/>
        </w:rPr>
        <w:t>at</w:t>
      </w:r>
      <w:r w:rsidR="008423D4">
        <w:t xml:space="preserve"> a moment’s notice. </w:t>
      </w:r>
      <w:r>
        <w:t xml:space="preserve">These differences force CMS to </w:t>
      </w:r>
      <w:r w:rsidRPr="003C1298">
        <w:rPr>
          <w:noProof/>
        </w:rPr>
        <w:t>risk adjust</w:t>
      </w:r>
      <w:r>
        <w:t xml:space="preserve"> for ACA on a concurrent basis</w:t>
      </w:r>
      <w:r w:rsidR="00006DBC">
        <w:t xml:space="preserve"> by utilizing the same year’s data to perform risk adjustment.</w:t>
      </w:r>
      <w:r>
        <w:t xml:space="preserve">  In Part D</w:t>
      </w:r>
      <w:r w:rsidR="00006DBC">
        <w:t>,</w:t>
      </w:r>
      <w:r w:rsidR="008423D4">
        <w:t xml:space="preserve"> the enrollees are much more stable</w:t>
      </w:r>
      <w:r>
        <w:t>,</w:t>
      </w:r>
      <w:r w:rsidR="008423D4">
        <w:t xml:space="preserve"> which allows CMS to </w:t>
      </w:r>
      <w:r w:rsidR="008423D4" w:rsidRPr="003C1298">
        <w:rPr>
          <w:noProof/>
        </w:rPr>
        <w:t>risk adjust</w:t>
      </w:r>
      <w:r w:rsidR="008423D4">
        <w:t xml:space="preserve"> on a prospective </w:t>
      </w:r>
      <w:r w:rsidR="008423D4" w:rsidRPr="00E80DEA">
        <w:rPr>
          <w:noProof/>
        </w:rPr>
        <w:t>basis</w:t>
      </w:r>
      <w:r w:rsidR="008423D4">
        <w:rPr>
          <w:noProof/>
        </w:rPr>
        <w:t>,</w:t>
      </w:r>
      <w:r w:rsidR="008423D4">
        <w:t xml:space="preserve"> </w:t>
      </w:r>
      <w:r>
        <w:t>us</w:t>
      </w:r>
      <w:r w:rsidR="008423D4">
        <w:t>ing</w:t>
      </w:r>
      <w:r>
        <w:t xml:space="preserve"> previous years’ data from enrollees to predict the average risk score for insurance plans. </w:t>
      </w:r>
      <w:r w:rsidRPr="003C1298">
        <w:rPr>
          <w:noProof/>
        </w:rPr>
        <w:t>Medicare’s enrollees are more stable, on average</w:t>
      </w:r>
      <w:r w:rsidR="00006DBC" w:rsidRPr="003C1298">
        <w:rPr>
          <w:noProof/>
        </w:rPr>
        <w:t>,</w:t>
      </w:r>
      <w:r w:rsidRPr="003C1298">
        <w:rPr>
          <w:noProof/>
        </w:rPr>
        <w:t xml:space="preserve"> because beneficiaries stay enrolled in the program for the long-term, </w:t>
      </w:r>
      <w:r w:rsidR="00006DBC" w:rsidRPr="003C1298">
        <w:rPr>
          <w:noProof/>
        </w:rPr>
        <w:t xml:space="preserve">and </w:t>
      </w:r>
      <w:r w:rsidRPr="003C1298">
        <w:rPr>
          <w:noProof/>
        </w:rPr>
        <w:t>there is not enough churn to affect the risk scores in a meaningful way.</w:t>
      </w:r>
      <w:r>
        <w:t xml:space="preserve"> The decades of complete data on Medicare beneficiaries also help to calculate risk scores. In contrast, the ACA did not have risk data from 50 years of </w:t>
      </w:r>
      <w:r w:rsidRPr="00E80DEA">
        <w:rPr>
          <w:noProof/>
        </w:rPr>
        <w:t>enrollees</w:t>
      </w:r>
      <w:r>
        <w:t xml:space="preserve"> and had a high possibility of subscribers </w:t>
      </w:r>
      <w:r w:rsidR="00E055B1">
        <w:t xml:space="preserve">churning </w:t>
      </w:r>
      <w:r>
        <w:t xml:space="preserve">in and out of the marketplace.  </w:t>
      </w:r>
      <w:r w:rsidR="00006DBC">
        <w:rPr>
          <w:noProof/>
        </w:rPr>
        <w:t xml:space="preserve">These differences forced </w:t>
      </w:r>
      <w:r w:rsidRPr="00E80DEA">
        <w:rPr>
          <w:noProof/>
        </w:rPr>
        <w:t>CMS</w:t>
      </w:r>
      <w:r>
        <w:rPr>
          <w:noProof/>
        </w:rPr>
        <w:t xml:space="preserve"> to</w:t>
      </w:r>
      <w:r w:rsidRPr="00E80DEA">
        <w:rPr>
          <w:noProof/>
        </w:rPr>
        <w:t xml:space="preserve"> employ a concurrent risk adjustment model in</w:t>
      </w:r>
      <w:r w:rsidR="00006DBC">
        <w:rPr>
          <w:noProof/>
        </w:rPr>
        <w:t xml:space="preserve"> the </w:t>
      </w:r>
      <w:r w:rsidR="00006DBC" w:rsidRPr="003C1298">
        <w:rPr>
          <w:noProof/>
        </w:rPr>
        <w:t>ACA</w:t>
      </w:r>
      <w:r w:rsidRPr="00E80DEA">
        <w:rPr>
          <w:noProof/>
        </w:rPr>
        <w:t xml:space="preserve"> </w:t>
      </w:r>
      <w:r w:rsidR="00006DBC">
        <w:rPr>
          <w:noProof/>
        </w:rPr>
        <w:t>while using a prospective model in Part D</w:t>
      </w:r>
      <w:r w:rsidRPr="00E80DEA">
        <w:rPr>
          <w:noProof/>
        </w:rPr>
        <w:t xml:space="preserve"> </w:t>
      </w:r>
      <w:r w:rsidRPr="00E80DEA">
        <w:rPr>
          <w:noProof/>
        </w:rPr>
        <w:fldChar w:fldCharType="begin"/>
      </w:r>
      <w:r w:rsidR="00903779">
        <w:rPr>
          <w:noProof/>
        </w:rPr>
        <w:instrText xml:space="preserve"> ADDIN EN.CITE &lt;EndNote&gt;&lt;Cite&gt;&lt;Author&gt;Services&lt;/Author&gt;&lt;Year&gt;2016&lt;/Year&gt;&lt;RecNum&gt;23&lt;/RecNum&gt;&lt;DisplayText&gt;(C. f. M. M. Services, 2016)&lt;/DisplayText&gt;&lt;record&gt;&lt;rec-number&gt;23&lt;/rec-number&gt;&lt;foreign-keys&gt;&lt;key app="EN" db-id="ez52faf97x5ztmexzxzxpxar9fvpa9pvxf2s" timestamp="1480590904"&gt;23&lt;/key&gt;&lt;/foreign-keys&gt;&lt;ref-type name="Government Document"&gt;46&lt;/ref-type&gt;&lt;contributors&gt;&lt;authors&gt;&lt;author&gt;Centers for Medicare &amp;amp; Medicaid Services&lt;/author&gt;&lt;/authors&gt;&lt;/contributors&gt;&lt;titles&gt;&lt;title&gt;HHS-Operated Risk Adjustment Methodology Meeting: Discussion Paper&lt;/title&gt;&lt;/titles&gt;&lt;dates&gt;&lt;year&gt;2016&lt;/year&gt;&lt;/dates&gt;&lt;publisher&gt;Center for Consumer Information &amp;amp; Insurance Oversight&lt;/publisher&gt;&lt;urls&gt;&lt;/urls&gt;&lt;/record&gt;&lt;/Cite&gt;&lt;/EndNote&gt;</w:instrText>
      </w:r>
      <w:r w:rsidRPr="00E80DEA">
        <w:rPr>
          <w:noProof/>
        </w:rPr>
        <w:fldChar w:fldCharType="separate"/>
      </w:r>
      <w:r w:rsidR="00903779">
        <w:rPr>
          <w:noProof/>
        </w:rPr>
        <w:t>(C. f. M. M. Services, 2016)</w:t>
      </w:r>
      <w:r w:rsidRPr="00E80DEA">
        <w:rPr>
          <w:noProof/>
        </w:rPr>
        <w:fldChar w:fldCharType="end"/>
      </w:r>
    </w:p>
    <w:p w:rsidR="005C0EF4" w:rsidRDefault="00006DBC" w:rsidP="005C0EF4">
      <w:r>
        <w:t xml:space="preserve">The second difference in risk adjustment </w:t>
      </w:r>
      <w:r w:rsidR="00C03B52">
        <w:t>between the programs is the feasibility of r</w:t>
      </w:r>
      <w:r w:rsidR="005C0EF4">
        <w:t>isk selection</w:t>
      </w:r>
      <w:r w:rsidR="00C03B52">
        <w:t>, which</w:t>
      </w:r>
      <w:r w:rsidR="005C0EF4">
        <w:t xml:space="preserve"> allows plans to compete for </w:t>
      </w:r>
      <w:r w:rsidR="00C03B52">
        <w:t xml:space="preserve">selected </w:t>
      </w:r>
      <w:r w:rsidR="005C0EF4">
        <w:t>enrollees</w:t>
      </w:r>
      <w:r w:rsidR="00C03B52">
        <w:t>, usually</w:t>
      </w:r>
      <w:r w:rsidR="00C03B52" w:rsidRPr="00C03B52">
        <w:t xml:space="preserve"> </w:t>
      </w:r>
      <w:r w:rsidR="00C03B52">
        <w:t>healthier ones</w:t>
      </w:r>
      <w:r w:rsidR="005C0EF4">
        <w:t xml:space="preserve">.  </w:t>
      </w:r>
      <w:r w:rsidR="00C03B52">
        <w:t xml:space="preserve">The ACA intended to make risk selection by insurers difficult by forcing </w:t>
      </w:r>
      <w:r w:rsidR="005C0EF4">
        <w:t>a</w:t>
      </w:r>
      <w:r w:rsidR="00E055B1">
        <w:t xml:space="preserve">ll plans </w:t>
      </w:r>
      <w:r w:rsidR="00C03B52">
        <w:t>to cover</w:t>
      </w:r>
      <w:r w:rsidR="005C0EF4">
        <w:t xml:space="preserve"> certain guaranteed benefits, coverage guarantees, and multipl</w:t>
      </w:r>
      <w:r w:rsidR="00C03B52">
        <w:t xml:space="preserve">e levels of benefit generosity.  </w:t>
      </w:r>
      <w:r w:rsidR="005C0EF4">
        <w:t>In theory, Medicare Part D allowed for slightly more risk selection</w:t>
      </w:r>
      <w:r w:rsidR="00C03B52">
        <w:t>.</w:t>
      </w:r>
      <w:r w:rsidR="005C0EF4">
        <w:t xml:space="preserve"> </w:t>
      </w:r>
      <w:r w:rsidR="00C03B52">
        <w:t xml:space="preserve"> I</w:t>
      </w:r>
      <w:r w:rsidR="005C0EF4">
        <w:t xml:space="preserve">nsurers </w:t>
      </w:r>
      <w:r w:rsidR="00E055B1">
        <w:t>had more knowledge of the</w:t>
      </w:r>
      <w:r w:rsidR="005C0EF4">
        <w:t xml:space="preserve"> population</w:t>
      </w:r>
      <w:r w:rsidR="00E055B1">
        <w:t xml:space="preserve"> they were covering and did not have as strict of guidelines</w:t>
      </w:r>
      <w:r w:rsidR="00C03B52">
        <w:t xml:space="preserve"> for plan design</w:t>
      </w:r>
      <w:r w:rsidR="00E055B1">
        <w:t xml:space="preserve"> as the ACA. </w:t>
      </w:r>
      <w:r w:rsidR="005C0EF4">
        <w:t xml:space="preserve"> </w:t>
      </w:r>
      <w:r w:rsidR="00C03B52">
        <w:t>S</w:t>
      </w:r>
      <w:r w:rsidR="005C0EF4" w:rsidRPr="00A74EB4">
        <w:rPr>
          <w:noProof/>
        </w:rPr>
        <w:t xml:space="preserve">etting </w:t>
      </w:r>
      <w:r w:rsidR="00C11BFF" w:rsidRPr="00A74EB4">
        <w:rPr>
          <w:noProof/>
        </w:rPr>
        <w:t>the number of drugs covered by the</w:t>
      </w:r>
      <w:r w:rsidR="005C0EF4" w:rsidRPr="00A74EB4">
        <w:rPr>
          <w:noProof/>
        </w:rPr>
        <w:t xml:space="preserve"> plan, </w:t>
      </w:r>
      <w:r w:rsidR="00C11BFF" w:rsidRPr="00A74EB4">
        <w:rPr>
          <w:noProof/>
        </w:rPr>
        <w:t xml:space="preserve">setting </w:t>
      </w:r>
      <w:r w:rsidR="005C0EF4" w:rsidRPr="00A74EB4">
        <w:rPr>
          <w:noProof/>
        </w:rPr>
        <w:t>the deductible</w:t>
      </w:r>
      <w:r w:rsidR="00C11BFF" w:rsidRPr="00A74EB4">
        <w:rPr>
          <w:noProof/>
        </w:rPr>
        <w:t xml:space="preserve"> higher</w:t>
      </w:r>
      <w:r w:rsidR="005C0EF4" w:rsidRPr="00A74EB4">
        <w:rPr>
          <w:noProof/>
        </w:rPr>
        <w:t xml:space="preserve">, </w:t>
      </w:r>
      <w:r w:rsidR="00C11BFF" w:rsidRPr="00A74EB4">
        <w:rPr>
          <w:noProof/>
        </w:rPr>
        <w:t xml:space="preserve">and </w:t>
      </w:r>
      <w:r w:rsidR="005C0EF4" w:rsidRPr="00A74EB4">
        <w:rPr>
          <w:noProof/>
        </w:rPr>
        <w:t xml:space="preserve">other </w:t>
      </w:r>
      <w:r w:rsidR="00C03B52">
        <w:rPr>
          <w:noProof/>
        </w:rPr>
        <w:t>plan</w:t>
      </w:r>
      <w:r w:rsidR="005C0EF4" w:rsidRPr="00A74EB4">
        <w:rPr>
          <w:noProof/>
        </w:rPr>
        <w:t xml:space="preserve"> designs</w:t>
      </w:r>
      <w:r w:rsidR="00C03B52">
        <w:rPr>
          <w:noProof/>
        </w:rPr>
        <w:t xml:space="preserve"> could </w:t>
      </w:r>
      <w:r w:rsidR="00C11BFF" w:rsidRPr="00A74EB4">
        <w:rPr>
          <w:noProof/>
        </w:rPr>
        <w:t>entice certain</w:t>
      </w:r>
      <w:r w:rsidR="005C0EF4" w:rsidRPr="00A74EB4">
        <w:rPr>
          <w:noProof/>
        </w:rPr>
        <w:t xml:space="preserve"> enroll</w:t>
      </w:r>
      <w:r w:rsidR="00C11BFF" w:rsidRPr="00A74EB4">
        <w:rPr>
          <w:noProof/>
        </w:rPr>
        <w:t>ees</w:t>
      </w:r>
      <w:r w:rsidR="005C0EF4" w:rsidRPr="00A74EB4">
        <w:rPr>
          <w:noProof/>
        </w:rPr>
        <w:t xml:space="preserve"> in specific plans</w:t>
      </w:r>
      <w:r w:rsidR="00C03B52">
        <w:rPr>
          <w:noProof/>
        </w:rPr>
        <w:t>. These</w:t>
      </w:r>
      <w:r w:rsidR="005C0EF4" w:rsidRPr="00A74EB4">
        <w:rPr>
          <w:noProof/>
        </w:rPr>
        <w:t xml:space="preserve"> </w:t>
      </w:r>
      <w:r w:rsidR="00C11BFF" w:rsidRPr="00A74EB4">
        <w:rPr>
          <w:noProof/>
        </w:rPr>
        <w:t>are all techniques insurance plans could use to risk select for Medicare Part D</w:t>
      </w:r>
      <w:r w:rsidR="005C0EF4" w:rsidRPr="00A74EB4">
        <w:rPr>
          <w:noProof/>
        </w:rPr>
        <w:t xml:space="preserve">.  </w:t>
      </w:r>
      <w:r w:rsidR="006F585B">
        <w:rPr>
          <w:noProof/>
        </w:rPr>
        <w:t xml:space="preserve">Risk selection may have happened in Medicare Part D, but risk adjustment by </w:t>
      </w:r>
      <w:r w:rsidR="006F585B" w:rsidRPr="003C1298">
        <w:rPr>
          <w:noProof/>
        </w:rPr>
        <w:t>redistr</w:t>
      </w:r>
      <w:r w:rsidR="003C1298">
        <w:rPr>
          <w:noProof/>
        </w:rPr>
        <w:t>ibu</w:t>
      </w:r>
      <w:r w:rsidR="006F585B" w:rsidRPr="003C1298">
        <w:rPr>
          <w:noProof/>
        </w:rPr>
        <w:t>tion</w:t>
      </w:r>
      <w:r w:rsidR="006F585B">
        <w:rPr>
          <w:noProof/>
        </w:rPr>
        <w:t xml:space="preserve"> and suboptimal plan choice </w:t>
      </w:r>
      <w:r w:rsidR="003C1298" w:rsidRPr="003C1298">
        <w:rPr>
          <w:noProof/>
        </w:rPr>
        <w:t>mitigated</w:t>
      </w:r>
      <w:r w:rsidR="006F585B">
        <w:rPr>
          <w:noProof/>
        </w:rPr>
        <w:t xml:space="preserve"> this effect. </w:t>
      </w:r>
      <w:r w:rsidR="005C0EF4">
        <w:t xml:space="preserve"> Jason </w:t>
      </w:r>
      <w:proofErr w:type="spellStart"/>
      <w:r w:rsidR="005C0EF4">
        <w:t>Abaluck</w:t>
      </w:r>
      <w:proofErr w:type="spellEnd"/>
      <w:r w:rsidR="005C0EF4">
        <w:t xml:space="preserve"> and Jonathan Gruber showed in an analysis of Medicare Part D </w:t>
      </w:r>
      <w:r w:rsidR="005C0EF4" w:rsidRPr="00E80DEA">
        <w:rPr>
          <w:noProof/>
        </w:rPr>
        <w:t>plans</w:t>
      </w:r>
      <w:r w:rsidR="005C0EF4">
        <w:t xml:space="preserve"> that the enrollees often choose suboptimal plans based on plan premiums, instead of expected out of pocket costs</w:t>
      </w:r>
      <w:r w:rsidR="00C11BFF">
        <w:t xml:space="preserve">.  If enrollees </w:t>
      </w:r>
      <w:r w:rsidR="00C11BFF" w:rsidRPr="00A74EB4">
        <w:rPr>
          <w:noProof/>
        </w:rPr>
        <w:t>had</w:t>
      </w:r>
      <w:r w:rsidR="00C11BFF">
        <w:t xml:space="preserve"> pick</w:t>
      </w:r>
      <w:r w:rsidR="00A74EB4">
        <w:t>ed</w:t>
      </w:r>
      <w:r w:rsidR="00C11BFF">
        <w:t xml:space="preserve"> the optimal plans</w:t>
      </w:r>
      <w:r w:rsidR="006F585B">
        <w:t>,</w:t>
      </w:r>
      <w:r w:rsidR="00C11BFF">
        <w:t xml:space="preserve"> there was an opportunity for risk selection to occur in Medicare Part </w:t>
      </w:r>
      <w:r w:rsidR="00C11BFF" w:rsidRPr="00A74EB4">
        <w:rPr>
          <w:noProof/>
        </w:rPr>
        <w:t>D</w:t>
      </w:r>
      <w:r w:rsidR="006F585B">
        <w:rPr>
          <w:noProof/>
        </w:rPr>
        <w:t xml:space="preserve">. </w:t>
      </w:r>
      <w:r w:rsidR="00C11BFF">
        <w:t xml:space="preserve"> </w:t>
      </w:r>
      <w:r w:rsidR="006F585B">
        <w:t xml:space="preserve">But because enrollees </w:t>
      </w:r>
      <w:r w:rsidR="00C11BFF">
        <w:t xml:space="preserve">chose suboptimal plans, risk selection </w:t>
      </w:r>
      <w:r w:rsidR="00C11BFF" w:rsidRPr="00A74EB4">
        <w:rPr>
          <w:noProof/>
        </w:rPr>
        <w:t>was mitigated</w:t>
      </w:r>
      <w:r w:rsidR="00C11BFF">
        <w:t xml:space="preserve"> in Medicare Part D</w:t>
      </w:r>
      <w:r w:rsidR="005C0EF4">
        <w:t xml:space="preserve"> </w:t>
      </w:r>
      <w:r w:rsidR="005C0EF4">
        <w:fldChar w:fldCharType="begin"/>
      </w:r>
      <w:r w:rsidR="005C0EF4">
        <w:instrText xml:space="preserve"> ADDIN EN.CITE &lt;EndNote&gt;&lt;Cite&gt;&lt;Author&gt;Gruber&lt;/Author&gt;&lt;Year&gt;2011&lt;/Year&gt;&lt;RecNum&gt;33&lt;/RecNum&gt;&lt;DisplayText&gt;(Gruber, 2011)&lt;/DisplayText&gt;&lt;record&gt;&lt;rec-number&gt;33&lt;/rec-number&gt;&lt;foreign-keys&gt;&lt;key app="EN" db-id="ez52faf97x5ztmexzxzxpxar9fvpa9pvxf2s" timestamp="1484949685"&gt;33&lt;/key&gt;&lt;/foreign-keys&gt;&lt;ref-type name="Journal Article"&gt;17&lt;/ref-type&gt;&lt;contributors&gt;&lt;authors&gt;&lt;author&gt;Jason Abaluck and Jonathan Gruber&lt;/author&gt;&lt;/authors&gt;&lt;/contributors&gt;&lt;titles&gt;&lt;title&gt;Choice Inconsistencies Among the Elderly: Evidence from Plan Choice in the Medicare Part D Program&lt;/title&gt;&lt;secondary-title&gt;American Economic Review&lt;/secondary-title&gt;&lt;/titles&gt;&lt;periodical&gt;&lt;full-title&gt;American Economic Review&lt;/full-title&gt;&lt;/periodical&gt;&lt;pages&gt;382-386&lt;/pages&gt;&lt;volume&gt;101&lt;/volume&gt;&lt;number&gt;3&lt;/number&gt;&lt;dates&gt;&lt;year&gt;2011&lt;/year&gt;&lt;/dates&gt;&lt;urls&gt;&lt;/urls&gt;&lt;/record&gt;&lt;/Cite&gt;&lt;/EndNote&gt;</w:instrText>
      </w:r>
      <w:r w:rsidR="005C0EF4">
        <w:fldChar w:fldCharType="separate"/>
      </w:r>
      <w:r w:rsidR="005C0EF4">
        <w:rPr>
          <w:noProof/>
        </w:rPr>
        <w:t>(Gruber, 2011)</w:t>
      </w:r>
      <w:r w:rsidR="005C0EF4">
        <w:fldChar w:fldCharType="end"/>
      </w:r>
      <w:r w:rsidR="005C0EF4">
        <w:t xml:space="preserve">.  </w:t>
      </w:r>
      <w:r w:rsidR="00AD3B27">
        <w:t>The intent of r</w:t>
      </w:r>
      <w:r w:rsidR="005C0EF4">
        <w:t>i</w:t>
      </w:r>
      <w:r w:rsidR="00C11BFF">
        <w:t>sk adjustment w</w:t>
      </w:r>
      <w:r w:rsidR="00AD3B27">
        <w:t xml:space="preserve">as to force plans to compete on quality and not on attracting the healthiest enrollees, and from that </w:t>
      </w:r>
      <w:r w:rsidR="00AD3B27" w:rsidRPr="003C1298">
        <w:rPr>
          <w:noProof/>
        </w:rPr>
        <w:t>perspective</w:t>
      </w:r>
      <w:r w:rsidR="003C1298">
        <w:rPr>
          <w:noProof/>
        </w:rPr>
        <w:t>,</w:t>
      </w:r>
      <w:r w:rsidR="00AD3B27">
        <w:t xml:space="preserve"> both risk adjustment programs are on their way to achieving their goals. T</w:t>
      </w:r>
      <w:r w:rsidR="00C11BFF">
        <w:t xml:space="preserve">he ACA instituted a more complex form of risk adjustment, while Medicare Part D relied on a simpler form </w:t>
      </w:r>
      <w:r w:rsidR="00AD3B27">
        <w:t>to achieve this goal</w:t>
      </w:r>
      <w:r w:rsidR="005C0EF4">
        <w:t xml:space="preserve">.     </w:t>
      </w:r>
    </w:p>
    <w:p w:rsidR="005C0EF4" w:rsidRDefault="009620DB" w:rsidP="009620DB">
      <w:pPr>
        <w:pStyle w:val="Heading2"/>
      </w:pPr>
      <w:bookmarkStart w:id="15" w:name="_Toc479833072"/>
      <w:r>
        <w:t>Reinsurance</w:t>
      </w:r>
      <w:bookmarkEnd w:id="15"/>
    </w:p>
    <w:p w:rsidR="009620DB" w:rsidRDefault="009620DB" w:rsidP="009620DB">
      <w:r>
        <w:t>The goal of reinsurance is to</w:t>
      </w:r>
      <w:r w:rsidR="00C11BFF">
        <w:t xml:space="preserve"> maintain</w:t>
      </w:r>
      <w:r>
        <w:t xml:space="preserve"> lower premiums by mitigating the insurer’s risk aversion to a catastrophic event for an individual enrollee.  The ACA and Medicare Part D have different approaches to reinsurance.  Most notably, Medicare Part D’s reinsurance plan is more generous than the ACA’s.  Medicare Part D is a permanent program, covers 80% of the costs over a set annual catastrophic level ($7,515 in 2016), and does not have a limit on the amount that </w:t>
      </w:r>
      <w:r w:rsidRPr="003C1298">
        <w:rPr>
          <w:noProof/>
        </w:rPr>
        <w:t>is reimbursed</w:t>
      </w:r>
      <w:r>
        <w:t xml:space="preserve"> beyond the catastrophic level.  The reinsurance program </w:t>
      </w:r>
      <w:r w:rsidRPr="003C1298">
        <w:rPr>
          <w:noProof/>
        </w:rPr>
        <w:t>is integrated</w:t>
      </w:r>
      <w:r>
        <w:rPr>
          <w:noProof/>
        </w:rPr>
        <w:t xml:space="preserve"> into the total amount that</w:t>
      </w:r>
      <w:r>
        <w:t xml:space="preserve"> </w:t>
      </w:r>
      <w:r w:rsidRPr="00E80DEA">
        <w:rPr>
          <w:noProof/>
        </w:rPr>
        <w:t>CMS</w:t>
      </w:r>
      <w:r>
        <w:rPr>
          <w:noProof/>
        </w:rPr>
        <w:t xml:space="preserve"> pays for Medicare Part </w:t>
      </w:r>
      <w:r w:rsidRPr="00A74EB4">
        <w:rPr>
          <w:noProof/>
        </w:rPr>
        <w:t>D</w:t>
      </w:r>
      <w:r w:rsidR="00315227">
        <w:rPr>
          <w:noProof/>
        </w:rPr>
        <w:t xml:space="preserve">. Payment for the program is funded </w:t>
      </w:r>
      <w:r w:rsidR="003C1298">
        <w:rPr>
          <w:noProof/>
        </w:rPr>
        <w:t>by</w:t>
      </w:r>
      <w:r>
        <w:rPr>
          <w:noProof/>
        </w:rPr>
        <w:t xml:space="preserve"> the Medicare Trust, which means</w:t>
      </w:r>
      <w:r w:rsidRPr="00E80DEA">
        <w:rPr>
          <w:noProof/>
        </w:rPr>
        <w:t xml:space="preserve"> there</w:t>
      </w:r>
      <w:r>
        <w:t xml:space="preserve"> are no special taxes levied for the reinsurance program in Medicare Part D</w:t>
      </w:r>
      <w:r>
        <w:fldChar w:fldCharType="begin"/>
      </w:r>
      <w:r>
        <w:instrText xml:space="preserve"> ADDIN EN.CITE &lt;EndNote&gt;&lt;Cite&gt;&lt;Year&gt;2016&lt;/Year&gt;&lt;RecNum&gt;1&lt;/RecNum&gt;&lt;DisplayText&gt;(&amp;quot;The Medicare Part D Prescription Drug Benefit,&amp;quot; 2016)&lt;/DisplayText&gt;&lt;record&gt;&lt;rec-number&gt;1&lt;/rec-number&gt;&lt;foreign-keys&gt;&lt;key app="EN" db-id="ez52faf97x5ztmexzxzxpxar9fvpa9pvxf2s" timestamp="1477399454"&gt;1&lt;/key&gt;&lt;/foreign-keys&gt;&lt;ref-type name="Web Page"&gt;12&lt;/ref-type&gt;&lt;contributors&gt;&lt;/contributors&gt;&lt;titles&gt;&lt;title&gt;The Medicare Part D Prescription Drug Benefit&lt;/title&gt;&lt;/titles&gt;&lt;number&gt;10/25/2016&lt;/number&gt;&lt;dates&gt;&lt;year&gt;2016&lt;/year&gt;&lt;/dates&gt;&lt;publisher&gt;Henry J. Kaiser Family Foundation&lt;/publisher&gt;&lt;urls&gt;&lt;related-urls&gt;&lt;url&gt;http://kff.org/medicare/fact-sheet/the-medicare-prescription-drug-benefit-fact-sheet/&lt;/url&gt;&lt;/related-urls&gt;&lt;/urls&gt;&lt;/record&gt;&lt;/Cite&gt;&lt;/EndNote&gt;</w:instrText>
      </w:r>
      <w:r>
        <w:fldChar w:fldCharType="separate"/>
      </w:r>
      <w:r>
        <w:rPr>
          <w:noProof/>
        </w:rPr>
        <w:t>("The Medicare Part D Prescription Drug Benefit," 2016)</w:t>
      </w:r>
      <w:r>
        <w:fldChar w:fldCharType="end"/>
      </w:r>
      <w:r>
        <w:t xml:space="preserve">.  </w:t>
      </w:r>
      <w:r w:rsidR="00BA2C05">
        <w:t xml:space="preserve">This funding structure is in </w:t>
      </w:r>
      <w:r>
        <w:t>oppos</w:t>
      </w:r>
      <w:r w:rsidR="00BA2C05">
        <w:t>ition</w:t>
      </w:r>
      <w:r>
        <w:t xml:space="preserve"> to the ACA</w:t>
      </w:r>
      <w:r w:rsidR="00BA2C05">
        <w:t>,</w:t>
      </w:r>
      <w:r>
        <w:t xml:space="preserve"> in which there was a special tax levied to fund the reinsurance program.   </w:t>
      </w:r>
    </w:p>
    <w:p w:rsidR="00EA0830" w:rsidRDefault="009620DB" w:rsidP="007A538E">
      <w:r>
        <w:t xml:space="preserve">The ACA’s reinsurance plan is a temporary program that ended in 2016. The reinsurance program </w:t>
      </w:r>
      <w:r w:rsidRPr="003C1298">
        <w:rPr>
          <w:noProof/>
        </w:rPr>
        <w:t>was funded</w:t>
      </w:r>
      <w:r>
        <w:t xml:space="preserve"> through a tax levied on every covered life in America.  Whether the individual received insurance through a self-insured plan, large group plan, or small group plan</w:t>
      </w:r>
      <w:r w:rsidR="00BA2C05">
        <w:t>,</w:t>
      </w:r>
      <w:r>
        <w:t xml:space="preserve"> the insurance companies paid a reinsurance contribution rate.  In 2014 it was $63 per person, in </w:t>
      </w:r>
      <w:r w:rsidRPr="00E80DEA">
        <w:rPr>
          <w:noProof/>
        </w:rPr>
        <w:t>2015</w:t>
      </w:r>
      <w:r>
        <w:rPr>
          <w:noProof/>
        </w:rPr>
        <w:t>,</w:t>
      </w:r>
      <w:r>
        <w:t xml:space="preserve"> it was $44 per </w:t>
      </w:r>
      <w:r w:rsidRPr="00E80DEA">
        <w:rPr>
          <w:noProof/>
        </w:rPr>
        <w:t>person</w:t>
      </w:r>
      <w:r>
        <w:rPr>
          <w:noProof/>
        </w:rPr>
        <w:t>,</w:t>
      </w:r>
      <w:r>
        <w:t xml:space="preserve"> and in 2016 it was $27 per person </w:t>
      </w:r>
      <w:r>
        <w:fldChar w:fldCharType="begin"/>
      </w:r>
      <w:r w:rsidR="00903779">
        <w:instrText xml:space="preserve"> ADDIN EN.CITE &lt;EndNote&gt;&lt;Cite&gt;&lt;Author&gt;Cynthia Cox&lt;/Author&gt;&lt;Year&gt;2016&lt;/Year&gt;&lt;RecNum&gt;12&lt;/RecNum&gt;&lt;DisplayText&gt;(Cynthia Cox, 2016)&lt;/DisplayText&gt;&lt;record&gt;&lt;rec-number&gt;12&lt;/rec-number&gt;&lt;foreign-keys&gt;&lt;key app="EN" db-id="ez52faf97x5ztmexzxzxpxar9fvpa9pvxf2s" timestamp="1479221692"&gt;12&lt;/key&gt;&lt;/foreign-keys&gt;&lt;ref-type name="Web Page"&gt;12&lt;/ref-type&gt;&lt;contributors&gt;&lt;authors&gt;&lt;author&gt;Cynthia Cox, Ashley Semanskee, Gary Claxton, and Larry Levitt &lt;/author&gt;&lt;/authors&gt;&lt;/contributors&gt;&lt;titles&gt;&lt;title&gt;Explaining Health Care Reform: Risk Adjustment, Reinsurance, and Risk Corridors&lt;/title&gt;&lt;/titles&gt;&lt;dates&gt;&lt;year&gt;2016&lt;/year&gt;&lt;/dates&gt;&lt;publisher&gt;The Henry J. Kaiser Family Foundation&lt;/publisher&gt;&lt;urls&gt;&lt;related-urls&gt;&lt;url&gt;http://kff.org/health-reform/issue-brief/explaining-health-care-reform-risk-adjustment-reinsurance-and-risk-corridors/&lt;/url&gt;&lt;/related-urls&gt;&lt;/urls&gt;&lt;/record&gt;&lt;/Cite&gt;&lt;/EndNote&gt;</w:instrText>
      </w:r>
      <w:r>
        <w:fldChar w:fldCharType="separate"/>
      </w:r>
      <w:r w:rsidR="00903779">
        <w:rPr>
          <w:noProof/>
        </w:rPr>
        <w:t>(Cynthia Cox, 2016)</w:t>
      </w:r>
      <w:r>
        <w:fldChar w:fldCharType="end"/>
      </w:r>
      <w:r>
        <w:t xml:space="preserve">. Because of this policy design, the proportion of catastrophic costs that </w:t>
      </w:r>
      <w:r w:rsidRPr="003C1298">
        <w:rPr>
          <w:noProof/>
        </w:rPr>
        <w:t>are paid</w:t>
      </w:r>
      <w:r>
        <w:t xml:space="preserve"> by the ACA’s reinsurance program is subject to change each year. The threshold for claims was $45,000 in 2014 and </w:t>
      </w:r>
      <w:r w:rsidRPr="00E80DEA">
        <w:rPr>
          <w:noProof/>
        </w:rPr>
        <w:t>2015</w:t>
      </w:r>
      <w:r>
        <w:rPr>
          <w:noProof/>
        </w:rPr>
        <w:t>,</w:t>
      </w:r>
      <w:r w:rsidRPr="004947E2">
        <w:t xml:space="preserve"> </w:t>
      </w:r>
      <w:r>
        <w:t xml:space="preserve">and those claims </w:t>
      </w:r>
      <w:r w:rsidRPr="003C1298">
        <w:rPr>
          <w:noProof/>
        </w:rPr>
        <w:t>were capped</w:t>
      </w:r>
      <w:r>
        <w:t xml:space="preserve"> at $250,000.  In 2016</w:t>
      </w:r>
      <w:r w:rsidR="00BA2C05">
        <w:t>,</w:t>
      </w:r>
      <w:r>
        <w:t xml:space="preserve"> HHS raised the threshold for claims to $90,000 and continued to keep the cap at $250,000. Furthermore, the </w:t>
      </w:r>
      <w:r>
        <w:rPr>
          <w:noProof/>
        </w:rPr>
        <w:t>D</w:t>
      </w:r>
      <w:r w:rsidRPr="00E80DEA">
        <w:rPr>
          <w:noProof/>
        </w:rPr>
        <w:t>epartment</w:t>
      </w:r>
      <w:r>
        <w:t xml:space="preserve"> of Health and Human Services adjusted the coinsurance rate for the reinsurance program. This rate is the percent of the claim that HHS </w:t>
      </w:r>
      <w:r w:rsidR="00DA1705">
        <w:t>pays</w:t>
      </w:r>
      <w:r w:rsidR="00C11BFF">
        <w:t xml:space="preserve">, which was originally intended set at </w:t>
      </w:r>
      <w:r>
        <w:t xml:space="preserve">80% in 2014 and 50% in 2015 and 2016.  HHS had extra funds in the reinsurance pool in 2014, so the department could pay </w:t>
      </w:r>
      <w:r w:rsidRPr="00A74EB4">
        <w:rPr>
          <w:noProof/>
        </w:rPr>
        <w:t>a 100%</w:t>
      </w:r>
      <w:r>
        <w:t xml:space="preserve"> coinsurance rate in </w:t>
      </w:r>
      <w:r w:rsidRPr="00A74EB4">
        <w:rPr>
          <w:noProof/>
        </w:rPr>
        <w:t>2014</w:t>
      </w:r>
      <w:r>
        <w:t xml:space="preserve"> and </w:t>
      </w:r>
      <w:r w:rsidRPr="00A74EB4">
        <w:rPr>
          <w:noProof/>
        </w:rPr>
        <w:t>w</w:t>
      </w:r>
      <w:r w:rsidR="00A74EB4">
        <w:rPr>
          <w:noProof/>
        </w:rPr>
        <w:t>as</w:t>
      </w:r>
      <w:r w:rsidR="007A538E">
        <w:t xml:space="preserve"> </w:t>
      </w:r>
      <w:r>
        <w:t xml:space="preserve">able to roll over $1.7 billion into 2015’s reinsurance fund. This extra money allowed HHS to pay a coinsurance rate of 55.1% in 2015, instead of the estimated 50%. 2016’s reinsurance numbers have not </w:t>
      </w:r>
      <w:r w:rsidRPr="00A74EB4">
        <w:rPr>
          <w:noProof/>
        </w:rPr>
        <w:t>been release</w:t>
      </w:r>
      <w:r w:rsidR="00C11BFF" w:rsidRPr="00A74EB4">
        <w:rPr>
          <w:noProof/>
        </w:rPr>
        <w:t>d</w:t>
      </w:r>
      <w:r w:rsidR="00C11BFF">
        <w:t xml:space="preserve"> yet</w:t>
      </w:r>
      <w:r w:rsidR="002D716C">
        <w:t xml:space="preserve"> (Cox, </w:t>
      </w:r>
      <w:r w:rsidR="002D716C" w:rsidRPr="00A4680C">
        <w:t>Claxton, and Levitt</w:t>
      </w:r>
      <w:r w:rsidR="002D716C">
        <w:t>,</w:t>
      </w:r>
      <w:r w:rsidR="002D716C" w:rsidRPr="00A4680C">
        <w:t xml:space="preserve"> 2016)</w:t>
      </w:r>
      <w:r w:rsidR="00C11BFF">
        <w:t>. A</w:t>
      </w:r>
      <w:r>
        <w:t xml:space="preserve"> concrete example </w:t>
      </w:r>
      <w:r w:rsidR="00C11BFF">
        <w:t xml:space="preserve">of a hypothetical reinsurance scenario </w:t>
      </w:r>
      <w:r w:rsidR="00C11BFF" w:rsidRPr="003C1298">
        <w:rPr>
          <w:noProof/>
        </w:rPr>
        <w:t>is considered</w:t>
      </w:r>
      <w:r w:rsidR="00C11BFF">
        <w:t xml:space="preserve"> in Table 1. L</w:t>
      </w:r>
      <w:r>
        <w:t>et’s supposed an insurance company had an individual enrollee claim</w:t>
      </w:r>
      <w:r w:rsidR="00C11BFF">
        <w:t xml:space="preserve"> for $100,000 in medical expenses</w:t>
      </w:r>
      <w:r>
        <w:t>.  The insurance company would have been paid $55,000 in 2014 ($100,000-$45,000), in 2015 they would be paid $30,305 (($100,000-$45,000)*0.551), and in 2016 they would be paid $5,000 (($100,000-$90,000)*0.5).</w:t>
      </w:r>
      <w:r w:rsidR="007A538E">
        <w:t xml:space="preserve">   </w:t>
      </w:r>
    </w:p>
    <w:p w:rsidR="00EA0830" w:rsidRDefault="00EA0830" w:rsidP="00EA03EE">
      <w:pPr>
        <w:pStyle w:val="Caption"/>
        <w:jc w:val="left"/>
      </w:pPr>
      <w:bookmarkStart w:id="16" w:name="_Toc476220642"/>
      <w:r>
        <w:t xml:space="preserve">Table </w:t>
      </w:r>
      <w:r w:rsidR="003B0F5D">
        <w:fldChar w:fldCharType="begin"/>
      </w:r>
      <w:r w:rsidR="003B0F5D">
        <w:instrText xml:space="preserve"> SEQ Table \* ARABIC </w:instrText>
      </w:r>
      <w:r w:rsidR="003B0F5D">
        <w:fldChar w:fldCharType="separate"/>
      </w:r>
      <w:r w:rsidR="006E566A">
        <w:rPr>
          <w:noProof/>
        </w:rPr>
        <w:t>1</w:t>
      </w:r>
      <w:r w:rsidR="003B0F5D">
        <w:rPr>
          <w:noProof/>
        </w:rPr>
        <w:fldChar w:fldCharType="end"/>
      </w:r>
      <w:r>
        <w:t>. Reinsurance Rate for 2014-2016 for ACA</w:t>
      </w:r>
      <w:bookmarkEnd w:id="16"/>
    </w:p>
    <w:tbl>
      <w:tblPr>
        <w:tblStyle w:val="TableGrid"/>
        <w:tblW w:w="0" w:type="auto"/>
        <w:tblLayout w:type="fixed"/>
        <w:tblLook w:val="04A0" w:firstRow="1" w:lastRow="0" w:firstColumn="1" w:lastColumn="0" w:noHBand="0" w:noVBand="1"/>
      </w:tblPr>
      <w:tblGrid>
        <w:gridCol w:w="2065"/>
        <w:gridCol w:w="1440"/>
        <w:gridCol w:w="1710"/>
        <w:gridCol w:w="1440"/>
        <w:gridCol w:w="1440"/>
        <w:gridCol w:w="1255"/>
      </w:tblGrid>
      <w:tr w:rsidR="00BE7A86" w:rsidTr="00BE7A86">
        <w:tc>
          <w:tcPr>
            <w:tcW w:w="2065" w:type="dxa"/>
          </w:tcPr>
          <w:p w:rsidR="00BE7A86" w:rsidRPr="00BE7A86" w:rsidRDefault="00BE7A86" w:rsidP="00BE7A86">
            <w:pPr>
              <w:spacing w:line="240" w:lineRule="auto"/>
              <w:ind w:firstLine="0"/>
              <w:rPr>
                <w:b/>
              </w:rPr>
            </w:pPr>
            <w:r w:rsidRPr="00BE7A86">
              <w:rPr>
                <w:b/>
              </w:rPr>
              <w:t xml:space="preserve">Medical Expense </w:t>
            </w:r>
          </w:p>
        </w:tc>
        <w:tc>
          <w:tcPr>
            <w:tcW w:w="1440" w:type="dxa"/>
          </w:tcPr>
          <w:p w:rsidR="00BE7A86" w:rsidRPr="00BE7A86" w:rsidRDefault="00BE7A86" w:rsidP="00BE7A86">
            <w:pPr>
              <w:spacing w:line="240" w:lineRule="auto"/>
              <w:ind w:firstLine="0"/>
              <w:rPr>
                <w:b/>
              </w:rPr>
            </w:pPr>
            <w:r w:rsidRPr="00BE7A86">
              <w:rPr>
                <w:b/>
              </w:rPr>
              <w:t>$100,000</w:t>
            </w:r>
          </w:p>
        </w:tc>
        <w:tc>
          <w:tcPr>
            <w:tcW w:w="1710" w:type="dxa"/>
            <w:tcBorders>
              <w:top w:val="nil"/>
              <w:right w:val="nil"/>
            </w:tcBorders>
          </w:tcPr>
          <w:p w:rsidR="00BE7A86" w:rsidRDefault="00BE7A86" w:rsidP="00BE7A86">
            <w:pPr>
              <w:spacing w:line="240" w:lineRule="auto"/>
              <w:ind w:firstLine="0"/>
            </w:pPr>
          </w:p>
        </w:tc>
        <w:tc>
          <w:tcPr>
            <w:tcW w:w="1440" w:type="dxa"/>
            <w:tcBorders>
              <w:top w:val="nil"/>
              <w:left w:val="nil"/>
              <w:right w:val="nil"/>
            </w:tcBorders>
          </w:tcPr>
          <w:p w:rsidR="00BE7A86" w:rsidRDefault="00BE7A86" w:rsidP="00BE7A86">
            <w:pPr>
              <w:spacing w:line="240" w:lineRule="auto"/>
              <w:ind w:firstLine="0"/>
            </w:pPr>
          </w:p>
        </w:tc>
        <w:tc>
          <w:tcPr>
            <w:tcW w:w="1440" w:type="dxa"/>
            <w:tcBorders>
              <w:top w:val="nil"/>
              <w:left w:val="nil"/>
              <w:right w:val="nil"/>
            </w:tcBorders>
          </w:tcPr>
          <w:p w:rsidR="00BE7A86" w:rsidRDefault="00BE7A86" w:rsidP="00BE7A86">
            <w:pPr>
              <w:spacing w:line="240" w:lineRule="auto"/>
              <w:ind w:firstLine="0"/>
            </w:pPr>
          </w:p>
        </w:tc>
        <w:tc>
          <w:tcPr>
            <w:tcW w:w="1255" w:type="dxa"/>
            <w:tcBorders>
              <w:top w:val="nil"/>
              <w:left w:val="nil"/>
              <w:right w:val="nil"/>
            </w:tcBorders>
          </w:tcPr>
          <w:p w:rsidR="00BE7A86" w:rsidRDefault="00BE7A86" w:rsidP="00BE7A86">
            <w:pPr>
              <w:spacing w:line="240" w:lineRule="auto"/>
              <w:ind w:firstLine="0"/>
            </w:pPr>
          </w:p>
        </w:tc>
      </w:tr>
      <w:tr w:rsidR="00BE7A86" w:rsidTr="00BE7A86">
        <w:tc>
          <w:tcPr>
            <w:tcW w:w="2065" w:type="dxa"/>
          </w:tcPr>
          <w:p w:rsidR="00BE7A86" w:rsidRDefault="00BE7A86" w:rsidP="00BE7A86">
            <w:pPr>
              <w:spacing w:line="240" w:lineRule="auto"/>
              <w:ind w:firstLine="0"/>
            </w:pPr>
          </w:p>
        </w:tc>
        <w:tc>
          <w:tcPr>
            <w:tcW w:w="1440" w:type="dxa"/>
          </w:tcPr>
          <w:p w:rsidR="00BE7A86" w:rsidRDefault="00BE7A86" w:rsidP="00BE7A86">
            <w:pPr>
              <w:spacing w:line="240" w:lineRule="auto"/>
              <w:ind w:firstLine="0"/>
            </w:pPr>
            <w:r>
              <w:t>Attachment Point</w:t>
            </w:r>
          </w:p>
        </w:tc>
        <w:tc>
          <w:tcPr>
            <w:tcW w:w="1710" w:type="dxa"/>
          </w:tcPr>
          <w:p w:rsidR="00BE7A86" w:rsidRDefault="00BE7A86" w:rsidP="00BE7A86">
            <w:pPr>
              <w:spacing w:line="240" w:lineRule="auto"/>
              <w:ind w:firstLine="0"/>
            </w:pPr>
            <w:r>
              <w:t xml:space="preserve">Reinsurance Claims Cap </w:t>
            </w:r>
          </w:p>
        </w:tc>
        <w:tc>
          <w:tcPr>
            <w:tcW w:w="1440" w:type="dxa"/>
          </w:tcPr>
          <w:p w:rsidR="00BE7A86" w:rsidRDefault="00BE7A86" w:rsidP="00BE7A86">
            <w:pPr>
              <w:spacing w:line="240" w:lineRule="auto"/>
              <w:ind w:firstLine="0"/>
            </w:pPr>
            <w:r>
              <w:t>Projected Coinsurance Rate</w:t>
            </w:r>
          </w:p>
        </w:tc>
        <w:tc>
          <w:tcPr>
            <w:tcW w:w="1440" w:type="dxa"/>
          </w:tcPr>
          <w:p w:rsidR="00BE7A86" w:rsidRDefault="00BE7A86" w:rsidP="00BE7A86">
            <w:pPr>
              <w:spacing w:line="240" w:lineRule="auto"/>
              <w:ind w:firstLine="0"/>
            </w:pPr>
            <w:r>
              <w:t>Actual Coinsurance Rate</w:t>
            </w:r>
          </w:p>
        </w:tc>
        <w:tc>
          <w:tcPr>
            <w:tcW w:w="1255" w:type="dxa"/>
          </w:tcPr>
          <w:p w:rsidR="00BE7A86" w:rsidRDefault="00BE7A86" w:rsidP="00BE7A86">
            <w:pPr>
              <w:spacing w:line="240" w:lineRule="auto"/>
              <w:ind w:firstLine="0"/>
            </w:pPr>
            <w:r>
              <w:t>Payment with   $100,000 claim</w:t>
            </w:r>
          </w:p>
        </w:tc>
      </w:tr>
      <w:tr w:rsidR="00BE7A86" w:rsidTr="00BE7A86">
        <w:tc>
          <w:tcPr>
            <w:tcW w:w="2065" w:type="dxa"/>
          </w:tcPr>
          <w:p w:rsidR="00BE7A86" w:rsidRDefault="00BE7A86" w:rsidP="00BE7A86">
            <w:pPr>
              <w:spacing w:line="240" w:lineRule="auto"/>
              <w:ind w:firstLine="0"/>
            </w:pPr>
            <w:r>
              <w:t xml:space="preserve">2014 Reinsurance </w:t>
            </w:r>
          </w:p>
        </w:tc>
        <w:tc>
          <w:tcPr>
            <w:tcW w:w="1440" w:type="dxa"/>
          </w:tcPr>
          <w:p w:rsidR="00BE7A86" w:rsidRDefault="00BE7A86" w:rsidP="00BE7A86">
            <w:pPr>
              <w:spacing w:line="240" w:lineRule="auto"/>
              <w:ind w:firstLine="0"/>
            </w:pPr>
            <w:r>
              <w:t>$45,000</w:t>
            </w:r>
          </w:p>
        </w:tc>
        <w:tc>
          <w:tcPr>
            <w:tcW w:w="1710" w:type="dxa"/>
          </w:tcPr>
          <w:p w:rsidR="00BE7A86" w:rsidRDefault="00BE7A86" w:rsidP="00BE7A86">
            <w:pPr>
              <w:spacing w:line="240" w:lineRule="auto"/>
              <w:ind w:firstLine="0"/>
            </w:pPr>
            <w:r>
              <w:t>$250,000</w:t>
            </w:r>
          </w:p>
        </w:tc>
        <w:tc>
          <w:tcPr>
            <w:tcW w:w="1440" w:type="dxa"/>
          </w:tcPr>
          <w:p w:rsidR="00BE7A86" w:rsidRDefault="00BE7A86" w:rsidP="00BE7A86">
            <w:pPr>
              <w:spacing w:line="240" w:lineRule="auto"/>
              <w:ind w:firstLine="0"/>
            </w:pPr>
            <w:r>
              <w:t>80%</w:t>
            </w:r>
          </w:p>
        </w:tc>
        <w:tc>
          <w:tcPr>
            <w:tcW w:w="1440" w:type="dxa"/>
          </w:tcPr>
          <w:p w:rsidR="00BE7A86" w:rsidRDefault="00BE7A86" w:rsidP="00BE7A86">
            <w:pPr>
              <w:spacing w:line="240" w:lineRule="auto"/>
              <w:ind w:firstLine="0"/>
            </w:pPr>
            <w:r>
              <w:t>100%</w:t>
            </w:r>
          </w:p>
        </w:tc>
        <w:tc>
          <w:tcPr>
            <w:tcW w:w="1255" w:type="dxa"/>
          </w:tcPr>
          <w:p w:rsidR="00BE7A86" w:rsidRDefault="00BE7A86" w:rsidP="00BE7A86">
            <w:pPr>
              <w:spacing w:line="240" w:lineRule="auto"/>
              <w:ind w:firstLine="0"/>
            </w:pPr>
            <w:r>
              <w:t>$55,000</w:t>
            </w:r>
          </w:p>
        </w:tc>
      </w:tr>
      <w:tr w:rsidR="00BE7A86" w:rsidTr="00BE7A86">
        <w:tc>
          <w:tcPr>
            <w:tcW w:w="2065" w:type="dxa"/>
          </w:tcPr>
          <w:p w:rsidR="00BE7A86" w:rsidRDefault="00BE7A86" w:rsidP="00BE7A86">
            <w:pPr>
              <w:spacing w:line="240" w:lineRule="auto"/>
              <w:ind w:firstLine="0"/>
            </w:pPr>
            <w:r>
              <w:t>2015 Reinsurance</w:t>
            </w:r>
          </w:p>
        </w:tc>
        <w:tc>
          <w:tcPr>
            <w:tcW w:w="1440" w:type="dxa"/>
          </w:tcPr>
          <w:p w:rsidR="00BE7A86" w:rsidRDefault="00BE7A86" w:rsidP="00BE7A86">
            <w:pPr>
              <w:spacing w:line="240" w:lineRule="auto"/>
              <w:ind w:firstLine="0"/>
            </w:pPr>
            <w:r>
              <w:t>$45,000</w:t>
            </w:r>
          </w:p>
        </w:tc>
        <w:tc>
          <w:tcPr>
            <w:tcW w:w="1710" w:type="dxa"/>
          </w:tcPr>
          <w:p w:rsidR="00BE7A86" w:rsidRDefault="00BE7A86" w:rsidP="00BE7A86">
            <w:pPr>
              <w:spacing w:line="240" w:lineRule="auto"/>
              <w:ind w:firstLine="0"/>
            </w:pPr>
            <w:r>
              <w:t>$250,000</w:t>
            </w:r>
          </w:p>
        </w:tc>
        <w:tc>
          <w:tcPr>
            <w:tcW w:w="1440" w:type="dxa"/>
          </w:tcPr>
          <w:p w:rsidR="00BE7A86" w:rsidRDefault="00BE7A86" w:rsidP="00BE7A86">
            <w:pPr>
              <w:spacing w:line="240" w:lineRule="auto"/>
              <w:ind w:firstLine="0"/>
            </w:pPr>
            <w:r>
              <w:t>50%</w:t>
            </w:r>
          </w:p>
        </w:tc>
        <w:tc>
          <w:tcPr>
            <w:tcW w:w="1440" w:type="dxa"/>
          </w:tcPr>
          <w:p w:rsidR="00BE7A86" w:rsidRDefault="00BE7A86" w:rsidP="00BE7A86">
            <w:pPr>
              <w:spacing w:line="240" w:lineRule="auto"/>
              <w:ind w:firstLine="0"/>
            </w:pPr>
            <w:r>
              <w:t>55.1%</w:t>
            </w:r>
          </w:p>
        </w:tc>
        <w:tc>
          <w:tcPr>
            <w:tcW w:w="1255" w:type="dxa"/>
          </w:tcPr>
          <w:p w:rsidR="00BE7A86" w:rsidRDefault="00BE7A86" w:rsidP="00BE7A86">
            <w:pPr>
              <w:spacing w:line="240" w:lineRule="auto"/>
              <w:ind w:firstLine="0"/>
            </w:pPr>
            <w:r>
              <w:t>$30,305</w:t>
            </w:r>
          </w:p>
        </w:tc>
      </w:tr>
      <w:tr w:rsidR="00BE7A86" w:rsidTr="00BE7A86">
        <w:tc>
          <w:tcPr>
            <w:tcW w:w="2065" w:type="dxa"/>
          </w:tcPr>
          <w:p w:rsidR="00BE7A86" w:rsidRDefault="00BE7A86" w:rsidP="00BE7A86">
            <w:pPr>
              <w:spacing w:line="240" w:lineRule="auto"/>
              <w:ind w:firstLine="0"/>
            </w:pPr>
            <w:r>
              <w:t>2016 Reinsurance</w:t>
            </w:r>
          </w:p>
        </w:tc>
        <w:tc>
          <w:tcPr>
            <w:tcW w:w="1440" w:type="dxa"/>
          </w:tcPr>
          <w:p w:rsidR="00BE7A86" w:rsidRDefault="00BE7A86" w:rsidP="00BE7A86">
            <w:pPr>
              <w:spacing w:line="240" w:lineRule="auto"/>
              <w:ind w:firstLine="0"/>
            </w:pPr>
            <w:r>
              <w:t>$90,000</w:t>
            </w:r>
          </w:p>
        </w:tc>
        <w:tc>
          <w:tcPr>
            <w:tcW w:w="1710" w:type="dxa"/>
          </w:tcPr>
          <w:p w:rsidR="00BE7A86" w:rsidRDefault="00BE7A86" w:rsidP="00BE7A86">
            <w:pPr>
              <w:spacing w:line="240" w:lineRule="auto"/>
              <w:ind w:firstLine="0"/>
            </w:pPr>
            <w:r>
              <w:t>$250,000</w:t>
            </w:r>
          </w:p>
        </w:tc>
        <w:tc>
          <w:tcPr>
            <w:tcW w:w="1440" w:type="dxa"/>
          </w:tcPr>
          <w:p w:rsidR="00BE7A86" w:rsidRDefault="00BE7A86" w:rsidP="00BE7A86">
            <w:pPr>
              <w:spacing w:line="240" w:lineRule="auto"/>
              <w:ind w:firstLine="0"/>
            </w:pPr>
            <w:r>
              <w:t>50%</w:t>
            </w:r>
          </w:p>
        </w:tc>
        <w:tc>
          <w:tcPr>
            <w:tcW w:w="1440" w:type="dxa"/>
          </w:tcPr>
          <w:p w:rsidR="00BE7A86" w:rsidRDefault="00BE7A86" w:rsidP="00BE7A86">
            <w:pPr>
              <w:spacing w:line="240" w:lineRule="auto"/>
              <w:ind w:firstLine="0"/>
            </w:pPr>
            <w:r>
              <w:t>TBD</w:t>
            </w:r>
          </w:p>
        </w:tc>
        <w:tc>
          <w:tcPr>
            <w:tcW w:w="1255" w:type="dxa"/>
          </w:tcPr>
          <w:p w:rsidR="00BE7A86" w:rsidRDefault="00BE7A86" w:rsidP="00BE7A86">
            <w:pPr>
              <w:spacing w:line="240" w:lineRule="auto"/>
              <w:ind w:firstLine="0"/>
            </w:pPr>
            <w:r>
              <w:t>$5,000</w:t>
            </w:r>
          </w:p>
        </w:tc>
      </w:tr>
    </w:tbl>
    <w:p w:rsidR="00A74EB4" w:rsidRPr="003C2CB3" w:rsidRDefault="00A74EB4" w:rsidP="003C2CB3"/>
    <w:p w:rsidR="009620DB" w:rsidRDefault="002D716C" w:rsidP="009620DB">
      <w:r>
        <w:t>It is difficult to compare</w:t>
      </w:r>
      <w:r w:rsidR="00294BFD">
        <w:t xml:space="preserve"> Medicare Part D’s reinsurance rate to the ACA in a concrete example</w:t>
      </w:r>
      <w:r w:rsidR="00741909">
        <w:t xml:space="preserve">, </w:t>
      </w:r>
      <w:r w:rsidR="00741909" w:rsidRPr="003C1298">
        <w:rPr>
          <w:noProof/>
        </w:rPr>
        <w:t>however</w:t>
      </w:r>
      <w:r w:rsidR="003C1298">
        <w:rPr>
          <w:noProof/>
        </w:rPr>
        <w:t>,</w:t>
      </w:r>
      <w:r w:rsidR="00741909">
        <w:t xml:space="preserve"> if one </w:t>
      </w:r>
      <w:r w:rsidR="00741909" w:rsidRPr="003C1298">
        <w:rPr>
          <w:noProof/>
        </w:rPr>
        <w:t>w</w:t>
      </w:r>
      <w:r w:rsidR="003C1298">
        <w:rPr>
          <w:noProof/>
        </w:rPr>
        <w:t>ere</w:t>
      </w:r>
      <w:r w:rsidR="00741909">
        <w:t xml:space="preserve"> undertaken, the analysis would </w:t>
      </w:r>
      <w:r w:rsidR="00741909" w:rsidRPr="00A74EB4">
        <w:rPr>
          <w:noProof/>
        </w:rPr>
        <w:t>be skewed</w:t>
      </w:r>
      <w:r w:rsidR="00741909">
        <w:t xml:space="preserve"> because of a magnitude issue, s</w:t>
      </w:r>
      <w:r w:rsidR="00294BFD">
        <w:t xml:space="preserve">ince Medicare Part D’s attachment point is $7,515.  </w:t>
      </w:r>
      <w:r w:rsidR="00A74EB4">
        <w:rPr>
          <w:noProof/>
        </w:rPr>
        <w:t>Also</w:t>
      </w:r>
      <w:r w:rsidR="00294BFD">
        <w:t>, while pharmaceutical drugs can cost upwards of hundreds of thousands of dollars, almost all of the drugs are charged as a hospital expense in the inpatient setting. Even so comparing the</w:t>
      </w:r>
      <w:r w:rsidR="007A538E">
        <w:t xml:space="preserve"> relative</w:t>
      </w:r>
      <w:r w:rsidR="00294BFD">
        <w:t xml:space="preserve"> generosity of </w:t>
      </w:r>
      <w:r w:rsidR="00B5560F">
        <w:t>the</w:t>
      </w:r>
      <w:r w:rsidR="009620DB">
        <w:t xml:space="preserve"> two reinsurance programs</w:t>
      </w:r>
      <w:r w:rsidR="00294BFD">
        <w:t xml:space="preserve"> can provide insights. T</w:t>
      </w:r>
      <w:r w:rsidR="009620DB">
        <w:t>he difference in the generosity</w:t>
      </w:r>
      <w:r w:rsidR="00294BFD">
        <w:t xml:space="preserve"> through the attachment point and coinsurance rate can</w:t>
      </w:r>
      <w:r w:rsidR="007A538E">
        <w:t xml:space="preserve"> partially</w:t>
      </w:r>
      <w:r w:rsidR="00294BFD">
        <w:t xml:space="preserve"> </w:t>
      </w:r>
      <w:r w:rsidR="00294BFD" w:rsidRPr="003C1298">
        <w:rPr>
          <w:noProof/>
        </w:rPr>
        <w:t>be attributed</w:t>
      </w:r>
      <w:r w:rsidR="00294BFD">
        <w:t xml:space="preserve"> to the differences in</w:t>
      </w:r>
      <w:r w:rsidR="00A74EB4">
        <w:t xml:space="preserve"> the</w:t>
      </w:r>
      <w:r w:rsidR="00294BFD">
        <w:t xml:space="preserve"> </w:t>
      </w:r>
      <w:r w:rsidR="00294BFD" w:rsidRPr="00A74EB4">
        <w:rPr>
          <w:noProof/>
        </w:rPr>
        <w:t>success</w:t>
      </w:r>
      <w:r w:rsidR="007A538E">
        <w:t xml:space="preserve"> of the risk stabilization.</w:t>
      </w:r>
      <w:r w:rsidR="00B5560F">
        <w:t xml:space="preserve"> </w:t>
      </w:r>
    </w:p>
    <w:p w:rsidR="009620DB" w:rsidRDefault="009620DB" w:rsidP="009620DB">
      <w:pPr>
        <w:pStyle w:val="Heading2"/>
      </w:pPr>
      <w:bookmarkStart w:id="17" w:name="_Toc479833073"/>
      <w:r>
        <w:t xml:space="preserve">Risk </w:t>
      </w:r>
      <w:r w:rsidR="00741909">
        <w:t>corridors</w:t>
      </w:r>
      <w:bookmarkEnd w:id="17"/>
    </w:p>
    <w:p w:rsidR="002C0841" w:rsidRDefault="009620DB" w:rsidP="004F753F">
      <w:r>
        <w:t xml:space="preserve">Risk corridors function as an </w:t>
      </w:r>
      <w:r w:rsidRPr="00E80DEA">
        <w:rPr>
          <w:noProof/>
        </w:rPr>
        <w:t>ex</w:t>
      </w:r>
      <w:r>
        <w:rPr>
          <w:noProof/>
        </w:rPr>
        <w:t>-</w:t>
      </w:r>
      <w:r w:rsidRPr="00E80DEA">
        <w:rPr>
          <w:noProof/>
        </w:rPr>
        <w:t>post</w:t>
      </w:r>
      <w:r w:rsidR="001A1C70">
        <w:rPr>
          <w:noProof/>
        </w:rPr>
        <w:t>-</w:t>
      </w:r>
      <w:r>
        <w:t xml:space="preserve">facto premium stabilization program in both the ACA and Medicare Part D.  HHS bases the risk corridors on </w:t>
      </w:r>
      <w:r w:rsidR="002C0841">
        <w:t>expected</w:t>
      </w:r>
      <w:r>
        <w:t xml:space="preserve"> cost</w:t>
      </w:r>
      <w:r w:rsidR="002C0841">
        <w:t xml:space="preserve"> and then compares the expected</w:t>
      </w:r>
      <w:r>
        <w:t xml:space="preserve"> cost to the actual cost the insurers incurred. There are</w:t>
      </w:r>
      <w:r w:rsidR="002C0841">
        <w:t xml:space="preserve"> substantial</w:t>
      </w:r>
      <w:r>
        <w:t xml:space="preserve"> differences in the risk corridors for each program.  Medicare Part D’s risk corridor is a permanent program whereas the ACA’s program is a temporary program that ended in 2016.  </w:t>
      </w:r>
      <w:r>
        <w:rPr>
          <w:noProof/>
        </w:rPr>
        <w:t>Also</w:t>
      </w:r>
      <w:r>
        <w:t xml:space="preserve">, the risk corridors </w:t>
      </w:r>
      <w:r w:rsidRPr="003C1298">
        <w:rPr>
          <w:noProof/>
        </w:rPr>
        <w:t>were tightened</w:t>
      </w:r>
      <w:r>
        <w:t xml:space="preserve"> in the firs</w:t>
      </w:r>
      <w:r w:rsidR="004F753F">
        <w:t xml:space="preserve">t two years of Medicare Part D compare to current years </w:t>
      </w:r>
      <w:r w:rsidR="002C0841">
        <w:t>(</w:t>
      </w:r>
      <w:r>
        <w:t>see Figure 1</w:t>
      </w:r>
      <w:r w:rsidR="002C0841">
        <w:t>)</w:t>
      </w:r>
      <w:r>
        <w:t>. If plans had higher than expected</w:t>
      </w:r>
      <w:r w:rsidR="002C0841">
        <w:t xml:space="preserve"> costs compared to the </w:t>
      </w:r>
      <w:r w:rsidR="002C0841" w:rsidRPr="00A74EB4">
        <w:rPr>
          <w:noProof/>
        </w:rPr>
        <w:t>original</w:t>
      </w:r>
      <w:r w:rsidR="00A74EB4">
        <w:rPr>
          <w:noProof/>
        </w:rPr>
        <w:t>ly</w:t>
      </w:r>
      <w:r w:rsidR="002C0841">
        <w:t xml:space="preserve"> expected</w:t>
      </w:r>
      <w:r>
        <w:t xml:space="preserve"> </w:t>
      </w:r>
      <w:r w:rsidRPr="00E80DEA">
        <w:rPr>
          <w:noProof/>
        </w:rPr>
        <w:t>costs</w:t>
      </w:r>
      <w:r>
        <w:rPr>
          <w:noProof/>
        </w:rPr>
        <w:t>,</w:t>
      </w:r>
      <w:r w:rsidR="002C0841">
        <w:t xml:space="preserve"> the </w:t>
      </w:r>
      <w:r w:rsidR="004F753F">
        <w:t xml:space="preserve">plan </w:t>
      </w:r>
      <w:r w:rsidR="004F753F" w:rsidRPr="003C1298">
        <w:rPr>
          <w:noProof/>
        </w:rPr>
        <w:t xml:space="preserve">was </w:t>
      </w:r>
      <w:r w:rsidR="002C0841" w:rsidRPr="003C1298">
        <w:rPr>
          <w:noProof/>
        </w:rPr>
        <w:t>subsidized</w:t>
      </w:r>
      <w:r>
        <w:t xml:space="preserve"> </w:t>
      </w:r>
      <w:r w:rsidR="002C0841">
        <w:t xml:space="preserve">beginning </w:t>
      </w:r>
      <w:r>
        <w:t>at 2.</w:t>
      </w:r>
      <w:r w:rsidR="004F753F">
        <w:t xml:space="preserve">5% higher than expected costs, the plan was </w:t>
      </w:r>
      <w:r>
        <w:t xml:space="preserve">paid 75% of losses, while the insurance plan paid for 25% of the losses until the higher than expected costs reached 5%. At that </w:t>
      </w:r>
      <w:r w:rsidRPr="00E80DEA">
        <w:rPr>
          <w:noProof/>
        </w:rPr>
        <w:t>point</w:t>
      </w:r>
      <w:r>
        <w:rPr>
          <w:noProof/>
        </w:rPr>
        <w:t>,</w:t>
      </w:r>
      <w:r w:rsidR="004F753F">
        <w:t xml:space="preserve"> the plan was </w:t>
      </w:r>
      <w:r>
        <w:t xml:space="preserve">subsidized 80% of losses from 5% on, while the insurance plan paid for 20% of the losses.  The reverse happened if the plans had lower than expected costs, from 2.5%-5% the plans would pay 75% of the gains and keep 25%. If the plans had 5% or less for actual costs, they kept 20% of those gains while paying </w:t>
      </w:r>
      <w:r w:rsidR="00DA1705">
        <w:t>80% of the gains</w:t>
      </w:r>
      <w:r w:rsidR="006A4EC4">
        <w:t xml:space="preserve"> (</w:t>
      </w:r>
      <w:r w:rsidR="006A4EC4" w:rsidRPr="00A4680C">
        <w:t>H.R. 1 (108th)</w:t>
      </w:r>
      <w:r w:rsidR="00DA1705">
        <w:t>.</w:t>
      </w:r>
    </w:p>
    <w:tbl>
      <w:tblPr>
        <w:tblW w:w="7848" w:type="dxa"/>
        <w:jc w:val="center"/>
        <w:tblLook w:val="04A0" w:firstRow="1" w:lastRow="0" w:firstColumn="1" w:lastColumn="0" w:noHBand="0" w:noVBand="1"/>
      </w:tblPr>
      <w:tblGrid>
        <w:gridCol w:w="1347"/>
        <w:gridCol w:w="1347"/>
        <w:gridCol w:w="1260"/>
        <w:gridCol w:w="1200"/>
        <w:gridCol w:w="1347"/>
        <w:gridCol w:w="1347"/>
      </w:tblGrid>
      <w:tr w:rsidR="00DA1705" w:rsidRPr="00DA1705" w:rsidTr="004F753F">
        <w:trPr>
          <w:trHeight w:val="300"/>
          <w:jc w:val="center"/>
        </w:trPr>
        <w:tc>
          <w:tcPr>
            <w:tcW w:w="3954" w:type="dxa"/>
            <w:gridSpan w:val="3"/>
            <w:tcBorders>
              <w:top w:val="single" w:sz="8" w:space="0" w:color="auto"/>
              <w:left w:val="single" w:sz="8" w:space="0" w:color="auto"/>
              <w:bottom w:val="nil"/>
              <w:right w:val="single" w:sz="8" w:space="0" w:color="000000"/>
            </w:tcBorders>
            <w:shd w:val="clear" w:color="auto" w:fill="auto"/>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Actual Spending Less Than Expected Spending </w:t>
            </w:r>
          </w:p>
        </w:tc>
        <w:tc>
          <w:tcPr>
            <w:tcW w:w="3894" w:type="dxa"/>
            <w:gridSpan w:val="3"/>
            <w:tcBorders>
              <w:top w:val="single" w:sz="8" w:space="0" w:color="auto"/>
              <w:left w:val="nil"/>
              <w:bottom w:val="nil"/>
              <w:right w:val="single" w:sz="8" w:space="0" w:color="000000"/>
            </w:tcBorders>
            <w:shd w:val="clear" w:color="auto" w:fill="auto"/>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Actual Spending Greater Than Expected Spending </w:t>
            </w:r>
          </w:p>
        </w:tc>
      </w:tr>
      <w:tr w:rsidR="00DA1705" w:rsidRPr="00DA1705" w:rsidTr="004F753F">
        <w:trPr>
          <w:trHeight w:val="288"/>
          <w:jc w:val="center"/>
        </w:trPr>
        <w:tc>
          <w:tcPr>
            <w:tcW w:w="1347" w:type="dxa"/>
            <w:vMerge w:val="restart"/>
            <w:tcBorders>
              <w:top w:val="single" w:sz="8" w:space="0" w:color="auto"/>
              <w:left w:val="single" w:sz="8" w:space="0" w:color="auto"/>
              <w:bottom w:val="single" w:sz="4" w:space="0" w:color="auto"/>
              <w:right w:val="single" w:sz="4" w:space="0" w:color="auto"/>
            </w:tcBorders>
            <w:shd w:val="clear" w:color="000000" w:fill="A6A6A6"/>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Plan Keeps 20% Of Gains</w:t>
            </w:r>
          </w:p>
        </w:tc>
        <w:tc>
          <w:tcPr>
            <w:tcW w:w="1347"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Keeps 25% of Gains </w:t>
            </w:r>
          </w:p>
        </w:tc>
        <w:tc>
          <w:tcPr>
            <w:tcW w:w="1260" w:type="dxa"/>
            <w:vMerge w:val="restart"/>
            <w:tcBorders>
              <w:top w:val="single" w:sz="8" w:space="0" w:color="auto"/>
              <w:left w:val="single" w:sz="4" w:space="0" w:color="auto"/>
              <w:bottom w:val="single" w:sz="4" w:space="0" w:color="auto"/>
              <w:right w:val="single" w:sz="4" w:space="0" w:color="auto"/>
            </w:tcBorders>
            <w:shd w:val="clear" w:color="000000" w:fill="DDEBF7"/>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Keeps All Gains </w:t>
            </w:r>
          </w:p>
        </w:tc>
        <w:tc>
          <w:tcPr>
            <w:tcW w:w="1200" w:type="dxa"/>
            <w:vMerge w:val="restart"/>
            <w:tcBorders>
              <w:top w:val="single" w:sz="8" w:space="0" w:color="auto"/>
              <w:left w:val="single" w:sz="4" w:space="0" w:color="auto"/>
              <w:bottom w:val="single" w:sz="4" w:space="0" w:color="auto"/>
              <w:right w:val="single" w:sz="4" w:space="0" w:color="auto"/>
            </w:tcBorders>
            <w:shd w:val="clear" w:color="000000" w:fill="DDEBF7"/>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Bears Full Losses </w:t>
            </w:r>
          </w:p>
        </w:tc>
        <w:tc>
          <w:tcPr>
            <w:tcW w:w="1347" w:type="dxa"/>
            <w:vMerge w:val="restart"/>
            <w:tcBorders>
              <w:top w:val="single" w:sz="8" w:space="0" w:color="auto"/>
              <w:left w:val="single" w:sz="4" w:space="0" w:color="auto"/>
              <w:bottom w:val="single" w:sz="4" w:space="0" w:color="auto"/>
              <w:right w:val="single" w:sz="4" w:space="0" w:color="auto"/>
            </w:tcBorders>
            <w:shd w:val="clear" w:color="000000" w:fill="BDD7EE"/>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Bears 25% of Losses </w:t>
            </w:r>
          </w:p>
        </w:tc>
        <w:tc>
          <w:tcPr>
            <w:tcW w:w="1347" w:type="dxa"/>
            <w:vMerge w:val="restart"/>
            <w:tcBorders>
              <w:top w:val="single" w:sz="8" w:space="0" w:color="auto"/>
              <w:left w:val="single" w:sz="4" w:space="0" w:color="auto"/>
              <w:bottom w:val="single" w:sz="4" w:space="0" w:color="auto"/>
              <w:right w:val="single" w:sz="8" w:space="0" w:color="auto"/>
            </w:tcBorders>
            <w:shd w:val="clear" w:color="000000" w:fill="9BC2E6"/>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Bears 20% of Losses </w:t>
            </w:r>
          </w:p>
        </w:tc>
      </w:tr>
      <w:tr w:rsidR="00DA1705" w:rsidRPr="00DA1705" w:rsidTr="004F753F">
        <w:trPr>
          <w:trHeight w:val="288"/>
          <w:jc w:val="center"/>
        </w:trPr>
        <w:tc>
          <w:tcPr>
            <w:tcW w:w="1347" w:type="dxa"/>
            <w:vMerge/>
            <w:tcBorders>
              <w:top w:val="single" w:sz="8" w:space="0" w:color="auto"/>
              <w:left w:val="single" w:sz="8"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0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8" w:space="0" w:color="auto"/>
              <w:left w:val="single" w:sz="4" w:space="0" w:color="auto"/>
              <w:bottom w:val="single" w:sz="4" w:space="0" w:color="auto"/>
              <w:right w:val="single" w:sz="8"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4F753F">
        <w:trPr>
          <w:trHeight w:val="288"/>
          <w:jc w:val="center"/>
        </w:trPr>
        <w:tc>
          <w:tcPr>
            <w:tcW w:w="1347" w:type="dxa"/>
            <w:vMerge w:val="restart"/>
            <w:tcBorders>
              <w:top w:val="nil"/>
              <w:left w:val="single" w:sz="8" w:space="0" w:color="auto"/>
              <w:bottom w:val="single" w:sz="4" w:space="0" w:color="auto"/>
              <w:right w:val="single" w:sz="4" w:space="0" w:color="auto"/>
            </w:tcBorders>
            <w:shd w:val="clear" w:color="000000" w:fill="9BC2E6"/>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Pays Government 80% of Gains </w:t>
            </w:r>
          </w:p>
        </w:tc>
        <w:tc>
          <w:tcPr>
            <w:tcW w:w="1347"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0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val="restart"/>
            <w:tcBorders>
              <w:top w:val="nil"/>
              <w:left w:val="single" w:sz="4" w:space="0" w:color="auto"/>
              <w:bottom w:val="single" w:sz="4" w:space="0" w:color="auto"/>
              <w:right w:val="single" w:sz="8" w:space="0" w:color="auto"/>
            </w:tcBorders>
            <w:shd w:val="clear" w:color="000000" w:fill="A6A6A6"/>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Government Reimburses 80% of Losses</w:t>
            </w:r>
          </w:p>
        </w:tc>
      </w:tr>
      <w:tr w:rsidR="00DA1705" w:rsidRPr="00DA1705" w:rsidTr="004F753F">
        <w:trPr>
          <w:trHeight w:val="288"/>
          <w:jc w:val="center"/>
        </w:trPr>
        <w:tc>
          <w:tcPr>
            <w:tcW w:w="1347" w:type="dxa"/>
            <w:vMerge/>
            <w:tcBorders>
              <w:top w:val="nil"/>
              <w:left w:val="single" w:sz="8"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val="restart"/>
            <w:tcBorders>
              <w:top w:val="nil"/>
              <w:left w:val="single" w:sz="4" w:space="0" w:color="auto"/>
              <w:bottom w:val="single" w:sz="4" w:space="0" w:color="auto"/>
              <w:right w:val="single" w:sz="4" w:space="0" w:color="auto"/>
            </w:tcBorders>
            <w:shd w:val="clear" w:color="000000" w:fill="BDD7EE"/>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Pays Government 75% of Gains </w:t>
            </w: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0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val="restart"/>
            <w:tcBorders>
              <w:top w:val="nil"/>
              <w:left w:val="single" w:sz="4" w:space="0" w:color="auto"/>
              <w:bottom w:val="single" w:sz="4" w:space="0" w:color="auto"/>
              <w:right w:val="single" w:sz="4" w:space="0" w:color="auto"/>
            </w:tcBorders>
            <w:shd w:val="clear" w:color="000000" w:fill="BFBFBF"/>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Government Reimburses 75% of Loses</w:t>
            </w:r>
          </w:p>
        </w:tc>
        <w:tc>
          <w:tcPr>
            <w:tcW w:w="1347" w:type="dxa"/>
            <w:vMerge/>
            <w:tcBorders>
              <w:top w:val="nil"/>
              <w:left w:val="single" w:sz="4" w:space="0" w:color="auto"/>
              <w:bottom w:val="single" w:sz="4" w:space="0" w:color="auto"/>
              <w:right w:val="single" w:sz="8"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4F753F">
        <w:trPr>
          <w:trHeight w:val="288"/>
          <w:jc w:val="center"/>
        </w:trPr>
        <w:tc>
          <w:tcPr>
            <w:tcW w:w="1347" w:type="dxa"/>
            <w:vMerge/>
            <w:tcBorders>
              <w:top w:val="nil"/>
              <w:left w:val="single" w:sz="8"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0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8"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4F753F">
        <w:trPr>
          <w:trHeight w:val="288"/>
          <w:jc w:val="center"/>
        </w:trPr>
        <w:tc>
          <w:tcPr>
            <w:tcW w:w="1347" w:type="dxa"/>
            <w:vMerge/>
            <w:tcBorders>
              <w:top w:val="nil"/>
              <w:left w:val="single" w:sz="8"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0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8"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4F753F">
        <w:trPr>
          <w:trHeight w:val="288"/>
          <w:jc w:val="center"/>
        </w:trPr>
        <w:tc>
          <w:tcPr>
            <w:tcW w:w="1347" w:type="dxa"/>
            <w:vMerge/>
            <w:tcBorders>
              <w:top w:val="nil"/>
              <w:left w:val="single" w:sz="8"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0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8"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4F753F">
        <w:trPr>
          <w:trHeight w:val="288"/>
          <w:jc w:val="center"/>
        </w:trPr>
        <w:tc>
          <w:tcPr>
            <w:tcW w:w="1347" w:type="dxa"/>
            <w:vMerge/>
            <w:tcBorders>
              <w:top w:val="nil"/>
              <w:left w:val="single" w:sz="8"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0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8"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4F753F">
        <w:trPr>
          <w:trHeight w:val="288"/>
          <w:jc w:val="center"/>
        </w:trPr>
        <w:tc>
          <w:tcPr>
            <w:tcW w:w="1347" w:type="dxa"/>
            <w:vMerge/>
            <w:tcBorders>
              <w:top w:val="nil"/>
              <w:left w:val="single" w:sz="8"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0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8"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4F753F">
        <w:trPr>
          <w:trHeight w:val="288"/>
          <w:jc w:val="center"/>
        </w:trPr>
        <w:tc>
          <w:tcPr>
            <w:tcW w:w="1347" w:type="dxa"/>
            <w:vMerge/>
            <w:tcBorders>
              <w:top w:val="nil"/>
              <w:left w:val="single" w:sz="8"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0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nil"/>
              <w:left w:val="single" w:sz="4" w:space="0" w:color="auto"/>
              <w:bottom w:val="single" w:sz="4" w:space="0" w:color="auto"/>
              <w:right w:val="single" w:sz="8"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4F753F">
        <w:trPr>
          <w:trHeight w:val="288"/>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-5%</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-2.5%</w:t>
            </w:r>
          </w:p>
        </w:tc>
        <w:tc>
          <w:tcPr>
            <w:tcW w:w="2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2.5%</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5%</w:t>
            </w:r>
          </w:p>
        </w:tc>
      </w:tr>
    </w:tbl>
    <w:p w:rsidR="00DA1705" w:rsidRDefault="00DA1705" w:rsidP="00165F5C">
      <w:pPr>
        <w:pStyle w:val="Caption"/>
        <w:spacing w:line="240" w:lineRule="auto"/>
      </w:pPr>
    </w:p>
    <w:p w:rsidR="00903779" w:rsidRDefault="00165F5C" w:rsidP="004F753F">
      <w:pPr>
        <w:pStyle w:val="Caption"/>
      </w:pPr>
      <w:bookmarkStart w:id="18" w:name="_Toc476220732"/>
      <w:r>
        <w:t xml:space="preserve">Figure </w:t>
      </w:r>
      <w:r w:rsidR="003B0F5D">
        <w:fldChar w:fldCharType="begin"/>
      </w:r>
      <w:r w:rsidR="003B0F5D">
        <w:instrText xml:space="preserve"> SEQ Figure \* ARABIC </w:instrText>
      </w:r>
      <w:r w:rsidR="003B0F5D">
        <w:fldChar w:fldCharType="separate"/>
      </w:r>
      <w:r w:rsidR="006E566A">
        <w:rPr>
          <w:noProof/>
        </w:rPr>
        <w:t>1</w:t>
      </w:r>
      <w:r w:rsidR="003B0F5D">
        <w:rPr>
          <w:noProof/>
        </w:rPr>
        <w:fldChar w:fldCharType="end"/>
      </w:r>
      <w:r>
        <w:t>. Medicare Part D Risk Corridor 2006-2007</w:t>
      </w:r>
      <w:bookmarkEnd w:id="18"/>
    </w:p>
    <w:p w:rsidR="002C0841" w:rsidRPr="002C0841" w:rsidRDefault="009620DB" w:rsidP="00D777BF">
      <w:pPr>
        <w:pStyle w:val="Noindent"/>
        <w:ind w:firstLine="720"/>
      </w:pPr>
      <w:r>
        <w:t>In 2008, HHS widened the risk corridors to allow plans more financial incentives</w:t>
      </w:r>
      <w:r w:rsidR="00D777BF">
        <w:t xml:space="preserve"> for plans</w:t>
      </w:r>
      <w:r>
        <w:t xml:space="preserve"> to reduce cost. From 5% higher than expected cost to 5% lower than </w:t>
      </w:r>
      <w:r w:rsidR="00C84222">
        <w:t>expected cost the plan kept all</w:t>
      </w:r>
      <w:r>
        <w:t xml:space="preserve"> losses</w:t>
      </w:r>
      <w:r w:rsidR="00C84222" w:rsidRPr="00C84222">
        <w:t xml:space="preserve"> </w:t>
      </w:r>
      <w:r w:rsidR="00C84222">
        <w:t>or the gains respectively</w:t>
      </w:r>
      <w:r>
        <w:t xml:space="preserve">.  From 5%-10% of higher or lower than expected </w:t>
      </w:r>
      <w:r w:rsidRPr="00E80DEA">
        <w:rPr>
          <w:noProof/>
        </w:rPr>
        <w:t>cost</w:t>
      </w:r>
      <w:r>
        <w:rPr>
          <w:noProof/>
        </w:rPr>
        <w:t>,</w:t>
      </w:r>
      <w:r>
        <w:t xml:space="preserve"> the plans were either subsidized 50% or paid 50%.  Finally, if the insurance plan </w:t>
      </w:r>
      <w:r w:rsidR="00C84222">
        <w:t xml:space="preserve">had expected cost 10% </w:t>
      </w:r>
      <w:r>
        <w:t xml:space="preserve"> higher or lower, they either paid 80% of the gains or were reimbursed </w:t>
      </w:r>
      <w:r w:rsidR="002C0841">
        <w:t xml:space="preserve">80% of the losses. This change </w:t>
      </w:r>
      <w:r w:rsidR="002C0841" w:rsidRPr="003C1298">
        <w:rPr>
          <w:noProof/>
        </w:rPr>
        <w:t>is illustrated</w:t>
      </w:r>
      <w:r w:rsidR="002C0841">
        <w:t xml:space="preserve"> in </w:t>
      </w:r>
      <w:r>
        <w:t xml:space="preserve">figure 2.  </w:t>
      </w:r>
      <w:r>
        <w:rPr>
          <w:noProof/>
        </w:rPr>
        <w:t>T</w:t>
      </w:r>
      <w:r>
        <w:t>he reimbursement or payments by plans in the risk corridor model are pro</w:t>
      </w:r>
      <w:r w:rsidR="00903779">
        <w:t>gressive.  Therefore, in the 200</w:t>
      </w:r>
      <w:r>
        <w:t>8 model if a plan has 15% lower than expected costs the p</w:t>
      </w:r>
      <w:r w:rsidR="002C0841">
        <w:t>lan would be progressively charged</w:t>
      </w:r>
      <w:r>
        <w:t xml:space="preserve">.  Under the current </w:t>
      </w:r>
      <w:r w:rsidRPr="00E80DEA">
        <w:rPr>
          <w:noProof/>
        </w:rPr>
        <w:t>Medicare Part D risk corridor guidelines</w:t>
      </w:r>
      <w:r>
        <w:t xml:space="preserve">, the plan would keep the first excess 5% wholly, then pay 2.5% for the next 5%, and pay 4% for the last 5%.  </w:t>
      </w:r>
      <w:r w:rsidRPr="00E80DEA">
        <w:rPr>
          <w:noProof/>
        </w:rPr>
        <w:t>This st</w:t>
      </w:r>
      <w:r>
        <w:rPr>
          <w:noProof/>
        </w:rPr>
        <w:t>ru</w:t>
      </w:r>
      <w:r w:rsidRPr="00E80DEA">
        <w:rPr>
          <w:noProof/>
        </w:rPr>
        <w:t>cture</w:t>
      </w:r>
      <w:r w:rsidR="00C84222">
        <w:rPr>
          <w:noProof/>
        </w:rPr>
        <w:t xml:space="preserve"> of the risk corridors</w:t>
      </w:r>
      <w:r w:rsidRPr="00E80DEA">
        <w:rPr>
          <w:noProof/>
        </w:rPr>
        <w:t xml:space="preserve"> allows</w:t>
      </w:r>
      <w:r>
        <w:t xml:space="preserve"> the plan to keep 8.5% of the excess revenue</w:t>
      </w:r>
      <w:r w:rsidR="002C0841">
        <w:t xml:space="preserve"> compared to the 15% </w:t>
      </w:r>
      <w:r w:rsidR="002C0841" w:rsidRPr="003C1298">
        <w:rPr>
          <w:noProof/>
        </w:rPr>
        <w:t>in</w:t>
      </w:r>
      <w:r w:rsidR="003C1298" w:rsidRPr="003C1298">
        <w:rPr>
          <w:noProof/>
        </w:rPr>
        <w:t xml:space="preserve"> excess</w:t>
      </w:r>
      <w:r w:rsidR="002C0841">
        <w:t xml:space="preserve"> revenue they originally had</w:t>
      </w:r>
      <w:r w:rsidR="00903779">
        <w:t xml:space="preserve"> </w:t>
      </w:r>
      <w:r w:rsidR="00903779">
        <w:fldChar w:fldCharType="begin"/>
      </w:r>
      <w:r w:rsidR="00903779">
        <w:instrText xml:space="preserve"> ADDIN EN.CITE &lt;EndNote&gt;&lt;Cite&gt;&lt;Author&gt;Medpac&lt;/Author&gt;&lt;Year&gt;2015&lt;/Year&gt;&lt;RecNum&gt;24&lt;/RecNum&gt;&lt;DisplayText&gt;(Medpac, 2015)&lt;/DisplayText&gt;&lt;record&gt;&lt;rec-number&gt;24&lt;/rec-number&gt;&lt;foreign-keys&gt;&lt;key app="EN" db-id="ez52faf97x5ztmexzxzxpxar9fvpa9pvxf2s" timestamp="1480598614"&gt;24&lt;/key&gt;&lt;/foreign-keys&gt;&lt;ref-type name="Web Page"&gt;12&lt;/ref-type&gt;&lt;contributors&gt;&lt;authors&gt;&lt;author&gt;Medpac&lt;/author&gt;&lt;/authors&gt;&lt;/contributors&gt;&lt;titles&gt;&lt;title&gt;Sharing risk in Medicare Part D&lt;/title&gt;&lt;/titles&gt;&lt;dates&gt;&lt;year&gt;2015&lt;/year&gt;&lt;/dates&gt;&lt;urls&gt;&lt;related-urls&gt;&lt;url&gt;http://www.medpac.gov/docs/default-source/reports/chapter-6-sharing-risk-in-medicare-part-d-june-2015-report-.pdf?sfvrsn=0&lt;/url&gt;&lt;/related-urls&gt;&lt;/urls&gt;&lt;/record&gt;&lt;/Cite&gt;&lt;/EndNote&gt;</w:instrText>
      </w:r>
      <w:r w:rsidR="00903779">
        <w:fldChar w:fldCharType="separate"/>
      </w:r>
      <w:r w:rsidR="00903779">
        <w:rPr>
          <w:noProof/>
        </w:rPr>
        <w:t>(Medpac, 2015)</w:t>
      </w:r>
      <w:r w:rsidR="00903779">
        <w:fldChar w:fldCharType="end"/>
      </w:r>
      <w:r>
        <w:t>.</w:t>
      </w:r>
    </w:p>
    <w:p w:rsidR="009620DB" w:rsidRDefault="009620DB" w:rsidP="007824AB">
      <w:pPr>
        <w:spacing w:line="240" w:lineRule="auto"/>
      </w:pPr>
    </w:p>
    <w:tbl>
      <w:tblPr>
        <w:tblW w:w="7360" w:type="dxa"/>
        <w:jc w:val="center"/>
        <w:tblLook w:val="04A0" w:firstRow="1" w:lastRow="0" w:firstColumn="1" w:lastColumn="0" w:noHBand="0" w:noVBand="1"/>
      </w:tblPr>
      <w:tblGrid>
        <w:gridCol w:w="1347"/>
        <w:gridCol w:w="1347"/>
        <w:gridCol w:w="1220"/>
        <w:gridCol w:w="1240"/>
        <w:gridCol w:w="1347"/>
        <w:gridCol w:w="1347"/>
      </w:tblGrid>
      <w:tr w:rsidR="00DA1705" w:rsidRPr="00DA1705" w:rsidTr="007824AB">
        <w:trPr>
          <w:trHeight w:val="300"/>
          <w:jc w:val="center"/>
        </w:trPr>
        <w:tc>
          <w:tcPr>
            <w:tcW w:w="3680" w:type="dxa"/>
            <w:gridSpan w:val="3"/>
            <w:tcBorders>
              <w:top w:val="single" w:sz="8" w:space="0" w:color="auto"/>
              <w:left w:val="single" w:sz="8" w:space="0" w:color="auto"/>
              <w:bottom w:val="nil"/>
              <w:right w:val="single" w:sz="8" w:space="0" w:color="000000"/>
            </w:tcBorders>
            <w:shd w:val="clear" w:color="auto" w:fill="auto"/>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Actual Spending Less Than Expected Spending </w:t>
            </w:r>
          </w:p>
        </w:tc>
        <w:tc>
          <w:tcPr>
            <w:tcW w:w="3680" w:type="dxa"/>
            <w:gridSpan w:val="3"/>
            <w:tcBorders>
              <w:top w:val="single" w:sz="8" w:space="0" w:color="auto"/>
              <w:left w:val="nil"/>
              <w:bottom w:val="nil"/>
              <w:right w:val="single" w:sz="8" w:space="0" w:color="000000"/>
            </w:tcBorders>
            <w:shd w:val="clear" w:color="auto" w:fill="auto"/>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Actual Spending Greater Than Expected Spending </w:t>
            </w:r>
          </w:p>
        </w:tc>
      </w:tr>
      <w:tr w:rsidR="00DA1705" w:rsidRPr="00DA1705" w:rsidTr="007824AB">
        <w:trPr>
          <w:trHeight w:val="291"/>
          <w:jc w:val="center"/>
        </w:trPr>
        <w:tc>
          <w:tcPr>
            <w:tcW w:w="1220" w:type="dxa"/>
            <w:vMerge w:val="restart"/>
            <w:tcBorders>
              <w:top w:val="single" w:sz="8" w:space="0" w:color="auto"/>
              <w:left w:val="single" w:sz="8" w:space="0" w:color="auto"/>
              <w:bottom w:val="single" w:sz="4" w:space="0" w:color="auto"/>
              <w:right w:val="single" w:sz="4" w:space="0" w:color="auto"/>
            </w:tcBorders>
            <w:shd w:val="clear" w:color="000000" w:fill="A6A6A6"/>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Plan Keeps 20% Of Gains</w:t>
            </w:r>
          </w:p>
        </w:tc>
        <w:tc>
          <w:tcPr>
            <w:tcW w:w="1240" w:type="dxa"/>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Keeps 50% of Gains </w:t>
            </w:r>
          </w:p>
        </w:tc>
        <w:tc>
          <w:tcPr>
            <w:tcW w:w="1220" w:type="dxa"/>
            <w:vMerge w:val="restart"/>
            <w:tcBorders>
              <w:top w:val="single" w:sz="8" w:space="0" w:color="auto"/>
              <w:left w:val="single" w:sz="4" w:space="0" w:color="auto"/>
              <w:bottom w:val="single" w:sz="4" w:space="0" w:color="auto"/>
              <w:right w:val="single" w:sz="4" w:space="0" w:color="auto"/>
            </w:tcBorders>
            <w:shd w:val="clear" w:color="000000" w:fill="DDEBF7"/>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Keeps All Gains </w:t>
            </w:r>
          </w:p>
        </w:tc>
        <w:tc>
          <w:tcPr>
            <w:tcW w:w="1240" w:type="dxa"/>
            <w:vMerge w:val="restart"/>
            <w:tcBorders>
              <w:top w:val="single" w:sz="8" w:space="0" w:color="auto"/>
              <w:left w:val="single" w:sz="4" w:space="0" w:color="auto"/>
              <w:bottom w:val="single" w:sz="4" w:space="0" w:color="auto"/>
              <w:right w:val="single" w:sz="4" w:space="0" w:color="auto"/>
            </w:tcBorders>
            <w:shd w:val="clear" w:color="000000" w:fill="DDEBF7"/>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Bears Full Losses </w:t>
            </w:r>
          </w:p>
        </w:tc>
        <w:tc>
          <w:tcPr>
            <w:tcW w:w="1220" w:type="dxa"/>
            <w:vMerge w:val="restart"/>
            <w:tcBorders>
              <w:top w:val="single" w:sz="8" w:space="0" w:color="auto"/>
              <w:left w:val="single" w:sz="4" w:space="0" w:color="auto"/>
              <w:bottom w:val="single" w:sz="4" w:space="0" w:color="000000"/>
              <w:right w:val="single" w:sz="4" w:space="0" w:color="auto"/>
            </w:tcBorders>
            <w:shd w:val="clear" w:color="000000" w:fill="BDD7EE"/>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Bears 50% of Losses </w:t>
            </w:r>
          </w:p>
        </w:tc>
        <w:tc>
          <w:tcPr>
            <w:tcW w:w="1220" w:type="dxa"/>
            <w:vMerge w:val="restart"/>
            <w:tcBorders>
              <w:top w:val="single" w:sz="8" w:space="0" w:color="auto"/>
              <w:left w:val="single" w:sz="4" w:space="0" w:color="auto"/>
              <w:bottom w:val="single" w:sz="4" w:space="0" w:color="auto"/>
              <w:right w:val="single" w:sz="8" w:space="0" w:color="auto"/>
            </w:tcBorders>
            <w:shd w:val="clear" w:color="000000" w:fill="9BC2E6"/>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Bears 20% of Losses </w:t>
            </w:r>
          </w:p>
        </w:tc>
      </w:tr>
      <w:tr w:rsidR="00DA1705" w:rsidRPr="00DA1705" w:rsidTr="007824AB">
        <w:trPr>
          <w:trHeight w:val="288"/>
          <w:jc w:val="center"/>
        </w:trPr>
        <w:tc>
          <w:tcPr>
            <w:tcW w:w="1220" w:type="dxa"/>
            <w:vMerge/>
            <w:tcBorders>
              <w:top w:val="single" w:sz="8" w:space="0" w:color="auto"/>
              <w:left w:val="single" w:sz="8"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4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single" w:sz="8" w:space="0" w:color="auto"/>
              <w:left w:val="single" w:sz="4" w:space="0" w:color="auto"/>
              <w:bottom w:val="single" w:sz="4" w:space="0" w:color="auto"/>
              <w:right w:val="single" w:sz="8"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7824AB">
        <w:trPr>
          <w:trHeight w:val="291"/>
          <w:jc w:val="center"/>
        </w:trPr>
        <w:tc>
          <w:tcPr>
            <w:tcW w:w="1220" w:type="dxa"/>
            <w:vMerge w:val="restart"/>
            <w:tcBorders>
              <w:top w:val="nil"/>
              <w:left w:val="single" w:sz="8" w:space="0" w:color="auto"/>
              <w:bottom w:val="single" w:sz="4" w:space="0" w:color="auto"/>
              <w:right w:val="single" w:sz="4" w:space="0" w:color="auto"/>
            </w:tcBorders>
            <w:shd w:val="clear" w:color="000000" w:fill="9BC2E6"/>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Pays Government 80% of Gains </w:t>
            </w: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4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val="restart"/>
            <w:tcBorders>
              <w:top w:val="nil"/>
              <w:left w:val="single" w:sz="4" w:space="0" w:color="auto"/>
              <w:bottom w:val="single" w:sz="4" w:space="0" w:color="auto"/>
              <w:right w:val="single" w:sz="8" w:space="0" w:color="auto"/>
            </w:tcBorders>
            <w:shd w:val="clear" w:color="000000" w:fill="A6A6A6"/>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Government Reimburses 80% of Losses</w:t>
            </w:r>
          </w:p>
        </w:tc>
      </w:tr>
      <w:tr w:rsidR="00DA1705" w:rsidRPr="00DA1705" w:rsidTr="007824AB">
        <w:trPr>
          <w:trHeight w:val="291"/>
          <w:jc w:val="center"/>
        </w:trPr>
        <w:tc>
          <w:tcPr>
            <w:tcW w:w="1220" w:type="dxa"/>
            <w:vMerge/>
            <w:tcBorders>
              <w:top w:val="nil"/>
              <w:left w:val="single" w:sz="8"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4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nil"/>
              <w:left w:val="single" w:sz="4" w:space="0" w:color="auto"/>
              <w:bottom w:val="single" w:sz="4" w:space="0" w:color="auto"/>
              <w:right w:val="single" w:sz="8"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7824AB">
        <w:trPr>
          <w:trHeight w:val="288"/>
          <w:jc w:val="center"/>
        </w:trPr>
        <w:tc>
          <w:tcPr>
            <w:tcW w:w="1220" w:type="dxa"/>
            <w:vMerge/>
            <w:tcBorders>
              <w:top w:val="nil"/>
              <w:left w:val="single" w:sz="8"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4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nil"/>
              <w:left w:val="single" w:sz="4" w:space="0" w:color="auto"/>
              <w:bottom w:val="single" w:sz="4" w:space="0" w:color="auto"/>
              <w:right w:val="single" w:sz="8"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7824AB">
        <w:trPr>
          <w:trHeight w:val="288"/>
          <w:jc w:val="center"/>
        </w:trPr>
        <w:tc>
          <w:tcPr>
            <w:tcW w:w="1220" w:type="dxa"/>
            <w:vMerge/>
            <w:tcBorders>
              <w:top w:val="nil"/>
              <w:left w:val="single" w:sz="8"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40" w:type="dxa"/>
            <w:vMerge w:val="restart"/>
            <w:tcBorders>
              <w:top w:val="nil"/>
              <w:left w:val="single" w:sz="4" w:space="0" w:color="auto"/>
              <w:bottom w:val="single" w:sz="4" w:space="0" w:color="000000"/>
              <w:right w:val="single" w:sz="4" w:space="0" w:color="auto"/>
            </w:tcBorders>
            <w:shd w:val="clear" w:color="000000" w:fill="BDD7EE"/>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Pays Government 50% of Gains </w:t>
            </w:r>
          </w:p>
        </w:tc>
        <w:tc>
          <w:tcPr>
            <w:tcW w:w="122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4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Government Reimburses 50% of Loses</w:t>
            </w:r>
          </w:p>
        </w:tc>
        <w:tc>
          <w:tcPr>
            <w:tcW w:w="1220" w:type="dxa"/>
            <w:vMerge/>
            <w:tcBorders>
              <w:top w:val="nil"/>
              <w:left w:val="single" w:sz="4" w:space="0" w:color="auto"/>
              <w:bottom w:val="single" w:sz="4" w:space="0" w:color="auto"/>
              <w:right w:val="single" w:sz="8"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7824AB">
        <w:trPr>
          <w:trHeight w:val="288"/>
          <w:jc w:val="center"/>
        </w:trPr>
        <w:tc>
          <w:tcPr>
            <w:tcW w:w="1220" w:type="dxa"/>
            <w:vMerge/>
            <w:tcBorders>
              <w:top w:val="nil"/>
              <w:left w:val="single" w:sz="8"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40" w:type="dxa"/>
            <w:vMerge/>
            <w:tcBorders>
              <w:top w:val="nil"/>
              <w:left w:val="single" w:sz="4" w:space="0" w:color="auto"/>
              <w:bottom w:val="single" w:sz="4"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4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nil"/>
              <w:left w:val="single" w:sz="4" w:space="0" w:color="auto"/>
              <w:bottom w:val="single" w:sz="4" w:space="0" w:color="auto"/>
              <w:right w:val="single" w:sz="8"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7824AB">
        <w:trPr>
          <w:trHeight w:val="288"/>
          <w:jc w:val="center"/>
        </w:trPr>
        <w:tc>
          <w:tcPr>
            <w:tcW w:w="1220" w:type="dxa"/>
            <w:vMerge/>
            <w:tcBorders>
              <w:top w:val="nil"/>
              <w:left w:val="single" w:sz="8"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40" w:type="dxa"/>
            <w:vMerge/>
            <w:tcBorders>
              <w:top w:val="nil"/>
              <w:left w:val="single" w:sz="4" w:space="0" w:color="auto"/>
              <w:bottom w:val="single" w:sz="4"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4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nil"/>
              <w:left w:val="single" w:sz="4" w:space="0" w:color="auto"/>
              <w:bottom w:val="single" w:sz="4" w:space="0" w:color="auto"/>
              <w:right w:val="single" w:sz="8"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7824AB">
        <w:trPr>
          <w:trHeight w:val="288"/>
          <w:jc w:val="center"/>
        </w:trPr>
        <w:tc>
          <w:tcPr>
            <w:tcW w:w="1220" w:type="dxa"/>
            <w:vMerge/>
            <w:tcBorders>
              <w:top w:val="nil"/>
              <w:left w:val="single" w:sz="8"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40" w:type="dxa"/>
            <w:vMerge/>
            <w:tcBorders>
              <w:top w:val="nil"/>
              <w:left w:val="single" w:sz="4" w:space="0" w:color="auto"/>
              <w:bottom w:val="single" w:sz="4"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4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nil"/>
              <w:left w:val="single" w:sz="4" w:space="0" w:color="auto"/>
              <w:bottom w:val="single" w:sz="4" w:space="0" w:color="auto"/>
              <w:right w:val="single" w:sz="8"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7824AB">
        <w:trPr>
          <w:trHeight w:val="288"/>
          <w:jc w:val="center"/>
        </w:trPr>
        <w:tc>
          <w:tcPr>
            <w:tcW w:w="1220" w:type="dxa"/>
            <w:vMerge/>
            <w:tcBorders>
              <w:top w:val="nil"/>
              <w:left w:val="single" w:sz="8"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40" w:type="dxa"/>
            <w:vMerge/>
            <w:tcBorders>
              <w:top w:val="nil"/>
              <w:left w:val="single" w:sz="4" w:space="0" w:color="auto"/>
              <w:bottom w:val="single" w:sz="4"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40"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20" w:type="dxa"/>
            <w:vMerge/>
            <w:tcBorders>
              <w:top w:val="nil"/>
              <w:left w:val="single" w:sz="4" w:space="0" w:color="auto"/>
              <w:bottom w:val="single" w:sz="4" w:space="0" w:color="auto"/>
              <w:right w:val="single" w:sz="8"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7824AB">
        <w:trPr>
          <w:trHeight w:val="288"/>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-10%</w:t>
            </w:r>
          </w:p>
        </w:tc>
        <w:tc>
          <w:tcPr>
            <w:tcW w:w="1240" w:type="dxa"/>
            <w:tcBorders>
              <w:top w:val="nil"/>
              <w:left w:val="nil"/>
              <w:bottom w:val="single" w:sz="4" w:space="0" w:color="auto"/>
              <w:right w:val="single" w:sz="4" w:space="0" w:color="auto"/>
            </w:tcBorders>
            <w:shd w:val="clear" w:color="auto" w:fill="auto"/>
            <w:noWrap/>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-5%</w:t>
            </w:r>
          </w:p>
        </w:tc>
        <w:tc>
          <w:tcPr>
            <w:tcW w:w="2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5%</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10%</w:t>
            </w:r>
          </w:p>
        </w:tc>
      </w:tr>
    </w:tbl>
    <w:p w:rsidR="00DA1705" w:rsidRDefault="00DA1705" w:rsidP="007824AB">
      <w:pPr>
        <w:spacing w:line="240" w:lineRule="auto"/>
      </w:pPr>
    </w:p>
    <w:p w:rsidR="003221CD" w:rsidRPr="00DA1705" w:rsidRDefault="007824AB" w:rsidP="007824AB">
      <w:pPr>
        <w:pStyle w:val="Caption"/>
      </w:pPr>
      <w:bookmarkStart w:id="19" w:name="_Toc476220733"/>
      <w:r>
        <w:t xml:space="preserve">Figure </w:t>
      </w:r>
      <w:r w:rsidR="003B0F5D">
        <w:fldChar w:fldCharType="begin"/>
      </w:r>
      <w:r w:rsidR="003B0F5D">
        <w:instrText xml:space="preserve"> SEQ Figure \* ARABIC </w:instrText>
      </w:r>
      <w:r w:rsidR="003B0F5D">
        <w:fldChar w:fldCharType="separate"/>
      </w:r>
      <w:r w:rsidR="006E566A">
        <w:rPr>
          <w:noProof/>
        </w:rPr>
        <w:t>2</w:t>
      </w:r>
      <w:r w:rsidR="003B0F5D">
        <w:rPr>
          <w:noProof/>
        </w:rPr>
        <w:fldChar w:fldCharType="end"/>
      </w:r>
      <w:r>
        <w:t>. Medicare Part D Risk Corridor 2008-Current</w:t>
      </w:r>
      <w:bookmarkEnd w:id="19"/>
    </w:p>
    <w:p w:rsidR="007B75F8" w:rsidRDefault="007B75F8" w:rsidP="007B75F8">
      <w:pPr>
        <w:spacing w:line="240" w:lineRule="auto"/>
      </w:pPr>
    </w:p>
    <w:p w:rsidR="007F6E9D" w:rsidRDefault="007F6E9D" w:rsidP="009620DB"/>
    <w:p w:rsidR="00C84222" w:rsidRDefault="00C84222" w:rsidP="009620DB"/>
    <w:p w:rsidR="009620DB" w:rsidRDefault="009620DB" w:rsidP="009620DB">
      <w:r>
        <w:t>In contrast, the ACA’s risk corridors started out with more risk for the insurers than Medicare Part D’s original risk corridors.  From 3% higher costs to 3% lower costs the plans bear all the losses and keep all the gains, from 3%-8% higher or lower than expected costs the plans the plans either pay 50% or are subsidized 50%.  For gains greater than 8% or losses larger than 8% the plans would pay 80% or be reimbursed 80%</w:t>
      </w:r>
      <w:r w:rsidR="00903779">
        <w:t xml:space="preserve"> </w:t>
      </w:r>
      <w:r w:rsidR="00903779">
        <w:fldChar w:fldCharType="begin"/>
      </w:r>
      <w:r w:rsidR="00126E9B">
        <w:instrText xml:space="preserve"> ADDIN EN.CITE &lt;EndNote&gt;&lt;Cite&gt;&lt;Author&gt;Cynthia Cox&lt;/Author&gt;&lt;Year&gt;2016&lt;/Year&gt;&lt;RecNum&gt;12&lt;/RecNum&gt;&lt;DisplayText&gt;(Cynthia Cox, 2016)&lt;/DisplayText&gt;&lt;record&gt;&lt;rec-number&gt;12&lt;/rec-number&gt;&lt;foreign-keys&gt;&lt;key app="EN" db-id="ez52faf97x5ztmexzxzxpxar9fvpa9pvxf2s" timestamp="1479221692"&gt;12&lt;/key&gt;&lt;/foreign-keys&gt;&lt;ref-type name="Web Page"&gt;12&lt;/ref-type&gt;&lt;contributors&gt;&lt;authors&gt;&lt;author&gt;Cynthia Cox, Ashley Semanskee, Gary Claxton, and Larry Levitt &lt;/author&gt;&lt;/authors&gt;&lt;/contributors&gt;&lt;titles&gt;&lt;title&gt;Explaining Health Care Reform: Risk Adjustment, Reinsurance, and Risk Corridors&lt;/title&gt;&lt;/titles&gt;&lt;dates&gt;&lt;year&gt;2016&lt;/year&gt;&lt;/dates&gt;&lt;publisher&gt;The Henry J. Kaiser Family Foundation&lt;/publisher&gt;&lt;urls&gt;&lt;related-urls&gt;&lt;url&gt;http://kff.org/health-reform/issue-brief/explaining-health-care-reform-risk-adjustment-reinsurance-and-risk-corridors/&lt;/url&gt;&lt;/related-urls&gt;&lt;/urls&gt;&lt;/record&gt;&lt;/Cite&gt;&lt;/EndNote&gt;</w:instrText>
      </w:r>
      <w:r w:rsidR="00903779">
        <w:fldChar w:fldCharType="separate"/>
      </w:r>
      <w:r w:rsidR="00126E9B">
        <w:rPr>
          <w:noProof/>
        </w:rPr>
        <w:t>(Cynthia Cox, 2016)</w:t>
      </w:r>
      <w:r w:rsidR="00903779">
        <w:fldChar w:fldCharType="end"/>
      </w:r>
      <w:r>
        <w:t>.  The ACA’s risk corridors were progressive, as Medicare Part D’s are.</w:t>
      </w:r>
    </w:p>
    <w:p w:rsidR="00903779" w:rsidRPr="006575B4" w:rsidRDefault="00903779" w:rsidP="009620DB"/>
    <w:tbl>
      <w:tblPr>
        <w:tblW w:w="7908" w:type="dxa"/>
        <w:jc w:val="center"/>
        <w:tblLook w:val="04A0" w:firstRow="1" w:lastRow="0" w:firstColumn="1" w:lastColumn="0" w:noHBand="0" w:noVBand="1"/>
      </w:tblPr>
      <w:tblGrid>
        <w:gridCol w:w="1347"/>
        <w:gridCol w:w="1347"/>
        <w:gridCol w:w="1260"/>
        <w:gridCol w:w="1260"/>
        <w:gridCol w:w="1347"/>
        <w:gridCol w:w="1347"/>
      </w:tblGrid>
      <w:tr w:rsidR="00DA1705" w:rsidRPr="00DA1705" w:rsidTr="007F6E9D">
        <w:trPr>
          <w:trHeight w:val="288"/>
          <w:jc w:val="center"/>
        </w:trPr>
        <w:tc>
          <w:tcPr>
            <w:tcW w:w="395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Actual Spending Less Than Expected Spending </w:t>
            </w:r>
          </w:p>
        </w:tc>
        <w:tc>
          <w:tcPr>
            <w:tcW w:w="395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Actual Spending Greater Than Expected Spending </w:t>
            </w:r>
          </w:p>
        </w:tc>
      </w:tr>
      <w:tr w:rsidR="00DA1705" w:rsidRPr="00DA1705" w:rsidTr="007F6E9D">
        <w:trPr>
          <w:trHeight w:val="300"/>
          <w:jc w:val="center"/>
        </w:trPr>
        <w:tc>
          <w:tcPr>
            <w:tcW w:w="3954" w:type="dxa"/>
            <w:gridSpan w:val="3"/>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3954" w:type="dxa"/>
            <w:gridSpan w:val="3"/>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7F6E9D">
        <w:trPr>
          <w:trHeight w:val="291"/>
          <w:jc w:val="center"/>
        </w:trPr>
        <w:tc>
          <w:tcPr>
            <w:tcW w:w="1347" w:type="dxa"/>
            <w:vMerge w:val="restart"/>
            <w:tcBorders>
              <w:top w:val="single" w:sz="8" w:space="0" w:color="auto"/>
              <w:left w:val="single" w:sz="8" w:space="0" w:color="auto"/>
              <w:bottom w:val="single" w:sz="4" w:space="0" w:color="auto"/>
              <w:right w:val="single" w:sz="4" w:space="0" w:color="auto"/>
            </w:tcBorders>
            <w:shd w:val="clear" w:color="000000" w:fill="A6A6A6"/>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Keeps 20% of Gains </w:t>
            </w:r>
          </w:p>
        </w:tc>
        <w:tc>
          <w:tcPr>
            <w:tcW w:w="1347"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Plan Keeps 50% of the Gains</w:t>
            </w:r>
          </w:p>
        </w:tc>
        <w:tc>
          <w:tcPr>
            <w:tcW w:w="1260" w:type="dxa"/>
            <w:vMerge w:val="restart"/>
            <w:tcBorders>
              <w:top w:val="single" w:sz="8" w:space="0" w:color="auto"/>
              <w:left w:val="single" w:sz="8" w:space="0" w:color="auto"/>
              <w:bottom w:val="single" w:sz="8" w:space="0" w:color="000000"/>
              <w:right w:val="single" w:sz="8" w:space="0" w:color="000000"/>
            </w:tcBorders>
            <w:shd w:val="clear" w:color="000000" w:fill="DDEBF7"/>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Keeps All Gains </w:t>
            </w:r>
          </w:p>
        </w:tc>
        <w:tc>
          <w:tcPr>
            <w:tcW w:w="1260" w:type="dxa"/>
            <w:vMerge w:val="restart"/>
            <w:tcBorders>
              <w:top w:val="single" w:sz="8" w:space="0" w:color="auto"/>
              <w:left w:val="single" w:sz="8" w:space="0" w:color="auto"/>
              <w:bottom w:val="single" w:sz="8" w:space="0" w:color="000000"/>
              <w:right w:val="single" w:sz="8" w:space="0" w:color="000000"/>
            </w:tcBorders>
            <w:shd w:val="clear" w:color="000000" w:fill="DDEBF7"/>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Bears Full Losses </w:t>
            </w:r>
          </w:p>
        </w:tc>
        <w:tc>
          <w:tcPr>
            <w:tcW w:w="1347" w:type="dxa"/>
            <w:vMerge w:val="restart"/>
            <w:tcBorders>
              <w:top w:val="single" w:sz="8" w:space="0" w:color="auto"/>
              <w:left w:val="nil"/>
              <w:bottom w:val="single" w:sz="4" w:space="0" w:color="auto"/>
              <w:right w:val="single" w:sz="4" w:space="0" w:color="auto"/>
            </w:tcBorders>
            <w:shd w:val="clear" w:color="000000" w:fill="BDD7EE"/>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Bears 50% of Losses </w:t>
            </w:r>
          </w:p>
        </w:tc>
        <w:tc>
          <w:tcPr>
            <w:tcW w:w="1347" w:type="dxa"/>
            <w:vMerge w:val="restart"/>
            <w:tcBorders>
              <w:top w:val="single" w:sz="8" w:space="0" w:color="auto"/>
              <w:left w:val="single" w:sz="4" w:space="0" w:color="auto"/>
              <w:bottom w:val="single" w:sz="4" w:space="0" w:color="auto"/>
              <w:right w:val="single" w:sz="8" w:space="0" w:color="000000"/>
            </w:tcBorders>
            <w:shd w:val="clear" w:color="000000" w:fill="9BC2E6"/>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Plan Bears 20% of Losses</w:t>
            </w:r>
          </w:p>
        </w:tc>
      </w:tr>
      <w:tr w:rsidR="00DA1705" w:rsidRPr="00DA1705" w:rsidTr="007F6E9D">
        <w:trPr>
          <w:trHeight w:val="288"/>
          <w:jc w:val="center"/>
        </w:trPr>
        <w:tc>
          <w:tcPr>
            <w:tcW w:w="1347" w:type="dxa"/>
            <w:vMerge/>
            <w:tcBorders>
              <w:top w:val="single" w:sz="8" w:space="0" w:color="auto"/>
              <w:left w:val="single" w:sz="8"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8" w:space="0" w:color="auto"/>
              <w:left w:val="nil"/>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8" w:space="0" w:color="auto"/>
              <w:left w:val="single" w:sz="4" w:space="0" w:color="auto"/>
              <w:bottom w:val="single" w:sz="4" w:space="0" w:color="auto"/>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7F6E9D">
        <w:trPr>
          <w:trHeight w:val="291"/>
          <w:jc w:val="center"/>
        </w:trPr>
        <w:tc>
          <w:tcPr>
            <w:tcW w:w="1347" w:type="dxa"/>
            <w:vMerge w:val="restart"/>
            <w:tcBorders>
              <w:top w:val="single" w:sz="4" w:space="0" w:color="auto"/>
              <w:left w:val="single" w:sz="8" w:space="0" w:color="auto"/>
              <w:bottom w:val="single" w:sz="8" w:space="0" w:color="000000"/>
              <w:right w:val="single" w:sz="4" w:space="0" w:color="auto"/>
            </w:tcBorders>
            <w:shd w:val="clear" w:color="000000" w:fill="9BC2E6"/>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Plan Pays Government 80% of Gains</w:t>
            </w:r>
          </w:p>
        </w:tc>
        <w:tc>
          <w:tcPr>
            <w:tcW w:w="1347"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8" w:space="0" w:color="auto"/>
              <w:left w:val="nil"/>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val="restart"/>
            <w:tcBorders>
              <w:top w:val="single" w:sz="4" w:space="0" w:color="auto"/>
              <w:left w:val="single" w:sz="4" w:space="0" w:color="auto"/>
              <w:bottom w:val="single" w:sz="8" w:space="0" w:color="000000"/>
              <w:right w:val="single" w:sz="8" w:space="0" w:color="000000"/>
            </w:tcBorders>
            <w:shd w:val="clear" w:color="000000" w:fill="A6A6A6"/>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Government Reimburses 80% of Losses </w:t>
            </w:r>
          </w:p>
        </w:tc>
      </w:tr>
      <w:tr w:rsidR="00DA1705" w:rsidRPr="00DA1705" w:rsidTr="007F6E9D">
        <w:trPr>
          <w:trHeight w:val="288"/>
          <w:jc w:val="center"/>
        </w:trPr>
        <w:tc>
          <w:tcPr>
            <w:tcW w:w="1347" w:type="dxa"/>
            <w:vMerge/>
            <w:tcBorders>
              <w:top w:val="single" w:sz="4" w:space="0" w:color="auto"/>
              <w:left w:val="single" w:sz="8" w:space="0" w:color="auto"/>
              <w:bottom w:val="single" w:sz="8"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8" w:space="0" w:color="auto"/>
              <w:left w:val="nil"/>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4" w:space="0" w:color="auto"/>
              <w:left w:val="single" w:sz="4"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7F6E9D">
        <w:trPr>
          <w:trHeight w:val="288"/>
          <w:jc w:val="center"/>
        </w:trPr>
        <w:tc>
          <w:tcPr>
            <w:tcW w:w="1347" w:type="dxa"/>
            <w:vMerge/>
            <w:tcBorders>
              <w:top w:val="single" w:sz="4" w:space="0" w:color="auto"/>
              <w:left w:val="single" w:sz="8" w:space="0" w:color="auto"/>
              <w:bottom w:val="single" w:sz="8"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8" w:space="0" w:color="auto"/>
              <w:left w:val="single" w:sz="4" w:space="0" w:color="auto"/>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8" w:space="0" w:color="auto"/>
              <w:left w:val="nil"/>
              <w:bottom w:val="single" w:sz="4" w:space="0" w:color="auto"/>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4" w:space="0" w:color="auto"/>
              <w:left w:val="single" w:sz="4"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7F6E9D">
        <w:trPr>
          <w:trHeight w:val="288"/>
          <w:jc w:val="center"/>
        </w:trPr>
        <w:tc>
          <w:tcPr>
            <w:tcW w:w="1347" w:type="dxa"/>
            <w:vMerge/>
            <w:tcBorders>
              <w:top w:val="single" w:sz="4" w:space="0" w:color="auto"/>
              <w:left w:val="single" w:sz="8" w:space="0" w:color="auto"/>
              <w:bottom w:val="single" w:sz="8"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val="restart"/>
            <w:tcBorders>
              <w:top w:val="single" w:sz="4" w:space="0" w:color="auto"/>
              <w:left w:val="single" w:sz="4" w:space="0" w:color="auto"/>
              <w:bottom w:val="single" w:sz="8" w:space="0" w:color="000000"/>
              <w:right w:val="single" w:sz="4" w:space="0" w:color="auto"/>
            </w:tcBorders>
            <w:shd w:val="clear" w:color="000000" w:fill="BDD7EE"/>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 xml:space="preserve">Plan Pays Government 50% of Gains </w:t>
            </w: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val="restart"/>
            <w:tcBorders>
              <w:top w:val="single" w:sz="4" w:space="0" w:color="auto"/>
              <w:left w:val="nil"/>
              <w:bottom w:val="single" w:sz="8" w:space="0" w:color="000000"/>
              <w:right w:val="single" w:sz="4" w:space="0" w:color="auto"/>
            </w:tcBorders>
            <w:shd w:val="clear" w:color="000000" w:fill="BFBFBF"/>
            <w:vAlign w:val="center"/>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Government Reimburses 50% of Losses</w:t>
            </w:r>
          </w:p>
        </w:tc>
        <w:tc>
          <w:tcPr>
            <w:tcW w:w="1347" w:type="dxa"/>
            <w:vMerge/>
            <w:tcBorders>
              <w:top w:val="single" w:sz="4" w:space="0" w:color="auto"/>
              <w:left w:val="single" w:sz="4"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7F6E9D">
        <w:trPr>
          <w:trHeight w:val="288"/>
          <w:jc w:val="center"/>
        </w:trPr>
        <w:tc>
          <w:tcPr>
            <w:tcW w:w="1347" w:type="dxa"/>
            <w:vMerge/>
            <w:tcBorders>
              <w:top w:val="single" w:sz="4" w:space="0" w:color="auto"/>
              <w:left w:val="single" w:sz="8" w:space="0" w:color="auto"/>
              <w:bottom w:val="single" w:sz="8"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4" w:space="0" w:color="auto"/>
              <w:left w:val="single" w:sz="4" w:space="0" w:color="auto"/>
              <w:bottom w:val="single" w:sz="8"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4" w:space="0" w:color="auto"/>
              <w:left w:val="nil"/>
              <w:bottom w:val="single" w:sz="8"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4" w:space="0" w:color="auto"/>
              <w:left w:val="single" w:sz="4"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7F6E9D">
        <w:trPr>
          <w:trHeight w:val="288"/>
          <w:jc w:val="center"/>
        </w:trPr>
        <w:tc>
          <w:tcPr>
            <w:tcW w:w="1347" w:type="dxa"/>
            <w:vMerge/>
            <w:tcBorders>
              <w:top w:val="single" w:sz="4" w:space="0" w:color="auto"/>
              <w:left w:val="single" w:sz="8" w:space="0" w:color="auto"/>
              <w:bottom w:val="single" w:sz="8"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4" w:space="0" w:color="auto"/>
              <w:left w:val="single" w:sz="4" w:space="0" w:color="auto"/>
              <w:bottom w:val="single" w:sz="8"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4" w:space="0" w:color="auto"/>
              <w:left w:val="nil"/>
              <w:bottom w:val="single" w:sz="8"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4" w:space="0" w:color="auto"/>
              <w:left w:val="single" w:sz="4"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7F6E9D">
        <w:trPr>
          <w:trHeight w:val="288"/>
          <w:jc w:val="center"/>
        </w:trPr>
        <w:tc>
          <w:tcPr>
            <w:tcW w:w="1347" w:type="dxa"/>
            <w:vMerge/>
            <w:tcBorders>
              <w:top w:val="single" w:sz="4" w:space="0" w:color="auto"/>
              <w:left w:val="single" w:sz="8" w:space="0" w:color="auto"/>
              <w:bottom w:val="single" w:sz="8"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4" w:space="0" w:color="auto"/>
              <w:left w:val="single" w:sz="4" w:space="0" w:color="auto"/>
              <w:bottom w:val="single" w:sz="8"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4" w:space="0" w:color="auto"/>
              <w:left w:val="nil"/>
              <w:bottom w:val="single" w:sz="8"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4" w:space="0" w:color="auto"/>
              <w:left w:val="single" w:sz="4"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7F6E9D">
        <w:trPr>
          <w:trHeight w:val="300"/>
          <w:jc w:val="center"/>
        </w:trPr>
        <w:tc>
          <w:tcPr>
            <w:tcW w:w="1347" w:type="dxa"/>
            <w:vMerge/>
            <w:tcBorders>
              <w:top w:val="single" w:sz="4" w:space="0" w:color="auto"/>
              <w:left w:val="single" w:sz="8" w:space="0" w:color="auto"/>
              <w:bottom w:val="single" w:sz="8"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4" w:space="0" w:color="auto"/>
              <w:left w:val="single" w:sz="4" w:space="0" w:color="auto"/>
              <w:bottom w:val="single" w:sz="8"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260" w:type="dxa"/>
            <w:vMerge/>
            <w:tcBorders>
              <w:top w:val="single" w:sz="8" w:space="0" w:color="auto"/>
              <w:left w:val="single" w:sz="8"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4" w:space="0" w:color="auto"/>
              <w:left w:val="nil"/>
              <w:bottom w:val="single" w:sz="8" w:space="0" w:color="000000"/>
              <w:right w:val="single" w:sz="4" w:space="0" w:color="auto"/>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c>
          <w:tcPr>
            <w:tcW w:w="1347" w:type="dxa"/>
            <w:vMerge/>
            <w:tcBorders>
              <w:top w:val="single" w:sz="4" w:space="0" w:color="auto"/>
              <w:left w:val="single" w:sz="4" w:space="0" w:color="auto"/>
              <w:bottom w:val="single" w:sz="8" w:space="0" w:color="000000"/>
              <w:right w:val="single" w:sz="8" w:space="0" w:color="000000"/>
            </w:tcBorders>
            <w:vAlign w:val="center"/>
            <w:hideMark/>
          </w:tcPr>
          <w:p w:rsidR="00DA1705" w:rsidRPr="00DA1705" w:rsidRDefault="00DA1705" w:rsidP="00DA1705">
            <w:pPr>
              <w:spacing w:line="240" w:lineRule="auto"/>
              <w:ind w:firstLine="0"/>
              <w:jc w:val="left"/>
              <w:rPr>
                <w:rFonts w:ascii="Calibri" w:hAnsi="Calibri" w:cs="Calibri"/>
                <w:color w:val="000000"/>
                <w:sz w:val="22"/>
                <w:szCs w:val="22"/>
              </w:rPr>
            </w:pPr>
          </w:p>
        </w:tc>
      </w:tr>
      <w:tr w:rsidR="00DA1705" w:rsidRPr="00DA1705" w:rsidTr="007F6E9D">
        <w:trPr>
          <w:trHeight w:val="300"/>
          <w:jc w:val="center"/>
        </w:trPr>
        <w:tc>
          <w:tcPr>
            <w:tcW w:w="134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-8%</w:t>
            </w:r>
          </w:p>
        </w:tc>
        <w:tc>
          <w:tcPr>
            <w:tcW w:w="1347" w:type="dxa"/>
            <w:tcBorders>
              <w:top w:val="single" w:sz="8" w:space="0" w:color="auto"/>
              <w:left w:val="nil"/>
              <w:bottom w:val="single" w:sz="8" w:space="0" w:color="auto"/>
              <w:right w:val="single" w:sz="8" w:space="0" w:color="000000"/>
            </w:tcBorders>
            <w:shd w:val="clear" w:color="auto" w:fill="auto"/>
            <w:noWrap/>
            <w:vAlign w:val="bottom"/>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-3%</w:t>
            </w:r>
          </w:p>
        </w:tc>
        <w:tc>
          <w:tcPr>
            <w:tcW w:w="25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0%</w:t>
            </w:r>
          </w:p>
        </w:tc>
        <w:tc>
          <w:tcPr>
            <w:tcW w:w="1347" w:type="dxa"/>
            <w:tcBorders>
              <w:top w:val="single" w:sz="8" w:space="0" w:color="auto"/>
              <w:left w:val="nil"/>
              <w:bottom w:val="single" w:sz="8" w:space="0" w:color="auto"/>
              <w:right w:val="single" w:sz="8" w:space="0" w:color="000000"/>
            </w:tcBorders>
            <w:shd w:val="clear" w:color="auto" w:fill="auto"/>
            <w:noWrap/>
            <w:vAlign w:val="bottom"/>
            <w:hideMark/>
          </w:tcPr>
          <w:p w:rsidR="00DA1705" w:rsidRPr="00DA1705" w:rsidRDefault="00DA1705" w:rsidP="00DA1705">
            <w:pPr>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3%</w:t>
            </w:r>
          </w:p>
        </w:tc>
        <w:tc>
          <w:tcPr>
            <w:tcW w:w="1347" w:type="dxa"/>
            <w:tcBorders>
              <w:top w:val="single" w:sz="8" w:space="0" w:color="auto"/>
              <w:left w:val="nil"/>
              <w:bottom w:val="single" w:sz="8" w:space="0" w:color="auto"/>
              <w:right w:val="single" w:sz="8" w:space="0" w:color="000000"/>
            </w:tcBorders>
            <w:shd w:val="clear" w:color="auto" w:fill="auto"/>
            <w:noWrap/>
            <w:vAlign w:val="bottom"/>
            <w:hideMark/>
          </w:tcPr>
          <w:p w:rsidR="00DA1705" w:rsidRPr="00DA1705" w:rsidRDefault="00DA1705" w:rsidP="007B75F8">
            <w:pPr>
              <w:keepNext/>
              <w:spacing w:line="240" w:lineRule="auto"/>
              <w:ind w:firstLine="0"/>
              <w:jc w:val="center"/>
              <w:rPr>
                <w:rFonts w:ascii="Calibri" w:hAnsi="Calibri" w:cs="Calibri"/>
                <w:color w:val="000000"/>
                <w:sz w:val="22"/>
                <w:szCs w:val="22"/>
              </w:rPr>
            </w:pPr>
            <w:r w:rsidRPr="00DA1705">
              <w:rPr>
                <w:rFonts w:ascii="Calibri" w:hAnsi="Calibri" w:cs="Calibri"/>
                <w:color w:val="000000"/>
                <w:sz w:val="22"/>
                <w:szCs w:val="22"/>
              </w:rPr>
              <w:t>8%</w:t>
            </w:r>
          </w:p>
        </w:tc>
      </w:tr>
    </w:tbl>
    <w:p w:rsidR="007B75F8" w:rsidRDefault="007B75F8" w:rsidP="007B75F8">
      <w:pPr>
        <w:pStyle w:val="Caption"/>
        <w:spacing w:line="240" w:lineRule="auto"/>
      </w:pPr>
    </w:p>
    <w:p w:rsidR="005366F4" w:rsidRPr="005366F4" w:rsidRDefault="005366F4" w:rsidP="005366F4">
      <w:pPr>
        <w:pStyle w:val="Caption"/>
      </w:pPr>
      <w:bookmarkStart w:id="20" w:name="_Toc476220734"/>
      <w:r>
        <w:t xml:space="preserve">Figure </w:t>
      </w:r>
      <w:r w:rsidR="003B0F5D">
        <w:fldChar w:fldCharType="begin"/>
      </w:r>
      <w:r w:rsidR="003B0F5D">
        <w:instrText xml:space="preserve"> SEQ Figure \* ARABIC </w:instrText>
      </w:r>
      <w:r w:rsidR="003B0F5D">
        <w:fldChar w:fldCharType="separate"/>
      </w:r>
      <w:r w:rsidR="006E566A">
        <w:rPr>
          <w:noProof/>
        </w:rPr>
        <w:t>3</w:t>
      </w:r>
      <w:r w:rsidR="003B0F5D">
        <w:rPr>
          <w:noProof/>
        </w:rPr>
        <w:fldChar w:fldCharType="end"/>
      </w:r>
      <w:r>
        <w:t>. ACA Risk Corridors</w:t>
      </w:r>
      <w:bookmarkEnd w:id="20"/>
    </w:p>
    <w:p w:rsidR="00A56079" w:rsidRPr="00A56079" w:rsidRDefault="00A56079" w:rsidP="00A56079"/>
    <w:p w:rsidR="009620DB" w:rsidRDefault="009620DB" w:rsidP="009620DB">
      <w:pPr>
        <w:pStyle w:val="Heading1"/>
      </w:pPr>
      <w:bookmarkStart w:id="21" w:name="_Toc479833074"/>
      <w:r>
        <w:t>Analysis of the Risk STABILIZATION Programs In the AFFORDABLE Care Act and Medicare Part D</w:t>
      </w:r>
      <w:bookmarkEnd w:id="21"/>
      <w:r>
        <w:t xml:space="preserve"> </w:t>
      </w:r>
    </w:p>
    <w:p w:rsidR="009620DB" w:rsidRDefault="009620DB" w:rsidP="009620DB">
      <w:pPr>
        <w:pStyle w:val="Heading2"/>
      </w:pPr>
      <w:bookmarkStart w:id="22" w:name="_Toc479833075"/>
      <w:r>
        <w:t>Risk Adjustment</w:t>
      </w:r>
      <w:bookmarkEnd w:id="22"/>
      <w:r>
        <w:t xml:space="preserve"> </w:t>
      </w:r>
    </w:p>
    <w:p w:rsidR="009620DB" w:rsidRDefault="009620DB" w:rsidP="009620DB">
      <w:r>
        <w:t xml:space="preserve">Insurance companies already had a wealth of knowledge on enrollees in Medicare Part D.  Most companies had been participating in Medicare Advantage and had the ability to pull claims data for a certain percent of the Medicare population. </w:t>
      </w:r>
      <w:r w:rsidR="007F6E9D">
        <w:t>In addition to Me</w:t>
      </w:r>
      <w:r w:rsidR="00D2508B">
        <w:t>dicare Advantage, Medicare fee-</w:t>
      </w:r>
      <w:r w:rsidR="00126E9B">
        <w:t>f</w:t>
      </w:r>
      <w:r w:rsidR="00D2508B">
        <w:t>or-s</w:t>
      </w:r>
      <w:r w:rsidR="007F6E9D">
        <w:t>ervice</w:t>
      </w:r>
      <w:r w:rsidR="00D2508B">
        <w:t xml:space="preserve"> data</w:t>
      </w:r>
      <w:r w:rsidR="007F6E9D">
        <w:t xml:space="preserve"> (Part A and Part B) is publicly available through CMS. </w:t>
      </w:r>
      <w:r>
        <w:t xml:space="preserve"> By</w:t>
      </w:r>
      <w:r w:rsidR="007F6E9D" w:rsidRPr="007F6E9D">
        <w:t xml:space="preserve"> </w:t>
      </w:r>
      <w:r w:rsidR="007F6E9D">
        <w:t>using prior data on Medicare beneficiaries to extrapolate</w:t>
      </w:r>
      <w:r>
        <w:t xml:space="preserve"> the health of </w:t>
      </w:r>
      <w:r w:rsidR="007F6E9D">
        <w:t xml:space="preserve">the new Part D covered </w:t>
      </w:r>
      <w:r>
        <w:t xml:space="preserve">population, the insurance companies could more accurately price what the total cost of care for the enrollee </w:t>
      </w:r>
      <w:r w:rsidRPr="00E80DEA">
        <w:rPr>
          <w:noProof/>
        </w:rPr>
        <w:t>w</w:t>
      </w:r>
      <w:r>
        <w:rPr>
          <w:noProof/>
        </w:rPr>
        <w:t>as including the prescription drug cost</w:t>
      </w:r>
      <w:r>
        <w:t>. The prospective risk adjustment worked well for the</w:t>
      </w:r>
      <w:r w:rsidR="007F6E9D">
        <w:t xml:space="preserve"> program.  Whereas, there was scant</w:t>
      </w:r>
      <w:r>
        <w:t xml:space="preserve"> existing information for the insurance plans to pull from for the ACA.   </w:t>
      </w:r>
      <w:r w:rsidR="009E110C" w:rsidRPr="003C1298">
        <w:rPr>
          <w:noProof/>
        </w:rPr>
        <w:t>Forcing CMS to risk adjust on a concurrent basis for the ACA.</w:t>
      </w:r>
      <w:r w:rsidR="009E110C">
        <w:t xml:space="preserve"> The concurrent risk adjustment model allowed for better risk adjustment especially when</w:t>
      </w:r>
      <w:r>
        <w:t xml:space="preserve"> the exchanges</w:t>
      </w:r>
      <w:r w:rsidR="007F6E9D">
        <w:t>’ populations</w:t>
      </w:r>
      <w:r>
        <w:t xml:space="preserve"> turned out to be unhealthier on average than the individual market and group market</w:t>
      </w:r>
      <w:r w:rsidR="009E110C">
        <w:t xml:space="preserve">.  According to </w:t>
      </w:r>
      <w:r w:rsidR="009E110C" w:rsidRPr="003C1298">
        <w:rPr>
          <w:noProof/>
        </w:rPr>
        <w:t>CMS</w:t>
      </w:r>
      <w:r w:rsidR="003C1298">
        <w:rPr>
          <w:noProof/>
        </w:rPr>
        <w:t>,</w:t>
      </w:r>
      <w:r>
        <w:t xml:space="preserve"> the concurrent risk adjustment model worked well</w:t>
      </w:r>
      <w:r w:rsidR="009E110C">
        <w:t xml:space="preserve"> for the ACA</w:t>
      </w:r>
      <w:r w:rsidR="009E110C" w:rsidRPr="009E110C">
        <w:rPr>
          <w:noProof/>
        </w:rPr>
        <w:t xml:space="preserve"> </w:t>
      </w:r>
      <w:r w:rsidR="009E110C">
        <w:rPr>
          <w:noProof/>
        </w:rPr>
        <w:t>(Cynthia Cox, 2016)</w:t>
      </w:r>
      <w:r>
        <w:t>.  Without this model</w:t>
      </w:r>
      <w:r w:rsidR="009E110C">
        <w:t xml:space="preserve"> of risk adjustment</w:t>
      </w:r>
      <w:r>
        <w:t xml:space="preserve">, the risk corridors </w:t>
      </w:r>
      <w:r w:rsidR="009E110C">
        <w:t xml:space="preserve">may </w:t>
      </w:r>
      <w:r>
        <w:t>have been even worse</w:t>
      </w:r>
      <w:r w:rsidR="00011420">
        <w:t>. With prospective risk adjustment, it was possible that</w:t>
      </w:r>
      <w:r w:rsidR="009E110C">
        <w:t xml:space="preserve"> CMS </w:t>
      </w:r>
      <w:r w:rsidR="00011420">
        <w:t xml:space="preserve">would </w:t>
      </w:r>
      <w:r>
        <w:t>have underestimated how unhealthy the population was</w:t>
      </w:r>
      <w:r w:rsidR="00011420">
        <w:t xml:space="preserve">, which would have </w:t>
      </w:r>
      <w:r w:rsidR="00011420" w:rsidRPr="003C1298">
        <w:rPr>
          <w:noProof/>
        </w:rPr>
        <w:t>force</w:t>
      </w:r>
      <w:r w:rsidR="00011420">
        <w:t xml:space="preserve"> unhealthier plans to incur larger losses</w:t>
      </w:r>
      <w:r>
        <w:t>. Even though there was a large difference in the two</w:t>
      </w:r>
      <w:r w:rsidR="00011420">
        <w:t xml:space="preserve"> risk adjustment</w:t>
      </w:r>
      <w:r>
        <w:t xml:space="preserve"> programs</w:t>
      </w:r>
      <w:r w:rsidR="00011420">
        <w:t>,</w:t>
      </w:r>
      <w:r>
        <w:t xml:space="preserve"> both proved to have </w:t>
      </w:r>
      <w:r w:rsidR="00A402FB">
        <w:t>mo</w:t>
      </w:r>
      <w:r w:rsidR="0068300C">
        <w:t>stly effective</w:t>
      </w:r>
      <w:r>
        <w:t xml:space="preserve"> risk adjustment program</w:t>
      </w:r>
      <w:r w:rsidR="0068300C">
        <w:t>s</w:t>
      </w:r>
      <w:r w:rsidR="00A402FB">
        <w:t xml:space="preserve"> </w:t>
      </w:r>
      <w:r w:rsidR="00011420">
        <w:t>that achieved their intended goal</w:t>
      </w:r>
      <w:r w:rsidR="00A402FB">
        <w:fldChar w:fldCharType="begin"/>
      </w:r>
      <w:r w:rsidR="009E110C">
        <w:instrText xml:space="preserve"> ADDIN EN.CITE &lt;EndNote&gt;&lt;Cite&gt;&lt;Author&gt;John Hsu&lt;/Author&gt;&lt;Year&gt;2009&lt;/Year&gt;&lt;RecNum&gt;39&lt;/RecNum&gt;&lt;DisplayText&gt;(Cynthia Cox, 2016; John Hsu, 2009)&lt;/DisplayText&gt;&lt;record&gt;&lt;rec-number&gt;39&lt;/rec-number&gt;&lt;foreign-keys&gt;&lt;key app="EN" db-id="ez52faf97x5ztmexzxzxpxar9fvpa9pvxf2s" timestamp="1491580881"&gt;39&lt;/key&gt;&lt;/foreign-keys&gt;&lt;ref-type name="Journal Article"&gt;17&lt;/ref-type&gt;&lt;contributors&gt;&lt;authors&gt;&lt;author&gt;John Hsu, Jie Huang, Vicki Fung, Mary Price, Richard Brand, Rita Hui, Bruce Fireman, William Dow, John Bertko and Joseph P. Newhouse&lt;/author&gt;&lt;/authors&gt;&lt;/contributors&gt;&lt;titles&gt;&lt;title&gt;Distributing $800 Billion: An Early Assessment Of Medicare Part D Risk Adjustment&lt;/title&gt;&lt;secondary-title&gt;Health Affairs&lt;/secondary-title&gt;&lt;/titles&gt;&lt;periodical&gt;&lt;full-title&gt;Health Affairs&lt;/full-title&gt;&lt;/periodical&gt;&lt;pages&gt;215-225&lt;/pages&gt;&lt;volume&gt;28&lt;/volume&gt;&lt;dates&gt;&lt;year&gt;2009&lt;/year&gt;&lt;/dates&gt;&lt;urls&gt;&lt;/urls&gt;&lt;/record&gt;&lt;/Cite&gt;&lt;Cite&gt;&lt;Author&gt;Cynthia Cox&lt;/Author&gt;&lt;Year&gt;2016&lt;/Year&gt;&lt;RecNum&gt;12&lt;/RecNum&gt;&lt;record&gt;&lt;rec-number&gt;12&lt;/rec-number&gt;&lt;foreign-keys&gt;&lt;key app="EN" db-id="ez52faf97x5ztmexzxzxpxar9fvpa9pvxf2s" timestamp="1479221692"&gt;12&lt;/key&gt;&lt;/foreign-keys&gt;&lt;ref-type name="Web Page"&gt;12&lt;/ref-type&gt;&lt;contributors&gt;&lt;authors&gt;&lt;author&gt;Cynthia Cox, Ashley Semanskee, Gary Claxton, and Larry Levitt &lt;/author&gt;&lt;/authors&gt;&lt;/contributors&gt;&lt;titles&gt;&lt;title&gt;Explaining Health Care Reform: Risk Adjustment, Reinsurance, and Risk Corridors&lt;/title&gt;&lt;/titles&gt;&lt;dates&gt;&lt;year&gt;2016&lt;/year&gt;&lt;/dates&gt;&lt;publisher&gt;The Henry J. Kaiser Family Foundation&lt;/publisher&gt;&lt;urls&gt;&lt;related-urls&gt;&lt;url&gt;http://kff.org/health-reform/issue-brief/explaining-health-care-reform-risk-adjustment-reinsurance-and-risk-corridors/&lt;/url&gt;&lt;/related-urls&gt;&lt;/urls&gt;&lt;/record&gt;&lt;/Cite&gt;&lt;/EndNote&gt;</w:instrText>
      </w:r>
      <w:r w:rsidR="00A402FB">
        <w:fldChar w:fldCharType="separate"/>
      </w:r>
      <w:r w:rsidR="009E110C">
        <w:rPr>
          <w:noProof/>
        </w:rPr>
        <w:t>(Cynthia Cox, 2016; John Hsu, 2009)</w:t>
      </w:r>
      <w:r w:rsidR="00A402FB">
        <w:fldChar w:fldCharType="end"/>
      </w:r>
      <w:r>
        <w:t xml:space="preserve">.  </w:t>
      </w:r>
    </w:p>
    <w:p w:rsidR="009F19F4" w:rsidRDefault="009F19F4" w:rsidP="009F19F4">
      <w:pPr>
        <w:pStyle w:val="Heading2"/>
      </w:pPr>
      <w:bookmarkStart w:id="23" w:name="_Toc479833076"/>
      <w:r>
        <w:t>Reinsurance</w:t>
      </w:r>
      <w:bookmarkEnd w:id="23"/>
    </w:p>
    <w:p w:rsidR="00B22517" w:rsidRDefault="009F19F4" w:rsidP="009F19F4">
      <w:r>
        <w:t xml:space="preserve">In a white paper on benefit designs for </w:t>
      </w:r>
      <w:r w:rsidRPr="00E80DEA">
        <w:rPr>
          <w:noProof/>
        </w:rPr>
        <w:t>high</w:t>
      </w:r>
      <w:r>
        <w:rPr>
          <w:noProof/>
        </w:rPr>
        <w:t>-</w:t>
      </w:r>
      <w:r w:rsidRPr="00E80DEA">
        <w:rPr>
          <w:noProof/>
        </w:rPr>
        <w:t>cost</w:t>
      </w:r>
      <w:r>
        <w:t xml:space="preserve"> medical </w:t>
      </w:r>
      <w:r w:rsidRPr="00E80DEA">
        <w:rPr>
          <w:noProof/>
        </w:rPr>
        <w:t>conditions</w:t>
      </w:r>
      <w:r>
        <w:rPr>
          <w:noProof/>
        </w:rPr>
        <w:t>,</w:t>
      </w:r>
      <w:r w:rsidR="000A570D">
        <w:rPr>
          <w:noProof/>
        </w:rPr>
        <w:t xml:space="preserve"> </w:t>
      </w:r>
      <w:r w:rsidR="000A570D">
        <w:rPr>
          <w:i/>
          <w:noProof/>
        </w:rPr>
        <w:t xml:space="preserve">Benefit Designs for </w:t>
      </w:r>
      <w:r w:rsidR="000A570D" w:rsidRPr="003C1298">
        <w:rPr>
          <w:i/>
          <w:noProof/>
        </w:rPr>
        <w:t>High Cost</w:t>
      </w:r>
      <w:r w:rsidR="000A570D">
        <w:rPr>
          <w:i/>
          <w:noProof/>
        </w:rPr>
        <w:t xml:space="preserve"> Medical Conditions</w:t>
      </w:r>
      <w:r w:rsidR="000A570D">
        <w:rPr>
          <w:noProof/>
        </w:rPr>
        <w:t>,</w:t>
      </w:r>
      <w:r>
        <w:t xml:space="preserve"> Kate </w:t>
      </w:r>
      <w:r w:rsidRPr="003C1298">
        <w:rPr>
          <w:noProof/>
        </w:rPr>
        <w:t>Fitch</w:t>
      </w:r>
      <w:r w:rsidR="003C1298">
        <w:rPr>
          <w:noProof/>
        </w:rPr>
        <w:t>,</w:t>
      </w:r>
      <w:r>
        <w:t xml:space="preserve"> and Bruce </w:t>
      </w:r>
      <w:proofErr w:type="spellStart"/>
      <w:r>
        <w:t>Pyenson</w:t>
      </w:r>
      <w:proofErr w:type="spellEnd"/>
      <w:r>
        <w:t xml:space="preserve">, who are principals at </w:t>
      </w:r>
      <w:proofErr w:type="spellStart"/>
      <w:r>
        <w:t>Milliman</w:t>
      </w:r>
      <w:proofErr w:type="spellEnd"/>
      <w:r>
        <w:t xml:space="preserve">, presented best practices for designing plans for </w:t>
      </w:r>
      <w:r w:rsidRPr="00E80DEA">
        <w:rPr>
          <w:noProof/>
        </w:rPr>
        <w:t>high</w:t>
      </w:r>
      <w:r>
        <w:rPr>
          <w:noProof/>
        </w:rPr>
        <w:t>-</w:t>
      </w:r>
      <w:r w:rsidRPr="00E80DEA">
        <w:rPr>
          <w:noProof/>
        </w:rPr>
        <w:t>risk</w:t>
      </w:r>
      <w:r w:rsidR="003B7D33">
        <w:t xml:space="preserve"> individuals.  T</w:t>
      </w:r>
      <w:r>
        <w:t xml:space="preserve">his white paper </w:t>
      </w:r>
      <w:r w:rsidR="003B7D33">
        <w:t xml:space="preserve">will be used as </w:t>
      </w:r>
      <w:r>
        <w:t xml:space="preserve">a basis to show how </w:t>
      </w:r>
      <w:r w:rsidR="003B7D33">
        <w:t xml:space="preserve">increasing the generosity </w:t>
      </w:r>
      <w:r w:rsidR="003B7D33" w:rsidRPr="003C1298">
        <w:rPr>
          <w:noProof/>
        </w:rPr>
        <w:t>of</w:t>
      </w:r>
      <w:r w:rsidRPr="003C1298">
        <w:rPr>
          <w:noProof/>
        </w:rPr>
        <w:t xml:space="preserve"> the</w:t>
      </w:r>
      <w:r>
        <w:t xml:space="preserve"> reinsurance in the ACA</w:t>
      </w:r>
      <w:r w:rsidR="003B7D33">
        <w:t>,</w:t>
      </w:r>
      <w:r>
        <w:t xml:space="preserve"> could have partially closed that gaps in the risk corridors. Fitch and </w:t>
      </w:r>
      <w:proofErr w:type="spellStart"/>
      <w:r>
        <w:t>Pyenson</w:t>
      </w:r>
      <w:proofErr w:type="spellEnd"/>
      <w:r>
        <w:t xml:space="preserve"> arbitrarily defined catastrophic costs for this paper as patients who incur over $100,000 in claims in a year. For a typical commercially insured population (which may tend to be healthier than ACA marketplace enrollees), the percent of members who will incur this amount is 0.2% or 2</w:t>
      </w:r>
      <w:r w:rsidR="00B22517">
        <w:t>00</w:t>
      </w:r>
      <w:r>
        <w:t xml:space="preserve"> members per 100</w:t>
      </w:r>
      <w:r w:rsidR="00B22517">
        <w:t>,</w:t>
      </w:r>
      <w:r>
        <w:t>0</w:t>
      </w:r>
      <w:r w:rsidR="00B22517">
        <w:t>00</w:t>
      </w:r>
      <w:r>
        <w:t xml:space="preserve">. In 2014, around 8 million people signed up for the ACA’s exchanges </w:t>
      </w:r>
      <w:r>
        <w:fldChar w:fldCharType="begin"/>
      </w:r>
      <w:r>
        <w:instrText xml:space="preserve"> ADDIN EN.CITE &lt;EndNote&gt;&lt;Cite&gt;&lt;Year&gt;2014&lt;/Year&gt;&lt;RecNum&gt;37&lt;/RecNum&gt;&lt;DisplayText&gt;(&lt;style face="italic"&gt;Enrollment in the Health Insurance Marketplace totals over 8 million people&lt;/style&gt;, 2014)&lt;/DisplayText&gt;&lt;record&gt;&lt;rec-number&gt;37&lt;/rec-number&gt;&lt;foreign-keys&gt;&lt;key app="EN" db-id="ez52faf97x5ztmexzxzxpxar9fvpa9pvxf2s" timestamp="1485217161"&gt;37&lt;/key&gt;&lt;/foreign-keys&gt;&lt;ref-type name="Government Document"&gt;46&lt;/ref-type&gt;&lt;contributors&gt;&lt;secondary-authors&gt;&lt;author&gt;HHS&lt;/author&gt;&lt;/secondary-authors&gt;&lt;/contributors&gt;&lt;titles&gt;&lt;title&gt;Enrollment in the Health Insurance Marketplace totals over 8 million people&lt;/title&gt;&lt;/titles&gt;&lt;dates&gt;&lt;year&gt;2014&lt;/year&gt;&lt;/dates&gt;&lt;urls&gt;&lt;related-urls&gt;&lt;url&gt;https://www.hhs.gov/about/news/2014/05/01/enrollment-health-insurance-marketplace-totals-over-8-million-people.html&lt;/url&gt;&lt;/related-urls&gt;&lt;/urls&gt;&lt;/record&gt;&lt;/Cite&gt;&lt;/EndNote&gt;</w:instrText>
      </w:r>
      <w:r>
        <w:fldChar w:fldCharType="separate"/>
      </w:r>
      <w:r>
        <w:rPr>
          <w:noProof/>
        </w:rPr>
        <w:t>(</w:t>
      </w:r>
      <w:r w:rsidRPr="006D29A7">
        <w:rPr>
          <w:i/>
          <w:noProof/>
        </w:rPr>
        <w:t>Enrollment in the Health Insurance Marketplace totals over 8 million people</w:t>
      </w:r>
      <w:r>
        <w:rPr>
          <w:noProof/>
        </w:rPr>
        <w:t>, 2014)</w:t>
      </w:r>
      <w:r>
        <w:fldChar w:fldCharType="end"/>
      </w:r>
      <w:r>
        <w:t>. Using Fitch’s estimate that would mean that 16,000 enrollees in the exchanges would have claims over $100,000.</w:t>
      </w:r>
    </w:p>
    <w:p w:rsidR="003B7D33" w:rsidRDefault="009F19F4" w:rsidP="009F19F4">
      <w:r>
        <w:t xml:space="preserve"> </w:t>
      </w:r>
      <w:r w:rsidRPr="003C1298">
        <w:rPr>
          <w:noProof/>
        </w:rPr>
        <w:t>Fitch and Pyenson also have estimated for the annual cost range for high-cost individuals:  35 people per 100,000 will have cost</w:t>
      </w:r>
      <w:r w:rsidR="00B22517" w:rsidRPr="003C1298">
        <w:rPr>
          <w:noProof/>
        </w:rPr>
        <w:t xml:space="preserve">s between $200,000 and $299,999, </w:t>
      </w:r>
      <w:r w:rsidR="003B7D33" w:rsidRPr="003C1298">
        <w:rPr>
          <w:noProof/>
        </w:rPr>
        <w:t xml:space="preserve">with an </w:t>
      </w:r>
      <w:r w:rsidR="00DD129B" w:rsidRPr="003C1298">
        <w:rPr>
          <w:noProof/>
        </w:rPr>
        <w:t>estimat</w:t>
      </w:r>
      <w:r w:rsidR="003B7D33" w:rsidRPr="003C1298">
        <w:rPr>
          <w:noProof/>
        </w:rPr>
        <w:t>e of</w:t>
      </w:r>
      <w:r w:rsidR="00DD129B" w:rsidRPr="003C1298">
        <w:rPr>
          <w:noProof/>
        </w:rPr>
        <w:t xml:space="preserve"> </w:t>
      </w:r>
      <w:r w:rsidR="00B22517" w:rsidRPr="003C1298">
        <w:rPr>
          <w:noProof/>
        </w:rPr>
        <w:t xml:space="preserve">a third of those individuals </w:t>
      </w:r>
      <w:r w:rsidR="00DD129B" w:rsidRPr="003C1298">
        <w:rPr>
          <w:noProof/>
        </w:rPr>
        <w:t>to have</w:t>
      </w:r>
      <w:r w:rsidR="00B22517" w:rsidRPr="003C1298">
        <w:rPr>
          <w:noProof/>
        </w:rPr>
        <w:t xml:space="preserve"> average cost </w:t>
      </w:r>
      <w:r w:rsidR="00DD129B" w:rsidRPr="003C1298">
        <w:rPr>
          <w:noProof/>
        </w:rPr>
        <w:t>of</w:t>
      </w:r>
      <w:r w:rsidR="00B22517" w:rsidRPr="003C1298">
        <w:rPr>
          <w:noProof/>
        </w:rPr>
        <w:t xml:space="preserve"> $275,000</w:t>
      </w:r>
      <w:r w:rsidR="003B7D33" w:rsidRPr="003C1298">
        <w:rPr>
          <w:noProof/>
        </w:rPr>
        <w:t>,</w:t>
      </w:r>
      <w:r w:rsidR="00B22517" w:rsidRPr="003C1298">
        <w:rPr>
          <w:noProof/>
        </w:rPr>
        <w:t xml:space="preserve"> there will be 11 individuals per 100,000 with costs of $275,000.  </w:t>
      </w:r>
      <w:r w:rsidRPr="003C1298">
        <w:rPr>
          <w:noProof/>
        </w:rPr>
        <w:t>13 people per 100,000 will have cost between $300,000 and $399,999</w:t>
      </w:r>
      <w:r w:rsidR="003B7D33" w:rsidRPr="003C1298">
        <w:rPr>
          <w:noProof/>
        </w:rPr>
        <w:t>.</w:t>
      </w:r>
      <w:r w:rsidR="003B7D33">
        <w:t xml:space="preserve">  With an </w:t>
      </w:r>
      <w:r w:rsidR="00DD129B">
        <w:t>estimat</w:t>
      </w:r>
      <w:r w:rsidR="003B7D33">
        <w:t>e of</w:t>
      </w:r>
      <w:r w:rsidR="00B22517">
        <w:t xml:space="preserve"> </w:t>
      </w:r>
      <w:r w:rsidR="003B7D33">
        <w:t>the group’s average claim</w:t>
      </w:r>
      <w:r w:rsidR="00DD129B">
        <w:t xml:space="preserve"> to be</w:t>
      </w:r>
      <w:r w:rsidR="00B22517">
        <w:t xml:space="preserve"> $350,000</w:t>
      </w:r>
      <w:r w:rsidR="00DD129B">
        <w:t>.</w:t>
      </w:r>
      <w:r w:rsidR="00B22517">
        <w:t xml:space="preserve"> </w:t>
      </w:r>
      <w:r>
        <w:t>14 people per 100,000 will have costs over $400,000 per year</w:t>
      </w:r>
      <w:r w:rsidR="00DD129B">
        <w:t xml:space="preserve">, with an estimate of </w:t>
      </w:r>
      <w:r w:rsidR="00DD129B" w:rsidRPr="003C1298">
        <w:rPr>
          <w:noProof/>
        </w:rPr>
        <w:t>average</w:t>
      </w:r>
      <w:r w:rsidR="00DD129B">
        <w:t xml:space="preserve"> claim of</w:t>
      </w:r>
      <w:r>
        <w:t xml:space="preserve"> $600,000</w:t>
      </w:r>
      <w:r w:rsidR="000A570D">
        <w:t xml:space="preserve"> </w:t>
      </w:r>
      <w:r w:rsidR="000A570D">
        <w:fldChar w:fldCharType="begin"/>
      </w:r>
      <w:r w:rsidR="000A570D">
        <w:instrText xml:space="preserve"> ADDIN EN.CITE &lt;EndNote&gt;&lt;Cite&gt;&lt;Author&gt;Pyenson&lt;/Author&gt;&lt;Year&gt;2011&lt;/Year&gt;&lt;RecNum&gt;42&lt;/RecNum&gt;&lt;DisplayText&gt;(Pyenson, 2011)&lt;/DisplayText&gt;&lt;record&gt;&lt;rec-number&gt;42&lt;/rec-number&gt;&lt;foreign-keys&gt;&lt;key app="EN" db-id="ez52faf97x5ztmexzxzxpxar9fvpa9pvxf2s" timestamp="1491999180"&gt;42&lt;/key&gt;&lt;/foreign-keys&gt;&lt;ref-type name="Electronic Article"&gt;43&lt;/ref-type&gt;&lt;contributors&gt;&lt;authors&gt;&lt;author&gt;Kate Fitch and Bruce Pyenson &lt;/author&gt;&lt;/authors&gt;&lt;/contributors&gt;&lt;titles&gt;&lt;title&gt;Benefit Designs for High Cost Medical Conditions&lt;/title&gt;&lt;/titles&gt;&lt;dates&gt;&lt;year&gt;2011&lt;/year&gt;&lt;/dates&gt;&lt;pub-location&gt;Milliman Research Report&lt;/pub-location&gt;&lt;urls&gt;&lt;/urls&gt;&lt;/record&gt;&lt;/Cite&gt;&lt;/EndNote&gt;</w:instrText>
      </w:r>
      <w:r w:rsidR="000A570D">
        <w:fldChar w:fldCharType="separate"/>
      </w:r>
      <w:r w:rsidR="000A570D">
        <w:rPr>
          <w:noProof/>
        </w:rPr>
        <w:t>(Pyenson, 2011)</w:t>
      </w:r>
      <w:r w:rsidR="000A570D">
        <w:fldChar w:fldCharType="end"/>
      </w:r>
      <w:r w:rsidR="00DD129B">
        <w:t xml:space="preserve">.  </w:t>
      </w:r>
      <w:r w:rsidR="003B7D33">
        <w:t xml:space="preserve">It </w:t>
      </w:r>
      <w:r w:rsidR="00DD129B">
        <w:t xml:space="preserve">is possible to </w:t>
      </w:r>
      <w:r>
        <w:t xml:space="preserve">see </w:t>
      </w:r>
      <w:r w:rsidR="00DD129B">
        <w:t>that</w:t>
      </w:r>
      <w:r>
        <w:t xml:space="preserve"> a fully funded reinsurance program</w:t>
      </w:r>
      <w:r w:rsidR="003B7D33">
        <w:t xml:space="preserve"> for the ACA</w:t>
      </w:r>
      <w:r>
        <w:t xml:space="preserve"> </w:t>
      </w:r>
      <w:r w:rsidR="00DD129B">
        <w:t>with no cap</w:t>
      </w:r>
      <w:r>
        <w:t xml:space="preserve"> could have </w:t>
      </w:r>
      <w:r w:rsidR="00DD129B">
        <w:t>reduced</w:t>
      </w:r>
      <w:r>
        <w:t xml:space="preserve"> </w:t>
      </w:r>
      <w:r w:rsidR="003B7D33">
        <w:t>the</w:t>
      </w:r>
      <w:r w:rsidR="00DD129B">
        <w:t xml:space="preserve"> losses in </w:t>
      </w:r>
      <w:r>
        <w:t>the risk corridors</w:t>
      </w:r>
      <w:r w:rsidR="003B7D33">
        <w:t xml:space="preserve">. As previously mentioned, </w:t>
      </w:r>
      <w:r w:rsidR="00DD129B">
        <w:t>the reinsurance program in the ACA did not pay past claims of $250,000</w:t>
      </w:r>
      <w:r>
        <w:t xml:space="preserve">. </w:t>
      </w:r>
      <w:r w:rsidR="000A570D">
        <w:t>`</w:t>
      </w:r>
    </w:p>
    <w:p w:rsidR="009F19F4" w:rsidRDefault="00DC3465" w:rsidP="009F19F4">
      <w:r>
        <w:t>The</w:t>
      </w:r>
      <w:r w:rsidR="009F19F4">
        <w:t xml:space="preserve"> estimates </w:t>
      </w:r>
      <w:r w:rsidR="00DD129B">
        <w:t>show that</w:t>
      </w:r>
      <w:r w:rsidR="009F19F4">
        <w:t xml:space="preserve"> 880 </w:t>
      </w:r>
      <w:r w:rsidR="009F19F4" w:rsidRPr="00E80DEA">
        <w:rPr>
          <w:noProof/>
        </w:rPr>
        <w:t>people</w:t>
      </w:r>
      <w:r>
        <w:rPr>
          <w:noProof/>
        </w:rPr>
        <w:t xml:space="preserve"> out of 8 million</w:t>
      </w:r>
      <w:r w:rsidR="00DD129B">
        <w:rPr>
          <w:noProof/>
        </w:rPr>
        <w:t xml:space="preserve"> would have an average claim of $275,000</w:t>
      </w:r>
      <w:r w:rsidR="009F19F4">
        <w:rPr>
          <w:noProof/>
        </w:rPr>
        <w:t>,</w:t>
      </w:r>
      <w:r w:rsidR="009F19F4">
        <w:t xml:space="preserve"> </w:t>
      </w:r>
      <w:r w:rsidR="00DD129B">
        <w:t>of which</w:t>
      </w:r>
      <w:r w:rsidR="009F19F4">
        <w:t xml:space="preserve"> insurance companies </w:t>
      </w:r>
      <w:r>
        <w:t>pay</w:t>
      </w:r>
      <w:r w:rsidR="009F19F4">
        <w:t xml:space="preserve"> $25,000 on top of the reinsurance for a total cost of $</w:t>
      </w:r>
      <w:r w:rsidR="00B341BC">
        <w:t>22 million.  The middle group had</w:t>
      </w:r>
      <w:r w:rsidR="00DD129B">
        <w:t xml:space="preserve"> an average cost of $350,000</w:t>
      </w:r>
      <w:r w:rsidR="00B341BC">
        <w:t>, which</w:t>
      </w:r>
      <w:r w:rsidR="00DD129B">
        <w:t xml:space="preserve"> wi</w:t>
      </w:r>
      <w:r w:rsidR="009F19F4">
        <w:t>ll cost insurers $100,000 on top of the reinsurance</w:t>
      </w:r>
      <w:r w:rsidR="00B341BC">
        <w:t xml:space="preserve"> program.</w:t>
      </w:r>
      <w:r w:rsidR="009F19F4">
        <w:t xml:space="preserve"> </w:t>
      </w:r>
      <w:r w:rsidR="00B341BC">
        <w:t>A</w:t>
      </w:r>
      <w:r w:rsidR="009F19F4">
        <w:t xml:space="preserve">n estimated 1,040 people </w:t>
      </w:r>
      <w:r w:rsidR="00B341BC">
        <w:t>would cost insurers $104 million.  The top group had</w:t>
      </w:r>
      <w:r w:rsidR="00DD129B">
        <w:t xml:space="preserve"> an average cost of $600,00</w:t>
      </w:r>
      <w:r w:rsidR="00B341BC">
        <w:t>0, which</w:t>
      </w:r>
      <w:r w:rsidR="00DD129B">
        <w:t xml:space="preserve"> wi</w:t>
      </w:r>
      <w:r w:rsidR="009F19F4">
        <w:t>ll cost insurers an average of $350,000 per person on top of the reinsurance</w:t>
      </w:r>
      <w:r w:rsidR="00B341BC">
        <w:t>.</w:t>
      </w:r>
      <w:r w:rsidR="009F19F4">
        <w:t xml:space="preserve"> </w:t>
      </w:r>
      <w:r w:rsidR="00B341BC">
        <w:t xml:space="preserve"> A</w:t>
      </w:r>
      <w:r w:rsidR="009F19F4">
        <w:t xml:space="preserve">n estimated 1,120 people </w:t>
      </w:r>
      <w:r w:rsidR="00B341BC">
        <w:t xml:space="preserve">will cost insurers </w:t>
      </w:r>
      <w:r w:rsidR="009F19F4">
        <w:t xml:space="preserve">$392 million.  My conservative estimates put fully funding the reinsurance program </w:t>
      </w:r>
      <w:r w:rsidR="00DD129B">
        <w:t>in 2014 to subsidize insurers losses of $518 million</w:t>
      </w:r>
      <w:r w:rsidR="009F19F4">
        <w:t xml:space="preserve">.   </w:t>
      </w:r>
    </w:p>
    <w:p w:rsidR="009F19F4" w:rsidRDefault="009F19F4" w:rsidP="009F19F4">
      <w:r>
        <w:t xml:space="preserve">This analysis only portrays widening the reinsurance rate past the reinsurance cap of $250,000 and does not approach lowering the attachment point. Therefore, the complete risk corridor expense </w:t>
      </w:r>
      <w:r w:rsidRPr="003C1298">
        <w:rPr>
          <w:noProof/>
        </w:rPr>
        <w:t>is not covered</w:t>
      </w:r>
      <w:r>
        <w:t xml:space="preserve"> by widening this gap,</w:t>
      </w:r>
      <w:r w:rsidR="00DF0F32">
        <w:t xml:space="preserve"> but</w:t>
      </w:r>
      <w:r>
        <w:t xml:space="preserve"> </w:t>
      </w:r>
      <w:r w:rsidR="00A66D11">
        <w:t>with further ana</w:t>
      </w:r>
      <w:r w:rsidR="00DF0F32">
        <w:t>lysis, the</w:t>
      </w:r>
      <w:r>
        <w:t xml:space="preserve"> </w:t>
      </w:r>
      <w:r w:rsidR="00DF0F32" w:rsidRPr="00E80DEA">
        <w:rPr>
          <w:noProof/>
        </w:rPr>
        <w:t>break</w:t>
      </w:r>
      <w:r w:rsidR="00DF0F32">
        <w:rPr>
          <w:noProof/>
        </w:rPr>
        <w:t>-</w:t>
      </w:r>
      <w:r w:rsidR="00DF0F32" w:rsidRPr="00E80DEA">
        <w:rPr>
          <w:noProof/>
        </w:rPr>
        <w:t>even</w:t>
      </w:r>
      <w:r w:rsidR="00DF0F32">
        <w:t xml:space="preserve"> point could </w:t>
      </w:r>
      <w:r w:rsidR="00DF0F32" w:rsidRPr="003C1298">
        <w:rPr>
          <w:noProof/>
        </w:rPr>
        <w:t>be estimated</w:t>
      </w:r>
      <w:r>
        <w:t xml:space="preserve">.   Forging on without this academic exercise </w:t>
      </w:r>
      <w:r w:rsidR="00DF0F32">
        <w:t>and</w:t>
      </w:r>
      <w:r>
        <w:t xml:space="preserve"> </w:t>
      </w:r>
      <w:r w:rsidR="00DF0F32">
        <w:t>focusing</w:t>
      </w:r>
      <w:r>
        <w:t xml:space="preserve"> on $500 million</w:t>
      </w:r>
      <w:r w:rsidR="00DF0F32">
        <w:t xml:space="preserve"> in possible reinsurance reimbursement it is important to realize </w:t>
      </w:r>
      <w:r>
        <w:t xml:space="preserve">that </w:t>
      </w:r>
      <w:r w:rsidR="00DF0F32">
        <w:t>this increased</w:t>
      </w:r>
      <w:r>
        <w:t xml:space="preserve"> risk stabilization </w:t>
      </w:r>
      <w:r w:rsidR="00DF0F32">
        <w:t>could have</w:t>
      </w:r>
      <w:r>
        <w:t xml:space="preserve"> decreased the burden the insurers had. If the amount of reinsurance provided impacts risk corridor </w:t>
      </w:r>
      <w:r w:rsidRPr="00A74EB4">
        <w:rPr>
          <w:noProof/>
        </w:rPr>
        <w:t>performance</w:t>
      </w:r>
      <w:r>
        <w:rPr>
          <w:noProof/>
        </w:rPr>
        <w:t>,</w:t>
      </w:r>
      <w:r w:rsidR="00DF0F32">
        <w:t xml:space="preserve"> it </w:t>
      </w:r>
      <w:r>
        <w:t>would</w:t>
      </w:r>
      <w:r w:rsidR="00DF0F32">
        <w:t xml:space="preserve"> </w:t>
      </w:r>
      <w:r w:rsidR="00DF0F32" w:rsidRPr="003C1298">
        <w:rPr>
          <w:noProof/>
        </w:rPr>
        <w:t>be</w:t>
      </w:r>
      <w:r w:rsidRPr="003C1298">
        <w:rPr>
          <w:noProof/>
        </w:rPr>
        <w:t xml:space="preserve"> expect</w:t>
      </w:r>
      <w:r w:rsidR="00DF0F32" w:rsidRPr="003C1298">
        <w:rPr>
          <w:noProof/>
        </w:rPr>
        <w:t>ed</w:t>
      </w:r>
      <w:r w:rsidR="00DF0F32">
        <w:t xml:space="preserve"> that</w:t>
      </w:r>
      <w:r>
        <w:t xml:space="preserve"> 2015 </w:t>
      </w:r>
      <w:r w:rsidR="00DF0F32">
        <w:t>would have</w:t>
      </w:r>
      <w:r>
        <w:t xml:space="preserve"> worse risk corridor results because of the narrowing of the reinsurance program </w:t>
      </w:r>
      <w:r w:rsidR="00DF0F32">
        <w:t>and an increase in</w:t>
      </w:r>
      <w:r w:rsidR="00850C60">
        <w:t xml:space="preserve"> the number of individuals covered under the </w:t>
      </w:r>
      <w:r w:rsidR="00DF0F32">
        <w:t>marketplace.</w:t>
      </w:r>
      <w:r w:rsidR="00850C60">
        <w:t xml:space="preserve"> </w:t>
      </w:r>
      <w:r>
        <w:t xml:space="preserve">In </w:t>
      </w:r>
      <w:r w:rsidRPr="00A74EB4">
        <w:rPr>
          <w:noProof/>
        </w:rPr>
        <w:t>fact</w:t>
      </w:r>
      <w:r>
        <w:rPr>
          <w:noProof/>
        </w:rPr>
        <w:t>,</w:t>
      </w:r>
      <w:r>
        <w:t xml:space="preserve"> the risk corridor performance suffered in 2015. </w:t>
      </w:r>
      <w:r w:rsidRPr="00A74EB4">
        <w:rPr>
          <w:noProof/>
        </w:rPr>
        <w:t>As the reinsurance program shrank from 2014 to 2015 a coinsurance rate of 100</w:t>
      </w:r>
      <w:r w:rsidR="00DF0F32">
        <w:rPr>
          <w:noProof/>
        </w:rPr>
        <w:t>% in 2014 to 55.1% in 2015, the</w:t>
      </w:r>
      <w:r w:rsidRPr="00A74EB4">
        <w:rPr>
          <w:noProof/>
        </w:rPr>
        <w:t xml:space="preserve"> attachment point </w:t>
      </w:r>
      <w:r w:rsidR="00DF0F32">
        <w:rPr>
          <w:noProof/>
        </w:rPr>
        <w:t xml:space="preserve">rose to </w:t>
      </w:r>
      <w:r w:rsidRPr="00A74EB4">
        <w:rPr>
          <w:noProof/>
        </w:rPr>
        <w:t xml:space="preserve"> $90,000 in 2015 from $45,000 in 2014, </w:t>
      </w:r>
      <w:r w:rsidR="00DF0F32">
        <w:rPr>
          <w:noProof/>
        </w:rPr>
        <w:t xml:space="preserve">and the exchange insured around </w:t>
      </w:r>
      <w:r w:rsidR="00DF0F32">
        <w:t xml:space="preserve">4 million people in 2015.  These issues could lead to decreased reinsurance payments, which could </w:t>
      </w:r>
      <w:r w:rsidR="00DF0F32" w:rsidRPr="003C1298">
        <w:rPr>
          <w:noProof/>
        </w:rPr>
        <w:t>be seen</w:t>
      </w:r>
      <w:r w:rsidR="00DF0F32">
        <w:t xml:space="preserve"> in an increase in </w:t>
      </w:r>
      <w:r w:rsidRPr="00A74EB4">
        <w:rPr>
          <w:noProof/>
        </w:rPr>
        <w:t>risk corridor payments owed to the insurance companies</w:t>
      </w:r>
      <w:r w:rsidR="00DF0F32">
        <w:rPr>
          <w:noProof/>
        </w:rPr>
        <w:t>.  In fact, risk corridor payments</w:t>
      </w:r>
      <w:r w:rsidRPr="00A74EB4">
        <w:rPr>
          <w:noProof/>
        </w:rPr>
        <w:t xml:space="preserve"> doubled from $2.87 billion in 2014 to $5.8 billion in 2015.</w:t>
      </w:r>
      <w:r>
        <w:t xml:space="preserve"> </w:t>
      </w:r>
      <w:r w:rsidR="00DF0F32">
        <w:t xml:space="preserve"> These data partially support the</w:t>
      </w:r>
      <w:r>
        <w:t xml:space="preserve"> claim that the lack of a substantial reinsurance program further damaged the risk corridors.  Most analysts suggested that as the companies grew more comfortable with the population and raised premiums to be more in line with actual </w:t>
      </w:r>
      <w:r w:rsidRPr="00E80DEA">
        <w:rPr>
          <w:noProof/>
        </w:rPr>
        <w:t>costs</w:t>
      </w:r>
      <w:r>
        <w:rPr>
          <w:noProof/>
        </w:rPr>
        <w:t>,</w:t>
      </w:r>
      <w:r>
        <w:t xml:space="preserve"> the risk corridor payments should have shrunk but </w:t>
      </w:r>
      <w:r w:rsidRPr="00E80DEA">
        <w:rPr>
          <w:noProof/>
        </w:rPr>
        <w:t>instead</w:t>
      </w:r>
      <w:r>
        <w:rPr>
          <w:noProof/>
        </w:rPr>
        <w:t>,</w:t>
      </w:r>
      <w:r>
        <w:t xml:space="preserve"> they doubled.</w:t>
      </w:r>
    </w:p>
    <w:p w:rsidR="009620DB" w:rsidRDefault="003C2CB3" w:rsidP="003C2CB3">
      <w:pPr>
        <w:pStyle w:val="Heading2"/>
      </w:pPr>
      <w:bookmarkStart w:id="24" w:name="_Toc479833077"/>
      <w:r>
        <w:t>Risk Corridors</w:t>
      </w:r>
      <w:bookmarkEnd w:id="24"/>
      <w:r>
        <w:t xml:space="preserve"> </w:t>
      </w:r>
    </w:p>
    <w:p w:rsidR="003C2CB3" w:rsidRDefault="009F19F4" w:rsidP="003C2CB3">
      <w:r>
        <w:t>There were not statutory provisions in either the</w:t>
      </w:r>
      <w:r w:rsidR="003C2CB3">
        <w:t xml:space="preserve"> ACA’s and Medicare Part D’s risk corridor </w:t>
      </w:r>
      <w:r>
        <w:t>laws that required the programs to be</w:t>
      </w:r>
      <w:r w:rsidR="003C2CB3">
        <w:t xml:space="preserve"> revenue neutral</w:t>
      </w:r>
      <w:r>
        <w:t xml:space="preserve"> </w:t>
      </w:r>
      <w:r>
        <w:fldChar w:fldCharType="begin"/>
      </w:r>
      <w:r>
        <w:instrText xml:space="preserve"> ADDIN EN.CITE &lt;EndNote&gt;&lt;Cite&gt;&lt;Author&gt;Jost&lt;/Author&gt;&lt;Year&gt;2016&lt;/Year&gt;&lt;RecNum&gt;40&lt;/RecNum&gt;&lt;DisplayText&gt;(Jost, 2016)&lt;/DisplayText&gt;&lt;record&gt;&lt;rec-number&gt;40&lt;/rec-number&gt;&lt;foreign-keys&gt;&lt;key app="EN" db-id="ez52faf97x5ztmexzxzxpxar9fvpa9pvxf2s" timestamp="1491581406"&gt;40&lt;/key&gt;&lt;/foreign-keys&gt;&lt;ref-type name="Web Page"&gt;12&lt;/ref-type&gt;&lt;contributors&gt;&lt;authors&gt;&lt;author&gt;Timothy Jost&lt;/author&gt;&lt;/authors&gt;&lt;/contributors&gt;&lt;titles&gt;&lt;title&gt;Obama Administration Threads Needle In Risk Corridor Case Brief&lt;/title&gt;&lt;/titles&gt;&lt;dates&gt;&lt;year&gt;2016&lt;/year&gt;&lt;/dates&gt;&lt;pub-location&gt;Health Affairs Blog&lt;/pub-location&gt;&lt;urls&gt;&lt;related-urls&gt;&lt;url&gt;http://healthaffairs.org/blog/2016/06/27/obama-administration-threads-needle-in-risk-corridor-case-brief/&lt;/url&gt;&lt;/related-urls&gt;&lt;/urls&gt;&lt;/record&gt;&lt;/Cite&gt;&lt;/EndNote&gt;</w:instrText>
      </w:r>
      <w:r>
        <w:fldChar w:fldCharType="separate"/>
      </w:r>
      <w:r>
        <w:rPr>
          <w:noProof/>
        </w:rPr>
        <w:t>(Jost, 2016)</w:t>
      </w:r>
      <w:r>
        <w:fldChar w:fldCharType="end"/>
      </w:r>
      <w:r w:rsidR="003C2CB3">
        <w:t xml:space="preserve">. Revenue neutrality means that the federal budget would not be affected by greater-than-expected losses.  It </w:t>
      </w:r>
      <w:r w:rsidR="003C2CB3" w:rsidRPr="003C1298">
        <w:rPr>
          <w:noProof/>
        </w:rPr>
        <w:t>was assumed</w:t>
      </w:r>
      <w:r w:rsidR="003C2CB3">
        <w:t xml:space="preserve"> that </w:t>
      </w:r>
      <w:r w:rsidR="00DF4D58">
        <w:t xml:space="preserve">if total </w:t>
      </w:r>
      <w:r w:rsidR="003C2CB3">
        <w:t>losses were higher than</w:t>
      </w:r>
      <w:r w:rsidR="00F02D0F">
        <w:t xml:space="preserve"> total</w:t>
      </w:r>
      <w:r w:rsidR="003C2CB3">
        <w:t xml:space="preserve"> gains the government would step in and pay the full amount of the risk corridors payments</w:t>
      </w:r>
      <w:r w:rsidR="00B22517">
        <w:t xml:space="preserve"> </w:t>
      </w:r>
      <w:r w:rsidR="00B22517">
        <w:fldChar w:fldCharType="begin"/>
      </w:r>
      <w:r w:rsidR="00B22517">
        <w:instrText xml:space="preserve"> ADDIN EN.CITE &lt;EndNote&gt;&lt;Cite&gt;&lt;Author&gt;Jost&lt;/Author&gt;&lt;Year&gt;2016&lt;/Year&gt;&lt;RecNum&gt;40&lt;/RecNum&gt;&lt;DisplayText&gt;(Jost, 2016)&lt;/DisplayText&gt;&lt;record&gt;&lt;rec-number&gt;40&lt;/rec-number&gt;&lt;foreign-keys&gt;&lt;key app="EN" db-id="ez52faf97x5ztmexzxzxpxar9fvpa9pvxf2s" timestamp="1491581406"&gt;40&lt;/key&gt;&lt;/foreign-keys&gt;&lt;ref-type name="Web Page"&gt;12&lt;/ref-type&gt;&lt;contributors&gt;&lt;authors&gt;&lt;author&gt;Timothy Jost&lt;/author&gt;&lt;/authors&gt;&lt;/contributors&gt;&lt;titles&gt;&lt;title&gt;Obama Administration Threads Needle In Risk Corridor Case Brief&lt;/title&gt;&lt;/titles&gt;&lt;dates&gt;&lt;year&gt;2016&lt;/year&gt;&lt;/dates&gt;&lt;pub-location&gt;Health Affairs Blog&lt;/pub-location&gt;&lt;urls&gt;&lt;related-urls&gt;&lt;url&gt;http://healthaffairs.org/blog/2016/06/27/obama-administration-threads-needle-in-risk-corridor-case-brief/&lt;/url&gt;&lt;/related-urls&gt;&lt;/urls&gt;&lt;/record&gt;&lt;/Cite&gt;&lt;/EndNote&gt;</w:instrText>
      </w:r>
      <w:r w:rsidR="00B22517">
        <w:fldChar w:fldCharType="separate"/>
      </w:r>
      <w:r w:rsidR="00B22517">
        <w:rPr>
          <w:noProof/>
        </w:rPr>
        <w:t>(Jost, 2016)</w:t>
      </w:r>
      <w:r w:rsidR="00B22517">
        <w:fldChar w:fldCharType="end"/>
      </w:r>
      <w:r w:rsidR="003C2CB3">
        <w:t xml:space="preserve">. In fact, </w:t>
      </w:r>
      <w:r w:rsidR="003C2CB3" w:rsidRPr="00E80DEA">
        <w:rPr>
          <w:noProof/>
        </w:rPr>
        <w:t>according</w:t>
      </w:r>
      <w:r w:rsidR="003C2CB3">
        <w:rPr>
          <w:noProof/>
        </w:rPr>
        <w:t xml:space="preserve"> to</w:t>
      </w:r>
      <w:r w:rsidR="003C2CB3">
        <w:t xml:space="preserve"> CMS payment data,</w:t>
      </w:r>
      <w:r w:rsidR="007F6E9D">
        <w:t xml:space="preserve"> in</w:t>
      </w:r>
      <w:r w:rsidR="003C2CB3">
        <w:t xml:space="preserve"> each year of Medicare Part D’s risk corridor, payments were made back to the government</w:t>
      </w:r>
      <w:r w:rsidR="00B22517">
        <w:t xml:space="preserve">, therefore making </w:t>
      </w:r>
      <w:r w:rsidR="00B22517" w:rsidRPr="003C1298">
        <w:rPr>
          <w:noProof/>
        </w:rPr>
        <w:t>the program revenue</w:t>
      </w:r>
      <w:r w:rsidR="003C1298">
        <w:rPr>
          <w:noProof/>
        </w:rPr>
        <w:t>-</w:t>
      </w:r>
      <w:r w:rsidR="00B22517" w:rsidRPr="003C1298">
        <w:rPr>
          <w:noProof/>
        </w:rPr>
        <w:t>generating</w:t>
      </w:r>
      <w:r w:rsidR="003C2CB3">
        <w:t>. The ACA’s risk co</w:t>
      </w:r>
      <w:r w:rsidR="007F6E9D">
        <w:t>rridors functioned differently.  B</w:t>
      </w:r>
      <w:r w:rsidR="003C2CB3">
        <w:t>etween 2014 and 2015</w:t>
      </w:r>
      <w:r w:rsidR="007F6E9D">
        <w:t>,</w:t>
      </w:r>
      <w:r w:rsidR="003C2CB3">
        <w:t xml:space="preserve"> the insurers on the exchange have lost </w:t>
      </w:r>
      <w:r w:rsidR="007F6E9D">
        <w:t>$8.3 billion</w:t>
      </w:r>
      <w:r w:rsidR="00F02D0F">
        <w:t>.  T</w:t>
      </w:r>
      <w:r w:rsidR="003C2CB3">
        <w:t>he</w:t>
      </w:r>
      <w:r w:rsidR="00F02D0F">
        <w:t xml:space="preserve"> insurance</w:t>
      </w:r>
      <w:r w:rsidR="003C2CB3">
        <w:t xml:space="preserve"> plans assumed that the federal government would subsidize the difference </w:t>
      </w:r>
      <w:r w:rsidR="003C2CB3">
        <w:fldChar w:fldCharType="begin"/>
      </w:r>
      <w:r w:rsidR="003C2CB3">
        <w:instrText xml:space="preserve"> ADDIN EN.CITE &lt;EndNote&gt;&lt;Cite&gt;&lt;Author&gt;Livingston&lt;/Author&gt;&lt;Year&gt;2016&lt;/Year&gt;&lt;RecNum&gt;34&lt;/RecNum&gt;&lt;DisplayText&gt;(Livingston, 2016)&lt;/DisplayText&gt;&lt;record&gt;&lt;rec-number&gt;34&lt;/rec-number&gt;&lt;foreign-keys&gt;&lt;key app="EN" db-id="ez52faf97x5ztmexzxzxpxar9fvpa9pvxf2s" timestamp="1485043725"&gt;34&lt;/key&gt;&lt;/foreign-keys&gt;&lt;ref-type name="Web Page"&gt;12&lt;/ref-type&gt;&lt;contributors&gt;&lt;authors&gt;&lt;author&gt;Shelby Livingston&lt;/author&gt;&lt;/authors&gt;&lt;/contributors&gt;&lt;titles&gt;&lt;title&gt;The state of the ACA&amp;apos;s risk corridors&lt;/title&gt;&lt;/titles&gt;&lt;dates&gt;&lt;year&gt;2016&lt;/year&gt;&lt;/dates&gt;&lt;pub-location&gt;Modern Healthcare&lt;/pub-location&gt;&lt;urls&gt;&lt;related-urls&gt;&lt;url&gt;http://www.modernhealthcare.com/article/20161205/NEWS/161129937&lt;/url&gt;&lt;/related-urls&gt;&lt;/urls&gt;&lt;/record&gt;&lt;/Cite&gt;&lt;/EndNote&gt;</w:instrText>
      </w:r>
      <w:r w:rsidR="003C2CB3">
        <w:fldChar w:fldCharType="separate"/>
      </w:r>
      <w:r w:rsidR="003C2CB3">
        <w:rPr>
          <w:noProof/>
        </w:rPr>
        <w:t>(Livingston, 2016)</w:t>
      </w:r>
      <w:r w:rsidR="003C2CB3">
        <w:fldChar w:fldCharType="end"/>
      </w:r>
      <w:r w:rsidR="003C2CB3">
        <w:t>. In fact, in the Federal Register in 2014 HHS wrote “</w:t>
      </w:r>
      <w:r w:rsidR="003C2CB3" w:rsidRPr="00A55F77">
        <w:t>HHS recognizes that the Affordable Care Act requires the Secretary to make full payments to issuers. In that event, HHS will use other sources of funding for the risk corridors payments, subject to the</w:t>
      </w:r>
      <w:r w:rsidR="003C2CB3">
        <w:t xml:space="preserve"> availability of appropriations” </w:t>
      </w:r>
      <w:r w:rsidR="003C2CB3">
        <w:fldChar w:fldCharType="begin"/>
      </w:r>
      <w:r w:rsidR="00B22517">
        <w:instrText xml:space="preserve"> ADDIN EN.CITE &lt;EndNote&gt;&lt;Cite&gt;&lt;Author&gt;Services&lt;/Author&gt;&lt;Year&gt;2014&lt;/Year&gt;&lt;RecNum&gt;35&lt;/RecNum&gt;&lt;DisplayText&gt;(D. o. H. a. H. Services, 2014)&lt;/DisplayText&gt;&lt;record&gt;&lt;rec-number&gt;35&lt;/rec-number&gt;&lt;foreign-keys&gt;&lt;key app="EN" db-id="ez52faf97x5ztmexzxzxpxar9fvpa9pvxf2s" timestamp="1485045093"&gt;35&lt;/key&gt;&lt;/foreign-keys&gt;&lt;ref-type name="Government Document"&gt;46&lt;/ref-type&gt;&lt;contributors&gt;&lt;authors&gt;&lt;author&gt;Department of Health and Human Services &lt;/author&gt;&lt;/authors&gt;&lt;secondary-authors&gt;&lt;author&gt;HHS&lt;/author&gt;&lt;/secondary-authors&gt;&lt;/contributors&gt;&lt;titles&gt;&lt;title&gt;Patient Protection and Affordable Care Act; Exchange and Insurance Market Standards for 2015 and Beyond&lt;/title&gt;&lt;/titles&gt;&lt;volume&gt;79&lt;/volume&gt;&lt;number&gt;10&lt;/number&gt;&lt;dates&gt;&lt;year&gt;2014&lt;/year&gt;&lt;/dates&gt;&lt;pub-location&gt;Federal register &lt;/pub-location&gt;&lt;urls&gt;&lt;/urls&gt;&lt;/record&gt;&lt;/Cite&gt;&lt;/EndNote&gt;</w:instrText>
      </w:r>
      <w:r w:rsidR="003C2CB3">
        <w:fldChar w:fldCharType="separate"/>
      </w:r>
      <w:r w:rsidR="00B22517">
        <w:rPr>
          <w:noProof/>
        </w:rPr>
        <w:t>(D. o. H. a. H. Services, 2014)</w:t>
      </w:r>
      <w:r w:rsidR="003C2CB3">
        <w:fldChar w:fldCharType="end"/>
      </w:r>
      <w:r w:rsidR="003C2CB3">
        <w:t>.</w:t>
      </w:r>
      <w:r w:rsidR="003C2CB3" w:rsidRPr="00A55F77">
        <w:t xml:space="preserve"> </w:t>
      </w:r>
      <w:r w:rsidR="003C2CB3">
        <w:t xml:space="preserve">   As a premium stabilization </w:t>
      </w:r>
      <w:r w:rsidR="003C2CB3" w:rsidRPr="00E80DEA">
        <w:rPr>
          <w:noProof/>
        </w:rPr>
        <w:t>tool</w:t>
      </w:r>
      <w:r w:rsidR="003C2CB3">
        <w:rPr>
          <w:noProof/>
        </w:rPr>
        <w:t>,</w:t>
      </w:r>
      <w:r w:rsidR="003C2CB3">
        <w:t xml:space="preserve"> the risk corridors are most effective if the government fully backs the risk corridors.  Otherwise, if insurers have a high number unexpected losses, there may not be enough profits to subsidize the losses.  The original goal of the risk corridors in both the ACA and </w:t>
      </w:r>
      <w:r w:rsidR="007F6E9D">
        <w:t>Medicare Part D was to instill</w:t>
      </w:r>
      <w:r w:rsidR="003C2CB3">
        <w:t xml:space="preserve"> confidence in the insurance market</w:t>
      </w:r>
      <w:r w:rsidR="00F02D0F">
        <w:t>.  This confidence should have</w:t>
      </w:r>
      <w:r w:rsidR="003C2CB3">
        <w:t xml:space="preserve"> allow</w:t>
      </w:r>
      <w:r w:rsidR="00F02D0F">
        <w:t>ed</w:t>
      </w:r>
      <w:r w:rsidR="003C2CB3">
        <w:t xml:space="preserve"> plans to set premiums </w:t>
      </w:r>
      <w:r w:rsidR="003C2CB3" w:rsidRPr="003C1298">
        <w:rPr>
          <w:noProof/>
        </w:rPr>
        <w:t>aggressively</w:t>
      </w:r>
      <w:r w:rsidR="003C2CB3">
        <w:t xml:space="preserve"> so that the individuals on the exchange could afford the premiums.</w:t>
      </w:r>
    </w:p>
    <w:p w:rsidR="003C2CB3" w:rsidRDefault="003C2CB3" w:rsidP="003C2CB3">
      <w:r>
        <w:t xml:space="preserve">Senator Marco Rubio </w:t>
      </w:r>
      <w:r w:rsidR="007F6E9D">
        <w:t>played a role in changing</w:t>
      </w:r>
      <w:r>
        <w:t xml:space="preserve"> the intended function </w:t>
      </w:r>
      <w:r w:rsidR="00F02D0F">
        <w:t xml:space="preserve">of </w:t>
      </w:r>
      <w:r>
        <w:t>the risk corridor</w:t>
      </w:r>
      <w:r w:rsidR="00F02D0F">
        <w:t>s</w:t>
      </w:r>
      <w:r>
        <w:t xml:space="preserve"> in the ACA. He started asserting in late 2013 that the risk corridors had the possibility of being another bailout for the insurance industry, such as the one in 2008. He</w:t>
      </w:r>
      <w:r w:rsidR="00F02D0F">
        <w:t xml:space="preserve"> was one of the first politicians to realize</w:t>
      </w:r>
      <w:r>
        <w:t xml:space="preserve"> that even though the administration had said the risk corridors would be revenue </w:t>
      </w:r>
      <w:r w:rsidRPr="00A74EB4">
        <w:rPr>
          <w:noProof/>
        </w:rPr>
        <w:t>neutral</w:t>
      </w:r>
      <w:r>
        <w:t xml:space="preserve"> if they were not, the government would pick up the rest of the payments</w:t>
      </w:r>
      <w:r w:rsidR="00F02D0F">
        <w:t xml:space="preserve"> </w:t>
      </w:r>
      <w:r w:rsidR="00F02D0F" w:rsidRPr="003C1298">
        <w:rPr>
          <w:noProof/>
        </w:rPr>
        <w:t>in</w:t>
      </w:r>
      <w:r>
        <w:t xml:space="preserve">.  Sen. Rubio did not appear to have any role in drafting the legislation that made the risk corridors revenue </w:t>
      </w:r>
      <w:r w:rsidRPr="00E80DEA">
        <w:rPr>
          <w:noProof/>
        </w:rPr>
        <w:t xml:space="preserve">neutral. </w:t>
      </w:r>
      <w:r w:rsidRPr="00A74EB4">
        <w:rPr>
          <w:noProof/>
        </w:rPr>
        <w:t>Instead, Republican staffers on the Senate Budget Committee and the House Energy and Commerce Committee drafted a rider to the 2015 and 2016 appropriations omnibus</w:t>
      </w:r>
      <w:r w:rsidR="007F6E9D" w:rsidRPr="00A74EB4">
        <w:rPr>
          <w:noProof/>
        </w:rPr>
        <w:t xml:space="preserve"> laws that stated</w:t>
      </w:r>
      <w:r w:rsidRPr="00A74EB4">
        <w:rPr>
          <w:noProof/>
        </w:rPr>
        <w:t xml:space="preserve"> that no </w:t>
      </w:r>
      <w:r w:rsidR="007F6E9D" w:rsidRPr="00A74EB4">
        <w:rPr>
          <w:noProof/>
        </w:rPr>
        <w:t>funds from any outside trust could</w:t>
      </w:r>
      <w:r w:rsidRPr="00A74EB4">
        <w:rPr>
          <w:noProof/>
        </w:rPr>
        <w:t xml:space="preserve"> be used to pay the risk corridor deficit, which essentially made the risk corridors revenue neutral </w:t>
      </w:r>
      <w:r w:rsidRPr="00A74EB4">
        <w:rPr>
          <w:noProof/>
        </w:rPr>
        <w:fldChar w:fldCharType="begin"/>
      </w:r>
      <w:r w:rsidRPr="00A74EB4">
        <w:rPr>
          <w:noProof/>
        </w:rPr>
        <w:instrText xml:space="preserve"> ADDIN EN.CITE &lt;EndNote&gt;&lt;Cite&gt;&lt;Author&gt;Levin&lt;/Author&gt;&lt;Year&gt;2015&lt;/Year&gt;&lt;RecNum&gt;36&lt;/RecNum&gt;&lt;DisplayText&gt;(Levin, 2015)&lt;/DisplayText&gt;&lt;record&gt;&lt;rec-number&gt;36&lt;/rec-number&gt;&lt;foreign-keys&gt;&lt;key app="EN" db-id="ez52faf97x5ztmexzxzxpxar9fvpa9pvxf2s" timestamp="1485046215"&gt;36&lt;/key&gt;&lt;/foreign-keys&gt;&lt;ref-type name="Web Page"&gt;12&lt;/ref-type&gt;&lt;contributors&gt;&lt;authors&gt;&lt;author&gt;Yuval Levin &lt;/author&gt;&lt;/authors&gt;&lt;/contributors&gt;&lt;titles&gt;&lt;title&gt;Rubio and the Risk Corridors&lt;/title&gt;&lt;secondary-title&gt;The Corner&lt;/secondary-title&gt;&lt;/titles&gt;&lt;dates&gt;&lt;year&gt;2015&lt;/year&gt;&lt;/dates&gt;&lt;pub-location&gt;National Review&lt;/pub-location&gt;&lt;urls&gt;&lt;related-urls&gt;&lt;url&gt;http://www.nationalreview.com/corner/428706/did-rubio-kill-obamacares-risk-corridors-yuval-levin&lt;/url&gt;&lt;/related-urls&gt;&lt;/urls&gt;&lt;/record&gt;&lt;/Cite&gt;&lt;/EndNote&gt;</w:instrText>
      </w:r>
      <w:r w:rsidRPr="00A74EB4">
        <w:rPr>
          <w:noProof/>
        </w:rPr>
        <w:fldChar w:fldCharType="separate"/>
      </w:r>
      <w:r w:rsidRPr="00A74EB4">
        <w:rPr>
          <w:noProof/>
        </w:rPr>
        <w:t>(Levin, 2015)</w:t>
      </w:r>
      <w:r w:rsidRPr="00A74EB4">
        <w:rPr>
          <w:noProof/>
        </w:rPr>
        <w:fldChar w:fldCharType="end"/>
      </w:r>
      <w:r w:rsidRPr="00A74EB4">
        <w:rPr>
          <w:noProof/>
        </w:rPr>
        <w:t>.</w:t>
      </w:r>
      <w:r>
        <w:t xml:space="preserve"> This rider </w:t>
      </w:r>
      <w:r w:rsidR="007F6E9D">
        <w:t>forced HHS and the Obama administration to concede that risk corridor payments would</w:t>
      </w:r>
      <w:r w:rsidR="00F02D0F">
        <w:t xml:space="preserve"> have to</w:t>
      </w:r>
      <w:r w:rsidR="007F6E9D">
        <w:t xml:space="preserve"> be made through lawsuits of the federal government because there was no</w:t>
      </w:r>
      <w:r>
        <w:t xml:space="preserve"> money to pay the risk corridors.  When the risk corridor results came in for 2014, insurance plans had contributed $362 million in excess revenue but were owed $2.87 billion in excess losses. In 2015, the results got worse as insurance plans were owed $5.8 billion dollars in risk corridor payments in 2015 </w:t>
      </w:r>
      <w:r>
        <w:fldChar w:fldCharType="begin"/>
      </w:r>
      <w:r>
        <w:instrText xml:space="preserve"> ADDIN EN.CITE &lt;EndNote&gt;&lt;Cite&gt;&lt;Author&gt;Livingston&lt;/Author&gt;&lt;Year&gt;2016&lt;/Year&gt;&lt;RecNum&gt;34&lt;/RecNum&gt;&lt;DisplayText&gt;(Livingston, 2016)&lt;/DisplayText&gt;&lt;record&gt;&lt;rec-number&gt;34&lt;/rec-number&gt;&lt;foreign-keys&gt;&lt;key app="EN" db-id="ez52faf97x5ztmexzxzxpxar9fvpa9pvxf2s" timestamp="1485043725"&gt;34&lt;/key&gt;&lt;/foreign-keys&gt;&lt;ref-type name="Web Page"&gt;12&lt;/ref-type&gt;&lt;contributors&gt;&lt;authors&gt;&lt;author&gt;Shelby Livingston&lt;/author&gt;&lt;/authors&gt;&lt;/contributors&gt;&lt;titles&gt;&lt;title&gt;The state of the ACA&amp;apos;s risk corridors&lt;/title&gt;&lt;/titles&gt;&lt;dates&gt;&lt;year&gt;2016&lt;/year&gt;&lt;/dates&gt;&lt;pub-location&gt;Modern Healthcare&lt;/pub-location&gt;&lt;urls&gt;&lt;related-urls&gt;&lt;url&gt;http://www.modernhealthcare.com/article/20161205/NEWS/161129937&lt;/url&gt;&lt;/related-urls&gt;&lt;/urls&gt;&lt;/record&gt;&lt;/Cite&gt;&lt;/EndNote&gt;</w:instrText>
      </w:r>
      <w:r>
        <w:fldChar w:fldCharType="separate"/>
      </w:r>
      <w:r>
        <w:rPr>
          <w:noProof/>
        </w:rPr>
        <w:t>(Livingston, 2016)</w:t>
      </w:r>
      <w:r>
        <w:fldChar w:fldCharType="end"/>
      </w:r>
      <w:r>
        <w:t xml:space="preserve">.  </w:t>
      </w:r>
    </w:p>
    <w:p w:rsidR="003C2CB3" w:rsidRDefault="007F6E9D" w:rsidP="003C2CB3">
      <w:r>
        <w:t>A</w:t>
      </w:r>
      <w:r w:rsidR="003C2CB3">
        <w:t>rticle</w:t>
      </w:r>
      <w:r>
        <w:t xml:space="preserve">s in </w:t>
      </w:r>
      <w:r w:rsidRPr="00B22517">
        <w:rPr>
          <w:i/>
        </w:rPr>
        <w:t>The New York Times</w:t>
      </w:r>
      <w:r>
        <w:t xml:space="preserve"> and </w:t>
      </w:r>
      <w:r w:rsidR="003C2CB3" w:rsidRPr="00B22517">
        <w:rPr>
          <w:i/>
        </w:rPr>
        <w:t>The Washington Post</w:t>
      </w:r>
      <w:r w:rsidR="003C2CB3">
        <w:t xml:space="preserve"> credit</w:t>
      </w:r>
      <w:r>
        <w:t>ed</w:t>
      </w:r>
      <w:r w:rsidR="003C2CB3">
        <w:t xml:space="preserve"> Sen. Rubio with subtlety undermining the ACA through his and other </w:t>
      </w:r>
      <w:r w:rsidR="003C2CB3">
        <w:rPr>
          <w:noProof/>
        </w:rPr>
        <w:t>R</w:t>
      </w:r>
      <w:r w:rsidR="003C2CB3" w:rsidRPr="00E80DEA">
        <w:rPr>
          <w:noProof/>
        </w:rPr>
        <w:t>epublicans</w:t>
      </w:r>
      <w:r w:rsidR="003C2CB3">
        <w:t xml:space="preserve"> attachment of the rider to the omnibus appropriations.  By “saving” the </w:t>
      </w:r>
      <w:r w:rsidR="003C2CB3" w:rsidRPr="00E80DEA">
        <w:rPr>
          <w:noProof/>
        </w:rPr>
        <w:t>taxpayers</w:t>
      </w:r>
      <w:r w:rsidR="003C2CB3">
        <w:t xml:space="preserve"> a total of $8.3 billion over two years, </w:t>
      </w:r>
      <w:r w:rsidR="003C2CB3">
        <w:rPr>
          <w:noProof/>
        </w:rPr>
        <w:t>R</w:t>
      </w:r>
      <w:r w:rsidR="003C2CB3" w:rsidRPr="00E80DEA">
        <w:rPr>
          <w:noProof/>
        </w:rPr>
        <w:t>epublicans</w:t>
      </w:r>
      <w:r w:rsidR="003C2CB3">
        <w:t xml:space="preserve"> destabilized the individual exchange insurance market</w:t>
      </w:r>
      <w:r w:rsidR="00F02D0F">
        <w:t>. The lack of risk corridor payments</w:t>
      </w:r>
      <w:r w:rsidR="003C2CB3">
        <w:t xml:space="preserve"> contributed to the rise of premiums and insurers dropping out of marketplaces across the </w:t>
      </w:r>
      <w:r w:rsidR="00F02D0F">
        <w:t>country</w:t>
      </w:r>
      <w:r w:rsidR="003C2CB3">
        <w:t xml:space="preserve">. </w:t>
      </w:r>
      <w:r w:rsidR="003C2CB3">
        <w:rPr>
          <w:noProof/>
        </w:rPr>
        <w:t>W</w:t>
      </w:r>
      <w:r w:rsidR="003C2CB3" w:rsidRPr="00E80DEA">
        <w:rPr>
          <w:noProof/>
        </w:rPr>
        <w:t>ith</w:t>
      </w:r>
      <w:r w:rsidR="003C2CB3">
        <w:t xml:space="preserve"> the ability of retrospective analysis, a </w:t>
      </w:r>
      <w:r w:rsidR="003C2CB3" w:rsidRPr="00E80DEA">
        <w:rPr>
          <w:noProof/>
        </w:rPr>
        <w:t>subtle</w:t>
      </w:r>
      <w:r w:rsidR="003C2CB3">
        <w:t xml:space="preserve"> </w:t>
      </w:r>
      <w:r w:rsidR="00F02D0F">
        <w:t>change</w:t>
      </w:r>
      <w:r w:rsidR="003C2CB3">
        <w:t xml:space="preserve"> in</w:t>
      </w:r>
      <w:r w:rsidR="00F02D0F">
        <w:t xml:space="preserve"> the</w:t>
      </w:r>
      <w:r w:rsidR="003C2CB3">
        <w:t xml:space="preserve"> crafting </w:t>
      </w:r>
      <w:r w:rsidR="00F02D0F">
        <w:t xml:space="preserve">of </w:t>
      </w:r>
      <w:r w:rsidR="003C2CB3">
        <w:t xml:space="preserve">the </w:t>
      </w:r>
      <w:r w:rsidR="00F02D0F">
        <w:t xml:space="preserve">original </w:t>
      </w:r>
      <w:r w:rsidR="003C2CB3">
        <w:t>legislation</w:t>
      </w:r>
      <w:r w:rsidR="00F02D0F">
        <w:t xml:space="preserve"> could have mitigated this issue.  By</w:t>
      </w:r>
      <w:r w:rsidR="00B22517">
        <w:t xml:space="preserve"> including a more generous reinsurance program mirroring that of Medicare Part D,</w:t>
      </w:r>
      <w:r w:rsidR="003C2CB3">
        <w:t xml:space="preserve"> </w:t>
      </w:r>
      <w:r w:rsidR="003C2CB3">
        <w:rPr>
          <w:noProof/>
        </w:rPr>
        <w:t>D</w:t>
      </w:r>
      <w:r w:rsidR="003C2CB3" w:rsidRPr="00E80DEA">
        <w:rPr>
          <w:noProof/>
        </w:rPr>
        <w:t>emocrats</w:t>
      </w:r>
      <w:r w:rsidR="003C2CB3">
        <w:t xml:space="preserve"> could have avoided the instability that </w:t>
      </w:r>
      <w:r w:rsidR="003C2CB3" w:rsidRPr="003C1298">
        <w:rPr>
          <w:noProof/>
        </w:rPr>
        <w:t>was caused</w:t>
      </w:r>
      <w:r w:rsidR="003C2CB3">
        <w:t xml:space="preserve"> by the rider that made risk corridors revenue neutral.  For example, as previously stated, the risk corridors in Medicare Part D functioned as a </w:t>
      </w:r>
      <w:r w:rsidR="003C2CB3" w:rsidRPr="00E80DEA">
        <w:rPr>
          <w:noProof/>
        </w:rPr>
        <w:t>premium</w:t>
      </w:r>
      <w:r w:rsidR="003C2CB3">
        <w:t xml:space="preserve"> stabilization </w:t>
      </w:r>
      <w:r w:rsidR="003C2CB3" w:rsidRPr="00E80DEA">
        <w:rPr>
          <w:noProof/>
        </w:rPr>
        <w:t>tool</w:t>
      </w:r>
      <w:r w:rsidR="003C2CB3">
        <w:rPr>
          <w:noProof/>
        </w:rPr>
        <w:t>,</w:t>
      </w:r>
      <w:r w:rsidR="003C2CB3">
        <w:t xml:space="preserve"> and since the inception of the </w:t>
      </w:r>
      <w:r w:rsidR="003C2CB3" w:rsidRPr="00E80DEA">
        <w:rPr>
          <w:noProof/>
        </w:rPr>
        <w:t>program</w:t>
      </w:r>
      <w:r w:rsidR="003C2CB3">
        <w:rPr>
          <w:noProof/>
        </w:rPr>
        <w:t>,</w:t>
      </w:r>
      <w:r w:rsidR="003C2CB3">
        <w:t xml:space="preserve"> the government has not had to fund the risk corridors.  In fact, the risk corridors have been a revenue producing tool each year for CMS.  There are two large differences between the </w:t>
      </w:r>
      <w:r w:rsidR="003C2CB3" w:rsidRPr="00E80DEA">
        <w:rPr>
          <w:noProof/>
        </w:rPr>
        <w:t>programs</w:t>
      </w:r>
      <w:r w:rsidR="003C2CB3">
        <w:rPr>
          <w:noProof/>
        </w:rPr>
        <w:t>;</w:t>
      </w:r>
      <w:r w:rsidR="003C2CB3" w:rsidRPr="00E80DEA">
        <w:rPr>
          <w:noProof/>
        </w:rPr>
        <w:t xml:space="preserve"> these</w:t>
      </w:r>
      <w:r w:rsidR="003C2CB3">
        <w:t xml:space="preserve"> are the reinsurance program and the </w:t>
      </w:r>
      <w:r>
        <w:t>ability to accurately predict the</w:t>
      </w:r>
      <w:r w:rsidR="003C2CB3">
        <w:t xml:space="preserve"> overall health </w:t>
      </w:r>
      <w:r>
        <w:t xml:space="preserve">and medical costs of the newly covered </w:t>
      </w:r>
      <w:r w:rsidR="003C2CB3">
        <w:t xml:space="preserve">population. One of these differences was handled </w:t>
      </w:r>
      <w:r w:rsidR="00164645">
        <w:t xml:space="preserve">well, while the other </w:t>
      </w:r>
      <w:r w:rsidR="00164645" w:rsidRPr="003C1298">
        <w:rPr>
          <w:noProof/>
        </w:rPr>
        <w:t>was</w:t>
      </w:r>
      <w:r w:rsidR="003C1298">
        <w:rPr>
          <w:noProof/>
        </w:rPr>
        <w:t>, in my opinion,</w:t>
      </w:r>
      <w:r w:rsidR="003C2CB3">
        <w:t xml:space="preserve"> the largest contributing factor to the lack of stabilization provided by the 3 R’s.</w:t>
      </w:r>
    </w:p>
    <w:p w:rsidR="003C2CB3" w:rsidRDefault="003C2CB3" w:rsidP="003C2CB3">
      <w:r>
        <w:t>The $2.6 billion owed to insurers in 2014 from net losses in risk corridors and $5.8 billion owed in 2015 portray a story of bro</w:t>
      </w:r>
      <w:r w:rsidR="00F02D0F">
        <w:t>ken risk corridors.  W</w:t>
      </w:r>
      <w:r>
        <w:t xml:space="preserve">hile the rider that made risk corridors revenue neutral had a large part destabilizing the individual exchanges, another R, reinsurance played a supporting role to risk corridors in destabilizing the market. If the architects of the ACA legislated a wider reinsurance plan comparable to Medicare Part D’s plans, there could have been noticeably </w:t>
      </w:r>
      <w:r>
        <w:rPr>
          <w:noProof/>
        </w:rPr>
        <w:t>fewer</w:t>
      </w:r>
      <w:r w:rsidR="00F02D0F">
        <w:t xml:space="preserve"> losses in risk corridors and could have </w:t>
      </w:r>
      <w:r>
        <w:t>mitigated some of the losses the insurers claimed in the risk corridors.</w:t>
      </w:r>
    </w:p>
    <w:p w:rsidR="00F02D0F" w:rsidRDefault="00F02D0F" w:rsidP="003C2CB3">
      <w:pPr>
        <w:pStyle w:val="Heading1"/>
      </w:pPr>
      <w:bookmarkStart w:id="25" w:name="_Toc479833078"/>
      <w:r>
        <w:t>Limitations</w:t>
      </w:r>
      <w:bookmarkEnd w:id="25"/>
    </w:p>
    <w:p w:rsidR="00F02D0F" w:rsidRPr="00F02D0F" w:rsidRDefault="00691901" w:rsidP="003B0F5D">
      <w:pPr>
        <w:pStyle w:val="Noindent"/>
        <w:ind w:firstLine="720"/>
      </w:pPr>
      <w:bookmarkStart w:id="26" w:name="_GoBack"/>
      <w:bookmarkEnd w:id="26"/>
      <w:r>
        <w:t xml:space="preserve">There were many </w:t>
      </w:r>
      <w:r w:rsidR="009358F4">
        <w:t>limitations</w:t>
      </w:r>
      <w:r>
        <w:t xml:space="preserve"> o</w:t>
      </w:r>
      <w:r w:rsidR="009358F4">
        <w:t>f</w:t>
      </w:r>
      <w:r>
        <w:t xml:space="preserve"> this essay.  A major limitation was the inability to </w:t>
      </w:r>
      <w:r w:rsidR="009358F4">
        <w:t xml:space="preserve">show </w:t>
      </w:r>
      <w:r w:rsidR="009358F4" w:rsidRPr="003C1298">
        <w:rPr>
          <w:noProof/>
        </w:rPr>
        <w:t>cause</w:t>
      </w:r>
      <w:r w:rsidR="009358F4">
        <w:t xml:space="preserve"> because this paper was a retrospective analysis without out any mathematical simulation.  Instead</w:t>
      </w:r>
      <w:r w:rsidR="00B66806">
        <w:t>,</w:t>
      </w:r>
      <w:r w:rsidR="009358F4">
        <w:t xml:space="preserve"> the reinsurance changes could only </w:t>
      </w:r>
      <w:r w:rsidR="009358F4" w:rsidRPr="003C1298">
        <w:rPr>
          <w:noProof/>
        </w:rPr>
        <w:t>be correlated</w:t>
      </w:r>
      <w:r w:rsidR="009358F4">
        <w:t xml:space="preserve"> with the risk corridor performance,</w:t>
      </w:r>
      <w:r w:rsidR="00B66806">
        <w:t xml:space="preserve"> which then would </w:t>
      </w:r>
      <w:r w:rsidR="00B66806" w:rsidRPr="003C1298">
        <w:rPr>
          <w:noProof/>
        </w:rPr>
        <w:t>be correlated</w:t>
      </w:r>
      <w:r w:rsidR="00B66806">
        <w:t xml:space="preserve"> with the performance of the ACA.</w:t>
      </w:r>
      <w:r w:rsidR="009358F4">
        <w:t xml:space="preserve"> </w:t>
      </w:r>
      <w:r w:rsidR="00B66806">
        <w:t>T</w:t>
      </w:r>
      <w:r w:rsidR="009358F4">
        <w:t xml:space="preserve">here was no way in this paper to say that the lack of reinsurance was the cause of the poor risk corridor performance.  </w:t>
      </w:r>
      <w:r w:rsidR="00B66806">
        <w:t>In addition to this limitation,</w:t>
      </w:r>
      <w:r w:rsidR="009358F4">
        <w:t xml:space="preserve"> this essay </w:t>
      </w:r>
      <w:r w:rsidR="00B66806">
        <w:t xml:space="preserve">cannot speak to </w:t>
      </w:r>
      <w:r w:rsidR="009358F4">
        <w:t>the other</w:t>
      </w:r>
      <w:r w:rsidR="00305300">
        <w:t xml:space="preserve"> reasons the risk stabilization measures could have performed poorly in the ACA.  These</w:t>
      </w:r>
      <w:r w:rsidR="00B66806">
        <w:t xml:space="preserve"> factors</w:t>
      </w:r>
      <w:r w:rsidR="00305300">
        <w:t xml:space="preserve"> include </w:t>
      </w:r>
      <w:r w:rsidR="00B66806">
        <w:t xml:space="preserve">the fact that </w:t>
      </w:r>
      <w:r w:rsidR="00305300">
        <w:t>insurers could have undercut the market to a</w:t>
      </w:r>
      <w:r w:rsidR="00164A17">
        <w:t>n</w:t>
      </w:r>
      <w:r w:rsidR="00305300">
        <w:t xml:space="preserve"> insurance rate that was not sustainable and </w:t>
      </w:r>
      <w:r w:rsidR="00B66806">
        <w:t xml:space="preserve">the rate </w:t>
      </w:r>
      <w:r w:rsidR="00305300">
        <w:t>would cause losses even with all of the risk stabilization measures.  Another possibility is that there were just to</w:t>
      </w:r>
      <w:r w:rsidR="00B66806">
        <w:t>o</w:t>
      </w:r>
      <w:r w:rsidR="00305300">
        <w:t xml:space="preserve"> many </w:t>
      </w:r>
      <w:r w:rsidR="00B66806">
        <w:t>sick people for the risk stabilization measures to work</w:t>
      </w:r>
      <w:r w:rsidR="00305300">
        <w:t xml:space="preserve">.  A final possibly that limits this study is that </w:t>
      </w:r>
      <w:r w:rsidR="00B66806">
        <w:t xml:space="preserve">if </w:t>
      </w:r>
      <w:r w:rsidR="00D03E06">
        <w:t xml:space="preserve">changes </w:t>
      </w:r>
      <w:r w:rsidR="00B66806">
        <w:t xml:space="preserve">were </w:t>
      </w:r>
      <w:r w:rsidR="00D03E06">
        <w:t xml:space="preserve">made to the reinsurance program in the ACA </w:t>
      </w:r>
      <w:r w:rsidR="00D03E06" w:rsidRPr="003C1298">
        <w:rPr>
          <w:noProof/>
        </w:rPr>
        <w:t xml:space="preserve">to better mirror that of Medicare Part </w:t>
      </w:r>
      <w:r w:rsidR="00B66806" w:rsidRPr="003C1298">
        <w:rPr>
          <w:noProof/>
        </w:rPr>
        <w:t>D</w:t>
      </w:r>
      <w:r w:rsidR="00B66806">
        <w:t>, the</w:t>
      </w:r>
      <w:r w:rsidR="00D03E06">
        <w:t xml:space="preserve"> </w:t>
      </w:r>
      <w:r w:rsidR="00B66806">
        <w:t>distribution</w:t>
      </w:r>
      <w:r w:rsidR="00D03E06">
        <w:t xml:space="preserve"> of</w:t>
      </w:r>
      <w:r w:rsidR="00B66806">
        <w:t xml:space="preserve"> reinsurance</w:t>
      </w:r>
      <w:r w:rsidR="00D03E06">
        <w:t xml:space="preserve"> money </w:t>
      </w:r>
      <w:r w:rsidR="00D03E06" w:rsidRPr="003C1298">
        <w:rPr>
          <w:noProof/>
        </w:rPr>
        <w:t>m</w:t>
      </w:r>
      <w:r w:rsidR="003C1298">
        <w:rPr>
          <w:noProof/>
        </w:rPr>
        <w:t>ight</w:t>
      </w:r>
      <w:r w:rsidR="00D03E06">
        <w:t xml:space="preserve"> not have increased risk corridor performance.  In fact</w:t>
      </w:r>
      <w:r w:rsidR="00B66806">
        <w:t>,</w:t>
      </w:r>
      <w:r w:rsidR="00D03E06">
        <w:t xml:space="preserve"> there is a possibility that many plans who lost 2.5% </w:t>
      </w:r>
      <w:r w:rsidR="00D03E06" w:rsidRPr="003C1298">
        <w:rPr>
          <w:noProof/>
        </w:rPr>
        <w:t>with</w:t>
      </w:r>
      <w:r w:rsidR="00B66806" w:rsidRPr="003C1298">
        <w:rPr>
          <w:noProof/>
        </w:rPr>
        <w:t xml:space="preserve"> respect to</w:t>
      </w:r>
      <w:r w:rsidR="00B66806">
        <w:t xml:space="preserve"> the risk corridors could have seen</w:t>
      </w:r>
      <w:r w:rsidR="00D03E06">
        <w:t xml:space="preserve"> the increase in reinsurance </w:t>
      </w:r>
      <w:r w:rsidR="00B66806">
        <w:t>to put them at a gain</w:t>
      </w:r>
      <w:r w:rsidR="00D03E06">
        <w:t xml:space="preserve"> of 2.5%.  If this</w:t>
      </w:r>
      <w:r w:rsidR="00B66806">
        <w:t xml:space="preserve"> distribution</w:t>
      </w:r>
      <w:r w:rsidR="00D03E06">
        <w:t xml:space="preserve"> happened with most of the influx of reinsurance money, there would be no changes in the risk corridors.</w:t>
      </w:r>
      <w:r w:rsidR="00B66806">
        <w:t xml:space="preserve"> </w:t>
      </w:r>
      <w:r w:rsidR="003538FD">
        <w:t>A final limitation is the lack of</w:t>
      </w:r>
      <w:r w:rsidR="00305300">
        <w:t xml:space="preserve"> privately held enrollee data at an individual level that the insurers possess</w:t>
      </w:r>
      <w:r w:rsidR="003538FD">
        <w:t>.  Without this information,</w:t>
      </w:r>
      <w:r w:rsidR="00305300">
        <w:t xml:space="preserve"> this essay </w:t>
      </w:r>
      <w:r w:rsidR="00305300" w:rsidRPr="003C1298">
        <w:rPr>
          <w:noProof/>
        </w:rPr>
        <w:t>is severely hampered</w:t>
      </w:r>
      <w:r w:rsidR="00305300">
        <w:t xml:space="preserve"> because none of the theories that have </w:t>
      </w:r>
      <w:r w:rsidR="00305300" w:rsidRPr="003C1298">
        <w:rPr>
          <w:noProof/>
        </w:rPr>
        <w:t>been presented</w:t>
      </w:r>
      <w:r w:rsidR="00305300">
        <w:t xml:space="preserve"> in the essay could </w:t>
      </w:r>
      <w:r w:rsidR="00305300" w:rsidRPr="003C1298">
        <w:rPr>
          <w:noProof/>
        </w:rPr>
        <w:t>be verified</w:t>
      </w:r>
      <w:r w:rsidR="00305300">
        <w:t>.  With the data</w:t>
      </w:r>
      <w:r w:rsidR="003538FD">
        <w:t>,</w:t>
      </w:r>
      <w:r w:rsidR="00305300">
        <w:t xml:space="preserve"> most of the questions could be answers because the </w:t>
      </w:r>
      <w:r w:rsidR="003538FD">
        <w:t>theories could be simulation and cause could be determined.</w:t>
      </w:r>
      <w:r w:rsidR="00305300">
        <w:t xml:space="preserve">   </w:t>
      </w:r>
    </w:p>
    <w:p w:rsidR="003C2CB3" w:rsidRDefault="003C2CB3" w:rsidP="003C2CB3">
      <w:pPr>
        <w:pStyle w:val="Heading1"/>
      </w:pPr>
      <w:bookmarkStart w:id="27" w:name="_Toc479833079"/>
      <w:r>
        <w:t>Discussion</w:t>
      </w:r>
      <w:bookmarkEnd w:id="27"/>
      <w:r>
        <w:t xml:space="preserve"> </w:t>
      </w:r>
    </w:p>
    <w:p w:rsidR="003C2CB3" w:rsidRDefault="003C2CB3" w:rsidP="003C2CB3">
      <w:r>
        <w:t>This essay or</w:t>
      </w:r>
      <w:r w:rsidR="003538FD">
        <w:t>iginally intended to be a</w:t>
      </w:r>
      <w:r>
        <w:t xml:space="preserve"> guide on how to fix the ACA</w:t>
      </w:r>
      <w:r w:rsidR="003538FD">
        <w:t xml:space="preserve"> exchange market through better risk stabilization</w:t>
      </w:r>
      <w:r>
        <w:t xml:space="preserve">.  The risk corridors had been getting a lot of attention, especially at the parent company of </w:t>
      </w:r>
      <w:r w:rsidR="003538FD">
        <w:t xml:space="preserve">Allegheny Health Network: </w:t>
      </w:r>
      <w:r w:rsidR="0094426C">
        <w:t>Highmark Health</w:t>
      </w:r>
      <w:r>
        <w:t xml:space="preserve">.  </w:t>
      </w:r>
      <w:r w:rsidR="0094426C">
        <w:t>David Holmberg, t</w:t>
      </w:r>
      <w:r>
        <w:t xml:space="preserve">he CEO of Highmark Health, sued the federal government for $550 million in risk corridor payments that Highmark Inc (the insurance arm) was “owed” per the original interpretation of the risk stabilization laws in the ACA. In September of 2016, Hillary Clinton was solidly in the lead of the presidential </w:t>
      </w:r>
      <w:r w:rsidRPr="00A74EB4">
        <w:rPr>
          <w:noProof/>
        </w:rPr>
        <w:t>election</w:t>
      </w:r>
      <w:r w:rsidR="00A74EB4">
        <w:rPr>
          <w:noProof/>
        </w:rPr>
        <w:t>,</w:t>
      </w:r>
      <w:r>
        <w:t xml:space="preserve"> and the </w:t>
      </w:r>
      <w:r w:rsidR="0094426C">
        <w:t>consensus of pundits</w:t>
      </w:r>
      <w:r>
        <w:t xml:space="preserve"> </w:t>
      </w:r>
      <w:r w:rsidR="0094426C">
        <w:t xml:space="preserve">felt </w:t>
      </w:r>
      <w:r>
        <w:t xml:space="preserve">that Democrats would </w:t>
      </w:r>
      <w:r w:rsidR="0094426C">
        <w:t>win the</w:t>
      </w:r>
      <w:r>
        <w:t xml:space="preserve"> White H</w:t>
      </w:r>
      <w:r w:rsidR="0094426C">
        <w:t xml:space="preserve">ouse and possibly </w:t>
      </w:r>
      <w:r>
        <w:t xml:space="preserve">have control of the Senate. </w:t>
      </w:r>
      <w:r w:rsidR="0094426C">
        <w:t xml:space="preserve">With these issues </w:t>
      </w:r>
      <w:r w:rsidR="00A561B8">
        <w:t>in my mind</w:t>
      </w:r>
      <w:r w:rsidR="003538FD">
        <w:t>, the essay</w:t>
      </w:r>
      <w:r>
        <w:t xml:space="preserve"> </w:t>
      </w:r>
      <w:r w:rsidR="0094426C">
        <w:t>sought to investigate</w:t>
      </w:r>
      <w:r>
        <w:t xml:space="preserve"> how the risk corridors could have been altered to </w:t>
      </w:r>
      <w:r w:rsidR="0094426C">
        <w:t>enhance</w:t>
      </w:r>
      <w:r>
        <w:t xml:space="preserve"> the ACA’s stability</w:t>
      </w:r>
      <w:r w:rsidR="0094426C">
        <w:t xml:space="preserve"> in the coming years</w:t>
      </w:r>
      <w:r>
        <w:t xml:space="preserve">.  After researching the risk corridors in both the ACA and Medicare Part D, it became clear that the risk corridors were not the only issue in the premium stabilization legislation.  In fact, the 3 </w:t>
      </w:r>
      <w:proofErr w:type="spellStart"/>
      <w:r>
        <w:t>Rs</w:t>
      </w:r>
      <w:proofErr w:type="spellEnd"/>
      <w:r>
        <w:t xml:space="preserve"> were inherently tied together </w:t>
      </w:r>
      <w:r w:rsidR="0094426C">
        <w:t xml:space="preserve">in the pursuit of a stable insurance “exchange” market that </w:t>
      </w:r>
      <w:r>
        <w:t>allowed insurers to enter the insurance market in a new arena</w:t>
      </w:r>
      <w:r w:rsidR="0094426C">
        <w:t xml:space="preserve"> and provide enough competition to drive premiums to affordable levels</w:t>
      </w:r>
      <w:r>
        <w:t>.</w:t>
      </w:r>
    </w:p>
    <w:p w:rsidR="004F1F4C" w:rsidRDefault="003538FD" w:rsidP="003C2CB3">
      <w:r>
        <w:t>After</w:t>
      </w:r>
      <w:r w:rsidR="003C2CB3">
        <w:t xml:space="preserve"> </w:t>
      </w:r>
      <w:r w:rsidR="003C2CB3" w:rsidRPr="003C1298">
        <w:rPr>
          <w:noProof/>
        </w:rPr>
        <w:t>three</w:t>
      </w:r>
      <w:r w:rsidR="003C1298">
        <w:rPr>
          <w:noProof/>
        </w:rPr>
        <w:t xml:space="preserve"> </w:t>
      </w:r>
      <w:r w:rsidR="003C2CB3" w:rsidRPr="003C1298">
        <w:rPr>
          <w:noProof/>
        </w:rPr>
        <w:t>year</w:t>
      </w:r>
      <w:r w:rsidRPr="003C1298">
        <w:rPr>
          <w:noProof/>
        </w:rPr>
        <w:t>s</w:t>
      </w:r>
      <w:r w:rsidR="003C2CB3">
        <w:t xml:space="preserve"> </w:t>
      </w:r>
      <w:r>
        <w:t>of</w:t>
      </w:r>
      <w:r w:rsidR="003C2CB3">
        <w:t xml:space="preserve"> full implementation of the Affordable Care Act and more than ten years of Medicare Part D, there are conclusions to be made about the risk stabilization in insurance plans</w:t>
      </w:r>
      <w:r w:rsidR="0094426C">
        <w:t xml:space="preserve"> supported by the government</w:t>
      </w:r>
      <w:r w:rsidR="003C2CB3">
        <w:t>.  Without</w:t>
      </w:r>
      <w:r w:rsidR="0094426C">
        <w:t xml:space="preserve"> sufficient risk stabilization, insurance </w:t>
      </w:r>
      <w:r w:rsidR="003C2CB3">
        <w:t>premiums</w:t>
      </w:r>
      <w:r w:rsidR="0094426C">
        <w:t xml:space="preserve"> can</w:t>
      </w:r>
      <w:r w:rsidR="003C2CB3">
        <w:t xml:space="preserve"> rise</w:t>
      </w:r>
      <w:r w:rsidR="0094426C">
        <w:t xml:space="preserve"> to a level that makes</w:t>
      </w:r>
      <w:r w:rsidR="003C2CB3">
        <w:t xml:space="preserve"> the program </w:t>
      </w:r>
      <w:r w:rsidR="0094426C">
        <w:t>unsustainable</w:t>
      </w:r>
      <w:r w:rsidR="003C2CB3">
        <w:t xml:space="preserve">.  For public health, the failure of a </w:t>
      </w:r>
      <w:r w:rsidR="0094426C">
        <w:t>government supported</w:t>
      </w:r>
      <w:r w:rsidR="003C2CB3">
        <w:t xml:space="preserve"> insurance program is hugely </w:t>
      </w:r>
      <w:r w:rsidR="003C2CB3" w:rsidRPr="00A74EB4">
        <w:rPr>
          <w:noProof/>
        </w:rPr>
        <w:t>relevant</w:t>
      </w:r>
      <w:r>
        <w:t xml:space="preserve"> because if</w:t>
      </w:r>
      <w:r w:rsidR="003C2CB3">
        <w:t xml:space="preserve"> people lose</w:t>
      </w:r>
      <w:r w:rsidR="0094426C">
        <w:t xml:space="preserve"> their ability to pay for</w:t>
      </w:r>
      <w:r w:rsidR="003C2CB3">
        <w:t xml:space="preserve"> </w:t>
      </w:r>
      <w:r w:rsidR="003C2CB3" w:rsidRPr="00E80DEA">
        <w:rPr>
          <w:noProof/>
        </w:rPr>
        <w:t>insurance</w:t>
      </w:r>
      <w:r w:rsidR="003C2CB3">
        <w:rPr>
          <w:noProof/>
        </w:rPr>
        <w:t>,</w:t>
      </w:r>
      <w:r w:rsidR="003C2CB3">
        <w:t xml:space="preserve"> </w:t>
      </w:r>
      <w:r w:rsidR="0094426C">
        <w:t>maintaining their access to medical care is almost impossible</w:t>
      </w:r>
      <w:r w:rsidR="003C2CB3">
        <w:t xml:space="preserve">.  </w:t>
      </w:r>
      <w:r w:rsidR="0094426C">
        <w:t>T</w:t>
      </w:r>
      <w:r w:rsidR="003C2CB3">
        <w:t>he three risk stabilizations programs</w:t>
      </w:r>
      <w:r w:rsidR="0094426C">
        <w:t xml:space="preserve"> mentioned in the essay need</w:t>
      </w:r>
      <w:r w:rsidR="003C2CB3">
        <w:t xml:space="preserve"> to </w:t>
      </w:r>
      <w:r w:rsidR="0094426C">
        <w:t>work together as a coherent</w:t>
      </w:r>
      <w:r w:rsidR="00131D7C">
        <w:t xml:space="preserve"> unit to</w:t>
      </w:r>
      <w:r w:rsidR="003C2CB3">
        <w:t xml:space="preserve"> achieve</w:t>
      </w:r>
      <w:r w:rsidR="00131D7C">
        <w:t xml:space="preserve"> affordable</w:t>
      </w:r>
      <w:r w:rsidR="003C2CB3">
        <w:t xml:space="preserve"> premium</w:t>
      </w:r>
      <w:r w:rsidR="00131D7C">
        <w:t>s</w:t>
      </w:r>
      <w:r w:rsidR="003C2CB3">
        <w:t xml:space="preserve"> in the individual market. </w:t>
      </w:r>
    </w:p>
    <w:p w:rsidR="00131D7C" w:rsidRDefault="004F1F4C" w:rsidP="003C2CB3">
      <w:r>
        <w:t xml:space="preserve">The lesson learned through the comparison of Medicare Part D and the ACA’s risk stabilization programs can </w:t>
      </w:r>
      <w:r w:rsidRPr="003C1298">
        <w:rPr>
          <w:noProof/>
        </w:rPr>
        <w:t>be applied</w:t>
      </w:r>
      <w:r>
        <w:t xml:space="preserve"> to any governmental supported health insurance policy in the future.  This essay has shown how the 3 </w:t>
      </w:r>
      <w:proofErr w:type="spellStart"/>
      <w:r>
        <w:t>Rs</w:t>
      </w:r>
      <w:proofErr w:type="spellEnd"/>
      <w:r>
        <w:t xml:space="preserve"> are a 3-legged stool and not </w:t>
      </w:r>
      <w:r w:rsidR="003C1298">
        <w:rPr>
          <w:noProof/>
        </w:rPr>
        <w:t>three</w:t>
      </w:r>
      <w:r>
        <w:t xml:space="preserve"> independent programs that can function in isolation.  </w:t>
      </w:r>
      <w:r w:rsidRPr="003C1298">
        <w:rPr>
          <w:noProof/>
        </w:rPr>
        <w:t>While there ar</w:t>
      </w:r>
      <w:r w:rsidR="003538FD" w:rsidRPr="003C1298">
        <w:rPr>
          <w:noProof/>
        </w:rPr>
        <w:t>e differences in the two</w:t>
      </w:r>
      <w:r w:rsidRPr="003C1298">
        <w:rPr>
          <w:noProof/>
        </w:rPr>
        <w:t xml:space="preserve"> government program</w:t>
      </w:r>
      <w:r w:rsidR="003C1298">
        <w:rPr>
          <w:noProof/>
        </w:rPr>
        <w:t>, t</w:t>
      </w:r>
      <w:r>
        <w:t>he</w:t>
      </w:r>
      <w:r w:rsidR="003538FD">
        <w:t xml:space="preserve"> simple</w:t>
      </w:r>
      <w:r>
        <w:t xml:space="preserve"> fact </w:t>
      </w:r>
      <w:r w:rsidR="003538FD">
        <w:t xml:space="preserve">is </w:t>
      </w:r>
      <w:r>
        <w:t xml:space="preserve">that Medicare Part D has been successful for </w:t>
      </w:r>
      <w:r w:rsidRPr="00A74EB4">
        <w:rPr>
          <w:noProof/>
        </w:rPr>
        <w:t>it</w:t>
      </w:r>
      <w:r w:rsidR="00A74EB4">
        <w:rPr>
          <w:noProof/>
        </w:rPr>
        <w:t>s</w:t>
      </w:r>
      <w:r>
        <w:t xml:space="preserve"> entire life and the ACA has shown increasing </w:t>
      </w:r>
      <w:r w:rsidRPr="00A74EB4">
        <w:rPr>
          <w:noProof/>
        </w:rPr>
        <w:t>lo</w:t>
      </w:r>
      <w:r w:rsidR="00A74EB4">
        <w:rPr>
          <w:noProof/>
        </w:rPr>
        <w:t>s</w:t>
      </w:r>
      <w:r w:rsidRPr="00A74EB4">
        <w:rPr>
          <w:noProof/>
        </w:rPr>
        <w:t>ses</w:t>
      </w:r>
      <w:r>
        <w:t xml:space="preserve"> in the risk corridor program year over year</w:t>
      </w:r>
      <w:r w:rsidR="003538FD">
        <w:t xml:space="preserve"> and </w:t>
      </w:r>
      <w:r>
        <w:t xml:space="preserve">insurers dropping out </w:t>
      </w:r>
      <w:r w:rsidR="003538FD">
        <w:t>year over</w:t>
      </w:r>
      <w:r>
        <w:t xml:space="preserve"> year.  In fact, the importance of the risk stabilization programs in governmental insurance programs has </w:t>
      </w:r>
      <w:r w:rsidRPr="003C1298">
        <w:rPr>
          <w:noProof/>
        </w:rPr>
        <w:t>been shown</w:t>
      </w:r>
      <w:r>
        <w:t xml:space="preserve"> in the ACA.  Fortunately, from a policy perspective</w:t>
      </w:r>
      <w:r w:rsidR="0027106F">
        <w:t>,</w:t>
      </w:r>
      <w:r>
        <w:t xml:space="preserve"> a retrospective look at the importance of the 3 </w:t>
      </w:r>
      <w:proofErr w:type="spellStart"/>
      <w:r>
        <w:t>Rs</w:t>
      </w:r>
      <w:proofErr w:type="spellEnd"/>
      <w:r>
        <w:t xml:space="preserve"> will be possible </w:t>
      </w:r>
      <w:r w:rsidR="0027106F">
        <w:t>for the ACA.  A retrospective look at the result of the ACA for 2014-2018 will most likely show the most generous risk stabilization year</w:t>
      </w:r>
      <w:r w:rsidR="003538FD">
        <w:t xml:space="preserve"> based on reinsurance </w:t>
      </w:r>
      <w:r w:rsidR="006279B3">
        <w:t>generosity</w:t>
      </w:r>
      <w:r w:rsidR="0027106F">
        <w:t xml:space="preserve"> of 2014 was the most successful from a public health perspectiv</w:t>
      </w:r>
      <w:r w:rsidR="001A01C3">
        <w:t>e. As the risk stabilization became</w:t>
      </w:r>
      <w:r w:rsidR="0027106F">
        <w:t xml:space="preserve"> les</w:t>
      </w:r>
      <w:r w:rsidR="001A01C3">
        <w:t>s generous in 2015 and 2016 because</w:t>
      </w:r>
      <w:r w:rsidR="0027106F">
        <w:t xml:space="preserve"> </w:t>
      </w:r>
      <w:r w:rsidR="001A01C3">
        <w:t>the reinsurance program became</w:t>
      </w:r>
      <w:r w:rsidR="0027106F">
        <w:t xml:space="preserve"> less generous and the risk corridors continued to be underfunded, the losses mounted for the insurers causing many to pull out of the market and as previously stated </w:t>
      </w:r>
      <w:r w:rsidR="00307CCE">
        <w:t xml:space="preserve">many individuals only had one plan to choose </w:t>
      </w:r>
      <w:r w:rsidR="00307CCE" w:rsidRPr="003C1298">
        <w:rPr>
          <w:noProof/>
        </w:rPr>
        <w:t>from</w:t>
      </w:r>
      <w:r w:rsidR="0027106F">
        <w:t xml:space="preserve">. </w:t>
      </w:r>
      <w:r w:rsidR="00307CCE">
        <w:t xml:space="preserve"> </w:t>
      </w:r>
      <w:r w:rsidR="00307CCE" w:rsidRPr="003C1298">
        <w:rPr>
          <w:noProof/>
        </w:rPr>
        <w:t>Looking forward to 20</w:t>
      </w:r>
      <w:r w:rsidR="0027106F" w:rsidRPr="003C1298">
        <w:rPr>
          <w:noProof/>
        </w:rPr>
        <w:t>17 and 2018</w:t>
      </w:r>
      <w:r w:rsidR="001A01C3">
        <w:t xml:space="preserve">, </w:t>
      </w:r>
      <w:r w:rsidR="00307CCE">
        <w:t>the ACA’s individual market presents two very</w:t>
      </w:r>
      <w:r w:rsidR="0027106F">
        <w:t xml:space="preserve"> interesting years to analyze because the only risk stabilization program offered will be risk adjustment.</w:t>
      </w:r>
      <w:r w:rsidR="00307CCE">
        <w:t xml:space="preserve"> Premiums have </w:t>
      </w:r>
      <w:r w:rsidR="00307CCE" w:rsidRPr="003C1298">
        <w:rPr>
          <w:noProof/>
        </w:rPr>
        <w:t>skyrocketed</w:t>
      </w:r>
      <w:r w:rsidR="00307CCE">
        <w:t xml:space="preserve"> each year in the </w:t>
      </w:r>
      <w:r w:rsidR="00307CCE" w:rsidRPr="00A74EB4">
        <w:rPr>
          <w:noProof/>
        </w:rPr>
        <w:t>ACA</w:t>
      </w:r>
      <w:r w:rsidR="00A74EB4">
        <w:rPr>
          <w:noProof/>
        </w:rPr>
        <w:t>;</w:t>
      </w:r>
      <w:r w:rsidR="00307CCE" w:rsidRPr="00A74EB4">
        <w:rPr>
          <w:noProof/>
        </w:rPr>
        <w:t xml:space="preserve"> these</w:t>
      </w:r>
      <w:r w:rsidR="00307CCE">
        <w:t xml:space="preserve"> increases can not only </w:t>
      </w:r>
      <w:r w:rsidR="00307CCE" w:rsidRPr="003C1298">
        <w:rPr>
          <w:noProof/>
        </w:rPr>
        <w:t>be attributed</w:t>
      </w:r>
      <w:r w:rsidR="00307CCE">
        <w:t xml:space="preserve"> to the lack of risk stabilization in the market. </w:t>
      </w:r>
      <w:r w:rsidR="0027106F">
        <w:t xml:space="preserve">  </w:t>
      </w:r>
      <w:r w:rsidR="001A01C3" w:rsidRPr="003C1298">
        <w:rPr>
          <w:noProof/>
        </w:rPr>
        <w:t>This</w:t>
      </w:r>
      <w:r w:rsidR="00307CCE">
        <w:t xml:space="preserve"> must also </w:t>
      </w:r>
      <w:r w:rsidR="00307CCE" w:rsidRPr="003C1298">
        <w:rPr>
          <w:noProof/>
        </w:rPr>
        <w:t>be attributed</w:t>
      </w:r>
      <w:r w:rsidR="00307CCE">
        <w:t xml:space="preserve"> to the increase </w:t>
      </w:r>
      <w:r w:rsidR="00307CCE" w:rsidRPr="003C1298">
        <w:rPr>
          <w:noProof/>
        </w:rPr>
        <w:t>of</w:t>
      </w:r>
      <w:r w:rsidR="00307CCE">
        <w:t xml:space="preserve"> required coverage in a federally qualified health plan and the fact that the enrollees in the exchange plans were sicker than average.  At the same time, the reason for the 3 </w:t>
      </w:r>
      <w:proofErr w:type="spellStart"/>
      <w:r w:rsidR="00307CCE">
        <w:t>Rs</w:t>
      </w:r>
      <w:proofErr w:type="spellEnd"/>
      <w:r w:rsidR="00307CCE">
        <w:t xml:space="preserve"> was to stabilize premiums.  If the risk corridors had </w:t>
      </w:r>
      <w:r w:rsidR="00307CCE" w:rsidRPr="003C1298">
        <w:rPr>
          <w:noProof/>
        </w:rPr>
        <w:t>been subsidized</w:t>
      </w:r>
      <w:r w:rsidR="00307CCE">
        <w:t xml:space="preserve"> by the government and the reinsurance program would have been more generous</w:t>
      </w:r>
      <w:r w:rsidR="007C563D">
        <w:t xml:space="preserve"> t</w:t>
      </w:r>
      <w:r w:rsidR="00307CCE">
        <w:t xml:space="preserve">he issues that plagued the ACA could have been better mitigated. </w:t>
      </w:r>
    </w:p>
    <w:p w:rsidR="003C2CB3" w:rsidRDefault="003C2CB3" w:rsidP="003C2CB3">
      <w:pPr>
        <w:pStyle w:val="Heading1"/>
      </w:pPr>
      <w:bookmarkStart w:id="28" w:name="_Toc479833080"/>
      <w:r>
        <w:t>Conclusion</w:t>
      </w:r>
      <w:bookmarkEnd w:id="28"/>
      <w:r>
        <w:t xml:space="preserve"> </w:t>
      </w:r>
    </w:p>
    <w:p w:rsidR="001A01C3" w:rsidRDefault="00867516" w:rsidP="001A01C3">
      <w:r>
        <w:rPr>
          <w:noProof/>
        </w:rPr>
        <w:t xml:space="preserve">Risk stabilization measures, </w:t>
      </w:r>
      <w:r w:rsidRPr="003C1298">
        <w:rPr>
          <w:noProof/>
        </w:rPr>
        <w:t>spe</w:t>
      </w:r>
      <w:r w:rsidR="003C1298">
        <w:rPr>
          <w:noProof/>
        </w:rPr>
        <w:t>ci</w:t>
      </w:r>
      <w:r w:rsidRPr="003C1298">
        <w:rPr>
          <w:noProof/>
        </w:rPr>
        <w:t>fically</w:t>
      </w:r>
      <w:r>
        <w:rPr>
          <w:noProof/>
        </w:rPr>
        <w:t xml:space="preserve"> the 3 Rs, are imperative for the health of </w:t>
      </w:r>
      <w:r w:rsidRPr="003C1298">
        <w:rPr>
          <w:noProof/>
        </w:rPr>
        <w:t>indiv</w:t>
      </w:r>
      <w:r w:rsidR="003C1298">
        <w:rPr>
          <w:noProof/>
        </w:rPr>
        <w:t>idu</w:t>
      </w:r>
      <w:r w:rsidRPr="003C1298">
        <w:rPr>
          <w:noProof/>
        </w:rPr>
        <w:t>al</w:t>
      </w:r>
      <w:r>
        <w:rPr>
          <w:noProof/>
        </w:rPr>
        <w:t xml:space="preserve"> insurance markets. Low premiums and insurer choice are symptoms of a healthy insurance market.  Individual insurance</w:t>
      </w:r>
      <w:r w:rsidR="00020592">
        <w:rPr>
          <w:noProof/>
        </w:rPr>
        <w:t xml:space="preserve"> markets</w:t>
      </w:r>
      <w:r>
        <w:rPr>
          <w:noProof/>
        </w:rPr>
        <w:t xml:space="preserve"> </w:t>
      </w:r>
      <w:r w:rsidRPr="003C1298">
        <w:rPr>
          <w:noProof/>
        </w:rPr>
        <w:t xml:space="preserve">can </w:t>
      </w:r>
      <w:r w:rsidR="00020592" w:rsidRPr="003C1298">
        <w:rPr>
          <w:noProof/>
        </w:rPr>
        <w:t>be run</w:t>
      </w:r>
      <w:r w:rsidR="00020592">
        <w:t xml:space="preserve"> without the 3 </w:t>
      </w:r>
      <w:proofErr w:type="spellStart"/>
      <w:r w:rsidR="00020592">
        <w:t>Rs</w:t>
      </w:r>
      <w:proofErr w:type="spellEnd"/>
      <w:r w:rsidR="00020592">
        <w:t xml:space="preserve">, in </w:t>
      </w:r>
      <w:r w:rsidR="00020592" w:rsidRPr="00A74EB4">
        <w:rPr>
          <w:noProof/>
        </w:rPr>
        <w:t>fact</w:t>
      </w:r>
      <w:r w:rsidR="00020592">
        <w:rPr>
          <w:noProof/>
        </w:rPr>
        <w:t>,</w:t>
      </w:r>
      <w:r w:rsidR="00020592">
        <w:t xml:space="preserve"> previous individual markets did not have the benefit of these risk stabilization programs, but they did have the benefits of medical underwriting, denial of coverage because of a </w:t>
      </w:r>
      <w:r w:rsidR="00020592" w:rsidRPr="00A74EB4">
        <w:rPr>
          <w:noProof/>
        </w:rPr>
        <w:t>pre-existing</w:t>
      </w:r>
      <w:r w:rsidR="00020592">
        <w:t xml:space="preserve"> condition and did not have to meet </w:t>
      </w:r>
      <w:r w:rsidR="00020592" w:rsidRPr="00A74EB4">
        <w:rPr>
          <w:noProof/>
        </w:rPr>
        <w:t>federal</w:t>
      </w:r>
      <w:r w:rsidR="00020592">
        <w:rPr>
          <w:noProof/>
        </w:rPr>
        <w:t>ly</w:t>
      </w:r>
      <w:r w:rsidR="00020592">
        <w:t xml:space="preserve"> qualified health plan standards.  With current ACA provision and a lack of risk stabilization </w:t>
      </w:r>
      <w:r w:rsidR="001A01C3">
        <w:t>insurers may not join the market or if they do</w:t>
      </w:r>
      <w:r w:rsidR="00020592">
        <w:t>, they</w:t>
      </w:r>
      <w:r w:rsidR="001A01C3">
        <w:t xml:space="preserve"> will price premiums extremely high</w:t>
      </w:r>
      <w:r w:rsidR="00020592">
        <w:t>, which are both symptoms of an unhealthy insurance market</w:t>
      </w:r>
      <w:r w:rsidR="001A01C3">
        <w:t xml:space="preserve">.  </w:t>
      </w:r>
      <w:r w:rsidR="00020592">
        <w:t>Risk adjustment is imperative to encourage plans to compete on quality</w:t>
      </w:r>
      <w:r w:rsidR="00212F3F">
        <w:t xml:space="preserve"> and</w:t>
      </w:r>
      <w:r w:rsidR="00020592">
        <w:t xml:space="preserve"> not for the healthiest enrollees.  Reinsurance is imperative to allow plans to price their products below actuarial fair rates which </w:t>
      </w:r>
      <w:r w:rsidR="00020592" w:rsidRPr="003C1298">
        <w:rPr>
          <w:noProof/>
        </w:rPr>
        <w:t>reduce</w:t>
      </w:r>
      <w:r w:rsidR="003C1298">
        <w:rPr>
          <w:noProof/>
        </w:rPr>
        <w:t>s</w:t>
      </w:r>
      <w:r w:rsidR="00020592">
        <w:t xml:space="preserve"> premiums</w:t>
      </w:r>
      <w:r w:rsidR="003C1298">
        <w:t xml:space="preserve"> for individuals</w:t>
      </w:r>
      <w:r w:rsidR="00020592">
        <w:t xml:space="preserve">.  Risk corridors are imperative to encourage participation in the market and ensure solubility for the insurance plan.  </w:t>
      </w:r>
      <w:r w:rsidR="001A01C3">
        <w:t>It is in the government’s best interest to</w:t>
      </w:r>
      <w:r w:rsidR="00020592">
        <w:t xml:space="preserve"> continue </w:t>
      </w:r>
      <w:r w:rsidR="00212F3F">
        <w:t>to fund the 3 R’s to</w:t>
      </w:r>
      <w:r w:rsidR="001A01C3">
        <w:t xml:space="preserve"> encourage competition among insurance plans in the individual market</w:t>
      </w:r>
      <w:r w:rsidR="00212F3F">
        <w:t xml:space="preserve"> and create a healthy </w:t>
      </w:r>
      <w:r w:rsidR="00212F3F" w:rsidRPr="003C1298">
        <w:rPr>
          <w:noProof/>
        </w:rPr>
        <w:t>insurance marketplace</w:t>
      </w:r>
      <w:r w:rsidR="001A01C3">
        <w:t xml:space="preserve">.  </w:t>
      </w:r>
    </w:p>
    <w:p w:rsidR="003C2CB3" w:rsidRDefault="003C2CB3" w:rsidP="003C2CB3"/>
    <w:p w:rsidR="00365CEF" w:rsidRPr="00365CEF" w:rsidRDefault="00365CEF" w:rsidP="00365CEF">
      <w:pPr>
        <w:pStyle w:val="AppendixTitle"/>
      </w:pPr>
    </w:p>
    <w:p w:rsidR="00DA5BA8" w:rsidRDefault="00DA5BA8" w:rsidP="00DA5BA8">
      <w:pPr>
        <w:pStyle w:val="Heading"/>
      </w:pPr>
      <w:bookmarkStart w:id="29" w:name="_Toc479833081"/>
      <w:r>
        <w:t>bibliography</w:t>
      </w:r>
      <w:bookmarkEnd w:id="29"/>
    </w:p>
    <w:p w:rsidR="000A570D" w:rsidRPr="00B36902" w:rsidRDefault="00A4680C" w:rsidP="000A570D">
      <w:pPr>
        <w:pStyle w:val="EndNoteBibliography"/>
        <w:spacing w:after="0"/>
        <w:ind w:left="720" w:hanging="720"/>
        <w:rPr>
          <w:rFonts w:ascii="Times New Roman" w:hAnsi="Times New Roman" w:cs="Times New Roman"/>
        </w:rPr>
      </w:pPr>
      <w:r w:rsidRPr="00B36902">
        <w:rPr>
          <w:rFonts w:ascii="Times New Roman" w:hAnsi="Times New Roman" w:cs="Times New Roman"/>
          <w:sz w:val="24"/>
          <w:szCs w:val="24"/>
        </w:rPr>
        <w:fldChar w:fldCharType="begin"/>
      </w:r>
      <w:r w:rsidRPr="00B36902">
        <w:rPr>
          <w:rFonts w:ascii="Times New Roman" w:hAnsi="Times New Roman" w:cs="Times New Roman"/>
          <w:sz w:val="24"/>
          <w:szCs w:val="24"/>
        </w:rPr>
        <w:instrText xml:space="preserve"> ADDIN EN.REFLIST </w:instrText>
      </w:r>
      <w:r w:rsidRPr="00B36902">
        <w:rPr>
          <w:rFonts w:ascii="Times New Roman" w:hAnsi="Times New Roman" w:cs="Times New Roman"/>
          <w:sz w:val="24"/>
          <w:szCs w:val="24"/>
        </w:rPr>
        <w:fldChar w:fldCharType="separate"/>
      </w:r>
      <w:r w:rsidR="000A570D" w:rsidRPr="00B36902">
        <w:rPr>
          <w:rFonts w:ascii="Times New Roman" w:hAnsi="Times New Roman" w:cs="Times New Roman"/>
          <w:i/>
        </w:rPr>
        <w:t>2017 exchange market: Carrier participation trends</w:t>
      </w:r>
      <w:r w:rsidR="000A570D" w:rsidRPr="00B36902">
        <w:rPr>
          <w:rFonts w:ascii="Times New Roman" w:hAnsi="Times New Roman" w:cs="Times New Roman"/>
        </w:rPr>
        <w:t xml:space="preserve">. (2016). Retrieved from McKinsey on Healthcare: </w:t>
      </w:r>
      <w:hyperlink r:id="rId9" w:history="1">
        <w:r w:rsidR="000A570D" w:rsidRPr="00B36902">
          <w:rPr>
            <w:rStyle w:val="Hyperlink"/>
            <w:rFonts w:ascii="Times New Roman" w:hAnsi="Times New Roman" w:cs="Times New Roman"/>
            <w:color w:val="auto"/>
          </w:rPr>
          <w:t>http://healthcare.mckinsey.com/2017-exchange-market-emerging-carrier-participation</w:t>
        </w:r>
      </w:hyperlink>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Blazenko, G. (1986). The Economics of Reinsurance. </w:t>
      </w:r>
      <w:r w:rsidRPr="00B36902">
        <w:rPr>
          <w:rFonts w:ascii="Times New Roman" w:hAnsi="Times New Roman" w:cs="Times New Roman"/>
          <w:i/>
        </w:rPr>
        <w:t>The Journal of Risk and Insurance, 53</w:t>
      </w:r>
      <w:r w:rsidRPr="00B36902">
        <w:rPr>
          <w:rFonts w:ascii="Times New Roman" w:hAnsi="Times New Roman" w:cs="Times New Roman"/>
        </w:rPr>
        <w:t xml:space="preserve">(2), 258-277. </w:t>
      </w:r>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Blumberg, J. H. a. L. (2006). Massachusetts Health Care Reform: A Look At The Issues. </w:t>
      </w:r>
      <w:r w:rsidRPr="00B36902">
        <w:rPr>
          <w:rFonts w:ascii="Times New Roman" w:hAnsi="Times New Roman" w:cs="Times New Roman"/>
          <w:i/>
        </w:rPr>
        <w:t>Health Affairs, 25</w:t>
      </w:r>
      <w:r w:rsidRPr="00B36902">
        <w:rPr>
          <w:rFonts w:ascii="Times New Roman" w:hAnsi="Times New Roman" w:cs="Times New Roman"/>
        </w:rPr>
        <w:t xml:space="preserve">(6). </w:t>
      </w:r>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CBO. (2014). Competition and the Cost of Medicare’s Prescription Drug Program.   Retrieved from </w:t>
      </w:r>
      <w:hyperlink r:id="rId10" w:history="1">
        <w:r w:rsidRPr="00B36902">
          <w:rPr>
            <w:rStyle w:val="Hyperlink"/>
            <w:rFonts w:ascii="Times New Roman" w:hAnsi="Times New Roman" w:cs="Times New Roman"/>
            <w:color w:val="auto"/>
          </w:rPr>
          <w:t>https://www.cbo.gov/publication/45552</w:t>
        </w:r>
      </w:hyperlink>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Cynthia Cox, A. S., Gary Claxton, and Larry Levitt (2016). Explaining Health Care Reform: Risk Adjustment, Reinsurance, and Risk Corridors.   Retrieved from </w:t>
      </w:r>
      <w:hyperlink r:id="rId11" w:history="1">
        <w:r w:rsidRPr="00B36902">
          <w:rPr>
            <w:rStyle w:val="Hyperlink"/>
            <w:rFonts w:ascii="Times New Roman" w:hAnsi="Times New Roman" w:cs="Times New Roman"/>
            <w:color w:val="auto"/>
          </w:rPr>
          <w:t>http://kff.org/health-reform/issue-brief/explaining-health-care-reform-risk-adjustment-reinsurance-and-risk-corridors/</w:t>
        </w:r>
      </w:hyperlink>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David Blumenthal, M. D., M.P.P., Melinda Abrams, M.S., and Rachel Nuzum, M.P.H. (2015). The Affordable Care Act at 5 Years. </w:t>
      </w:r>
      <w:r w:rsidRPr="00B36902">
        <w:rPr>
          <w:rFonts w:ascii="Times New Roman" w:hAnsi="Times New Roman" w:cs="Times New Roman"/>
          <w:i/>
        </w:rPr>
        <w:t>NEJM</w:t>
      </w:r>
      <w:r w:rsidRPr="00B36902">
        <w:rPr>
          <w:rFonts w:ascii="Times New Roman" w:hAnsi="Times New Roman" w:cs="Times New Roman"/>
        </w:rPr>
        <w:t xml:space="preserve">. </w:t>
      </w:r>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i/>
        </w:rPr>
        <w:t>Enrollment in the Health Insurance Marketplace totals over 8 million people</w:t>
      </w:r>
      <w:r w:rsidRPr="00B36902">
        <w:rPr>
          <w:rFonts w:ascii="Times New Roman" w:hAnsi="Times New Roman" w:cs="Times New Roman"/>
        </w:rPr>
        <w:t xml:space="preserve">. (2014).  Retrieved from </w:t>
      </w:r>
      <w:hyperlink r:id="rId12" w:history="1">
        <w:r w:rsidRPr="00B36902">
          <w:rPr>
            <w:rStyle w:val="Hyperlink"/>
            <w:rFonts w:ascii="Times New Roman" w:hAnsi="Times New Roman" w:cs="Times New Roman"/>
            <w:color w:val="auto"/>
          </w:rPr>
          <w:t>https://www.hhs.gov/about/news/2014/05/01/enrollment-health-insurance-marketplace-totals-over-8-million-people.html</w:t>
        </w:r>
      </w:hyperlink>
      <w:r w:rsidRPr="00B36902">
        <w:rPr>
          <w:rFonts w:ascii="Times New Roman" w:hAnsi="Times New Roman" w:cs="Times New Roman"/>
        </w:rPr>
        <w:t>.</w:t>
      </w:r>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Gruber, J. A. a. J. (2011). Choice Inconsistencies Among the Elderly: Evidence from Plan Choice in the Medicare Part D Program. </w:t>
      </w:r>
      <w:r w:rsidRPr="00B36902">
        <w:rPr>
          <w:rFonts w:ascii="Times New Roman" w:hAnsi="Times New Roman" w:cs="Times New Roman"/>
          <w:i/>
        </w:rPr>
        <w:t>American Economic Review, 101</w:t>
      </w:r>
      <w:r w:rsidRPr="00B36902">
        <w:rPr>
          <w:rFonts w:ascii="Times New Roman" w:hAnsi="Times New Roman" w:cs="Times New Roman"/>
        </w:rPr>
        <w:t xml:space="preserve">(3), 382-386. </w:t>
      </w:r>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History of Health Insurance Benefits. (2002).   Retrieved from </w:t>
      </w:r>
      <w:hyperlink r:id="rId13" w:history="1">
        <w:r w:rsidRPr="00B36902">
          <w:rPr>
            <w:rStyle w:val="Hyperlink"/>
            <w:rFonts w:ascii="Times New Roman" w:hAnsi="Times New Roman" w:cs="Times New Roman"/>
            <w:color w:val="auto"/>
          </w:rPr>
          <w:t>https://www.ebri.org/publications/facts/index.cfm?fa=0302fact</w:t>
        </w:r>
      </w:hyperlink>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Jack Hoadley, P. D. (2013). </w:t>
      </w:r>
      <w:r w:rsidRPr="00B36902">
        <w:rPr>
          <w:rFonts w:ascii="Times New Roman" w:hAnsi="Times New Roman" w:cs="Times New Roman"/>
          <w:i/>
        </w:rPr>
        <w:t>Assessing Medicare Part D Ten Years After Enactment</w:t>
      </w:r>
      <w:r w:rsidRPr="00B36902">
        <w:rPr>
          <w:rFonts w:ascii="Times New Roman" w:hAnsi="Times New Roman" w:cs="Times New Roman"/>
        </w:rPr>
        <w:t>.</w:t>
      </w:r>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Jack Hoadley, P. D. (2014). How the Three “R’s” Contributed to the Success of Medicare Part D.   Retrieved from </w:t>
      </w:r>
      <w:hyperlink r:id="rId14" w:history="1">
        <w:r w:rsidRPr="00B36902">
          <w:rPr>
            <w:rStyle w:val="Hyperlink"/>
            <w:rFonts w:ascii="Times New Roman" w:hAnsi="Times New Roman" w:cs="Times New Roman"/>
            <w:color w:val="auto"/>
          </w:rPr>
          <w:t>http://ccf.georgetown.edu/2014/01/28/how-the-three-rs-contributed-to-the-success-of-medicare-part-d/</w:t>
        </w:r>
      </w:hyperlink>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John Hsu, J. H., Vicki Fung, Mary Price, Richard Brand, Rita Hui, Bruce Fireman, William Dow, John Bertko and Joseph P. Newhouse. (2009). Distributing $800 Billion: An Early Assessment Of Medicare Part D Risk Adjustment. </w:t>
      </w:r>
      <w:r w:rsidRPr="00B36902">
        <w:rPr>
          <w:rFonts w:ascii="Times New Roman" w:hAnsi="Times New Roman" w:cs="Times New Roman"/>
          <w:i/>
        </w:rPr>
        <w:t>Health Affairs, 28</w:t>
      </w:r>
      <w:r w:rsidRPr="00B36902">
        <w:rPr>
          <w:rFonts w:ascii="Times New Roman" w:hAnsi="Times New Roman" w:cs="Times New Roman"/>
        </w:rPr>
        <w:t xml:space="preserve">, 215-225. </w:t>
      </w:r>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Johnson, E. (2014). Physician-Induced Demand </w:t>
      </w:r>
      <w:r w:rsidRPr="00B36902">
        <w:rPr>
          <w:rFonts w:ascii="Times New Roman" w:hAnsi="Times New Roman" w:cs="Times New Roman"/>
          <w:i/>
        </w:rPr>
        <w:t>Elsevier</w:t>
      </w:r>
      <w:r w:rsidRPr="00B36902">
        <w:rPr>
          <w:rFonts w:ascii="Times New Roman" w:hAnsi="Times New Roman" w:cs="Times New Roman"/>
        </w:rPr>
        <w:t xml:space="preserve">. </w:t>
      </w:r>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Jonathan P. Weiner, E. T., Chad Abrams and Klaus Lemke. (2012). Adjusting For Risk Selection In State Health Insurance Exchanges Will Be Critically Important And Feasible, But Not Easy. </w:t>
      </w:r>
      <w:r w:rsidRPr="00B36902">
        <w:rPr>
          <w:rFonts w:ascii="Times New Roman" w:hAnsi="Times New Roman" w:cs="Times New Roman"/>
          <w:i/>
        </w:rPr>
        <w:t>Health Affairs, 31</w:t>
      </w:r>
      <w:r w:rsidRPr="00B36902">
        <w:rPr>
          <w:rFonts w:ascii="Times New Roman" w:hAnsi="Times New Roman" w:cs="Times New Roman"/>
        </w:rPr>
        <w:t xml:space="preserve">(2), 306-315. </w:t>
      </w:r>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Jost, T. (2016). Obama Administration Threads Needle In Risk Corridor Case Brief.   Retrieved from </w:t>
      </w:r>
      <w:hyperlink r:id="rId15" w:history="1">
        <w:r w:rsidRPr="00B36902">
          <w:rPr>
            <w:rStyle w:val="Hyperlink"/>
            <w:rFonts w:ascii="Times New Roman" w:hAnsi="Times New Roman" w:cs="Times New Roman"/>
            <w:color w:val="auto"/>
          </w:rPr>
          <w:t>http://healthaffairs.org/blog/2016/06/27/obama-administration-threads-needle-in-risk-corridor-case-brief/</w:t>
        </w:r>
      </w:hyperlink>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Key Features of the Affordable Care Act By Year. (2016).   Retrieved from </w:t>
      </w:r>
      <w:hyperlink r:id="rId16" w:history="1">
        <w:r w:rsidRPr="00B36902">
          <w:rPr>
            <w:rStyle w:val="Hyperlink"/>
            <w:rFonts w:ascii="Times New Roman" w:hAnsi="Times New Roman" w:cs="Times New Roman"/>
            <w:color w:val="auto"/>
          </w:rPr>
          <w:t>http://www.hhs.gov/healthcare/facts-and-features/key-features-of-aca-by-year/index.html#</w:t>
        </w:r>
      </w:hyperlink>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Levin, Y. (2015). Rubio and the Risk Corridors. </w:t>
      </w:r>
      <w:r w:rsidRPr="00B36902">
        <w:rPr>
          <w:rFonts w:ascii="Times New Roman" w:hAnsi="Times New Roman" w:cs="Times New Roman"/>
          <w:i/>
        </w:rPr>
        <w:t>The Corner.</w:t>
      </w:r>
      <w:r w:rsidRPr="00B36902">
        <w:rPr>
          <w:rFonts w:ascii="Times New Roman" w:hAnsi="Times New Roman" w:cs="Times New Roman"/>
        </w:rPr>
        <w:t xml:space="preserve">  Retrieved from </w:t>
      </w:r>
      <w:hyperlink r:id="rId17" w:history="1">
        <w:r w:rsidRPr="00B36902">
          <w:rPr>
            <w:rStyle w:val="Hyperlink"/>
            <w:rFonts w:ascii="Times New Roman" w:hAnsi="Times New Roman" w:cs="Times New Roman"/>
            <w:color w:val="auto"/>
          </w:rPr>
          <w:t>http://www.nationalreview.com/corner/428706/did-rubio-kill-obamacares-risk-corridors-yuval-levin</w:t>
        </w:r>
      </w:hyperlink>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LIichtenstein, M. Health Insurance From Invention to Innovation: A History of the Blue Cross and Blue Shield Companies.   Retrieved from </w:t>
      </w:r>
      <w:hyperlink r:id="rId18" w:anchor=".WBqMRvkrJEY" w:history="1">
        <w:r w:rsidRPr="00B36902">
          <w:rPr>
            <w:rStyle w:val="Hyperlink"/>
            <w:rFonts w:ascii="Times New Roman" w:hAnsi="Times New Roman" w:cs="Times New Roman"/>
            <w:color w:val="auto"/>
          </w:rPr>
          <w:t>http://www.bcbs.com/blog/health-insurance.html?referrer=https://www.google.com/#.WBqMRvkrJEY</w:t>
        </w:r>
      </w:hyperlink>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Livingston, S. (2016). The state of the ACA's risk corridors.   Retrieved from </w:t>
      </w:r>
      <w:hyperlink r:id="rId19" w:history="1">
        <w:r w:rsidRPr="00B36902">
          <w:rPr>
            <w:rStyle w:val="Hyperlink"/>
            <w:rFonts w:ascii="Times New Roman" w:hAnsi="Times New Roman" w:cs="Times New Roman"/>
            <w:color w:val="auto"/>
          </w:rPr>
          <w:t>http://www.modernhealthcare.com/article/20161205/NEWS/161129937</w:t>
        </w:r>
      </w:hyperlink>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Masi, S. K. L. a. P. B. (2009). Access And Affordability: An Update On Health Reform In Massachusetts, Fall 2008. </w:t>
      </w:r>
      <w:r w:rsidRPr="00B36902">
        <w:rPr>
          <w:rFonts w:ascii="Times New Roman" w:hAnsi="Times New Roman" w:cs="Times New Roman"/>
          <w:i/>
        </w:rPr>
        <w:t>Health Affairs, 28</w:t>
      </w:r>
      <w:r w:rsidRPr="00B36902">
        <w:rPr>
          <w:rFonts w:ascii="Times New Roman" w:hAnsi="Times New Roman" w:cs="Times New Roman"/>
        </w:rPr>
        <w:t xml:space="preserve">(4). </w:t>
      </w:r>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McCubbin, R. (1997). The Kentucky Healthcare Experiment: How "Managed Competition"Clamps Down on Choice and Competition.   Retrieved from </w:t>
      </w:r>
      <w:hyperlink r:id="rId20" w:history="1">
        <w:r w:rsidRPr="00B36902">
          <w:rPr>
            <w:rStyle w:val="Hyperlink"/>
            <w:rFonts w:ascii="Times New Roman" w:hAnsi="Times New Roman" w:cs="Times New Roman"/>
            <w:color w:val="auto"/>
          </w:rPr>
          <w:t>http://www.heritage.org/research/reports/1997/06/bg1119-the-kentucky-healthcare-experiment</w:t>
        </w:r>
      </w:hyperlink>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The Medicare Part D Prescription Drug Benefit. (2016).   Retrieved from </w:t>
      </w:r>
      <w:hyperlink r:id="rId21" w:history="1">
        <w:r w:rsidRPr="00B36902">
          <w:rPr>
            <w:rStyle w:val="Hyperlink"/>
            <w:rFonts w:ascii="Times New Roman" w:hAnsi="Times New Roman" w:cs="Times New Roman"/>
            <w:color w:val="auto"/>
          </w:rPr>
          <w:t>http://kff.org/medicare/fact-sheet/the-medicare-prescription-drug-benefit-fact-sheet/</w:t>
        </w:r>
      </w:hyperlink>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i/>
        </w:rPr>
        <w:t>The Medicare Part D Program:A Record of Success</w:t>
      </w:r>
      <w:r w:rsidRPr="00B36902">
        <w:rPr>
          <w:rFonts w:ascii="Times New Roman" w:hAnsi="Times New Roman" w:cs="Times New Roman"/>
        </w:rPr>
        <w:t xml:space="preserve">. (2016). Retrieved from AHIP: </w:t>
      </w:r>
      <w:hyperlink r:id="rId22" w:history="1">
        <w:r w:rsidRPr="00B36902">
          <w:rPr>
            <w:rStyle w:val="Hyperlink"/>
            <w:rFonts w:ascii="Times New Roman" w:hAnsi="Times New Roman" w:cs="Times New Roman"/>
            <w:color w:val="auto"/>
          </w:rPr>
          <w:t>https://www.ahip.org/wp-content/uploads/2016/09/PartD_Report_9.26.16.pdf</w:t>
        </w:r>
      </w:hyperlink>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Medpac. (2015). Sharing risk in Medicare Part D.   Retrieved from </w:t>
      </w:r>
      <w:hyperlink r:id="rId23" w:history="1">
        <w:r w:rsidRPr="00B36902">
          <w:rPr>
            <w:rStyle w:val="Hyperlink"/>
            <w:rFonts w:ascii="Times New Roman" w:hAnsi="Times New Roman" w:cs="Times New Roman"/>
            <w:color w:val="auto"/>
          </w:rPr>
          <w:t>http://www.medpac.gov/docs/default-source/reports/chapter-6-sharing-risk-in-medicare-part-d-june-2015-report-.pdf?sfvrsn=0</w:t>
        </w:r>
      </w:hyperlink>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Ornstein, N. (2015). The Real Story of Obamacare's Birth. </w:t>
      </w:r>
      <w:r w:rsidRPr="00B36902">
        <w:rPr>
          <w:rFonts w:ascii="Times New Roman" w:hAnsi="Times New Roman" w:cs="Times New Roman"/>
          <w:i/>
        </w:rPr>
        <w:t>The Atlantic</w:t>
      </w:r>
      <w:r w:rsidRPr="00B36902">
        <w:rPr>
          <w:rFonts w:ascii="Times New Roman" w:hAnsi="Times New Roman" w:cs="Times New Roman"/>
        </w:rPr>
        <w:t>.</w:t>
      </w:r>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Pyenson, K. F. a. B. (2011). Benefit Designs for High Cost Medical Conditions. Retrieved from </w:t>
      </w:r>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Services, C. f. M. M. (2016). </w:t>
      </w:r>
      <w:r w:rsidRPr="00B36902">
        <w:rPr>
          <w:rFonts w:ascii="Times New Roman" w:hAnsi="Times New Roman" w:cs="Times New Roman"/>
          <w:i/>
        </w:rPr>
        <w:t>HHS-Operated Risk Adjustment Methodology Meeting: Discussion Paper</w:t>
      </w:r>
      <w:r w:rsidRPr="00B36902">
        <w:rPr>
          <w:rFonts w:ascii="Times New Roman" w:hAnsi="Times New Roman" w:cs="Times New Roman"/>
        </w:rPr>
        <w:t>. Center for Consumer Information &amp; Insurance Oversight.</w:t>
      </w:r>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Services, D. o. H. a. H. (2014). </w:t>
      </w:r>
      <w:r w:rsidRPr="00B36902">
        <w:rPr>
          <w:rFonts w:ascii="Times New Roman" w:hAnsi="Times New Roman" w:cs="Times New Roman"/>
          <w:i/>
        </w:rPr>
        <w:t>Patient Protection and Affordable Care Act; Exchange and Insurance Market Standards for 2015 and Beyond</w:t>
      </w:r>
      <w:r w:rsidRPr="00B36902">
        <w:rPr>
          <w:rFonts w:ascii="Times New Roman" w:hAnsi="Times New Roman" w:cs="Times New Roman"/>
        </w:rPr>
        <w:t xml:space="preserve">. Federal register </w:t>
      </w:r>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Wang, M. (2010). </w:t>
      </w:r>
      <w:r w:rsidRPr="00B36902">
        <w:rPr>
          <w:rFonts w:ascii="Times New Roman" w:hAnsi="Times New Roman" w:cs="Times New Roman"/>
          <w:i/>
        </w:rPr>
        <w:t>Insurers Denied Health Coverage to 1 in 7 People, Citing Pre-Existing Conditions</w:t>
      </w:r>
      <w:r w:rsidRPr="00B36902">
        <w:rPr>
          <w:rFonts w:ascii="Times New Roman" w:hAnsi="Times New Roman" w:cs="Times New Roman"/>
        </w:rPr>
        <w:t xml:space="preserve">.  Retrieved from </w:t>
      </w:r>
      <w:hyperlink r:id="rId24" w:history="1">
        <w:r w:rsidRPr="00B36902">
          <w:rPr>
            <w:rStyle w:val="Hyperlink"/>
            <w:rFonts w:ascii="Times New Roman" w:hAnsi="Times New Roman" w:cs="Times New Roman"/>
            <w:color w:val="auto"/>
          </w:rPr>
          <w:t>https://www.propublica.org/blog/item/insurers-denied-health-coverage-to-1-in-7-people-citing-pre-existing-condit</w:t>
        </w:r>
      </w:hyperlink>
    </w:p>
    <w:p w:rsidR="000A570D" w:rsidRPr="00B36902" w:rsidRDefault="000A570D" w:rsidP="000A570D">
      <w:pPr>
        <w:pStyle w:val="EndNoteBibliography"/>
        <w:spacing w:after="0"/>
        <w:ind w:left="720" w:hanging="720"/>
        <w:rPr>
          <w:rFonts w:ascii="Times New Roman" w:hAnsi="Times New Roman" w:cs="Times New Roman"/>
        </w:rPr>
      </w:pPr>
      <w:r w:rsidRPr="00B36902">
        <w:rPr>
          <w:rFonts w:ascii="Times New Roman" w:hAnsi="Times New Roman" w:cs="Times New Roman"/>
        </w:rPr>
        <w:t xml:space="preserve">Zeckhauser, D. M. C. a. R. J. (1998). Adverse Selection in Health Insurance. </w:t>
      </w:r>
      <w:r w:rsidRPr="00B36902">
        <w:rPr>
          <w:rFonts w:ascii="Times New Roman" w:hAnsi="Times New Roman" w:cs="Times New Roman"/>
          <w:i/>
        </w:rPr>
        <w:t>National Bureau of Economic Research, 1</w:t>
      </w:r>
      <w:r w:rsidRPr="00B36902">
        <w:rPr>
          <w:rFonts w:ascii="Times New Roman" w:hAnsi="Times New Roman" w:cs="Times New Roman"/>
        </w:rPr>
        <w:t xml:space="preserve">, 1-32. </w:t>
      </w:r>
    </w:p>
    <w:p w:rsidR="000A570D" w:rsidRPr="00B36902" w:rsidRDefault="000A570D" w:rsidP="000A570D">
      <w:pPr>
        <w:pStyle w:val="EndNoteBibliography"/>
        <w:ind w:left="720" w:hanging="720"/>
        <w:rPr>
          <w:rFonts w:ascii="Times New Roman" w:hAnsi="Times New Roman" w:cs="Times New Roman"/>
        </w:rPr>
      </w:pPr>
      <w:r w:rsidRPr="00B36902">
        <w:rPr>
          <w:rFonts w:ascii="Times New Roman" w:hAnsi="Times New Roman" w:cs="Times New Roman"/>
        </w:rPr>
        <w:t xml:space="preserve">Zeckhauser, D. M. C. a. R. J. (1999). The Anatomy of Health Insurance </w:t>
      </w:r>
    </w:p>
    <w:p w:rsidR="00DA5BA8" w:rsidRPr="00B36902" w:rsidRDefault="00A4680C" w:rsidP="00A4680C">
      <w:pPr>
        <w:pStyle w:val="BibliographyEntry"/>
      </w:pPr>
      <w:r w:rsidRPr="00B36902">
        <w:fldChar w:fldCharType="end"/>
      </w:r>
    </w:p>
    <w:sectPr w:rsidR="00DA5BA8" w:rsidRPr="00B36902" w:rsidSect="006B1124">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0D" w:rsidRDefault="0017480D">
      <w:r>
        <w:separator/>
      </w:r>
    </w:p>
  </w:endnote>
  <w:endnote w:type="continuationSeparator" w:id="0">
    <w:p w:rsidR="0017480D" w:rsidRDefault="0017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C6" w:rsidRDefault="00EA7FC6" w:rsidP="006B1124">
    <w:pPr>
      <w:tabs>
        <w:tab w:val="center" w:pos="4680"/>
      </w:tabs>
      <w:ind w:firstLine="0"/>
    </w:pPr>
    <w:r>
      <w:tab/>
    </w:r>
    <w:r>
      <w:fldChar w:fldCharType="begin"/>
    </w:r>
    <w:r>
      <w:instrText xml:space="preserve"> PAGE </w:instrText>
    </w:r>
    <w:r>
      <w:fldChar w:fldCharType="separate"/>
    </w:r>
    <w:r w:rsidR="003B0F5D">
      <w:rPr>
        <w:noProof/>
      </w:rPr>
      <w:t>ix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C6" w:rsidRDefault="00EA7FC6" w:rsidP="006B1124">
    <w:pPr>
      <w:tabs>
        <w:tab w:val="center" w:pos="4680"/>
      </w:tabs>
      <w:ind w:firstLine="0"/>
    </w:pPr>
    <w:r>
      <w:tab/>
    </w:r>
    <w:r>
      <w:fldChar w:fldCharType="begin"/>
    </w:r>
    <w:r>
      <w:instrText xml:space="preserve"> PAGE </w:instrText>
    </w:r>
    <w:r>
      <w:fldChar w:fldCharType="separate"/>
    </w:r>
    <w:r w:rsidR="003B0F5D">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0D" w:rsidRDefault="0017480D">
      <w:r>
        <w:separator/>
      </w:r>
    </w:p>
  </w:footnote>
  <w:footnote w:type="continuationSeparator" w:id="0">
    <w:p w:rsidR="0017480D" w:rsidRDefault="00174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8"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13"/>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0"/>
  </w:num>
  <w:num w:numId="12">
    <w:abstractNumId w:val="10"/>
  </w:num>
  <w:num w:numId="13">
    <w:abstractNumId w:val="10"/>
  </w:num>
  <w:num w:numId="14">
    <w:abstractNumId w:val="10"/>
  </w:num>
  <w:num w:numId="15">
    <w:abstractNumId w:val="17"/>
  </w:num>
  <w:num w:numId="16">
    <w:abstractNumId w:val="13"/>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0"/>
  </w:num>
  <w:num w:numId="30">
    <w:abstractNumId w:val="18"/>
  </w:num>
  <w:num w:numId="31">
    <w:abstractNumId w:val="16"/>
  </w:num>
  <w:num w:numId="32">
    <w:abstractNumId w:val="15"/>
  </w:num>
  <w:num w:numId="33">
    <w:abstractNumId w:val="14"/>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TaxNDKzMLAwNjJU0lEKTi0uzszPAykwrwUA3FEu1S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52faf97x5ztmexzxzxpxar9fvpa9pvxf2s&quot;&gt;My EndNote Library&lt;record-ids&gt;&lt;item&gt;1&lt;/item&gt;&lt;item&gt;2&lt;/item&gt;&lt;item&gt;3&lt;/item&gt;&lt;item&gt;4&lt;/item&gt;&lt;item&gt;5&lt;/item&gt;&lt;item&gt;6&lt;/item&gt;&lt;item&gt;7&lt;/item&gt;&lt;item&gt;8&lt;/item&gt;&lt;item&gt;9&lt;/item&gt;&lt;item&gt;10&lt;/item&gt;&lt;item&gt;11&lt;/item&gt;&lt;item&gt;12&lt;/item&gt;&lt;item&gt;20&lt;/item&gt;&lt;item&gt;21&lt;/item&gt;&lt;item&gt;23&lt;/item&gt;&lt;item&gt;24&lt;/item&gt;&lt;item&gt;25&lt;/item&gt;&lt;item&gt;26&lt;/item&gt;&lt;item&gt;29&lt;/item&gt;&lt;item&gt;30&lt;/item&gt;&lt;item&gt;31&lt;/item&gt;&lt;item&gt;32&lt;/item&gt;&lt;item&gt;33&lt;/item&gt;&lt;item&gt;34&lt;/item&gt;&lt;item&gt;35&lt;/item&gt;&lt;item&gt;36&lt;/item&gt;&lt;item&gt;37&lt;/item&gt;&lt;item&gt;38&lt;/item&gt;&lt;item&gt;39&lt;/item&gt;&lt;item&gt;40&lt;/item&gt;&lt;item&gt;42&lt;/item&gt;&lt;/record-ids&gt;&lt;/item&gt;&lt;/Libraries&gt;"/>
  </w:docVars>
  <w:rsids>
    <w:rsidRoot w:val="008A4541"/>
    <w:rsid w:val="00006DBC"/>
    <w:rsid w:val="00011420"/>
    <w:rsid w:val="00020592"/>
    <w:rsid w:val="00035D1E"/>
    <w:rsid w:val="00037CEE"/>
    <w:rsid w:val="00092E5A"/>
    <w:rsid w:val="000A570D"/>
    <w:rsid w:val="000B0775"/>
    <w:rsid w:val="000F1C57"/>
    <w:rsid w:val="00126E9B"/>
    <w:rsid w:val="0013156F"/>
    <w:rsid w:val="00131D7C"/>
    <w:rsid w:val="00132E22"/>
    <w:rsid w:val="00150EF7"/>
    <w:rsid w:val="00164645"/>
    <w:rsid w:val="00164A17"/>
    <w:rsid w:val="00165F5C"/>
    <w:rsid w:val="0017480D"/>
    <w:rsid w:val="0019440E"/>
    <w:rsid w:val="001A01C3"/>
    <w:rsid w:val="001A1C70"/>
    <w:rsid w:val="001C7CDC"/>
    <w:rsid w:val="001D2066"/>
    <w:rsid w:val="001E1D7C"/>
    <w:rsid w:val="00200B2E"/>
    <w:rsid w:val="00212F3F"/>
    <w:rsid w:val="00223F68"/>
    <w:rsid w:val="002706BA"/>
    <w:rsid w:val="0027106F"/>
    <w:rsid w:val="00276E7E"/>
    <w:rsid w:val="0028782F"/>
    <w:rsid w:val="00294BFD"/>
    <w:rsid w:val="002B2B91"/>
    <w:rsid w:val="002C0841"/>
    <w:rsid w:val="002D01B1"/>
    <w:rsid w:val="002D11E0"/>
    <w:rsid w:val="002D716C"/>
    <w:rsid w:val="002E29C3"/>
    <w:rsid w:val="002E431E"/>
    <w:rsid w:val="00305300"/>
    <w:rsid w:val="00307CCE"/>
    <w:rsid w:val="00313ED3"/>
    <w:rsid w:val="00315227"/>
    <w:rsid w:val="003221CD"/>
    <w:rsid w:val="00322B64"/>
    <w:rsid w:val="00337CC7"/>
    <w:rsid w:val="003538FD"/>
    <w:rsid w:val="0036562B"/>
    <w:rsid w:val="00365CEF"/>
    <w:rsid w:val="00367476"/>
    <w:rsid w:val="0039466E"/>
    <w:rsid w:val="003A1932"/>
    <w:rsid w:val="003A265E"/>
    <w:rsid w:val="003A31A1"/>
    <w:rsid w:val="003B0F5D"/>
    <w:rsid w:val="003B7D33"/>
    <w:rsid w:val="003C1298"/>
    <w:rsid w:val="003C2CB3"/>
    <w:rsid w:val="003C6B82"/>
    <w:rsid w:val="003D5D94"/>
    <w:rsid w:val="00422016"/>
    <w:rsid w:val="0049349D"/>
    <w:rsid w:val="00494B4D"/>
    <w:rsid w:val="004B7B28"/>
    <w:rsid w:val="004D7AA4"/>
    <w:rsid w:val="004E181A"/>
    <w:rsid w:val="004E3B59"/>
    <w:rsid w:val="004F1F4C"/>
    <w:rsid w:val="004F753F"/>
    <w:rsid w:val="00500C66"/>
    <w:rsid w:val="00526B5E"/>
    <w:rsid w:val="00527C1B"/>
    <w:rsid w:val="00536110"/>
    <w:rsid w:val="005366F4"/>
    <w:rsid w:val="00545CB7"/>
    <w:rsid w:val="005521A3"/>
    <w:rsid w:val="005A7B50"/>
    <w:rsid w:val="005B30E0"/>
    <w:rsid w:val="005C0EF4"/>
    <w:rsid w:val="006279B3"/>
    <w:rsid w:val="00636C11"/>
    <w:rsid w:val="006425BF"/>
    <w:rsid w:val="00656EE6"/>
    <w:rsid w:val="0068300C"/>
    <w:rsid w:val="00691901"/>
    <w:rsid w:val="006A3E05"/>
    <w:rsid w:val="006A4EC4"/>
    <w:rsid w:val="006A5780"/>
    <w:rsid w:val="006B1124"/>
    <w:rsid w:val="006B6AA7"/>
    <w:rsid w:val="006E37BB"/>
    <w:rsid w:val="006E566A"/>
    <w:rsid w:val="006F585B"/>
    <w:rsid w:val="006F6B3A"/>
    <w:rsid w:val="006F73B0"/>
    <w:rsid w:val="0073595B"/>
    <w:rsid w:val="00741909"/>
    <w:rsid w:val="00747FA2"/>
    <w:rsid w:val="00756557"/>
    <w:rsid w:val="0076499C"/>
    <w:rsid w:val="00775294"/>
    <w:rsid w:val="00781177"/>
    <w:rsid w:val="007824AB"/>
    <w:rsid w:val="00797A28"/>
    <w:rsid w:val="007A538E"/>
    <w:rsid w:val="007B3848"/>
    <w:rsid w:val="007B75F8"/>
    <w:rsid w:val="007C563D"/>
    <w:rsid w:val="007F6E9D"/>
    <w:rsid w:val="00824FE5"/>
    <w:rsid w:val="00834193"/>
    <w:rsid w:val="008423D4"/>
    <w:rsid w:val="00850C60"/>
    <w:rsid w:val="00863D37"/>
    <w:rsid w:val="008650E7"/>
    <w:rsid w:val="008670A6"/>
    <w:rsid w:val="00867516"/>
    <w:rsid w:val="0087503A"/>
    <w:rsid w:val="008971F8"/>
    <w:rsid w:val="008A110F"/>
    <w:rsid w:val="008A4541"/>
    <w:rsid w:val="00900AE3"/>
    <w:rsid w:val="00901CC9"/>
    <w:rsid w:val="00903779"/>
    <w:rsid w:val="009127D5"/>
    <w:rsid w:val="00923C74"/>
    <w:rsid w:val="009358F4"/>
    <w:rsid w:val="00936D40"/>
    <w:rsid w:val="0094426C"/>
    <w:rsid w:val="0095733A"/>
    <w:rsid w:val="009620DB"/>
    <w:rsid w:val="00963F23"/>
    <w:rsid w:val="00993240"/>
    <w:rsid w:val="0099539E"/>
    <w:rsid w:val="009B1B91"/>
    <w:rsid w:val="009D4A8C"/>
    <w:rsid w:val="009E110C"/>
    <w:rsid w:val="009E6A55"/>
    <w:rsid w:val="009F19F4"/>
    <w:rsid w:val="00A208D2"/>
    <w:rsid w:val="00A24076"/>
    <w:rsid w:val="00A3281F"/>
    <w:rsid w:val="00A35269"/>
    <w:rsid w:val="00A402FB"/>
    <w:rsid w:val="00A4495A"/>
    <w:rsid w:val="00A45F73"/>
    <w:rsid w:val="00A4680C"/>
    <w:rsid w:val="00A56079"/>
    <w:rsid w:val="00A561B8"/>
    <w:rsid w:val="00A6356B"/>
    <w:rsid w:val="00A66D11"/>
    <w:rsid w:val="00A74EB4"/>
    <w:rsid w:val="00A90FFE"/>
    <w:rsid w:val="00AA2C6A"/>
    <w:rsid w:val="00AA3E52"/>
    <w:rsid w:val="00AB08F3"/>
    <w:rsid w:val="00AC3C93"/>
    <w:rsid w:val="00AC4CF3"/>
    <w:rsid w:val="00AD3B27"/>
    <w:rsid w:val="00B20A6E"/>
    <w:rsid w:val="00B22517"/>
    <w:rsid w:val="00B33801"/>
    <w:rsid w:val="00B341BC"/>
    <w:rsid w:val="00B36902"/>
    <w:rsid w:val="00B424B6"/>
    <w:rsid w:val="00B466CB"/>
    <w:rsid w:val="00B5560F"/>
    <w:rsid w:val="00B56F3C"/>
    <w:rsid w:val="00B57E9B"/>
    <w:rsid w:val="00B614F2"/>
    <w:rsid w:val="00B666BA"/>
    <w:rsid w:val="00B66806"/>
    <w:rsid w:val="00B707CF"/>
    <w:rsid w:val="00B83E82"/>
    <w:rsid w:val="00B917F0"/>
    <w:rsid w:val="00B972E3"/>
    <w:rsid w:val="00BA0C41"/>
    <w:rsid w:val="00BA2C05"/>
    <w:rsid w:val="00BA504D"/>
    <w:rsid w:val="00BC4A4E"/>
    <w:rsid w:val="00BD709B"/>
    <w:rsid w:val="00BE7A86"/>
    <w:rsid w:val="00BF6864"/>
    <w:rsid w:val="00C018D0"/>
    <w:rsid w:val="00C03B52"/>
    <w:rsid w:val="00C11BFF"/>
    <w:rsid w:val="00C30574"/>
    <w:rsid w:val="00C43878"/>
    <w:rsid w:val="00C8144F"/>
    <w:rsid w:val="00C84222"/>
    <w:rsid w:val="00C84CB1"/>
    <w:rsid w:val="00C85506"/>
    <w:rsid w:val="00C9228E"/>
    <w:rsid w:val="00CA6631"/>
    <w:rsid w:val="00CB03F9"/>
    <w:rsid w:val="00CB7E1A"/>
    <w:rsid w:val="00CE2FA5"/>
    <w:rsid w:val="00D03E06"/>
    <w:rsid w:val="00D074D7"/>
    <w:rsid w:val="00D16F0A"/>
    <w:rsid w:val="00D2508B"/>
    <w:rsid w:val="00D2548E"/>
    <w:rsid w:val="00D43ED4"/>
    <w:rsid w:val="00D530BC"/>
    <w:rsid w:val="00D53FEF"/>
    <w:rsid w:val="00D54D85"/>
    <w:rsid w:val="00D563D6"/>
    <w:rsid w:val="00D74CB6"/>
    <w:rsid w:val="00D777BF"/>
    <w:rsid w:val="00D84676"/>
    <w:rsid w:val="00DA1705"/>
    <w:rsid w:val="00DA5BA8"/>
    <w:rsid w:val="00DC3465"/>
    <w:rsid w:val="00DD129B"/>
    <w:rsid w:val="00DF0F32"/>
    <w:rsid w:val="00DF4D58"/>
    <w:rsid w:val="00E01183"/>
    <w:rsid w:val="00E055B1"/>
    <w:rsid w:val="00E35361"/>
    <w:rsid w:val="00E36565"/>
    <w:rsid w:val="00E41409"/>
    <w:rsid w:val="00E456F4"/>
    <w:rsid w:val="00EA03EE"/>
    <w:rsid w:val="00EA0830"/>
    <w:rsid w:val="00EA7FC6"/>
    <w:rsid w:val="00EB38A5"/>
    <w:rsid w:val="00ED23FA"/>
    <w:rsid w:val="00EE2D6A"/>
    <w:rsid w:val="00F02D0F"/>
    <w:rsid w:val="00F0330D"/>
    <w:rsid w:val="00F34251"/>
    <w:rsid w:val="00F41221"/>
    <w:rsid w:val="00F4245A"/>
    <w:rsid w:val="00F46A24"/>
    <w:rsid w:val="00F5094F"/>
    <w:rsid w:val="00F56B64"/>
    <w:rsid w:val="00F6533A"/>
    <w:rsid w:val="00F91BDB"/>
    <w:rsid w:val="00FB305C"/>
    <w:rsid w:val="00FB5652"/>
    <w:rsid w:val="00FD042F"/>
    <w:rsid w:val="00FD6E84"/>
    <w:rsid w:val="00FE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ACD6FDE"/>
  <w15:chartTrackingRefBased/>
  <w15:docId w15:val="{4BFC7A52-0D7B-41BA-BBAE-7D04A122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link w:val="NoindentChar"/>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customStyle="1" w:styleId="EndNoteBibliography">
    <w:name w:val="EndNote Bibliography"/>
    <w:basedOn w:val="Normal"/>
    <w:link w:val="EndNoteBibliographyChar"/>
    <w:rsid w:val="00A4680C"/>
    <w:pPr>
      <w:spacing w:after="160" w:line="240" w:lineRule="auto"/>
      <w:ind w:firstLine="0"/>
      <w:jc w:val="left"/>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A4680C"/>
    <w:rPr>
      <w:rFonts w:ascii="Calibri" w:eastAsiaTheme="minorHAnsi" w:hAnsi="Calibri" w:cs="Calibri"/>
      <w:noProof/>
      <w:sz w:val="22"/>
      <w:szCs w:val="22"/>
    </w:rPr>
  </w:style>
  <w:style w:type="paragraph" w:customStyle="1" w:styleId="EndNoteBibliographyTitle">
    <w:name w:val="EndNote Bibliography Title"/>
    <w:basedOn w:val="Normal"/>
    <w:link w:val="EndNoteBibliographyTitleChar"/>
    <w:rsid w:val="00903779"/>
    <w:pPr>
      <w:jc w:val="center"/>
    </w:pPr>
    <w:rPr>
      <w:rFonts w:ascii="Calibri" w:hAnsi="Calibri" w:cs="Calibri"/>
      <w:noProof/>
      <w:sz w:val="22"/>
    </w:rPr>
  </w:style>
  <w:style w:type="character" w:customStyle="1" w:styleId="NoindentChar">
    <w:name w:val="No indent Char"/>
    <w:basedOn w:val="DefaultParagraphFont"/>
    <w:link w:val="Noindent"/>
    <w:rsid w:val="00903779"/>
    <w:rPr>
      <w:sz w:val="24"/>
      <w:szCs w:val="24"/>
    </w:rPr>
  </w:style>
  <w:style w:type="character" w:customStyle="1" w:styleId="EndNoteBibliographyTitleChar">
    <w:name w:val="EndNote Bibliography Title Char"/>
    <w:basedOn w:val="NoindentChar"/>
    <w:link w:val="EndNoteBibliographyTitle"/>
    <w:rsid w:val="00903779"/>
    <w:rPr>
      <w:rFonts w:ascii="Calibri" w:hAnsi="Calibri" w:cs="Calibri"/>
      <w:noProof/>
      <w:sz w:val="22"/>
      <w:szCs w:val="24"/>
    </w:rPr>
  </w:style>
  <w:style w:type="character" w:customStyle="1" w:styleId="Mention">
    <w:name w:val="Mention"/>
    <w:basedOn w:val="DefaultParagraphFont"/>
    <w:uiPriority w:val="99"/>
    <w:semiHidden/>
    <w:unhideWhenUsed/>
    <w:rsid w:val="00903779"/>
    <w:rPr>
      <w:color w:val="2B579A"/>
      <w:shd w:val="clear" w:color="auto" w:fill="E6E6E6"/>
    </w:rPr>
  </w:style>
  <w:style w:type="paragraph" w:styleId="BalloonText">
    <w:name w:val="Balloon Text"/>
    <w:basedOn w:val="Normal"/>
    <w:link w:val="BalloonTextChar"/>
    <w:rsid w:val="00B666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66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5075">
      <w:bodyDiv w:val="1"/>
      <w:marLeft w:val="0"/>
      <w:marRight w:val="0"/>
      <w:marTop w:val="0"/>
      <w:marBottom w:val="0"/>
      <w:divBdr>
        <w:top w:val="none" w:sz="0" w:space="0" w:color="auto"/>
        <w:left w:val="none" w:sz="0" w:space="0" w:color="auto"/>
        <w:bottom w:val="none" w:sz="0" w:space="0" w:color="auto"/>
        <w:right w:val="none" w:sz="0" w:space="0" w:color="auto"/>
      </w:divBdr>
    </w:div>
    <w:div w:id="147403372">
      <w:bodyDiv w:val="1"/>
      <w:marLeft w:val="0"/>
      <w:marRight w:val="0"/>
      <w:marTop w:val="0"/>
      <w:marBottom w:val="0"/>
      <w:divBdr>
        <w:top w:val="none" w:sz="0" w:space="0" w:color="auto"/>
        <w:left w:val="none" w:sz="0" w:space="0" w:color="auto"/>
        <w:bottom w:val="none" w:sz="0" w:space="0" w:color="auto"/>
        <w:right w:val="none" w:sz="0" w:space="0" w:color="auto"/>
      </w:divBdr>
    </w:div>
    <w:div w:id="413817999">
      <w:bodyDiv w:val="1"/>
      <w:marLeft w:val="0"/>
      <w:marRight w:val="0"/>
      <w:marTop w:val="0"/>
      <w:marBottom w:val="0"/>
      <w:divBdr>
        <w:top w:val="none" w:sz="0" w:space="0" w:color="auto"/>
        <w:left w:val="none" w:sz="0" w:space="0" w:color="auto"/>
        <w:bottom w:val="none" w:sz="0" w:space="0" w:color="auto"/>
        <w:right w:val="none" w:sz="0" w:space="0" w:color="auto"/>
      </w:divBdr>
    </w:div>
    <w:div w:id="94630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bri.org/publications/facts/index.cfm?fa=0302fact" TargetMode="External"/><Relationship Id="rId18" Type="http://schemas.openxmlformats.org/officeDocument/2006/relationships/hyperlink" Target="http://www.bcbs.com/blog/health-insurance.html?referrer=https://www.googl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kff.org/medicare/fact-sheet/the-medicare-prescription-drug-benefit-fact-sheet/" TargetMode="External"/><Relationship Id="rId7" Type="http://schemas.openxmlformats.org/officeDocument/2006/relationships/endnotes" Target="endnotes.xml"/><Relationship Id="rId12" Type="http://schemas.openxmlformats.org/officeDocument/2006/relationships/hyperlink" Target="https://www.hhs.gov/about/news/2014/05/01/enrollment-health-insurance-marketplace-totals-over-8-million-people.html" TargetMode="External"/><Relationship Id="rId17" Type="http://schemas.openxmlformats.org/officeDocument/2006/relationships/hyperlink" Target="http://www.nationalreview.com/corner/428706/did-rubio-kill-obamacares-risk-corridors-yuval-levi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hhs.gov/healthcare/facts-and-features/key-features-of-aca-by-year/index.html" TargetMode="External"/><Relationship Id="rId20" Type="http://schemas.openxmlformats.org/officeDocument/2006/relationships/hyperlink" Target="http://www.heritage.org/research/reports/1997/06/bg1119-the-kentucky-healthcare-experi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ff.org/health-reform/issue-brief/explaining-health-care-reform-risk-adjustment-reinsurance-and-risk-corridors/" TargetMode="External"/><Relationship Id="rId24" Type="http://schemas.openxmlformats.org/officeDocument/2006/relationships/hyperlink" Target="https://www.propublica.org/blog/item/insurers-denied-health-coverage-to-1-in-7-people-citing-pre-existing-condit" TargetMode="External"/><Relationship Id="rId5" Type="http://schemas.openxmlformats.org/officeDocument/2006/relationships/webSettings" Target="webSettings.xml"/><Relationship Id="rId15" Type="http://schemas.openxmlformats.org/officeDocument/2006/relationships/hyperlink" Target="http://healthaffairs.org/blog/2016/06/27/obama-administration-threads-needle-in-risk-corridor-case-brief/" TargetMode="External"/><Relationship Id="rId23" Type="http://schemas.openxmlformats.org/officeDocument/2006/relationships/hyperlink" Target="http://www.medpac.gov/docs/default-source/reports/chapter-6-sharing-risk-in-medicare-part-d-june-2015-report-.pdf?sfvrsn=0" TargetMode="External"/><Relationship Id="rId10" Type="http://schemas.openxmlformats.org/officeDocument/2006/relationships/hyperlink" Target="https://www.cbo.gov/publication/45552" TargetMode="External"/><Relationship Id="rId19" Type="http://schemas.openxmlformats.org/officeDocument/2006/relationships/hyperlink" Target="http://www.modernhealthcare.com/article/20161205/NEWS/161129937" TargetMode="External"/><Relationship Id="rId4" Type="http://schemas.openxmlformats.org/officeDocument/2006/relationships/settings" Target="settings.xml"/><Relationship Id="rId9" Type="http://schemas.openxmlformats.org/officeDocument/2006/relationships/hyperlink" Target="http://healthcare.mckinsey.com/2017-exchange-market-emerging-carrier-participation" TargetMode="External"/><Relationship Id="rId14" Type="http://schemas.openxmlformats.org/officeDocument/2006/relationships/hyperlink" Target="http://ccf.georgetown.edu/2014/01/28/how-the-three-rs-contributed-to-the-success-of-medicare-part-d/" TargetMode="External"/><Relationship Id="rId22" Type="http://schemas.openxmlformats.org/officeDocument/2006/relationships/hyperlink" Target="https://www.ahip.org/wp-content/uploads/2016/09/PartD_Report_9.26.16.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BD7E1-69C1-4687-98E1-618C0049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11</TotalTime>
  <Pages>43</Pages>
  <Words>9631</Words>
  <Characters>90964</Characters>
  <Application>Microsoft Office Word</Application>
  <DocSecurity>0</DocSecurity>
  <Lines>758</Lines>
  <Paragraphs>200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100395</CharactersWithSpaces>
  <SharedDoc>false</SharedDoc>
  <HLinks>
    <vt:vector size="90" baseType="variant">
      <vt:variant>
        <vt:i4>1441850</vt:i4>
      </vt:variant>
      <vt:variant>
        <vt:i4>101</vt:i4>
      </vt:variant>
      <vt:variant>
        <vt:i4>0</vt:i4>
      </vt:variant>
      <vt:variant>
        <vt:i4>5</vt:i4>
      </vt:variant>
      <vt:variant>
        <vt:lpwstr/>
      </vt:variant>
      <vt:variant>
        <vt:lpwstr>_Toc114179880</vt:lpwstr>
      </vt:variant>
      <vt:variant>
        <vt:i4>1441850</vt:i4>
      </vt:variant>
      <vt:variant>
        <vt:i4>92</vt:i4>
      </vt:variant>
      <vt:variant>
        <vt:i4>0</vt:i4>
      </vt:variant>
      <vt:variant>
        <vt:i4>5</vt:i4>
      </vt:variant>
      <vt:variant>
        <vt:lpwstr/>
      </vt:variant>
      <vt:variant>
        <vt:lpwstr>_Toc114179887</vt:lpwstr>
      </vt:variant>
      <vt:variant>
        <vt:i4>1966139</vt:i4>
      </vt:variant>
      <vt:variant>
        <vt:i4>83</vt:i4>
      </vt:variant>
      <vt:variant>
        <vt:i4>0</vt:i4>
      </vt:variant>
      <vt:variant>
        <vt:i4>5</vt:i4>
      </vt:variant>
      <vt:variant>
        <vt:lpwstr/>
      </vt:variant>
      <vt:variant>
        <vt:lpwstr>_Toc114179905</vt:lpwstr>
      </vt:variant>
      <vt:variant>
        <vt:i4>1966139</vt:i4>
      </vt:variant>
      <vt:variant>
        <vt:i4>77</vt:i4>
      </vt:variant>
      <vt:variant>
        <vt:i4>0</vt:i4>
      </vt:variant>
      <vt:variant>
        <vt:i4>5</vt:i4>
      </vt:variant>
      <vt:variant>
        <vt:lpwstr/>
      </vt:variant>
      <vt:variant>
        <vt:lpwstr>_Toc114179904</vt:lpwstr>
      </vt:variant>
      <vt:variant>
        <vt:i4>1966139</vt:i4>
      </vt:variant>
      <vt:variant>
        <vt:i4>71</vt:i4>
      </vt:variant>
      <vt:variant>
        <vt:i4>0</vt:i4>
      </vt:variant>
      <vt:variant>
        <vt:i4>5</vt:i4>
      </vt:variant>
      <vt:variant>
        <vt:lpwstr/>
      </vt:variant>
      <vt:variant>
        <vt:lpwstr>_Toc114179903</vt:lpwstr>
      </vt:variant>
      <vt:variant>
        <vt:i4>1966139</vt:i4>
      </vt:variant>
      <vt:variant>
        <vt:i4>65</vt:i4>
      </vt:variant>
      <vt:variant>
        <vt:i4>0</vt:i4>
      </vt:variant>
      <vt:variant>
        <vt:i4>5</vt:i4>
      </vt:variant>
      <vt:variant>
        <vt:lpwstr/>
      </vt:variant>
      <vt:variant>
        <vt:lpwstr>_Toc114179902</vt:lpwstr>
      </vt:variant>
      <vt:variant>
        <vt:i4>1966139</vt:i4>
      </vt:variant>
      <vt:variant>
        <vt:i4>59</vt:i4>
      </vt:variant>
      <vt:variant>
        <vt:i4>0</vt:i4>
      </vt:variant>
      <vt:variant>
        <vt:i4>5</vt:i4>
      </vt:variant>
      <vt:variant>
        <vt:lpwstr/>
      </vt:variant>
      <vt:variant>
        <vt:lpwstr>_Toc114179901</vt:lpwstr>
      </vt:variant>
      <vt:variant>
        <vt:i4>1966139</vt:i4>
      </vt:variant>
      <vt:variant>
        <vt:i4>53</vt:i4>
      </vt:variant>
      <vt:variant>
        <vt:i4>0</vt:i4>
      </vt:variant>
      <vt:variant>
        <vt:i4>5</vt:i4>
      </vt:variant>
      <vt:variant>
        <vt:lpwstr/>
      </vt:variant>
      <vt:variant>
        <vt:lpwstr>_Toc114179900</vt:lpwstr>
      </vt:variant>
      <vt:variant>
        <vt:i4>1507386</vt:i4>
      </vt:variant>
      <vt:variant>
        <vt:i4>47</vt:i4>
      </vt:variant>
      <vt:variant>
        <vt:i4>0</vt:i4>
      </vt:variant>
      <vt:variant>
        <vt:i4>5</vt:i4>
      </vt:variant>
      <vt:variant>
        <vt:lpwstr/>
      </vt:variant>
      <vt:variant>
        <vt:lpwstr>_Toc114179899</vt:lpwstr>
      </vt:variant>
      <vt:variant>
        <vt:i4>1507386</vt:i4>
      </vt:variant>
      <vt:variant>
        <vt:i4>41</vt:i4>
      </vt:variant>
      <vt:variant>
        <vt:i4>0</vt:i4>
      </vt:variant>
      <vt:variant>
        <vt:i4>5</vt:i4>
      </vt:variant>
      <vt:variant>
        <vt:lpwstr/>
      </vt:variant>
      <vt:variant>
        <vt:lpwstr>_Toc114179898</vt:lpwstr>
      </vt:variant>
      <vt:variant>
        <vt:i4>1507386</vt:i4>
      </vt:variant>
      <vt:variant>
        <vt:i4>35</vt:i4>
      </vt:variant>
      <vt:variant>
        <vt:i4>0</vt:i4>
      </vt:variant>
      <vt:variant>
        <vt:i4>5</vt:i4>
      </vt:variant>
      <vt:variant>
        <vt:lpwstr/>
      </vt:variant>
      <vt:variant>
        <vt:lpwstr>_Toc114179897</vt:lpwstr>
      </vt:variant>
      <vt:variant>
        <vt:i4>1507386</vt:i4>
      </vt:variant>
      <vt:variant>
        <vt:i4>29</vt:i4>
      </vt:variant>
      <vt:variant>
        <vt:i4>0</vt:i4>
      </vt:variant>
      <vt:variant>
        <vt:i4>5</vt:i4>
      </vt:variant>
      <vt:variant>
        <vt:lpwstr/>
      </vt:variant>
      <vt:variant>
        <vt:lpwstr>_Toc114179896</vt:lpwstr>
      </vt:variant>
      <vt:variant>
        <vt:i4>1507386</vt:i4>
      </vt:variant>
      <vt:variant>
        <vt:i4>23</vt:i4>
      </vt:variant>
      <vt:variant>
        <vt:i4>0</vt:i4>
      </vt:variant>
      <vt:variant>
        <vt:i4>5</vt:i4>
      </vt:variant>
      <vt:variant>
        <vt:lpwstr/>
      </vt:variant>
      <vt:variant>
        <vt:lpwstr>_Toc114179895</vt:lpwstr>
      </vt:variant>
      <vt:variant>
        <vt:i4>1507386</vt:i4>
      </vt:variant>
      <vt:variant>
        <vt:i4>17</vt:i4>
      </vt:variant>
      <vt:variant>
        <vt:i4>0</vt:i4>
      </vt:variant>
      <vt:variant>
        <vt:i4>5</vt:i4>
      </vt:variant>
      <vt:variant>
        <vt:lpwstr/>
      </vt:variant>
      <vt:variant>
        <vt:lpwstr>_Toc114179894</vt:lpwstr>
      </vt:variant>
      <vt:variant>
        <vt:i4>1507386</vt:i4>
      </vt:variant>
      <vt:variant>
        <vt:i4>11</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10</cp:revision>
  <cp:lastPrinted>2017-07-12T19:50:00Z</cp:lastPrinted>
  <dcterms:created xsi:type="dcterms:W3CDTF">2017-07-12T19:47:00Z</dcterms:created>
  <dcterms:modified xsi:type="dcterms:W3CDTF">2017-07-12T19:58:00Z</dcterms:modified>
</cp:coreProperties>
</file>