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6D89" w14:textId="2EA33078" w:rsidR="00597A39" w:rsidRDefault="00E85C1E" w:rsidP="00BA7196">
      <w:pPr>
        <w:ind w:firstLine="0"/>
        <w:jc w:val="center"/>
      </w:pPr>
      <w:bookmarkStart w:id="0" w:name="_GoBack"/>
      <w:bookmarkEnd w:id="0"/>
      <w:r>
        <w:rPr>
          <w:noProof/>
        </w:rPr>
        <mc:AlternateContent>
          <mc:Choice Requires="wps">
            <w:drawing>
              <wp:anchor distT="0" distB="0" distL="114300" distR="114300" simplePos="0" relativeHeight="251656192" behindDoc="0" locked="0" layoutInCell="1" allowOverlap="1" wp14:anchorId="1ECE4AE5" wp14:editId="6206D0B6">
                <wp:simplePos x="0" y="0"/>
                <wp:positionH relativeFrom="page">
                  <wp:posOffset>981075</wp:posOffset>
                </wp:positionH>
                <wp:positionV relativeFrom="page">
                  <wp:posOffset>1438275</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F619" w14:textId="77777777" w:rsidR="00504D54" w:rsidRDefault="00F253D1" w:rsidP="004826EF">
                            <w:pPr>
                              <w:ind w:firstLine="0"/>
                              <w:jc w:val="center"/>
                              <w:rPr>
                                <w:rFonts w:ascii="Times" w:hAnsi="Times"/>
                                <w:b/>
                              </w:rPr>
                            </w:pPr>
                            <w:r w:rsidRPr="004826EF">
                              <w:rPr>
                                <w:rFonts w:ascii="Times" w:hAnsi="Times"/>
                                <w:b/>
                              </w:rPr>
                              <w:t>HISTOR</w:t>
                            </w:r>
                            <w:r>
                              <w:rPr>
                                <w:rFonts w:ascii="Times" w:hAnsi="Times"/>
                                <w:b/>
                              </w:rPr>
                              <w:t>Y AND EVALUATION OF OUTPATIENT</w:t>
                            </w:r>
                            <w:r w:rsidRPr="004826EF">
                              <w:rPr>
                                <w:rFonts w:ascii="Times" w:hAnsi="Times"/>
                                <w:b/>
                              </w:rPr>
                              <w:t xml:space="preserve"> </w:t>
                            </w:r>
                            <w:r w:rsidR="00504D54">
                              <w:rPr>
                                <w:rFonts w:ascii="Times" w:hAnsi="Times"/>
                                <w:b/>
                              </w:rPr>
                              <w:t>ANTIMICROBIAL</w:t>
                            </w:r>
                          </w:p>
                          <w:p w14:paraId="4F8C48DD" w14:textId="63C7B6D5" w:rsidR="00F253D1" w:rsidRPr="004826EF" w:rsidRDefault="00F253D1" w:rsidP="004826EF">
                            <w:pPr>
                              <w:ind w:firstLine="0"/>
                              <w:jc w:val="center"/>
                              <w:rPr>
                                <w:rFonts w:ascii="Times" w:hAnsi="Times"/>
                                <w:b/>
                              </w:rPr>
                            </w:pPr>
                            <w:r w:rsidRPr="004826EF">
                              <w:rPr>
                                <w:rFonts w:ascii="Times" w:hAnsi="Times"/>
                                <w:b/>
                              </w:rPr>
                              <w:t>PARENTERAL ANTIBIOTIC THERAPY</w:t>
                            </w:r>
                          </w:p>
                          <w:p w14:paraId="53D4381A" w14:textId="77777777" w:rsidR="00F253D1" w:rsidRDefault="00F253D1" w:rsidP="00536110">
                            <w:pPr>
                              <w:spacing w:line="240" w:lineRule="auto"/>
                              <w:ind w:firstLine="0"/>
                              <w:jc w:val="center"/>
                              <w:rPr>
                                <w:b/>
                              </w:rPr>
                            </w:pPr>
                          </w:p>
                          <w:p w14:paraId="0F7913EA" w14:textId="77777777" w:rsidR="00F253D1" w:rsidRDefault="00F253D1" w:rsidP="00536110">
                            <w:pPr>
                              <w:spacing w:line="240" w:lineRule="auto"/>
                              <w:ind w:firstLine="0"/>
                              <w:jc w:val="center"/>
                              <w:rPr>
                                <w:b/>
                              </w:rPr>
                            </w:pPr>
                          </w:p>
                          <w:p w14:paraId="32FDC303" w14:textId="77777777" w:rsidR="00F253D1" w:rsidRDefault="00F253D1" w:rsidP="00536110">
                            <w:pPr>
                              <w:spacing w:line="240" w:lineRule="auto"/>
                              <w:ind w:firstLine="0"/>
                              <w:jc w:val="center"/>
                              <w:rPr>
                                <w:b/>
                              </w:rPr>
                            </w:pPr>
                          </w:p>
                          <w:p w14:paraId="35E8D4B1" w14:textId="77777777" w:rsidR="00F253D1" w:rsidRDefault="00F253D1" w:rsidP="00536110">
                            <w:pPr>
                              <w:spacing w:line="240" w:lineRule="auto"/>
                              <w:ind w:firstLine="0"/>
                              <w:jc w:val="center"/>
                              <w:rPr>
                                <w:b/>
                              </w:rPr>
                            </w:pPr>
                          </w:p>
                          <w:p w14:paraId="40345CCC" w14:textId="77777777" w:rsidR="00F253D1" w:rsidRDefault="00F253D1" w:rsidP="00536110">
                            <w:pPr>
                              <w:spacing w:line="240" w:lineRule="auto"/>
                              <w:ind w:firstLine="0"/>
                              <w:jc w:val="center"/>
                              <w:rPr>
                                <w:b/>
                              </w:rPr>
                            </w:pPr>
                          </w:p>
                          <w:p w14:paraId="33D8D76D" w14:textId="77777777" w:rsidR="00F253D1" w:rsidRDefault="00F253D1" w:rsidP="00536110">
                            <w:pPr>
                              <w:spacing w:line="240" w:lineRule="auto"/>
                              <w:ind w:firstLine="0"/>
                              <w:jc w:val="center"/>
                              <w:rPr>
                                <w:b/>
                              </w:rPr>
                            </w:pPr>
                          </w:p>
                          <w:p w14:paraId="20CD37DB" w14:textId="77777777" w:rsidR="00F253D1" w:rsidRDefault="00F253D1" w:rsidP="004826EF">
                            <w:pPr>
                              <w:ind w:firstLine="0"/>
                              <w:jc w:val="center"/>
                            </w:pPr>
                            <w:r>
                              <w:t>by</w:t>
                            </w:r>
                          </w:p>
                          <w:p w14:paraId="7BE49C6E" w14:textId="77777777" w:rsidR="00F253D1" w:rsidRPr="00DA314E" w:rsidRDefault="00F253D1" w:rsidP="004826EF">
                            <w:pPr>
                              <w:ind w:firstLine="0"/>
                              <w:jc w:val="center"/>
                              <w:rPr>
                                <w:rFonts w:ascii="Times" w:hAnsi="Times"/>
                              </w:rPr>
                            </w:pPr>
                            <w:r w:rsidRPr="00DA314E">
                              <w:rPr>
                                <w:rFonts w:ascii="Times" w:hAnsi="Times"/>
                              </w:rPr>
                              <w:t>Sarah Elizabeth Miller</w:t>
                            </w:r>
                          </w:p>
                          <w:p w14:paraId="0C5219EE" w14:textId="3D7C382B" w:rsidR="00F253D1" w:rsidRPr="00DA314E" w:rsidRDefault="00F253D1" w:rsidP="004826EF">
                            <w:pPr>
                              <w:ind w:firstLine="0"/>
                              <w:jc w:val="center"/>
                              <w:rPr>
                                <w:rFonts w:ascii="Times" w:hAnsi="Times"/>
                              </w:rPr>
                            </w:pPr>
                            <w:r w:rsidRPr="00DA314E">
                              <w:rPr>
                                <w:rFonts w:ascii="Times" w:hAnsi="Times"/>
                              </w:rPr>
                              <w:t xml:space="preserve">BS </w:t>
                            </w:r>
                            <w:r>
                              <w:rPr>
                                <w:rFonts w:ascii="Times" w:hAnsi="Times"/>
                              </w:rPr>
                              <w:t>Biology, Gannon University, 2015</w:t>
                            </w:r>
                          </w:p>
                          <w:p w14:paraId="44B97D94" w14:textId="77777777" w:rsidR="00F253D1" w:rsidRPr="00834193" w:rsidRDefault="00F253D1" w:rsidP="004826EF">
                            <w:pPr>
                              <w:spacing w:line="240" w:lineRule="auto"/>
                              <w:ind w:firstLine="0"/>
                              <w:jc w:val="center"/>
                              <w:rPr>
                                <w:noProof/>
                              </w:rPr>
                            </w:pPr>
                          </w:p>
                          <w:p w14:paraId="1B13607F" w14:textId="77777777" w:rsidR="00F253D1" w:rsidRDefault="00F253D1" w:rsidP="004826EF">
                            <w:pPr>
                              <w:spacing w:line="240" w:lineRule="auto"/>
                              <w:ind w:firstLine="0"/>
                              <w:jc w:val="center"/>
                              <w:rPr>
                                <w:b/>
                              </w:rPr>
                            </w:pPr>
                          </w:p>
                          <w:p w14:paraId="5C312B08" w14:textId="77777777" w:rsidR="00F253D1" w:rsidRDefault="00F253D1" w:rsidP="004826EF">
                            <w:pPr>
                              <w:spacing w:line="240" w:lineRule="auto"/>
                              <w:ind w:firstLine="0"/>
                              <w:jc w:val="center"/>
                              <w:rPr>
                                <w:b/>
                              </w:rPr>
                            </w:pPr>
                          </w:p>
                          <w:p w14:paraId="654CB9E8" w14:textId="77777777" w:rsidR="00F253D1" w:rsidRDefault="00F253D1" w:rsidP="004826EF">
                            <w:pPr>
                              <w:spacing w:line="240" w:lineRule="auto"/>
                              <w:ind w:firstLine="0"/>
                              <w:jc w:val="center"/>
                              <w:rPr>
                                <w:b/>
                              </w:rPr>
                            </w:pPr>
                          </w:p>
                          <w:p w14:paraId="4B84D79E" w14:textId="77777777" w:rsidR="00F253D1" w:rsidRDefault="00F253D1" w:rsidP="004826EF">
                            <w:pPr>
                              <w:spacing w:line="240" w:lineRule="auto"/>
                              <w:ind w:firstLine="0"/>
                              <w:jc w:val="center"/>
                              <w:rPr>
                                <w:b/>
                              </w:rPr>
                            </w:pPr>
                          </w:p>
                          <w:p w14:paraId="4250962D" w14:textId="77777777" w:rsidR="00F253D1" w:rsidRDefault="00F253D1" w:rsidP="004826EF">
                            <w:pPr>
                              <w:spacing w:line="240" w:lineRule="auto"/>
                              <w:ind w:firstLine="0"/>
                              <w:jc w:val="center"/>
                              <w:rPr>
                                <w:b/>
                              </w:rPr>
                            </w:pPr>
                          </w:p>
                          <w:p w14:paraId="289E04A8" w14:textId="77777777" w:rsidR="00F253D1" w:rsidRDefault="00F253D1" w:rsidP="004826EF">
                            <w:pPr>
                              <w:spacing w:line="240" w:lineRule="auto"/>
                              <w:ind w:firstLine="0"/>
                              <w:jc w:val="center"/>
                              <w:rPr>
                                <w:b/>
                              </w:rPr>
                            </w:pPr>
                          </w:p>
                          <w:p w14:paraId="51255F5F" w14:textId="77777777" w:rsidR="00F253D1" w:rsidRDefault="00F253D1" w:rsidP="004826EF">
                            <w:pPr>
                              <w:ind w:firstLine="0"/>
                              <w:jc w:val="center"/>
                            </w:pPr>
                            <w:r>
                              <w:t>Submitted to the Graduate Faculty of</w:t>
                            </w:r>
                          </w:p>
                          <w:p w14:paraId="21C89E26" w14:textId="77777777" w:rsidR="00F253D1" w:rsidRDefault="00F253D1" w:rsidP="004826EF">
                            <w:pPr>
                              <w:ind w:firstLine="0"/>
                              <w:jc w:val="center"/>
                            </w:pPr>
                            <w:r>
                              <w:t>Health Policy and Management</w:t>
                            </w:r>
                          </w:p>
                          <w:p w14:paraId="2867DB18" w14:textId="5D81C5AF" w:rsidR="00F253D1" w:rsidRDefault="00F253D1" w:rsidP="004826EF">
                            <w:pPr>
                              <w:ind w:firstLine="0"/>
                              <w:jc w:val="center"/>
                            </w:pPr>
                            <w:r>
                              <w:t>Graduate School of Public Health in partial fulfillment</w:t>
                            </w:r>
                          </w:p>
                          <w:p w14:paraId="334CDF8B" w14:textId="77777777" w:rsidR="00F253D1" w:rsidRDefault="00F253D1" w:rsidP="004826EF">
                            <w:pPr>
                              <w:ind w:firstLine="0"/>
                              <w:jc w:val="center"/>
                            </w:pPr>
                            <w:r>
                              <w:t>of the requirements for the degree of</w:t>
                            </w:r>
                          </w:p>
                          <w:p w14:paraId="27289756" w14:textId="77777777" w:rsidR="00F253D1" w:rsidRDefault="00F253D1" w:rsidP="004826EF">
                            <w:pPr>
                              <w:spacing w:line="240" w:lineRule="auto"/>
                              <w:ind w:firstLine="0"/>
                              <w:jc w:val="center"/>
                            </w:pPr>
                            <w:r>
                              <w:t>Master of Health Administration</w:t>
                            </w:r>
                          </w:p>
                          <w:p w14:paraId="5B428ECA" w14:textId="77777777" w:rsidR="00F253D1" w:rsidRDefault="00F253D1" w:rsidP="004826EF">
                            <w:pPr>
                              <w:spacing w:line="240" w:lineRule="auto"/>
                              <w:ind w:firstLine="0"/>
                              <w:jc w:val="center"/>
                            </w:pPr>
                          </w:p>
                          <w:p w14:paraId="236CBF57" w14:textId="77777777" w:rsidR="00F253D1" w:rsidRDefault="00F253D1" w:rsidP="004826EF">
                            <w:pPr>
                              <w:spacing w:line="240" w:lineRule="auto"/>
                              <w:ind w:firstLine="0"/>
                              <w:jc w:val="center"/>
                            </w:pPr>
                          </w:p>
                          <w:p w14:paraId="1DF52BEC" w14:textId="77777777" w:rsidR="00F253D1" w:rsidRDefault="00F253D1" w:rsidP="004826EF">
                            <w:pPr>
                              <w:spacing w:line="240" w:lineRule="auto"/>
                              <w:ind w:firstLine="0"/>
                              <w:jc w:val="center"/>
                            </w:pPr>
                          </w:p>
                          <w:p w14:paraId="61A2C2DE" w14:textId="77777777" w:rsidR="00F253D1" w:rsidRDefault="00F253D1" w:rsidP="00BA7196">
                            <w:pPr>
                              <w:spacing w:line="240" w:lineRule="auto"/>
                              <w:ind w:firstLine="0"/>
                              <w:jc w:val="center"/>
                            </w:pPr>
                          </w:p>
                          <w:p w14:paraId="3C1A9916" w14:textId="77777777" w:rsidR="00F253D1" w:rsidRDefault="00F253D1" w:rsidP="00BA7196">
                            <w:pPr>
                              <w:spacing w:line="240" w:lineRule="auto"/>
                              <w:ind w:firstLine="0"/>
                              <w:jc w:val="center"/>
                            </w:pPr>
                          </w:p>
                          <w:p w14:paraId="636FC40C" w14:textId="77777777" w:rsidR="00F253D1" w:rsidRDefault="00F253D1" w:rsidP="00BA7196">
                            <w:pPr>
                              <w:spacing w:line="240" w:lineRule="auto"/>
                              <w:ind w:firstLine="0"/>
                              <w:jc w:val="center"/>
                            </w:pPr>
                          </w:p>
                          <w:p w14:paraId="51C0DF25" w14:textId="77777777" w:rsidR="00F253D1" w:rsidRDefault="00F253D1" w:rsidP="00BA7196">
                            <w:pPr>
                              <w:spacing w:line="240" w:lineRule="auto"/>
                              <w:ind w:firstLine="0"/>
                              <w:jc w:val="center"/>
                            </w:pPr>
                          </w:p>
                          <w:p w14:paraId="6F3D5FA9" w14:textId="77777777" w:rsidR="00F253D1" w:rsidRDefault="00F253D1" w:rsidP="00BA7196">
                            <w:pPr>
                              <w:spacing w:line="240" w:lineRule="auto"/>
                              <w:ind w:firstLine="0"/>
                              <w:jc w:val="center"/>
                            </w:pPr>
                          </w:p>
                          <w:p w14:paraId="208BD2B4" w14:textId="697A8985" w:rsidR="00F253D1" w:rsidRDefault="00F253D1" w:rsidP="00BA7196">
                            <w:pPr>
                              <w:spacing w:line="240" w:lineRule="auto"/>
                              <w:ind w:firstLine="0"/>
                              <w:jc w:val="center"/>
                            </w:pPr>
                          </w:p>
                          <w:p w14:paraId="1CFAA788" w14:textId="23606EEC" w:rsidR="00F253D1" w:rsidRDefault="00F253D1" w:rsidP="00BA7196">
                            <w:pPr>
                              <w:spacing w:line="240" w:lineRule="auto"/>
                              <w:ind w:firstLine="0"/>
                              <w:jc w:val="center"/>
                            </w:pPr>
                          </w:p>
                          <w:p w14:paraId="458C190B" w14:textId="77777777" w:rsidR="00F253D1" w:rsidRDefault="00F253D1" w:rsidP="00BA7196">
                            <w:pPr>
                              <w:spacing w:line="240" w:lineRule="auto"/>
                              <w:ind w:firstLine="0"/>
                              <w:jc w:val="center"/>
                            </w:pPr>
                          </w:p>
                          <w:p w14:paraId="2F1F040E" w14:textId="77777777" w:rsidR="00F253D1" w:rsidRPr="00AB08F3" w:rsidRDefault="00F253D1" w:rsidP="004826EF">
                            <w:pPr>
                              <w:ind w:firstLine="0"/>
                              <w:jc w:val="center"/>
                            </w:pPr>
                            <w:r w:rsidRPr="00AB08F3">
                              <w:t>University of Pittsburg</w:t>
                            </w:r>
                            <w:r>
                              <w:t>h</w:t>
                            </w:r>
                          </w:p>
                          <w:p w14:paraId="53EB5D8F" w14:textId="77777777" w:rsidR="00F253D1" w:rsidRPr="00AB08F3" w:rsidRDefault="00F253D1" w:rsidP="004826EF">
                            <w:pPr>
                              <w:ind w:firstLine="0"/>
                              <w:jc w:val="center"/>
                              <w:rPr>
                                <w:noProof/>
                              </w:rPr>
                            </w:pPr>
                            <w:r>
                              <w:t>2017</w:t>
                            </w:r>
                          </w:p>
                          <w:p w14:paraId="077113F0" w14:textId="77777777" w:rsidR="00F253D1" w:rsidRPr="004E3B59" w:rsidRDefault="00F253D1"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E4AE5" id="_x0000_t202" coordsize="21600,21600" o:spt="202" path="m,l,21600r21600,l21600,xe">
                <v:stroke joinstyle="miter"/>
                <v:path gradientshapeok="t" o:connecttype="rect"/>
              </v:shapetype>
              <v:shape id="Text Box 14" o:spid="_x0000_s1026" type="#_x0000_t202" style="position:absolute;left:0;text-align:left;margin-left:77.25pt;margin-top:113.25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" stroked="f">
                <v:textbox inset="0,0,0,0">
                  <w:txbxContent>
                    <w:p w14:paraId="7FBDF619" w14:textId="77777777" w:rsidR="00504D54" w:rsidRDefault="00F253D1" w:rsidP="004826EF">
                      <w:pPr>
                        <w:ind w:firstLine="0"/>
                        <w:jc w:val="center"/>
                        <w:rPr>
                          <w:rFonts w:ascii="Times" w:hAnsi="Times"/>
                          <w:b/>
                        </w:rPr>
                      </w:pPr>
                      <w:r w:rsidRPr="004826EF">
                        <w:rPr>
                          <w:rFonts w:ascii="Times" w:hAnsi="Times"/>
                          <w:b/>
                        </w:rPr>
                        <w:t>HISTOR</w:t>
                      </w:r>
                      <w:r>
                        <w:rPr>
                          <w:rFonts w:ascii="Times" w:hAnsi="Times"/>
                          <w:b/>
                        </w:rPr>
                        <w:t>Y AND EVALUATION OF OUTPATIENT</w:t>
                      </w:r>
                      <w:r w:rsidRPr="004826EF">
                        <w:rPr>
                          <w:rFonts w:ascii="Times" w:hAnsi="Times"/>
                          <w:b/>
                        </w:rPr>
                        <w:t xml:space="preserve"> </w:t>
                      </w:r>
                      <w:r w:rsidR="00504D54">
                        <w:rPr>
                          <w:rFonts w:ascii="Times" w:hAnsi="Times"/>
                          <w:b/>
                        </w:rPr>
                        <w:t>ANTIMICROBIAL</w:t>
                      </w:r>
                    </w:p>
                    <w:p w14:paraId="4F8C48DD" w14:textId="63C7B6D5" w:rsidR="00F253D1" w:rsidRPr="004826EF" w:rsidRDefault="00F253D1" w:rsidP="004826EF">
                      <w:pPr>
                        <w:ind w:firstLine="0"/>
                        <w:jc w:val="center"/>
                        <w:rPr>
                          <w:rFonts w:ascii="Times" w:hAnsi="Times"/>
                          <w:b/>
                        </w:rPr>
                      </w:pPr>
                      <w:r w:rsidRPr="004826EF">
                        <w:rPr>
                          <w:rFonts w:ascii="Times" w:hAnsi="Times"/>
                          <w:b/>
                        </w:rPr>
                        <w:t>PARENTERAL ANTIBIOTIC THERAPY</w:t>
                      </w:r>
                    </w:p>
                    <w:p w14:paraId="53D4381A" w14:textId="77777777" w:rsidR="00F253D1" w:rsidRDefault="00F253D1" w:rsidP="00536110">
                      <w:pPr>
                        <w:spacing w:line="240" w:lineRule="auto"/>
                        <w:ind w:firstLine="0"/>
                        <w:jc w:val="center"/>
                        <w:rPr>
                          <w:b/>
                        </w:rPr>
                      </w:pPr>
                    </w:p>
                    <w:p w14:paraId="0F7913EA" w14:textId="77777777" w:rsidR="00F253D1" w:rsidRDefault="00F253D1" w:rsidP="00536110">
                      <w:pPr>
                        <w:spacing w:line="240" w:lineRule="auto"/>
                        <w:ind w:firstLine="0"/>
                        <w:jc w:val="center"/>
                        <w:rPr>
                          <w:b/>
                        </w:rPr>
                      </w:pPr>
                    </w:p>
                    <w:p w14:paraId="32FDC303" w14:textId="77777777" w:rsidR="00F253D1" w:rsidRDefault="00F253D1" w:rsidP="00536110">
                      <w:pPr>
                        <w:spacing w:line="240" w:lineRule="auto"/>
                        <w:ind w:firstLine="0"/>
                        <w:jc w:val="center"/>
                        <w:rPr>
                          <w:b/>
                        </w:rPr>
                      </w:pPr>
                    </w:p>
                    <w:p w14:paraId="35E8D4B1" w14:textId="77777777" w:rsidR="00F253D1" w:rsidRDefault="00F253D1" w:rsidP="00536110">
                      <w:pPr>
                        <w:spacing w:line="240" w:lineRule="auto"/>
                        <w:ind w:firstLine="0"/>
                        <w:jc w:val="center"/>
                        <w:rPr>
                          <w:b/>
                        </w:rPr>
                      </w:pPr>
                    </w:p>
                    <w:p w14:paraId="40345CCC" w14:textId="77777777" w:rsidR="00F253D1" w:rsidRDefault="00F253D1" w:rsidP="00536110">
                      <w:pPr>
                        <w:spacing w:line="240" w:lineRule="auto"/>
                        <w:ind w:firstLine="0"/>
                        <w:jc w:val="center"/>
                        <w:rPr>
                          <w:b/>
                        </w:rPr>
                      </w:pPr>
                    </w:p>
                    <w:p w14:paraId="33D8D76D" w14:textId="77777777" w:rsidR="00F253D1" w:rsidRDefault="00F253D1" w:rsidP="00536110">
                      <w:pPr>
                        <w:spacing w:line="240" w:lineRule="auto"/>
                        <w:ind w:firstLine="0"/>
                        <w:jc w:val="center"/>
                        <w:rPr>
                          <w:b/>
                        </w:rPr>
                      </w:pPr>
                    </w:p>
                    <w:p w14:paraId="20CD37DB" w14:textId="77777777" w:rsidR="00F253D1" w:rsidRDefault="00F253D1" w:rsidP="004826EF">
                      <w:pPr>
                        <w:ind w:firstLine="0"/>
                        <w:jc w:val="center"/>
                      </w:pPr>
                      <w:r>
                        <w:t>by</w:t>
                      </w:r>
                    </w:p>
                    <w:p w14:paraId="7BE49C6E" w14:textId="77777777" w:rsidR="00F253D1" w:rsidRPr="00DA314E" w:rsidRDefault="00F253D1" w:rsidP="004826EF">
                      <w:pPr>
                        <w:ind w:firstLine="0"/>
                        <w:jc w:val="center"/>
                        <w:rPr>
                          <w:rFonts w:ascii="Times" w:hAnsi="Times"/>
                        </w:rPr>
                      </w:pPr>
                      <w:r w:rsidRPr="00DA314E">
                        <w:rPr>
                          <w:rFonts w:ascii="Times" w:hAnsi="Times"/>
                        </w:rPr>
                        <w:t>Sarah Elizabeth Miller</w:t>
                      </w:r>
                    </w:p>
                    <w:p w14:paraId="0C5219EE" w14:textId="3D7C382B" w:rsidR="00F253D1" w:rsidRPr="00DA314E" w:rsidRDefault="00F253D1" w:rsidP="004826EF">
                      <w:pPr>
                        <w:ind w:firstLine="0"/>
                        <w:jc w:val="center"/>
                        <w:rPr>
                          <w:rFonts w:ascii="Times" w:hAnsi="Times"/>
                        </w:rPr>
                      </w:pPr>
                      <w:r w:rsidRPr="00DA314E">
                        <w:rPr>
                          <w:rFonts w:ascii="Times" w:hAnsi="Times"/>
                        </w:rPr>
                        <w:t xml:space="preserve">BS </w:t>
                      </w:r>
                      <w:r>
                        <w:rPr>
                          <w:rFonts w:ascii="Times" w:hAnsi="Times"/>
                        </w:rPr>
                        <w:t>Biology, Gannon University, 2015</w:t>
                      </w:r>
                    </w:p>
                    <w:p w14:paraId="44B97D94" w14:textId="77777777" w:rsidR="00F253D1" w:rsidRPr="00834193" w:rsidRDefault="00F253D1" w:rsidP="004826EF">
                      <w:pPr>
                        <w:spacing w:line="240" w:lineRule="auto"/>
                        <w:ind w:firstLine="0"/>
                        <w:jc w:val="center"/>
                        <w:rPr>
                          <w:noProof/>
                        </w:rPr>
                      </w:pPr>
                    </w:p>
                    <w:p w14:paraId="1B13607F" w14:textId="77777777" w:rsidR="00F253D1" w:rsidRDefault="00F253D1" w:rsidP="004826EF">
                      <w:pPr>
                        <w:spacing w:line="240" w:lineRule="auto"/>
                        <w:ind w:firstLine="0"/>
                        <w:jc w:val="center"/>
                        <w:rPr>
                          <w:b/>
                        </w:rPr>
                      </w:pPr>
                    </w:p>
                    <w:p w14:paraId="5C312B08" w14:textId="77777777" w:rsidR="00F253D1" w:rsidRDefault="00F253D1" w:rsidP="004826EF">
                      <w:pPr>
                        <w:spacing w:line="240" w:lineRule="auto"/>
                        <w:ind w:firstLine="0"/>
                        <w:jc w:val="center"/>
                        <w:rPr>
                          <w:b/>
                        </w:rPr>
                      </w:pPr>
                    </w:p>
                    <w:p w14:paraId="654CB9E8" w14:textId="77777777" w:rsidR="00F253D1" w:rsidRDefault="00F253D1" w:rsidP="004826EF">
                      <w:pPr>
                        <w:spacing w:line="240" w:lineRule="auto"/>
                        <w:ind w:firstLine="0"/>
                        <w:jc w:val="center"/>
                        <w:rPr>
                          <w:b/>
                        </w:rPr>
                      </w:pPr>
                    </w:p>
                    <w:p w14:paraId="4B84D79E" w14:textId="77777777" w:rsidR="00F253D1" w:rsidRDefault="00F253D1" w:rsidP="004826EF">
                      <w:pPr>
                        <w:spacing w:line="240" w:lineRule="auto"/>
                        <w:ind w:firstLine="0"/>
                        <w:jc w:val="center"/>
                        <w:rPr>
                          <w:b/>
                        </w:rPr>
                      </w:pPr>
                    </w:p>
                    <w:p w14:paraId="4250962D" w14:textId="77777777" w:rsidR="00F253D1" w:rsidRDefault="00F253D1" w:rsidP="004826EF">
                      <w:pPr>
                        <w:spacing w:line="240" w:lineRule="auto"/>
                        <w:ind w:firstLine="0"/>
                        <w:jc w:val="center"/>
                        <w:rPr>
                          <w:b/>
                        </w:rPr>
                      </w:pPr>
                    </w:p>
                    <w:p w14:paraId="289E04A8" w14:textId="77777777" w:rsidR="00F253D1" w:rsidRDefault="00F253D1" w:rsidP="004826EF">
                      <w:pPr>
                        <w:spacing w:line="240" w:lineRule="auto"/>
                        <w:ind w:firstLine="0"/>
                        <w:jc w:val="center"/>
                        <w:rPr>
                          <w:b/>
                        </w:rPr>
                      </w:pPr>
                    </w:p>
                    <w:p w14:paraId="51255F5F" w14:textId="77777777" w:rsidR="00F253D1" w:rsidRDefault="00F253D1" w:rsidP="004826EF">
                      <w:pPr>
                        <w:ind w:firstLine="0"/>
                        <w:jc w:val="center"/>
                      </w:pPr>
                      <w:r>
                        <w:t>Submitted to the Graduate Faculty of</w:t>
                      </w:r>
                    </w:p>
                    <w:p w14:paraId="21C89E26" w14:textId="77777777" w:rsidR="00F253D1" w:rsidRDefault="00F253D1" w:rsidP="004826EF">
                      <w:pPr>
                        <w:ind w:firstLine="0"/>
                        <w:jc w:val="center"/>
                      </w:pPr>
                      <w:r>
                        <w:t>Health Policy and Management</w:t>
                      </w:r>
                    </w:p>
                    <w:p w14:paraId="2867DB18" w14:textId="5D81C5AF" w:rsidR="00F253D1" w:rsidRDefault="00F253D1" w:rsidP="004826EF">
                      <w:pPr>
                        <w:ind w:firstLine="0"/>
                        <w:jc w:val="center"/>
                      </w:pPr>
                      <w:r>
                        <w:t>Graduate School of Public Health in partial fulfillment</w:t>
                      </w:r>
                    </w:p>
                    <w:p w14:paraId="334CDF8B" w14:textId="77777777" w:rsidR="00F253D1" w:rsidRDefault="00F253D1" w:rsidP="004826EF">
                      <w:pPr>
                        <w:ind w:firstLine="0"/>
                        <w:jc w:val="center"/>
                      </w:pPr>
                      <w:r>
                        <w:t>of the requirements for the degree of</w:t>
                      </w:r>
                    </w:p>
                    <w:p w14:paraId="27289756" w14:textId="77777777" w:rsidR="00F253D1" w:rsidRDefault="00F253D1" w:rsidP="004826EF">
                      <w:pPr>
                        <w:spacing w:line="240" w:lineRule="auto"/>
                        <w:ind w:firstLine="0"/>
                        <w:jc w:val="center"/>
                      </w:pPr>
                      <w:r>
                        <w:t>Master of Health Administration</w:t>
                      </w:r>
                    </w:p>
                    <w:p w14:paraId="5B428ECA" w14:textId="77777777" w:rsidR="00F253D1" w:rsidRDefault="00F253D1" w:rsidP="004826EF">
                      <w:pPr>
                        <w:spacing w:line="240" w:lineRule="auto"/>
                        <w:ind w:firstLine="0"/>
                        <w:jc w:val="center"/>
                      </w:pPr>
                    </w:p>
                    <w:p w14:paraId="236CBF57" w14:textId="77777777" w:rsidR="00F253D1" w:rsidRDefault="00F253D1" w:rsidP="004826EF">
                      <w:pPr>
                        <w:spacing w:line="240" w:lineRule="auto"/>
                        <w:ind w:firstLine="0"/>
                        <w:jc w:val="center"/>
                      </w:pPr>
                    </w:p>
                    <w:p w14:paraId="1DF52BEC" w14:textId="77777777" w:rsidR="00F253D1" w:rsidRDefault="00F253D1" w:rsidP="004826EF">
                      <w:pPr>
                        <w:spacing w:line="240" w:lineRule="auto"/>
                        <w:ind w:firstLine="0"/>
                        <w:jc w:val="center"/>
                      </w:pPr>
                    </w:p>
                    <w:p w14:paraId="61A2C2DE" w14:textId="77777777" w:rsidR="00F253D1" w:rsidRDefault="00F253D1" w:rsidP="00BA7196">
                      <w:pPr>
                        <w:spacing w:line="240" w:lineRule="auto"/>
                        <w:ind w:firstLine="0"/>
                        <w:jc w:val="center"/>
                      </w:pPr>
                    </w:p>
                    <w:p w14:paraId="3C1A9916" w14:textId="77777777" w:rsidR="00F253D1" w:rsidRDefault="00F253D1" w:rsidP="00BA7196">
                      <w:pPr>
                        <w:spacing w:line="240" w:lineRule="auto"/>
                        <w:ind w:firstLine="0"/>
                        <w:jc w:val="center"/>
                      </w:pPr>
                    </w:p>
                    <w:p w14:paraId="636FC40C" w14:textId="77777777" w:rsidR="00F253D1" w:rsidRDefault="00F253D1" w:rsidP="00BA7196">
                      <w:pPr>
                        <w:spacing w:line="240" w:lineRule="auto"/>
                        <w:ind w:firstLine="0"/>
                        <w:jc w:val="center"/>
                      </w:pPr>
                    </w:p>
                    <w:p w14:paraId="51C0DF25" w14:textId="77777777" w:rsidR="00F253D1" w:rsidRDefault="00F253D1" w:rsidP="00BA7196">
                      <w:pPr>
                        <w:spacing w:line="240" w:lineRule="auto"/>
                        <w:ind w:firstLine="0"/>
                        <w:jc w:val="center"/>
                      </w:pPr>
                    </w:p>
                    <w:p w14:paraId="6F3D5FA9" w14:textId="77777777" w:rsidR="00F253D1" w:rsidRDefault="00F253D1" w:rsidP="00BA7196">
                      <w:pPr>
                        <w:spacing w:line="240" w:lineRule="auto"/>
                        <w:ind w:firstLine="0"/>
                        <w:jc w:val="center"/>
                      </w:pPr>
                    </w:p>
                    <w:p w14:paraId="208BD2B4" w14:textId="697A8985" w:rsidR="00F253D1" w:rsidRDefault="00F253D1" w:rsidP="00BA7196">
                      <w:pPr>
                        <w:spacing w:line="240" w:lineRule="auto"/>
                        <w:ind w:firstLine="0"/>
                        <w:jc w:val="center"/>
                      </w:pPr>
                    </w:p>
                    <w:p w14:paraId="1CFAA788" w14:textId="23606EEC" w:rsidR="00F253D1" w:rsidRDefault="00F253D1" w:rsidP="00BA7196">
                      <w:pPr>
                        <w:spacing w:line="240" w:lineRule="auto"/>
                        <w:ind w:firstLine="0"/>
                        <w:jc w:val="center"/>
                      </w:pPr>
                    </w:p>
                    <w:p w14:paraId="458C190B" w14:textId="77777777" w:rsidR="00F253D1" w:rsidRDefault="00F253D1" w:rsidP="00BA7196">
                      <w:pPr>
                        <w:spacing w:line="240" w:lineRule="auto"/>
                        <w:ind w:firstLine="0"/>
                        <w:jc w:val="center"/>
                      </w:pPr>
                    </w:p>
                    <w:p w14:paraId="2F1F040E" w14:textId="77777777" w:rsidR="00F253D1" w:rsidRPr="00AB08F3" w:rsidRDefault="00F253D1" w:rsidP="004826EF">
                      <w:pPr>
                        <w:ind w:firstLine="0"/>
                        <w:jc w:val="center"/>
                      </w:pPr>
                      <w:r w:rsidRPr="00AB08F3">
                        <w:t>University of Pittsburg</w:t>
                      </w:r>
                      <w:r>
                        <w:t>h</w:t>
                      </w:r>
                    </w:p>
                    <w:p w14:paraId="53EB5D8F" w14:textId="77777777" w:rsidR="00F253D1" w:rsidRPr="00AB08F3" w:rsidRDefault="00F253D1" w:rsidP="004826EF">
                      <w:pPr>
                        <w:ind w:firstLine="0"/>
                        <w:jc w:val="center"/>
                        <w:rPr>
                          <w:noProof/>
                        </w:rPr>
                      </w:pPr>
                      <w:r>
                        <w:t>2017</w:t>
                      </w:r>
                    </w:p>
                    <w:p w14:paraId="077113F0" w14:textId="77777777" w:rsidR="00F253D1" w:rsidRPr="004E3B59" w:rsidRDefault="00F253D1" w:rsidP="006B1124">
                      <w:pPr>
                        <w:ind w:firstLine="0"/>
                        <w:jc w:val="center"/>
                        <w:rPr>
                          <w:b/>
                        </w:rPr>
                      </w:pPr>
                    </w:p>
                  </w:txbxContent>
                </v:textbox>
                <w10:wrap type="square" anchorx="page" anchory="page"/>
              </v:shape>
            </w:pict>
          </mc:Fallback>
        </mc:AlternateContent>
      </w:r>
      <w:r w:rsidR="00834193">
        <w:br w:type="page"/>
      </w:r>
      <w:r w:rsidR="00597A39">
        <w:lastRenderedPageBreak/>
        <w:t>UNIVERSITY OF PITTSBURGH</w:t>
      </w:r>
    </w:p>
    <w:p w14:paraId="0190FDC2" w14:textId="77777777" w:rsidR="00597A39" w:rsidRDefault="00597A39" w:rsidP="00597A39">
      <w:pPr>
        <w:spacing w:line="240" w:lineRule="auto"/>
        <w:ind w:firstLine="0"/>
        <w:jc w:val="center"/>
      </w:pPr>
      <w:r>
        <w:t>GRADUATE SCHOOL OF PUBLIC HEALTH</w:t>
      </w:r>
    </w:p>
    <w:p w14:paraId="3263BEEA" w14:textId="77777777" w:rsidR="00597A39" w:rsidRDefault="00597A39" w:rsidP="00597A39">
      <w:pPr>
        <w:spacing w:line="240" w:lineRule="auto"/>
        <w:ind w:firstLine="0"/>
        <w:jc w:val="center"/>
      </w:pPr>
    </w:p>
    <w:p w14:paraId="379FDCC5" w14:textId="77777777" w:rsidR="00597A39" w:rsidRDefault="00597A39" w:rsidP="00597A39">
      <w:pPr>
        <w:spacing w:line="240" w:lineRule="auto"/>
        <w:ind w:firstLine="0"/>
        <w:jc w:val="center"/>
      </w:pPr>
    </w:p>
    <w:p w14:paraId="0AE534AB" w14:textId="77777777" w:rsidR="00597A39" w:rsidRDefault="00597A39" w:rsidP="00597A39">
      <w:pPr>
        <w:spacing w:line="240" w:lineRule="auto"/>
        <w:ind w:firstLine="0"/>
        <w:jc w:val="center"/>
      </w:pPr>
    </w:p>
    <w:p w14:paraId="562CAA25" w14:textId="77777777" w:rsidR="00597A39" w:rsidRDefault="00597A39" w:rsidP="00597A39">
      <w:pPr>
        <w:spacing w:line="240" w:lineRule="auto"/>
        <w:ind w:firstLine="0"/>
        <w:jc w:val="center"/>
      </w:pPr>
    </w:p>
    <w:p w14:paraId="0A883A04" w14:textId="77777777" w:rsidR="00597A39" w:rsidRDefault="00597A39" w:rsidP="00597A39">
      <w:pPr>
        <w:ind w:firstLine="0"/>
        <w:jc w:val="center"/>
      </w:pPr>
      <w:r>
        <w:t>This essay is submitted</w:t>
      </w:r>
    </w:p>
    <w:p w14:paraId="27266680" w14:textId="77777777" w:rsidR="00597A39" w:rsidRDefault="00597A39" w:rsidP="00597A39">
      <w:pPr>
        <w:ind w:firstLine="0"/>
        <w:jc w:val="center"/>
      </w:pPr>
      <w:r>
        <w:t>by</w:t>
      </w:r>
    </w:p>
    <w:p w14:paraId="0736F513" w14:textId="4A90262E" w:rsidR="00597A39" w:rsidRDefault="00597A39" w:rsidP="00597A39">
      <w:pPr>
        <w:spacing w:line="240" w:lineRule="auto"/>
        <w:ind w:firstLine="0"/>
        <w:jc w:val="center"/>
      </w:pPr>
      <w:r>
        <w:t>Sarah E. Miller</w:t>
      </w:r>
    </w:p>
    <w:p w14:paraId="626492B2" w14:textId="77777777" w:rsidR="00597A39" w:rsidRDefault="00597A39" w:rsidP="00597A39">
      <w:pPr>
        <w:spacing w:line="240" w:lineRule="auto"/>
        <w:ind w:firstLine="0"/>
        <w:jc w:val="center"/>
      </w:pPr>
    </w:p>
    <w:p w14:paraId="475CAABA" w14:textId="77777777" w:rsidR="00597A39" w:rsidRDefault="00597A39" w:rsidP="00597A39">
      <w:pPr>
        <w:spacing w:line="240" w:lineRule="auto"/>
        <w:ind w:firstLine="0"/>
        <w:jc w:val="center"/>
      </w:pPr>
      <w:r>
        <w:t>on</w:t>
      </w:r>
    </w:p>
    <w:p w14:paraId="490E8945" w14:textId="77777777" w:rsidR="00597A39" w:rsidRDefault="00597A39" w:rsidP="00597A39">
      <w:pPr>
        <w:spacing w:line="240" w:lineRule="auto"/>
        <w:ind w:firstLine="0"/>
        <w:jc w:val="center"/>
      </w:pPr>
    </w:p>
    <w:p w14:paraId="4DB504E4" w14:textId="415B99E6" w:rsidR="00597A39" w:rsidRDefault="000A2E0C" w:rsidP="00597A39">
      <w:pPr>
        <w:ind w:firstLine="0"/>
        <w:jc w:val="center"/>
      </w:pPr>
      <w:r>
        <w:t>April 14</w:t>
      </w:r>
      <w:r w:rsidR="00597A39">
        <w:t>, 2017</w:t>
      </w:r>
    </w:p>
    <w:p w14:paraId="34897D17" w14:textId="77777777" w:rsidR="00597A39" w:rsidRDefault="00597A39" w:rsidP="00597A39">
      <w:pPr>
        <w:ind w:firstLine="0"/>
        <w:jc w:val="center"/>
      </w:pPr>
      <w:r>
        <w:t>and approved by</w:t>
      </w:r>
    </w:p>
    <w:p w14:paraId="1990A22A" w14:textId="77777777" w:rsidR="00597A39" w:rsidRDefault="00597A39" w:rsidP="00597A39">
      <w:pPr>
        <w:ind w:firstLine="0"/>
        <w:jc w:val="center"/>
      </w:pPr>
    </w:p>
    <w:p w14:paraId="5CA9F1AF" w14:textId="77777777" w:rsidR="00597A39" w:rsidRDefault="00597A39" w:rsidP="00597A39">
      <w:pPr>
        <w:spacing w:line="240" w:lineRule="auto"/>
        <w:ind w:firstLine="0"/>
      </w:pPr>
      <w:r>
        <w:t>Essay Advisor:</w:t>
      </w:r>
    </w:p>
    <w:p w14:paraId="7EA9AAE6" w14:textId="722BE8B7" w:rsidR="00597A39" w:rsidRDefault="00223F50" w:rsidP="00597A39">
      <w:pPr>
        <w:spacing w:line="240" w:lineRule="auto"/>
        <w:ind w:firstLine="0"/>
      </w:pPr>
      <w:r>
        <w:t>Mark Robert</w:t>
      </w:r>
      <w:r w:rsidR="000A2E0C">
        <w:t>s</w:t>
      </w:r>
      <w:r w:rsidR="00597A39">
        <w:t xml:space="preserve">, </w:t>
      </w:r>
      <w:r w:rsidR="006749E7">
        <w:t>MD, MPP</w:t>
      </w:r>
      <w:r w:rsidR="00597A39">
        <w:tab/>
      </w:r>
      <w:r w:rsidR="00597A39">
        <w:tab/>
      </w:r>
      <w:r w:rsidR="004A7456">
        <w:t xml:space="preserve">            </w:t>
      </w:r>
      <w:r w:rsidR="00597A39">
        <w:t>______________________________________</w:t>
      </w:r>
    </w:p>
    <w:p w14:paraId="4E0E4213" w14:textId="319709FE" w:rsidR="00597A39" w:rsidRDefault="006749E7" w:rsidP="00597A39">
      <w:pPr>
        <w:spacing w:line="240" w:lineRule="auto"/>
        <w:ind w:firstLine="0"/>
      </w:pPr>
      <w:r>
        <w:t>Professor</w:t>
      </w:r>
    </w:p>
    <w:p w14:paraId="1409AAF2" w14:textId="6055D3AB" w:rsidR="00597A39" w:rsidRDefault="006749E7" w:rsidP="00597A39">
      <w:pPr>
        <w:spacing w:line="240" w:lineRule="auto"/>
        <w:ind w:firstLine="0"/>
      </w:pPr>
      <w:r>
        <w:t>Health Policy and Management</w:t>
      </w:r>
    </w:p>
    <w:p w14:paraId="51EFC9CC" w14:textId="1E7BAA50" w:rsidR="00597A39" w:rsidRDefault="004A7456" w:rsidP="00597A39">
      <w:pPr>
        <w:spacing w:line="240" w:lineRule="auto"/>
        <w:ind w:firstLine="0"/>
      </w:pPr>
      <w:r>
        <w:t xml:space="preserve">School of </w:t>
      </w:r>
      <w:r w:rsidR="006749E7">
        <w:t>Public Health</w:t>
      </w:r>
    </w:p>
    <w:p w14:paraId="771D86AD" w14:textId="77777777" w:rsidR="00597A39" w:rsidRDefault="00597A39" w:rsidP="00597A39">
      <w:pPr>
        <w:spacing w:line="240" w:lineRule="auto"/>
        <w:ind w:firstLine="0"/>
      </w:pPr>
      <w:r>
        <w:t>University of Pittsburgh</w:t>
      </w:r>
    </w:p>
    <w:p w14:paraId="42C48672" w14:textId="77777777" w:rsidR="00597A39" w:rsidRDefault="00597A39" w:rsidP="00597A39">
      <w:pPr>
        <w:spacing w:line="240" w:lineRule="auto"/>
        <w:ind w:firstLine="0"/>
      </w:pPr>
    </w:p>
    <w:p w14:paraId="086696F6" w14:textId="77777777" w:rsidR="00597A39" w:rsidRDefault="00597A39" w:rsidP="00597A39">
      <w:pPr>
        <w:spacing w:line="240" w:lineRule="auto"/>
        <w:ind w:firstLine="0"/>
      </w:pPr>
    </w:p>
    <w:p w14:paraId="62BA2326" w14:textId="13A706B6" w:rsidR="00597A39" w:rsidRDefault="00597A39" w:rsidP="00597A39">
      <w:pPr>
        <w:spacing w:line="240" w:lineRule="auto"/>
        <w:ind w:firstLine="0"/>
      </w:pPr>
      <w:r>
        <w:t>Essay Reader</w:t>
      </w:r>
      <w:r w:rsidR="00B92860">
        <w:t>s</w:t>
      </w:r>
      <w:r>
        <w:t>:</w:t>
      </w:r>
    </w:p>
    <w:p w14:paraId="2DBDA2D6" w14:textId="77777777" w:rsidR="00597A39" w:rsidRDefault="00597A39" w:rsidP="00597A39">
      <w:pPr>
        <w:spacing w:line="240" w:lineRule="auto"/>
        <w:ind w:firstLine="0"/>
      </w:pPr>
    </w:p>
    <w:p w14:paraId="19E34319" w14:textId="5CB68EA4" w:rsidR="00597A39" w:rsidRDefault="006749E7" w:rsidP="00597A39">
      <w:pPr>
        <w:spacing w:line="240" w:lineRule="auto"/>
        <w:ind w:firstLine="0"/>
      </w:pPr>
      <w:r>
        <w:t>Tiffany</w:t>
      </w:r>
      <w:r w:rsidR="00597A39">
        <w:t xml:space="preserve"> </w:t>
      </w:r>
      <w:r>
        <w:t>Gary-Webb</w:t>
      </w:r>
      <w:r w:rsidR="00597A39">
        <w:t xml:space="preserve">, </w:t>
      </w:r>
      <w:r>
        <w:t>PhD, MHS</w:t>
      </w:r>
      <w:r w:rsidR="00597A39">
        <w:tab/>
      </w:r>
      <w:r w:rsidR="00597A39">
        <w:tab/>
        <w:t>______________________________________</w:t>
      </w:r>
    </w:p>
    <w:p w14:paraId="3E91C4D6" w14:textId="0D422CB0" w:rsidR="00597A39" w:rsidRDefault="006749E7" w:rsidP="00597A39">
      <w:pPr>
        <w:spacing w:line="240" w:lineRule="auto"/>
        <w:ind w:firstLine="0"/>
      </w:pPr>
      <w:r>
        <w:t>Associate Professor</w:t>
      </w:r>
    </w:p>
    <w:p w14:paraId="79392CC4" w14:textId="43B03A1C" w:rsidR="00597A39" w:rsidRDefault="006749E7" w:rsidP="00597A39">
      <w:pPr>
        <w:spacing w:line="240" w:lineRule="auto"/>
        <w:ind w:firstLine="0"/>
      </w:pPr>
      <w:r>
        <w:t>Behavioral and Community Health Science and Epidemiology</w:t>
      </w:r>
    </w:p>
    <w:p w14:paraId="2177520B" w14:textId="5AB20D60" w:rsidR="00597A39" w:rsidRDefault="006749E7" w:rsidP="00597A39">
      <w:pPr>
        <w:spacing w:line="240" w:lineRule="auto"/>
        <w:ind w:firstLine="0"/>
      </w:pPr>
      <w:r>
        <w:t>School of Public Health</w:t>
      </w:r>
    </w:p>
    <w:p w14:paraId="799326C4" w14:textId="77777777" w:rsidR="00597A39" w:rsidRDefault="00597A39" w:rsidP="00597A39">
      <w:pPr>
        <w:spacing w:line="240" w:lineRule="auto"/>
        <w:ind w:firstLine="0"/>
      </w:pPr>
      <w:r>
        <w:t>University of Pittsburgh</w:t>
      </w:r>
    </w:p>
    <w:p w14:paraId="1D4324F1" w14:textId="77777777" w:rsidR="00597A39" w:rsidRDefault="00597A39" w:rsidP="00597A39">
      <w:pPr>
        <w:spacing w:line="240" w:lineRule="auto"/>
        <w:ind w:firstLine="0"/>
      </w:pPr>
    </w:p>
    <w:p w14:paraId="0E72E307" w14:textId="07C777BF" w:rsidR="00597A39" w:rsidRDefault="00692979" w:rsidP="00597A39">
      <w:pPr>
        <w:spacing w:line="240" w:lineRule="auto"/>
        <w:ind w:firstLine="0"/>
      </w:pPr>
      <w:r>
        <w:t>Kathleen</w:t>
      </w:r>
      <w:r w:rsidR="00597A39">
        <w:t xml:space="preserve"> </w:t>
      </w:r>
      <w:r>
        <w:t>Sheridan</w:t>
      </w:r>
      <w:r w:rsidR="00597A39">
        <w:t xml:space="preserve">, </w:t>
      </w:r>
      <w:r>
        <w:t>DO</w:t>
      </w:r>
      <w:r w:rsidR="00597A39">
        <w:tab/>
      </w:r>
      <w:r w:rsidR="00597A39">
        <w:tab/>
      </w:r>
      <w:r w:rsidR="000A2E0C">
        <w:tab/>
      </w:r>
      <w:r w:rsidR="00597A39">
        <w:t>______________________________________</w:t>
      </w:r>
    </w:p>
    <w:p w14:paraId="687C41E2" w14:textId="722A4044" w:rsidR="00597A39" w:rsidRDefault="00692979" w:rsidP="00597A39">
      <w:pPr>
        <w:spacing w:line="240" w:lineRule="auto"/>
        <w:ind w:firstLine="0"/>
      </w:pPr>
      <w:r>
        <w:t>Clinical Assistant Professor of Medicine</w:t>
      </w:r>
    </w:p>
    <w:p w14:paraId="01F859BD" w14:textId="750929FA" w:rsidR="00597A39" w:rsidRDefault="00692979" w:rsidP="00597A39">
      <w:pPr>
        <w:spacing w:line="240" w:lineRule="auto"/>
        <w:ind w:firstLine="0"/>
      </w:pPr>
      <w:r>
        <w:t>Infectious Diseases</w:t>
      </w:r>
    </w:p>
    <w:p w14:paraId="2F976AF2" w14:textId="38B401A7" w:rsidR="00597A39" w:rsidRDefault="00692979" w:rsidP="00597A39">
      <w:pPr>
        <w:spacing w:line="240" w:lineRule="auto"/>
        <w:ind w:firstLine="0"/>
      </w:pPr>
      <w:r>
        <w:t>School of Medicine</w:t>
      </w:r>
    </w:p>
    <w:p w14:paraId="5EEEA41A" w14:textId="77777777" w:rsidR="00597A39" w:rsidRDefault="00597A39" w:rsidP="00597A39">
      <w:pPr>
        <w:spacing w:line="240" w:lineRule="auto"/>
        <w:ind w:firstLine="0"/>
      </w:pPr>
      <w:r>
        <w:t>University of Pittsburgh</w:t>
      </w:r>
    </w:p>
    <w:p w14:paraId="33ECEF38" w14:textId="2AE95E79" w:rsidR="00597A39" w:rsidRDefault="00597A39" w:rsidP="00597A39">
      <w:pPr>
        <w:spacing w:line="240" w:lineRule="auto"/>
        <w:ind w:firstLine="0"/>
      </w:pPr>
    </w:p>
    <w:p w14:paraId="55DA1A27" w14:textId="3D0C6681" w:rsidR="00597A39" w:rsidRDefault="00597A39" w:rsidP="00597A39">
      <w:pPr>
        <w:spacing w:line="240" w:lineRule="auto"/>
        <w:ind w:firstLine="0"/>
      </w:pPr>
    </w:p>
    <w:p w14:paraId="1FC53570" w14:textId="2724DD98" w:rsidR="00597A39" w:rsidRDefault="00597A39" w:rsidP="00597A39">
      <w:pPr>
        <w:spacing w:line="240" w:lineRule="auto"/>
        <w:ind w:firstLine="0"/>
      </w:pPr>
    </w:p>
    <w:p w14:paraId="4C55D0BB" w14:textId="6EF65283" w:rsidR="00597A39" w:rsidRDefault="00597A39" w:rsidP="00597A39">
      <w:pPr>
        <w:spacing w:line="240" w:lineRule="auto"/>
        <w:ind w:firstLine="0"/>
      </w:pPr>
    </w:p>
    <w:p w14:paraId="7AC85F80" w14:textId="490D4922" w:rsidR="00597A39" w:rsidRDefault="00597A39" w:rsidP="00597A39">
      <w:pPr>
        <w:spacing w:line="240" w:lineRule="auto"/>
        <w:ind w:firstLine="0"/>
      </w:pPr>
    </w:p>
    <w:p w14:paraId="1DBB832E" w14:textId="2FAB6339" w:rsidR="00597A39" w:rsidRDefault="00597A39" w:rsidP="00597A39">
      <w:pPr>
        <w:spacing w:line="240" w:lineRule="auto"/>
        <w:ind w:firstLine="0"/>
      </w:pPr>
    </w:p>
    <w:p w14:paraId="5D0A5D6B" w14:textId="7D2CA03A" w:rsidR="00597A39" w:rsidRDefault="00597A39" w:rsidP="00597A39">
      <w:pPr>
        <w:spacing w:line="240" w:lineRule="auto"/>
        <w:ind w:firstLine="0"/>
      </w:pPr>
    </w:p>
    <w:p w14:paraId="340BC642" w14:textId="10BCFA2D" w:rsidR="00597A39" w:rsidRDefault="00597A39" w:rsidP="00597A39">
      <w:pPr>
        <w:spacing w:line="240" w:lineRule="auto"/>
        <w:ind w:firstLine="0"/>
      </w:pPr>
    </w:p>
    <w:p w14:paraId="3CD64E04" w14:textId="71BC12AC" w:rsidR="00597A39" w:rsidRDefault="00597A39" w:rsidP="00597A39">
      <w:pPr>
        <w:spacing w:line="240" w:lineRule="auto"/>
        <w:ind w:firstLine="0"/>
      </w:pPr>
    </w:p>
    <w:p w14:paraId="57253AE2" w14:textId="4BF5CC45" w:rsidR="00597A39" w:rsidRDefault="00597A39" w:rsidP="00597A39">
      <w:pPr>
        <w:spacing w:line="240" w:lineRule="auto"/>
        <w:ind w:firstLine="0"/>
      </w:pPr>
    </w:p>
    <w:p w14:paraId="2FAA463D" w14:textId="4BBF3A62" w:rsidR="00597A39" w:rsidRDefault="00597A39" w:rsidP="00597A39">
      <w:pPr>
        <w:spacing w:line="240" w:lineRule="auto"/>
        <w:ind w:firstLine="0"/>
      </w:pPr>
    </w:p>
    <w:p w14:paraId="022FA257" w14:textId="63A02289" w:rsidR="00597A39" w:rsidRDefault="00597A39" w:rsidP="00597A39">
      <w:pPr>
        <w:spacing w:line="240" w:lineRule="auto"/>
        <w:ind w:firstLine="0"/>
      </w:pPr>
    </w:p>
    <w:p w14:paraId="1159D8D5" w14:textId="0FE11143" w:rsidR="00597A39" w:rsidRDefault="00597A39" w:rsidP="00597A39">
      <w:pPr>
        <w:spacing w:line="240" w:lineRule="auto"/>
        <w:ind w:firstLine="0"/>
      </w:pPr>
    </w:p>
    <w:p w14:paraId="485FEA37" w14:textId="2029D87F" w:rsidR="00597A39" w:rsidRDefault="00597A39" w:rsidP="00597A39">
      <w:pPr>
        <w:spacing w:line="240" w:lineRule="auto"/>
        <w:ind w:firstLine="0"/>
      </w:pPr>
    </w:p>
    <w:p w14:paraId="00634FCA" w14:textId="04572930" w:rsidR="00597A39" w:rsidRDefault="00597A39" w:rsidP="00597A39">
      <w:pPr>
        <w:spacing w:line="240" w:lineRule="auto"/>
        <w:ind w:firstLine="0"/>
      </w:pPr>
    </w:p>
    <w:p w14:paraId="1ED3CF9C" w14:textId="5B6EF677" w:rsidR="00597A39" w:rsidRDefault="00597A39" w:rsidP="00597A39">
      <w:pPr>
        <w:spacing w:line="240" w:lineRule="auto"/>
        <w:ind w:firstLine="0"/>
      </w:pPr>
    </w:p>
    <w:p w14:paraId="4AF21B61" w14:textId="7A12B183" w:rsidR="00597A39" w:rsidRDefault="00597A39" w:rsidP="00597A39">
      <w:pPr>
        <w:spacing w:line="240" w:lineRule="auto"/>
        <w:ind w:firstLine="0"/>
      </w:pPr>
    </w:p>
    <w:p w14:paraId="3A30EC9F" w14:textId="72B1BAEC" w:rsidR="00597A39" w:rsidRDefault="00597A39" w:rsidP="00597A39">
      <w:pPr>
        <w:spacing w:line="240" w:lineRule="auto"/>
        <w:ind w:firstLine="0"/>
      </w:pPr>
    </w:p>
    <w:p w14:paraId="305AD216" w14:textId="0BD7C9B2" w:rsidR="00597A39" w:rsidRDefault="00597A39" w:rsidP="00597A39">
      <w:pPr>
        <w:spacing w:line="240" w:lineRule="auto"/>
        <w:ind w:firstLine="0"/>
      </w:pPr>
    </w:p>
    <w:p w14:paraId="43E72090" w14:textId="20806726" w:rsidR="00597A39" w:rsidRDefault="00597A39" w:rsidP="00597A39">
      <w:pPr>
        <w:spacing w:line="240" w:lineRule="auto"/>
        <w:ind w:firstLine="0"/>
      </w:pPr>
    </w:p>
    <w:p w14:paraId="0D1E934C" w14:textId="3E058023" w:rsidR="00597A39" w:rsidRDefault="00597A39" w:rsidP="00597A39">
      <w:pPr>
        <w:spacing w:line="240" w:lineRule="auto"/>
        <w:ind w:firstLine="0"/>
      </w:pPr>
    </w:p>
    <w:p w14:paraId="3774DAE6" w14:textId="49E897B9" w:rsidR="00597A39" w:rsidRDefault="00597A39" w:rsidP="00597A39">
      <w:pPr>
        <w:spacing w:line="240" w:lineRule="auto"/>
        <w:ind w:firstLine="0"/>
      </w:pPr>
    </w:p>
    <w:p w14:paraId="44FC92C5" w14:textId="7B4F6F2C" w:rsidR="00597A39" w:rsidRDefault="00597A39" w:rsidP="00597A39">
      <w:pPr>
        <w:spacing w:line="240" w:lineRule="auto"/>
        <w:ind w:firstLine="0"/>
      </w:pPr>
    </w:p>
    <w:p w14:paraId="6A9EECC8" w14:textId="1364FEEF" w:rsidR="00597A39" w:rsidRDefault="00597A39" w:rsidP="00597A39">
      <w:pPr>
        <w:spacing w:line="240" w:lineRule="auto"/>
        <w:ind w:firstLine="0"/>
      </w:pPr>
    </w:p>
    <w:p w14:paraId="0AEA09D7" w14:textId="638DAAE1" w:rsidR="00597A39" w:rsidRDefault="00597A39" w:rsidP="00597A39">
      <w:pPr>
        <w:spacing w:line="240" w:lineRule="auto"/>
        <w:ind w:firstLine="0"/>
      </w:pPr>
    </w:p>
    <w:p w14:paraId="4CE1754B" w14:textId="1E5055EE" w:rsidR="00597A39" w:rsidRDefault="00597A39" w:rsidP="00597A39">
      <w:pPr>
        <w:spacing w:line="240" w:lineRule="auto"/>
        <w:ind w:firstLine="0"/>
      </w:pPr>
    </w:p>
    <w:p w14:paraId="2FF2FC94" w14:textId="674D5E05" w:rsidR="00597A39" w:rsidRDefault="00597A39" w:rsidP="00597A39">
      <w:pPr>
        <w:spacing w:line="240" w:lineRule="auto"/>
        <w:ind w:firstLine="0"/>
      </w:pPr>
    </w:p>
    <w:p w14:paraId="1BD77D97" w14:textId="6C07D8CC" w:rsidR="00597A39" w:rsidRDefault="00597A39" w:rsidP="00597A39">
      <w:pPr>
        <w:spacing w:line="240" w:lineRule="auto"/>
        <w:ind w:firstLine="0"/>
      </w:pPr>
    </w:p>
    <w:p w14:paraId="4E2CEF69" w14:textId="0BA215D4" w:rsidR="00597A39" w:rsidRDefault="00597A39" w:rsidP="00597A39">
      <w:pPr>
        <w:spacing w:line="240" w:lineRule="auto"/>
        <w:ind w:firstLine="0"/>
      </w:pPr>
    </w:p>
    <w:p w14:paraId="15178901" w14:textId="0414E8F9" w:rsidR="0028782F" w:rsidRPr="007F763B" w:rsidRDefault="00597A39" w:rsidP="007F763B">
      <w:pPr>
        <w:pStyle w:val="Noindent"/>
        <w:spacing w:line="240" w:lineRule="auto"/>
        <w:rPr>
          <w:b/>
        </w:rPr>
      </w:pPr>
      <w:r>
        <w:rPr>
          <w:noProof/>
        </w:rPr>
        <mc:AlternateContent>
          <mc:Choice Requires="wps">
            <w:drawing>
              <wp:anchor distT="0" distB="0" distL="114300" distR="114300" simplePos="0" relativeHeight="251658240" behindDoc="0" locked="0" layoutInCell="1" allowOverlap="1" wp14:anchorId="62AF64A5" wp14:editId="15138F64">
                <wp:simplePos x="0" y="0"/>
                <wp:positionH relativeFrom="page">
                  <wp:posOffset>914400</wp:posOffset>
                </wp:positionH>
                <wp:positionV relativeFrom="page">
                  <wp:posOffset>4829175</wp:posOffset>
                </wp:positionV>
                <wp:extent cx="5943600" cy="9906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AABA" w14:textId="77777777" w:rsidR="00F253D1" w:rsidRDefault="00F253D1" w:rsidP="006B1124">
                            <w:pPr>
                              <w:ind w:firstLine="0"/>
                              <w:jc w:val="center"/>
                            </w:pPr>
                            <w:r>
                              <w:t>Copyright © by Sarah Miller</w:t>
                            </w:r>
                          </w:p>
                          <w:p w14:paraId="4D399F60" w14:textId="77777777" w:rsidR="00F253D1" w:rsidRDefault="00F253D1" w:rsidP="006B1124">
                            <w:pPr>
                              <w:ind w:firstLine="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AF64A5" id="Text Box 30" o:spid="_x0000_s1027" type="#_x0000_t202" style="position:absolute;left:0;text-align:left;margin-left:1in;margin-top:380.25pt;width:468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m4QCAAAX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" stroked="f">
                <v:textbox>
                  <w:txbxContent>
                    <w:p w14:paraId="6383AABA" w14:textId="77777777" w:rsidR="00F253D1" w:rsidRDefault="00F253D1" w:rsidP="006B1124">
                      <w:pPr>
                        <w:ind w:firstLine="0"/>
                        <w:jc w:val="center"/>
                      </w:pPr>
                      <w:r>
                        <w:t>Copyright © by Sarah Miller</w:t>
                      </w:r>
                    </w:p>
                    <w:p w14:paraId="4D399F60" w14:textId="77777777" w:rsidR="00F253D1" w:rsidRDefault="00F253D1" w:rsidP="006B1124">
                      <w:pPr>
                        <w:ind w:firstLine="0"/>
                        <w:jc w:val="center"/>
                      </w:pPr>
                      <w:r>
                        <w:t>2017</w:t>
                      </w:r>
                    </w:p>
                  </w:txbxContent>
                </v:textbox>
                <w10:wrap type="square" anchorx="page" anchory="page"/>
              </v:shape>
            </w:pict>
          </mc:Fallback>
        </mc:AlternateContent>
      </w:r>
      <w:r w:rsidR="002D01B1">
        <w:br w:type="page"/>
      </w:r>
      <w:r w:rsidR="007F763B" w:rsidRPr="007F763B">
        <w:rPr>
          <w:b/>
        </w:rPr>
        <w:lastRenderedPageBreak/>
        <w:t>ABSTRACT</w:t>
      </w:r>
    </w:p>
    <w:p w14:paraId="42EFA223" w14:textId="77777777" w:rsidR="007F763B" w:rsidRDefault="007F763B" w:rsidP="007F763B">
      <w:pPr>
        <w:pStyle w:val="Noindent"/>
        <w:spacing w:line="240" w:lineRule="auto"/>
      </w:pPr>
    </w:p>
    <w:p w14:paraId="7E2BEA15" w14:textId="62871F53" w:rsidR="00AA2C6A" w:rsidRPr="00B66641" w:rsidRDefault="00E85C1E" w:rsidP="00EA1F78">
      <w:pPr>
        <w:rPr>
          <w:rFonts w:ascii="Times" w:hAnsi="Times"/>
        </w:rPr>
      </w:pPr>
      <w:r>
        <w:rPr>
          <w:noProof/>
        </w:rPr>
        <mc:AlternateContent>
          <mc:Choice Requires="wps">
            <w:drawing>
              <wp:anchor distT="0" distB="0" distL="114300" distR="114300" simplePos="0" relativeHeight="251659264" behindDoc="0" locked="0" layoutInCell="1" allowOverlap="1" wp14:anchorId="20D36DD4" wp14:editId="6A292E90">
                <wp:simplePos x="0" y="0"/>
                <wp:positionH relativeFrom="column">
                  <wp:align>center</wp:align>
                </wp:positionH>
                <wp:positionV relativeFrom="margin">
                  <wp:posOffset>-222250</wp:posOffset>
                </wp:positionV>
                <wp:extent cx="5943600" cy="2041525"/>
                <wp:effectExtent l="0" t="635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82D5" w14:textId="7FE9FDB7" w:rsidR="00F253D1" w:rsidRDefault="00F253D1" w:rsidP="005F1BB6">
                            <w:pPr>
                              <w:ind w:firstLine="0"/>
                              <w:jc w:val="right"/>
                            </w:pPr>
                            <w:r>
                              <w:t>Mark S. Roberts, MD, MPP</w:t>
                            </w:r>
                          </w:p>
                          <w:p w14:paraId="13580DFB" w14:textId="77777777" w:rsidR="00F253D1" w:rsidRPr="005F1BB6" w:rsidRDefault="00F253D1" w:rsidP="002A02BC">
                            <w:pPr>
                              <w:ind w:firstLine="0"/>
                              <w:jc w:val="left"/>
                            </w:pPr>
                          </w:p>
                          <w:p w14:paraId="341D1F8A" w14:textId="3EB0B26D" w:rsidR="00F253D1" w:rsidRPr="00DA314E" w:rsidRDefault="00F253D1" w:rsidP="002A02BC">
                            <w:pPr>
                              <w:ind w:firstLine="0"/>
                              <w:jc w:val="center"/>
                              <w:rPr>
                                <w:rFonts w:ascii="Times" w:hAnsi="Times"/>
                              </w:rPr>
                            </w:pPr>
                            <w:r w:rsidRPr="002A02BC">
                              <w:rPr>
                                <w:rFonts w:ascii="Times" w:hAnsi="Times"/>
                                <w:b/>
                              </w:rPr>
                              <w:t>HISTORY AND EVALUATION OF OUTPATIENT ANTIMICROBIAL PARENTERAL ANTIBIOTIC THERAPY</w:t>
                            </w:r>
                          </w:p>
                          <w:p w14:paraId="5C4FC44D" w14:textId="77777777" w:rsidR="00F253D1" w:rsidRDefault="00F253D1" w:rsidP="00C06569">
                            <w:pPr>
                              <w:ind w:firstLine="0"/>
                              <w:jc w:val="center"/>
                            </w:pPr>
                            <w:r>
                              <w:t>Sarah Miller, MHA</w:t>
                            </w:r>
                          </w:p>
                          <w:p w14:paraId="7B2AAFA3" w14:textId="77777777" w:rsidR="00F253D1" w:rsidRDefault="00F253D1" w:rsidP="006B1124">
                            <w:pPr>
                              <w:ind w:firstLine="0"/>
                              <w:jc w:val="center"/>
                            </w:pPr>
                            <w:r>
                              <w:t>University of Pittsburgh, 2017</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D36DD4" id="Text Box 33" o:spid="_x0000_s1028" type="#_x0000_t202" style="position:absolute;left:0;text-align:left;margin-left:0;margin-top:-17.4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" filled="f" stroked="f">
                <v:textbox>
                  <w:txbxContent>
                    <w:p w14:paraId="4C7082D5" w14:textId="7FE9FDB7" w:rsidR="00F253D1" w:rsidRDefault="00F253D1" w:rsidP="005F1BB6">
                      <w:pPr>
                        <w:ind w:firstLine="0"/>
                        <w:jc w:val="right"/>
                      </w:pPr>
                      <w:r>
                        <w:t>Mark S. Roberts, MD, MPP</w:t>
                      </w:r>
                    </w:p>
                    <w:p w14:paraId="13580DFB" w14:textId="77777777" w:rsidR="00F253D1" w:rsidRPr="005F1BB6" w:rsidRDefault="00F253D1" w:rsidP="002A02BC">
                      <w:pPr>
                        <w:ind w:firstLine="0"/>
                        <w:jc w:val="left"/>
                      </w:pPr>
                    </w:p>
                    <w:p w14:paraId="341D1F8A" w14:textId="3EB0B26D" w:rsidR="00F253D1" w:rsidRPr="00DA314E" w:rsidRDefault="00F253D1" w:rsidP="002A02BC">
                      <w:pPr>
                        <w:ind w:firstLine="0"/>
                        <w:jc w:val="center"/>
                        <w:rPr>
                          <w:rFonts w:ascii="Times" w:hAnsi="Times"/>
                        </w:rPr>
                      </w:pPr>
                      <w:r w:rsidRPr="002A02BC">
                        <w:rPr>
                          <w:rFonts w:ascii="Times" w:hAnsi="Times"/>
                          <w:b/>
                        </w:rPr>
                        <w:t>HISTORY AND EVALUATION OF OUTPATIENT ANTIMICROBIAL PARENTERAL ANTIBIOTIC THERAPY</w:t>
                      </w:r>
                    </w:p>
                    <w:p w14:paraId="5C4FC44D" w14:textId="77777777" w:rsidR="00F253D1" w:rsidRDefault="00F253D1" w:rsidP="00C06569">
                      <w:pPr>
                        <w:ind w:firstLine="0"/>
                        <w:jc w:val="center"/>
                      </w:pPr>
                      <w:r>
                        <w:t>Sarah Miller, MHA</w:t>
                      </w:r>
                    </w:p>
                    <w:p w14:paraId="7B2AAFA3" w14:textId="77777777" w:rsidR="00F253D1" w:rsidRDefault="00F253D1" w:rsidP="006B1124">
                      <w:pPr>
                        <w:ind w:firstLine="0"/>
                        <w:jc w:val="center"/>
                      </w:pPr>
                      <w:r>
                        <w:t>University of Pittsburgh, 2017</w:t>
                      </w:r>
                      <w:r>
                        <w:br w:type="page"/>
                      </w:r>
                    </w:p>
                  </w:txbxContent>
                </v:textbox>
                <w10:wrap type="square" anchory="margin"/>
              </v:shape>
            </w:pict>
          </mc:Fallback>
        </mc:AlternateContent>
      </w:r>
      <w:r w:rsidR="00FF166D">
        <w:rPr>
          <w:rFonts w:ascii="Times" w:hAnsi="Times"/>
        </w:rPr>
        <w:t>In healthcare,</w:t>
      </w:r>
      <w:r w:rsidR="00115CCB">
        <w:rPr>
          <w:rFonts w:ascii="Times" w:hAnsi="Times"/>
        </w:rPr>
        <w:t xml:space="preserve"> there has been a growing emphasis on establishing quality care at a low price.</w:t>
      </w:r>
      <w:r w:rsidR="00FF166D">
        <w:rPr>
          <w:rFonts w:ascii="Times" w:hAnsi="Times"/>
        </w:rPr>
        <w:t xml:space="preserve"> </w:t>
      </w:r>
      <w:r w:rsidR="00B66641" w:rsidRPr="00DA314E">
        <w:rPr>
          <w:rFonts w:ascii="Times" w:hAnsi="Times"/>
        </w:rPr>
        <w:t xml:space="preserve"> </w:t>
      </w:r>
      <w:r w:rsidR="002B7AED">
        <w:rPr>
          <w:rFonts w:ascii="Times" w:hAnsi="Times"/>
        </w:rPr>
        <w:t xml:space="preserve">To achieve this, the </w:t>
      </w:r>
      <w:r w:rsidR="00B66641">
        <w:rPr>
          <w:rFonts w:ascii="Times" w:hAnsi="Times"/>
        </w:rPr>
        <w:t>industry trend</w:t>
      </w:r>
      <w:r w:rsidR="002B7AED">
        <w:rPr>
          <w:rFonts w:ascii="Times" w:hAnsi="Times"/>
        </w:rPr>
        <w:t xml:space="preserve"> is</w:t>
      </w:r>
      <w:r w:rsidR="00B66641">
        <w:rPr>
          <w:rFonts w:ascii="Times" w:hAnsi="Times"/>
        </w:rPr>
        <w:t xml:space="preserve"> to deliver care in the outpatient </w:t>
      </w:r>
      <w:r w:rsidR="002E7CEB">
        <w:rPr>
          <w:rFonts w:ascii="Times" w:hAnsi="Times"/>
        </w:rPr>
        <w:t xml:space="preserve">setting. </w:t>
      </w:r>
      <w:r w:rsidR="00B66641">
        <w:rPr>
          <w:rFonts w:ascii="Times" w:hAnsi="Times"/>
        </w:rPr>
        <w:t xml:space="preserve">A therapy that has been used </w:t>
      </w:r>
      <w:r w:rsidR="004F51A3">
        <w:rPr>
          <w:rFonts w:ascii="Times" w:hAnsi="Times"/>
        </w:rPr>
        <w:t>in this setting</w:t>
      </w:r>
      <w:r w:rsidR="00B66641">
        <w:rPr>
          <w:rFonts w:ascii="Times" w:hAnsi="Times"/>
        </w:rPr>
        <w:t xml:space="preserve"> since the 1970’s is </w:t>
      </w:r>
      <w:r w:rsidR="00EA1F78" w:rsidRPr="00DA314E">
        <w:rPr>
          <w:rFonts w:ascii="Times" w:hAnsi="Times"/>
        </w:rPr>
        <w:t>Outpatient Parenteral Antibiotic Therapy</w:t>
      </w:r>
      <w:r w:rsidR="00EA1F78">
        <w:rPr>
          <w:rFonts w:ascii="Times" w:hAnsi="Times"/>
        </w:rPr>
        <w:t xml:space="preserve"> (OPAT)</w:t>
      </w:r>
      <w:r w:rsidR="00BC7DF9">
        <w:rPr>
          <w:rFonts w:ascii="Times" w:hAnsi="Times"/>
        </w:rPr>
        <w:t xml:space="preserve">, which </w:t>
      </w:r>
      <w:r w:rsidR="00B66641">
        <w:rPr>
          <w:rFonts w:ascii="Times" w:hAnsi="Times"/>
        </w:rPr>
        <w:t xml:space="preserve">is a </w:t>
      </w:r>
      <w:r w:rsidR="00B66641" w:rsidRPr="00DA314E">
        <w:rPr>
          <w:rFonts w:ascii="Times" w:hAnsi="Times"/>
        </w:rPr>
        <w:t xml:space="preserve">therapeutic practice to deliver intravenous or </w:t>
      </w:r>
      <w:r w:rsidR="00B66641">
        <w:rPr>
          <w:rFonts w:ascii="Times" w:hAnsi="Times"/>
        </w:rPr>
        <w:t>prolonged antimicrobial therapy</w:t>
      </w:r>
      <w:r w:rsidR="00692CF7">
        <w:rPr>
          <w:rFonts w:ascii="Times" w:hAnsi="Times"/>
        </w:rPr>
        <w:t xml:space="preserve"> in the outpatient or home setting</w:t>
      </w:r>
      <w:r w:rsidR="00B66641">
        <w:rPr>
          <w:rFonts w:ascii="Times" w:hAnsi="Times"/>
        </w:rPr>
        <w:t xml:space="preserve">.  </w:t>
      </w:r>
      <w:r w:rsidR="002E7CEB">
        <w:rPr>
          <w:rFonts w:ascii="Times" w:hAnsi="Times"/>
        </w:rPr>
        <w:t>With the rise in utilization of this therapy</w:t>
      </w:r>
      <w:r w:rsidR="004F3662">
        <w:rPr>
          <w:rFonts w:ascii="Times" w:hAnsi="Times"/>
        </w:rPr>
        <w:t xml:space="preserve"> two recommended guidelines have been published</w:t>
      </w:r>
      <w:r w:rsidR="002E7CEB">
        <w:rPr>
          <w:rFonts w:ascii="Times" w:hAnsi="Times"/>
        </w:rPr>
        <w:t>,</w:t>
      </w:r>
      <w:r w:rsidR="00B66641" w:rsidRPr="00DA314E">
        <w:rPr>
          <w:rFonts w:ascii="Times" w:hAnsi="Times"/>
        </w:rPr>
        <w:t xml:space="preserve"> </w:t>
      </w:r>
      <w:r w:rsidR="00502F08">
        <w:rPr>
          <w:rFonts w:ascii="Times" w:hAnsi="Times"/>
          <w:i/>
        </w:rPr>
        <w:t xml:space="preserve">Good Practice Recommendations for Outpatient Parenteral Antimicrobial Therapy (OPAT) in Adults in the UK </w:t>
      </w:r>
      <w:r w:rsidR="00502F08" w:rsidRPr="00502F08">
        <w:rPr>
          <w:rFonts w:ascii="Times" w:hAnsi="Times"/>
        </w:rPr>
        <w:t>and</w:t>
      </w:r>
      <w:r w:rsidR="00502F08">
        <w:rPr>
          <w:rFonts w:ascii="Times" w:hAnsi="Times"/>
          <w:i/>
        </w:rPr>
        <w:t xml:space="preserve"> </w:t>
      </w:r>
      <w:r w:rsidR="00502F08" w:rsidRPr="00502F08">
        <w:rPr>
          <w:rFonts w:ascii="Times" w:hAnsi="Times"/>
          <w:i/>
        </w:rPr>
        <w:t>Practice</w:t>
      </w:r>
      <w:r w:rsidR="00B66641" w:rsidRPr="00502F08">
        <w:rPr>
          <w:rFonts w:ascii="Times" w:hAnsi="Times"/>
          <w:i/>
        </w:rPr>
        <w:t xml:space="preserve"> Guidelines</w:t>
      </w:r>
      <w:r w:rsidR="00B66641" w:rsidRPr="002E7CEB">
        <w:rPr>
          <w:rFonts w:ascii="Times" w:hAnsi="Times"/>
          <w:i/>
        </w:rPr>
        <w:t xml:space="preserve"> </w:t>
      </w:r>
      <w:r w:rsidR="00502F08">
        <w:rPr>
          <w:rFonts w:ascii="Times" w:hAnsi="Times"/>
          <w:i/>
        </w:rPr>
        <w:t>for Outpatient Parenteral Antimicrobial Therapy Today</w:t>
      </w:r>
      <w:r w:rsidR="00B66641" w:rsidRPr="002E7CEB">
        <w:rPr>
          <w:rFonts w:ascii="Times" w:hAnsi="Times"/>
          <w:i/>
        </w:rPr>
        <w:t xml:space="preserve"> (IDSA</w:t>
      </w:r>
      <w:r w:rsidR="004F3662">
        <w:rPr>
          <w:rFonts w:ascii="Times" w:hAnsi="Times"/>
          <w:i/>
        </w:rPr>
        <w:t>).</w:t>
      </w:r>
      <w:r w:rsidR="00B66641" w:rsidRPr="00DA314E">
        <w:rPr>
          <w:rFonts w:ascii="Times" w:hAnsi="Times"/>
        </w:rPr>
        <w:t xml:space="preserve">  Literature regarding the obstacles and success</w:t>
      </w:r>
      <w:r w:rsidR="0019537C">
        <w:rPr>
          <w:rFonts w:ascii="Times" w:hAnsi="Times"/>
        </w:rPr>
        <w:t>es</w:t>
      </w:r>
      <w:r w:rsidR="00B66641" w:rsidRPr="00DA314E">
        <w:rPr>
          <w:rFonts w:ascii="Times" w:hAnsi="Times"/>
        </w:rPr>
        <w:t xml:space="preserve"> of OPAT </w:t>
      </w:r>
      <w:r w:rsidR="00B66641">
        <w:rPr>
          <w:rFonts w:ascii="Times" w:hAnsi="Times"/>
        </w:rPr>
        <w:t>has</w:t>
      </w:r>
      <w:r w:rsidR="00B66641" w:rsidRPr="00DA314E">
        <w:rPr>
          <w:rFonts w:ascii="Times" w:hAnsi="Times"/>
        </w:rPr>
        <w:t xml:space="preserve"> been published </w:t>
      </w:r>
      <w:r w:rsidR="002E7CEB">
        <w:rPr>
          <w:rFonts w:ascii="Times" w:hAnsi="Times"/>
        </w:rPr>
        <w:t>nationally and internationally</w:t>
      </w:r>
      <w:r w:rsidR="00B66641" w:rsidRPr="00DA314E">
        <w:rPr>
          <w:rFonts w:ascii="Times" w:hAnsi="Times"/>
        </w:rPr>
        <w:t xml:space="preserve">, </w:t>
      </w:r>
      <w:r w:rsidR="00E03B8F">
        <w:rPr>
          <w:rFonts w:ascii="Times" w:hAnsi="Times"/>
        </w:rPr>
        <w:t xml:space="preserve">but </w:t>
      </w:r>
      <w:r w:rsidR="006402A8">
        <w:rPr>
          <w:rFonts w:ascii="Times" w:hAnsi="Times"/>
        </w:rPr>
        <w:t>have lacked</w:t>
      </w:r>
      <w:r w:rsidR="00B66641">
        <w:rPr>
          <w:rFonts w:ascii="Times" w:hAnsi="Times"/>
        </w:rPr>
        <w:t xml:space="preserve"> breadth and consistency.  This paper looks to identify the</w:t>
      </w:r>
      <w:r w:rsidR="003527D4">
        <w:rPr>
          <w:rFonts w:ascii="Times" w:hAnsi="Times"/>
        </w:rPr>
        <w:t xml:space="preserve"> consistent</w:t>
      </w:r>
      <w:r w:rsidR="00151C27">
        <w:rPr>
          <w:rFonts w:ascii="Times" w:hAnsi="Times"/>
        </w:rPr>
        <w:t xml:space="preserve"> and inconsistent</w:t>
      </w:r>
      <w:r w:rsidR="003527D4">
        <w:rPr>
          <w:rFonts w:ascii="Times" w:hAnsi="Times"/>
        </w:rPr>
        <w:t xml:space="preserve"> trends in literature </w:t>
      </w:r>
      <w:r w:rsidR="002E7CEB">
        <w:rPr>
          <w:rFonts w:ascii="Times" w:hAnsi="Times"/>
        </w:rPr>
        <w:t>allowing for the identification of</w:t>
      </w:r>
      <w:r w:rsidR="003527D4">
        <w:rPr>
          <w:rFonts w:ascii="Times" w:hAnsi="Times"/>
        </w:rPr>
        <w:t xml:space="preserve"> best practices </w:t>
      </w:r>
      <w:r w:rsidR="0018292B">
        <w:rPr>
          <w:rFonts w:ascii="Times" w:hAnsi="Times"/>
        </w:rPr>
        <w:t xml:space="preserve">that should be incorporated into OPAT programs.  </w:t>
      </w:r>
      <w:r w:rsidR="002E7CEB">
        <w:rPr>
          <w:rFonts w:ascii="Times" w:hAnsi="Times"/>
        </w:rPr>
        <w:t>Furthermore, it</w:t>
      </w:r>
      <w:r w:rsidR="006E2002">
        <w:rPr>
          <w:rFonts w:ascii="Times" w:hAnsi="Times"/>
        </w:rPr>
        <w:t xml:space="preserve"> evaluates the </w:t>
      </w:r>
      <w:r w:rsidR="002E7CEB">
        <w:rPr>
          <w:rFonts w:ascii="Times" w:hAnsi="Times"/>
        </w:rPr>
        <w:t xml:space="preserve">success of </w:t>
      </w:r>
      <w:r w:rsidR="006E2002">
        <w:rPr>
          <w:rFonts w:ascii="Times" w:hAnsi="Times"/>
        </w:rPr>
        <w:t xml:space="preserve">OPAT in </w:t>
      </w:r>
      <w:r w:rsidR="002E7CEB">
        <w:rPr>
          <w:rFonts w:ascii="Times" w:hAnsi="Times"/>
        </w:rPr>
        <w:t xml:space="preserve">the </w:t>
      </w:r>
      <w:r w:rsidR="006E2002">
        <w:rPr>
          <w:rFonts w:ascii="Times" w:hAnsi="Times"/>
        </w:rPr>
        <w:t>University of Pittsburgh Medical Center</w:t>
      </w:r>
      <w:r w:rsidR="000159F4">
        <w:rPr>
          <w:rFonts w:ascii="Times" w:hAnsi="Times"/>
        </w:rPr>
        <w:t xml:space="preserve"> (UPMC)</w:t>
      </w:r>
      <w:r w:rsidR="004B5B07">
        <w:rPr>
          <w:rFonts w:ascii="Times" w:hAnsi="Times"/>
        </w:rPr>
        <w:t xml:space="preserve"> system</w:t>
      </w:r>
      <w:r w:rsidR="006E2002">
        <w:rPr>
          <w:rFonts w:ascii="Times" w:hAnsi="Times"/>
        </w:rPr>
        <w:t xml:space="preserve">, </w:t>
      </w:r>
      <w:r w:rsidR="002E7CEB">
        <w:rPr>
          <w:rFonts w:ascii="Times" w:hAnsi="Times"/>
        </w:rPr>
        <w:t>noted by the reduction in readmissions</w:t>
      </w:r>
      <w:r w:rsidR="009B3518">
        <w:rPr>
          <w:rFonts w:ascii="Times" w:hAnsi="Times"/>
        </w:rPr>
        <w:t xml:space="preserve"> and </w:t>
      </w:r>
      <w:r w:rsidR="007D7C02">
        <w:rPr>
          <w:rFonts w:ascii="Times" w:hAnsi="Times"/>
        </w:rPr>
        <w:t>improvement</w:t>
      </w:r>
      <w:r w:rsidR="00D77E14">
        <w:rPr>
          <w:rFonts w:ascii="Times" w:hAnsi="Times"/>
        </w:rPr>
        <w:t xml:space="preserve"> in</w:t>
      </w:r>
      <w:r w:rsidR="002E7CEB">
        <w:rPr>
          <w:rFonts w:ascii="Times" w:hAnsi="Times"/>
        </w:rPr>
        <w:t xml:space="preserve"> </w:t>
      </w:r>
      <w:r w:rsidR="009B3518">
        <w:rPr>
          <w:rFonts w:ascii="Times" w:hAnsi="Times"/>
        </w:rPr>
        <w:t>cost effectiveness</w:t>
      </w:r>
      <w:r w:rsidR="00B66641">
        <w:rPr>
          <w:rFonts w:ascii="Times" w:hAnsi="Times"/>
        </w:rPr>
        <w:t xml:space="preserve">.  </w:t>
      </w:r>
      <w:r w:rsidR="00066492">
        <w:rPr>
          <w:rFonts w:ascii="Times" w:hAnsi="Times"/>
        </w:rPr>
        <w:t>The study of OPAT is relevant to public health</w:t>
      </w:r>
      <w:r w:rsidR="004B5B07">
        <w:rPr>
          <w:rFonts w:ascii="Times" w:hAnsi="Times"/>
        </w:rPr>
        <w:t>,</w:t>
      </w:r>
      <w:r w:rsidR="00403AA5">
        <w:rPr>
          <w:rFonts w:ascii="Times" w:hAnsi="Times"/>
        </w:rPr>
        <w:t xml:space="preserve"> as it gives an </w:t>
      </w:r>
      <w:r w:rsidR="00C62DCF">
        <w:rPr>
          <w:rFonts w:ascii="Times" w:hAnsi="Times"/>
        </w:rPr>
        <w:t xml:space="preserve">alternative to inpatient care that could provide </w:t>
      </w:r>
      <w:r w:rsidR="00126CE0">
        <w:rPr>
          <w:rFonts w:ascii="Times" w:hAnsi="Times"/>
        </w:rPr>
        <w:t>quality care w</w:t>
      </w:r>
      <w:r w:rsidR="000159F4">
        <w:rPr>
          <w:rFonts w:ascii="Times" w:hAnsi="Times"/>
        </w:rPr>
        <w:t>ith higher patient satisfaction.  The literature</w:t>
      </w:r>
      <w:r w:rsidR="004B5B07">
        <w:rPr>
          <w:rFonts w:ascii="Times" w:hAnsi="Times"/>
        </w:rPr>
        <w:t>,</w:t>
      </w:r>
      <w:r w:rsidR="000159F4">
        <w:rPr>
          <w:rFonts w:ascii="Times" w:hAnsi="Times"/>
        </w:rPr>
        <w:t xml:space="preserve"> as well as the study at UPMC</w:t>
      </w:r>
      <w:r w:rsidR="004B5B07">
        <w:rPr>
          <w:rFonts w:ascii="Times" w:hAnsi="Times"/>
        </w:rPr>
        <w:t>,</w:t>
      </w:r>
      <w:r w:rsidR="000159F4">
        <w:rPr>
          <w:rFonts w:ascii="Times" w:hAnsi="Times"/>
        </w:rPr>
        <w:t xml:space="preserve"> supports OPAT as an effective and alternative therapy to inpatient care.</w:t>
      </w:r>
    </w:p>
    <w:p w14:paraId="04BADB6A" w14:textId="77777777" w:rsidR="008722F9" w:rsidRDefault="008722F9" w:rsidP="008722F9">
      <w:pPr>
        <w:pStyle w:val="Preliminary"/>
      </w:pPr>
      <w:bookmarkStart w:id="1" w:name="_Toc106717784"/>
      <w:r w:rsidRPr="00E36565">
        <w:t>TABLE</w:t>
      </w:r>
      <w:r>
        <w:t xml:space="preserve"> OF CONTENTS</w:t>
      </w:r>
    </w:p>
    <w:p w14:paraId="55991A5D" w14:textId="55EE4A44" w:rsidR="002915C6" w:rsidRDefault="008722F9">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78653280" w:history="1">
        <w:r w:rsidR="002915C6" w:rsidRPr="00F26CD6">
          <w:rPr>
            <w:rStyle w:val="Hyperlink"/>
            <w:noProof/>
          </w:rPr>
          <w:t>preface</w:t>
        </w:r>
        <w:r w:rsidR="002915C6">
          <w:rPr>
            <w:noProof/>
            <w:webHidden/>
          </w:rPr>
          <w:tab/>
        </w:r>
        <w:r w:rsidR="002915C6">
          <w:rPr>
            <w:noProof/>
            <w:webHidden/>
          </w:rPr>
          <w:fldChar w:fldCharType="begin"/>
        </w:r>
        <w:r w:rsidR="002915C6">
          <w:rPr>
            <w:noProof/>
            <w:webHidden/>
          </w:rPr>
          <w:instrText xml:space="preserve"> PAGEREF _Toc478653280 \h </w:instrText>
        </w:r>
        <w:r w:rsidR="002915C6">
          <w:rPr>
            <w:noProof/>
            <w:webHidden/>
          </w:rPr>
        </w:r>
        <w:r w:rsidR="002915C6">
          <w:rPr>
            <w:noProof/>
            <w:webHidden/>
          </w:rPr>
          <w:fldChar w:fldCharType="separate"/>
        </w:r>
        <w:r w:rsidR="003B3C42">
          <w:rPr>
            <w:noProof/>
            <w:webHidden/>
          </w:rPr>
          <w:t>vii</w:t>
        </w:r>
        <w:r w:rsidR="002915C6">
          <w:rPr>
            <w:noProof/>
            <w:webHidden/>
          </w:rPr>
          <w:fldChar w:fldCharType="end"/>
        </w:r>
      </w:hyperlink>
    </w:p>
    <w:p w14:paraId="6D95558C" w14:textId="03B187CB" w:rsidR="002915C6" w:rsidRDefault="006C1F8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8653281" w:history="1">
        <w:r w:rsidR="002915C6" w:rsidRPr="00F26CD6">
          <w:rPr>
            <w:rStyle w:val="Hyperlink"/>
            <w:noProof/>
          </w:rPr>
          <w:t>1.0</w:t>
        </w:r>
        <w:r w:rsidR="002915C6">
          <w:rPr>
            <w:rFonts w:asciiTheme="minorHAnsi" w:eastAsiaTheme="minorEastAsia" w:hAnsiTheme="minorHAnsi" w:cstheme="minorBidi"/>
            <w:b w:val="0"/>
            <w:caps w:val="0"/>
            <w:noProof/>
            <w:sz w:val="22"/>
            <w:szCs w:val="22"/>
          </w:rPr>
          <w:tab/>
        </w:r>
        <w:r w:rsidR="002915C6" w:rsidRPr="00F26CD6">
          <w:rPr>
            <w:rStyle w:val="Hyperlink"/>
            <w:noProof/>
          </w:rPr>
          <w:t>Introduction</w:t>
        </w:r>
        <w:r w:rsidR="002915C6">
          <w:rPr>
            <w:noProof/>
            <w:webHidden/>
          </w:rPr>
          <w:tab/>
        </w:r>
        <w:r w:rsidR="002915C6">
          <w:rPr>
            <w:noProof/>
            <w:webHidden/>
          </w:rPr>
          <w:fldChar w:fldCharType="begin"/>
        </w:r>
        <w:r w:rsidR="002915C6">
          <w:rPr>
            <w:noProof/>
            <w:webHidden/>
          </w:rPr>
          <w:instrText xml:space="preserve"> PAGEREF _Toc478653281 \h </w:instrText>
        </w:r>
        <w:r w:rsidR="002915C6">
          <w:rPr>
            <w:noProof/>
            <w:webHidden/>
          </w:rPr>
        </w:r>
        <w:r w:rsidR="002915C6">
          <w:rPr>
            <w:noProof/>
            <w:webHidden/>
          </w:rPr>
          <w:fldChar w:fldCharType="separate"/>
        </w:r>
        <w:r w:rsidR="003B3C42">
          <w:rPr>
            <w:noProof/>
            <w:webHidden/>
          </w:rPr>
          <w:t>1</w:t>
        </w:r>
        <w:r w:rsidR="002915C6">
          <w:rPr>
            <w:noProof/>
            <w:webHidden/>
          </w:rPr>
          <w:fldChar w:fldCharType="end"/>
        </w:r>
      </w:hyperlink>
    </w:p>
    <w:p w14:paraId="14FFCE0E" w14:textId="0FCC655E" w:rsidR="002915C6" w:rsidRDefault="006C1F8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8653282" w:history="1">
        <w:r w:rsidR="002915C6" w:rsidRPr="00F26CD6">
          <w:rPr>
            <w:rStyle w:val="Hyperlink"/>
            <w:noProof/>
          </w:rPr>
          <w:t>1.1</w:t>
        </w:r>
        <w:r w:rsidR="002915C6">
          <w:rPr>
            <w:rFonts w:asciiTheme="minorHAnsi" w:eastAsiaTheme="minorEastAsia" w:hAnsiTheme="minorHAnsi" w:cstheme="minorBidi"/>
            <w:b w:val="0"/>
            <w:caps w:val="0"/>
            <w:noProof/>
            <w:sz w:val="22"/>
            <w:szCs w:val="22"/>
          </w:rPr>
          <w:tab/>
        </w:r>
        <w:r w:rsidR="002915C6" w:rsidRPr="00F26CD6">
          <w:rPr>
            <w:rStyle w:val="Hyperlink"/>
            <w:noProof/>
          </w:rPr>
          <w:t>Literature Review</w:t>
        </w:r>
        <w:r w:rsidR="002915C6">
          <w:rPr>
            <w:noProof/>
            <w:webHidden/>
          </w:rPr>
          <w:tab/>
        </w:r>
        <w:r w:rsidR="002915C6">
          <w:rPr>
            <w:noProof/>
            <w:webHidden/>
          </w:rPr>
          <w:fldChar w:fldCharType="begin"/>
        </w:r>
        <w:r w:rsidR="002915C6">
          <w:rPr>
            <w:noProof/>
            <w:webHidden/>
          </w:rPr>
          <w:instrText xml:space="preserve"> PAGEREF _Toc478653282 \h </w:instrText>
        </w:r>
        <w:r w:rsidR="002915C6">
          <w:rPr>
            <w:noProof/>
            <w:webHidden/>
          </w:rPr>
        </w:r>
        <w:r w:rsidR="002915C6">
          <w:rPr>
            <w:noProof/>
            <w:webHidden/>
          </w:rPr>
          <w:fldChar w:fldCharType="separate"/>
        </w:r>
        <w:r w:rsidR="003B3C42">
          <w:rPr>
            <w:noProof/>
            <w:webHidden/>
          </w:rPr>
          <w:t>2</w:t>
        </w:r>
        <w:r w:rsidR="002915C6">
          <w:rPr>
            <w:noProof/>
            <w:webHidden/>
          </w:rPr>
          <w:fldChar w:fldCharType="end"/>
        </w:r>
      </w:hyperlink>
    </w:p>
    <w:p w14:paraId="34909BAB" w14:textId="158BABC4"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83" w:history="1">
        <w:r w:rsidR="002915C6" w:rsidRPr="00F26CD6">
          <w:rPr>
            <w:rStyle w:val="Hyperlink"/>
            <w:noProof/>
          </w:rPr>
          <w:t>1.1.1</w:t>
        </w:r>
        <w:r w:rsidR="002915C6">
          <w:rPr>
            <w:rFonts w:asciiTheme="minorHAnsi" w:eastAsiaTheme="minorEastAsia" w:hAnsiTheme="minorHAnsi" w:cstheme="minorBidi"/>
            <w:b w:val="0"/>
            <w:noProof/>
            <w:sz w:val="22"/>
            <w:szCs w:val="22"/>
          </w:rPr>
          <w:tab/>
        </w:r>
        <w:r w:rsidR="002915C6" w:rsidRPr="00F26CD6">
          <w:rPr>
            <w:rStyle w:val="Hyperlink"/>
            <w:noProof/>
          </w:rPr>
          <w:t>Terms</w:t>
        </w:r>
        <w:r w:rsidR="002915C6">
          <w:rPr>
            <w:noProof/>
            <w:webHidden/>
          </w:rPr>
          <w:tab/>
        </w:r>
        <w:r w:rsidR="002915C6">
          <w:rPr>
            <w:noProof/>
            <w:webHidden/>
          </w:rPr>
          <w:fldChar w:fldCharType="begin"/>
        </w:r>
        <w:r w:rsidR="002915C6">
          <w:rPr>
            <w:noProof/>
            <w:webHidden/>
          </w:rPr>
          <w:instrText xml:space="preserve"> PAGEREF _Toc478653283 \h </w:instrText>
        </w:r>
        <w:r w:rsidR="002915C6">
          <w:rPr>
            <w:noProof/>
            <w:webHidden/>
          </w:rPr>
        </w:r>
        <w:r w:rsidR="002915C6">
          <w:rPr>
            <w:noProof/>
            <w:webHidden/>
          </w:rPr>
          <w:fldChar w:fldCharType="separate"/>
        </w:r>
        <w:r w:rsidR="003B3C42">
          <w:rPr>
            <w:noProof/>
            <w:webHidden/>
          </w:rPr>
          <w:t>3</w:t>
        </w:r>
        <w:r w:rsidR="002915C6">
          <w:rPr>
            <w:noProof/>
            <w:webHidden/>
          </w:rPr>
          <w:fldChar w:fldCharType="end"/>
        </w:r>
      </w:hyperlink>
    </w:p>
    <w:p w14:paraId="2AB0CBE2" w14:textId="5867CAD3" w:rsidR="002915C6" w:rsidRDefault="006C1F8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8653284" w:history="1">
        <w:r w:rsidR="002915C6" w:rsidRPr="00F26CD6">
          <w:rPr>
            <w:rStyle w:val="Hyperlink"/>
            <w:noProof/>
          </w:rPr>
          <w:t>1.2</w:t>
        </w:r>
        <w:r w:rsidR="002915C6">
          <w:rPr>
            <w:rFonts w:asciiTheme="minorHAnsi" w:eastAsiaTheme="minorEastAsia" w:hAnsiTheme="minorHAnsi" w:cstheme="minorBidi"/>
            <w:b w:val="0"/>
            <w:caps w:val="0"/>
            <w:noProof/>
            <w:sz w:val="22"/>
            <w:szCs w:val="22"/>
          </w:rPr>
          <w:tab/>
        </w:r>
        <w:r w:rsidR="002915C6" w:rsidRPr="00F26CD6">
          <w:rPr>
            <w:rStyle w:val="Hyperlink"/>
            <w:noProof/>
          </w:rPr>
          <w:t>Best practices</w:t>
        </w:r>
        <w:r w:rsidR="002915C6">
          <w:rPr>
            <w:noProof/>
            <w:webHidden/>
          </w:rPr>
          <w:tab/>
        </w:r>
        <w:r w:rsidR="002915C6">
          <w:rPr>
            <w:noProof/>
            <w:webHidden/>
          </w:rPr>
          <w:fldChar w:fldCharType="begin"/>
        </w:r>
        <w:r w:rsidR="002915C6">
          <w:rPr>
            <w:noProof/>
            <w:webHidden/>
          </w:rPr>
          <w:instrText xml:space="preserve"> PAGEREF _Toc478653284 \h </w:instrText>
        </w:r>
        <w:r w:rsidR="002915C6">
          <w:rPr>
            <w:noProof/>
            <w:webHidden/>
          </w:rPr>
        </w:r>
        <w:r w:rsidR="002915C6">
          <w:rPr>
            <w:noProof/>
            <w:webHidden/>
          </w:rPr>
          <w:fldChar w:fldCharType="separate"/>
        </w:r>
        <w:r w:rsidR="003B3C42">
          <w:rPr>
            <w:noProof/>
            <w:webHidden/>
          </w:rPr>
          <w:t>3</w:t>
        </w:r>
        <w:r w:rsidR="002915C6">
          <w:rPr>
            <w:noProof/>
            <w:webHidden/>
          </w:rPr>
          <w:fldChar w:fldCharType="end"/>
        </w:r>
      </w:hyperlink>
    </w:p>
    <w:p w14:paraId="5B8A71FE" w14:textId="56DBC13C"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85" w:history="1">
        <w:r w:rsidR="002915C6" w:rsidRPr="00F26CD6">
          <w:rPr>
            <w:rStyle w:val="Hyperlink"/>
            <w:noProof/>
          </w:rPr>
          <w:t>1.2.1</w:t>
        </w:r>
        <w:r w:rsidR="002915C6">
          <w:rPr>
            <w:rFonts w:asciiTheme="minorHAnsi" w:eastAsiaTheme="minorEastAsia" w:hAnsiTheme="minorHAnsi" w:cstheme="minorBidi"/>
            <w:b w:val="0"/>
            <w:noProof/>
            <w:sz w:val="22"/>
            <w:szCs w:val="22"/>
          </w:rPr>
          <w:tab/>
        </w:r>
        <w:r w:rsidR="002915C6" w:rsidRPr="00F26CD6">
          <w:rPr>
            <w:rStyle w:val="Hyperlink"/>
            <w:noProof/>
          </w:rPr>
          <w:t>Consensus in Literature</w:t>
        </w:r>
        <w:r w:rsidR="002915C6">
          <w:rPr>
            <w:noProof/>
            <w:webHidden/>
          </w:rPr>
          <w:tab/>
        </w:r>
        <w:r w:rsidR="002915C6">
          <w:rPr>
            <w:noProof/>
            <w:webHidden/>
          </w:rPr>
          <w:fldChar w:fldCharType="begin"/>
        </w:r>
        <w:r w:rsidR="002915C6">
          <w:rPr>
            <w:noProof/>
            <w:webHidden/>
          </w:rPr>
          <w:instrText xml:space="preserve"> PAGEREF _Toc478653285 \h </w:instrText>
        </w:r>
        <w:r w:rsidR="002915C6">
          <w:rPr>
            <w:noProof/>
            <w:webHidden/>
          </w:rPr>
        </w:r>
        <w:r w:rsidR="002915C6">
          <w:rPr>
            <w:noProof/>
            <w:webHidden/>
          </w:rPr>
          <w:fldChar w:fldCharType="separate"/>
        </w:r>
        <w:r w:rsidR="003B3C42">
          <w:rPr>
            <w:noProof/>
            <w:webHidden/>
          </w:rPr>
          <w:t>9</w:t>
        </w:r>
        <w:r w:rsidR="002915C6">
          <w:rPr>
            <w:noProof/>
            <w:webHidden/>
          </w:rPr>
          <w:fldChar w:fldCharType="end"/>
        </w:r>
      </w:hyperlink>
    </w:p>
    <w:p w14:paraId="694415C2" w14:textId="1E81A8D7" w:rsidR="002915C6" w:rsidRDefault="006C1F8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8653286" w:history="1">
        <w:r w:rsidR="002915C6" w:rsidRPr="00F26CD6">
          <w:rPr>
            <w:rStyle w:val="Hyperlink"/>
            <w:noProof/>
          </w:rPr>
          <w:t>2.0</w:t>
        </w:r>
        <w:r w:rsidR="002915C6">
          <w:rPr>
            <w:rFonts w:asciiTheme="minorHAnsi" w:eastAsiaTheme="minorEastAsia" w:hAnsiTheme="minorHAnsi" w:cstheme="minorBidi"/>
            <w:b w:val="0"/>
            <w:caps w:val="0"/>
            <w:noProof/>
            <w:sz w:val="22"/>
            <w:szCs w:val="22"/>
          </w:rPr>
          <w:tab/>
        </w:r>
        <w:r w:rsidR="002915C6" w:rsidRPr="00F26CD6">
          <w:rPr>
            <w:rStyle w:val="Hyperlink"/>
            <w:noProof/>
          </w:rPr>
          <w:t>OPAT at UPMC</w:t>
        </w:r>
        <w:r w:rsidR="002915C6">
          <w:rPr>
            <w:noProof/>
            <w:webHidden/>
          </w:rPr>
          <w:tab/>
        </w:r>
        <w:r w:rsidR="002915C6">
          <w:rPr>
            <w:noProof/>
            <w:webHidden/>
          </w:rPr>
          <w:fldChar w:fldCharType="begin"/>
        </w:r>
        <w:r w:rsidR="002915C6">
          <w:rPr>
            <w:noProof/>
            <w:webHidden/>
          </w:rPr>
          <w:instrText xml:space="preserve"> PAGEREF _Toc478653286 \h </w:instrText>
        </w:r>
        <w:r w:rsidR="002915C6">
          <w:rPr>
            <w:noProof/>
            <w:webHidden/>
          </w:rPr>
        </w:r>
        <w:r w:rsidR="002915C6">
          <w:rPr>
            <w:noProof/>
            <w:webHidden/>
          </w:rPr>
          <w:fldChar w:fldCharType="separate"/>
        </w:r>
        <w:r w:rsidR="003B3C42">
          <w:rPr>
            <w:noProof/>
            <w:webHidden/>
          </w:rPr>
          <w:t>14</w:t>
        </w:r>
        <w:r w:rsidR="002915C6">
          <w:rPr>
            <w:noProof/>
            <w:webHidden/>
          </w:rPr>
          <w:fldChar w:fldCharType="end"/>
        </w:r>
      </w:hyperlink>
    </w:p>
    <w:p w14:paraId="7403904F" w14:textId="29C3F175" w:rsidR="002915C6" w:rsidRDefault="006C1F8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8653287" w:history="1">
        <w:r w:rsidR="002915C6" w:rsidRPr="00F26CD6">
          <w:rPr>
            <w:rStyle w:val="Hyperlink"/>
            <w:noProof/>
          </w:rPr>
          <w:t>2.1</w:t>
        </w:r>
        <w:r w:rsidR="002915C6">
          <w:rPr>
            <w:rFonts w:asciiTheme="minorHAnsi" w:eastAsiaTheme="minorEastAsia" w:hAnsiTheme="minorHAnsi" w:cstheme="minorBidi"/>
            <w:b w:val="0"/>
            <w:caps w:val="0"/>
            <w:noProof/>
            <w:sz w:val="22"/>
            <w:szCs w:val="22"/>
          </w:rPr>
          <w:tab/>
        </w:r>
        <w:r w:rsidR="002915C6" w:rsidRPr="00F26CD6">
          <w:rPr>
            <w:rStyle w:val="Hyperlink"/>
            <w:noProof/>
          </w:rPr>
          <w:t>Structure</w:t>
        </w:r>
        <w:r w:rsidR="002915C6">
          <w:rPr>
            <w:noProof/>
            <w:webHidden/>
          </w:rPr>
          <w:tab/>
        </w:r>
        <w:r w:rsidR="002915C6">
          <w:rPr>
            <w:noProof/>
            <w:webHidden/>
          </w:rPr>
          <w:fldChar w:fldCharType="begin"/>
        </w:r>
        <w:r w:rsidR="002915C6">
          <w:rPr>
            <w:noProof/>
            <w:webHidden/>
          </w:rPr>
          <w:instrText xml:space="preserve"> PAGEREF _Toc478653287 \h </w:instrText>
        </w:r>
        <w:r w:rsidR="002915C6">
          <w:rPr>
            <w:noProof/>
            <w:webHidden/>
          </w:rPr>
        </w:r>
        <w:r w:rsidR="002915C6">
          <w:rPr>
            <w:noProof/>
            <w:webHidden/>
          </w:rPr>
          <w:fldChar w:fldCharType="separate"/>
        </w:r>
        <w:r w:rsidR="003B3C42">
          <w:rPr>
            <w:noProof/>
            <w:webHidden/>
          </w:rPr>
          <w:t>14</w:t>
        </w:r>
        <w:r w:rsidR="002915C6">
          <w:rPr>
            <w:noProof/>
            <w:webHidden/>
          </w:rPr>
          <w:fldChar w:fldCharType="end"/>
        </w:r>
      </w:hyperlink>
    </w:p>
    <w:p w14:paraId="47C428ED" w14:textId="39A5DDF4" w:rsidR="002915C6" w:rsidRDefault="006C1F8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8653288" w:history="1">
        <w:r w:rsidR="002915C6" w:rsidRPr="00F26CD6">
          <w:rPr>
            <w:rStyle w:val="Hyperlink"/>
            <w:noProof/>
          </w:rPr>
          <w:t>2.2</w:t>
        </w:r>
        <w:r w:rsidR="002915C6">
          <w:rPr>
            <w:rFonts w:asciiTheme="minorHAnsi" w:eastAsiaTheme="minorEastAsia" w:hAnsiTheme="minorHAnsi" w:cstheme="minorBidi"/>
            <w:b w:val="0"/>
            <w:caps w:val="0"/>
            <w:noProof/>
            <w:sz w:val="22"/>
            <w:szCs w:val="22"/>
          </w:rPr>
          <w:tab/>
        </w:r>
        <w:r w:rsidR="002915C6" w:rsidRPr="00F26CD6">
          <w:rPr>
            <w:rStyle w:val="Hyperlink"/>
            <w:noProof/>
          </w:rPr>
          <w:t>Challenges</w:t>
        </w:r>
        <w:r w:rsidR="002915C6">
          <w:rPr>
            <w:noProof/>
            <w:webHidden/>
          </w:rPr>
          <w:tab/>
        </w:r>
        <w:r w:rsidR="002915C6">
          <w:rPr>
            <w:noProof/>
            <w:webHidden/>
          </w:rPr>
          <w:fldChar w:fldCharType="begin"/>
        </w:r>
        <w:r w:rsidR="002915C6">
          <w:rPr>
            <w:noProof/>
            <w:webHidden/>
          </w:rPr>
          <w:instrText xml:space="preserve"> PAGEREF _Toc478653288 \h </w:instrText>
        </w:r>
        <w:r w:rsidR="002915C6">
          <w:rPr>
            <w:noProof/>
            <w:webHidden/>
          </w:rPr>
        </w:r>
        <w:r w:rsidR="002915C6">
          <w:rPr>
            <w:noProof/>
            <w:webHidden/>
          </w:rPr>
          <w:fldChar w:fldCharType="separate"/>
        </w:r>
        <w:r w:rsidR="003B3C42">
          <w:rPr>
            <w:noProof/>
            <w:webHidden/>
          </w:rPr>
          <w:t>16</w:t>
        </w:r>
        <w:r w:rsidR="002915C6">
          <w:rPr>
            <w:noProof/>
            <w:webHidden/>
          </w:rPr>
          <w:fldChar w:fldCharType="end"/>
        </w:r>
      </w:hyperlink>
    </w:p>
    <w:p w14:paraId="4B62DA3F" w14:textId="6A9A19B8"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89" w:history="1">
        <w:r w:rsidR="002915C6" w:rsidRPr="00F26CD6">
          <w:rPr>
            <w:rStyle w:val="Hyperlink"/>
            <w:noProof/>
          </w:rPr>
          <w:t>2.2.1</w:t>
        </w:r>
        <w:r w:rsidR="002915C6">
          <w:rPr>
            <w:rFonts w:asciiTheme="minorHAnsi" w:eastAsiaTheme="minorEastAsia" w:hAnsiTheme="minorHAnsi" w:cstheme="minorBidi"/>
            <w:b w:val="0"/>
            <w:noProof/>
            <w:sz w:val="22"/>
            <w:szCs w:val="22"/>
          </w:rPr>
          <w:tab/>
        </w:r>
        <w:r w:rsidR="002915C6" w:rsidRPr="00F26CD6">
          <w:rPr>
            <w:rStyle w:val="Hyperlink"/>
            <w:noProof/>
          </w:rPr>
          <w:t>Electronic Health Record</w:t>
        </w:r>
        <w:r w:rsidR="002915C6">
          <w:rPr>
            <w:noProof/>
            <w:webHidden/>
          </w:rPr>
          <w:tab/>
        </w:r>
        <w:r w:rsidR="002915C6">
          <w:rPr>
            <w:noProof/>
            <w:webHidden/>
          </w:rPr>
          <w:fldChar w:fldCharType="begin"/>
        </w:r>
        <w:r w:rsidR="002915C6">
          <w:rPr>
            <w:noProof/>
            <w:webHidden/>
          </w:rPr>
          <w:instrText xml:space="preserve"> PAGEREF _Toc478653289 \h </w:instrText>
        </w:r>
        <w:r w:rsidR="002915C6">
          <w:rPr>
            <w:noProof/>
            <w:webHidden/>
          </w:rPr>
        </w:r>
        <w:r w:rsidR="002915C6">
          <w:rPr>
            <w:noProof/>
            <w:webHidden/>
          </w:rPr>
          <w:fldChar w:fldCharType="separate"/>
        </w:r>
        <w:r w:rsidR="003B3C42">
          <w:rPr>
            <w:noProof/>
            <w:webHidden/>
          </w:rPr>
          <w:t>16</w:t>
        </w:r>
        <w:r w:rsidR="002915C6">
          <w:rPr>
            <w:noProof/>
            <w:webHidden/>
          </w:rPr>
          <w:fldChar w:fldCharType="end"/>
        </w:r>
      </w:hyperlink>
    </w:p>
    <w:p w14:paraId="2A5B8E09" w14:textId="18B55836"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90" w:history="1">
        <w:r w:rsidR="002915C6" w:rsidRPr="00F26CD6">
          <w:rPr>
            <w:rStyle w:val="Hyperlink"/>
            <w:noProof/>
          </w:rPr>
          <w:t>2.2.2</w:t>
        </w:r>
        <w:r w:rsidR="002915C6">
          <w:rPr>
            <w:rFonts w:asciiTheme="minorHAnsi" w:eastAsiaTheme="minorEastAsia" w:hAnsiTheme="minorHAnsi" w:cstheme="minorBidi"/>
            <w:b w:val="0"/>
            <w:noProof/>
            <w:sz w:val="22"/>
            <w:szCs w:val="22"/>
          </w:rPr>
          <w:tab/>
        </w:r>
        <w:r w:rsidR="002915C6" w:rsidRPr="00F26CD6">
          <w:rPr>
            <w:rStyle w:val="Hyperlink"/>
            <w:noProof/>
          </w:rPr>
          <w:t>Data Collection</w:t>
        </w:r>
        <w:r w:rsidR="002915C6">
          <w:rPr>
            <w:noProof/>
            <w:webHidden/>
          </w:rPr>
          <w:tab/>
        </w:r>
        <w:r w:rsidR="002915C6">
          <w:rPr>
            <w:noProof/>
            <w:webHidden/>
          </w:rPr>
          <w:fldChar w:fldCharType="begin"/>
        </w:r>
        <w:r w:rsidR="002915C6">
          <w:rPr>
            <w:noProof/>
            <w:webHidden/>
          </w:rPr>
          <w:instrText xml:space="preserve"> PAGEREF _Toc478653290 \h </w:instrText>
        </w:r>
        <w:r w:rsidR="002915C6">
          <w:rPr>
            <w:noProof/>
            <w:webHidden/>
          </w:rPr>
        </w:r>
        <w:r w:rsidR="002915C6">
          <w:rPr>
            <w:noProof/>
            <w:webHidden/>
          </w:rPr>
          <w:fldChar w:fldCharType="separate"/>
        </w:r>
        <w:r w:rsidR="003B3C42">
          <w:rPr>
            <w:noProof/>
            <w:webHidden/>
          </w:rPr>
          <w:t>17</w:t>
        </w:r>
        <w:r w:rsidR="002915C6">
          <w:rPr>
            <w:noProof/>
            <w:webHidden/>
          </w:rPr>
          <w:fldChar w:fldCharType="end"/>
        </w:r>
      </w:hyperlink>
    </w:p>
    <w:p w14:paraId="1564BF5F" w14:textId="7BF15528"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91" w:history="1">
        <w:r w:rsidR="002915C6" w:rsidRPr="00F26CD6">
          <w:rPr>
            <w:rStyle w:val="Hyperlink"/>
            <w:noProof/>
          </w:rPr>
          <w:t>2.2.3</w:t>
        </w:r>
        <w:r w:rsidR="002915C6">
          <w:rPr>
            <w:rFonts w:asciiTheme="minorHAnsi" w:eastAsiaTheme="minorEastAsia" w:hAnsiTheme="minorHAnsi" w:cstheme="minorBidi"/>
            <w:b w:val="0"/>
            <w:noProof/>
            <w:sz w:val="22"/>
            <w:szCs w:val="22"/>
          </w:rPr>
          <w:tab/>
        </w:r>
        <w:r w:rsidR="002915C6" w:rsidRPr="00F26CD6">
          <w:rPr>
            <w:rStyle w:val="Hyperlink"/>
            <w:noProof/>
          </w:rPr>
          <w:t>Funding</w:t>
        </w:r>
        <w:r w:rsidR="002915C6">
          <w:rPr>
            <w:noProof/>
            <w:webHidden/>
          </w:rPr>
          <w:tab/>
        </w:r>
        <w:r w:rsidR="002915C6">
          <w:rPr>
            <w:noProof/>
            <w:webHidden/>
          </w:rPr>
          <w:fldChar w:fldCharType="begin"/>
        </w:r>
        <w:r w:rsidR="002915C6">
          <w:rPr>
            <w:noProof/>
            <w:webHidden/>
          </w:rPr>
          <w:instrText xml:space="preserve"> PAGEREF _Toc478653291 \h </w:instrText>
        </w:r>
        <w:r w:rsidR="002915C6">
          <w:rPr>
            <w:noProof/>
            <w:webHidden/>
          </w:rPr>
        </w:r>
        <w:r w:rsidR="002915C6">
          <w:rPr>
            <w:noProof/>
            <w:webHidden/>
          </w:rPr>
          <w:fldChar w:fldCharType="separate"/>
        </w:r>
        <w:r w:rsidR="003B3C42">
          <w:rPr>
            <w:noProof/>
            <w:webHidden/>
          </w:rPr>
          <w:t>18</w:t>
        </w:r>
        <w:r w:rsidR="002915C6">
          <w:rPr>
            <w:noProof/>
            <w:webHidden/>
          </w:rPr>
          <w:fldChar w:fldCharType="end"/>
        </w:r>
      </w:hyperlink>
    </w:p>
    <w:p w14:paraId="550E59A8" w14:textId="2B6FFE47" w:rsidR="002915C6" w:rsidRDefault="006C1F8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8653292" w:history="1">
        <w:r w:rsidR="002915C6" w:rsidRPr="00F26CD6">
          <w:rPr>
            <w:rStyle w:val="Hyperlink"/>
            <w:noProof/>
          </w:rPr>
          <w:t>2.3</w:t>
        </w:r>
        <w:r w:rsidR="002915C6">
          <w:rPr>
            <w:rFonts w:asciiTheme="minorHAnsi" w:eastAsiaTheme="minorEastAsia" w:hAnsiTheme="minorHAnsi" w:cstheme="minorBidi"/>
            <w:b w:val="0"/>
            <w:caps w:val="0"/>
            <w:noProof/>
            <w:sz w:val="22"/>
            <w:szCs w:val="22"/>
          </w:rPr>
          <w:tab/>
        </w:r>
        <w:r w:rsidR="002915C6" w:rsidRPr="00F26CD6">
          <w:rPr>
            <w:rStyle w:val="Hyperlink"/>
            <w:noProof/>
          </w:rPr>
          <w:t>DATA ANALYSIS</w:t>
        </w:r>
        <w:r w:rsidR="002915C6">
          <w:rPr>
            <w:noProof/>
            <w:webHidden/>
          </w:rPr>
          <w:tab/>
        </w:r>
        <w:r w:rsidR="002915C6">
          <w:rPr>
            <w:noProof/>
            <w:webHidden/>
          </w:rPr>
          <w:fldChar w:fldCharType="begin"/>
        </w:r>
        <w:r w:rsidR="002915C6">
          <w:rPr>
            <w:noProof/>
            <w:webHidden/>
          </w:rPr>
          <w:instrText xml:space="preserve"> PAGEREF _Toc478653292 \h </w:instrText>
        </w:r>
        <w:r w:rsidR="002915C6">
          <w:rPr>
            <w:noProof/>
            <w:webHidden/>
          </w:rPr>
        </w:r>
        <w:r w:rsidR="002915C6">
          <w:rPr>
            <w:noProof/>
            <w:webHidden/>
          </w:rPr>
          <w:fldChar w:fldCharType="separate"/>
        </w:r>
        <w:r w:rsidR="003B3C42">
          <w:rPr>
            <w:noProof/>
            <w:webHidden/>
          </w:rPr>
          <w:t>19</w:t>
        </w:r>
        <w:r w:rsidR="002915C6">
          <w:rPr>
            <w:noProof/>
            <w:webHidden/>
          </w:rPr>
          <w:fldChar w:fldCharType="end"/>
        </w:r>
      </w:hyperlink>
    </w:p>
    <w:p w14:paraId="22925A13" w14:textId="39C9F9DF"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93" w:history="1">
        <w:r w:rsidR="002915C6" w:rsidRPr="00F26CD6">
          <w:rPr>
            <w:rStyle w:val="Hyperlink"/>
            <w:noProof/>
          </w:rPr>
          <w:t>2.3.1</w:t>
        </w:r>
        <w:r w:rsidR="002915C6">
          <w:rPr>
            <w:rFonts w:asciiTheme="minorHAnsi" w:eastAsiaTheme="minorEastAsia" w:hAnsiTheme="minorHAnsi" w:cstheme="minorBidi"/>
            <w:b w:val="0"/>
            <w:noProof/>
            <w:sz w:val="22"/>
            <w:szCs w:val="22"/>
          </w:rPr>
          <w:tab/>
        </w:r>
        <w:r w:rsidR="002915C6" w:rsidRPr="00F26CD6">
          <w:rPr>
            <w:rStyle w:val="Hyperlink"/>
            <w:noProof/>
          </w:rPr>
          <w:t>Discussion</w:t>
        </w:r>
        <w:r w:rsidR="002915C6">
          <w:rPr>
            <w:noProof/>
            <w:webHidden/>
          </w:rPr>
          <w:tab/>
        </w:r>
        <w:r w:rsidR="002915C6">
          <w:rPr>
            <w:noProof/>
            <w:webHidden/>
          </w:rPr>
          <w:fldChar w:fldCharType="begin"/>
        </w:r>
        <w:r w:rsidR="002915C6">
          <w:rPr>
            <w:noProof/>
            <w:webHidden/>
          </w:rPr>
          <w:instrText xml:space="preserve"> PAGEREF _Toc478653293 \h </w:instrText>
        </w:r>
        <w:r w:rsidR="002915C6">
          <w:rPr>
            <w:noProof/>
            <w:webHidden/>
          </w:rPr>
        </w:r>
        <w:r w:rsidR="002915C6">
          <w:rPr>
            <w:noProof/>
            <w:webHidden/>
          </w:rPr>
          <w:fldChar w:fldCharType="separate"/>
        </w:r>
        <w:r w:rsidR="003B3C42">
          <w:rPr>
            <w:noProof/>
            <w:webHidden/>
          </w:rPr>
          <w:t>22</w:t>
        </w:r>
        <w:r w:rsidR="002915C6">
          <w:rPr>
            <w:noProof/>
            <w:webHidden/>
          </w:rPr>
          <w:fldChar w:fldCharType="end"/>
        </w:r>
      </w:hyperlink>
    </w:p>
    <w:p w14:paraId="63964EC9" w14:textId="1A16A48C"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94" w:history="1">
        <w:r w:rsidR="002915C6" w:rsidRPr="00F26CD6">
          <w:rPr>
            <w:rStyle w:val="Hyperlink"/>
            <w:noProof/>
          </w:rPr>
          <w:t>2.3.2</w:t>
        </w:r>
        <w:r w:rsidR="002915C6">
          <w:rPr>
            <w:rFonts w:asciiTheme="minorHAnsi" w:eastAsiaTheme="minorEastAsia" w:hAnsiTheme="minorHAnsi" w:cstheme="minorBidi"/>
            <w:b w:val="0"/>
            <w:noProof/>
            <w:sz w:val="22"/>
            <w:szCs w:val="22"/>
          </w:rPr>
          <w:tab/>
        </w:r>
        <w:r w:rsidR="002915C6" w:rsidRPr="00F26CD6">
          <w:rPr>
            <w:rStyle w:val="Hyperlink"/>
            <w:noProof/>
          </w:rPr>
          <w:t>Limitations</w:t>
        </w:r>
        <w:r w:rsidR="002915C6">
          <w:rPr>
            <w:noProof/>
            <w:webHidden/>
          </w:rPr>
          <w:tab/>
        </w:r>
        <w:r w:rsidR="002915C6">
          <w:rPr>
            <w:noProof/>
            <w:webHidden/>
          </w:rPr>
          <w:fldChar w:fldCharType="begin"/>
        </w:r>
        <w:r w:rsidR="002915C6">
          <w:rPr>
            <w:noProof/>
            <w:webHidden/>
          </w:rPr>
          <w:instrText xml:space="preserve"> PAGEREF _Toc478653294 \h </w:instrText>
        </w:r>
        <w:r w:rsidR="002915C6">
          <w:rPr>
            <w:noProof/>
            <w:webHidden/>
          </w:rPr>
        </w:r>
        <w:r w:rsidR="002915C6">
          <w:rPr>
            <w:noProof/>
            <w:webHidden/>
          </w:rPr>
          <w:fldChar w:fldCharType="separate"/>
        </w:r>
        <w:r w:rsidR="003B3C42">
          <w:rPr>
            <w:noProof/>
            <w:webHidden/>
          </w:rPr>
          <w:t>24</w:t>
        </w:r>
        <w:r w:rsidR="002915C6">
          <w:rPr>
            <w:noProof/>
            <w:webHidden/>
          </w:rPr>
          <w:fldChar w:fldCharType="end"/>
        </w:r>
      </w:hyperlink>
    </w:p>
    <w:p w14:paraId="18596497" w14:textId="09461DE7" w:rsidR="002915C6" w:rsidRDefault="006C1F8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8653295" w:history="1">
        <w:r w:rsidR="002915C6" w:rsidRPr="00F26CD6">
          <w:rPr>
            <w:rStyle w:val="Hyperlink"/>
            <w:noProof/>
          </w:rPr>
          <w:t>2.4</w:t>
        </w:r>
        <w:r w:rsidR="002915C6">
          <w:rPr>
            <w:rFonts w:asciiTheme="minorHAnsi" w:eastAsiaTheme="minorEastAsia" w:hAnsiTheme="minorHAnsi" w:cstheme="minorBidi"/>
            <w:b w:val="0"/>
            <w:caps w:val="0"/>
            <w:noProof/>
            <w:sz w:val="22"/>
            <w:szCs w:val="22"/>
          </w:rPr>
          <w:tab/>
        </w:r>
        <w:r w:rsidR="002915C6" w:rsidRPr="00F26CD6">
          <w:rPr>
            <w:rStyle w:val="Hyperlink"/>
            <w:noProof/>
          </w:rPr>
          <w:t>FUTURE OF OPAT</w:t>
        </w:r>
        <w:r w:rsidR="002915C6">
          <w:rPr>
            <w:noProof/>
            <w:webHidden/>
          </w:rPr>
          <w:tab/>
        </w:r>
        <w:r w:rsidR="002915C6">
          <w:rPr>
            <w:noProof/>
            <w:webHidden/>
          </w:rPr>
          <w:fldChar w:fldCharType="begin"/>
        </w:r>
        <w:r w:rsidR="002915C6">
          <w:rPr>
            <w:noProof/>
            <w:webHidden/>
          </w:rPr>
          <w:instrText xml:space="preserve"> PAGEREF _Toc478653295 \h </w:instrText>
        </w:r>
        <w:r w:rsidR="002915C6">
          <w:rPr>
            <w:noProof/>
            <w:webHidden/>
          </w:rPr>
        </w:r>
        <w:r w:rsidR="002915C6">
          <w:rPr>
            <w:noProof/>
            <w:webHidden/>
          </w:rPr>
          <w:fldChar w:fldCharType="separate"/>
        </w:r>
        <w:r w:rsidR="003B3C42">
          <w:rPr>
            <w:noProof/>
            <w:webHidden/>
          </w:rPr>
          <w:t>25</w:t>
        </w:r>
        <w:r w:rsidR="002915C6">
          <w:rPr>
            <w:noProof/>
            <w:webHidden/>
          </w:rPr>
          <w:fldChar w:fldCharType="end"/>
        </w:r>
      </w:hyperlink>
    </w:p>
    <w:p w14:paraId="3874BA17" w14:textId="31605400"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96" w:history="1">
        <w:r w:rsidR="002915C6" w:rsidRPr="00F26CD6">
          <w:rPr>
            <w:rStyle w:val="Hyperlink"/>
            <w:noProof/>
          </w:rPr>
          <w:t>2.4.1</w:t>
        </w:r>
        <w:r w:rsidR="002915C6">
          <w:rPr>
            <w:rFonts w:asciiTheme="minorHAnsi" w:eastAsiaTheme="minorEastAsia" w:hAnsiTheme="minorHAnsi" w:cstheme="minorBidi"/>
            <w:b w:val="0"/>
            <w:noProof/>
            <w:sz w:val="22"/>
            <w:szCs w:val="22"/>
          </w:rPr>
          <w:tab/>
        </w:r>
        <w:r w:rsidR="002915C6" w:rsidRPr="00F26CD6">
          <w:rPr>
            <w:rStyle w:val="Hyperlink"/>
            <w:noProof/>
          </w:rPr>
          <w:t>TELEMEDICINE</w:t>
        </w:r>
        <w:r w:rsidR="002915C6">
          <w:rPr>
            <w:noProof/>
            <w:webHidden/>
          </w:rPr>
          <w:tab/>
        </w:r>
        <w:r w:rsidR="002915C6">
          <w:rPr>
            <w:noProof/>
            <w:webHidden/>
          </w:rPr>
          <w:fldChar w:fldCharType="begin"/>
        </w:r>
        <w:r w:rsidR="002915C6">
          <w:rPr>
            <w:noProof/>
            <w:webHidden/>
          </w:rPr>
          <w:instrText xml:space="preserve"> PAGEREF _Toc478653296 \h </w:instrText>
        </w:r>
        <w:r w:rsidR="002915C6">
          <w:rPr>
            <w:noProof/>
            <w:webHidden/>
          </w:rPr>
        </w:r>
        <w:r w:rsidR="002915C6">
          <w:rPr>
            <w:noProof/>
            <w:webHidden/>
          </w:rPr>
          <w:fldChar w:fldCharType="separate"/>
        </w:r>
        <w:r w:rsidR="003B3C42">
          <w:rPr>
            <w:noProof/>
            <w:webHidden/>
          </w:rPr>
          <w:t>25</w:t>
        </w:r>
        <w:r w:rsidR="002915C6">
          <w:rPr>
            <w:noProof/>
            <w:webHidden/>
          </w:rPr>
          <w:fldChar w:fldCharType="end"/>
        </w:r>
      </w:hyperlink>
    </w:p>
    <w:p w14:paraId="7113D7E6" w14:textId="642CE45D" w:rsidR="002915C6" w:rsidRDefault="006C1F86">
      <w:pPr>
        <w:pStyle w:val="TOC3"/>
        <w:tabs>
          <w:tab w:val="left" w:pos="1760"/>
          <w:tab w:val="right" w:leader="dot" w:pos="9350"/>
        </w:tabs>
        <w:rPr>
          <w:rFonts w:asciiTheme="minorHAnsi" w:eastAsiaTheme="minorEastAsia" w:hAnsiTheme="minorHAnsi" w:cstheme="minorBidi"/>
          <w:b w:val="0"/>
          <w:noProof/>
          <w:sz w:val="22"/>
          <w:szCs w:val="22"/>
        </w:rPr>
      </w:pPr>
      <w:hyperlink w:anchor="_Toc478653297" w:history="1">
        <w:r w:rsidR="002915C6" w:rsidRPr="00F26CD6">
          <w:rPr>
            <w:rStyle w:val="Hyperlink"/>
            <w:noProof/>
          </w:rPr>
          <w:t>2.4.2</w:t>
        </w:r>
        <w:r w:rsidR="002915C6">
          <w:rPr>
            <w:rFonts w:asciiTheme="minorHAnsi" w:eastAsiaTheme="minorEastAsia" w:hAnsiTheme="minorHAnsi" w:cstheme="minorBidi"/>
            <w:b w:val="0"/>
            <w:noProof/>
            <w:sz w:val="22"/>
            <w:szCs w:val="22"/>
          </w:rPr>
          <w:tab/>
        </w:r>
        <w:r w:rsidR="002915C6" w:rsidRPr="00F26CD6">
          <w:rPr>
            <w:rStyle w:val="Hyperlink"/>
            <w:noProof/>
          </w:rPr>
          <w:t>INCREASED SCOPE</w:t>
        </w:r>
        <w:r w:rsidR="002915C6">
          <w:rPr>
            <w:noProof/>
            <w:webHidden/>
          </w:rPr>
          <w:tab/>
        </w:r>
        <w:r w:rsidR="002915C6">
          <w:rPr>
            <w:noProof/>
            <w:webHidden/>
          </w:rPr>
          <w:fldChar w:fldCharType="begin"/>
        </w:r>
        <w:r w:rsidR="002915C6">
          <w:rPr>
            <w:noProof/>
            <w:webHidden/>
          </w:rPr>
          <w:instrText xml:space="preserve"> PAGEREF _Toc478653297 \h </w:instrText>
        </w:r>
        <w:r w:rsidR="002915C6">
          <w:rPr>
            <w:noProof/>
            <w:webHidden/>
          </w:rPr>
        </w:r>
        <w:r w:rsidR="002915C6">
          <w:rPr>
            <w:noProof/>
            <w:webHidden/>
          </w:rPr>
          <w:fldChar w:fldCharType="separate"/>
        </w:r>
        <w:r w:rsidR="003B3C42">
          <w:rPr>
            <w:noProof/>
            <w:webHidden/>
          </w:rPr>
          <w:t>25</w:t>
        </w:r>
        <w:r w:rsidR="002915C6">
          <w:rPr>
            <w:noProof/>
            <w:webHidden/>
          </w:rPr>
          <w:fldChar w:fldCharType="end"/>
        </w:r>
      </w:hyperlink>
    </w:p>
    <w:p w14:paraId="214E80B4" w14:textId="58B86D39" w:rsidR="002915C6" w:rsidRDefault="006C1F8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8653298" w:history="1">
        <w:r w:rsidR="002915C6" w:rsidRPr="00F26CD6">
          <w:rPr>
            <w:rStyle w:val="Hyperlink"/>
            <w:noProof/>
          </w:rPr>
          <w:t>3.0</w:t>
        </w:r>
        <w:r w:rsidR="002915C6">
          <w:rPr>
            <w:rFonts w:asciiTheme="minorHAnsi" w:eastAsiaTheme="minorEastAsia" w:hAnsiTheme="minorHAnsi" w:cstheme="minorBidi"/>
            <w:b w:val="0"/>
            <w:caps w:val="0"/>
            <w:noProof/>
            <w:sz w:val="22"/>
            <w:szCs w:val="22"/>
          </w:rPr>
          <w:tab/>
        </w:r>
        <w:r w:rsidR="002915C6" w:rsidRPr="00F26CD6">
          <w:rPr>
            <w:rStyle w:val="Hyperlink"/>
            <w:noProof/>
          </w:rPr>
          <w:t>Conclusion</w:t>
        </w:r>
        <w:r w:rsidR="002915C6">
          <w:rPr>
            <w:noProof/>
            <w:webHidden/>
          </w:rPr>
          <w:tab/>
        </w:r>
        <w:r w:rsidR="002915C6">
          <w:rPr>
            <w:noProof/>
            <w:webHidden/>
          </w:rPr>
          <w:fldChar w:fldCharType="begin"/>
        </w:r>
        <w:r w:rsidR="002915C6">
          <w:rPr>
            <w:noProof/>
            <w:webHidden/>
          </w:rPr>
          <w:instrText xml:space="preserve"> PAGEREF _Toc478653298 \h </w:instrText>
        </w:r>
        <w:r w:rsidR="002915C6">
          <w:rPr>
            <w:noProof/>
            <w:webHidden/>
          </w:rPr>
        </w:r>
        <w:r w:rsidR="002915C6">
          <w:rPr>
            <w:noProof/>
            <w:webHidden/>
          </w:rPr>
          <w:fldChar w:fldCharType="separate"/>
        </w:r>
        <w:r w:rsidR="003B3C42">
          <w:rPr>
            <w:noProof/>
            <w:webHidden/>
          </w:rPr>
          <w:t>27</w:t>
        </w:r>
        <w:r w:rsidR="002915C6">
          <w:rPr>
            <w:noProof/>
            <w:webHidden/>
          </w:rPr>
          <w:fldChar w:fldCharType="end"/>
        </w:r>
      </w:hyperlink>
    </w:p>
    <w:p w14:paraId="5BAC2D77" w14:textId="43B22DC6" w:rsidR="002915C6" w:rsidRDefault="006C1F86">
      <w:pPr>
        <w:pStyle w:val="TOC1"/>
        <w:tabs>
          <w:tab w:val="right" w:leader="dot" w:pos="9350"/>
        </w:tabs>
        <w:rPr>
          <w:rFonts w:asciiTheme="minorHAnsi" w:eastAsiaTheme="minorEastAsia" w:hAnsiTheme="minorHAnsi" w:cstheme="minorBidi"/>
          <w:b w:val="0"/>
          <w:caps w:val="0"/>
          <w:noProof/>
          <w:sz w:val="22"/>
          <w:szCs w:val="22"/>
        </w:rPr>
      </w:pPr>
      <w:hyperlink w:anchor="_Toc478653299" w:history="1">
        <w:r w:rsidR="002915C6" w:rsidRPr="00F26CD6">
          <w:rPr>
            <w:rStyle w:val="Hyperlink"/>
            <w:noProof/>
          </w:rPr>
          <w:t>APPENDIX: LITERATURE SOURCES</w:t>
        </w:r>
        <w:r w:rsidR="002915C6">
          <w:rPr>
            <w:noProof/>
            <w:webHidden/>
          </w:rPr>
          <w:tab/>
        </w:r>
        <w:r w:rsidR="002915C6">
          <w:rPr>
            <w:noProof/>
            <w:webHidden/>
          </w:rPr>
          <w:fldChar w:fldCharType="begin"/>
        </w:r>
        <w:r w:rsidR="002915C6">
          <w:rPr>
            <w:noProof/>
            <w:webHidden/>
          </w:rPr>
          <w:instrText xml:space="preserve"> PAGEREF _Toc478653299 \h </w:instrText>
        </w:r>
        <w:r w:rsidR="002915C6">
          <w:rPr>
            <w:noProof/>
            <w:webHidden/>
          </w:rPr>
        </w:r>
        <w:r w:rsidR="002915C6">
          <w:rPr>
            <w:noProof/>
            <w:webHidden/>
          </w:rPr>
          <w:fldChar w:fldCharType="separate"/>
        </w:r>
        <w:r w:rsidR="003B3C42">
          <w:rPr>
            <w:noProof/>
            <w:webHidden/>
          </w:rPr>
          <w:t>28</w:t>
        </w:r>
        <w:r w:rsidR="002915C6">
          <w:rPr>
            <w:noProof/>
            <w:webHidden/>
          </w:rPr>
          <w:fldChar w:fldCharType="end"/>
        </w:r>
      </w:hyperlink>
    </w:p>
    <w:p w14:paraId="77591148" w14:textId="0E5788DA" w:rsidR="002915C6" w:rsidRDefault="006C1F86">
      <w:pPr>
        <w:pStyle w:val="TOC1"/>
        <w:tabs>
          <w:tab w:val="right" w:leader="dot" w:pos="9350"/>
        </w:tabs>
        <w:rPr>
          <w:rFonts w:asciiTheme="minorHAnsi" w:eastAsiaTheme="minorEastAsia" w:hAnsiTheme="minorHAnsi" w:cstheme="minorBidi"/>
          <w:b w:val="0"/>
          <w:caps w:val="0"/>
          <w:noProof/>
          <w:sz w:val="22"/>
          <w:szCs w:val="22"/>
        </w:rPr>
      </w:pPr>
      <w:hyperlink w:anchor="_Toc478653300" w:history="1">
        <w:r w:rsidR="002915C6" w:rsidRPr="00F26CD6">
          <w:rPr>
            <w:rStyle w:val="Hyperlink"/>
            <w:noProof/>
          </w:rPr>
          <w:t>bibliography</w:t>
        </w:r>
        <w:r w:rsidR="002915C6">
          <w:rPr>
            <w:noProof/>
            <w:webHidden/>
          </w:rPr>
          <w:tab/>
        </w:r>
        <w:r w:rsidR="002915C6">
          <w:rPr>
            <w:noProof/>
            <w:webHidden/>
          </w:rPr>
          <w:fldChar w:fldCharType="begin"/>
        </w:r>
        <w:r w:rsidR="002915C6">
          <w:rPr>
            <w:noProof/>
            <w:webHidden/>
          </w:rPr>
          <w:instrText xml:space="preserve"> PAGEREF _Toc478653300 \h </w:instrText>
        </w:r>
        <w:r w:rsidR="002915C6">
          <w:rPr>
            <w:noProof/>
            <w:webHidden/>
          </w:rPr>
        </w:r>
        <w:r w:rsidR="002915C6">
          <w:rPr>
            <w:noProof/>
            <w:webHidden/>
          </w:rPr>
          <w:fldChar w:fldCharType="separate"/>
        </w:r>
        <w:r w:rsidR="003B3C42">
          <w:rPr>
            <w:noProof/>
            <w:webHidden/>
          </w:rPr>
          <w:t>36</w:t>
        </w:r>
        <w:r w:rsidR="002915C6">
          <w:rPr>
            <w:noProof/>
            <w:webHidden/>
          </w:rPr>
          <w:fldChar w:fldCharType="end"/>
        </w:r>
      </w:hyperlink>
    </w:p>
    <w:p w14:paraId="2F42094D" w14:textId="0315C239" w:rsidR="008722F9" w:rsidRDefault="008722F9" w:rsidP="00041A73">
      <w:pPr>
        <w:pStyle w:val="Preliminary"/>
      </w:pPr>
      <w:r>
        <w:fldChar w:fldCharType="end"/>
      </w:r>
      <w:bookmarkEnd w:id="1"/>
      <w:r>
        <w:t xml:space="preserve">List of </w:t>
      </w:r>
      <w:r w:rsidRPr="00B424B6">
        <w:t>tables</w:t>
      </w:r>
    </w:p>
    <w:p w14:paraId="37FD0EF5" w14:textId="14E72E90" w:rsidR="000A2E0C" w:rsidRDefault="008722F9">
      <w:pPr>
        <w:pStyle w:val="TableofFigures"/>
        <w:rPr>
          <w:rFonts w:asciiTheme="minorHAnsi" w:eastAsiaTheme="minorEastAsia" w:hAnsiTheme="minorHAnsi" w:cstheme="minorBidi"/>
        </w:rPr>
      </w:pPr>
      <w:r w:rsidRPr="001B7196">
        <w:fldChar w:fldCharType="begin"/>
      </w:r>
      <w:r w:rsidRPr="001B7196">
        <w:instrText xml:space="preserve"> TOC \h \z \c "Table" </w:instrText>
      </w:r>
      <w:r w:rsidRPr="001B7196">
        <w:fldChar w:fldCharType="separate"/>
      </w:r>
      <w:hyperlink w:anchor="_Toc480195465" w:history="1">
        <w:r w:rsidR="000A2E0C" w:rsidRPr="00C472F6">
          <w:rPr>
            <w:rStyle w:val="Hyperlink"/>
          </w:rPr>
          <w:t>Table 1. Common Conditions Treated by OPAT</w:t>
        </w:r>
        <w:r w:rsidR="000A2E0C">
          <w:rPr>
            <w:webHidden/>
          </w:rPr>
          <w:tab/>
        </w:r>
        <w:r w:rsidR="000A2E0C">
          <w:rPr>
            <w:webHidden/>
          </w:rPr>
          <w:fldChar w:fldCharType="begin"/>
        </w:r>
        <w:r w:rsidR="000A2E0C">
          <w:rPr>
            <w:webHidden/>
          </w:rPr>
          <w:instrText xml:space="preserve"> PAGEREF _Toc480195465 \h </w:instrText>
        </w:r>
        <w:r w:rsidR="000A2E0C">
          <w:rPr>
            <w:webHidden/>
          </w:rPr>
        </w:r>
        <w:r w:rsidR="000A2E0C">
          <w:rPr>
            <w:webHidden/>
          </w:rPr>
          <w:fldChar w:fldCharType="separate"/>
        </w:r>
        <w:r w:rsidR="003B3C42">
          <w:rPr>
            <w:webHidden/>
          </w:rPr>
          <w:t>4</w:t>
        </w:r>
        <w:r w:rsidR="000A2E0C">
          <w:rPr>
            <w:webHidden/>
          </w:rPr>
          <w:fldChar w:fldCharType="end"/>
        </w:r>
      </w:hyperlink>
    </w:p>
    <w:p w14:paraId="0233A7BF" w14:textId="77682B9E" w:rsidR="000A2E0C" w:rsidRDefault="006C1F86">
      <w:pPr>
        <w:pStyle w:val="TableofFigures"/>
        <w:rPr>
          <w:rFonts w:asciiTheme="minorHAnsi" w:eastAsiaTheme="minorEastAsia" w:hAnsiTheme="minorHAnsi" w:cstheme="minorBidi"/>
        </w:rPr>
      </w:pPr>
      <w:hyperlink w:anchor="_Toc480195466" w:history="1">
        <w:r w:rsidR="000A2E0C" w:rsidRPr="00C472F6">
          <w:rPr>
            <w:rStyle w:val="Hyperlink"/>
          </w:rPr>
          <w:t>Table 2. Common Antibiotics Used in OPAT</w:t>
        </w:r>
        <w:r w:rsidR="000A2E0C">
          <w:rPr>
            <w:webHidden/>
          </w:rPr>
          <w:tab/>
        </w:r>
        <w:r w:rsidR="000A2E0C">
          <w:rPr>
            <w:webHidden/>
          </w:rPr>
          <w:fldChar w:fldCharType="begin"/>
        </w:r>
        <w:r w:rsidR="000A2E0C">
          <w:rPr>
            <w:webHidden/>
          </w:rPr>
          <w:instrText xml:space="preserve"> PAGEREF _Toc480195466 \h </w:instrText>
        </w:r>
        <w:r w:rsidR="000A2E0C">
          <w:rPr>
            <w:webHidden/>
          </w:rPr>
        </w:r>
        <w:r w:rsidR="000A2E0C">
          <w:rPr>
            <w:webHidden/>
          </w:rPr>
          <w:fldChar w:fldCharType="separate"/>
        </w:r>
        <w:r w:rsidR="003B3C42">
          <w:rPr>
            <w:webHidden/>
          </w:rPr>
          <w:t>4</w:t>
        </w:r>
        <w:r w:rsidR="000A2E0C">
          <w:rPr>
            <w:webHidden/>
          </w:rPr>
          <w:fldChar w:fldCharType="end"/>
        </w:r>
      </w:hyperlink>
    </w:p>
    <w:p w14:paraId="12B6FC97" w14:textId="26C480A9" w:rsidR="000A2E0C" w:rsidRDefault="006C1F86">
      <w:pPr>
        <w:pStyle w:val="TableofFigures"/>
        <w:rPr>
          <w:rFonts w:asciiTheme="minorHAnsi" w:eastAsiaTheme="minorEastAsia" w:hAnsiTheme="minorHAnsi" w:cstheme="minorBidi"/>
        </w:rPr>
      </w:pPr>
      <w:hyperlink w:anchor="_Toc480195467" w:history="1">
        <w:r w:rsidR="000A2E0C" w:rsidRPr="00C472F6">
          <w:rPr>
            <w:rStyle w:val="Hyperlink"/>
          </w:rPr>
          <w:t>Table 3. Data Collection Categories</w:t>
        </w:r>
        <w:r w:rsidR="000A2E0C">
          <w:rPr>
            <w:webHidden/>
          </w:rPr>
          <w:tab/>
        </w:r>
        <w:r w:rsidR="000A2E0C">
          <w:rPr>
            <w:webHidden/>
          </w:rPr>
          <w:fldChar w:fldCharType="begin"/>
        </w:r>
        <w:r w:rsidR="000A2E0C">
          <w:rPr>
            <w:webHidden/>
          </w:rPr>
          <w:instrText xml:space="preserve"> PAGEREF _Toc480195467 \h </w:instrText>
        </w:r>
        <w:r w:rsidR="000A2E0C">
          <w:rPr>
            <w:webHidden/>
          </w:rPr>
        </w:r>
        <w:r w:rsidR="000A2E0C">
          <w:rPr>
            <w:webHidden/>
          </w:rPr>
          <w:fldChar w:fldCharType="separate"/>
        </w:r>
        <w:r w:rsidR="003B3C42">
          <w:rPr>
            <w:webHidden/>
          </w:rPr>
          <w:t>18</w:t>
        </w:r>
        <w:r w:rsidR="000A2E0C">
          <w:rPr>
            <w:webHidden/>
          </w:rPr>
          <w:fldChar w:fldCharType="end"/>
        </w:r>
      </w:hyperlink>
    </w:p>
    <w:p w14:paraId="1104FB29" w14:textId="2176D5FE" w:rsidR="000A2E0C" w:rsidRDefault="006C1F86">
      <w:pPr>
        <w:pStyle w:val="TableofFigures"/>
        <w:rPr>
          <w:rFonts w:asciiTheme="minorHAnsi" w:eastAsiaTheme="minorEastAsia" w:hAnsiTheme="minorHAnsi" w:cstheme="minorBidi"/>
        </w:rPr>
      </w:pPr>
      <w:hyperlink w:anchor="_Toc480195468" w:history="1">
        <w:r w:rsidR="000A2E0C" w:rsidRPr="00C472F6">
          <w:rPr>
            <w:rStyle w:val="Hyperlink"/>
          </w:rPr>
          <w:t>Table 4. Presence of ID Physicians</w:t>
        </w:r>
        <w:r w:rsidR="000A2E0C">
          <w:rPr>
            <w:webHidden/>
          </w:rPr>
          <w:tab/>
        </w:r>
        <w:r w:rsidR="000A2E0C">
          <w:rPr>
            <w:webHidden/>
          </w:rPr>
          <w:fldChar w:fldCharType="begin"/>
        </w:r>
        <w:r w:rsidR="000A2E0C">
          <w:rPr>
            <w:webHidden/>
          </w:rPr>
          <w:instrText xml:space="preserve"> PAGEREF _Toc480195468 \h </w:instrText>
        </w:r>
        <w:r w:rsidR="000A2E0C">
          <w:rPr>
            <w:webHidden/>
          </w:rPr>
        </w:r>
        <w:r w:rsidR="000A2E0C">
          <w:rPr>
            <w:webHidden/>
          </w:rPr>
          <w:fldChar w:fldCharType="separate"/>
        </w:r>
        <w:r w:rsidR="003B3C42">
          <w:rPr>
            <w:webHidden/>
          </w:rPr>
          <w:t>20</w:t>
        </w:r>
        <w:r w:rsidR="000A2E0C">
          <w:rPr>
            <w:webHidden/>
          </w:rPr>
          <w:fldChar w:fldCharType="end"/>
        </w:r>
      </w:hyperlink>
    </w:p>
    <w:p w14:paraId="07241742" w14:textId="76B53665" w:rsidR="000A2E0C" w:rsidRDefault="006C1F86">
      <w:pPr>
        <w:pStyle w:val="TableofFigures"/>
        <w:rPr>
          <w:rFonts w:asciiTheme="minorHAnsi" w:eastAsiaTheme="minorEastAsia" w:hAnsiTheme="minorHAnsi" w:cstheme="minorBidi"/>
        </w:rPr>
      </w:pPr>
      <w:hyperlink w:anchor="_Toc480195469" w:history="1">
        <w:r w:rsidR="000A2E0C" w:rsidRPr="00C472F6">
          <w:rPr>
            <w:rStyle w:val="Hyperlink"/>
          </w:rPr>
          <w:t>Table 5. OPAT Program versus Control</w:t>
        </w:r>
        <w:r w:rsidR="000A2E0C">
          <w:rPr>
            <w:webHidden/>
          </w:rPr>
          <w:tab/>
        </w:r>
        <w:r w:rsidR="000A2E0C">
          <w:rPr>
            <w:webHidden/>
          </w:rPr>
          <w:fldChar w:fldCharType="begin"/>
        </w:r>
        <w:r w:rsidR="000A2E0C">
          <w:rPr>
            <w:webHidden/>
          </w:rPr>
          <w:instrText xml:space="preserve"> PAGEREF _Toc480195469 \h </w:instrText>
        </w:r>
        <w:r w:rsidR="000A2E0C">
          <w:rPr>
            <w:webHidden/>
          </w:rPr>
        </w:r>
        <w:r w:rsidR="000A2E0C">
          <w:rPr>
            <w:webHidden/>
          </w:rPr>
          <w:fldChar w:fldCharType="separate"/>
        </w:r>
        <w:r w:rsidR="003B3C42">
          <w:rPr>
            <w:webHidden/>
          </w:rPr>
          <w:t>21</w:t>
        </w:r>
        <w:r w:rsidR="000A2E0C">
          <w:rPr>
            <w:webHidden/>
          </w:rPr>
          <w:fldChar w:fldCharType="end"/>
        </w:r>
      </w:hyperlink>
    </w:p>
    <w:p w14:paraId="2C113C9A" w14:textId="4DF25845" w:rsidR="000A2E0C" w:rsidRPr="000A2E0C" w:rsidRDefault="008722F9" w:rsidP="000A2E0C">
      <w:pPr>
        <w:pStyle w:val="TableofFigures"/>
        <w:rPr>
          <w:rFonts w:ascii="Times" w:hAnsi="Times"/>
        </w:rPr>
      </w:pPr>
      <w:r w:rsidRPr="001B7196">
        <w:fldChar w:fldCharType="end"/>
      </w:r>
    </w:p>
    <w:p w14:paraId="232F6C6D" w14:textId="6DA6D76D" w:rsidR="007F3316" w:rsidRPr="001B7196" w:rsidRDefault="007F3316" w:rsidP="00B56415">
      <w:pPr>
        <w:pStyle w:val="TableofFigures"/>
      </w:pPr>
    </w:p>
    <w:p w14:paraId="6D5F5687" w14:textId="77777777" w:rsidR="00CB03F9" w:rsidRDefault="00CB03F9" w:rsidP="00CB03F9">
      <w:pPr>
        <w:pStyle w:val="Noindent"/>
      </w:pPr>
    </w:p>
    <w:p w14:paraId="51E43064" w14:textId="77777777" w:rsidR="00B424B6" w:rsidRDefault="00B424B6" w:rsidP="00B424B6">
      <w:pPr>
        <w:pStyle w:val="Noindent"/>
      </w:pPr>
    </w:p>
    <w:p w14:paraId="4E40CF05" w14:textId="77777777" w:rsidR="001C4063" w:rsidRDefault="001C4063" w:rsidP="001C4063">
      <w:pPr>
        <w:pStyle w:val="Noindent"/>
      </w:pPr>
      <w:bookmarkStart w:id="2" w:name="_Toc478127482"/>
      <w:bookmarkStart w:id="3" w:name="_Toc478653280"/>
    </w:p>
    <w:p w14:paraId="0B82A4D8" w14:textId="784CCB10" w:rsidR="001D4434" w:rsidRDefault="001D4434" w:rsidP="001D4434">
      <w:pPr>
        <w:pStyle w:val="Preliminary"/>
      </w:pPr>
      <w:r>
        <w:t>List of Figures</w:t>
      </w:r>
    </w:p>
    <w:p w14:paraId="3EB32E84" w14:textId="24D5A9CE" w:rsidR="001D4434" w:rsidRPr="001D4434" w:rsidRDefault="001D4434" w:rsidP="00B56415">
      <w:pPr>
        <w:pStyle w:val="TableofFigures"/>
      </w:pPr>
      <w:r w:rsidRPr="001D4434">
        <w:t>Figure 1. OPAT Program Recommended Components</w:t>
      </w:r>
      <w:r>
        <w:tab/>
        <w:t>6</w:t>
      </w:r>
    </w:p>
    <w:p w14:paraId="2A73A6F3" w14:textId="36B451CE" w:rsidR="00B424B6" w:rsidRDefault="00AA2C6A" w:rsidP="001D4434">
      <w:pPr>
        <w:pStyle w:val="Heading"/>
      </w:pPr>
      <w:r>
        <w:t>preface</w:t>
      </w:r>
      <w:bookmarkEnd w:id="2"/>
      <w:bookmarkEnd w:id="3"/>
    </w:p>
    <w:p w14:paraId="58EF42A9" w14:textId="2ED9E42A" w:rsidR="00AA2C6A" w:rsidRDefault="00A14A87" w:rsidP="00AA2C6A">
      <w:r>
        <w:t xml:space="preserve">Thank you to Dr. Kathleen Sheridan for allowing me to become </w:t>
      </w:r>
      <w:r w:rsidR="00A630B3">
        <w:t>involved with the</w:t>
      </w:r>
      <w:r>
        <w:t xml:space="preserve"> OPAT program.  A special thanks to my mentors at UPMC, especially Annmarie Lyons, teachers at the University of Pittsburgh, and my friends and family for the support over the past two years.</w:t>
      </w:r>
    </w:p>
    <w:p w14:paraId="6DDD3252" w14:textId="77777777" w:rsidR="00AA2C6A" w:rsidRDefault="00AA2C6A" w:rsidP="00AA2C6A"/>
    <w:p w14:paraId="59E06754" w14:textId="77777777" w:rsidR="00AA2C6A" w:rsidRPr="00AA2C6A" w:rsidRDefault="00AA2C6A" w:rsidP="00AA2C6A"/>
    <w:p w14:paraId="10E8DEF4" w14:textId="77777777" w:rsidR="00AA2C6A" w:rsidRDefault="00AA2C6A" w:rsidP="00AA2C6A">
      <w:pPr>
        <w:ind w:firstLine="0"/>
      </w:pPr>
    </w:p>
    <w:p w14:paraId="50BDFD86"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23B3D114" w14:textId="77777777" w:rsidR="006B1124" w:rsidRDefault="006B1124" w:rsidP="006B1124">
      <w:pPr>
        <w:pStyle w:val="Heading1"/>
      </w:pPr>
      <w:bookmarkStart w:id="4" w:name="_Toc106513527"/>
      <w:bookmarkStart w:id="5" w:name="_Toc106717785"/>
      <w:bookmarkStart w:id="6" w:name="_Toc478127483"/>
      <w:bookmarkStart w:id="7" w:name="_Toc478653281"/>
      <w:r>
        <w:t>Introduction</w:t>
      </w:r>
      <w:bookmarkEnd w:id="4"/>
      <w:bookmarkEnd w:id="5"/>
      <w:bookmarkEnd w:id="6"/>
      <w:bookmarkEnd w:id="7"/>
    </w:p>
    <w:p w14:paraId="4468A61C" w14:textId="5E79E60A" w:rsidR="00272026" w:rsidRDefault="00272026" w:rsidP="00272026">
      <w:pPr>
        <w:rPr>
          <w:rFonts w:ascii="Times" w:hAnsi="Times"/>
        </w:rPr>
      </w:pPr>
      <w:bookmarkStart w:id="8" w:name="_Toc106513528"/>
      <w:bookmarkStart w:id="9" w:name="_Toc106717786"/>
      <w:r w:rsidRPr="00DA314E">
        <w:rPr>
          <w:rFonts w:ascii="Times" w:hAnsi="Times"/>
        </w:rPr>
        <w:t xml:space="preserve">When a patient is diagnosed with an infection that oral antibiotics alone </w:t>
      </w:r>
      <w:r w:rsidR="0043365A">
        <w:rPr>
          <w:rFonts w:ascii="Times" w:hAnsi="Times"/>
        </w:rPr>
        <w:t>could not</w:t>
      </w:r>
      <w:r w:rsidRPr="00DA314E">
        <w:rPr>
          <w:rFonts w:ascii="Times" w:hAnsi="Times"/>
        </w:rPr>
        <w:t xml:space="preserve"> </w:t>
      </w:r>
      <w:r w:rsidR="002E7CEB">
        <w:rPr>
          <w:rFonts w:ascii="Times" w:hAnsi="Times"/>
        </w:rPr>
        <w:t>cure</w:t>
      </w:r>
      <w:r>
        <w:rPr>
          <w:rFonts w:ascii="Times" w:hAnsi="Times"/>
        </w:rPr>
        <w:t>,</w:t>
      </w:r>
      <w:r w:rsidRPr="00DA314E">
        <w:rPr>
          <w:rFonts w:ascii="Times" w:hAnsi="Times"/>
        </w:rPr>
        <w:t xml:space="preserve"> it may be decided that</w:t>
      </w:r>
      <w:r w:rsidR="006A3C4A">
        <w:rPr>
          <w:rFonts w:ascii="Times" w:hAnsi="Times"/>
        </w:rPr>
        <w:t xml:space="preserve"> intravenous antibiotics (IVAB)</w:t>
      </w:r>
      <w:r w:rsidRPr="00DA314E">
        <w:rPr>
          <w:rFonts w:ascii="Times" w:hAnsi="Times"/>
        </w:rPr>
        <w:t xml:space="preserve"> </w:t>
      </w:r>
      <w:r>
        <w:rPr>
          <w:rFonts w:ascii="Times" w:hAnsi="Times"/>
        </w:rPr>
        <w:t>are the</w:t>
      </w:r>
      <w:r w:rsidRPr="00DA314E">
        <w:rPr>
          <w:rFonts w:ascii="Times" w:hAnsi="Times"/>
        </w:rPr>
        <w:t xml:space="preserve"> </w:t>
      </w:r>
      <w:r>
        <w:rPr>
          <w:rFonts w:ascii="Times" w:hAnsi="Times"/>
        </w:rPr>
        <w:t>most</w:t>
      </w:r>
      <w:r w:rsidRPr="00DA314E">
        <w:rPr>
          <w:rFonts w:ascii="Times" w:hAnsi="Times"/>
        </w:rPr>
        <w:t xml:space="preserve"> </w:t>
      </w:r>
      <w:r w:rsidR="0043365A">
        <w:rPr>
          <w:rFonts w:ascii="Times" w:hAnsi="Times"/>
        </w:rPr>
        <w:t>efficacious</w:t>
      </w:r>
      <w:r w:rsidRPr="00DA314E">
        <w:rPr>
          <w:rFonts w:ascii="Times" w:hAnsi="Times"/>
        </w:rPr>
        <w:t xml:space="preserve"> mode of treatment. </w:t>
      </w:r>
      <w:r>
        <w:rPr>
          <w:rFonts w:ascii="Times" w:hAnsi="Times"/>
        </w:rPr>
        <w:t>The use of IVAB</w:t>
      </w:r>
      <w:r w:rsidR="00D77E14">
        <w:rPr>
          <w:rFonts w:ascii="Times" w:hAnsi="Times"/>
        </w:rPr>
        <w:t xml:space="preserve"> in the outpatient setting</w:t>
      </w:r>
      <w:r>
        <w:rPr>
          <w:rFonts w:ascii="Times" w:hAnsi="Times"/>
        </w:rPr>
        <w:t xml:space="preserve"> as a method of treatment </w:t>
      </w:r>
      <w:r w:rsidR="003A0E58">
        <w:rPr>
          <w:rFonts w:ascii="Times" w:hAnsi="Times"/>
        </w:rPr>
        <w:t>dates to</w:t>
      </w:r>
      <w:r>
        <w:rPr>
          <w:rFonts w:ascii="Times" w:hAnsi="Times"/>
        </w:rPr>
        <w:t xml:space="preserve"> the 1970’s</w:t>
      </w:r>
      <w:r w:rsidR="003A0E58">
        <w:rPr>
          <w:rFonts w:ascii="Times" w:hAnsi="Times"/>
        </w:rPr>
        <w:t>,</w:t>
      </w:r>
      <w:r>
        <w:rPr>
          <w:rFonts w:ascii="Times" w:hAnsi="Times"/>
        </w:rPr>
        <w:t xml:space="preserve"> when those who lacked insurance to c</w:t>
      </w:r>
      <w:r w:rsidR="003A0E58">
        <w:rPr>
          <w:rFonts w:ascii="Times" w:hAnsi="Times"/>
        </w:rPr>
        <w:t>over an inpatient hospital stay</w:t>
      </w:r>
      <w:r>
        <w:rPr>
          <w:rFonts w:ascii="Times" w:hAnsi="Times"/>
        </w:rPr>
        <w:t xml:space="preserve"> were offered hospital discharge with daily OPAT</w:t>
      </w:r>
      <w:r w:rsidR="0018085F">
        <w:rPr>
          <w:rFonts w:ascii="Times" w:hAnsi="Times"/>
        </w:rPr>
        <w:t xml:space="preserve"> [1]</w:t>
      </w:r>
      <w:r>
        <w:rPr>
          <w:rFonts w:ascii="Times" w:hAnsi="Times"/>
        </w:rPr>
        <w:t>.  At th</w:t>
      </w:r>
      <w:r w:rsidR="0043365A">
        <w:rPr>
          <w:rFonts w:ascii="Times" w:hAnsi="Times"/>
        </w:rPr>
        <w:t xml:space="preserve">e onset of OPAT four challenges </w:t>
      </w:r>
      <w:r>
        <w:rPr>
          <w:rFonts w:ascii="Times" w:hAnsi="Times"/>
        </w:rPr>
        <w:t xml:space="preserve">were identified: </w:t>
      </w:r>
      <w:r w:rsidR="003A0E58">
        <w:rPr>
          <w:rFonts w:ascii="Times" w:hAnsi="Times"/>
        </w:rPr>
        <w:t xml:space="preserve">(1) </w:t>
      </w:r>
      <w:r>
        <w:rPr>
          <w:rFonts w:ascii="Times" w:hAnsi="Times"/>
        </w:rPr>
        <w:t xml:space="preserve">insurance coverage for medical expenses and drug supplies, </w:t>
      </w:r>
      <w:r w:rsidR="003A0E58">
        <w:rPr>
          <w:rFonts w:ascii="Times" w:hAnsi="Times"/>
        </w:rPr>
        <w:t xml:space="preserve">(2) </w:t>
      </w:r>
      <w:r>
        <w:rPr>
          <w:rFonts w:ascii="Times" w:hAnsi="Times"/>
        </w:rPr>
        <w:t xml:space="preserve">the need for multidisciplinary teams that take a collaborative approach, </w:t>
      </w:r>
      <w:r w:rsidR="003A0E58">
        <w:rPr>
          <w:rFonts w:ascii="Times" w:hAnsi="Times"/>
        </w:rPr>
        <w:t xml:space="preserve">(3) </w:t>
      </w:r>
      <w:r>
        <w:rPr>
          <w:rFonts w:ascii="Times" w:hAnsi="Times"/>
        </w:rPr>
        <w:t xml:space="preserve">importance of patient selection and education, and </w:t>
      </w:r>
      <w:r w:rsidR="003A0E58">
        <w:rPr>
          <w:rFonts w:ascii="Times" w:hAnsi="Times"/>
        </w:rPr>
        <w:t xml:space="preserve">(4) </w:t>
      </w:r>
      <w:r>
        <w:rPr>
          <w:rFonts w:ascii="Times" w:hAnsi="Times"/>
        </w:rPr>
        <w:t>the necessity of criteria for laboratory monitoring and measurement of outcomes</w:t>
      </w:r>
      <w:r w:rsidR="004F3662">
        <w:rPr>
          <w:rFonts w:ascii="Times" w:hAnsi="Times"/>
        </w:rPr>
        <w:t xml:space="preserve"> </w:t>
      </w:r>
      <w:r w:rsidR="004F3662">
        <w:rPr>
          <w:rFonts w:ascii="Times" w:hAnsi="Times"/>
        </w:rPr>
        <w:fldChar w:fldCharType="begin">
          <w:fldData xml:space="preserve">PEVuZE5vdGU+PENpdGU+PEF1dGhvcj5XaWxsaWFtczwvQXV0aG9yPjxZZWFyPjIwMTU8L1llYXI+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</w:fldData>
        </w:fldChar>
      </w:r>
      <w:r w:rsidR="004B0EF9">
        <w:rPr>
          <w:rFonts w:ascii="Times" w:hAnsi="Times"/>
        </w:rPr>
        <w:instrText xml:space="preserve"> ADDIN EN.CITE </w:instrText>
      </w:r>
      <w:r w:rsidR="004B0EF9">
        <w:rPr>
          <w:rFonts w:ascii="Times" w:hAnsi="Times"/>
        </w:rPr>
        <w:fldChar w:fldCharType="begin">
          <w:fldData xml:space="preserve">PEVuZE5vdGU+PENpdGU+PEF1dGhvcj5XaWxsaWFtczwvQXV0aG9yPjxZZWFyPjIwMTU8L1llYXI+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</w:fldData>
        </w:fldChar>
      </w:r>
      <w:r w:rsidR="004B0EF9">
        <w:rPr>
          <w:rFonts w:ascii="Times" w:hAnsi="Times"/>
        </w:rPr>
        <w:instrText xml:space="preserve"> ADDIN EN.CITE.DATA </w:instrText>
      </w:r>
      <w:r w:rsidR="004B0EF9">
        <w:rPr>
          <w:rFonts w:ascii="Times" w:hAnsi="Times"/>
        </w:rPr>
      </w:r>
      <w:r w:rsidR="004B0EF9">
        <w:rPr>
          <w:rFonts w:ascii="Times" w:hAnsi="Times"/>
        </w:rPr>
        <w:fldChar w:fldCharType="end"/>
      </w:r>
      <w:r w:rsidR="004F3662">
        <w:rPr>
          <w:rFonts w:ascii="Times" w:hAnsi="Times"/>
        </w:rPr>
      </w:r>
      <w:r w:rsidR="004F3662">
        <w:rPr>
          <w:rFonts w:ascii="Times" w:hAnsi="Times"/>
        </w:rPr>
        <w:fldChar w:fldCharType="separate"/>
      </w:r>
      <w:r w:rsidR="004B0EF9">
        <w:rPr>
          <w:rFonts w:ascii="Times" w:hAnsi="Times"/>
          <w:noProof/>
        </w:rPr>
        <w:t>[1]</w:t>
      </w:r>
      <w:r w:rsidR="004F3662">
        <w:rPr>
          <w:rFonts w:ascii="Times" w:hAnsi="Times"/>
        </w:rPr>
        <w:fldChar w:fldCharType="end"/>
      </w:r>
      <w:r>
        <w:rPr>
          <w:rFonts w:ascii="Times" w:hAnsi="Times"/>
        </w:rPr>
        <w:t xml:space="preserve">.  These challenges are still present due to the </w:t>
      </w:r>
      <w:r w:rsidR="0091124F">
        <w:rPr>
          <w:rFonts w:ascii="Times" w:hAnsi="Times"/>
        </w:rPr>
        <w:t xml:space="preserve">healthcare </w:t>
      </w:r>
      <w:r>
        <w:rPr>
          <w:rFonts w:ascii="Times" w:hAnsi="Times"/>
        </w:rPr>
        <w:t xml:space="preserve">environment and </w:t>
      </w:r>
      <w:r w:rsidR="003A0E58">
        <w:rPr>
          <w:rFonts w:ascii="Times" w:hAnsi="Times"/>
        </w:rPr>
        <w:t xml:space="preserve">must be </w:t>
      </w:r>
      <w:r w:rsidR="0043365A">
        <w:rPr>
          <w:rFonts w:ascii="Times" w:hAnsi="Times"/>
        </w:rPr>
        <w:t>addressed</w:t>
      </w:r>
      <w:r>
        <w:rPr>
          <w:rFonts w:ascii="Times" w:hAnsi="Times"/>
        </w:rPr>
        <w:t xml:space="preserve"> by OPAT programs.  Despite these challenges</w:t>
      </w:r>
      <w:r w:rsidR="0043365A">
        <w:rPr>
          <w:rFonts w:ascii="Times" w:hAnsi="Times"/>
        </w:rPr>
        <w:t>,</w:t>
      </w:r>
      <w:r>
        <w:rPr>
          <w:rFonts w:ascii="Times" w:hAnsi="Times"/>
        </w:rPr>
        <w:t xml:space="preserve"> the utilization of OPAT increased during the </w:t>
      </w:r>
      <w:r w:rsidR="0043365A">
        <w:rPr>
          <w:rFonts w:ascii="Times" w:hAnsi="Times"/>
        </w:rPr>
        <w:t>late 1900’s</w:t>
      </w:r>
      <w:r w:rsidR="00417594">
        <w:rPr>
          <w:rFonts w:ascii="Times" w:hAnsi="Times"/>
        </w:rPr>
        <w:t xml:space="preserve"> in Canada, Europe</w:t>
      </w:r>
      <w:r>
        <w:rPr>
          <w:rFonts w:ascii="Times" w:hAnsi="Times"/>
        </w:rPr>
        <w:t>, Austr</w:t>
      </w:r>
      <w:r w:rsidR="0043365A">
        <w:rPr>
          <w:rFonts w:ascii="Times" w:hAnsi="Times"/>
        </w:rPr>
        <w:t>alia, New Zealand</w:t>
      </w:r>
      <w:r w:rsidR="00417594">
        <w:rPr>
          <w:rFonts w:ascii="Times" w:hAnsi="Times"/>
        </w:rPr>
        <w:t>,</w:t>
      </w:r>
      <w:r w:rsidR="0043365A">
        <w:rPr>
          <w:rFonts w:ascii="Times" w:hAnsi="Times"/>
        </w:rPr>
        <w:t xml:space="preserve"> and the US.  As previously mentioned, d</w:t>
      </w:r>
      <w:r>
        <w:rPr>
          <w:rFonts w:ascii="Times" w:hAnsi="Times"/>
        </w:rPr>
        <w:t>evelopment and implementation of OPAT</w:t>
      </w:r>
      <w:r w:rsidR="0043365A">
        <w:rPr>
          <w:rFonts w:ascii="Times" w:hAnsi="Times"/>
        </w:rPr>
        <w:t xml:space="preserve"> programs could be guided by </w:t>
      </w:r>
      <w:r w:rsidR="004F3662">
        <w:rPr>
          <w:rFonts w:ascii="Times" w:hAnsi="Times"/>
        </w:rPr>
        <w:t>the two published guidelines</w:t>
      </w:r>
      <w:r>
        <w:rPr>
          <w:rFonts w:ascii="Times" w:hAnsi="Times"/>
        </w:rPr>
        <w:t xml:space="preserve">.  These guidelines came at a time when there was an increased desire to implement an OPAT program due to concerns of acquiring nosocomial infections, multidrug- resistant infections, and the emphasis on “patient-centered care” </w:t>
      </w:r>
      <w:r>
        <w:rPr>
          <w:rFonts w:ascii="Times" w:hAnsi="Times"/>
        </w:rPr>
        <w:fldChar w:fldCharType="begin">
          <w:fldData xml:space="preserve">PEVuZE5vdGU+PENpdGU+PEF1dGhvcj5XaWxsaWFtczwvQXV0aG9yPjxZZWFyPjIwMTU8L1llYXI+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</w:fldData>
        </w:fldChar>
      </w:r>
      <w:r w:rsidR="004B0EF9">
        <w:rPr>
          <w:rFonts w:ascii="Times" w:hAnsi="Times"/>
        </w:rPr>
        <w:instrText xml:space="preserve"> ADDIN EN.CITE </w:instrText>
      </w:r>
      <w:r w:rsidR="004B0EF9">
        <w:rPr>
          <w:rFonts w:ascii="Times" w:hAnsi="Times"/>
        </w:rPr>
        <w:fldChar w:fldCharType="begin">
          <w:fldData xml:space="preserve">PEVuZE5vdGU+PENpdGU+PEF1dGhvcj5XaWxsaWFtczwvQXV0aG9yPjxZZWFyPjIwMTU8L1llYXI+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</w:fldData>
        </w:fldChar>
      </w:r>
      <w:r w:rsidR="004B0EF9">
        <w:rPr>
          <w:rFonts w:ascii="Times" w:hAnsi="Times"/>
        </w:rPr>
        <w:instrText xml:space="preserve"> ADDIN EN.CITE.DATA </w:instrText>
      </w:r>
      <w:r w:rsidR="004B0EF9">
        <w:rPr>
          <w:rFonts w:ascii="Times" w:hAnsi="Times"/>
        </w:rPr>
      </w:r>
      <w:r w:rsidR="004B0EF9">
        <w:rPr>
          <w:rFonts w:ascii="Times" w:hAnsi="Times"/>
        </w:rPr>
        <w:fldChar w:fldCharType="end"/>
      </w:r>
      <w:r>
        <w:rPr>
          <w:rFonts w:ascii="Times" w:hAnsi="Times"/>
        </w:rPr>
      </w:r>
      <w:r>
        <w:rPr>
          <w:rFonts w:ascii="Times" w:hAnsi="Times"/>
        </w:rPr>
        <w:fldChar w:fldCharType="separate"/>
      </w:r>
      <w:r w:rsidR="004B0EF9">
        <w:rPr>
          <w:rFonts w:ascii="Times" w:hAnsi="Times"/>
          <w:noProof/>
        </w:rPr>
        <w:t>[1]</w:t>
      </w:r>
      <w:r>
        <w:rPr>
          <w:rFonts w:ascii="Times" w:hAnsi="Times"/>
        </w:rPr>
        <w:fldChar w:fldCharType="end"/>
      </w:r>
      <w:r w:rsidR="00681D2B">
        <w:rPr>
          <w:rFonts w:ascii="Times" w:hAnsi="Times"/>
        </w:rPr>
        <w:t>.</w:t>
      </w:r>
      <w:r w:rsidR="0043365A">
        <w:rPr>
          <w:rFonts w:ascii="Times" w:hAnsi="Times"/>
        </w:rPr>
        <w:t xml:space="preserve"> It is important to note that these guidelines are not required for OPAT to be prescribed, therefore, there is variation within the practice of OPAT.  Because of this</w:t>
      </w:r>
      <w:r w:rsidR="002A2950">
        <w:rPr>
          <w:rFonts w:ascii="Times" w:hAnsi="Times"/>
        </w:rPr>
        <w:t xml:space="preserve">, it </w:t>
      </w:r>
      <w:r w:rsidR="00942CC4">
        <w:rPr>
          <w:rFonts w:ascii="Times" w:hAnsi="Times"/>
        </w:rPr>
        <w:t>is</w:t>
      </w:r>
      <w:r w:rsidR="0091124F">
        <w:rPr>
          <w:rFonts w:ascii="Times" w:hAnsi="Times"/>
        </w:rPr>
        <w:t xml:space="preserve"> </w:t>
      </w:r>
      <w:r w:rsidR="0043365A">
        <w:rPr>
          <w:rFonts w:ascii="Times" w:hAnsi="Times"/>
        </w:rPr>
        <w:t>important to have a thorough understanding of the literature</w:t>
      </w:r>
      <w:r w:rsidR="00942CC4">
        <w:rPr>
          <w:rFonts w:ascii="Times" w:hAnsi="Times"/>
        </w:rPr>
        <w:t>, despite few published studies</w:t>
      </w:r>
      <w:r w:rsidR="00251430">
        <w:rPr>
          <w:rFonts w:ascii="Times" w:hAnsi="Times"/>
        </w:rPr>
        <w:t xml:space="preserve">, which is the primary aim </w:t>
      </w:r>
      <w:r w:rsidR="00E357BA">
        <w:rPr>
          <w:rFonts w:ascii="Times" w:hAnsi="Times"/>
        </w:rPr>
        <w:t xml:space="preserve">of this </w:t>
      </w:r>
      <w:r w:rsidR="00B96912">
        <w:rPr>
          <w:rFonts w:ascii="Times" w:hAnsi="Times"/>
        </w:rPr>
        <w:t xml:space="preserve">paper. </w:t>
      </w:r>
      <w:r w:rsidR="009771DA">
        <w:rPr>
          <w:rFonts w:ascii="Times" w:hAnsi="Times"/>
        </w:rPr>
        <w:t xml:space="preserve">  The </w:t>
      </w:r>
      <w:r w:rsidR="00B07709">
        <w:rPr>
          <w:rFonts w:ascii="Times" w:hAnsi="Times"/>
        </w:rPr>
        <w:t>secondary</w:t>
      </w:r>
      <w:r w:rsidR="002B58E3">
        <w:rPr>
          <w:rFonts w:ascii="Times" w:hAnsi="Times"/>
        </w:rPr>
        <w:t xml:space="preserve"> aim is to assess the </w:t>
      </w:r>
      <w:r w:rsidR="009771DA">
        <w:rPr>
          <w:rFonts w:ascii="Times" w:hAnsi="Times"/>
        </w:rPr>
        <w:t>OPAT program at UPMC to identify challenges, determine if it has been successful, and make recommendations for future improvements.</w:t>
      </w:r>
    </w:p>
    <w:p w14:paraId="7DB962B3" w14:textId="77777777" w:rsidR="00B917F0" w:rsidRDefault="000B0EC0" w:rsidP="00B917F0">
      <w:pPr>
        <w:pStyle w:val="Heading2"/>
      </w:pPr>
      <w:bookmarkStart w:id="10" w:name="_Toc478127484"/>
      <w:bookmarkStart w:id="11" w:name="_Toc478653282"/>
      <w:bookmarkEnd w:id="8"/>
      <w:bookmarkEnd w:id="9"/>
      <w:r>
        <w:t>Literature Review</w:t>
      </w:r>
      <w:bookmarkEnd w:id="10"/>
      <w:bookmarkEnd w:id="11"/>
    </w:p>
    <w:p w14:paraId="4C0C67C2" w14:textId="4300AE1F" w:rsidR="000B0EC0" w:rsidRDefault="000B0EC0" w:rsidP="002A2950">
      <w:pPr>
        <w:ind w:firstLine="0"/>
        <w:rPr>
          <w:rFonts w:ascii="Times" w:hAnsi="Times"/>
        </w:rPr>
      </w:pPr>
      <w:r>
        <w:rPr>
          <w:rFonts w:ascii="Times" w:hAnsi="Times"/>
          <w:b/>
        </w:rPr>
        <w:tab/>
      </w:r>
      <w:r>
        <w:rPr>
          <w:rFonts w:ascii="Times" w:hAnsi="Times"/>
        </w:rPr>
        <w:t xml:space="preserve">A literature review on OPAT was conducted to gain a </w:t>
      </w:r>
      <w:r w:rsidRPr="0043365A">
        <w:rPr>
          <w:rFonts w:ascii="Times" w:hAnsi="Times"/>
        </w:rPr>
        <w:t xml:space="preserve">deeper understanding of associated best practices, to identify trends in published literature, and ascertain where there </w:t>
      </w:r>
      <w:r w:rsidR="0043365A">
        <w:rPr>
          <w:rFonts w:ascii="Times" w:hAnsi="Times"/>
        </w:rPr>
        <w:t>were</w:t>
      </w:r>
      <w:r w:rsidRPr="0043365A">
        <w:rPr>
          <w:rFonts w:ascii="Times" w:hAnsi="Times"/>
        </w:rPr>
        <w:t xml:space="preserve"> gaps.</w:t>
      </w:r>
      <w:r>
        <w:rPr>
          <w:rFonts w:ascii="Times" w:hAnsi="Times"/>
        </w:rPr>
        <w:t xml:space="preserve">  The search was conducted on PubMed and used the search string “</w:t>
      </w:r>
      <w:r w:rsidRPr="00DA314E">
        <w:rPr>
          <w:rFonts w:ascii="Times" w:hAnsi="Times"/>
        </w:rPr>
        <w:t>outpatient parenteral antimicrobial therapy OR outpatient parenteral antibiotic therapy</w:t>
      </w:r>
      <w:r w:rsidR="009D44E9">
        <w:rPr>
          <w:rFonts w:ascii="Times" w:hAnsi="Times"/>
        </w:rPr>
        <w:t>”</w:t>
      </w:r>
      <w:r w:rsidR="002A2950">
        <w:rPr>
          <w:rFonts w:ascii="Times" w:hAnsi="Times"/>
        </w:rPr>
        <w:t>.</w:t>
      </w:r>
      <w:r w:rsidR="009D44E9">
        <w:rPr>
          <w:rFonts w:ascii="Times" w:hAnsi="Times"/>
        </w:rPr>
        <w:t xml:space="preserve">  Ther</w:t>
      </w:r>
      <w:r>
        <w:rPr>
          <w:rFonts w:ascii="Times" w:hAnsi="Times"/>
        </w:rPr>
        <w:t>e are interchangeable terms for antimicrobial and antibiotic therapy,</w:t>
      </w:r>
      <w:r w:rsidR="009D44E9">
        <w:rPr>
          <w:rFonts w:ascii="Times" w:hAnsi="Times"/>
        </w:rPr>
        <w:t xml:space="preserve"> but since these</w:t>
      </w:r>
      <w:r>
        <w:rPr>
          <w:rFonts w:ascii="Times" w:hAnsi="Times"/>
        </w:rPr>
        <w:t xml:space="preserve"> are the broadest terms they were </w:t>
      </w:r>
      <w:r w:rsidR="0043365A">
        <w:rPr>
          <w:rFonts w:ascii="Times" w:hAnsi="Times"/>
        </w:rPr>
        <w:t>used to return</w:t>
      </w:r>
      <w:r>
        <w:rPr>
          <w:rFonts w:ascii="Times" w:hAnsi="Times"/>
        </w:rPr>
        <w:t xml:space="preserve"> the most results.  The results were filtered for human subjects</w:t>
      </w:r>
      <w:r w:rsidR="0043365A">
        <w:rPr>
          <w:rFonts w:ascii="Times" w:hAnsi="Times"/>
        </w:rPr>
        <w:t>,</w:t>
      </w:r>
      <w:r>
        <w:rPr>
          <w:rFonts w:ascii="Times" w:hAnsi="Times"/>
        </w:rPr>
        <w:t xml:space="preserve"> which produced 521 results.  All titles were scanned and those </w:t>
      </w:r>
      <w:r w:rsidRPr="00DA314E">
        <w:rPr>
          <w:rFonts w:ascii="Times" w:hAnsi="Times"/>
        </w:rPr>
        <w:t>pertaining to pediatrics, drug specific interactions, or use</w:t>
      </w:r>
      <w:r w:rsidR="00481182">
        <w:rPr>
          <w:rFonts w:ascii="Times" w:hAnsi="Times"/>
        </w:rPr>
        <w:t xml:space="preserve"> of OPAT</w:t>
      </w:r>
      <w:r w:rsidRPr="00DA314E">
        <w:rPr>
          <w:rFonts w:ascii="Times" w:hAnsi="Times"/>
        </w:rPr>
        <w:t xml:space="preserve"> for a specific disease were not included</w:t>
      </w:r>
      <w:r>
        <w:rPr>
          <w:rFonts w:ascii="Times" w:hAnsi="Times"/>
        </w:rPr>
        <w:t xml:space="preserve">.  A total of </w:t>
      </w:r>
      <w:r w:rsidR="009D44E9" w:rsidRPr="009D44E9">
        <w:rPr>
          <w:rFonts w:ascii="Times" w:hAnsi="Times"/>
        </w:rPr>
        <w:t>74</w:t>
      </w:r>
      <w:r>
        <w:rPr>
          <w:rFonts w:ascii="Times" w:hAnsi="Times"/>
        </w:rPr>
        <w:t xml:space="preserve"> arti</w:t>
      </w:r>
      <w:r w:rsidR="00481182">
        <w:rPr>
          <w:rFonts w:ascii="Times" w:hAnsi="Times"/>
        </w:rPr>
        <w:t>cles (</w:t>
      </w:r>
      <w:r w:rsidRPr="00254D62">
        <w:rPr>
          <w:rFonts w:ascii="Times" w:hAnsi="Times"/>
        </w:rPr>
        <w:t>Appendix</w:t>
      </w:r>
      <w:r w:rsidR="008C707C">
        <w:rPr>
          <w:rFonts w:ascii="Times" w:hAnsi="Times"/>
        </w:rPr>
        <w:t xml:space="preserve"> A</w:t>
      </w:r>
      <w:r>
        <w:rPr>
          <w:rFonts w:ascii="Times" w:hAnsi="Times"/>
        </w:rPr>
        <w:t xml:space="preserve">) were </w:t>
      </w:r>
      <w:r w:rsidR="009D44E9">
        <w:rPr>
          <w:rFonts w:ascii="Times" w:hAnsi="Times"/>
        </w:rPr>
        <w:t>identified</w:t>
      </w:r>
      <w:r w:rsidR="00481182">
        <w:rPr>
          <w:rFonts w:ascii="Times" w:hAnsi="Times"/>
        </w:rPr>
        <w:t>,</w:t>
      </w:r>
      <w:r>
        <w:rPr>
          <w:rFonts w:ascii="Times" w:hAnsi="Times"/>
        </w:rPr>
        <w:t xml:space="preserve"> and </w:t>
      </w:r>
      <w:r w:rsidR="00481182">
        <w:rPr>
          <w:rFonts w:ascii="Times" w:hAnsi="Times"/>
        </w:rPr>
        <w:t>63</w:t>
      </w:r>
      <w:r>
        <w:rPr>
          <w:rFonts w:ascii="Times" w:hAnsi="Times"/>
        </w:rPr>
        <w:t xml:space="preserve"> were read and utilized as the basis for </w:t>
      </w:r>
      <w:r w:rsidR="00152765">
        <w:rPr>
          <w:rFonts w:ascii="Times" w:hAnsi="Times"/>
        </w:rPr>
        <w:t>this essay</w:t>
      </w:r>
      <w:r>
        <w:rPr>
          <w:rFonts w:ascii="Times" w:hAnsi="Times"/>
        </w:rPr>
        <w:t xml:space="preserve">.  </w:t>
      </w:r>
    </w:p>
    <w:p w14:paraId="12F56BB3" w14:textId="0C24C464" w:rsidR="000B0EC0" w:rsidRPr="00DA314E" w:rsidRDefault="006522D0" w:rsidP="000B0EC0">
      <w:pPr>
        <w:rPr>
          <w:rFonts w:ascii="Times" w:hAnsi="Times"/>
        </w:rPr>
      </w:pPr>
      <w:bookmarkStart w:id="12" w:name="_Toc106513529"/>
      <w:bookmarkStart w:id="13" w:name="_Toc106717787"/>
      <w:r>
        <w:rPr>
          <w:rFonts w:ascii="Times" w:hAnsi="Times"/>
        </w:rPr>
        <w:t>OPAT is a widely-used practice outside of the US,</w:t>
      </w:r>
      <w:r w:rsidR="00C55BA9">
        <w:rPr>
          <w:rFonts w:ascii="Times" w:hAnsi="Times"/>
        </w:rPr>
        <w:t xml:space="preserve"> as shown</w:t>
      </w:r>
      <w:r>
        <w:rPr>
          <w:rFonts w:ascii="Times" w:hAnsi="Times"/>
        </w:rPr>
        <w:t xml:space="preserve"> by the </w:t>
      </w:r>
      <w:r w:rsidR="00626582">
        <w:rPr>
          <w:rFonts w:ascii="Times" w:hAnsi="Times"/>
        </w:rPr>
        <w:t>14 different countries</w:t>
      </w:r>
      <w:r>
        <w:rPr>
          <w:rFonts w:ascii="Times" w:hAnsi="Times"/>
        </w:rPr>
        <w:t xml:space="preserve"> that have published articles on OPAT.</w:t>
      </w:r>
      <w:r w:rsidR="002A319C">
        <w:rPr>
          <w:rFonts w:ascii="Times" w:hAnsi="Times"/>
        </w:rPr>
        <w:t xml:space="preserve">  </w:t>
      </w:r>
      <w:r w:rsidR="000B0EC0">
        <w:rPr>
          <w:rFonts w:ascii="Times" w:hAnsi="Times"/>
        </w:rPr>
        <w:t xml:space="preserve">Published literature on OPAT dates </w:t>
      </w:r>
      <w:r w:rsidR="004D237C">
        <w:rPr>
          <w:rFonts w:ascii="Times" w:hAnsi="Times"/>
        </w:rPr>
        <w:t xml:space="preserve">back </w:t>
      </w:r>
      <w:r w:rsidR="000B0EC0">
        <w:rPr>
          <w:rFonts w:ascii="Times" w:hAnsi="Times"/>
        </w:rPr>
        <w:t>to 1978, however, the 32 years from 1978-2010 hold</w:t>
      </w:r>
      <w:r w:rsidR="008205D2">
        <w:rPr>
          <w:rFonts w:ascii="Times" w:hAnsi="Times"/>
        </w:rPr>
        <w:t>s only 47</w:t>
      </w:r>
      <w:r w:rsidR="000B0EC0">
        <w:rPr>
          <w:rFonts w:ascii="Times" w:hAnsi="Times"/>
        </w:rPr>
        <w:t>% of the published literature and the most recent 7 yea</w:t>
      </w:r>
      <w:r w:rsidR="000C0BCC">
        <w:rPr>
          <w:rFonts w:ascii="Times" w:hAnsi="Times"/>
        </w:rPr>
        <w:t>rs contain</w:t>
      </w:r>
      <w:r w:rsidR="008205D2">
        <w:rPr>
          <w:rFonts w:ascii="Times" w:hAnsi="Times"/>
        </w:rPr>
        <w:t xml:space="preserve"> the other 53</w:t>
      </w:r>
      <w:r w:rsidR="000B0EC0">
        <w:rPr>
          <w:rFonts w:ascii="Times" w:hAnsi="Times"/>
        </w:rPr>
        <w:t xml:space="preserve">%.  This could be indicative of the trend in healthcare to quantify the cost effectiveness of alternative therapies.    </w:t>
      </w:r>
    </w:p>
    <w:p w14:paraId="4DA86824" w14:textId="77777777" w:rsidR="00F6571C" w:rsidRDefault="00F6571C" w:rsidP="000B0EC0">
      <w:pPr>
        <w:rPr>
          <w:rFonts w:ascii="Times" w:hAnsi="Times"/>
        </w:rPr>
      </w:pPr>
    </w:p>
    <w:p w14:paraId="50B00BC9" w14:textId="77777777" w:rsidR="00F6571C" w:rsidRDefault="00F6571C" w:rsidP="000B0EC0">
      <w:pPr>
        <w:rPr>
          <w:rFonts w:ascii="Times" w:hAnsi="Times"/>
        </w:rPr>
      </w:pPr>
    </w:p>
    <w:p w14:paraId="0CC10EA4" w14:textId="77777777" w:rsidR="00F6571C" w:rsidRDefault="00F6571C" w:rsidP="000B0EC0">
      <w:pPr>
        <w:rPr>
          <w:rFonts w:ascii="Times" w:hAnsi="Times"/>
        </w:rPr>
      </w:pPr>
    </w:p>
    <w:p w14:paraId="4994CCE7" w14:textId="77777777" w:rsidR="000C0BCC" w:rsidRDefault="000C0BCC" w:rsidP="000B0EC0">
      <w:pPr>
        <w:rPr>
          <w:rFonts w:ascii="Times" w:hAnsi="Times"/>
        </w:rPr>
      </w:pPr>
    </w:p>
    <w:p w14:paraId="2AF709DE" w14:textId="77777777" w:rsidR="00F03230" w:rsidRDefault="00F03230" w:rsidP="000B0EC0">
      <w:pPr>
        <w:rPr>
          <w:rFonts w:ascii="Times" w:hAnsi="Times"/>
        </w:rPr>
      </w:pPr>
    </w:p>
    <w:p w14:paraId="5D9D8D65" w14:textId="77777777" w:rsidR="000B0EC0" w:rsidRDefault="000B0EC0" w:rsidP="000B0EC0">
      <w:pPr>
        <w:pStyle w:val="Heading3"/>
      </w:pPr>
      <w:bookmarkStart w:id="14" w:name="_Toc478127485"/>
      <w:bookmarkStart w:id="15" w:name="_Toc478653283"/>
      <w:r>
        <w:t>Terms</w:t>
      </w:r>
      <w:bookmarkEnd w:id="14"/>
      <w:bookmarkEnd w:id="15"/>
    </w:p>
    <w:p w14:paraId="00463443" w14:textId="7AB67856" w:rsidR="000B0EC0" w:rsidRDefault="000B0EC0" w:rsidP="000B0EC0">
      <w:pPr>
        <w:rPr>
          <w:rFonts w:ascii="Times" w:hAnsi="Times"/>
        </w:rPr>
      </w:pPr>
      <w:r w:rsidRPr="00DA314E">
        <w:rPr>
          <w:rFonts w:ascii="Times" w:hAnsi="Times"/>
        </w:rPr>
        <w:t>OPAT stands for Outpatient</w:t>
      </w:r>
      <w:r>
        <w:rPr>
          <w:rFonts w:ascii="Times" w:hAnsi="Times"/>
        </w:rPr>
        <w:t xml:space="preserve"> Parenteral Antibiotic Therapy.  “Outpatient” re</w:t>
      </w:r>
      <w:r w:rsidR="0054443E">
        <w:rPr>
          <w:rFonts w:ascii="Times" w:hAnsi="Times"/>
        </w:rPr>
        <w:t xml:space="preserve">fers to a setting aside from a hospital </w:t>
      </w:r>
      <w:r>
        <w:rPr>
          <w:rFonts w:ascii="Times" w:hAnsi="Times"/>
        </w:rPr>
        <w:t xml:space="preserve">inpatient stay.  A patient </w:t>
      </w:r>
      <w:r w:rsidR="00C77364">
        <w:rPr>
          <w:rFonts w:ascii="Times" w:hAnsi="Times"/>
        </w:rPr>
        <w:t xml:space="preserve">is considered </w:t>
      </w:r>
      <w:r>
        <w:rPr>
          <w:rFonts w:ascii="Times" w:hAnsi="Times"/>
        </w:rPr>
        <w:t>an outpatient if they are receiving therapy in their home, an ambulatory center, skilled nursing facility</w:t>
      </w:r>
      <w:r w:rsidR="00C77364">
        <w:rPr>
          <w:rFonts w:ascii="Times" w:hAnsi="Times"/>
        </w:rPr>
        <w:t xml:space="preserve"> (SNF)</w:t>
      </w:r>
      <w:r w:rsidR="00211485">
        <w:rPr>
          <w:rFonts w:ascii="Times" w:hAnsi="Times"/>
        </w:rPr>
        <w:t>, or infusion center</w:t>
      </w:r>
      <w:r>
        <w:rPr>
          <w:rFonts w:ascii="Times" w:hAnsi="Times"/>
        </w:rPr>
        <w:t xml:space="preserve">.  “Parenteral” is the </w:t>
      </w:r>
      <w:r w:rsidR="00E30AE0">
        <w:rPr>
          <w:rFonts w:ascii="Times" w:hAnsi="Times"/>
        </w:rPr>
        <w:t>way</w:t>
      </w:r>
      <w:r>
        <w:rPr>
          <w:rFonts w:ascii="Times" w:hAnsi="Times"/>
        </w:rPr>
        <w:t xml:space="preserve"> the antibiotic is administered to the patient.  This can be</w:t>
      </w:r>
      <w:r w:rsidR="00E30AE0">
        <w:rPr>
          <w:rFonts w:ascii="Times" w:hAnsi="Times"/>
        </w:rPr>
        <w:t xml:space="preserve"> through</w:t>
      </w:r>
      <w:r>
        <w:rPr>
          <w:rFonts w:ascii="Times" w:hAnsi="Times"/>
        </w:rPr>
        <w:t xml:space="preserve"> intravenous, subcutaneous</w:t>
      </w:r>
      <w:r w:rsidR="00C77364">
        <w:rPr>
          <w:rFonts w:ascii="Times" w:hAnsi="Times"/>
        </w:rPr>
        <w:t>,</w:t>
      </w:r>
      <w:r>
        <w:rPr>
          <w:rFonts w:ascii="Times" w:hAnsi="Times"/>
        </w:rPr>
        <w:t xml:space="preserve"> or intramuscular methods.  Antibiotic, antimicro</w:t>
      </w:r>
      <w:r w:rsidR="00211485">
        <w:rPr>
          <w:rFonts w:ascii="Times" w:hAnsi="Times"/>
        </w:rPr>
        <w:t>bial, antiviral, antifungal or antimycobacterial</w:t>
      </w:r>
      <w:r>
        <w:rPr>
          <w:rFonts w:ascii="Times" w:hAnsi="Times"/>
        </w:rPr>
        <w:t xml:space="preserve"> are</w:t>
      </w:r>
      <w:r w:rsidR="00E30AE0">
        <w:rPr>
          <w:rFonts w:ascii="Times" w:hAnsi="Times"/>
        </w:rPr>
        <w:t xml:space="preserve"> all</w:t>
      </w:r>
      <w:r>
        <w:rPr>
          <w:rFonts w:ascii="Times" w:hAnsi="Times"/>
        </w:rPr>
        <w:t xml:space="preserve"> terms used to describe the therapy.  </w:t>
      </w:r>
      <w:r w:rsidR="00C65F2A">
        <w:rPr>
          <w:rFonts w:ascii="Times" w:hAnsi="Times"/>
        </w:rPr>
        <w:t>“Caregivers” are also associated with OPAT as this</w:t>
      </w:r>
      <w:r w:rsidRPr="002E1575">
        <w:rPr>
          <w:rFonts w:ascii="Times" w:hAnsi="Times"/>
        </w:rPr>
        <w:t xml:space="preserve"> refers to the person </w:t>
      </w:r>
      <w:r w:rsidR="00C200A9">
        <w:rPr>
          <w:rFonts w:ascii="Times" w:hAnsi="Times"/>
        </w:rPr>
        <w:t xml:space="preserve">(usually significant other or family) </w:t>
      </w:r>
      <w:r w:rsidR="000B48DB">
        <w:rPr>
          <w:rFonts w:ascii="Times" w:hAnsi="Times"/>
        </w:rPr>
        <w:t>who can</w:t>
      </w:r>
      <w:r w:rsidR="000B48DB" w:rsidRPr="002E1575">
        <w:rPr>
          <w:rFonts w:ascii="Times" w:hAnsi="Times"/>
        </w:rPr>
        <w:t xml:space="preserve"> </w:t>
      </w:r>
      <w:r w:rsidR="000B48DB">
        <w:rPr>
          <w:rFonts w:ascii="Times" w:hAnsi="Times"/>
        </w:rPr>
        <w:t xml:space="preserve">learn the proper technique in </w:t>
      </w:r>
      <w:r w:rsidR="000B48DB" w:rsidRPr="002E1575">
        <w:rPr>
          <w:rFonts w:ascii="Times" w:hAnsi="Times"/>
        </w:rPr>
        <w:t>assist</w:t>
      </w:r>
      <w:r w:rsidR="000B48DB">
        <w:rPr>
          <w:rFonts w:ascii="Times" w:hAnsi="Times"/>
        </w:rPr>
        <w:t>ing</w:t>
      </w:r>
      <w:r w:rsidR="000B48DB" w:rsidRPr="002E1575">
        <w:rPr>
          <w:rFonts w:ascii="Times" w:hAnsi="Times"/>
        </w:rPr>
        <w:t xml:space="preserve"> the patient </w:t>
      </w:r>
      <w:r w:rsidR="000B48DB">
        <w:rPr>
          <w:rFonts w:ascii="Times" w:hAnsi="Times"/>
        </w:rPr>
        <w:t>when administering</w:t>
      </w:r>
      <w:r w:rsidR="000B48DB" w:rsidRPr="002E1575">
        <w:rPr>
          <w:rFonts w:ascii="Times" w:hAnsi="Times"/>
        </w:rPr>
        <w:t xml:space="preserve"> IVAB</w:t>
      </w:r>
      <w:r w:rsidR="000B48DB">
        <w:rPr>
          <w:rFonts w:ascii="Times" w:hAnsi="Times"/>
        </w:rPr>
        <w:t>.  The caregiver</w:t>
      </w:r>
      <w:r w:rsidR="000B48DB" w:rsidRPr="002E1575">
        <w:rPr>
          <w:rFonts w:ascii="Times" w:hAnsi="Times"/>
        </w:rPr>
        <w:t xml:space="preserve"> </w:t>
      </w:r>
      <w:r w:rsidR="000B48DB">
        <w:rPr>
          <w:rFonts w:ascii="Times" w:hAnsi="Times"/>
        </w:rPr>
        <w:t xml:space="preserve">is also important in </w:t>
      </w:r>
      <w:r w:rsidR="000B48DB" w:rsidRPr="002E1575">
        <w:rPr>
          <w:rFonts w:ascii="Times" w:hAnsi="Times"/>
        </w:rPr>
        <w:t>communicat</w:t>
      </w:r>
      <w:r w:rsidR="000B48DB">
        <w:rPr>
          <w:rFonts w:ascii="Times" w:hAnsi="Times"/>
        </w:rPr>
        <w:t>ing</w:t>
      </w:r>
      <w:r w:rsidR="000B48DB" w:rsidRPr="002E1575">
        <w:rPr>
          <w:rFonts w:ascii="Times" w:hAnsi="Times"/>
        </w:rPr>
        <w:t xml:space="preserve"> abnormal events</w:t>
      </w:r>
      <w:r w:rsidR="000B48DB">
        <w:rPr>
          <w:rFonts w:ascii="Times" w:hAnsi="Times"/>
        </w:rPr>
        <w:t xml:space="preserve"> (such as a fever) to the OPAT team </w:t>
      </w:r>
      <w:r w:rsidR="004D4DFA">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sidR="004D4DFA">
        <w:rPr>
          <w:rFonts w:ascii="Times" w:hAnsi="Times"/>
        </w:rPr>
        <w:fldChar w:fldCharType="separate"/>
      </w:r>
      <w:r w:rsidR="004B0EF9">
        <w:rPr>
          <w:rFonts w:ascii="Times" w:hAnsi="Times"/>
          <w:noProof/>
        </w:rPr>
        <w:t>[2]</w:t>
      </w:r>
      <w:r w:rsidR="004D4DFA">
        <w:rPr>
          <w:rFonts w:ascii="Times" w:hAnsi="Times"/>
        </w:rPr>
        <w:fldChar w:fldCharType="end"/>
      </w:r>
      <w:r w:rsidR="008053EE">
        <w:rPr>
          <w:rFonts w:ascii="Times" w:hAnsi="Times"/>
        </w:rPr>
        <w:t>.</w:t>
      </w:r>
      <w:r w:rsidR="004D4DFA">
        <w:rPr>
          <w:rFonts w:ascii="Times" w:hAnsi="Times"/>
        </w:rPr>
        <w:t xml:space="preserve">  </w:t>
      </w:r>
      <w:r w:rsidR="004D4DFA" w:rsidRPr="00DA314E">
        <w:rPr>
          <w:rFonts w:ascii="Times" w:hAnsi="Times"/>
        </w:rPr>
        <w:t xml:space="preserve"> </w:t>
      </w:r>
    </w:p>
    <w:p w14:paraId="78654231" w14:textId="77777777" w:rsidR="00B917F0" w:rsidRDefault="00E30AE0" w:rsidP="00E30AE0">
      <w:pPr>
        <w:pStyle w:val="Heading2"/>
      </w:pPr>
      <w:bookmarkStart w:id="16" w:name="_Toc478127486"/>
      <w:bookmarkStart w:id="17" w:name="_Toc478653284"/>
      <w:bookmarkEnd w:id="12"/>
      <w:bookmarkEnd w:id="13"/>
      <w:r>
        <w:t>Best practices</w:t>
      </w:r>
      <w:bookmarkEnd w:id="16"/>
      <w:bookmarkEnd w:id="17"/>
    </w:p>
    <w:p w14:paraId="5FA954A0" w14:textId="2E2719C1" w:rsidR="000B0EC0" w:rsidRDefault="000B0EC0" w:rsidP="000B0EC0">
      <w:pPr>
        <w:rPr>
          <w:rFonts w:ascii="Times" w:hAnsi="Times"/>
        </w:rPr>
      </w:pPr>
      <w:bookmarkStart w:id="18" w:name="_Toc106513531"/>
      <w:bookmarkStart w:id="19" w:name="_Toc106717789"/>
      <w:r>
        <w:rPr>
          <w:rFonts w:ascii="Times" w:hAnsi="Times"/>
        </w:rPr>
        <w:t>The IDSA guidelines</w:t>
      </w:r>
      <w:r w:rsidR="008053EE">
        <w:rPr>
          <w:rFonts w:ascii="Times" w:hAnsi="Times"/>
        </w:rPr>
        <w:t>,</w:t>
      </w:r>
      <w:r>
        <w:rPr>
          <w:rFonts w:ascii="Times" w:hAnsi="Times"/>
        </w:rPr>
        <w:t xml:space="preserve"> </w:t>
      </w:r>
      <w:r w:rsidR="00AF64BF">
        <w:rPr>
          <w:rFonts w:ascii="Times" w:hAnsi="Times"/>
        </w:rPr>
        <w:t xml:space="preserve">originally published in </w:t>
      </w:r>
      <w:r w:rsidR="008915E2">
        <w:rPr>
          <w:rFonts w:ascii="Times" w:hAnsi="Times"/>
        </w:rPr>
        <w:t>199</w:t>
      </w:r>
      <w:r w:rsidR="00AF64BF">
        <w:rPr>
          <w:rFonts w:ascii="Times" w:hAnsi="Times"/>
        </w:rPr>
        <w:t>7</w:t>
      </w:r>
      <w:r w:rsidR="008053EE">
        <w:rPr>
          <w:rFonts w:ascii="Times" w:hAnsi="Times"/>
        </w:rPr>
        <w:t>,</w:t>
      </w:r>
      <w:r w:rsidR="00AF64BF">
        <w:rPr>
          <w:rFonts w:ascii="Times" w:hAnsi="Times"/>
        </w:rPr>
        <w:t xml:space="preserve"> </w:t>
      </w:r>
      <w:r>
        <w:rPr>
          <w:rFonts w:ascii="Times" w:hAnsi="Times"/>
        </w:rPr>
        <w:t xml:space="preserve">were updated in 2004 as those receiving OPAT reached 1 in 1,000 </w:t>
      </w:r>
      <w:r w:rsidR="00DA4FE6">
        <w:rPr>
          <w:rFonts w:ascii="Times" w:hAnsi="Times"/>
        </w:rPr>
        <w:t>in the US</w:t>
      </w:r>
      <w:r>
        <w:rPr>
          <w:rFonts w:ascii="Times" w:hAnsi="Times"/>
        </w:rPr>
        <w:t xml:space="preserve">.  </w:t>
      </w:r>
      <w:r w:rsidR="0039284D">
        <w:rPr>
          <w:rFonts w:ascii="Times" w:hAnsi="Times"/>
        </w:rPr>
        <w:t xml:space="preserve">It is important to guidelines to be kept current as </w:t>
      </w:r>
      <w:r w:rsidR="007B267B">
        <w:rPr>
          <w:rFonts w:ascii="Times" w:hAnsi="Times"/>
        </w:rPr>
        <w:t xml:space="preserve">OPAT </w:t>
      </w:r>
      <w:r w:rsidR="00DA4FE6">
        <w:rPr>
          <w:rFonts w:ascii="Times" w:hAnsi="Times"/>
        </w:rPr>
        <w:t xml:space="preserve">places more responsibility </w:t>
      </w:r>
      <w:r w:rsidR="00D45CCF">
        <w:rPr>
          <w:rFonts w:ascii="Times" w:hAnsi="Times"/>
        </w:rPr>
        <w:t>on the patient</w:t>
      </w:r>
      <w:r w:rsidR="0039284D">
        <w:rPr>
          <w:rFonts w:ascii="Times" w:hAnsi="Times"/>
        </w:rPr>
        <w:t xml:space="preserve"> and should be a monitored form of therapy</w:t>
      </w:r>
      <w:r w:rsidR="00D45CCF">
        <w:rPr>
          <w:rFonts w:ascii="Times" w:hAnsi="Times"/>
        </w:rPr>
        <w:t>.  With several</w:t>
      </w:r>
      <w:r w:rsidR="00DA4FE6">
        <w:rPr>
          <w:rFonts w:ascii="Times" w:hAnsi="Times"/>
        </w:rPr>
        <w:t xml:space="preserve"> confounding variables</w:t>
      </w:r>
      <w:r w:rsidR="00D45CCF">
        <w:rPr>
          <w:rFonts w:ascii="Times" w:hAnsi="Times"/>
        </w:rPr>
        <w:t>,</w:t>
      </w:r>
      <w:r w:rsidR="00DA4FE6">
        <w:rPr>
          <w:rFonts w:ascii="Times" w:hAnsi="Times"/>
        </w:rPr>
        <w:t xml:space="preserve"> it is important to increase the number of prospective studies looking at quality, cost effectiveness</w:t>
      </w:r>
      <w:r w:rsidR="008053EE">
        <w:rPr>
          <w:rFonts w:ascii="Times" w:hAnsi="Times"/>
        </w:rPr>
        <w:t>,</w:t>
      </w:r>
      <w:r w:rsidR="00DA4FE6">
        <w:rPr>
          <w:rFonts w:ascii="Times" w:hAnsi="Times"/>
        </w:rPr>
        <w:t xml:space="preserve"> and patient satisfaction.</w:t>
      </w:r>
      <w:r>
        <w:rPr>
          <w:rFonts w:ascii="Times" w:hAnsi="Times"/>
        </w:rPr>
        <w:t xml:space="preserve"> B</w:t>
      </w:r>
      <w:r w:rsidR="008053EE">
        <w:rPr>
          <w:rFonts w:ascii="Times" w:hAnsi="Times"/>
        </w:rPr>
        <w:t>ecause of th</w:t>
      </w:r>
      <w:r w:rsidR="00525FEA">
        <w:rPr>
          <w:rFonts w:ascii="Times" w:hAnsi="Times"/>
        </w:rPr>
        <w:t>e</w:t>
      </w:r>
      <w:r w:rsidR="008053EE">
        <w:rPr>
          <w:rFonts w:ascii="Times" w:hAnsi="Times"/>
        </w:rPr>
        <w:t xml:space="preserve"> lack of evidence-</w:t>
      </w:r>
      <w:r>
        <w:rPr>
          <w:rFonts w:ascii="Times" w:hAnsi="Times"/>
        </w:rPr>
        <w:t xml:space="preserve">based studies, guidelines were developed by those in the IDSA committee with collaboration from similar organizations.  There </w:t>
      </w:r>
      <w:r w:rsidR="00105EE6">
        <w:rPr>
          <w:rFonts w:ascii="Times" w:hAnsi="Times"/>
        </w:rPr>
        <w:t>were</w:t>
      </w:r>
      <w:r>
        <w:rPr>
          <w:rFonts w:ascii="Times" w:hAnsi="Times"/>
        </w:rPr>
        <w:t xml:space="preserve"> nine topics highlighted in the guidelines, the ninth will </w:t>
      </w:r>
      <w:r w:rsidR="008053EE">
        <w:rPr>
          <w:rFonts w:ascii="Times" w:hAnsi="Times"/>
        </w:rPr>
        <w:t>not be discussed</w:t>
      </w:r>
      <w:r w:rsidR="00D45CCF">
        <w:rPr>
          <w:rFonts w:ascii="Times" w:hAnsi="Times"/>
        </w:rPr>
        <w:t xml:space="preserve"> as it pertained</w:t>
      </w:r>
      <w:r>
        <w:rPr>
          <w:rFonts w:ascii="Times" w:hAnsi="Times"/>
        </w:rPr>
        <w:t xml:space="preserve"> to pediatrics </w:t>
      </w:r>
      <w:r>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Pr>
          <w:rFonts w:ascii="Times" w:hAnsi="Times"/>
        </w:rPr>
        <w:fldChar w:fldCharType="separate"/>
      </w:r>
      <w:r w:rsidR="004B0EF9">
        <w:rPr>
          <w:rFonts w:ascii="Times" w:hAnsi="Times"/>
          <w:noProof/>
        </w:rPr>
        <w:t>[2]</w:t>
      </w:r>
      <w:r>
        <w:rPr>
          <w:rFonts w:ascii="Times" w:hAnsi="Times"/>
        </w:rPr>
        <w:fldChar w:fldCharType="end"/>
      </w:r>
      <w:r w:rsidR="008053EE">
        <w:rPr>
          <w:rFonts w:ascii="Times" w:hAnsi="Times"/>
        </w:rPr>
        <w:t>.</w:t>
      </w:r>
    </w:p>
    <w:p w14:paraId="014CF587" w14:textId="45337C58" w:rsidR="008722F9" w:rsidRDefault="000B0EC0" w:rsidP="000B48DB">
      <w:pPr>
        <w:rPr>
          <w:rFonts w:ascii="Times" w:hAnsi="Times"/>
        </w:rPr>
      </w:pPr>
      <w:r>
        <w:rPr>
          <w:rFonts w:ascii="Times" w:hAnsi="Times"/>
        </w:rPr>
        <w:t xml:space="preserve">The </w:t>
      </w:r>
      <w:r w:rsidR="00D45CCF">
        <w:rPr>
          <w:rFonts w:ascii="Times" w:hAnsi="Times"/>
        </w:rPr>
        <w:t xml:space="preserve">[mostly] retrospective </w:t>
      </w:r>
      <w:r>
        <w:rPr>
          <w:rFonts w:ascii="Times" w:hAnsi="Times"/>
        </w:rPr>
        <w:t>literature supports the effectiveness of OPAT for various infections.  This information comes from the OPAT Network, which compiled relevant data from OPAT prog</w:t>
      </w:r>
      <w:r w:rsidR="00B26CBD">
        <w:rPr>
          <w:rFonts w:ascii="Times" w:hAnsi="Times"/>
        </w:rPr>
        <w:t>rams from 1996-2002, and studied</w:t>
      </w:r>
      <w:r>
        <w:rPr>
          <w:rFonts w:ascii="Times" w:hAnsi="Times"/>
        </w:rPr>
        <w:t xml:space="preserve"> OPAT</w:t>
      </w:r>
      <w:r w:rsidR="00B26CBD">
        <w:rPr>
          <w:rFonts w:ascii="Times" w:hAnsi="Times"/>
        </w:rPr>
        <w:t xml:space="preserve"> outcomes</w:t>
      </w:r>
      <w:r>
        <w:rPr>
          <w:rFonts w:ascii="Times" w:hAnsi="Times"/>
        </w:rPr>
        <w:t xml:space="preserve"> </w:t>
      </w:r>
      <w:r w:rsidR="00B26CBD">
        <w:rPr>
          <w:rFonts w:ascii="Times" w:hAnsi="Times"/>
        </w:rPr>
        <w:t>in</w:t>
      </w:r>
      <w:r>
        <w:rPr>
          <w:rFonts w:ascii="Times" w:hAnsi="Times"/>
        </w:rPr>
        <w:t xml:space="preserve"> different hospitals </w:t>
      </w:r>
      <w:r>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Pr>
          <w:rFonts w:ascii="Times" w:hAnsi="Times"/>
        </w:rPr>
        <w:fldChar w:fldCharType="separate"/>
      </w:r>
      <w:r w:rsidR="004B0EF9">
        <w:rPr>
          <w:rFonts w:ascii="Times" w:hAnsi="Times"/>
          <w:noProof/>
        </w:rPr>
        <w:t>[2]</w:t>
      </w:r>
      <w:r>
        <w:rPr>
          <w:rFonts w:ascii="Times" w:hAnsi="Times"/>
        </w:rPr>
        <w:fldChar w:fldCharType="end"/>
      </w:r>
      <w:r>
        <w:rPr>
          <w:rFonts w:ascii="Times" w:hAnsi="Times"/>
        </w:rPr>
        <w:t xml:space="preserve">.  </w:t>
      </w:r>
      <w:r w:rsidRPr="00DA314E">
        <w:rPr>
          <w:rFonts w:ascii="Times" w:hAnsi="Times"/>
        </w:rPr>
        <w:t>A l</w:t>
      </w:r>
      <w:r w:rsidR="00B26CBD">
        <w:rPr>
          <w:rFonts w:ascii="Times" w:hAnsi="Times"/>
        </w:rPr>
        <w:t>ist of common conditions that w</w:t>
      </w:r>
      <w:r w:rsidRPr="00DA314E">
        <w:rPr>
          <w:rFonts w:ascii="Times" w:hAnsi="Times"/>
        </w:rPr>
        <w:t>e</w:t>
      </w:r>
      <w:r w:rsidR="00B26CBD">
        <w:rPr>
          <w:rFonts w:ascii="Times" w:hAnsi="Times"/>
        </w:rPr>
        <w:t>re</w:t>
      </w:r>
      <w:r w:rsidRPr="00DA314E">
        <w:rPr>
          <w:rFonts w:ascii="Times" w:hAnsi="Times"/>
        </w:rPr>
        <w:t xml:space="preserve"> treated with OPAT</w:t>
      </w:r>
      <w:r w:rsidR="00B26CBD">
        <w:rPr>
          <w:rFonts w:ascii="Times" w:hAnsi="Times"/>
        </w:rPr>
        <w:t>,</w:t>
      </w:r>
      <w:r w:rsidRPr="00DA314E">
        <w:rPr>
          <w:rFonts w:ascii="Times" w:hAnsi="Times"/>
        </w:rPr>
        <w:t xml:space="preserve"> per the literature</w:t>
      </w:r>
      <w:r w:rsidR="00B26CBD">
        <w:rPr>
          <w:rFonts w:ascii="Times" w:hAnsi="Times"/>
        </w:rPr>
        <w:t>,</w:t>
      </w:r>
      <w:r w:rsidRPr="00DA314E">
        <w:rPr>
          <w:rFonts w:ascii="Times" w:hAnsi="Times"/>
        </w:rPr>
        <w:t xml:space="preserve"> are shown in </w:t>
      </w:r>
      <w:r w:rsidR="00B26CBD">
        <w:rPr>
          <w:rFonts w:ascii="Times" w:hAnsi="Times"/>
        </w:rPr>
        <w:t>T</w:t>
      </w:r>
      <w:r w:rsidRPr="00DA314E">
        <w:rPr>
          <w:rFonts w:ascii="Times" w:hAnsi="Times"/>
        </w:rPr>
        <w:t xml:space="preserve">able </w:t>
      </w:r>
      <w:r w:rsidR="00075F1A">
        <w:rPr>
          <w:rFonts w:ascii="Times" w:hAnsi="Times"/>
        </w:rPr>
        <w:t>1</w:t>
      </w:r>
      <w:r w:rsidRPr="00DA314E">
        <w:rPr>
          <w:rFonts w:ascii="Times" w:hAnsi="Times"/>
        </w:rPr>
        <w:t>.</w:t>
      </w:r>
      <w:r w:rsidR="00D45CCF">
        <w:rPr>
          <w:rFonts w:ascii="Times" w:hAnsi="Times"/>
        </w:rPr>
        <w:t xml:space="preserve">  The specific conditions treated </w:t>
      </w:r>
      <w:r w:rsidR="00B26CBD">
        <w:rPr>
          <w:rFonts w:ascii="Times" w:hAnsi="Times"/>
        </w:rPr>
        <w:t>showed</w:t>
      </w:r>
      <w:r w:rsidR="00D45CCF">
        <w:rPr>
          <w:rFonts w:ascii="Times" w:hAnsi="Times"/>
        </w:rPr>
        <w:t xml:space="preserve"> some variation by country </w:t>
      </w:r>
      <w:r w:rsidR="00701B00">
        <w:rPr>
          <w:rFonts w:ascii="Times" w:hAnsi="Times"/>
        </w:rPr>
        <w:fldChar w:fldCharType="begin"/>
      </w:r>
      <w:r w:rsidR="004B0EF9">
        <w:rPr>
          <w:rFonts w:ascii="Times" w:hAnsi="Times"/>
        </w:rPr>
        <w:instrText xml:space="preserve"> ADDIN EN.CITE &lt;EndNote&gt;&lt;Cite&gt;&lt;Author&gt;Esposito&lt;/Author&gt;&lt;Year&gt;2004&lt;/Year&gt;&lt;RecNum&gt;208&lt;/RecNum&gt;&lt;DisplayText&gt;[3]&lt;/DisplayText&gt;&lt;record&gt;&lt;rec-number&gt;208&lt;/rec-number&gt;&lt;foreign-keys&gt;&lt;key app="EN" db-id="xzvv29s5wrxpe8ev25qvtf0fzarz2rs9f5pt" timestamp="1485742815"&gt;208&lt;/key&gt;&lt;/foreign-keys&gt;&lt;ref-type name="Journal Article"&gt;17&lt;/ref-type&gt;&lt;contributors&gt;&lt;authors&gt;&lt;author&gt;Esposito, S.&lt;/author&gt;&lt;author&gt;Noviello, S.&lt;/author&gt;&lt;author&gt;Leone, S.&lt;/author&gt;&lt;author&gt;Tice, A.&lt;/author&gt;&lt;author&gt;Seibold, G.&lt;/author&gt;&lt;author&gt;Nathwani, D.&lt;/author&gt;&lt;author&gt;Scaglione, F.&lt;/author&gt;&lt;author&gt;International, Opat Registry&lt;/author&gt;&lt;/authors&gt;&lt;/contributors&gt;&lt;auth-address&gt;Department of Infectious Diseases, University of Naples, Ospedale Gesu e Maria, Via Cotugno 1, 80135 Naples, Italy. silvanoesposito@libero.it&lt;/auth-address&gt;&lt;titles&gt;&lt;title&gt;Outpatient parenteral antibiotic therapy (OPAT) in different countries: a comparison&lt;/title&gt;&lt;secondary-title&gt;Int J Antimicrob Agents&lt;/secondary-title&gt;&lt;/titles&gt;&lt;periodical&gt;&lt;full-title&gt;Int J Antimicrob Agents&lt;/full-title&gt;&lt;/periodical&gt;&lt;pages&gt;473-8&lt;/pages&gt;&lt;volume&gt;24&lt;/volume&gt;&lt;number&gt;5&lt;/number&gt;&lt;keywords&gt;&lt;keyword&gt;Ambulatory Care/*utilization&lt;/keyword&gt;&lt;keyword&gt;Anti-Bacterial Agents/*administration &amp;amp; dosage/adverse effects&lt;/keyword&gt;&lt;keyword&gt;Humans&lt;/keyword&gt;&lt;keyword&gt;Infusions, Parenteral/*methods/standards&lt;/keyword&gt;&lt;keyword&gt;Outpatients&lt;/keyword&gt;&lt;/keywords&gt;&lt;dates&gt;&lt;year&gt;2004&lt;/year&gt;&lt;pub-dates&gt;&lt;date&gt;Nov&lt;/date&gt;&lt;/pub-dates&gt;&lt;/dates&gt;&lt;isbn&gt;0924-8579 (Print)&amp;#xD;0924-8579 (Linking)&lt;/isbn&gt;&lt;accession-num&gt;15519480&lt;/accession-num&gt;&lt;urls&gt;&lt;related-urls&gt;&lt;url&gt;https://www.ncbi.nlm.nih.gov/pubmed/15519480&lt;/url&gt;&lt;/related-urls&gt;&lt;/urls&gt;&lt;electronic-resource-num&gt;10.1016/j.ijantimicag.2004.06.004&lt;/electronic-resource-num&gt;&lt;/record&gt;&lt;/Cite&gt;&lt;/EndNote&gt;</w:instrText>
      </w:r>
      <w:r w:rsidR="00701B00">
        <w:rPr>
          <w:rFonts w:ascii="Times" w:hAnsi="Times"/>
        </w:rPr>
        <w:fldChar w:fldCharType="separate"/>
      </w:r>
      <w:r w:rsidR="004B0EF9">
        <w:rPr>
          <w:rFonts w:ascii="Times" w:hAnsi="Times"/>
          <w:noProof/>
        </w:rPr>
        <w:t>[3]</w:t>
      </w:r>
      <w:r w:rsidR="00701B00">
        <w:rPr>
          <w:rFonts w:ascii="Times" w:hAnsi="Times"/>
        </w:rPr>
        <w:fldChar w:fldCharType="end"/>
      </w:r>
      <w:r w:rsidR="00D45CCF">
        <w:rPr>
          <w:rFonts w:ascii="Times" w:hAnsi="Times"/>
        </w:rPr>
        <w:t>.</w:t>
      </w:r>
      <w:r w:rsidRPr="00DA314E">
        <w:rPr>
          <w:rFonts w:ascii="Times" w:hAnsi="Times"/>
        </w:rPr>
        <w:t xml:space="preserve">  There is a range of IVAB that </w:t>
      </w:r>
      <w:r w:rsidR="00D45CCF">
        <w:rPr>
          <w:rFonts w:ascii="Times" w:hAnsi="Times"/>
        </w:rPr>
        <w:t>are used for these</w:t>
      </w:r>
      <w:r>
        <w:rPr>
          <w:rFonts w:ascii="Times" w:hAnsi="Times"/>
        </w:rPr>
        <w:t xml:space="preserve"> infections and</w:t>
      </w:r>
      <w:r w:rsidRPr="00DA314E">
        <w:rPr>
          <w:rFonts w:ascii="Times" w:hAnsi="Times"/>
        </w:rPr>
        <w:t xml:space="preserve"> preferences have changed over time.  The appropriate treatment is determined by the infection, the patient’s history, and cost.  A table of common antibiotics u</w:t>
      </w:r>
      <w:r>
        <w:rPr>
          <w:rFonts w:ascii="Times" w:hAnsi="Times"/>
        </w:rPr>
        <w:t xml:space="preserve">sed, according to literature, </w:t>
      </w:r>
      <w:r w:rsidR="00D45CCF">
        <w:rPr>
          <w:rFonts w:ascii="Times" w:hAnsi="Times"/>
        </w:rPr>
        <w:t xml:space="preserve">can be found in </w:t>
      </w:r>
      <w:r w:rsidR="00D57932">
        <w:rPr>
          <w:rFonts w:ascii="Times" w:hAnsi="Times"/>
        </w:rPr>
        <w:t>T</w:t>
      </w:r>
      <w:r w:rsidR="00A4332E">
        <w:rPr>
          <w:rFonts w:ascii="Times" w:hAnsi="Times"/>
        </w:rPr>
        <w:t>able 2</w:t>
      </w:r>
      <w:r w:rsidR="00D45CCF">
        <w:rPr>
          <w:rFonts w:ascii="Times" w:hAnsi="Times"/>
        </w:rPr>
        <w:t>.</w:t>
      </w:r>
    </w:p>
    <w:p w14:paraId="3AB5E693" w14:textId="7C548C48" w:rsidR="00D45CCF" w:rsidRPr="00853729" w:rsidRDefault="008722F9" w:rsidP="008722F9">
      <w:pPr>
        <w:pStyle w:val="Caption"/>
        <w:jc w:val="center"/>
        <w:rPr>
          <w:rFonts w:ascii="Times" w:hAnsi="Times"/>
          <w:sz w:val="22"/>
          <w:szCs w:val="22"/>
        </w:rPr>
      </w:pPr>
      <w:bookmarkStart w:id="20" w:name="_Toc480195465"/>
      <w:r w:rsidRPr="00853729">
        <w:rPr>
          <w:sz w:val="22"/>
          <w:szCs w:val="22"/>
        </w:rPr>
        <w:t xml:space="preserve">Table </w:t>
      </w:r>
      <w:r w:rsidRPr="00853729">
        <w:rPr>
          <w:sz w:val="22"/>
          <w:szCs w:val="22"/>
        </w:rPr>
        <w:fldChar w:fldCharType="begin"/>
      </w:r>
      <w:r w:rsidRPr="00853729">
        <w:rPr>
          <w:sz w:val="22"/>
          <w:szCs w:val="22"/>
        </w:rPr>
        <w:instrText xml:space="preserve"> SEQ Table \* ARABIC </w:instrText>
      </w:r>
      <w:r w:rsidRPr="00853729">
        <w:rPr>
          <w:sz w:val="22"/>
          <w:szCs w:val="22"/>
        </w:rPr>
        <w:fldChar w:fldCharType="separate"/>
      </w:r>
      <w:r w:rsidR="003B3C42">
        <w:rPr>
          <w:noProof/>
          <w:sz w:val="22"/>
          <w:szCs w:val="22"/>
        </w:rPr>
        <w:t>1</w:t>
      </w:r>
      <w:r w:rsidRPr="00853729">
        <w:rPr>
          <w:sz w:val="22"/>
          <w:szCs w:val="22"/>
        </w:rPr>
        <w:fldChar w:fldCharType="end"/>
      </w:r>
      <w:r w:rsidRPr="00853729">
        <w:rPr>
          <w:sz w:val="22"/>
          <w:szCs w:val="22"/>
        </w:rPr>
        <w:t>. Common Conditions Treated by OPAT</w:t>
      </w:r>
      <w:bookmarkEnd w:id="20"/>
    </w:p>
    <w:tbl>
      <w:tblPr>
        <w:tblStyle w:val="TableGrid"/>
        <w:tblpPr w:leftFromText="180" w:rightFromText="180" w:vertAnchor="text" w:horzAnchor="page" w:tblpX="2890" w:tblpY="57"/>
        <w:tblW w:w="7020" w:type="dxa"/>
        <w:tblLook w:val="04A0" w:firstRow="1" w:lastRow="0" w:firstColumn="1" w:lastColumn="0" w:noHBand="0" w:noVBand="1"/>
      </w:tblPr>
      <w:tblGrid>
        <w:gridCol w:w="3510"/>
        <w:gridCol w:w="3510"/>
      </w:tblGrid>
      <w:tr w:rsidR="00075F1A" w14:paraId="6CEE467C" w14:textId="77777777" w:rsidTr="00075F1A">
        <w:trPr>
          <w:trHeight w:val="288"/>
        </w:trPr>
        <w:tc>
          <w:tcPr>
            <w:tcW w:w="7020" w:type="dxa"/>
            <w:gridSpan w:val="2"/>
            <w:shd w:val="clear" w:color="auto" w:fill="E7E6E6"/>
          </w:tcPr>
          <w:p w14:paraId="1D1FEDB0" w14:textId="77777777" w:rsidR="00075F1A" w:rsidRPr="00DA314E" w:rsidRDefault="00075F1A" w:rsidP="00075F1A">
            <w:pPr>
              <w:spacing w:line="240" w:lineRule="auto"/>
              <w:jc w:val="center"/>
              <w:rPr>
                <w:rFonts w:ascii="Times" w:hAnsi="Times"/>
                <w:b/>
              </w:rPr>
            </w:pPr>
            <w:r w:rsidRPr="00DA314E">
              <w:rPr>
                <w:rFonts w:ascii="Times" w:hAnsi="Times"/>
                <w:b/>
              </w:rPr>
              <w:t>Infections Treated with OPAT</w:t>
            </w:r>
          </w:p>
        </w:tc>
      </w:tr>
      <w:tr w:rsidR="00075F1A" w14:paraId="18A7AFFA" w14:textId="77777777" w:rsidTr="00075F1A">
        <w:trPr>
          <w:trHeight w:val="288"/>
        </w:trPr>
        <w:tc>
          <w:tcPr>
            <w:tcW w:w="3510" w:type="dxa"/>
          </w:tcPr>
          <w:p w14:paraId="0C13032E" w14:textId="77777777" w:rsidR="00075F1A" w:rsidRPr="00DA314E" w:rsidRDefault="00075F1A" w:rsidP="00075F1A">
            <w:pPr>
              <w:spacing w:line="240" w:lineRule="auto"/>
              <w:rPr>
                <w:rFonts w:ascii="Times" w:hAnsi="Times"/>
              </w:rPr>
            </w:pPr>
            <w:r w:rsidRPr="00DA314E">
              <w:rPr>
                <w:rFonts w:ascii="Times" w:hAnsi="Times"/>
              </w:rPr>
              <w:t>Abscess</w:t>
            </w:r>
          </w:p>
        </w:tc>
        <w:tc>
          <w:tcPr>
            <w:tcW w:w="3510" w:type="dxa"/>
          </w:tcPr>
          <w:p w14:paraId="506DA033" w14:textId="77777777" w:rsidR="00075F1A" w:rsidRPr="00DA314E" w:rsidRDefault="00075F1A" w:rsidP="00075F1A">
            <w:pPr>
              <w:spacing w:line="240" w:lineRule="auto"/>
              <w:rPr>
                <w:rFonts w:ascii="Times" w:hAnsi="Times"/>
              </w:rPr>
            </w:pPr>
            <w:r w:rsidRPr="00DA314E">
              <w:rPr>
                <w:rFonts w:ascii="Times" w:hAnsi="Times"/>
              </w:rPr>
              <w:t>Bacteremia</w:t>
            </w:r>
          </w:p>
        </w:tc>
      </w:tr>
      <w:tr w:rsidR="00075F1A" w14:paraId="3BB46316" w14:textId="77777777" w:rsidTr="00075F1A">
        <w:trPr>
          <w:trHeight w:val="288"/>
        </w:trPr>
        <w:tc>
          <w:tcPr>
            <w:tcW w:w="3510" w:type="dxa"/>
          </w:tcPr>
          <w:p w14:paraId="7416CF6D" w14:textId="77777777" w:rsidR="00075F1A" w:rsidRPr="00DA314E" w:rsidRDefault="00075F1A" w:rsidP="00075F1A">
            <w:pPr>
              <w:spacing w:line="240" w:lineRule="auto"/>
              <w:rPr>
                <w:rFonts w:ascii="Times" w:hAnsi="Times"/>
              </w:rPr>
            </w:pPr>
            <w:r w:rsidRPr="00DA314E">
              <w:rPr>
                <w:rFonts w:ascii="Times" w:hAnsi="Times"/>
              </w:rPr>
              <w:t>Cellulitis</w:t>
            </w:r>
          </w:p>
        </w:tc>
        <w:tc>
          <w:tcPr>
            <w:tcW w:w="3510" w:type="dxa"/>
          </w:tcPr>
          <w:p w14:paraId="2A207EFC" w14:textId="77777777" w:rsidR="00075F1A" w:rsidRPr="00DA314E" w:rsidRDefault="00075F1A" w:rsidP="00075F1A">
            <w:pPr>
              <w:spacing w:line="240" w:lineRule="auto"/>
              <w:rPr>
                <w:rFonts w:ascii="Times" w:hAnsi="Times"/>
              </w:rPr>
            </w:pPr>
            <w:r w:rsidRPr="00DA314E">
              <w:rPr>
                <w:rFonts w:ascii="Times" w:hAnsi="Times"/>
              </w:rPr>
              <w:t>Endocarditis</w:t>
            </w:r>
          </w:p>
        </w:tc>
      </w:tr>
      <w:tr w:rsidR="00075F1A" w14:paraId="6FC043B8" w14:textId="77777777" w:rsidTr="00075F1A">
        <w:trPr>
          <w:trHeight w:val="288"/>
        </w:trPr>
        <w:tc>
          <w:tcPr>
            <w:tcW w:w="3510" w:type="dxa"/>
          </w:tcPr>
          <w:p w14:paraId="124A1F28" w14:textId="77777777" w:rsidR="00075F1A" w:rsidRPr="00DA314E" w:rsidRDefault="00075F1A" w:rsidP="00075F1A">
            <w:pPr>
              <w:spacing w:line="240" w:lineRule="auto"/>
              <w:rPr>
                <w:rFonts w:ascii="Times" w:hAnsi="Times"/>
              </w:rPr>
            </w:pPr>
            <w:r w:rsidRPr="00DA314E">
              <w:rPr>
                <w:rFonts w:ascii="Times" w:hAnsi="Times"/>
              </w:rPr>
              <w:t>Lyme Disease (late stage)</w:t>
            </w:r>
          </w:p>
        </w:tc>
        <w:tc>
          <w:tcPr>
            <w:tcW w:w="3510" w:type="dxa"/>
          </w:tcPr>
          <w:p w14:paraId="409A050B" w14:textId="77777777" w:rsidR="00075F1A" w:rsidRPr="00DA314E" w:rsidRDefault="00075F1A" w:rsidP="00075F1A">
            <w:pPr>
              <w:spacing w:line="240" w:lineRule="auto"/>
              <w:rPr>
                <w:rFonts w:ascii="Times" w:hAnsi="Times"/>
              </w:rPr>
            </w:pPr>
            <w:r w:rsidRPr="00DA314E">
              <w:rPr>
                <w:rFonts w:ascii="Times" w:hAnsi="Times"/>
              </w:rPr>
              <w:t>Meningitis</w:t>
            </w:r>
          </w:p>
        </w:tc>
      </w:tr>
      <w:tr w:rsidR="00075F1A" w14:paraId="2B500C2B" w14:textId="77777777" w:rsidTr="00075F1A">
        <w:trPr>
          <w:trHeight w:val="288"/>
        </w:trPr>
        <w:tc>
          <w:tcPr>
            <w:tcW w:w="3510" w:type="dxa"/>
          </w:tcPr>
          <w:p w14:paraId="3DF2EA0C" w14:textId="77777777" w:rsidR="00075F1A" w:rsidRPr="00DA314E" w:rsidRDefault="00075F1A" w:rsidP="00075F1A">
            <w:pPr>
              <w:spacing w:line="240" w:lineRule="auto"/>
              <w:rPr>
                <w:rFonts w:ascii="Times" w:hAnsi="Times"/>
              </w:rPr>
            </w:pPr>
            <w:r w:rsidRPr="00DA314E">
              <w:rPr>
                <w:rFonts w:ascii="Times" w:hAnsi="Times"/>
              </w:rPr>
              <w:t>Osteomyelitis</w:t>
            </w:r>
          </w:p>
        </w:tc>
        <w:tc>
          <w:tcPr>
            <w:tcW w:w="3510" w:type="dxa"/>
          </w:tcPr>
          <w:p w14:paraId="2B09A01C" w14:textId="2C2E401E" w:rsidR="00075F1A" w:rsidRPr="00DA314E" w:rsidRDefault="007B00A7" w:rsidP="00075F1A">
            <w:pPr>
              <w:spacing w:line="240" w:lineRule="auto"/>
              <w:rPr>
                <w:rFonts w:ascii="Times" w:hAnsi="Times"/>
              </w:rPr>
            </w:pPr>
            <w:r>
              <w:rPr>
                <w:rFonts w:ascii="Times" w:hAnsi="Times"/>
              </w:rPr>
              <w:t>Pyelonephritis</w:t>
            </w:r>
          </w:p>
        </w:tc>
      </w:tr>
      <w:tr w:rsidR="00075F1A" w14:paraId="41E8497C" w14:textId="77777777" w:rsidTr="00075F1A">
        <w:trPr>
          <w:trHeight w:val="288"/>
        </w:trPr>
        <w:tc>
          <w:tcPr>
            <w:tcW w:w="3510" w:type="dxa"/>
          </w:tcPr>
          <w:p w14:paraId="38EF97BA" w14:textId="419B05A7" w:rsidR="00075F1A" w:rsidRPr="00DA314E" w:rsidRDefault="00F60ECB" w:rsidP="00075F1A">
            <w:pPr>
              <w:spacing w:line="240" w:lineRule="auto"/>
              <w:rPr>
                <w:rFonts w:ascii="Times" w:hAnsi="Times"/>
              </w:rPr>
            </w:pPr>
            <w:r>
              <w:rPr>
                <w:rFonts w:ascii="Times" w:hAnsi="Times"/>
              </w:rPr>
              <w:t>Musculoskeletal</w:t>
            </w:r>
          </w:p>
        </w:tc>
        <w:tc>
          <w:tcPr>
            <w:tcW w:w="3510" w:type="dxa"/>
          </w:tcPr>
          <w:p w14:paraId="5A9C86B2" w14:textId="00C0A89D" w:rsidR="00075F1A" w:rsidRPr="00DA314E" w:rsidRDefault="00075F1A" w:rsidP="00075F1A">
            <w:pPr>
              <w:spacing w:line="240" w:lineRule="auto"/>
              <w:rPr>
                <w:rFonts w:ascii="Times" w:hAnsi="Times"/>
              </w:rPr>
            </w:pPr>
            <w:r w:rsidRPr="00DA314E">
              <w:rPr>
                <w:rFonts w:ascii="Times" w:hAnsi="Times"/>
              </w:rPr>
              <w:t>Septic arthritis</w:t>
            </w:r>
            <w:r w:rsidR="00F60ECB">
              <w:rPr>
                <w:rFonts w:ascii="Times" w:hAnsi="Times"/>
              </w:rPr>
              <w:t>/bursitis</w:t>
            </w:r>
          </w:p>
        </w:tc>
      </w:tr>
      <w:tr w:rsidR="00075F1A" w14:paraId="7685C2E4" w14:textId="77777777" w:rsidTr="00EB6E81">
        <w:trPr>
          <w:trHeight w:val="270"/>
        </w:trPr>
        <w:tc>
          <w:tcPr>
            <w:tcW w:w="3510" w:type="dxa"/>
          </w:tcPr>
          <w:p w14:paraId="0757E654" w14:textId="00882BEB" w:rsidR="00075F1A" w:rsidRPr="00EB6E81" w:rsidRDefault="00F60ECB" w:rsidP="00075F1A">
            <w:pPr>
              <w:spacing w:line="240" w:lineRule="auto"/>
              <w:rPr>
                <w:rFonts w:ascii="Times" w:hAnsi="Times"/>
              </w:rPr>
            </w:pPr>
            <w:r w:rsidRPr="00EB6E81">
              <w:rPr>
                <w:rFonts w:ascii="Times" w:hAnsi="Times"/>
              </w:rPr>
              <w:t>Skin and soft tissue</w:t>
            </w:r>
          </w:p>
        </w:tc>
        <w:tc>
          <w:tcPr>
            <w:tcW w:w="3510" w:type="dxa"/>
          </w:tcPr>
          <w:p w14:paraId="522BD48B" w14:textId="77777777" w:rsidR="00075F1A" w:rsidRPr="00DA314E" w:rsidRDefault="00075F1A" w:rsidP="00075F1A">
            <w:pPr>
              <w:spacing w:line="240" w:lineRule="auto"/>
              <w:rPr>
                <w:rFonts w:ascii="Times" w:hAnsi="Times"/>
              </w:rPr>
            </w:pPr>
            <w:r w:rsidRPr="00DA314E">
              <w:rPr>
                <w:rFonts w:ascii="Times" w:hAnsi="Times"/>
              </w:rPr>
              <w:t>Sinusitis/mastoiditis</w:t>
            </w:r>
          </w:p>
        </w:tc>
      </w:tr>
      <w:tr w:rsidR="00075F1A" w14:paraId="77E303F5" w14:textId="77777777" w:rsidTr="00EB6E81">
        <w:trPr>
          <w:trHeight w:val="522"/>
        </w:trPr>
        <w:tc>
          <w:tcPr>
            <w:tcW w:w="3510" w:type="dxa"/>
          </w:tcPr>
          <w:p w14:paraId="0492A256" w14:textId="6C8FAF5F" w:rsidR="00075F1A" w:rsidRPr="00EB6E81" w:rsidRDefault="00F60ECB" w:rsidP="00F60ECB">
            <w:pPr>
              <w:spacing w:line="240" w:lineRule="auto"/>
              <w:rPr>
                <w:rFonts w:ascii="Times" w:hAnsi="Times"/>
                <w:highlight w:val="yellow"/>
              </w:rPr>
            </w:pPr>
            <w:r w:rsidRPr="00EB6E81">
              <w:rPr>
                <w:rFonts w:ascii="Times" w:hAnsi="Times"/>
              </w:rPr>
              <w:t>Wound</w:t>
            </w:r>
          </w:p>
        </w:tc>
        <w:tc>
          <w:tcPr>
            <w:tcW w:w="3510" w:type="dxa"/>
          </w:tcPr>
          <w:p w14:paraId="086A7A50" w14:textId="77777777" w:rsidR="00075F1A" w:rsidRPr="00DA314E" w:rsidRDefault="00075F1A" w:rsidP="00075F1A">
            <w:pPr>
              <w:spacing w:line="240" w:lineRule="auto"/>
              <w:rPr>
                <w:rFonts w:ascii="Times" w:hAnsi="Times"/>
              </w:rPr>
            </w:pPr>
            <w:r w:rsidRPr="00DA314E">
              <w:rPr>
                <w:rFonts w:ascii="Times" w:hAnsi="Times"/>
              </w:rPr>
              <w:t>Urinary tract infection (upper and lower tract)</w:t>
            </w:r>
          </w:p>
        </w:tc>
      </w:tr>
    </w:tbl>
    <w:p w14:paraId="6F5B68A5" w14:textId="77777777" w:rsidR="00D45CCF" w:rsidRDefault="00D45CCF" w:rsidP="000B0EC0">
      <w:pPr>
        <w:rPr>
          <w:rFonts w:ascii="Times" w:hAnsi="Times"/>
        </w:rPr>
      </w:pPr>
    </w:p>
    <w:p w14:paraId="20CA7A94" w14:textId="77777777" w:rsidR="00E85C1E" w:rsidRDefault="00E85C1E" w:rsidP="000B0EC0">
      <w:pPr>
        <w:rPr>
          <w:rFonts w:ascii="Times" w:hAnsi="Times"/>
        </w:rPr>
      </w:pPr>
    </w:p>
    <w:p w14:paraId="12CD4454" w14:textId="77777777" w:rsidR="00E85C1E" w:rsidRDefault="00E85C1E" w:rsidP="000B0EC0">
      <w:pPr>
        <w:rPr>
          <w:rFonts w:ascii="Times" w:hAnsi="Times"/>
        </w:rPr>
      </w:pPr>
    </w:p>
    <w:p w14:paraId="67C305B5" w14:textId="77777777" w:rsidR="00E85C1E" w:rsidRDefault="00E85C1E" w:rsidP="000B0EC0">
      <w:pPr>
        <w:rPr>
          <w:rFonts w:ascii="Times" w:hAnsi="Times"/>
        </w:rPr>
      </w:pPr>
    </w:p>
    <w:p w14:paraId="3BE01137" w14:textId="77777777" w:rsidR="00B8198D" w:rsidRPr="000B0EC0" w:rsidRDefault="00B8198D" w:rsidP="00B8198D">
      <w:pPr>
        <w:pStyle w:val="Noindent"/>
      </w:pPr>
    </w:p>
    <w:p w14:paraId="2643FD1A" w14:textId="1216B25D" w:rsidR="00A25BB8" w:rsidRPr="00765F02" w:rsidRDefault="00B8198D" w:rsidP="00765F02">
      <w:pPr>
        <w:rPr>
          <w:rFonts w:ascii="Times" w:hAnsi="Times"/>
          <w:b/>
          <w:sz w:val="20"/>
          <w:szCs w:val="20"/>
        </w:rPr>
      </w:pPr>
      <w:r w:rsidRPr="00B8198D">
        <w:rPr>
          <w:rFonts w:ascii="Times" w:hAnsi="Times"/>
          <w:b/>
        </w:rPr>
        <w:tab/>
      </w:r>
      <w:r w:rsidRPr="004B0EF9">
        <w:rPr>
          <w:rFonts w:ascii="Times" w:hAnsi="Times"/>
          <w:b/>
          <w:sz w:val="20"/>
          <w:szCs w:val="20"/>
        </w:rPr>
        <w:t>Source:</w:t>
      </w:r>
      <w:r w:rsidR="007B3C07" w:rsidRPr="004B0EF9">
        <w:rPr>
          <w:rFonts w:ascii="Times" w:hAnsi="Times"/>
          <w:b/>
          <w:sz w:val="20"/>
          <w:szCs w:val="20"/>
        </w:rPr>
        <w:t xml:space="preserve"> </w:t>
      </w:r>
      <w:r w:rsidR="004B0EF9" w:rsidRPr="004B0EF9">
        <w:rPr>
          <w:rFonts w:ascii="Times" w:hAnsi="Times"/>
          <w:b/>
          <w:sz w:val="20"/>
          <w:szCs w:val="20"/>
        </w:rPr>
        <w:t>(Williams, Baker et al. 2015) and (Tice, Rehm et al. 2004)</w:t>
      </w:r>
    </w:p>
    <w:p w14:paraId="15C5D41E" w14:textId="7A6881A5" w:rsidR="008722F9" w:rsidRPr="00853729" w:rsidRDefault="008722F9" w:rsidP="008722F9">
      <w:pPr>
        <w:pStyle w:val="Caption"/>
        <w:keepNext/>
        <w:jc w:val="center"/>
        <w:rPr>
          <w:sz w:val="22"/>
          <w:szCs w:val="22"/>
        </w:rPr>
      </w:pPr>
      <w:bookmarkStart w:id="21" w:name="_Toc480195466"/>
      <w:r w:rsidRPr="00853729">
        <w:rPr>
          <w:sz w:val="22"/>
          <w:szCs w:val="22"/>
        </w:rPr>
        <w:t xml:space="preserve">Table </w:t>
      </w:r>
      <w:r w:rsidRPr="00853729">
        <w:rPr>
          <w:sz w:val="22"/>
          <w:szCs w:val="22"/>
        </w:rPr>
        <w:fldChar w:fldCharType="begin"/>
      </w:r>
      <w:r w:rsidRPr="00853729">
        <w:rPr>
          <w:sz w:val="22"/>
          <w:szCs w:val="22"/>
        </w:rPr>
        <w:instrText xml:space="preserve"> SEQ Table \* ARABIC </w:instrText>
      </w:r>
      <w:r w:rsidRPr="00853729">
        <w:rPr>
          <w:sz w:val="22"/>
          <w:szCs w:val="22"/>
        </w:rPr>
        <w:fldChar w:fldCharType="separate"/>
      </w:r>
      <w:r w:rsidR="003B3C42">
        <w:rPr>
          <w:noProof/>
          <w:sz w:val="22"/>
          <w:szCs w:val="22"/>
        </w:rPr>
        <w:t>2</w:t>
      </w:r>
      <w:r w:rsidRPr="00853729">
        <w:rPr>
          <w:sz w:val="22"/>
          <w:szCs w:val="22"/>
        </w:rPr>
        <w:fldChar w:fldCharType="end"/>
      </w:r>
      <w:r w:rsidRPr="00853729">
        <w:rPr>
          <w:sz w:val="22"/>
          <w:szCs w:val="22"/>
        </w:rPr>
        <w:t>. Common Antibiotics Used in OPAT</w:t>
      </w:r>
      <w:bookmarkEnd w:id="21"/>
    </w:p>
    <w:tbl>
      <w:tblPr>
        <w:tblStyle w:val="TableGrid"/>
        <w:tblW w:w="0" w:type="auto"/>
        <w:tblInd w:w="1278" w:type="dxa"/>
        <w:tblLook w:val="04A0" w:firstRow="1" w:lastRow="0" w:firstColumn="1" w:lastColumn="0" w:noHBand="0" w:noVBand="1"/>
      </w:tblPr>
      <w:tblGrid>
        <w:gridCol w:w="7020"/>
      </w:tblGrid>
      <w:tr w:rsidR="00B8198D" w:rsidRPr="00DA314E" w14:paraId="7F9A63B7" w14:textId="77777777" w:rsidTr="00B8198D">
        <w:tc>
          <w:tcPr>
            <w:tcW w:w="7020" w:type="dxa"/>
            <w:shd w:val="clear" w:color="auto" w:fill="E7E6E6"/>
            <w:vAlign w:val="center"/>
          </w:tcPr>
          <w:p w14:paraId="4F0B4D1E" w14:textId="77777777" w:rsidR="00B8198D" w:rsidRPr="00DA314E" w:rsidRDefault="00B8198D" w:rsidP="00EF0D8F">
            <w:pPr>
              <w:spacing w:line="240" w:lineRule="auto"/>
              <w:jc w:val="center"/>
              <w:rPr>
                <w:rFonts w:ascii="Times" w:hAnsi="Times"/>
                <w:b/>
              </w:rPr>
            </w:pPr>
            <w:r w:rsidRPr="00DA314E">
              <w:rPr>
                <w:rFonts w:ascii="Times" w:hAnsi="Times"/>
                <w:b/>
              </w:rPr>
              <w:t>Antibiotics utilized in OPAT</w:t>
            </w:r>
          </w:p>
        </w:tc>
      </w:tr>
      <w:tr w:rsidR="00B8198D" w:rsidRPr="00DA314E" w14:paraId="035D892E" w14:textId="77777777" w:rsidTr="00EF0D8F">
        <w:trPr>
          <w:trHeight w:val="314"/>
        </w:trPr>
        <w:tc>
          <w:tcPr>
            <w:tcW w:w="7020" w:type="dxa"/>
            <w:vAlign w:val="center"/>
          </w:tcPr>
          <w:p w14:paraId="60F0724B" w14:textId="77777777" w:rsidR="00B8198D" w:rsidRPr="00DA314E" w:rsidRDefault="00B8198D" w:rsidP="00EF0D8F">
            <w:pPr>
              <w:spacing w:line="240" w:lineRule="auto"/>
              <w:jc w:val="center"/>
              <w:rPr>
                <w:rFonts w:ascii="Times" w:hAnsi="Times"/>
              </w:rPr>
            </w:pPr>
            <w:r w:rsidRPr="00DA314E">
              <w:rPr>
                <w:rFonts w:ascii="Times" w:hAnsi="Times"/>
              </w:rPr>
              <w:t>Carbapenems</w:t>
            </w:r>
          </w:p>
        </w:tc>
      </w:tr>
      <w:tr w:rsidR="00B8198D" w:rsidRPr="00DA314E" w14:paraId="45AAD157" w14:textId="77777777" w:rsidTr="00EF0D8F">
        <w:tc>
          <w:tcPr>
            <w:tcW w:w="7020" w:type="dxa"/>
            <w:vAlign w:val="center"/>
          </w:tcPr>
          <w:p w14:paraId="36646CB3" w14:textId="77777777" w:rsidR="00B8198D" w:rsidRPr="00DA314E" w:rsidRDefault="00B8198D" w:rsidP="00EF0D8F">
            <w:pPr>
              <w:spacing w:line="240" w:lineRule="auto"/>
              <w:jc w:val="center"/>
              <w:rPr>
                <w:rFonts w:ascii="Times" w:hAnsi="Times"/>
              </w:rPr>
            </w:pPr>
            <w:r w:rsidRPr="00DA314E">
              <w:rPr>
                <w:rFonts w:ascii="Times" w:hAnsi="Times"/>
              </w:rPr>
              <w:t>Daptomycin</w:t>
            </w:r>
          </w:p>
        </w:tc>
      </w:tr>
      <w:tr w:rsidR="00B8198D" w:rsidRPr="00DA314E" w14:paraId="08356784" w14:textId="77777777" w:rsidTr="00EF0D8F">
        <w:tc>
          <w:tcPr>
            <w:tcW w:w="7020" w:type="dxa"/>
            <w:vAlign w:val="center"/>
          </w:tcPr>
          <w:p w14:paraId="452DC6EE" w14:textId="3AAD4909" w:rsidR="00B8198D" w:rsidRPr="00DA314E" w:rsidRDefault="007B00A7" w:rsidP="00EF0D8F">
            <w:pPr>
              <w:spacing w:line="240" w:lineRule="auto"/>
              <w:jc w:val="center"/>
              <w:rPr>
                <w:rFonts w:ascii="Times" w:hAnsi="Times"/>
              </w:rPr>
            </w:pPr>
            <w:r>
              <w:rPr>
                <w:rFonts w:ascii="Times" w:hAnsi="Times"/>
              </w:rPr>
              <w:t>First, second and t</w:t>
            </w:r>
            <w:r w:rsidR="00B8198D" w:rsidRPr="00DA314E">
              <w:rPr>
                <w:rFonts w:ascii="Times" w:hAnsi="Times"/>
              </w:rPr>
              <w:t>hird-generation cephalosporins</w:t>
            </w:r>
          </w:p>
        </w:tc>
      </w:tr>
      <w:tr w:rsidR="00B8198D" w:rsidRPr="00DA314E" w14:paraId="7E059412" w14:textId="77777777" w:rsidTr="00EF0D8F">
        <w:trPr>
          <w:trHeight w:val="359"/>
        </w:trPr>
        <w:tc>
          <w:tcPr>
            <w:tcW w:w="7020" w:type="dxa"/>
            <w:vAlign w:val="center"/>
          </w:tcPr>
          <w:p w14:paraId="03D0D845" w14:textId="02FE1901" w:rsidR="00B8198D" w:rsidRPr="00DA314E" w:rsidRDefault="007B00A7" w:rsidP="00EF0D8F">
            <w:pPr>
              <w:spacing w:line="240" w:lineRule="auto"/>
              <w:jc w:val="center"/>
              <w:rPr>
                <w:rFonts w:ascii="Times" w:hAnsi="Times"/>
              </w:rPr>
            </w:pPr>
            <w:r>
              <w:rPr>
                <w:rFonts w:ascii="Times" w:hAnsi="Times"/>
              </w:rPr>
              <w:t>Ceftriaxone</w:t>
            </w:r>
          </w:p>
        </w:tc>
      </w:tr>
      <w:tr w:rsidR="00B8198D" w:rsidRPr="00DA314E" w14:paraId="429A756D" w14:textId="77777777" w:rsidTr="00EF0D8F">
        <w:tc>
          <w:tcPr>
            <w:tcW w:w="7020" w:type="dxa"/>
            <w:vAlign w:val="center"/>
          </w:tcPr>
          <w:p w14:paraId="370E81E8" w14:textId="77777777" w:rsidR="00B8198D" w:rsidRPr="00DA314E" w:rsidRDefault="00B8198D" w:rsidP="00EF0D8F">
            <w:pPr>
              <w:spacing w:line="240" w:lineRule="auto"/>
              <w:jc w:val="center"/>
              <w:rPr>
                <w:rFonts w:ascii="Times" w:hAnsi="Times"/>
              </w:rPr>
            </w:pPr>
            <w:r w:rsidRPr="00DA314E">
              <w:rPr>
                <w:rFonts w:ascii="Times" w:hAnsi="Times"/>
              </w:rPr>
              <w:t>Penicillins (all)</w:t>
            </w:r>
          </w:p>
        </w:tc>
      </w:tr>
      <w:tr w:rsidR="00B8198D" w:rsidRPr="00DA314E" w14:paraId="683EAB85" w14:textId="77777777" w:rsidTr="00EF0D8F">
        <w:trPr>
          <w:trHeight w:val="314"/>
        </w:trPr>
        <w:tc>
          <w:tcPr>
            <w:tcW w:w="7020" w:type="dxa"/>
            <w:vAlign w:val="center"/>
          </w:tcPr>
          <w:p w14:paraId="3A97AFC3" w14:textId="77777777" w:rsidR="00B8198D" w:rsidRPr="00DA314E" w:rsidRDefault="00B8198D" w:rsidP="00EF0D8F">
            <w:pPr>
              <w:spacing w:line="240" w:lineRule="auto"/>
              <w:jc w:val="center"/>
              <w:rPr>
                <w:rFonts w:ascii="Times" w:hAnsi="Times"/>
              </w:rPr>
            </w:pPr>
            <w:r w:rsidRPr="00DA314E">
              <w:rPr>
                <w:rFonts w:ascii="Times" w:hAnsi="Times"/>
              </w:rPr>
              <w:t>Aminoglycosides</w:t>
            </w:r>
          </w:p>
        </w:tc>
      </w:tr>
      <w:tr w:rsidR="00B8198D" w:rsidRPr="00DA314E" w14:paraId="0B9C5BF7" w14:textId="77777777" w:rsidTr="00EF0D8F">
        <w:trPr>
          <w:trHeight w:val="269"/>
        </w:trPr>
        <w:tc>
          <w:tcPr>
            <w:tcW w:w="7020" w:type="dxa"/>
            <w:vAlign w:val="center"/>
          </w:tcPr>
          <w:p w14:paraId="47470BCC" w14:textId="77777777" w:rsidR="00B8198D" w:rsidRPr="00DA314E" w:rsidRDefault="00B8198D" w:rsidP="00EF0D8F">
            <w:pPr>
              <w:spacing w:line="240" w:lineRule="auto"/>
              <w:jc w:val="center"/>
              <w:rPr>
                <w:rFonts w:ascii="Times" w:hAnsi="Times"/>
              </w:rPr>
            </w:pPr>
            <w:r w:rsidRPr="00DA314E">
              <w:rPr>
                <w:rFonts w:ascii="Times" w:hAnsi="Times"/>
              </w:rPr>
              <w:t>Vancomycin</w:t>
            </w:r>
          </w:p>
        </w:tc>
      </w:tr>
      <w:tr w:rsidR="00B8198D" w:rsidRPr="00DA314E" w14:paraId="51E43289" w14:textId="77777777" w:rsidTr="00EF0D8F">
        <w:trPr>
          <w:trHeight w:val="269"/>
        </w:trPr>
        <w:tc>
          <w:tcPr>
            <w:tcW w:w="7020" w:type="dxa"/>
            <w:vAlign w:val="center"/>
          </w:tcPr>
          <w:p w14:paraId="0880D7D1" w14:textId="77777777" w:rsidR="00B8198D" w:rsidRPr="00DA314E" w:rsidRDefault="00B8198D" w:rsidP="00EF0D8F">
            <w:pPr>
              <w:spacing w:line="240" w:lineRule="auto"/>
              <w:jc w:val="center"/>
              <w:rPr>
                <w:rFonts w:ascii="Times" w:hAnsi="Times"/>
              </w:rPr>
            </w:pPr>
            <w:r w:rsidRPr="00DA314E">
              <w:rPr>
                <w:rFonts w:ascii="Times" w:hAnsi="Times"/>
              </w:rPr>
              <w:t>All other antibiotics</w:t>
            </w:r>
          </w:p>
        </w:tc>
      </w:tr>
    </w:tbl>
    <w:p w14:paraId="6618486B" w14:textId="4C9F2070" w:rsidR="004B0EF9" w:rsidRPr="004B0EF9" w:rsidRDefault="004B0EF9" w:rsidP="004B0EF9">
      <w:pPr>
        <w:ind w:left="720" w:firstLine="0"/>
        <w:rPr>
          <w:rFonts w:ascii="Times" w:hAnsi="Times"/>
          <w:b/>
          <w:sz w:val="20"/>
          <w:szCs w:val="20"/>
        </w:rPr>
      </w:pPr>
      <w:r>
        <w:rPr>
          <w:rFonts w:ascii="Times" w:hAnsi="Times"/>
          <w:b/>
        </w:rPr>
        <w:t xml:space="preserve">         </w:t>
      </w:r>
      <w:r w:rsidRPr="004B0EF9">
        <w:rPr>
          <w:rFonts w:ascii="Times" w:hAnsi="Times"/>
          <w:b/>
          <w:sz w:val="20"/>
          <w:szCs w:val="20"/>
        </w:rPr>
        <w:t>Source: (Williams, Baker et al. 2015) and (Tice, Rehm et al. 2004)</w:t>
      </w:r>
    </w:p>
    <w:p w14:paraId="530C9776" w14:textId="77777777" w:rsidR="00D45CCF" w:rsidRPr="00DA314E" w:rsidRDefault="00D45CCF" w:rsidP="000B0EC0">
      <w:pPr>
        <w:rPr>
          <w:rFonts w:ascii="Times" w:hAnsi="Times"/>
        </w:rPr>
      </w:pPr>
    </w:p>
    <w:p w14:paraId="2171495E" w14:textId="4B1AB615" w:rsidR="000B0EC0" w:rsidRDefault="000B0EC0" w:rsidP="00C15DFB">
      <w:pPr>
        <w:rPr>
          <w:rFonts w:ascii="Times" w:hAnsi="Times"/>
        </w:rPr>
      </w:pPr>
      <w:r w:rsidRPr="00DA314E">
        <w:rPr>
          <w:rFonts w:ascii="Times" w:hAnsi="Times"/>
        </w:rPr>
        <w:t>After it is identified</w:t>
      </w:r>
      <w:r>
        <w:rPr>
          <w:rFonts w:ascii="Times" w:hAnsi="Times"/>
        </w:rPr>
        <w:t xml:space="preserve"> through a medical assessment</w:t>
      </w:r>
      <w:r w:rsidRPr="00DA314E">
        <w:rPr>
          <w:rFonts w:ascii="Times" w:hAnsi="Times"/>
        </w:rPr>
        <w:t xml:space="preserve"> that the patient needs to receive </w:t>
      </w:r>
      <w:r>
        <w:rPr>
          <w:rFonts w:ascii="Times" w:hAnsi="Times"/>
        </w:rPr>
        <w:t>OPAT, it is determined where they will be discharge</w:t>
      </w:r>
      <w:r w:rsidR="00355D8B">
        <w:rPr>
          <w:rFonts w:ascii="Times" w:hAnsi="Times"/>
        </w:rPr>
        <w:t>d</w:t>
      </w:r>
      <w:r w:rsidRPr="00DA314E">
        <w:rPr>
          <w:rFonts w:ascii="Times" w:hAnsi="Times"/>
        </w:rPr>
        <w:t xml:space="preserve"> ba</w:t>
      </w:r>
      <w:r>
        <w:rPr>
          <w:rFonts w:ascii="Times" w:hAnsi="Times"/>
        </w:rPr>
        <w:t>sed on their self-care ability</w:t>
      </w:r>
      <w:r w:rsidRPr="00DA314E">
        <w:rPr>
          <w:rFonts w:ascii="Times" w:hAnsi="Times"/>
        </w:rPr>
        <w:t>.  Highly automatous patients</w:t>
      </w:r>
      <w:r w:rsidR="00355D8B">
        <w:rPr>
          <w:rFonts w:ascii="Times" w:hAnsi="Times"/>
        </w:rPr>
        <w:t>,</w:t>
      </w:r>
      <w:r w:rsidRPr="00DA314E">
        <w:rPr>
          <w:rFonts w:ascii="Times" w:hAnsi="Times"/>
        </w:rPr>
        <w:t xml:space="preserve"> with the appropriate support system</w:t>
      </w:r>
      <w:r w:rsidR="00355D8B">
        <w:rPr>
          <w:rFonts w:ascii="Times" w:hAnsi="Times"/>
        </w:rPr>
        <w:t>,</w:t>
      </w:r>
      <w:r w:rsidRPr="00DA314E">
        <w:rPr>
          <w:rFonts w:ascii="Times" w:hAnsi="Times"/>
        </w:rPr>
        <w:t xml:space="preserve"> may be </w:t>
      </w:r>
      <w:r w:rsidR="00355D8B" w:rsidRPr="00DA314E">
        <w:rPr>
          <w:rFonts w:ascii="Times" w:hAnsi="Times"/>
        </w:rPr>
        <w:t>discha</w:t>
      </w:r>
      <w:r w:rsidR="00355D8B">
        <w:rPr>
          <w:rFonts w:ascii="Times" w:hAnsi="Times"/>
        </w:rPr>
        <w:t>rged home</w:t>
      </w:r>
      <w:r w:rsidR="004B3446">
        <w:rPr>
          <w:rFonts w:ascii="Times" w:hAnsi="Times"/>
        </w:rPr>
        <w:t xml:space="preserve"> where a caregiver or themselves are </w:t>
      </w:r>
      <w:r w:rsidR="00B509BA">
        <w:rPr>
          <w:rFonts w:ascii="Times" w:hAnsi="Times"/>
        </w:rPr>
        <w:t>trained</w:t>
      </w:r>
      <w:r w:rsidR="004B3446">
        <w:rPr>
          <w:rFonts w:ascii="Times" w:hAnsi="Times"/>
        </w:rPr>
        <w:t xml:space="preserve"> to administer the antibiotics</w:t>
      </w:r>
      <w:r w:rsidRPr="00DA314E">
        <w:rPr>
          <w:rFonts w:ascii="Times" w:hAnsi="Times"/>
        </w:rPr>
        <w:t>.</w:t>
      </w:r>
      <w:r w:rsidR="00B509BA">
        <w:rPr>
          <w:rFonts w:ascii="Times" w:hAnsi="Times"/>
        </w:rPr>
        <w:t xml:space="preserve">  In the home setting, a home nursing agency/infusion company </w:t>
      </w:r>
      <w:r w:rsidR="00B509BA" w:rsidRPr="00191FB9">
        <w:rPr>
          <w:rFonts w:ascii="Times" w:hAnsi="Times"/>
        </w:rPr>
        <w:t>play</w:t>
      </w:r>
      <w:r w:rsidR="000B012F" w:rsidRPr="00191FB9">
        <w:rPr>
          <w:rFonts w:ascii="Times" w:hAnsi="Times"/>
        </w:rPr>
        <w:t>s</w:t>
      </w:r>
      <w:r w:rsidR="00B509BA" w:rsidRPr="00191FB9">
        <w:rPr>
          <w:rFonts w:ascii="Times" w:hAnsi="Times"/>
        </w:rPr>
        <w:t xml:space="preserve"> a role</w:t>
      </w:r>
      <w:r w:rsidR="00B509BA">
        <w:rPr>
          <w:rFonts w:ascii="Times" w:hAnsi="Times"/>
        </w:rPr>
        <w:t xml:space="preserve"> in the care of the patient.</w:t>
      </w:r>
      <w:r w:rsidRPr="00DA314E">
        <w:rPr>
          <w:rFonts w:ascii="Times" w:hAnsi="Times"/>
        </w:rPr>
        <w:t xml:space="preserve">  Patients need</w:t>
      </w:r>
      <w:r>
        <w:rPr>
          <w:rFonts w:ascii="Times" w:hAnsi="Times"/>
        </w:rPr>
        <w:t>ing</w:t>
      </w:r>
      <w:r w:rsidRPr="00DA314E">
        <w:rPr>
          <w:rFonts w:ascii="Times" w:hAnsi="Times"/>
        </w:rPr>
        <w:t xml:space="preserve"> </w:t>
      </w:r>
      <w:r w:rsidR="00B509BA">
        <w:rPr>
          <w:rFonts w:ascii="Times" w:hAnsi="Times"/>
        </w:rPr>
        <w:t>more skilled care</w:t>
      </w:r>
      <w:r w:rsidRPr="00DA314E">
        <w:rPr>
          <w:rFonts w:ascii="Times" w:hAnsi="Times"/>
        </w:rPr>
        <w:t xml:space="preserve"> are discharged to a </w:t>
      </w:r>
      <w:r w:rsidR="00B509BA">
        <w:rPr>
          <w:rFonts w:ascii="Times" w:hAnsi="Times"/>
        </w:rPr>
        <w:t>[skilled] nursing facility.  Because OPAT shifts the responsibility of care to the patient and the antibioti</w:t>
      </w:r>
      <w:r w:rsidR="005A0581">
        <w:rPr>
          <w:rFonts w:ascii="Times" w:hAnsi="Times"/>
        </w:rPr>
        <w:t>cs can be associated with adverse events, i</w:t>
      </w:r>
      <w:r>
        <w:rPr>
          <w:rFonts w:ascii="Times" w:hAnsi="Times"/>
        </w:rPr>
        <w:t>t is critical to evaluate the</w:t>
      </w:r>
      <w:r w:rsidR="00C15DFB">
        <w:rPr>
          <w:rFonts w:ascii="Times" w:hAnsi="Times"/>
        </w:rPr>
        <w:t xml:space="preserve"> ability of the</w:t>
      </w:r>
      <w:r>
        <w:rPr>
          <w:rFonts w:ascii="Times" w:hAnsi="Times"/>
        </w:rPr>
        <w:t xml:space="preserve"> patient</w:t>
      </w:r>
      <w:r w:rsidR="00912F55">
        <w:rPr>
          <w:rFonts w:ascii="Times" w:hAnsi="Times"/>
        </w:rPr>
        <w:t xml:space="preserve"> or caregiver</w:t>
      </w:r>
      <w:r w:rsidR="005A0581">
        <w:rPr>
          <w:rFonts w:ascii="Times" w:hAnsi="Times"/>
        </w:rPr>
        <w:t>.</w:t>
      </w:r>
      <w:r w:rsidR="005B18DA">
        <w:rPr>
          <w:rFonts w:ascii="Times" w:hAnsi="Times"/>
        </w:rPr>
        <w:t xml:space="preserve">  A study conducted by Eaves et al. </w:t>
      </w:r>
      <w:r w:rsidR="006409AC">
        <w:rPr>
          <w:rFonts w:ascii="Times" w:hAnsi="Times"/>
        </w:rPr>
        <w:t>assessed the retention of training to patients and caregivers</w:t>
      </w:r>
      <w:r w:rsidR="009569FF">
        <w:rPr>
          <w:rFonts w:ascii="Times" w:hAnsi="Times"/>
        </w:rPr>
        <w:t xml:space="preserve"> and while it found overall retention to be adequate</w:t>
      </w:r>
      <w:r w:rsidR="00DE5A2E">
        <w:rPr>
          <w:rFonts w:ascii="Times" w:hAnsi="Times"/>
        </w:rPr>
        <w:t xml:space="preserve">, there was room for improvement </w:t>
      </w:r>
      <w:r w:rsidR="00174EB4">
        <w:rPr>
          <w:rFonts w:ascii="Times" w:hAnsi="Times"/>
        </w:rPr>
        <w:t>in administering with the sterile technique</w:t>
      </w:r>
      <w:r w:rsidR="00E77628">
        <w:rPr>
          <w:rFonts w:ascii="Times" w:hAnsi="Times"/>
        </w:rPr>
        <w:t xml:space="preserve"> </w:t>
      </w:r>
      <w:r w:rsidR="00E77628">
        <w:rPr>
          <w:rFonts w:ascii="Times" w:hAnsi="Times"/>
        </w:rPr>
        <w:fldChar w:fldCharType="begin">
          <w:fldData xml:space="preserve">PEVuZE5vdGU+PENpdGU+PEF1dGhvcj5FYXZlczwvQXV0aG9yPjxZZWFyPjIwMTQ8L1llYXI+PFJl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=
</w:fldData>
        </w:fldChar>
      </w:r>
      <w:r w:rsidR="004B0EF9">
        <w:rPr>
          <w:rFonts w:ascii="Times" w:hAnsi="Times"/>
        </w:rPr>
        <w:instrText xml:space="preserve"> ADDIN EN.CITE </w:instrText>
      </w:r>
      <w:r w:rsidR="004B0EF9">
        <w:rPr>
          <w:rFonts w:ascii="Times" w:hAnsi="Times"/>
        </w:rPr>
        <w:fldChar w:fldCharType="begin">
          <w:fldData xml:space="preserve">PEVuZE5vdGU+PENpdGU+PEF1dGhvcj5FYXZlczwvQXV0aG9yPjxZZWFyPjIwMTQ8L1llYXI+PFJl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=
</w:fldData>
        </w:fldChar>
      </w:r>
      <w:r w:rsidR="004B0EF9">
        <w:rPr>
          <w:rFonts w:ascii="Times" w:hAnsi="Times"/>
        </w:rPr>
        <w:instrText xml:space="preserve"> ADDIN EN.CITE.DATA </w:instrText>
      </w:r>
      <w:r w:rsidR="004B0EF9">
        <w:rPr>
          <w:rFonts w:ascii="Times" w:hAnsi="Times"/>
        </w:rPr>
      </w:r>
      <w:r w:rsidR="004B0EF9">
        <w:rPr>
          <w:rFonts w:ascii="Times" w:hAnsi="Times"/>
        </w:rPr>
        <w:fldChar w:fldCharType="end"/>
      </w:r>
      <w:r w:rsidR="00E77628">
        <w:rPr>
          <w:rFonts w:ascii="Times" w:hAnsi="Times"/>
        </w:rPr>
      </w:r>
      <w:r w:rsidR="00E77628">
        <w:rPr>
          <w:rFonts w:ascii="Times" w:hAnsi="Times"/>
        </w:rPr>
        <w:fldChar w:fldCharType="separate"/>
      </w:r>
      <w:r w:rsidR="004B0EF9">
        <w:rPr>
          <w:rFonts w:ascii="Times" w:hAnsi="Times"/>
          <w:noProof/>
        </w:rPr>
        <w:t>[4]</w:t>
      </w:r>
      <w:r w:rsidR="00E77628">
        <w:rPr>
          <w:rFonts w:ascii="Times" w:hAnsi="Times"/>
        </w:rPr>
        <w:fldChar w:fldCharType="end"/>
      </w:r>
      <w:r w:rsidR="00E77628">
        <w:rPr>
          <w:rFonts w:ascii="Times" w:hAnsi="Times"/>
        </w:rPr>
        <w:t>.</w:t>
      </w:r>
      <w:r w:rsidR="00174EB4">
        <w:rPr>
          <w:rFonts w:ascii="Times" w:hAnsi="Times"/>
        </w:rPr>
        <w:t xml:space="preserve"> </w:t>
      </w:r>
      <w:r w:rsidR="00C15DFB">
        <w:rPr>
          <w:rFonts w:ascii="Times" w:hAnsi="Times"/>
        </w:rPr>
        <w:t xml:space="preserve"> Questions such as “Is the patients home environment adequate to provide medical care in?” and “Is the patient or caregiver able to </w:t>
      </w:r>
      <w:r w:rsidR="006F0A95">
        <w:rPr>
          <w:rFonts w:ascii="Times" w:hAnsi="Times"/>
        </w:rPr>
        <w:t>use sterile technique to safely and reliably administer therapy?”</w:t>
      </w:r>
      <w:r w:rsidR="00C15DFB">
        <w:rPr>
          <w:rFonts w:ascii="Times" w:hAnsi="Times"/>
        </w:rPr>
        <w:t xml:space="preserve"> </w:t>
      </w:r>
      <w:r w:rsidR="00840908">
        <w:rPr>
          <w:rFonts w:ascii="Times" w:hAnsi="Times"/>
        </w:rPr>
        <w:t xml:space="preserve">should be </w:t>
      </w:r>
      <w:r w:rsidR="00912F55">
        <w:rPr>
          <w:rFonts w:ascii="Times" w:hAnsi="Times"/>
        </w:rPr>
        <w:t>documented</w:t>
      </w:r>
      <w:r w:rsidR="00840908">
        <w:rPr>
          <w:rFonts w:ascii="Times" w:hAnsi="Times"/>
        </w:rPr>
        <w:t xml:space="preserve"> and routinely asked of patients being considered for OPAT</w:t>
      </w:r>
      <w:r w:rsidR="00912F55">
        <w:rPr>
          <w:rFonts w:ascii="Times" w:hAnsi="Times"/>
        </w:rPr>
        <w:t xml:space="preserve"> </w:t>
      </w:r>
      <w:r w:rsidR="00912F55">
        <w:rPr>
          <w:rFonts w:ascii="Times" w:hAnsi="Times"/>
        </w:rPr>
        <w:fldChar w:fldCharType="begin"/>
      </w:r>
      <w:r w:rsidR="00912F55">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sidR="00912F55">
        <w:rPr>
          <w:rFonts w:ascii="Times" w:hAnsi="Times"/>
        </w:rPr>
        <w:fldChar w:fldCharType="separate"/>
      </w:r>
      <w:r w:rsidR="00912F55">
        <w:rPr>
          <w:rFonts w:ascii="Times" w:hAnsi="Times"/>
          <w:noProof/>
        </w:rPr>
        <w:t>[2]</w:t>
      </w:r>
      <w:r w:rsidR="00912F55">
        <w:rPr>
          <w:rFonts w:ascii="Times" w:hAnsi="Times"/>
        </w:rPr>
        <w:fldChar w:fldCharType="end"/>
      </w:r>
      <w:r w:rsidR="00840908">
        <w:rPr>
          <w:rFonts w:ascii="Times" w:hAnsi="Times"/>
        </w:rPr>
        <w:t>.</w:t>
      </w:r>
      <w:r w:rsidR="005A0581">
        <w:rPr>
          <w:rFonts w:ascii="Times" w:hAnsi="Times"/>
        </w:rPr>
        <w:t xml:space="preserve">  Being conscious of these questions and all factors in determining if OPAT is appropriate, can minimize the un</w:t>
      </w:r>
      <w:r w:rsidR="00355D8B">
        <w:rPr>
          <w:rFonts w:ascii="Times" w:hAnsi="Times"/>
        </w:rPr>
        <w:t>der or over utilization of OPAT</w:t>
      </w:r>
      <w:r w:rsidR="005A0581">
        <w:rPr>
          <w:rFonts w:ascii="Times" w:hAnsi="Times"/>
        </w:rPr>
        <w:t>.</w:t>
      </w:r>
    </w:p>
    <w:p w14:paraId="1218694D" w14:textId="6C14AFB9" w:rsidR="000B0EC0" w:rsidRDefault="000B0EC0" w:rsidP="000B0EC0">
      <w:pPr>
        <w:rPr>
          <w:sz w:val="14"/>
          <w:szCs w:val="14"/>
        </w:rPr>
      </w:pPr>
      <w:r>
        <w:rPr>
          <w:rFonts w:ascii="Times" w:hAnsi="Times"/>
        </w:rPr>
        <w:t xml:space="preserve">There are distinguishing characteristics of OPAT that separate it from other </w:t>
      </w:r>
      <w:r w:rsidR="007F3316">
        <w:rPr>
          <w:rFonts w:ascii="Times" w:hAnsi="Times"/>
        </w:rPr>
        <w:t>therapies</w:t>
      </w:r>
      <w:r w:rsidR="009F71F2">
        <w:rPr>
          <w:rFonts w:ascii="Times" w:hAnsi="Times"/>
        </w:rPr>
        <w:t xml:space="preserve">.  </w:t>
      </w:r>
      <w:r w:rsidR="002D7484">
        <w:rPr>
          <w:rFonts w:ascii="Times" w:hAnsi="Times"/>
        </w:rPr>
        <w:t>First, t</w:t>
      </w:r>
      <w:r w:rsidR="009F71F2">
        <w:rPr>
          <w:rFonts w:ascii="Times" w:hAnsi="Times"/>
        </w:rPr>
        <w:t>he team-</w:t>
      </w:r>
      <w:r>
        <w:rPr>
          <w:rFonts w:ascii="Times" w:hAnsi="Times"/>
        </w:rPr>
        <w:t xml:space="preserve">based care approach underlies </w:t>
      </w:r>
      <w:r w:rsidR="007F3316">
        <w:rPr>
          <w:rFonts w:ascii="Times" w:hAnsi="Times"/>
        </w:rPr>
        <w:t>OPAT</w:t>
      </w:r>
      <w:r w:rsidR="009F71F2">
        <w:rPr>
          <w:rFonts w:ascii="Times" w:hAnsi="Times"/>
        </w:rPr>
        <w:t>,</w:t>
      </w:r>
      <w:r>
        <w:rPr>
          <w:rFonts w:ascii="Times" w:hAnsi="Times"/>
        </w:rPr>
        <w:t xml:space="preserve"> but requires extensive communication and follow up.  The team is led by a physician</w:t>
      </w:r>
      <w:r w:rsidR="006050E2">
        <w:rPr>
          <w:rFonts w:ascii="Times" w:hAnsi="Times"/>
        </w:rPr>
        <w:t xml:space="preserve"> and</w:t>
      </w:r>
      <w:r w:rsidR="00593103">
        <w:rPr>
          <w:rFonts w:ascii="Times" w:hAnsi="Times"/>
        </w:rPr>
        <w:t xml:space="preserve"> </w:t>
      </w:r>
      <w:r>
        <w:rPr>
          <w:rFonts w:ascii="Times" w:hAnsi="Times"/>
        </w:rPr>
        <w:t>it can be beneficial for the physician to be</w:t>
      </w:r>
      <w:r w:rsidR="007F3316">
        <w:rPr>
          <w:rFonts w:ascii="Times" w:hAnsi="Times"/>
        </w:rPr>
        <w:t xml:space="preserve"> trained in Infectious Diseases</w:t>
      </w:r>
      <w:r w:rsidR="002C2E07">
        <w:rPr>
          <w:rFonts w:ascii="Times" w:hAnsi="Times"/>
        </w:rPr>
        <w:t xml:space="preserve"> (ID)</w:t>
      </w:r>
      <w:r w:rsidR="007F3316">
        <w:rPr>
          <w:rFonts w:ascii="Times" w:hAnsi="Times"/>
        </w:rPr>
        <w:t>, but is not required.</w:t>
      </w:r>
      <w:r>
        <w:rPr>
          <w:rFonts w:ascii="Times" w:hAnsi="Times"/>
        </w:rPr>
        <w:t xml:space="preserve">  The physician brings together t</w:t>
      </w:r>
      <w:r w:rsidR="007F3316">
        <w:rPr>
          <w:rFonts w:ascii="Times" w:hAnsi="Times"/>
        </w:rPr>
        <w:t>he other team members who may include</w:t>
      </w:r>
      <w:r>
        <w:rPr>
          <w:rFonts w:ascii="Times" w:hAnsi="Times"/>
        </w:rPr>
        <w:t xml:space="preserve"> infusion nurses, pharmacists, social workers</w:t>
      </w:r>
      <w:r w:rsidR="002C2E07">
        <w:rPr>
          <w:rFonts w:ascii="Times" w:hAnsi="Times"/>
        </w:rPr>
        <w:t>,</w:t>
      </w:r>
      <w:r>
        <w:rPr>
          <w:rFonts w:ascii="Times" w:hAnsi="Times"/>
        </w:rPr>
        <w:t xml:space="preserve"> and dieticians</w:t>
      </w:r>
      <w:r w:rsidR="00D03EA2">
        <w:rPr>
          <w:rFonts w:ascii="Times" w:hAnsi="Times"/>
        </w:rPr>
        <w:t xml:space="preserve">.  </w:t>
      </w:r>
      <w:r w:rsidR="005538D8">
        <w:rPr>
          <w:rFonts w:ascii="Times" w:hAnsi="Times"/>
        </w:rPr>
        <w:t xml:space="preserve"> </w:t>
      </w:r>
      <w:r>
        <w:rPr>
          <w:rFonts w:ascii="Times" w:hAnsi="Times"/>
        </w:rPr>
        <w:t>OPAT programs should have document</w:t>
      </w:r>
      <w:r w:rsidR="007F3316">
        <w:rPr>
          <w:rFonts w:ascii="Times" w:hAnsi="Times"/>
        </w:rPr>
        <w:t>ed</w:t>
      </w:r>
      <w:r>
        <w:rPr>
          <w:rFonts w:ascii="Times" w:hAnsi="Times"/>
        </w:rPr>
        <w:t xml:space="preserve"> procedures and policies with</w:t>
      </w:r>
      <w:r w:rsidR="002C2E07">
        <w:rPr>
          <w:rFonts w:ascii="Times" w:hAnsi="Times"/>
        </w:rPr>
        <w:t xml:space="preserve"> the</w:t>
      </w:r>
      <w:r>
        <w:rPr>
          <w:rFonts w:ascii="Times" w:hAnsi="Times"/>
        </w:rPr>
        <w:t xml:space="preserve"> role of </w:t>
      </w:r>
      <w:r w:rsidR="002C2E07">
        <w:rPr>
          <w:rFonts w:ascii="Times" w:hAnsi="Times"/>
        </w:rPr>
        <w:t>each</w:t>
      </w:r>
      <w:r>
        <w:rPr>
          <w:rFonts w:ascii="Times" w:hAnsi="Times"/>
        </w:rPr>
        <w:t xml:space="preserve"> team</w:t>
      </w:r>
      <w:r w:rsidR="00A43366">
        <w:rPr>
          <w:rFonts w:ascii="Times" w:hAnsi="Times"/>
        </w:rPr>
        <w:t xml:space="preserve"> member</w:t>
      </w:r>
      <w:r>
        <w:rPr>
          <w:rFonts w:ascii="Times" w:hAnsi="Times"/>
        </w:rPr>
        <w:t xml:space="preserve">.  </w:t>
      </w:r>
      <w:r w:rsidR="002D7484">
        <w:rPr>
          <w:rFonts w:ascii="Times" w:hAnsi="Times"/>
        </w:rPr>
        <w:t>Second</w:t>
      </w:r>
      <w:r>
        <w:rPr>
          <w:rFonts w:ascii="Times" w:hAnsi="Times"/>
        </w:rPr>
        <w:t xml:space="preserve">, patient and caregiver informational materials specific to the program should be used.  </w:t>
      </w:r>
      <w:r w:rsidR="007F3316">
        <w:rPr>
          <w:rFonts w:ascii="Times" w:hAnsi="Times"/>
        </w:rPr>
        <w:t xml:space="preserve">Key suggested OPAT program components are shown in </w:t>
      </w:r>
      <w:r w:rsidR="008F65CE">
        <w:t>Figure 1</w:t>
      </w:r>
      <w:r w:rsidR="007F3316">
        <w:t>.</w:t>
      </w:r>
    </w:p>
    <w:p w14:paraId="4D8C73C2" w14:textId="77777777" w:rsidR="000B0EC0" w:rsidRDefault="000B0EC0" w:rsidP="000B0EC0">
      <w:pPr>
        <w:rPr>
          <w:rFonts w:ascii="Times" w:hAnsi="Times"/>
        </w:rPr>
      </w:pPr>
    </w:p>
    <w:p w14:paraId="6DE5B598" w14:textId="7300E80E" w:rsidR="00450117" w:rsidRPr="00A258F2" w:rsidRDefault="001B7196" w:rsidP="00A258F2">
      <w:pPr>
        <w:pStyle w:val="TableofFigures"/>
        <w:jc w:val="center"/>
        <w:rPr>
          <w:b/>
          <w:sz w:val="20"/>
          <w:szCs w:val="20"/>
        </w:rPr>
      </w:pPr>
      <w:bookmarkStart w:id="22" w:name="_Toc478653303"/>
      <w:r w:rsidRPr="00A258F2">
        <w:rPr>
          <w:b/>
          <w:sz w:val="20"/>
          <w:szCs w:val="20"/>
        </w:rPr>
        <w:t>Figure</w:t>
      </w:r>
      <w:r w:rsidR="00853729" w:rsidRPr="00A258F2">
        <w:rPr>
          <w:b/>
          <w:sz w:val="20"/>
          <w:szCs w:val="20"/>
        </w:rPr>
        <w:t xml:space="preserve"> </w:t>
      </w:r>
      <w:r w:rsidRPr="00A258F2">
        <w:rPr>
          <w:b/>
          <w:sz w:val="20"/>
          <w:szCs w:val="20"/>
        </w:rPr>
        <w:t>1</w:t>
      </w:r>
      <w:r w:rsidR="00853729" w:rsidRPr="00A258F2">
        <w:rPr>
          <w:b/>
          <w:sz w:val="20"/>
          <w:szCs w:val="20"/>
        </w:rPr>
        <w:t>. OPAT Program Recommended Components</w:t>
      </w:r>
      <w:bookmarkEnd w:id="22"/>
    </w:p>
    <w:p w14:paraId="74A16D8B" w14:textId="7F5A24C4" w:rsidR="00F564F2" w:rsidRDefault="00F564F2" w:rsidP="00CD5E72">
      <w:pPr>
        <w:tabs>
          <w:tab w:val="left" w:pos="3853"/>
        </w:tabs>
        <w:ind w:firstLine="0"/>
        <w:rPr>
          <w:rFonts w:ascii="Times" w:hAnsi="Times"/>
          <w:b/>
        </w:rPr>
      </w:pPr>
    </w:p>
    <w:p w14:paraId="20747325" w14:textId="2ADC6AB8" w:rsidR="00450117" w:rsidRDefault="005636F8" w:rsidP="00CD5E72">
      <w:pPr>
        <w:tabs>
          <w:tab w:val="left" w:pos="3853"/>
        </w:tabs>
        <w:ind w:firstLine="0"/>
        <w:rPr>
          <w:rFonts w:ascii="Times" w:hAnsi="Times"/>
          <w:b/>
        </w:rPr>
      </w:pPr>
      <w:r>
        <w:rPr>
          <w:rFonts w:ascii="Times" w:hAnsi="Times"/>
          <w:b/>
          <w:noProof/>
        </w:rPr>
        <w:drawing>
          <wp:inline distT="0" distB="0" distL="0" distR="0" wp14:anchorId="64F6E4A4" wp14:editId="1CF15136">
            <wp:extent cx="6083935" cy="2364740"/>
            <wp:effectExtent l="38100" t="266700" r="12065" b="2451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DA90CF7" w14:textId="70C54B46" w:rsidR="000B0EC0" w:rsidRDefault="007F3316" w:rsidP="00CD5E72">
      <w:pPr>
        <w:tabs>
          <w:tab w:val="left" w:pos="3853"/>
        </w:tabs>
        <w:ind w:firstLine="0"/>
        <w:rPr>
          <w:rFonts w:ascii="Times" w:hAnsi="Times"/>
        </w:rPr>
      </w:pPr>
      <w:r w:rsidRPr="005538D8">
        <w:rPr>
          <w:rFonts w:ascii="Times" w:hAnsi="Times"/>
          <w:b/>
          <w:sz w:val="20"/>
          <w:szCs w:val="20"/>
        </w:rPr>
        <w:t>Source</w:t>
      </w:r>
      <w:r w:rsidRPr="005538D8">
        <w:rPr>
          <w:rFonts w:ascii="Times" w:hAnsi="Times"/>
          <w:sz w:val="20"/>
          <w:szCs w:val="20"/>
        </w:rPr>
        <w:t>:</w:t>
      </w:r>
      <w:r w:rsidRPr="0036570A">
        <w:rPr>
          <w:rFonts w:ascii="Times" w:hAnsi="Times"/>
        </w:rPr>
        <w:t xml:space="preserve"> </w:t>
      </w:r>
      <w:r w:rsidR="005538D8" w:rsidRPr="004B0EF9">
        <w:rPr>
          <w:rFonts w:ascii="Times" w:hAnsi="Times"/>
          <w:b/>
          <w:sz w:val="20"/>
          <w:szCs w:val="20"/>
        </w:rPr>
        <w:t>(Tice, Rehm et al. 2004)</w:t>
      </w:r>
    </w:p>
    <w:p w14:paraId="72B00306" w14:textId="77777777" w:rsidR="00853729" w:rsidRDefault="00853729" w:rsidP="00853729">
      <w:pPr>
        <w:tabs>
          <w:tab w:val="left" w:pos="3853"/>
        </w:tabs>
        <w:rPr>
          <w:rFonts w:ascii="Times" w:hAnsi="Times"/>
        </w:rPr>
      </w:pPr>
    </w:p>
    <w:p w14:paraId="09634783" w14:textId="29E96BFA" w:rsidR="000B0EC0" w:rsidRPr="00F057CE" w:rsidRDefault="000B0EC0" w:rsidP="00F057CE">
      <w:pPr>
        <w:tabs>
          <w:tab w:val="left" w:pos="3853"/>
        </w:tabs>
        <w:rPr>
          <w:rFonts w:ascii="Times" w:hAnsi="Times"/>
          <w:b/>
        </w:rPr>
      </w:pPr>
      <w:r>
        <w:rPr>
          <w:rFonts w:ascii="Times" w:hAnsi="Times"/>
        </w:rPr>
        <w:t>Each person involved in the OPAT program plays a unique r</w:t>
      </w:r>
      <w:r w:rsidR="002C2E07">
        <w:rPr>
          <w:rFonts w:ascii="Times" w:hAnsi="Times"/>
        </w:rPr>
        <w:t>ole.  The physician diagnoses the illness</w:t>
      </w:r>
      <w:r>
        <w:rPr>
          <w:rFonts w:ascii="Times" w:hAnsi="Times"/>
        </w:rPr>
        <w:t>, decide</w:t>
      </w:r>
      <w:r w:rsidR="002C2E07">
        <w:rPr>
          <w:rFonts w:ascii="Times" w:hAnsi="Times"/>
        </w:rPr>
        <w:t>s</w:t>
      </w:r>
      <w:r>
        <w:rPr>
          <w:rFonts w:ascii="Times" w:hAnsi="Times"/>
        </w:rPr>
        <w:t xml:space="preserve"> if OPAT is appropriate, select</w:t>
      </w:r>
      <w:r w:rsidR="002C2E07">
        <w:rPr>
          <w:rFonts w:ascii="Times" w:hAnsi="Times"/>
        </w:rPr>
        <w:t>s</w:t>
      </w:r>
      <w:r>
        <w:rPr>
          <w:rFonts w:ascii="Times" w:hAnsi="Times"/>
        </w:rPr>
        <w:t xml:space="preserve"> the antibiotic, order</w:t>
      </w:r>
      <w:r w:rsidR="002C2E07">
        <w:rPr>
          <w:rFonts w:ascii="Times" w:hAnsi="Times"/>
        </w:rPr>
        <w:t>s</w:t>
      </w:r>
      <w:r>
        <w:rPr>
          <w:rFonts w:ascii="Times" w:hAnsi="Times"/>
        </w:rPr>
        <w:t xml:space="preserve"> the monitoring tests, and provide</w:t>
      </w:r>
      <w:r w:rsidR="002C2E07">
        <w:rPr>
          <w:rFonts w:ascii="Times" w:hAnsi="Times"/>
        </w:rPr>
        <w:t>s</w:t>
      </w:r>
      <w:r>
        <w:rPr>
          <w:rFonts w:ascii="Times" w:hAnsi="Times"/>
        </w:rPr>
        <w:t xml:space="preserve"> follow up visits.  The continual monitoring by the physician is important to identifying adverse reactions, drug toxicity, vascular access, and to determine if care is completed or should be continued.  </w:t>
      </w:r>
      <w:r w:rsidR="002F13EE">
        <w:rPr>
          <w:rFonts w:ascii="Times" w:hAnsi="Times"/>
        </w:rPr>
        <w:t>The guidelines suggest that telemedicine may be a valuable tool here</w:t>
      </w:r>
      <w:r w:rsidR="0057594D">
        <w:rPr>
          <w:rFonts w:ascii="Times" w:hAnsi="Times"/>
        </w:rPr>
        <w:t>,</w:t>
      </w:r>
      <w:r w:rsidR="002F13EE">
        <w:rPr>
          <w:rFonts w:ascii="Times" w:hAnsi="Times"/>
        </w:rPr>
        <w:t xml:space="preserve"> but there is currently no supporting literature.  </w:t>
      </w:r>
      <w:r w:rsidR="00A43366">
        <w:rPr>
          <w:rFonts w:ascii="Times" w:hAnsi="Times"/>
        </w:rPr>
        <w:t>Currently</w:t>
      </w:r>
      <w:r w:rsidR="00F057CE">
        <w:rPr>
          <w:rFonts w:ascii="Times" w:hAnsi="Times"/>
        </w:rPr>
        <w:t>,</w:t>
      </w:r>
      <w:r>
        <w:rPr>
          <w:rFonts w:ascii="Times" w:hAnsi="Times"/>
        </w:rPr>
        <w:t xml:space="preserve"> there is no physician certification or credentialing required to administer OPAT, although it is standard knowledge in </w:t>
      </w:r>
      <w:r w:rsidR="002C2E07">
        <w:rPr>
          <w:rFonts w:ascii="Times" w:hAnsi="Times"/>
        </w:rPr>
        <w:t>ID</w:t>
      </w:r>
      <w:r>
        <w:rPr>
          <w:rFonts w:ascii="Times" w:hAnsi="Times"/>
        </w:rPr>
        <w:t xml:space="preserve"> tra</w:t>
      </w:r>
      <w:r w:rsidR="00A43366">
        <w:rPr>
          <w:rFonts w:ascii="Times" w:hAnsi="Times"/>
        </w:rPr>
        <w:t xml:space="preserve">ining programs.  </w:t>
      </w:r>
      <w:r>
        <w:rPr>
          <w:rFonts w:ascii="Times" w:hAnsi="Times"/>
        </w:rPr>
        <w:t xml:space="preserve">The infusion nurse provides the recommendation of which vascular access device is appropriate for the patient and </w:t>
      </w:r>
      <w:r w:rsidR="00285FB8">
        <w:rPr>
          <w:rFonts w:ascii="Times" w:hAnsi="Times"/>
        </w:rPr>
        <w:t>then</w:t>
      </w:r>
      <w:r>
        <w:rPr>
          <w:rFonts w:ascii="Times" w:hAnsi="Times"/>
        </w:rPr>
        <w:t xml:space="preserve"> provides educatio</w:t>
      </w:r>
      <w:r w:rsidR="00285FB8">
        <w:rPr>
          <w:rFonts w:ascii="Times" w:hAnsi="Times"/>
        </w:rPr>
        <w:t>n, training, and monitoring.  If</w:t>
      </w:r>
      <w:r>
        <w:rPr>
          <w:rFonts w:ascii="Times" w:hAnsi="Times"/>
        </w:rPr>
        <w:t xml:space="preserve"> the patient is receiving care in the home, they are the link between the hospital and home.  They can provide an initial home assessment, ensure the delivery of medication, and provide oversight care.  The usual role of the pharmacist is to acquire, store, compound, dispense</w:t>
      </w:r>
      <w:r w:rsidR="002C2E07">
        <w:rPr>
          <w:rFonts w:ascii="Times" w:hAnsi="Times"/>
        </w:rPr>
        <w:t>,</w:t>
      </w:r>
      <w:r>
        <w:rPr>
          <w:rFonts w:ascii="Times" w:hAnsi="Times"/>
        </w:rPr>
        <w:t xml:space="preserve"> and deliver th</w:t>
      </w:r>
      <w:r w:rsidR="002C2E07">
        <w:rPr>
          <w:rFonts w:ascii="Times" w:hAnsi="Times"/>
        </w:rPr>
        <w:t xml:space="preserve">e antibiotics.  Based on follow </w:t>
      </w:r>
      <w:r>
        <w:rPr>
          <w:rFonts w:ascii="Times" w:hAnsi="Times"/>
        </w:rPr>
        <w:t>up care, the</w:t>
      </w:r>
      <w:r w:rsidR="002C2E07">
        <w:rPr>
          <w:rFonts w:ascii="Times" w:hAnsi="Times"/>
        </w:rPr>
        <w:t xml:space="preserve"> pharmacist</w:t>
      </w:r>
      <w:r>
        <w:rPr>
          <w:rFonts w:ascii="Times" w:hAnsi="Times"/>
        </w:rPr>
        <w:t xml:space="preserve"> also monitor</w:t>
      </w:r>
      <w:r w:rsidR="002C2E07">
        <w:rPr>
          <w:rFonts w:ascii="Times" w:hAnsi="Times"/>
        </w:rPr>
        <w:t>s</w:t>
      </w:r>
      <w:r>
        <w:rPr>
          <w:rFonts w:ascii="Times" w:hAnsi="Times"/>
        </w:rPr>
        <w:t xml:space="preserve"> for adverse events and drug interactions.  Pharmacists can </w:t>
      </w:r>
      <w:r w:rsidRPr="00191FB9">
        <w:rPr>
          <w:rFonts w:ascii="Times" w:hAnsi="Times"/>
        </w:rPr>
        <w:t>also</w:t>
      </w:r>
      <w:r>
        <w:rPr>
          <w:rFonts w:ascii="Times" w:hAnsi="Times"/>
        </w:rPr>
        <w:t xml:space="preserve"> take on the role of educating patients on the chosen antibiotic and possible side effects.  Lastly, the patient and caregiver should be at the center of the OPAT program.  If </w:t>
      </w:r>
      <w:r w:rsidR="00154D41">
        <w:rPr>
          <w:rFonts w:ascii="Times" w:hAnsi="Times"/>
        </w:rPr>
        <w:t>the patient elects to not go</w:t>
      </w:r>
      <w:r>
        <w:rPr>
          <w:rFonts w:ascii="Times" w:hAnsi="Times"/>
        </w:rPr>
        <w:t xml:space="preserve"> to a</w:t>
      </w:r>
      <w:r w:rsidR="00A56C82">
        <w:rPr>
          <w:rFonts w:ascii="Times" w:hAnsi="Times"/>
        </w:rPr>
        <w:t xml:space="preserve"> </w:t>
      </w:r>
      <w:r>
        <w:rPr>
          <w:rFonts w:ascii="Times" w:hAnsi="Times"/>
        </w:rPr>
        <w:t>SNF, the patient and caregiver are opting to provide their own, although monitored, care.  The</w:t>
      </w:r>
      <w:r w:rsidR="00A56C82">
        <w:rPr>
          <w:rFonts w:ascii="Times" w:hAnsi="Times"/>
        </w:rPr>
        <w:t>y</w:t>
      </w:r>
      <w:r>
        <w:rPr>
          <w:rFonts w:ascii="Times" w:hAnsi="Times"/>
        </w:rPr>
        <w:t xml:space="preserve"> must demonstrate competency on IV delivery, adhere to follow up care, and communicate with other team members</w:t>
      </w:r>
      <w:r w:rsidR="00FF6A0D">
        <w:rPr>
          <w:rFonts w:ascii="Times" w:hAnsi="Times"/>
        </w:rPr>
        <w:t xml:space="preserve"> </w:t>
      </w:r>
      <w:r>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Pr>
          <w:rFonts w:ascii="Times" w:hAnsi="Times"/>
        </w:rPr>
        <w:fldChar w:fldCharType="separate"/>
      </w:r>
      <w:r w:rsidR="004B0EF9">
        <w:rPr>
          <w:rFonts w:ascii="Times" w:hAnsi="Times"/>
          <w:noProof/>
        </w:rPr>
        <w:t>[2]</w:t>
      </w:r>
      <w:r>
        <w:rPr>
          <w:rFonts w:ascii="Times" w:hAnsi="Times"/>
        </w:rPr>
        <w:fldChar w:fldCharType="end"/>
      </w:r>
      <w:r w:rsidR="00FF6A0D">
        <w:rPr>
          <w:rFonts w:ascii="Times" w:hAnsi="Times"/>
        </w:rPr>
        <w:t>.</w:t>
      </w:r>
      <w:r>
        <w:rPr>
          <w:rFonts w:ascii="Times" w:hAnsi="Times"/>
        </w:rPr>
        <w:t xml:space="preserve">  </w:t>
      </w:r>
      <w:r w:rsidRPr="00DA314E">
        <w:rPr>
          <w:rFonts w:ascii="Times" w:hAnsi="Times"/>
        </w:rPr>
        <w:t xml:space="preserve"> </w:t>
      </w:r>
    </w:p>
    <w:p w14:paraId="40BB0FBB" w14:textId="430BD2E1" w:rsidR="000B0EC0" w:rsidRDefault="000B0EC0" w:rsidP="000B0EC0">
      <w:pPr>
        <w:rPr>
          <w:rFonts w:ascii="Times" w:hAnsi="Times"/>
        </w:rPr>
      </w:pPr>
      <w:r>
        <w:rPr>
          <w:rFonts w:ascii="Times" w:hAnsi="Times"/>
        </w:rPr>
        <w:t xml:space="preserve">Proper antibiotic selection is also discussed in the IDSA guidelines.  Some of the factors to be considered include the infecting organism, drug stability, and the pharmacodynamics and pharmacokinetic properties of the drugs.  It is common </w:t>
      </w:r>
      <w:r w:rsidR="00924D1F">
        <w:rPr>
          <w:rFonts w:ascii="Times" w:hAnsi="Times"/>
        </w:rPr>
        <w:t>that drugs used in OPAT</w:t>
      </w:r>
      <w:r>
        <w:rPr>
          <w:rFonts w:ascii="Times" w:hAnsi="Times"/>
        </w:rPr>
        <w:t xml:space="preserve"> only require administration once</w:t>
      </w:r>
      <w:r w:rsidR="00924D1F">
        <w:rPr>
          <w:rFonts w:ascii="Times" w:hAnsi="Times"/>
        </w:rPr>
        <w:t xml:space="preserve"> or twice</w:t>
      </w:r>
      <w:r>
        <w:rPr>
          <w:rFonts w:ascii="Times" w:hAnsi="Times"/>
        </w:rPr>
        <w:t xml:space="preserve"> a day</w:t>
      </w:r>
      <w:r w:rsidR="00924D1F">
        <w:rPr>
          <w:rFonts w:ascii="Times" w:hAnsi="Times"/>
        </w:rPr>
        <w:t>.  This minimizes disruption to daily life and</w:t>
      </w:r>
      <w:r>
        <w:rPr>
          <w:rFonts w:ascii="Times" w:hAnsi="Times"/>
        </w:rPr>
        <w:t xml:space="preserve"> possibility for complications</w:t>
      </w:r>
      <w:r w:rsidR="00924D1F">
        <w:rPr>
          <w:rFonts w:ascii="Times" w:hAnsi="Times"/>
        </w:rPr>
        <w:t>, b</w:t>
      </w:r>
      <w:r w:rsidR="00B12D94">
        <w:rPr>
          <w:rFonts w:ascii="Times" w:hAnsi="Times"/>
        </w:rPr>
        <w:t>ut the appropriate antibiotic should be</w:t>
      </w:r>
      <w:r w:rsidR="00924D1F">
        <w:rPr>
          <w:rFonts w:ascii="Times" w:hAnsi="Times"/>
        </w:rPr>
        <w:t xml:space="preserve"> chosen for its efficacy not convenience</w:t>
      </w:r>
      <w:r>
        <w:rPr>
          <w:rFonts w:ascii="Times" w:hAnsi="Times"/>
        </w:rPr>
        <w:t xml:space="preserve">.  After identification of the antibiotic, the first dose should be given in a supervised setting, </w:t>
      </w:r>
      <w:r w:rsidR="00586E90">
        <w:rPr>
          <w:rFonts w:ascii="Times" w:hAnsi="Times"/>
        </w:rPr>
        <w:t>typically</w:t>
      </w:r>
      <w:r>
        <w:rPr>
          <w:rFonts w:ascii="Times" w:hAnsi="Times"/>
        </w:rPr>
        <w:t xml:space="preserve"> the hospital although an office or ambulatory care center is </w:t>
      </w:r>
      <w:r w:rsidR="00586E90">
        <w:rPr>
          <w:rFonts w:ascii="Times" w:hAnsi="Times"/>
        </w:rPr>
        <w:t>also appropriate</w:t>
      </w:r>
      <w:r>
        <w:rPr>
          <w:rFonts w:ascii="Times" w:hAnsi="Times"/>
        </w:rPr>
        <w:t xml:space="preserve"> </w:t>
      </w:r>
      <w:r>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Pr>
          <w:rFonts w:ascii="Times" w:hAnsi="Times"/>
        </w:rPr>
        <w:fldChar w:fldCharType="separate"/>
      </w:r>
      <w:r w:rsidR="004B0EF9">
        <w:rPr>
          <w:rFonts w:ascii="Times" w:hAnsi="Times"/>
          <w:noProof/>
        </w:rPr>
        <w:t>[2]</w:t>
      </w:r>
      <w:r>
        <w:rPr>
          <w:rFonts w:ascii="Times" w:hAnsi="Times"/>
        </w:rPr>
        <w:fldChar w:fldCharType="end"/>
      </w:r>
      <w:r w:rsidR="00586E90">
        <w:rPr>
          <w:rFonts w:ascii="Times" w:hAnsi="Times"/>
        </w:rPr>
        <w:t>.</w:t>
      </w:r>
      <w:r>
        <w:rPr>
          <w:rFonts w:ascii="Times" w:hAnsi="Times"/>
        </w:rPr>
        <w:t xml:space="preserve">  </w:t>
      </w:r>
      <w:r w:rsidRPr="00DA314E">
        <w:rPr>
          <w:rFonts w:ascii="Times" w:hAnsi="Times"/>
        </w:rPr>
        <w:t xml:space="preserve"> </w:t>
      </w:r>
    </w:p>
    <w:p w14:paraId="5A8600CD" w14:textId="136933E1" w:rsidR="00211596" w:rsidRPr="00CF4117" w:rsidRDefault="000B0EC0" w:rsidP="00CF4117">
      <w:pPr>
        <w:rPr>
          <w:rFonts w:ascii="Times" w:eastAsia="Calibri" w:hAnsi="Times"/>
          <w:b/>
        </w:rPr>
      </w:pPr>
      <w:r>
        <w:rPr>
          <w:rFonts w:ascii="Times" w:hAnsi="Times"/>
        </w:rPr>
        <w:t xml:space="preserve">Last in the outlined recommendations, is the importance of regular clinical and labatory monitoring as well as outcomes </w:t>
      </w:r>
      <w:r w:rsidR="00B44A05">
        <w:rPr>
          <w:rFonts w:ascii="Times" w:hAnsi="Times"/>
        </w:rPr>
        <w:t>reporting</w:t>
      </w:r>
      <w:r>
        <w:rPr>
          <w:rFonts w:ascii="Times" w:hAnsi="Times"/>
        </w:rPr>
        <w:t xml:space="preserve"> to determine effectiveness. Monitoring can be completed by blood work at </w:t>
      </w:r>
      <w:r w:rsidR="00924D1F">
        <w:rPr>
          <w:rFonts w:ascii="Times" w:hAnsi="Times"/>
        </w:rPr>
        <w:t>frequent</w:t>
      </w:r>
      <w:r>
        <w:rPr>
          <w:rFonts w:ascii="Times" w:hAnsi="Times"/>
        </w:rPr>
        <w:t xml:space="preserve"> intervals</w:t>
      </w:r>
      <w:r w:rsidR="00E77326">
        <w:rPr>
          <w:rFonts w:ascii="Times" w:hAnsi="Times"/>
        </w:rPr>
        <w:t xml:space="preserve"> during the length of therapy</w:t>
      </w:r>
      <w:r w:rsidR="00D62EFF">
        <w:rPr>
          <w:rFonts w:ascii="Times" w:hAnsi="Times"/>
        </w:rPr>
        <w:t xml:space="preserve">, </w:t>
      </w:r>
      <w:r w:rsidR="00E77326">
        <w:rPr>
          <w:rFonts w:ascii="Times" w:hAnsi="Times"/>
        </w:rPr>
        <w:t xml:space="preserve">usually </w:t>
      </w:r>
      <w:r w:rsidR="00D62EFF">
        <w:rPr>
          <w:rFonts w:ascii="Times" w:hAnsi="Times"/>
        </w:rPr>
        <w:t xml:space="preserve">once or twice </w:t>
      </w:r>
      <w:r w:rsidR="00E77326">
        <w:rPr>
          <w:rFonts w:ascii="Times" w:hAnsi="Times"/>
        </w:rPr>
        <w:t>a week</w:t>
      </w:r>
      <w:r w:rsidR="00E85C1E">
        <w:rPr>
          <w:rFonts w:ascii="Times" w:hAnsi="Times"/>
        </w:rPr>
        <w:t>.</w:t>
      </w:r>
      <w:r w:rsidR="0077019E">
        <w:rPr>
          <w:rFonts w:ascii="Times" w:hAnsi="Times"/>
        </w:rPr>
        <w:t xml:space="preserve">  Recommended</w:t>
      </w:r>
      <w:r w:rsidR="00E85C1E">
        <w:rPr>
          <w:rFonts w:ascii="Times" w:hAnsi="Times"/>
        </w:rPr>
        <w:t xml:space="preserve"> </w:t>
      </w:r>
      <w:r w:rsidR="00B44A05">
        <w:rPr>
          <w:rFonts w:ascii="Times" w:hAnsi="Times"/>
        </w:rPr>
        <w:t>lab tests</w:t>
      </w:r>
      <w:r>
        <w:rPr>
          <w:rFonts w:ascii="Times" w:hAnsi="Times"/>
        </w:rPr>
        <w:t xml:space="preserve"> and frequency</w:t>
      </w:r>
      <w:r w:rsidR="00924D1F">
        <w:rPr>
          <w:rFonts w:ascii="Times" w:hAnsi="Times"/>
        </w:rPr>
        <w:t xml:space="preserve"> are unique to each prescribed antibiotic</w:t>
      </w:r>
      <w:r>
        <w:rPr>
          <w:rFonts w:ascii="Times" w:hAnsi="Times"/>
        </w:rPr>
        <w:t>.</w:t>
      </w:r>
      <w:r w:rsidR="00CF4117">
        <w:rPr>
          <w:rFonts w:ascii="Times" w:hAnsi="Times"/>
        </w:rPr>
        <w:t xml:space="preserve">  For example, on vancomycin renal function labs should be done once a week</w:t>
      </w:r>
      <w:r w:rsidR="00E77326">
        <w:rPr>
          <w:rFonts w:ascii="Times" w:hAnsi="Times"/>
        </w:rPr>
        <w:t>,</w:t>
      </w:r>
      <w:r w:rsidR="00CF4117">
        <w:rPr>
          <w:rFonts w:ascii="Times" w:hAnsi="Times"/>
        </w:rPr>
        <w:t xml:space="preserve"> but with an aminoglycoside IVAB testing should be twice a week</w:t>
      </w:r>
      <w:r w:rsidR="00E77326">
        <w:rPr>
          <w:rFonts w:ascii="Times" w:hAnsi="Times"/>
        </w:rPr>
        <w:t xml:space="preserve"> </w:t>
      </w:r>
      <w:r w:rsidR="00E77326">
        <w:rPr>
          <w:rFonts w:ascii="Times" w:hAnsi="Times"/>
        </w:rPr>
        <w:fldChar w:fldCharType="begin"/>
      </w:r>
      <w:r w:rsidR="00E77326">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sidR="00E77326">
        <w:rPr>
          <w:rFonts w:ascii="Times" w:hAnsi="Times"/>
        </w:rPr>
        <w:fldChar w:fldCharType="separate"/>
      </w:r>
      <w:r w:rsidR="00E77326">
        <w:rPr>
          <w:rFonts w:ascii="Times" w:hAnsi="Times"/>
          <w:noProof/>
        </w:rPr>
        <w:t>[2]</w:t>
      </w:r>
      <w:r w:rsidR="00E77326">
        <w:rPr>
          <w:rFonts w:ascii="Times" w:hAnsi="Times"/>
        </w:rPr>
        <w:fldChar w:fldCharType="end"/>
      </w:r>
      <w:r w:rsidR="00CF4117">
        <w:rPr>
          <w:rFonts w:ascii="Times" w:hAnsi="Times"/>
        </w:rPr>
        <w:t xml:space="preserve">. </w:t>
      </w:r>
      <w:r>
        <w:rPr>
          <w:rFonts w:ascii="Times" w:hAnsi="Times"/>
        </w:rPr>
        <w:t xml:space="preserve">  In addition to blood work, consistent follow up visits should be incorporated.  Depending on the severity of the infection and co morbidities, visits with the managing physician should take place daily</w:t>
      </w:r>
      <w:r w:rsidR="00F2357F">
        <w:rPr>
          <w:rFonts w:ascii="Times" w:hAnsi="Times"/>
        </w:rPr>
        <w:t>,</w:t>
      </w:r>
      <w:r>
        <w:rPr>
          <w:rFonts w:ascii="Times" w:hAnsi="Times"/>
        </w:rPr>
        <w:t xml:space="preserve"> or once or twice weekly</w:t>
      </w:r>
      <w:r w:rsidR="00E77326">
        <w:rPr>
          <w:rFonts w:ascii="Times" w:hAnsi="Times"/>
        </w:rPr>
        <w:t xml:space="preserve"> </w:t>
      </w:r>
      <w:r w:rsidR="00E77326">
        <w:rPr>
          <w:rFonts w:ascii="Times" w:hAnsi="Times"/>
        </w:rPr>
        <w:fldChar w:fldCharType="begin"/>
      </w:r>
      <w:r w:rsidR="00E77326">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sidR="00E77326">
        <w:rPr>
          <w:rFonts w:ascii="Times" w:hAnsi="Times"/>
        </w:rPr>
        <w:fldChar w:fldCharType="separate"/>
      </w:r>
      <w:r w:rsidR="00E77326">
        <w:rPr>
          <w:rFonts w:ascii="Times" w:hAnsi="Times"/>
          <w:noProof/>
        </w:rPr>
        <w:t>[2]</w:t>
      </w:r>
      <w:r w:rsidR="00E77326">
        <w:rPr>
          <w:rFonts w:ascii="Times" w:hAnsi="Times"/>
        </w:rPr>
        <w:fldChar w:fldCharType="end"/>
      </w:r>
      <w:r>
        <w:rPr>
          <w:rFonts w:ascii="Times" w:hAnsi="Times"/>
        </w:rPr>
        <w:t xml:space="preserve">. </w:t>
      </w:r>
      <w:r w:rsidR="00922125">
        <w:rPr>
          <w:rFonts w:ascii="Times" w:hAnsi="Times"/>
        </w:rPr>
        <w:t>Publi</w:t>
      </w:r>
      <w:r w:rsidR="00D76DD7">
        <w:rPr>
          <w:rFonts w:ascii="Times" w:hAnsi="Times"/>
        </w:rPr>
        <w:t>shed</w:t>
      </w:r>
      <w:r w:rsidR="00922125">
        <w:rPr>
          <w:rFonts w:ascii="Times" w:hAnsi="Times"/>
        </w:rPr>
        <w:t xml:space="preserve"> r</w:t>
      </w:r>
      <w:r>
        <w:rPr>
          <w:rFonts w:ascii="Times" w:hAnsi="Times"/>
        </w:rPr>
        <w:t xml:space="preserve">ecommendations iterate that nurse and pharmacist assessment should not </w:t>
      </w:r>
      <w:r w:rsidR="00922125">
        <w:rPr>
          <w:rFonts w:ascii="Times" w:hAnsi="Times"/>
        </w:rPr>
        <w:t>be a substitute for the face-to-</w:t>
      </w:r>
      <w:r w:rsidR="00E77326">
        <w:rPr>
          <w:rFonts w:ascii="Times" w:hAnsi="Times"/>
        </w:rPr>
        <w:t xml:space="preserve">face visits by the physician. </w:t>
      </w:r>
      <w:r>
        <w:rPr>
          <w:rFonts w:ascii="Times" w:hAnsi="Times"/>
        </w:rPr>
        <w:t>At the completion of therapy, the patient should see the managing physician to ensure therapy was effective without adverse events.</w:t>
      </w:r>
      <w:r w:rsidR="00ED4FA0">
        <w:rPr>
          <w:rFonts w:ascii="Times" w:hAnsi="Times"/>
        </w:rPr>
        <w:t xml:space="preserve">  A</w:t>
      </w:r>
      <w:r>
        <w:rPr>
          <w:rFonts w:ascii="Times" w:hAnsi="Times"/>
        </w:rPr>
        <w:t>ccording to</w:t>
      </w:r>
      <w:r w:rsidR="00F65495">
        <w:rPr>
          <w:rFonts w:ascii="Times" w:hAnsi="Times"/>
        </w:rPr>
        <w:t xml:space="preserve"> the UK guidelines </w:t>
      </w:r>
      <w:r w:rsidR="00ED4FA0">
        <w:rPr>
          <w:rFonts w:ascii="Times" w:hAnsi="Times"/>
        </w:rPr>
        <w:t>adverse events</w:t>
      </w:r>
      <w:r w:rsidR="009C6D99">
        <w:rPr>
          <w:rFonts w:ascii="Times" w:hAnsi="Times"/>
        </w:rPr>
        <w:t xml:space="preserve"> (from mild to life threatening)</w:t>
      </w:r>
      <w:r w:rsidR="00ED4FA0">
        <w:rPr>
          <w:rFonts w:ascii="Times" w:hAnsi="Times"/>
        </w:rPr>
        <w:t xml:space="preserve"> are common in about</w:t>
      </w:r>
      <w:r w:rsidR="00F65495">
        <w:rPr>
          <w:rFonts w:ascii="Times" w:hAnsi="Times"/>
        </w:rPr>
        <w:t xml:space="preserve"> </w:t>
      </w:r>
      <w:r w:rsidR="00ED4FA0">
        <w:rPr>
          <w:rFonts w:ascii="Times" w:hAnsi="Times"/>
        </w:rPr>
        <w:t xml:space="preserve">25% of patients </w:t>
      </w:r>
      <w:r w:rsidR="00E77326">
        <w:rPr>
          <w:rFonts w:ascii="Times" w:hAnsi="Times"/>
        </w:rPr>
        <w:t xml:space="preserve">and this </w:t>
      </w:r>
      <w:r w:rsidR="00901471">
        <w:rPr>
          <w:rFonts w:ascii="Times" w:hAnsi="Times"/>
        </w:rPr>
        <w:t xml:space="preserve">can </w:t>
      </w:r>
      <w:r w:rsidR="00ED4FA0">
        <w:rPr>
          <w:rFonts w:ascii="Times" w:hAnsi="Times"/>
        </w:rPr>
        <w:t>cause discontinuation of OPAT in up to 10% of patients</w:t>
      </w:r>
      <w:r w:rsidR="00153A27">
        <w:rPr>
          <w:rFonts w:ascii="Times" w:hAnsi="Times"/>
        </w:rPr>
        <w:t xml:space="preserve"> </w:t>
      </w:r>
      <w:r w:rsidR="00153A27">
        <w:rPr>
          <w:rFonts w:ascii="Times" w:hAnsi="Times"/>
        </w:rPr>
        <w:fldChar w:fldCharType="begin"/>
      </w:r>
      <w:r w:rsidR="004B0EF9">
        <w:rPr>
          <w:rFonts w:ascii="Times" w:hAnsi="Times"/>
        </w:rPr>
        <w:instrText xml:space="preserve"> ADDIN EN.CITE &lt;EndNote&gt;&lt;Cite&gt;&lt;Author&gt;Chapman&lt;/Author&gt;&lt;Year&gt;2012&lt;/Year&gt;&lt;RecNum&gt;1189&lt;/RecNum&gt;&lt;DisplayText&gt;[5]&lt;/DisplayText&gt;&lt;record&gt;&lt;rec-number&gt;1189&lt;/rec-number&gt;&lt;foreign-keys&gt;&lt;key app="EN" db-id="xzvv29s5wrxpe8ev25qvtf0fzarz2rs9f5pt" timestamp="1489103573"&gt;1189&lt;/key&gt;&lt;/foreign-keys&gt;&lt;ref-type name="Journal Article"&gt;17&lt;/ref-type&gt;&lt;contributors&gt;&lt;authors&gt;&lt;author&gt;Chapman, A. L.&lt;/author&gt;&lt;author&gt;Seaton, R. A.&lt;/author&gt;&lt;author&gt;Cooper, M. A.&lt;/author&gt;&lt;author&gt;Hedderwick, S.&lt;/author&gt;&lt;author&gt;Goodall, V.&lt;/author&gt;&lt;author&gt;Reed, C.&lt;/author&gt;&lt;author&gt;Sanderson, F.&lt;/author&gt;&lt;author&gt;Nathwani, D.&lt;/author&gt;&lt;author&gt;Bsac Bia Opat Project Good Practice Recommendations Working Group&lt;/author&gt;&lt;/authors&gt;&lt;/contributors&gt;&lt;auth-address&gt;Department of Infection and Tropical Medicine, Royal Hallamshire Hospital, Sheffield, UK. ann.chapman@sth.nhs.uk&lt;/auth-address&gt;&lt;titles&gt;&lt;title&gt;Good practice recommendations for outpatient parenteral antimicrobial therapy (OPAT) in adults in the UK: a consensus statement&lt;/title&gt;&lt;secondary-title&gt;J Antimicrob Chemother&lt;/secondary-title&gt;&lt;/titles&gt;&lt;periodical&gt;&lt;full-title&gt;J Antimicrob Chemother&lt;/full-title&gt;&lt;/periodical&gt;&lt;pages&gt;1053-62&lt;/pages&gt;&lt;volume&gt;67&lt;/volume&gt;&lt;number&gt;5&lt;/number&gt;&lt;keywords&gt;&lt;keyword&gt;Adult&lt;/keyword&gt;&lt;keyword&gt;Ambulatory Care/*methods/organization &amp;amp; administration&lt;/keyword&gt;&lt;keyword&gt;Anti-Infective Agents/*therapeutic use&lt;/keyword&gt;&lt;keyword&gt;Bacterial Infections/*drug therapy&lt;/keyword&gt;&lt;keyword&gt;Humans&lt;/keyword&gt;&lt;keyword&gt;Quality Assurance, Health Care/methods&lt;/keyword&gt;&lt;keyword&gt;Treatment Outcome&lt;/keyword&gt;&lt;keyword&gt;United Kingdom&lt;/keyword&gt;&lt;/keywords&gt;&lt;dates&gt;&lt;year&gt;2012&lt;/year&gt;&lt;pub-dates&gt;&lt;date&gt;May&lt;/date&gt;&lt;/pub-dates&gt;&lt;/dates&gt;&lt;isbn&gt;1460-2091 (Electronic)&amp;#xD;0305-7453 (Linking)&lt;/isbn&gt;&lt;accession-num&gt;22298347&lt;/accession-num&gt;&lt;urls&gt;&lt;related-urls&gt;&lt;url&gt;https://www.ncbi.nlm.nih.gov/pubmed/22298347&lt;/url&gt;&lt;/related-urls&gt;&lt;/urls&gt;&lt;electronic-resource-num&gt;10.1093/jac/dks003&lt;/electronic-resource-num&gt;&lt;/record&gt;&lt;/Cite&gt;&lt;/EndNote&gt;</w:instrText>
      </w:r>
      <w:r w:rsidR="00153A27">
        <w:rPr>
          <w:rFonts w:ascii="Times" w:hAnsi="Times"/>
        </w:rPr>
        <w:fldChar w:fldCharType="separate"/>
      </w:r>
      <w:r w:rsidR="004B0EF9">
        <w:rPr>
          <w:rFonts w:ascii="Times" w:hAnsi="Times"/>
          <w:noProof/>
        </w:rPr>
        <w:t>[5]</w:t>
      </w:r>
      <w:r w:rsidR="00153A27">
        <w:rPr>
          <w:rFonts w:ascii="Times" w:hAnsi="Times"/>
        </w:rPr>
        <w:fldChar w:fldCharType="end"/>
      </w:r>
      <w:r w:rsidR="00ED4FA0">
        <w:rPr>
          <w:rFonts w:ascii="Times" w:hAnsi="Times"/>
        </w:rPr>
        <w:t xml:space="preserve">. </w:t>
      </w:r>
    </w:p>
    <w:p w14:paraId="74F36D54" w14:textId="6BD22EC8" w:rsidR="000B0EC0" w:rsidRDefault="000B0EC0" w:rsidP="000B0EC0">
      <w:pPr>
        <w:rPr>
          <w:rFonts w:ascii="Times" w:hAnsi="Times"/>
        </w:rPr>
      </w:pPr>
      <w:r>
        <w:rPr>
          <w:rFonts w:ascii="Times" w:hAnsi="Times"/>
        </w:rPr>
        <w:t>Measuring outcomes allows each OPAT program to identify areas of possible process improvement and ensure providers and patients of the safety, efficacy</w:t>
      </w:r>
      <w:r w:rsidR="00B462F2">
        <w:rPr>
          <w:rFonts w:ascii="Times" w:hAnsi="Times"/>
        </w:rPr>
        <w:t>,</w:t>
      </w:r>
      <w:r>
        <w:rPr>
          <w:rFonts w:ascii="Times" w:hAnsi="Times"/>
        </w:rPr>
        <w:t xml:space="preserve"> and cost of the OPAT program.  There are no outlined outcomes that are required to be measured or benchmarks to say where OPAT </w:t>
      </w:r>
      <w:r w:rsidR="00225187">
        <w:rPr>
          <w:rFonts w:ascii="Times" w:hAnsi="Times"/>
        </w:rPr>
        <w:t xml:space="preserve">outcomes </w:t>
      </w:r>
      <w:r>
        <w:rPr>
          <w:rFonts w:ascii="Times" w:hAnsi="Times"/>
        </w:rPr>
        <w:t>should fall in to.  Outcomes related to</w:t>
      </w:r>
      <w:r w:rsidR="00641F1C">
        <w:rPr>
          <w:rFonts w:ascii="Times" w:hAnsi="Times"/>
        </w:rPr>
        <w:t xml:space="preserve"> clinical status, the targeted infection, if OPAT was completed,</w:t>
      </w:r>
      <w:r>
        <w:rPr>
          <w:rFonts w:ascii="Times" w:hAnsi="Times"/>
        </w:rPr>
        <w:t xml:space="preserve"> adverse events,</w:t>
      </w:r>
      <w:r w:rsidR="00641F1C">
        <w:rPr>
          <w:rFonts w:ascii="Times" w:hAnsi="Times"/>
        </w:rPr>
        <w:t xml:space="preserve"> and</w:t>
      </w:r>
      <w:r>
        <w:rPr>
          <w:rFonts w:ascii="Times" w:hAnsi="Times"/>
        </w:rPr>
        <w:t xml:space="preserve"> </w:t>
      </w:r>
      <w:r w:rsidR="006F6062">
        <w:rPr>
          <w:rFonts w:ascii="Times" w:hAnsi="Times"/>
        </w:rPr>
        <w:t>vascular</w:t>
      </w:r>
      <w:r>
        <w:rPr>
          <w:rFonts w:ascii="Times" w:hAnsi="Times"/>
        </w:rPr>
        <w:t xml:space="preserve"> access complications</w:t>
      </w:r>
      <w:r w:rsidR="00641F1C">
        <w:rPr>
          <w:rFonts w:ascii="Times" w:hAnsi="Times"/>
        </w:rPr>
        <w:t xml:space="preserve"> are a few of the recommended outcomes</w:t>
      </w:r>
      <w:r>
        <w:rPr>
          <w:rFonts w:ascii="Times" w:hAnsi="Times"/>
        </w:rPr>
        <w:t xml:space="preserve"> </w:t>
      </w:r>
      <w:r>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Pr>
          <w:rFonts w:ascii="Times" w:hAnsi="Times"/>
        </w:rPr>
        <w:fldChar w:fldCharType="separate"/>
      </w:r>
      <w:r w:rsidR="004B0EF9">
        <w:rPr>
          <w:rFonts w:ascii="Times" w:hAnsi="Times"/>
          <w:noProof/>
        </w:rPr>
        <w:t>[2]</w:t>
      </w:r>
      <w:r>
        <w:rPr>
          <w:rFonts w:ascii="Times" w:hAnsi="Times"/>
        </w:rPr>
        <w:fldChar w:fldCharType="end"/>
      </w:r>
      <w:r w:rsidR="00B462F2">
        <w:rPr>
          <w:rFonts w:ascii="Times" w:hAnsi="Times"/>
        </w:rPr>
        <w:t>.</w:t>
      </w:r>
      <w:r>
        <w:rPr>
          <w:rFonts w:ascii="Times" w:hAnsi="Times"/>
        </w:rPr>
        <w:t xml:space="preserve">  </w:t>
      </w:r>
      <w:r w:rsidRPr="00DA314E">
        <w:rPr>
          <w:rFonts w:ascii="Times" w:hAnsi="Times"/>
        </w:rPr>
        <w:t xml:space="preserve"> </w:t>
      </w:r>
    </w:p>
    <w:p w14:paraId="7CE87C6E" w14:textId="1D42BB4A" w:rsidR="00DB4106" w:rsidRDefault="00DB4106" w:rsidP="000B0EC0">
      <w:pPr>
        <w:rPr>
          <w:rFonts w:ascii="Times" w:hAnsi="Times"/>
        </w:rPr>
      </w:pPr>
    </w:p>
    <w:p w14:paraId="2417BA69" w14:textId="31AEF057" w:rsidR="00DB4106" w:rsidRDefault="00DB4106" w:rsidP="000B0EC0">
      <w:pPr>
        <w:rPr>
          <w:rFonts w:ascii="Times" w:hAnsi="Times"/>
        </w:rPr>
      </w:pPr>
    </w:p>
    <w:p w14:paraId="1F46FDA5" w14:textId="0CA02D30" w:rsidR="00DB4106" w:rsidRDefault="00DB4106" w:rsidP="000B0EC0">
      <w:pPr>
        <w:rPr>
          <w:rFonts w:ascii="Times" w:hAnsi="Times"/>
        </w:rPr>
      </w:pPr>
    </w:p>
    <w:p w14:paraId="77F23824" w14:textId="6263E41C" w:rsidR="00DB4106" w:rsidRDefault="00DB4106" w:rsidP="000B0EC0">
      <w:pPr>
        <w:rPr>
          <w:rFonts w:ascii="Times" w:hAnsi="Times"/>
        </w:rPr>
      </w:pPr>
    </w:p>
    <w:p w14:paraId="53851B6E" w14:textId="77777777" w:rsidR="00CD5E72" w:rsidRDefault="00CD5E72" w:rsidP="00641F1C">
      <w:pPr>
        <w:ind w:firstLine="0"/>
        <w:rPr>
          <w:rFonts w:ascii="Times" w:hAnsi="Times"/>
        </w:rPr>
        <w:sectPr w:rsidR="00CD5E72" w:rsidSect="006B1124">
          <w:footerReference w:type="default" r:id="rId14"/>
          <w:pgSz w:w="12240" w:h="15840"/>
          <w:pgMar w:top="1440" w:right="1440" w:bottom="1440" w:left="1440" w:header="720" w:footer="720" w:gutter="0"/>
          <w:pgNumType w:start="1"/>
          <w:cols w:space="720"/>
          <w:docGrid w:linePitch="360"/>
        </w:sectPr>
      </w:pPr>
    </w:p>
    <w:p w14:paraId="39E61620" w14:textId="02E5A1BB" w:rsidR="00B61F1A" w:rsidRPr="00641F1C" w:rsidRDefault="00B61F1A" w:rsidP="00641F1C">
      <w:pPr>
        <w:pStyle w:val="Caption"/>
        <w:ind w:firstLine="0"/>
        <w:rPr>
          <w:rFonts w:ascii="Times" w:hAnsi="Times"/>
          <w:sz w:val="22"/>
          <w:szCs w:val="22"/>
        </w:rPr>
      </w:pPr>
    </w:p>
    <w:p w14:paraId="4AEB9048" w14:textId="77777777" w:rsidR="00B61F1A" w:rsidRDefault="00B61F1A" w:rsidP="00B61F1A">
      <w:pPr>
        <w:spacing w:line="240" w:lineRule="auto"/>
        <w:ind w:firstLine="0"/>
        <w:jc w:val="center"/>
        <w:rPr>
          <w:rFonts w:ascii="Times" w:eastAsia="Calibri" w:hAnsi="Times"/>
        </w:rPr>
      </w:pPr>
    </w:p>
    <w:p w14:paraId="3BD4DCD9" w14:textId="7C594D09" w:rsidR="00B917F0" w:rsidRDefault="000B0EC0" w:rsidP="00B917F0">
      <w:pPr>
        <w:pStyle w:val="Heading3"/>
      </w:pPr>
      <w:bookmarkStart w:id="23" w:name="_Toc478127487"/>
      <w:bookmarkStart w:id="24" w:name="_Toc478653285"/>
      <w:bookmarkEnd w:id="18"/>
      <w:bookmarkEnd w:id="19"/>
      <w:r>
        <w:t>Consensus in Literature</w:t>
      </w:r>
      <w:bookmarkEnd w:id="23"/>
      <w:bookmarkEnd w:id="24"/>
      <w:r w:rsidR="00E35361">
        <w:t xml:space="preserve"> </w:t>
      </w:r>
    </w:p>
    <w:p w14:paraId="70293623" w14:textId="7D9FEF4A" w:rsidR="000B0EC0" w:rsidRPr="006035B2" w:rsidRDefault="00084861" w:rsidP="000B0EC0">
      <w:pPr>
        <w:rPr>
          <w:rFonts w:ascii="Times" w:hAnsi="Times"/>
        </w:rPr>
      </w:pPr>
      <w:bookmarkStart w:id="25" w:name="_Toc106513532"/>
      <w:bookmarkStart w:id="26" w:name="_Toc106717790"/>
      <w:r>
        <w:rPr>
          <w:rFonts w:ascii="Times" w:hAnsi="Times"/>
        </w:rPr>
        <w:t xml:space="preserve">In </w:t>
      </w:r>
      <w:r w:rsidR="000B0EC0">
        <w:rPr>
          <w:rFonts w:ascii="Times" w:hAnsi="Times"/>
        </w:rPr>
        <w:t xml:space="preserve">addition to examining the </w:t>
      </w:r>
      <w:r>
        <w:rPr>
          <w:rFonts w:ascii="Times" w:hAnsi="Times"/>
        </w:rPr>
        <w:t xml:space="preserve">published </w:t>
      </w:r>
      <w:r w:rsidR="000B0EC0">
        <w:rPr>
          <w:rFonts w:ascii="Times" w:hAnsi="Times"/>
        </w:rPr>
        <w:t xml:space="preserve">guidelines for OPAT, it was necessary to look at </w:t>
      </w:r>
      <w:r>
        <w:rPr>
          <w:rFonts w:ascii="Times" w:hAnsi="Times"/>
        </w:rPr>
        <w:t xml:space="preserve">the </w:t>
      </w:r>
      <w:r w:rsidR="00480F43">
        <w:rPr>
          <w:rFonts w:ascii="Times" w:hAnsi="Times"/>
        </w:rPr>
        <w:t>consistencies</w:t>
      </w:r>
      <w:r>
        <w:rPr>
          <w:rFonts w:ascii="Times" w:hAnsi="Times"/>
        </w:rPr>
        <w:t xml:space="preserve"> and inconsistencies within literature.  </w:t>
      </w:r>
      <w:r w:rsidR="00480F43">
        <w:rPr>
          <w:rFonts w:ascii="Times" w:hAnsi="Times"/>
        </w:rPr>
        <w:t>Literature</w:t>
      </w:r>
      <w:r>
        <w:rPr>
          <w:rFonts w:ascii="Times" w:hAnsi="Times"/>
        </w:rPr>
        <w:t xml:space="preserve"> was evaluated to focus on cost effectiveness, the suggested clinical best practices, as well as concerns that are </w:t>
      </w:r>
      <w:r w:rsidR="00846993">
        <w:rPr>
          <w:rFonts w:ascii="Times" w:hAnsi="Times"/>
        </w:rPr>
        <w:t>raised.</w:t>
      </w:r>
    </w:p>
    <w:p w14:paraId="780EDD97" w14:textId="6E967C39" w:rsidR="000B0EC0" w:rsidRPr="003A65D6" w:rsidRDefault="000B0EC0" w:rsidP="003A65D6">
      <w:pPr>
        <w:pStyle w:val="Heading5"/>
      </w:pPr>
      <w:r w:rsidRPr="003A65D6">
        <w:t xml:space="preserve">Cost Effectiveness </w:t>
      </w:r>
    </w:p>
    <w:p w14:paraId="5D68397A" w14:textId="600B3A1B" w:rsidR="000B0EC0" w:rsidRDefault="000B0EC0" w:rsidP="000B0EC0">
      <w:pPr>
        <w:rPr>
          <w:rFonts w:ascii="Times" w:hAnsi="Times"/>
        </w:rPr>
      </w:pPr>
      <w:r>
        <w:rPr>
          <w:rFonts w:ascii="Times" w:hAnsi="Times"/>
        </w:rPr>
        <w:t>The reimbursement structure in different countries leads to varying results in the cost effec</w:t>
      </w:r>
      <w:r w:rsidR="00B7560F">
        <w:rPr>
          <w:rFonts w:ascii="Times" w:hAnsi="Times"/>
        </w:rPr>
        <w:t xml:space="preserve">tiveness of OPAT.  </w:t>
      </w:r>
      <w:r w:rsidR="00A26E1C">
        <w:rPr>
          <w:rFonts w:ascii="Times" w:hAnsi="Times"/>
        </w:rPr>
        <w:t>Only</w:t>
      </w:r>
      <w:r w:rsidR="00B7560F">
        <w:rPr>
          <w:rFonts w:ascii="Times" w:hAnsi="Times"/>
        </w:rPr>
        <w:t xml:space="preserve"> 24</w:t>
      </w:r>
      <w:r w:rsidR="0029212A">
        <w:rPr>
          <w:rFonts w:ascii="Times" w:hAnsi="Times"/>
        </w:rPr>
        <w:t xml:space="preserve"> out of the 63</w:t>
      </w:r>
      <w:r w:rsidR="00A7541E">
        <w:rPr>
          <w:rFonts w:ascii="Times" w:hAnsi="Times"/>
        </w:rPr>
        <w:t xml:space="preserve"> papers discussed some variability</w:t>
      </w:r>
      <w:r>
        <w:rPr>
          <w:rFonts w:ascii="Times" w:hAnsi="Times"/>
        </w:rPr>
        <w:t xml:space="preserve"> of cost.</w:t>
      </w:r>
      <w:r w:rsidR="008B1025">
        <w:rPr>
          <w:rFonts w:ascii="Times" w:hAnsi="Times"/>
        </w:rPr>
        <w:t xml:space="preserve">  This ranged from a theoretic</w:t>
      </w:r>
      <w:r w:rsidR="00176491">
        <w:rPr>
          <w:rFonts w:ascii="Times" w:hAnsi="Times"/>
        </w:rPr>
        <w:t>al</w:t>
      </w:r>
      <w:r w:rsidR="008B1025">
        <w:rPr>
          <w:rFonts w:ascii="Times" w:hAnsi="Times"/>
        </w:rPr>
        <w:t xml:space="preserve"> economic cost analysis, single program crude analysis, or how some variable of OPAT produced cost savings.</w:t>
      </w:r>
      <w:r>
        <w:rPr>
          <w:rFonts w:ascii="Times" w:hAnsi="Times"/>
        </w:rPr>
        <w:t xml:space="preserve">  The first study of OPAT in 1978 realized a decrease in average daily cost of care </w:t>
      </w:r>
      <w:r w:rsidRPr="000515EE">
        <w:rPr>
          <w:rFonts w:ascii="Times" w:hAnsi="Times"/>
        </w:rPr>
        <w:t>from $243.22 to $69.35</w:t>
      </w:r>
      <w:r>
        <w:rPr>
          <w:rFonts w:ascii="Times" w:hAnsi="Times"/>
        </w:rPr>
        <w:t xml:space="preserve"> </w:t>
      </w:r>
      <w:r>
        <w:rPr>
          <w:rFonts w:ascii="Times" w:hAnsi="Times"/>
        </w:rPr>
        <w:fldChar w:fldCharType="begin">
          <w:fldData xml:space="preserve">PEVuZE5vdGU+PENpdGU+PEF1dGhvcj5UaWNlPC9BdXRob3I+PFllYXI+MjAwNDwvWWVhcj48UmVj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</w:fldData>
        </w:fldChar>
      </w:r>
      <w:r w:rsidR="004B0EF9">
        <w:rPr>
          <w:rFonts w:ascii="Times" w:hAnsi="Times"/>
        </w:rPr>
        <w:instrText xml:space="preserve"> ADDIN EN.CITE </w:instrText>
      </w:r>
      <w:r w:rsidR="004B0EF9">
        <w:rPr>
          <w:rFonts w:ascii="Times" w:hAnsi="Times"/>
        </w:rPr>
        <w:fldChar w:fldCharType="begin">
          <w:fldData xml:space="preserve">PEVuZE5vdGU+PENpdGU+PEF1dGhvcj5UaWNlPC9BdXRob3I+PFllYXI+MjAwNDwvWWVhcj48UmVj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</w:fldData>
        </w:fldChar>
      </w:r>
      <w:r w:rsidR="004B0EF9">
        <w:rPr>
          <w:rFonts w:ascii="Times" w:hAnsi="Times"/>
        </w:rPr>
        <w:instrText xml:space="preserve"> ADDIN EN.CITE.DATA </w:instrText>
      </w:r>
      <w:r w:rsidR="004B0EF9">
        <w:rPr>
          <w:rFonts w:ascii="Times" w:hAnsi="Times"/>
        </w:rPr>
      </w:r>
      <w:r w:rsidR="004B0EF9">
        <w:rPr>
          <w:rFonts w:ascii="Times" w:hAnsi="Times"/>
        </w:rPr>
        <w:fldChar w:fldCharType="end"/>
      </w:r>
      <w:r>
        <w:rPr>
          <w:rFonts w:ascii="Times" w:hAnsi="Times"/>
        </w:rPr>
      </w:r>
      <w:r>
        <w:rPr>
          <w:rFonts w:ascii="Times" w:hAnsi="Times"/>
        </w:rPr>
        <w:fldChar w:fldCharType="separate"/>
      </w:r>
      <w:r w:rsidR="004B0EF9">
        <w:rPr>
          <w:rFonts w:ascii="Times" w:hAnsi="Times"/>
          <w:noProof/>
        </w:rPr>
        <w:t>[2, 6]</w:t>
      </w:r>
      <w:r>
        <w:rPr>
          <w:rFonts w:ascii="Times" w:hAnsi="Times"/>
        </w:rPr>
        <w:fldChar w:fldCharType="end"/>
      </w:r>
      <w:r w:rsidRPr="000515EE">
        <w:rPr>
          <w:rFonts w:ascii="Times" w:hAnsi="Times"/>
        </w:rPr>
        <w:t>.</w:t>
      </w:r>
      <w:r>
        <w:rPr>
          <w:rFonts w:ascii="Times" w:hAnsi="Times"/>
        </w:rPr>
        <w:t xml:space="preserve">  The small sample size of 13 in the intervention group and 7 in the control, date of the study, and medica</w:t>
      </w:r>
      <w:r w:rsidR="00663033">
        <w:rPr>
          <w:rFonts w:ascii="Times" w:hAnsi="Times"/>
        </w:rPr>
        <w:t>l knowledge at that time</w:t>
      </w:r>
      <w:r w:rsidR="00982A89">
        <w:rPr>
          <w:rFonts w:ascii="Times" w:hAnsi="Times"/>
        </w:rPr>
        <w:t>,</w:t>
      </w:r>
      <w:r>
        <w:rPr>
          <w:rFonts w:ascii="Times" w:hAnsi="Times"/>
        </w:rPr>
        <w:t xml:space="preserve"> make the study valuable from a historical perspective</w:t>
      </w:r>
      <w:r w:rsidR="001538C0">
        <w:rPr>
          <w:rFonts w:ascii="Times" w:hAnsi="Times"/>
        </w:rPr>
        <w:t>,</w:t>
      </w:r>
      <w:r>
        <w:rPr>
          <w:rFonts w:ascii="Times" w:hAnsi="Times"/>
        </w:rPr>
        <w:t xml:space="preserve"> but no longer relevant.  The multiple variables </w:t>
      </w:r>
      <w:r w:rsidR="001538C0">
        <w:rPr>
          <w:rFonts w:ascii="Times" w:hAnsi="Times"/>
        </w:rPr>
        <w:t>affecting</w:t>
      </w:r>
      <w:r>
        <w:rPr>
          <w:rFonts w:ascii="Times" w:hAnsi="Times"/>
        </w:rPr>
        <w:t xml:space="preserve"> cost are necessary to account for when evaluating cost avoidance/effectiveness.  Depending on the mode of OPAT treatment, either in the home, infusion center, or care facility, there will be different costs.  If the patient is </w:t>
      </w:r>
      <w:r w:rsidR="00C16CD2">
        <w:rPr>
          <w:rFonts w:ascii="Times" w:hAnsi="Times"/>
        </w:rPr>
        <w:t xml:space="preserve">admitted home, the cost of home </w:t>
      </w:r>
      <w:r>
        <w:rPr>
          <w:rFonts w:ascii="Times" w:hAnsi="Times"/>
        </w:rPr>
        <w:t xml:space="preserve">care nursing (or labor at the infusion center), infusion drugs, and </w:t>
      </w:r>
      <w:r w:rsidR="00D948AC">
        <w:rPr>
          <w:rFonts w:ascii="Times" w:hAnsi="Times"/>
        </w:rPr>
        <w:t xml:space="preserve">the </w:t>
      </w:r>
      <w:r>
        <w:rPr>
          <w:rFonts w:ascii="Times" w:hAnsi="Times"/>
        </w:rPr>
        <w:t xml:space="preserve">potential readmission </w:t>
      </w:r>
      <w:r w:rsidR="00C16CD2">
        <w:rPr>
          <w:rFonts w:ascii="Times" w:hAnsi="Times"/>
        </w:rPr>
        <w:t xml:space="preserve">must be </w:t>
      </w:r>
      <w:r w:rsidR="00982A89">
        <w:rPr>
          <w:rFonts w:ascii="Times" w:hAnsi="Times"/>
        </w:rPr>
        <w:t>considered</w:t>
      </w:r>
      <w:r>
        <w:rPr>
          <w:rFonts w:ascii="Times" w:hAnsi="Times"/>
        </w:rPr>
        <w:t xml:space="preserve">. Facilities (such as skilled nursing) come with these similar costs, as well as transportation to follow up appointments.  Because OPAT focuses on keeping patients out of the hospital, it creates a vacant bed that may be filled with another patient.  </w:t>
      </w:r>
      <w:r w:rsidR="0029212A">
        <w:rPr>
          <w:rFonts w:ascii="Times" w:hAnsi="Times"/>
        </w:rPr>
        <w:t>A particular study</w:t>
      </w:r>
      <w:r>
        <w:rPr>
          <w:rFonts w:ascii="Times" w:hAnsi="Times"/>
        </w:rPr>
        <w:t xml:space="preserve"> cite</w:t>
      </w:r>
      <w:r w:rsidR="0029212A">
        <w:rPr>
          <w:rFonts w:ascii="Times" w:hAnsi="Times"/>
        </w:rPr>
        <w:t>s</w:t>
      </w:r>
      <w:r>
        <w:rPr>
          <w:rFonts w:ascii="Times" w:hAnsi="Times"/>
        </w:rPr>
        <w:t xml:space="preserve"> that </w:t>
      </w:r>
      <w:r w:rsidR="00F60553">
        <w:rPr>
          <w:rFonts w:ascii="Times" w:hAnsi="Times"/>
        </w:rPr>
        <w:t xml:space="preserve">there may be less </w:t>
      </w:r>
      <w:r>
        <w:rPr>
          <w:rFonts w:ascii="Times" w:hAnsi="Times"/>
        </w:rPr>
        <w:t xml:space="preserve">cost </w:t>
      </w:r>
      <w:r w:rsidR="00F60553">
        <w:rPr>
          <w:rFonts w:ascii="Times" w:hAnsi="Times"/>
        </w:rPr>
        <w:t>avoidance</w:t>
      </w:r>
      <w:r>
        <w:rPr>
          <w:rFonts w:ascii="Times" w:hAnsi="Times"/>
        </w:rPr>
        <w:t xml:space="preserve"> </w:t>
      </w:r>
      <w:r w:rsidR="00C16CD2">
        <w:rPr>
          <w:rFonts w:ascii="Times" w:hAnsi="Times"/>
        </w:rPr>
        <w:t>during period</w:t>
      </w:r>
      <w:r w:rsidR="00F60553">
        <w:rPr>
          <w:rFonts w:ascii="Times" w:hAnsi="Times"/>
        </w:rPr>
        <w:t>s</w:t>
      </w:r>
      <w:r w:rsidR="00C16CD2">
        <w:rPr>
          <w:rFonts w:ascii="Times" w:hAnsi="Times"/>
        </w:rPr>
        <w:t xml:space="preserve"> of low occupancy </w:t>
      </w:r>
      <w:r w:rsidR="00F60553">
        <w:rPr>
          <w:rFonts w:ascii="Times" w:hAnsi="Times"/>
        </w:rPr>
        <w:t>as another</w:t>
      </w:r>
      <w:r w:rsidR="007630FE">
        <w:rPr>
          <w:rFonts w:ascii="Times" w:hAnsi="Times"/>
        </w:rPr>
        <w:t xml:space="preserve"> [of equal or higher acuity]</w:t>
      </w:r>
      <w:r w:rsidR="00F60553">
        <w:rPr>
          <w:rFonts w:ascii="Times" w:hAnsi="Times"/>
        </w:rPr>
        <w:t xml:space="preserve"> patient may not fill the vacant bed</w:t>
      </w:r>
      <w:r w:rsidR="001538C0">
        <w:rPr>
          <w:rFonts w:ascii="Times" w:hAnsi="Times"/>
        </w:rPr>
        <w:t xml:space="preserve"> </w:t>
      </w:r>
      <w:r w:rsidR="00BA6764">
        <w:rPr>
          <w:rFonts w:ascii="Times" w:hAnsi="Times"/>
        </w:rPr>
        <w:fldChar w:fldCharType="begin"/>
      </w:r>
      <w:r w:rsidR="004B0EF9">
        <w:rPr>
          <w:rFonts w:ascii="Times" w:hAnsi="Times"/>
        </w:rPr>
        <w:instrText xml:space="preserve"> ADDIN EN.CITE &lt;EndNote&gt;&lt;Cite&gt;&lt;Author&gt;Gilbert&lt;/Author&gt;&lt;Year&gt;1997&lt;/Year&gt;&lt;RecNum&gt;317&lt;/RecNum&gt;&lt;DisplayText&gt;[7]&lt;/DisplayText&gt;&lt;record&gt;&lt;rec-number&gt;317&lt;/rec-number&gt;&lt;foreign-keys&gt;&lt;key app="EN" db-id="xzvv29s5wrxpe8ev25qvtf0fzarz2rs9f5pt" timestamp="1485742816"&gt;317&lt;/key&gt;&lt;/foreign-keys&gt;&lt;ref-type name="Journal Article"&gt;17&lt;/ref-type&gt;&lt;contributors&gt;&lt;authors&gt;&lt;author&gt;Gilbert, D. N.&lt;/author&gt;&lt;author&gt;Dworkin, R. J.&lt;/author&gt;&lt;author&gt;Raber, S. R.&lt;/author&gt;&lt;author&gt;Leggett, J. E.&lt;/author&gt;&lt;/authors&gt;&lt;/contributors&gt;&lt;auth-address&gt;Earle A. Chiles Research Institute, Providence Portland Medical Center, OR 97213, USA.&lt;/auth-address&gt;&lt;titles&gt;&lt;title&gt;Outpatient parenteral antimicrobial-drug therapy&lt;/title&gt;&lt;secondary-title&gt;N Engl J Med&lt;/secondary-title&gt;&lt;/titles&gt;&lt;periodical&gt;&lt;full-title&gt;N Engl J Med&lt;/full-title&gt;&lt;/periodical&gt;&lt;pages&gt;829-38&lt;/pages&gt;&lt;volume&gt;337&lt;/volume&gt;&lt;number&gt;12&lt;/number&gt;&lt;keywords&gt;&lt;keyword&gt;Ambulatory Care&lt;/keyword&gt;&lt;keyword&gt;Anti-Bacterial Agents/*administration &amp;amp; dosage&lt;/keyword&gt;&lt;keyword&gt;Catheterization, Central Venous/instrumentation&lt;/keyword&gt;&lt;keyword&gt;Catheterization, Peripheral/instrumentation&lt;/keyword&gt;&lt;keyword&gt;Catheters, Indwelling/adverse effects&lt;/keyword&gt;&lt;keyword&gt;Cost-Benefit Analysis&lt;/keyword&gt;&lt;keyword&gt;Drug Stability&lt;/keyword&gt;&lt;keyword&gt;*Home Infusion Therapy/instrumentation&lt;/keyword&gt;&lt;keyword&gt;Humans&lt;/keyword&gt;&lt;keyword&gt;Infusion Pumps&lt;/keyword&gt;&lt;keyword&gt;*Infusions, Intravenous/instrumentation&lt;/keyword&gt;&lt;keyword&gt;Self Care&lt;/keyword&gt;&lt;/keywords&gt;&lt;dates&gt;&lt;year&gt;1997&lt;/year&gt;&lt;pub-dates&gt;&lt;date&gt;Sep 18&lt;/date&gt;&lt;/pub-dates&gt;&lt;/dates&gt;&lt;isbn&gt;0028-4793 (Print)&amp;#xD;0028-4793 (Linking)&lt;/isbn&gt;&lt;accession-num&gt;9297114&lt;/accession-num&gt;&lt;urls&gt;&lt;related-urls&gt;&lt;url&gt;https://www.ncbi.nlm.nih.gov/pubmed/9297114&lt;/url&gt;&lt;/related-urls&gt;&lt;/urls&gt;&lt;electronic-resource-num&gt;10.1056/NEJM199709183371207&lt;/electronic-resource-num&gt;&lt;/record&gt;&lt;/Cite&gt;&lt;/EndNote&gt;</w:instrText>
      </w:r>
      <w:r w:rsidR="00BA6764">
        <w:rPr>
          <w:rFonts w:ascii="Times" w:hAnsi="Times"/>
        </w:rPr>
        <w:fldChar w:fldCharType="separate"/>
      </w:r>
      <w:r w:rsidR="004B0EF9">
        <w:rPr>
          <w:rFonts w:ascii="Times" w:hAnsi="Times"/>
          <w:noProof/>
        </w:rPr>
        <w:t>[7]</w:t>
      </w:r>
      <w:r w:rsidR="00BA6764">
        <w:rPr>
          <w:rFonts w:ascii="Times" w:hAnsi="Times"/>
        </w:rPr>
        <w:fldChar w:fldCharType="end"/>
      </w:r>
      <w:r>
        <w:rPr>
          <w:rFonts w:ascii="Times" w:hAnsi="Times"/>
        </w:rPr>
        <w:t>.</w:t>
      </w:r>
    </w:p>
    <w:p w14:paraId="642A13A2" w14:textId="04079520" w:rsidR="000B0EC0" w:rsidRDefault="000B0EC0" w:rsidP="003A65D6">
      <w:pPr>
        <w:ind w:firstLine="0"/>
        <w:rPr>
          <w:rFonts w:ascii="Times" w:hAnsi="Times"/>
          <w:noProof/>
        </w:rPr>
      </w:pPr>
      <w:r>
        <w:rPr>
          <w:rFonts w:ascii="Times" w:hAnsi="Times"/>
        </w:rPr>
        <w:tab/>
      </w:r>
      <w:r w:rsidR="00A26E1C">
        <w:rPr>
          <w:rFonts w:ascii="Times" w:hAnsi="Times"/>
        </w:rPr>
        <w:t xml:space="preserve">In the articles that mention cost effectiveness </w:t>
      </w:r>
      <w:r>
        <w:rPr>
          <w:rFonts w:ascii="Times" w:hAnsi="Times"/>
        </w:rPr>
        <w:t>variable results</w:t>
      </w:r>
      <w:r w:rsidR="00982A89">
        <w:rPr>
          <w:rFonts w:ascii="Times" w:hAnsi="Times"/>
        </w:rPr>
        <w:t xml:space="preserve"> are reported</w:t>
      </w:r>
      <w:r>
        <w:rPr>
          <w:rFonts w:ascii="Times" w:hAnsi="Times"/>
        </w:rPr>
        <w:t xml:space="preserve">.  This variability can be attributed to different infections treated, the preferred antibiotic, sample size, and structure of OPAT program.  Some report savings in terms of patient days saved, but because of the complexity of cost, it is best to also consider total cost of care.  Two separate studies (both within the USA) reported 228 avoided hospital days for 99 patients within one year </w:t>
      </w:r>
      <w:r>
        <w:rPr>
          <w:rFonts w:ascii="Times" w:hAnsi="Times"/>
        </w:rPr>
        <w:fldChar w:fldCharType="begin">
          <w:fldData xml:space="preserve">PEVuZE5vdGU+PENpdGU+PEF1dGhvcj5TaGFoPC9BdXRob3I+PFllYXI+MjAxNTwvWWVhcj48UmVj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</w:fldData>
        </w:fldChar>
      </w:r>
      <w:r w:rsidR="004B0EF9">
        <w:rPr>
          <w:rFonts w:ascii="Times" w:hAnsi="Times"/>
        </w:rPr>
        <w:instrText xml:space="preserve"> ADDIN EN.CITE </w:instrText>
      </w:r>
      <w:r w:rsidR="004B0EF9">
        <w:rPr>
          <w:rFonts w:ascii="Times" w:hAnsi="Times"/>
        </w:rPr>
        <w:fldChar w:fldCharType="begin">
          <w:fldData xml:space="preserve">PEVuZE5vdGU+PENpdGU+PEF1dGhvcj5TaGFoPC9BdXRob3I+PFllYXI+MjAxNTwvWWVhcj48UmVj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</w:fldData>
        </w:fldChar>
      </w:r>
      <w:r w:rsidR="004B0EF9">
        <w:rPr>
          <w:rFonts w:ascii="Times" w:hAnsi="Times"/>
        </w:rPr>
        <w:instrText xml:space="preserve"> ADDIN EN.CITE.DATA </w:instrText>
      </w:r>
      <w:r w:rsidR="004B0EF9">
        <w:rPr>
          <w:rFonts w:ascii="Times" w:hAnsi="Times"/>
        </w:rPr>
      </w:r>
      <w:r w:rsidR="004B0EF9">
        <w:rPr>
          <w:rFonts w:ascii="Times" w:hAnsi="Times"/>
        </w:rPr>
        <w:fldChar w:fldCharType="end"/>
      </w:r>
      <w:r>
        <w:rPr>
          <w:rFonts w:ascii="Times" w:hAnsi="Times"/>
        </w:rPr>
      </w:r>
      <w:r>
        <w:rPr>
          <w:rFonts w:ascii="Times" w:hAnsi="Times"/>
        </w:rPr>
        <w:fldChar w:fldCharType="separate"/>
      </w:r>
      <w:r w:rsidR="004B0EF9">
        <w:rPr>
          <w:rFonts w:ascii="Times" w:hAnsi="Times"/>
          <w:noProof/>
        </w:rPr>
        <w:t>[8]</w:t>
      </w:r>
      <w:r>
        <w:rPr>
          <w:rFonts w:ascii="Times" w:hAnsi="Times"/>
        </w:rPr>
        <w:fldChar w:fldCharType="end"/>
      </w:r>
      <w:r>
        <w:rPr>
          <w:rFonts w:ascii="Times" w:hAnsi="Times"/>
        </w:rPr>
        <w:t>, while the other stated 66 course</w:t>
      </w:r>
      <w:r w:rsidR="00176491">
        <w:rPr>
          <w:rFonts w:ascii="Times" w:hAnsi="Times"/>
        </w:rPr>
        <w:t>s</w:t>
      </w:r>
      <w:r>
        <w:rPr>
          <w:rFonts w:ascii="Times" w:hAnsi="Times"/>
        </w:rPr>
        <w:t xml:space="preserve"> of OPAT saved 1,542 patients days over one year </w:t>
      </w:r>
      <w:r>
        <w:rPr>
          <w:rFonts w:ascii="Times" w:hAnsi="Times"/>
        </w:rPr>
        <w:fldChar w:fldCharType="begin"/>
      </w:r>
      <w:r w:rsidR="004B0EF9">
        <w:rPr>
          <w:rFonts w:ascii="Times" w:hAnsi="Times"/>
        </w:rPr>
        <w:instrText xml:space="preserve"> ADDIN EN.CITE &lt;EndNote&gt;&lt;Cite&gt;&lt;Author&gt;High&lt;/Author&gt;&lt;Year&gt;2007&lt;/Year&gt;&lt;RecNum&gt;1125&lt;/RecNum&gt;&lt;DisplayText&gt;[9]&lt;/DisplayText&gt;&lt;record&gt;&lt;rec-number&gt;1125&lt;/rec-number&gt;&lt;foreign-keys&gt;&lt;key app="EN" db-id="xzvv29s5wrxpe8ev25qvtf0fzarz2rs9f5pt" timestamp="1489100894"&gt;1125&lt;/key&gt;&lt;/foreign-keys&gt;&lt;ref-type name="Journal Article"&gt;17&lt;/ref-type&gt;&lt;contributors&gt;&lt;authors&gt;&lt;author&gt;High, K. P.&lt;/author&gt;&lt;/authors&gt;&lt;/contributors&gt;&lt;titles&gt;&lt;title&gt;Outpatient parenteral antimicrobial therapy: a long-overdue option for older adults&lt;/title&gt;&lt;secondary-title&gt;J Am Geriatr Soc&lt;/secondary-title&gt;&lt;/titles&gt;&lt;periodical&gt;&lt;full-title&gt;J Am Geriatr Soc&lt;/full-title&gt;&lt;/periodical&gt;&lt;pages&gt;792-3&lt;/pages&gt;&lt;volume&gt;55&lt;/volume&gt;&lt;number&gt;5&lt;/number&gt;&lt;keywords&gt;&lt;keyword&gt;Aged&lt;/keyword&gt;&lt;keyword&gt;Anti-Infective Agents/*administration &amp;amp; dosage&lt;/keyword&gt;&lt;keyword&gt;*Home Care Services, Hospital-Based&lt;/keyword&gt;&lt;keyword&gt;*Home Infusion Therapy&lt;/keyword&gt;&lt;keyword&gt;Humans&lt;/keyword&gt;&lt;keyword&gt;Infusions, Intravenous&lt;/keyword&gt;&lt;/keywords&gt;&lt;dates&gt;&lt;year&gt;2007&lt;/year&gt;&lt;pub-dates&gt;&lt;date&gt;May&lt;/date&gt;&lt;/pub-dates&gt;&lt;/dates&gt;&lt;isbn&gt;0002-8614 (Print)&amp;#xD;0002-8614 (Linking)&lt;/isbn&gt;&lt;accession-num&gt;17493202&lt;/accession-num&gt;&lt;urls&gt;&lt;related-urls&gt;&lt;url&gt;https://www.ncbi.nlm.nih.gov/pubmed/17493202&lt;/url&gt;&lt;/related-urls&gt;&lt;/urls&gt;&lt;electronic-resource-num&gt;10.1111/j.1532-5415.2007.01141.x&lt;/electronic-resource-num&gt;&lt;/record&gt;&lt;/Cite&gt;&lt;/EndNote&gt;</w:instrText>
      </w:r>
      <w:r>
        <w:rPr>
          <w:rFonts w:ascii="Times" w:hAnsi="Times"/>
        </w:rPr>
        <w:fldChar w:fldCharType="separate"/>
      </w:r>
      <w:r w:rsidR="004B0EF9">
        <w:rPr>
          <w:rFonts w:ascii="Times" w:hAnsi="Times"/>
          <w:noProof/>
        </w:rPr>
        <w:t>[9]</w:t>
      </w:r>
      <w:r>
        <w:rPr>
          <w:rFonts w:ascii="Times" w:hAnsi="Times"/>
        </w:rPr>
        <w:fldChar w:fldCharType="end"/>
      </w:r>
      <w:r>
        <w:rPr>
          <w:rFonts w:ascii="Times" w:hAnsi="Times"/>
        </w:rPr>
        <w:t xml:space="preserve">.  Variability also consists in the literature among cost data.  A recent study from 2013 within the Veterans Administration Medical Center referenced a savings of $16,347, 824 over 4 years with 393 courses of OPAT </w:t>
      </w:r>
      <w:r>
        <w:rPr>
          <w:rFonts w:ascii="Times" w:hAnsi="Times"/>
        </w:rPr>
        <w:fldChar w:fldCharType="begin"/>
      </w:r>
      <w:r w:rsidR="004B0EF9">
        <w:rPr>
          <w:rFonts w:ascii="Times" w:hAnsi="Times"/>
        </w:rPr>
        <w:instrText xml:space="preserve"> ADDIN EN.CITE &lt;EndNote&gt;&lt;Cite&gt;&lt;Author&gt;Lai&lt;/Author&gt;&lt;Year&gt;2013&lt;/Year&gt;&lt;RecNum&gt;1236&lt;/RecNum&gt;&lt;DisplayText&gt;[10]&lt;/DisplayText&gt;&lt;record&gt;&lt;rec-number&gt;1236&lt;/rec-number&gt;&lt;foreign-keys&gt;&lt;key app="EN" db-id="xzvv29s5wrxpe8ev25qvtf0fzarz2rs9f5pt" timestamp="1489103598"&gt;1236&lt;/key&gt;&lt;/foreign-keys&gt;&lt;ref-type name="Journal Article"&gt;17&lt;/ref-type&gt;&lt;contributors&gt;&lt;authors&gt;&lt;author&gt;Lai, A.&lt;/author&gt;&lt;author&gt;Tran, T.&lt;/author&gt;&lt;author&gt;Nguyen, H. M.&lt;/author&gt;&lt;author&gt;Fleischmann, J.&lt;/author&gt;&lt;author&gt;Beenhouwer, D. O.&lt;/author&gt;&lt;author&gt;Graber, C. J.&lt;/author&gt;&lt;/authors&gt;&lt;/contributors&gt;&lt;titles&gt;&lt;title&gt;Outpatient parenteral antimicrobial therapy at large Veterans Administration medical center&lt;/title&gt;&lt;secondary-title&gt;Am J Manag Care&lt;/secondary-title&gt;&lt;/titles&gt;&lt;periodical&gt;&lt;full-title&gt;Am J Manag Care&lt;/full-title&gt;&lt;/periodical&gt;&lt;pages&gt;e317-24&lt;/pages&gt;&lt;volume&gt;19&lt;/volume&gt;&lt;number&gt;9&lt;/number&gt;&lt;keywords&gt;&lt;keyword&gt;*Ambulatory Care&lt;/keyword&gt;&lt;keyword&gt;Anti-Infective Agents/*administration &amp;amp; dosage&lt;/keyword&gt;&lt;keyword&gt;California&lt;/keyword&gt;&lt;keyword&gt;Female&lt;/keyword&gt;&lt;keyword&gt;*Hospitals, Veterans&lt;/keyword&gt;&lt;keyword&gt;Humans&lt;/keyword&gt;&lt;keyword&gt;Infusions, Parenteral&lt;/keyword&gt;&lt;keyword&gt;Male&lt;/keyword&gt;&lt;keyword&gt;Medical Audit&lt;/keyword&gt;&lt;keyword&gt;Medication Adherence&lt;/keyword&gt;&lt;keyword&gt;Middle Aged&lt;/keyword&gt;&lt;keyword&gt;Outpatient Clinics, Hospital&lt;/keyword&gt;&lt;keyword&gt;Patient Readmission&lt;/keyword&gt;&lt;keyword&gt;Retrospective Studies&lt;/keyword&gt;&lt;/keywords&gt;&lt;dates&gt;&lt;year&gt;2013&lt;/year&gt;&lt;pub-dates&gt;&lt;date&gt;Sep&lt;/date&gt;&lt;/pub-dates&gt;&lt;/dates&gt;&lt;isbn&gt;1936-2692 (Electronic)&amp;#xD;1088-0224 (Linking)&lt;/isbn&gt;&lt;accession-num&gt;24449959&lt;/accession-num&gt;&lt;urls&gt;&lt;related-urls&gt;&lt;url&gt;https://www.ncbi.nlm.nih.gov/pubmed/24449959&lt;/url&gt;&lt;/related-urls&gt;&lt;/urls&gt;&lt;/record&gt;&lt;/Cite&gt;&lt;/EndNote&gt;</w:instrText>
      </w:r>
      <w:r>
        <w:rPr>
          <w:rFonts w:ascii="Times" w:hAnsi="Times"/>
        </w:rPr>
        <w:fldChar w:fldCharType="separate"/>
      </w:r>
      <w:r w:rsidR="004B0EF9">
        <w:rPr>
          <w:rFonts w:ascii="Times" w:hAnsi="Times"/>
          <w:noProof/>
        </w:rPr>
        <w:t>[10]</w:t>
      </w:r>
      <w:r>
        <w:rPr>
          <w:rFonts w:ascii="Times" w:hAnsi="Times"/>
        </w:rPr>
        <w:fldChar w:fldCharType="end"/>
      </w:r>
      <w:r>
        <w:rPr>
          <w:rFonts w:ascii="Times" w:hAnsi="Times"/>
        </w:rPr>
        <w:t xml:space="preserve"> while another discussed savings of $366,000 in one year</w:t>
      </w:r>
      <w:r w:rsidR="00F67163">
        <w:rPr>
          <w:rFonts w:ascii="Times" w:hAnsi="Times"/>
        </w:rPr>
        <w:t xml:space="preserve"> </w:t>
      </w:r>
      <w:r w:rsidR="00F67163">
        <w:rPr>
          <w:rFonts w:ascii="Times" w:hAnsi="Times"/>
        </w:rPr>
        <w:fldChar w:fldCharType="begin">
          <w:fldData xml:space="preserve">PEVuZE5vdGU+PENpdGU+PEF1dGhvcj5TaGFoPC9BdXRob3I+PFllYXI+MjAxNTwvWWVhcj48UmVj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</w:fldData>
        </w:fldChar>
      </w:r>
      <w:r w:rsidR="00F67163">
        <w:rPr>
          <w:rFonts w:ascii="Times" w:hAnsi="Times"/>
        </w:rPr>
        <w:instrText xml:space="preserve"> ADDIN EN.CITE </w:instrText>
      </w:r>
      <w:r w:rsidR="00F67163">
        <w:rPr>
          <w:rFonts w:ascii="Times" w:hAnsi="Times"/>
        </w:rPr>
        <w:fldChar w:fldCharType="begin">
          <w:fldData xml:space="preserve">PEVuZE5vdGU+PENpdGU+PEF1dGhvcj5TaGFoPC9BdXRob3I+PFllYXI+MjAxNTwvWWVhcj48UmVj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</w:fldData>
        </w:fldChar>
      </w:r>
      <w:r w:rsidR="00F67163">
        <w:rPr>
          <w:rFonts w:ascii="Times" w:hAnsi="Times"/>
        </w:rPr>
        <w:instrText xml:space="preserve"> ADDIN EN.CITE.DATA </w:instrText>
      </w:r>
      <w:r w:rsidR="00F67163">
        <w:rPr>
          <w:rFonts w:ascii="Times" w:hAnsi="Times"/>
        </w:rPr>
      </w:r>
      <w:r w:rsidR="00F67163">
        <w:rPr>
          <w:rFonts w:ascii="Times" w:hAnsi="Times"/>
        </w:rPr>
        <w:fldChar w:fldCharType="end"/>
      </w:r>
      <w:r w:rsidR="00F67163">
        <w:rPr>
          <w:rFonts w:ascii="Times" w:hAnsi="Times"/>
        </w:rPr>
      </w:r>
      <w:r w:rsidR="00F67163">
        <w:rPr>
          <w:rFonts w:ascii="Times" w:hAnsi="Times"/>
        </w:rPr>
        <w:fldChar w:fldCharType="separate"/>
      </w:r>
      <w:r w:rsidR="00F67163">
        <w:rPr>
          <w:rFonts w:ascii="Times" w:hAnsi="Times"/>
          <w:noProof/>
        </w:rPr>
        <w:t>[8]</w:t>
      </w:r>
      <w:r w:rsidR="00F67163">
        <w:rPr>
          <w:rFonts w:ascii="Times" w:hAnsi="Times"/>
        </w:rPr>
        <w:fldChar w:fldCharType="end"/>
      </w:r>
      <w:r>
        <w:rPr>
          <w:rFonts w:ascii="Times" w:hAnsi="Times"/>
          <w:noProof/>
        </w:rPr>
        <w:t>.</w:t>
      </w:r>
    </w:p>
    <w:p w14:paraId="60848B28" w14:textId="0FB77B7E" w:rsidR="000B0EC0" w:rsidRDefault="000B0EC0" w:rsidP="001B65C9">
      <w:pPr>
        <w:rPr>
          <w:rFonts w:ascii="Times" w:hAnsi="Times"/>
        </w:rPr>
      </w:pPr>
      <w:r>
        <w:rPr>
          <w:rFonts w:ascii="Times" w:hAnsi="Times"/>
          <w:noProof/>
        </w:rPr>
        <w:t xml:space="preserve">There are a few articles that question the cost effectiveness of OPAT as a whole </w:t>
      </w:r>
      <w:r w:rsidR="009771DA">
        <w:rPr>
          <w:rFonts w:ascii="Times" w:hAnsi="Times"/>
        </w:rPr>
        <w:t>[11-14]</w:t>
      </w:r>
      <w:r w:rsidR="001B65C9">
        <w:rPr>
          <w:rFonts w:ascii="Times" w:hAnsi="Times"/>
        </w:rPr>
        <w:t xml:space="preserve">. </w:t>
      </w:r>
      <w:r>
        <w:rPr>
          <w:rFonts w:ascii="Times" w:hAnsi="Times"/>
          <w:noProof/>
        </w:rPr>
        <w:t xml:space="preserve">The articles attributed the </w:t>
      </w:r>
      <w:r w:rsidR="00176491">
        <w:rPr>
          <w:rFonts w:ascii="Times" w:hAnsi="Times"/>
          <w:noProof/>
        </w:rPr>
        <w:t xml:space="preserve">lack of effectiveness </w:t>
      </w:r>
      <w:r w:rsidR="00C456CF">
        <w:rPr>
          <w:rFonts w:ascii="Times" w:hAnsi="Times"/>
          <w:noProof/>
        </w:rPr>
        <w:t>to differences in reimbursement and</w:t>
      </w:r>
      <w:r>
        <w:rPr>
          <w:rFonts w:ascii="Times" w:hAnsi="Times"/>
          <w:noProof/>
        </w:rPr>
        <w:t xml:space="preserve"> </w:t>
      </w:r>
      <w:r w:rsidR="008035C1">
        <w:rPr>
          <w:rFonts w:ascii="Times" w:hAnsi="Times"/>
          <w:noProof/>
        </w:rPr>
        <w:t xml:space="preserve">the </w:t>
      </w:r>
      <w:r>
        <w:rPr>
          <w:rFonts w:ascii="Times" w:hAnsi="Times"/>
          <w:noProof/>
        </w:rPr>
        <w:t>cost of antibiotics</w:t>
      </w:r>
      <w:r w:rsidR="008035C1">
        <w:rPr>
          <w:rFonts w:ascii="Times" w:hAnsi="Times"/>
          <w:noProof/>
        </w:rPr>
        <w:t xml:space="preserve">.  Variation is anitibitocs is due to inpatient versus outpatient setting, </w:t>
      </w:r>
      <w:r>
        <w:rPr>
          <w:rFonts w:ascii="Times" w:hAnsi="Times"/>
          <w:noProof/>
        </w:rPr>
        <w:t xml:space="preserve">pharmaceutical contracts and </w:t>
      </w:r>
      <w:r w:rsidR="008035C1">
        <w:rPr>
          <w:rFonts w:ascii="Times" w:hAnsi="Times"/>
          <w:noProof/>
        </w:rPr>
        <w:t xml:space="preserve">utilization of </w:t>
      </w:r>
      <w:r>
        <w:rPr>
          <w:rFonts w:ascii="Times" w:hAnsi="Times"/>
          <w:noProof/>
        </w:rPr>
        <w:t xml:space="preserve">certain </w:t>
      </w:r>
      <w:r w:rsidR="008035C1">
        <w:rPr>
          <w:rFonts w:ascii="Times" w:hAnsi="Times"/>
          <w:noProof/>
        </w:rPr>
        <w:t xml:space="preserve">high cost </w:t>
      </w:r>
      <w:r>
        <w:rPr>
          <w:rFonts w:ascii="Times" w:hAnsi="Times"/>
          <w:noProof/>
        </w:rPr>
        <w:t xml:space="preserve">drugs.  </w:t>
      </w:r>
      <w:r w:rsidR="007630FE">
        <w:rPr>
          <w:rFonts w:ascii="Times" w:hAnsi="Times"/>
          <w:noProof/>
        </w:rPr>
        <w:t>Our review revealed that there</w:t>
      </w:r>
      <w:r>
        <w:rPr>
          <w:rFonts w:ascii="Times" w:hAnsi="Times"/>
          <w:noProof/>
        </w:rPr>
        <w:t xml:space="preserve"> has not b</w:t>
      </w:r>
      <w:r w:rsidR="007630FE">
        <w:rPr>
          <w:rFonts w:ascii="Times" w:hAnsi="Times"/>
          <w:noProof/>
        </w:rPr>
        <w:t>e</w:t>
      </w:r>
      <w:r>
        <w:rPr>
          <w:rFonts w:ascii="Times" w:hAnsi="Times"/>
          <w:noProof/>
        </w:rPr>
        <w:t>e</w:t>
      </w:r>
      <w:r w:rsidR="007630FE">
        <w:rPr>
          <w:rFonts w:ascii="Times" w:hAnsi="Times"/>
          <w:noProof/>
        </w:rPr>
        <w:t>n</w:t>
      </w:r>
      <w:r>
        <w:rPr>
          <w:rFonts w:ascii="Times" w:hAnsi="Times"/>
          <w:noProof/>
        </w:rPr>
        <w:t xml:space="preserve"> a true cost </w:t>
      </w:r>
      <w:r w:rsidR="00176491">
        <w:rPr>
          <w:rFonts w:ascii="Times" w:hAnsi="Times"/>
          <w:noProof/>
        </w:rPr>
        <w:t xml:space="preserve">effectiveness </w:t>
      </w:r>
      <w:r>
        <w:rPr>
          <w:rFonts w:ascii="Times" w:hAnsi="Times"/>
          <w:noProof/>
        </w:rPr>
        <w:t xml:space="preserve">analysis conducted within the USA in the past 10 years. </w:t>
      </w:r>
      <w:r w:rsidR="007630FE">
        <w:rPr>
          <w:rFonts w:ascii="Times" w:hAnsi="Times"/>
          <w:noProof/>
        </w:rPr>
        <w:t xml:space="preserve"> A recent article by Paladino an</w:t>
      </w:r>
      <w:r>
        <w:rPr>
          <w:rFonts w:ascii="Times" w:hAnsi="Times"/>
          <w:noProof/>
        </w:rPr>
        <w:t xml:space="preserve">d Poretz brings up the point that </w:t>
      </w:r>
      <w:r w:rsidR="007630FE">
        <w:rPr>
          <w:rFonts w:ascii="Times" w:hAnsi="Times"/>
          <w:noProof/>
        </w:rPr>
        <w:t>the</w:t>
      </w:r>
      <w:r w:rsidR="008035C1">
        <w:rPr>
          <w:rFonts w:ascii="Times" w:hAnsi="Times"/>
          <w:noProof/>
        </w:rPr>
        <w:t xml:space="preserve"> </w:t>
      </w:r>
      <w:r>
        <w:rPr>
          <w:rFonts w:ascii="Times" w:hAnsi="Times"/>
          <w:noProof/>
        </w:rPr>
        <w:t xml:space="preserve">cost benefit of OPAT must be considered by each stakeholder; from the payor, to provider (being physician), patient, and hospital administrator </w:t>
      </w:r>
      <w:r>
        <w:rPr>
          <w:rFonts w:ascii="Times" w:hAnsi="Times"/>
          <w:noProof/>
        </w:rPr>
        <w:fldChar w:fldCharType="begin"/>
      </w:r>
      <w:r w:rsidR="004B0EF9">
        <w:rPr>
          <w:rFonts w:ascii="Times" w:hAnsi="Times"/>
          <w:noProof/>
        </w:rPr>
        <w:instrText xml:space="preserve"> ADDIN EN.CITE &lt;EndNote&gt;&lt;Cite&gt;&lt;Author&gt;Paladino&lt;/Author&gt;&lt;Year&gt;2010&lt;/Year&gt;&lt;RecNum&gt;138&lt;/RecNum&gt;&lt;DisplayText&gt;[15]&lt;/DisplayText&gt;&lt;record&gt;&lt;rec-number&gt;138&lt;/rec-number&gt;&lt;foreign-keys&gt;&lt;key app="EN" db-id="xzvv29s5wrxpe8ev25qvtf0fzarz2rs9f5pt" timestamp="1485742814"&gt;138&lt;/key&gt;&lt;/foreign-keys&gt;&lt;ref-type name="Journal Article"&gt;17&lt;/ref-type&gt;&lt;contributors&gt;&lt;authors&gt;&lt;author&gt;Paladino, J. A.&lt;/author&gt;&lt;author&gt;Poretz, D.&lt;/author&gt;&lt;/authors&gt;&lt;/contributors&gt;&lt;auth-address&gt;Clinical Outcomes Research, CPL Associates, Amherst, New York, USA.&lt;/auth-address&gt;&lt;titles&gt;&lt;title&gt;Outpatient parenteral antimicrobial therapy today&lt;/title&gt;&lt;secondary-title&gt;Clin Infect Dis&lt;/secondary-title&gt;&lt;/titles&gt;&lt;periodical&gt;&lt;full-title&gt;Clin Infect Dis&lt;/full-title&gt;&lt;/periodical&gt;&lt;pages&gt;S198-208&lt;/pages&gt;&lt;volume&gt;51 Suppl 2&lt;/volume&gt;&lt;keywords&gt;&lt;keyword&gt;Ambulatory Care/*methods/*trends&lt;/keyword&gt;&lt;keyword&gt;Anti-Bacterial Agents/*administration &amp;amp; dosage&lt;/keyword&gt;&lt;keyword&gt;Bacterial Infections/*drug therapy&lt;/keyword&gt;&lt;keyword&gt;Home Care Services, Hospital-Based/*trends&lt;/keyword&gt;&lt;keyword&gt;Humans&lt;/keyword&gt;&lt;keyword&gt;Infusions, Intravenous&lt;/keyword&gt;&lt;keyword&gt;Treatment Outcome&lt;/keyword&gt;&lt;/keywords&gt;&lt;dates&gt;&lt;year&gt;2010&lt;/year&gt;&lt;pub-dates&gt;&lt;date&gt;Sep 15&lt;/date&gt;&lt;/pub-dates&gt;&lt;/dates&gt;&lt;isbn&gt;1537-6591 (Electronic)&amp;#xD;1058-4838 (Linking)&lt;/isbn&gt;&lt;accession-num&gt;20731577&lt;/accession-num&gt;&lt;urls&gt;&lt;related-urls&gt;&lt;url&gt;https://www.ncbi.nlm.nih.gov/pubmed/20731577&lt;/url&gt;&lt;/related-urls&gt;&lt;/urls&gt;&lt;electronic-resource-num&gt;10.1086/653520&lt;/electronic-resource-num&gt;&lt;/record&gt;&lt;/Cite&gt;&lt;/EndNote&gt;</w:instrText>
      </w:r>
      <w:r>
        <w:rPr>
          <w:rFonts w:ascii="Times" w:hAnsi="Times"/>
          <w:noProof/>
        </w:rPr>
        <w:fldChar w:fldCharType="separate"/>
      </w:r>
      <w:r w:rsidR="004B0EF9">
        <w:rPr>
          <w:rFonts w:ascii="Times" w:hAnsi="Times"/>
          <w:noProof/>
        </w:rPr>
        <w:t>[15]</w:t>
      </w:r>
      <w:r>
        <w:rPr>
          <w:rFonts w:ascii="Times" w:hAnsi="Times"/>
          <w:noProof/>
        </w:rPr>
        <w:fldChar w:fldCharType="end"/>
      </w:r>
      <w:r>
        <w:rPr>
          <w:rFonts w:ascii="Times" w:hAnsi="Times"/>
          <w:noProof/>
        </w:rPr>
        <w:t xml:space="preserve">.  </w:t>
      </w:r>
      <w:r>
        <w:rPr>
          <w:rFonts w:ascii="Times" w:hAnsi="Times"/>
        </w:rPr>
        <w:t xml:space="preserve">The few and inconsistent findings regarding the cost of OPAT highlight that this is an area that needs further analysis.  It is important to take in account all factors, not just patient days saved, when conducting the analysis. </w:t>
      </w:r>
    </w:p>
    <w:p w14:paraId="19519076" w14:textId="77777777" w:rsidR="00A25BB8" w:rsidRDefault="00A25BB8" w:rsidP="003A65D6">
      <w:pPr>
        <w:pStyle w:val="Heading5"/>
      </w:pPr>
    </w:p>
    <w:p w14:paraId="19AD0FE5" w14:textId="77777777" w:rsidR="000B0EC0" w:rsidRDefault="000B0EC0" w:rsidP="003A65D6">
      <w:pPr>
        <w:pStyle w:val="Heading5"/>
      </w:pPr>
      <w:r>
        <w:t>Best Clinical Practices</w:t>
      </w:r>
    </w:p>
    <w:p w14:paraId="1F478708" w14:textId="02FD5598" w:rsidR="000B0EC0" w:rsidRDefault="000B0EC0" w:rsidP="000B0EC0">
      <w:pPr>
        <w:rPr>
          <w:rFonts w:ascii="Times" w:hAnsi="Times"/>
        </w:rPr>
      </w:pPr>
      <w:r>
        <w:rPr>
          <w:rFonts w:ascii="Times" w:hAnsi="Times"/>
        </w:rPr>
        <w:t xml:space="preserve">There are two clinical practices that have been shown in the literature to increase of effectiveness of the OPAT itself: </w:t>
      </w:r>
      <w:r w:rsidR="002C2E07">
        <w:rPr>
          <w:rFonts w:ascii="Times" w:hAnsi="Times"/>
        </w:rPr>
        <w:t>incorporating ID</w:t>
      </w:r>
      <w:r>
        <w:rPr>
          <w:rFonts w:ascii="Times" w:hAnsi="Times"/>
        </w:rPr>
        <w:t xml:space="preserve"> consults and having follow up care.  ID physicians are not required for OPAT</w:t>
      </w:r>
      <w:r w:rsidR="00E30A66">
        <w:rPr>
          <w:rFonts w:ascii="Times" w:hAnsi="Times"/>
        </w:rPr>
        <w:t xml:space="preserve"> programs</w:t>
      </w:r>
      <w:r>
        <w:rPr>
          <w:rFonts w:ascii="Times" w:hAnsi="Times"/>
        </w:rPr>
        <w:t xml:space="preserve">, but </w:t>
      </w:r>
      <w:r w:rsidR="00EF0D8F">
        <w:rPr>
          <w:rFonts w:ascii="Times" w:hAnsi="Times"/>
        </w:rPr>
        <w:t>nine</w:t>
      </w:r>
      <w:r>
        <w:rPr>
          <w:rFonts w:ascii="Times" w:hAnsi="Times"/>
        </w:rPr>
        <w:t xml:space="preserve"> articles encouraged the use of ID to promote appropriate treatment decisions regarding OPAT</w:t>
      </w:r>
      <w:r w:rsidR="00E30A66">
        <w:rPr>
          <w:rFonts w:ascii="Times" w:hAnsi="Times"/>
        </w:rPr>
        <w:t xml:space="preserve"> </w:t>
      </w:r>
      <w:r w:rsidR="00A25BB8">
        <w:rPr>
          <w:rFonts w:ascii="Times" w:hAnsi="Times"/>
        </w:rPr>
        <w:t>[16-24]</w:t>
      </w:r>
      <w:r>
        <w:rPr>
          <w:rFonts w:ascii="Times" w:hAnsi="Times"/>
        </w:rPr>
        <w:t xml:space="preserve">.  </w:t>
      </w:r>
      <w:r w:rsidR="00996F60">
        <w:rPr>
          <w:rFonts w:ascii="Times" w:hAnsi="Times"/>
        </w:rPr>
        <w:t>This is, however, not the practice across the board and i</w:t>
      </w:r>
      <w:r>
        <w:rPr>
          <w:rFonts w:ascii="Times" w:hAnsi="Times"/>
        </w:rPr>
        <w:t xml:space="preserve">n a survey of physicians within the Emerging Infections Network, 246 out of the 484 respondents said ID had no, rare, or occasional participation in the oversight of patients on OPAT </w:t>
      </w:r>
      <w:r>
        <w:rPr>
          <w:rFonts w:ascii="Times" w:hAnsi="Times"/>
        </w:rPr>
        <w:fldChar w:fldCharType="begin"/>
      </w:r>
      <w:r w:rsidR="004B0EF9">
        <w:rPr>
          <w:rFonts w:ascii="Times" w:hAnsi="Times"/>
        </w:rPr>
        <w:instrText xml:space="preserve"> ADDIN EN.CITE &lt;EndNote&gt;&lt;Cite&gt;&lt;Author&gt;Chary&lt;/Author&gt;&lt;Year&gt;2006&lt;/Year&gt;&lt;RecNum&gt;1210&lt;/RecNum&gt;&lt;DisplayText&gt;[16]&lt;/DisplayText&gt;&lt;record&gt;&lt;rec-number&gt;1210&lt;/rec-number&gt;&lt;foreign-keys&gt;&lt;key app="EN" db-id="xzvv29s5wrxpe8ev25qvtf0fzarz2rs9f5pt" timestamp="1489103597"&gt;1210&lt;/key&gt;&lt;/foreign-keys&gt;&lt;ref-type name="Journal Article"&gt;17&lt;/ref-type&gt;&lt;contributors&gt;&lt;authors&gt;&lt;author&gt;Chary, A.&lt;/author&gt;&lt;author&gt;Tice, A. D.&lt;/author&gt;&lt;author&gt;Martinelli, L. P.&lt;/author&gt;&lt;author&gt;Liedtke, L. A.&lt;/author&gt;&lt;author&gt;Plantenga, M. S.&lt;/author&gt;&lt;author&gt;Strausbaugh, L. J.&lt;/author&gt;&lt;author&gt;Infectious Diseases Society of America Emerging Infections, Network&lt;/author&gt;&lt;/authors&gt;&lt;/contributors&gt;&lt;auth-address&gt;Division of Infectious Diseases, Oregon Health &amp;amp; Sciences University, Portland, OR 97207, USA.&lt;/auth-address&gt;&lt;titles&gt;&lt;title&gt;Experience of infectious diseases consultants with outpatient parenteral antimicrobial therapy: results of an emerging infections network survey&lt;/title&gt;&lt;secondary-title&gt;Clin Infect Dis&lt;/secondary-title&gt;&lt;/titles&gt;&lt;periodical&gt;&lt;full-title&gt;Clin Infect Dis&lt;/full-title&gt;&lt;/periodical&gt;&lt;pages&gt;1290-5&lt;/pages&gt;&lt;volume&gt;43&lt;/volume&gt;&lt;number&gt;10&lt;/number&gt;&lt;keywords&gt;&lt;keyword&gt;Anti-Infective Agents/adverse effects/*therapeutic use&lt;/keyword&gt;&lt;keyword&gt;Communicable Diseases/complications/*drug therapy&lt;/keyword&gt;&lt;keyword&gt;Consultants&lt;/keyword&gt;&lt;keyword&gt;Equipment and Supplies/adverse effects&lt;/keyword&gt;&lt;keyword&gt;Health Care Surveys&lt;/keyword&gt;&lt;keyword&gt;Home Care Services&lt;/keyword&gt;&lt;keyword&gt;Humans&lt;/keyword&gt;&lt;keyword&gt;Information Services&lt;/keyword&gt;&lt;keyword&gt;Infusions, Parenteral/*adverse effects/methods&lt;/keyword&gt;&lt;keyword&gt;Outpatients&lt;/keyword&gt;&lt;/keywords&gt;&lt;dates&gt;&lt;year&gt;2006&lt;/year&gt;&lt;pub-dates&gt;&lt;date&gt;Nov 15&lt;/date&gt;&lt;/pub-dates&gt;&lt;/dates&gt;&lt;isbn&gt;1537-6591 (Electronic)&amp;#xD;1058-4838 (Linking)&lt;/isbn&gt;&lt;accession-num&gt;17051494&lt;/accession-num&gt;&lt;urls&gt;&lt;related-urls&gt;&lt;url&gt;https://www.ncbi.nlm.nih.gov/pubmed/17051494&lt;/url&gt;&lt;/related-urls&gt;&lt;/urls&gt;&lt;electronic-resource-num&gt;10.1086/508456&lt;/electronic-resource-num&gt;&lt;/record&gt;&lt;/Cite&gt;&lt;/EndNote&gt;</w:instrText>
      </w:r>
      <w:r>
        <w:rPr>
          <w:rFonts w:ascii="Times" w:hAnsi="Times"/>
        </w:rPr>
        <w:fldChar w:fldCharType="separate"/>
      </w:r>
      <w:r w:rsidR="004B0EF9">
        <w:rPr>
          <w:rFonts w:ascii="Times" w:hAnsi="Times"/>
          <w:noProof/>
        </w:rPr>
        <w:t>[16]</w:t>
      </w:r>
      <w:r>
        <w:rPr>
          <w:rFonts w:ascii="Times" w:hAnsi="Times"/>
        </w:rPr>
        <w:fldChar w:fldCharType="end"/>
      </w:r>
      <w:r>
        <w:rPr>
          <w:rFonts w:ascii="Times" w:hAnsi="Times"/>
        </w:rPr>
        <w:t xml:space="preserve">.  </w:t>
      </w:r>
      <w:r w:rsidR="00996F60">
        <w:rPr>
          <w:rFonts w:ascii="Times" w:hAnsi="Times"/>
        </w:rPr>
        <w:t xml:space="preserve">There are serval studies to support this recommendation though.  </w:t>
      </w:r>
      <w:r>
        <w:rPr>
          <w:rFonts w:ascii="Times" w:hAnsi="Times"/>
        </w:rPr>
        <w:t xml:space="preserve">A study from Baystate Medical Center had 44 patients that were given orders for OPAT.  After the ID consult, 88.6% of the orders where changed: 17% were switched to oral antibiotics, 29.6% to a different parenteral antibiotic, 11.4% had a change in dose, and 6.8% were given a change in duration.  The ID consults saved about $500 per patient after </w:t>
      </w:r>
      <w:r w:rsidR="00E30A66">
        <w:rPr>
          <w:rFonts w:ascii="Times" w:hAnsi="Times"/>
        </w:rPr>
        <w:t>accounting for the</w:t>
      </w:r>
      <w:r>
        <w:rPr>
          <w:rFonts w:ascii="Times" w:hAnsi="Times"/>
        </w:rPr>
        <w:t xml:space="preserve"> charges of the ID physician </w:t>
      </w:r>
      <w:r>
        <w:rPr>
          <w:rFonts w:ascii="Times" w:hAnsi="Times"/>
        </w:rPr>
        <w:fldChar w:fldCharType="begin"/>
      </w:r>
      <w:r w:rsidR="004B0EF9">
        <w:rPr>
          <w:rFonts w:ascii="Times" w:hAnsi="Times"/>
        </w:rPr>
        <w:instrText xml:space="preserve"> ADDIN EN.CITE &lt;EndNote&gt;&lt;Cite&gt;&lt;Author&gt;Sharma&lt;/Author&gt;&lt;Year&gt;2005&lt;/Year&gt;&lt;RecNum&gt;197&lt;/RecNum&gt;&lt;DisplayText&gt;[17]&lt;/DisplayText&gt;&lt;record&gt;&lt;rec-number&gt;197&lt;/rec-number&gt;&lt;foreign-keys&gt;&lt;key app="EN" db-id="xzvv29s5wrxpe8ev25qvtf0fzarz2rs9f5pt" timestamp="1485742814"&gt;197&lt;/key&gt;&lt;/foreign-keys&gt;&lt;ref-type name="Journal Article"&gt;17&lt;/ref-type&gt;&lt;contributors&gt;&lt;authors&gt;&lt;author&gt;Sharma, R.&lt;/author&gt;&lt;author&gt;Loomis, W.&lt;/author&gt;&lt;author&gt;Brown, R. B.&lt;/author&gt;&lt;/authors&gt;&lt;/contributors&gt;&lt;auth-address&gt;Infectious Disease Division, Department of Medicine, Baystate Medical Center, Boston, MA 01199, USA.&lt;/auth-address&gt;&lt;titles&gt;&lt;title&gt;Impact of mandatory inpatient infectious disease consultation on outpatient parenteral antibiotic therapy&lt;/title&gt;&lt;secondary-title&gt;Am J Med Sci&lt;/secondary-title&gt;&lt;/titles&gt;&lt;periodical&gt;&lt;full-title&gt;Am J Med Sci&lt;/full-title&gt;&lt;/periodical&gt;&lt;pages&gt;60-4&lt;/pages&gt;&lt;volume&gt;330&lt;/volume&gt;&lt;number&gt;2&lt;/number&gt;&lt;keywords&gt;&lt;keyword&gt;Administration, Oral&lt;/keyword&gt;&lt;keyword&gt;Adult&lt;/keyword&gt;&lt;keyword&gt;Ambulatory Care/*economics&lt;/keyword&gt;&lt;keyword&gt;Anti-Bacterial Agents/*administration &amp;amp; dosage/*economics/therapeutic use&lt;/keyword&gt;&lt;keyword&gt;Bacterial Infections/*drug therapy&lt;/keyword&gt;&lt;keyword&gt;Female&lt;/keyword&gt;&lt;keyword&gt;Hospitalization&lt;/keyword&gt;&lt;keyword&gt;Humans&lt;/keyword&gt;&lt;keyword&gt;Injections, Intravenous&lt;/keyword&gt;&lt;keyword&gt;Male&lt;/keyword&gt;&lt;keyword&gt;Treatment Outcome&lt;/keyword&gt;&lt;/keywords&gt;&lt;dates&gt;&lt;year&gt;2005&lt;/year&gt;&lt;pub-dates&gt;&lt;date&gt;Aug&lt;/date&gt;&lt;/pub-dates&gt;&lt;/dates&gt;&lt;isbn&gt;0002-9629 (Print)&amp;#xD;0002-9629 (Linking)&lt;/isbn&gt;&lt;accession-num&gt;16103785&lt;/accession-num&gt;&lt;urls&gt;&lt;related-urls&gt;&lt;url&gt;https://www.ncbi.nlm.nih.gov/pubmed/16103785&lt;/url&gt;&lt;/related-urls&gt;&lt;/urls&gt;&lt;/record&gt;&lt;/Cite&gt;&lt;/EndNote&gt;</w:instrText>
      </w:r>
      <w:r>
        <w:rPr>
          <w:rFonts w:ascii="Times" w:hAnsi="Times"/>
        </w:rPr>
        <w:fldChar w:fldCharType="separate"/>
      </w:r>
      <w:r w:rsidR="004B0EF9">
        <w:rPr>
          <w:rFonts w:ascii="Times" w:hAnsi="Times"/>
          <w:noProof/>
        </w:rPr>
        <w:t>[17]</w:t>
      </w:r>
      <w:r>
        <w:rPr>
          <w:rFonts w:ascii="Times" w:hAnsi="Times"/>
        </w:rPr>
        <w:fldChar w:fldCharType="end"/>
      </w:r>
      <w:r>
        <w:rPr>
          <w:rFonts w:ascii="Times" w:hAnsi="Times"/>
        </w:rPr>
        <w:t>.  Furthermore, the Cleveland Clinic conducted a study with a larger sample size, 263</w:t>
      </w:r>
      <w:r w:rsidR="00E30A66">
        <w:rPr>
          <w:rFonts w:ascii="Times" w:hAnsi="Times"/>
        </w:rPr>
        <w:t xml:space="preserve"> patients</w:t>
      </w:r>
      <w:r>
        <w:rPr>
          <w:rFonts w:ascii="Times" w:hAnsi="Times"/>
        </w:rPr>
        <w:t xml:space="preserve">.  After an ID consult, 52% of patients had a significant alteration to their prescription.  In 27% of the patients, OPAT was determined not to be appropriate </w:t>
      </w:r>
      <w:r>
        <w:rPr>
          <w:rFonts w:ascii="Times" w:hAnsi="Times"/>
        </w:rPr>
        <w:fldChar w:fldCharType="begin"/>
      </w:r>
      <w:r w:rsidR="004B0EF9">
        <w:rPr>
          <w:rFonts w:ascii="Times" w:hAnsi="Times"/>
        </w:rPr>
        <w:instrText xml:space="preserve"> ADDIN EN.CITE &lt;EndNote&gt;&lt;Cite&gt;&lt;Author&gt;Shrestha&lt;/Author&gt;&lt;Year&gt;2012&lt;/Year&gt;&lt;RecNum&gt;1316&lt;/RecNum&gt;&lt;DisplayText&gt;[21]&lt;/DisplayText&gt;&lt;record&gt;&lt;rec-number&gt;1316&lt;/rec-number&gt;&lt;foreign-keys&gt;&lt;key app="EN" db-id="xzvv29s5wrxpe8ev25qvtf0fzarz2rs9f5pt" timestamp="1489198323"&gt;1316&lt;/key&gt;&lt;/foreign-keys&gt;&lt;ref-type name="Journal Article"&gt;17&lt;/ref-type&gt;&lt;contributors&gt;&lt;authors&gt;&lt;author&gt;Shrestha, N. K.&lt;/author&gt;&lt;author&gt;Bhaskaran, A.&lt;/author&gt;&lt;author&gt;Scalera, N. M.&lt;/author&gt;&lt;author&gt;Schmitt, S. K.&lt;/author&gt;&lt;author&gt;Rehm, S. J.&lt;/author&gt;&lt;author&gt;Gordon, S. M.&lt;/author&gt;&lt;/authors&gt;&lt;/contributors&gt;&lt;auth-address&gt;Department of Infectious Diseases, Medicine Institute, Cleveland Clinic, Cleveland, Ohio 44195, USA. shrestn@ccf.org&lt;/auth-address&gt;&lt;titles&gt;&lt;title&gt;Contribution of infectious disease consultation toward the care of inpatients being considered for community-based parenteral anti-infective therapy&lt;/title&gt;&lt;secondary-title&gt;J Hosp Med&lt;/secondary-title&gt;&lt;/titles&gt;&lt;periodical&gt;&lt;full-title&gt;J Hosp Med&lt;/full-title&gt;&lt;/periodical&gt;&lt;pages&gt;365-9&lt;/pages&gt;&lt;volume&gt;7&lt;/volume&gt;&lt;number&gt;5&lt;/number&gt;&lt;keywords&gt;&lt;keyword&gt;Adult&lt;/keyword&gt;&lt;keyword&gt;Aged&lt;/keyword&gt;&lt;keyword&gt;Ambulatory Care/*trends&lt;/keyword&gt;&lt;keyword&gt;Anti-Infective Agents/*administration &amp;amp; dosage&lt;/keyword&gt;&lt;keyword&gt;Communicable Diseases/diagnosis/*drug therapy&lt;/keyword&gt;&lt;keyword&gt;Community Health Centers/trends&lt;/keyword&gt;&lt;keyword&gt;Continuity of Patient Care/trends&lt;/keyword&gt;&lt;keyword&gt;Female&lt;/keyword&gt;&lt;keyword&gt;Hospitalization/*trends&lt;/keyword&gt;&lt;keyword&gt;Humans&lt;/keyword&gt;&lt;keyword&gt;Infusions, Parenteral/methods/*trends&lt;/keyword&gt;&lt;keyword&gt;Male&lt;/keyword&gt;&lt;keyword&gt;Middle Aged&lt;/keyword&gt;&lt;keyword&gt;Patient Care/methods/trends&lt;/keyword&gt;&lt;keyword&gt;Referral and Consultation/*trends&lt;/keyword&gt;&lt;/keywords&gt;&lt;dates&gt;&lt;year&gt;2012&lt;/year&gt;&lt;pub-dates&gt;&lt;date&gt;May-Jun&lt;/date&gt;&lt;/pub-dates&gt;&lt;/dates&gt;&lt;isbn&gt;1553-5606 (Electronic)&amp;#xD;1553-5592 (Linking)&lt;/isbn&gt;&lt;accession-num&gt;22315151&lt;/accession-num&gt;&lt;urls&gt;&lt;related-urls&gt;&lt;url&gt;https://www.ncbi.nlm.nih.gov/pubmed/22315151&lt;/url&gt;&lt;/related-urls&gt;&lt;/urls&gt;&lt;electronic-resource-num&gt;10.1002/jhm.1902&lt;/electronic-resource-num&gt;&lt;/record&gt;&lt;/Cite&gt;&lt;/EndNote&gt;</w:instrText>
      </w:r>
      <w:r>
        <w:rPr>
          <w:rFonts w:ascii="Times" w:hAnsi="Times"/>
        </w:rPr>
        <w:fldChar w:fldCharType="separate"/>
      </w:r>
      <w:r w:rsidR="004B0EF9">
        <w:rPr>
          <w:rFonts w:ascii="Times" w:hAnsi="Times"/>
          <w:noProof/>
        </w:rPr>
        <w:t>[21]</w:t>
      </w:r>
      <w:r>
        <w:rPr>
          <w:rFonts w:ascii="Times" w:hAnsi="Times"/>
        </w:rPr>
        <w:fldChar w:fldCharType="end"/>
      </w:r>
      <w:r>
        <w:rPr>
          <w:rFonts w:ascii="Times" w:hAnsi="Times"/>
        </w:rPr>
        <w:t xml:space="preserve">.  Given the risk of OPAT, it is important to know the patient is receiving the </w:t>
      </w:r>
      <w:r w:rsidR="00E30A66">
        <w:rPr>
          <w:rFonts w:ascii="Times" w:hAnsi="Times"/>
        </w:rPr>
        <w:t>proper</w:t>
      </w:r>
      <w:r>
        <w:rPr>
          <w:rFonts w:ascii="Times" w:hAnsi="Times"/>
        </w:rPr>
        <w:t xml:space="preserve"> treatment.  Being trained in ID also increases the </w:t>
      </w:r>
      <w:r w:rsidR="005D3AC8">
        <w:rPr>
          <w:rFonts w:ascii="Times" w:hAnsi="Times"/>
        </w:rPr>
        <w:t xml:space="preserve">physician’s </w:t>
      </w:r>
      <w:r>
        <w:rPr>
          <w:rFonts w:ascii="Times" w:hAnsi="Times"/>
        </w:rPr>
        <w:t xml:space="preserve">confidence in prescribing OPAT </w:t>
      </w:r>
      <w:r w:rsidR="003D7344">
        <w:rPr>
          <w:rFonts w:ascii="Times" w:hAnsi="Times"/>
        </w:rPr>
        <w:t xml:space="preserve">with the appropriate antibiotic </w:t>
      </w:r>
      <w:r>
        <w:rPr>
          <w:rFonts w:ascii="Times" w:hAnsi="Times"/>
        </w:rPr>
        <w:t>as suggested by a study out of Kaiser Permanente</w:t>
      </w:r>
      <w:r w:rsidR="005D3AC8">
        <w:rPr>
          <w:rFonts w:ascii="Times" w:hAnsi="Times"/>
        </w:rPr>
        <w:t xml:space="preserve"> health system in California</w:t>
      </w:r>
      <w:r>
        <w:rPr>
          <w:rFonts w:ascii="Times" w:hAnsi="Times"/>
        </w:rPr>
        <w:t>.  Results showed that ID physicians were more likely to prescribe OPAT, and switch patients to oral antibiotics sooner</w:t>
      </w:r>
      <w:r w:rsidR="00E30A66">
        <w:rPr>
          <w:rFonts w:ascii="Times" w:hAnsi="Times"/>
        </w:rPr>
        <w:t xml:space="preserve"> producing </w:t>
      </w:r>
      <w:r w:rsidR="007630FE">
        <w:rPr>
          <w:rFonts w:ascii="Times" w:hAnsi="Times"/>
        </w:rPr>
        <w:t>more</w:t>
      </w:r>
      <w:r w:rsidR="00E30A66">
        <w:rPr>
          <w:rFonts w:ascii="Times" w:hAnsi="Times"/>
        </w:rPr>
        <w:t xml:space="preserve"> cost avoidance</w:t>
      </w:r>
      <w:r>
        <w:rPr>
          <w:rFonts w:ascii="Times" w:hAnsi="Times"/>
        </w:rPr>
        <w:t xml:space="preserve"> </w:t>
      </w:r>
      <w:r>
        <w:rPr>
          <w:rFonts w:ascii="Times" w:hAnsi="Times"/>
        </w:rPr>
        <w:fldChar w:fldCharType="begin"/>
      </w:r>
      <w:r w:rsidR="004B0EF9">
        <w:rPr>
          <w:rFonts w:ascii="Times" w:hAnsi="Times"/>
        </w:rPr>
        <w:instrText xml:space="preserve"> ADDIN EN.CITE &lt;EndNote&gt;&lt;Cite&gt;&lt;Author&gt;Eron&lt;/Author&gt;&lt;Year&gt;2001&lt;/Year&gt;&lt;RecNum&gt;265&lt;/RecNum&gt;&lt;DisplayText&gt;[23]&lt;/DisplayText&gt;&lt;record&gt;&lt;rec-number&gt;265&lt;/rec-number&gt;&lt;foreign-keys&gt;&lt;key app="EN" db-id="xzvv29s5wrxpe8ev25qvtf0fzarz2rs9f5pt" timestamp="1485742815"&gt;265&lt;/key&gt;&lt;/foreign-keys&gt;&lt;ref-type name="Journal Article"&gt;17&lt;/ref-type&gt;&lt;contributors&gt;&lt;authors&gt;&lt;author&gt;Eron, L. J.&lt;/author&gt;&lt;author&gt;Passos, S.&lt;/author&gt;&lt;/authors&gt;&lt;/contributors&gt;&lt;auth-address&gt;Lawrence.Eron@kp.org&lt;/auth-address&gt;&lt;titles&gt;&lt;title&gt;Early discharge of infected patients through appropriate antibiotic use&lt;/title&gt;&lt;secondary-title&gt;Arch Intern Med&lt;/secondary-title&gt;&lt;/titles&gt;&lt;periodical&gt;&lt;full-title&gt;Arch Intern Med&lt;/full-title&gt;&lt;/periodical&gt;&lt;pages&gt;61-5&lt;/pages&gt;&lt;volume&gt;161&lt;/volume&gt;&lt;number&gt;1&lt;/number&gt;&lt;keywords&gt;&lt;keyword&gt;Activities of Daily Living&lt;/keyword&gt;&lt;keyword&gt;Adult&lt;/keyword&gt;&lt;keyword&gt;Aged&lt;/keyword&gt;&lt;keyword&gt;Anti-Bacterial Agents/*therapeutic use&lt;/keyword&gt;&lt;keyword&gt;Cellulitis/drug therapy&lt;/keyword&gt;&lt;keyword&gt;Community-Acquired Infections/*drug therapy&lt;/keyword&gt;&lt;keyword&gt;Female&lt;/keyword&gt;&lt;keyword&gt;*Hospitalists&lt;/keyword&gt;&lt;keyword&gt;Humans&lt;/keyword&gt;&lt;keyword&gt;Internal Medicine&lt;/keyword&gt;&lt;keyword&gt;Length of Stay/statistics &amp;amp; numerical data&lt;/keyword&gt;&lt;keyword&gt;Male&lt;/keyword&gt;&lt;keyword&gt;Middle Aged&lt;/keyword&gt;&lt;keyword&gt;*Outcome Assessment (Health Care)&lt;/keyword&gt;&lt;keyword&gt;*Patient Discharge&lt;/keyword&gt;&lt;keyword&gt;Patient Readmission/statistics &amp;amp; numerical data&lt;/keyword&gt;&lt;keyword&gt;Patient Satisfaction&lt;/keyword&gt;&lt;keyword&gt;Pneumonia, Bacterial/drug therapy&lt;/keyword&gt;&lt;keyword&gt;Time Factors&lt;/keyword&gt;&lt;keyword&gt;Urinary Tract Infections/drug therapy&lt;/keyword&gt;&lt;/keywords&gt;&lt;dates&gt;&lt;year&gt;2001&lt;/year&gt;&lt;pub-dates&gt;&lt;date&gt;Jan 08&lt;/date&gt;&lt;/pub-dates&gt;&lt;/dates&gt;&lt;isbn&gt;0003-9926 (Print)&amp;#xD;0003-9926 (Linking)&lt;/isbn&gt;&lt;accession-num&gt;11146699&lt;/accession-num&gt;&lt;urls&gt;&lt;related-urls&gt;&lt;url&gt;https://www.ncbi.nlm.nih.gov/pubmed/11146699&lt;/url&gt;&lt;/related-urls&gt;&lt;/urls&gt;&lt;/record&gt;&lt;/Cite&gt;&lt;/EndNote&gt;</w:instrText>
      </w:r>
      <w:r>
        <w:rPr>
          <w:rFonts w:ascii="Times" w:hAnsi="Times"/>
        </w:rPr>
        <w:fldChar w:fldCharType="separate"/>
      </w:r>
      <w:r w:rsidR="004B0EF9">
        <w:rPr>
          <w:rFonts w:ascii="Times" w:hAnsi="Times"/>
          <w:noProof/>
        </w:rPr>
        <w:t>[23]</w:t>
      </w:r>
      <w:r>
        <w:rPr>
          <w:rFonts w:ascii="Times" w:hAnsi="Times"/>
        </w:rPr>
        <w:fldChar w:fldCharType="end"/>
      </w:r>
      <w:r>
        <w:rPr>
          <w:rFonts w:ascii="Times" w:hAnsi="Times"/>
        </w:rPr>
        <w:t xml:space="preserve">.  </w:t>
      </w:r>
    </w:p>
    <w:p w14:paraId="6C703801" w14:textId="379AFB01" w:rsidR="00920755" w:rsidRDefault="000B0EC0" w:rsidP="008A44E6">
      <w:r>
        <w:rPr>
          <w:rFonts w:ascii="Times" w:hAnsi="Times"/>
        </w:rPr>
        <w:t>The IDSA guidelines for OPAT recommend follow up care after the patient has been discharged from the hospital</w:t>
      </w:r>
      <w:r w:rsidR="0087262B">
        <w:rPr>
          <w:rFonts w:ascii="Times" w:hAnsi="Times"/>
        </w:rPr>
        <w:t xml:space="preserve">.  While </w:t>
      </w:r>
      <w:r w:rsidR="00BA40F7">
        <w:rPr>
          <w:rFonts w:ascii="Times" w:hAnsi="Times"/>
        </w:rPr>
        <w:t xml:space="preserve">post </w:t>
      </w:r>
      <w:r w:rsidR="0087262B">
        <w:rPr>
          <w:rFonts w:ascii="Times" w:hAnsi="Times"/>
        </w:rPr>
        <w:t xml:space="preserve">discharge is a </w:t>
      </w:r>
      <w:r w:rsidR="00F64514">
        <w:rPr>
          <w:rFonts w:ascii="Times" w:hAnsi="Times"/>
        </w:rPr>
        <w:t>widely-understudied</w:t>
      </w:r>
      <w:r w:rsidR="0087262B">
        <w:rPr>
          <w:rFonts w:ascii="Times" w:hAnsi="Times"/>
        </w:rPr>
        <w:t xml:space="preserve"> area, three articles discussed the positive association </w:t>
      </w:r>
      <w:r w:rsidR="006525DA">
        <w:rPr>
          <w:rFonts w:ascii="Times" w:hAnsi="Times"/>
        </w:rPr>
        <w:t>[2</w:t>
      </w:r>
      <w:r w:rsidR="00A25BB8">
        <w:rPr>
          <w:rFonts w:ascii="Times" w:hAnsi="Times"/>
        </w:rPr>
        <w:t>7,24,25]</w:t>
      </w:r>
      <w:r w:rsidR="003309AA">
        <w:rPr>
          <w:rFonts w:ascii="Times" w:hAnsi="Times"/>
        </w:rPr>
        <w:t>.  A study out of a large academic medical center</w:t>
      </w:r>
      <w:r w:rsidR="000260E3">
        <w:rPr>
          <w:rFonts w:ascii="Times" w:hAnsi="Times"/>
        </w:rPr>
        <w:t xml:space="preserve"> with 216 patients</w:t>
      </w:r>
      <w:r>
        <w:rPr>
          <w:rFonts w:ascii="Times" w:hAnsi="Times"/>
        </w:rPr>
        <w:t xml:space="preserve"> showed that of patients </w:t>
      </w:r>
      <w:r w:rsidR="005D3AC8">
        <w:rPr>
          <w:rFonts w:ascii="Times" w:hAnsi="Times"/>
        </w:rPr>
        <w:t>who</w:t>
      </w:r>
      <w:r w:rsidR="008A44E6">
        <w:rPr>
          <w:rFonts w:ascii="Times" w:hAnsi="Times"/>
        </w:rPr>
        <w:t xml:space="preserve"> </w:t>
      </w:r>
      <w:r>
        <w:rPr>
          <w:rFonts w:ascii="Times" w:hAnsi="Times"/>
        </w:rPr>
        <w:t>did not have a readmission on OPAT</w:t>
      </w:r>
      <w:r w:rsidR="000260E3">
        <w:rPr>
          <w:rFonts w:ascii="Times" w:hAnsi="Times"/>
        </w:rPr>
        <w:t xml:space="preserve"> (173)</w:t>
      </w:r>
      <w:r>
        <w:rPr>
          <w:rFonts w:ascii="Times" w:hAnsi="Times"/>
        </w:rPr>
        <w:t>, 41.6% of them had a primary care physician (PCP) for follow up.  In the patients that did have a readmission</w:t>
      </w:r>
      <w:r w:rsidR="000260E3">
        <w:rPr>
          <w:rFonts w:ascii="Times" w:hAnsi="Times"/>
        </w:rPr>
        <w:t xml:space="preserve"> (43)</w:t>
      </w:r>
      <w:r>
        <w:rPr>
          <w:rFonts w:ascii="Times" w:hAnsi="Times"/>
        </w:rPr>
        <w:t>, only 23.3% had a PCP</w:t>
      </w:r>
      <w:r w:rsidR="0087262B">
        <w:rPr>
          <w:rFonts w:ascii="Times" w:hAnsi="Times"/>
        </w:rPr>
        <w:t xml:space="preserve"> </w:t>
      </w:r>
      <w:r w:rsidR="0087262B">
        <w:rPr>
          <w:rFonts w:ascii="Times" w:hAnsi="Times"/>
        </w:rPr>
        <w:fldChar w:fldCharType="begin"/>
      </w:r>
      <w:r w:rsidR="004B0EF9">
        <w:rPr>
          <w:rFonts w:ascii="Times" w:hAnsi="Times"/>
        </w:rPr>
        <w:instrText xml:space="preserve"> ADDIN EN.CITE &lt;EndNote&gt;&lt;Cite&gt;&lt;Author&gt;Sharma&lt;/Author&gt;&lt;Year&gt;2005&lt;/Year&gt;&lt;RecNum&gt;197&lt;/RecNum&gt;&lt;DisplayText&gt;[17]&lt;/DisplayText&gt;&lt;record&gt;&lt;rec-number&gt;197&lt;/rec-number&gt;&lt;foreign-keys&gt;&lt;key app="EN" db-id="xzvv29s5wrxpe8ev25qvtf0fzarz2rs9f5pt" timestamp="1485742814"&gt;197&lt;/key&gt;&lt;/foreign-keys&gt;&lt;ref-type name="Journal Article"&gt;17&lt;/ref-type&gt;&lt;contributors&gt;&lt;authors&gt;&lt;author&gt;Sharma, R.&lt;/author&gt;&lt;author&gt;Loomis, W.&lt;/author&gt;&lt;author&gt;Brown, R. B.&lt;/author&gt;&lt;/authors&gt;&lt;/contributors&gt;&lt;auth-address&gt;Infectious Disease Division, Department of Medicine, Baystate Medical Center, Boston, MA 01199, USA.&lt;/auth-address&gt;&lt;titles&gt;&lt;title&gt;Impact of mandatory inpatient infectious disease consultation on outpatient parenteral antibiotic therapy&lt;/title&gt;&lt;secondary-title&gt;Am J Med Sci&lt;/secondary-title&gt;&lt;/titles&gt;&lt;periodical&gt;&lt;full-title&gt;Am J Med Sci&lt;/full-title&gt;&lt;/periodical&gt;&lt;pages&gt;60-4&lt;/pages&gt;&lt;volume&gt;330&lt;/volume&gt;&lt;number&gt;2&lt;/number&gt;&lt;keywords&gt;&lt;keyword&gt;Administration, Oral&lt;/keyword&gt;&lt;keyword&gt;Adult&lt;/keyword&gt;&lt;keyword&gt;Ambulatory Care/*economics&lt;/keyword&gt;&lt;keyword&gt;Anti-Bacterial Agents/*administration &amp;amp; dosage/*economics/therapeutic use&lt;/keyword&gt;&lt;keyword&gt;Bacterial Infections/*drug therapy&lt;/keyword&gt;&lt;keyword&gt;Female&lt;/keyword&gt;&lt;keyword&gt;Hospitalization&lt;/keyword&gt;&lt;keyword&gt;Humans&lt;/keyword&gt;&lt;keyword&gt;Injections, Intravenous&lt;/keyword&gt;&lt;keyword&gt;Male&lt;/keyword&gt;&lt;keyword&gt;Treatment Outcome&lt;/keyword&gt;&lt;/keywords&gt;&lt;dates&gt;&lt;year&gt;2005&lt;/year&gt;&lt;pub-dates&gt;&lt;date&gt;Aug&lt;/date&gt;&lt;/pub-dates&gt;&lt;/dates&gt;&lt;isbn&gt;0002-9629 (Print)&amp;#xD;0002-9629 (Linking)&lt;/isbn&gt;&lt;accession-num&gt;16103785&lt;/accession-num&gt;&lt;urls&gt;&lt;related-urls&gt;&lt;url&gt;https://www.ncbi.nlm.nih.gov/pubmed/16103785&lt;/url&gt;&lt;/related-urls&gt;&lt;/urls&gt;&lt;/record&gt;&lt;/Cite&gt;&lt;/EndNote&gt;</w:instrText>
      </w:r>
      <w:r w:rsidR="0087262B">
        <w:rPr>
          <w:rFonts w:ascii="Times" w:hAnsi="Times"/>
        </w:rPr>
        <w:fldChar w:fldCharType="separate"/>
      </w:r>
      <w:r w:rsidR="006525DA">
        <w:rPr>
          <w:rFonts w:ascii="Times" w:hAnsi="Times"/>
          <w:noProof/>
        </w:rPr>
        <w:t>[2</w:t>
      </w:r>
      <w:r w:rsidR="004B0EF9">
        <w:rPr>
          <w:rFonts w:ascii="Times" w:hAnsi="Times"/>
          <w:noProof/>
        </w:rPr>
        <w:t>7]</w:t>
      </w:r>
      <w:r w:rsidR="0087262B">
        <w:rPr>
          <w:rFonts w:ascii="Times" w:hAnsi="Times"/>
        </w:rPr>
        <w:fldChar w:fldCharType="end"/>
      </w:r>
      <w:r>
        <w:rPr>
          <w:rFonts w:ascii="Times" w:hAnsi="Times"/>
        </w:rPr>
        <w:t>.</w:t>
      </w:r>
      <w:r w:rsidR="00EB69A3">
        <w:rPr>
          <w:rFonts w:ascii="Times" w:hAnsi="Times"/>
        </w:rPr>
        <w:t xml:space="preserve">  </w:t>
      </w:r>
      <w:r w:rsidR="00FC658B">
        <w:rPr>
          <w:rFonts w:ascii="Times" w:hAnsi="Times"/>
        </w:rPr>
        <w:t xml:space="preserve">Follow up care should pay close attention to renal, hematologic parameters, access issues, and gastrointestinal allergies </w:t>
      </w:r>
      <w:r w:rsidR="00FC658B">
        <w:rPr>
          <w:rFonts w:ascii="Times" w:hAnsi="Times"/>
        </w:rPr>
        <w:fldChar w:fldCharType="begin"/>
      </w:r>
      <w:r w:rsidR="004B0EF9">
        <w:rPr>
          <w:rFonts w:ascii="Times" w:hAnsi="Times"/>
        </w:rPr>
        <w:instrText xml:space="preserve"> ADDIN EN.CITE &lt;EndNote&gt;&lt;Cite&gt;&lt;Author&gt;Hoffman-Terry&lt;/Author&gt;&lt;Year&gt;1999&lt;/Year&gt;&lt;RecNum&gt;780&lt;/RecNum&gt;&lt;DisplayText&gt;[25]&lt;/DisplayText&gt;&lt;record&gt;&lt;rec-number&gt;780&lt;/rec-number&gt;&lt;foreign-keys&gt;&lt;key app="EN" db-id="xzvv29s5wrxpe8ev25qvtf0fzarz2rs9f5pt" timestamp="1485742825"&gt;780&lt;/key&gt;&lt;/foreign-keys&gt;&lt;ref-type name="Journal Article"&gt;17&lt;/ref-type&gt;&lt;contributors&gt;&lt;authors&gt;&lt;author&gt;Hoffman-Terry, M. L.&lt;/author&gt;&lt;author&gt;Fraimow, H. S.&lt;/author&gt;&lt;author&gt;Fox, T. R.&lt;/author&gt;&lt;author&gt;Swift, B. G.&lt;/author&gt;&lt;author&gt;Wolf, J. E.&lt;/author&gt;&lt;/authors&gt;&lt;/contributors&gt;&lt;auth-address&gt;Department of Medicine, Thomas Jefferson University, Philadelphia, Pennsylvania, USA.&lt;/auth-address&gt;&lt;titles&gt;&lt;title&gt;Adverse effects of outpatient parenteral antibiotic therapy&lt;/title&gt;&lt;secondary-title&gt;Am J Med&lt;/secondary-title&gt;&lt;/titles&gt;&lt;periodical&gt;&lt;full-title&gt;Am J Med&lt;/full-title&gt;&lt;/periodical&gt;&lt;pages&gt;44-9&lt;/pages&gt;&lt;volume&gt;106&lt;/volume&gt;&lt;number&gt;1&lt;/number&gt;&lt;keywords&gt;&lt;keyword&gt;Adult&lt;/keyword&gt;&lt;keyword&gt;Anti-Bacterial Agents/*administration &amp;amp; dosage/*adverse effects&lt;/keyword&gt;&lt;keyword&gt;Catheters, Indwelling/adverse effects&lt;/keyword&gt;&lt;keyword&gt;Drug Hypersensitivity/etiology&lt;/keyword&gt;&lt;keyword&gt;Female&lt;/keyword&gt;&lt;keyword&gt;Gastrointestinal Diseases/chemically induced&lt;/keyword&gt;&lt;keyword&gt;Hematologic Diseases/chemically induced&lt;/keyword&gt;&lt;keyword&gt;Home Infusion Therapy/*adverse effects/instrumentation&lt;/keyword&gt;&lt;keyword&gt;Humans&lt;/keyword&gt;&lt;keyword&gt;Infusions, Intravenous/adverse effects&lt;/keyword&gt;&lt;keyword&gt;Male&lt;/keyword&gt;&lt;keyword&gt;Medical Records&lt;/keyword&gt;&lt;keyword&gt;Middle Aged&lt;/keyword&gt;&lt;keyword&gt;Patient Readmission&lt;/keyword&gt;&lt;keyword&gt;Renal Insufficiency/chemically induced&lt;/keyword&gt;&lt;keyword&gt;Retrospective Studies&lt;/keyword&gt;&lt;/keywords&gt;&lt;dates&gt;&lt;year&gt;1999&lt;/year&gt;&lt;pub-dates&gt;&lt;date&gt;Jan&lt;/date&gt;&lt;/pub-dates&gt;&lt;/dates&gt;&lt;isbn&gt;0002-9343 (Print)&amp;#xD;0002-9343 (Linking)&lt;/isbn&gt;&lt;accession-num&gt;10320116&lt;/accession-num&gt;&lt;urls&gt;&lt;related-urls&gt;&lt;url&gt;https://www.ncbi.nlm.nih.gov/pubmed/10320116&lt;/url&gt;&lt;/related-urls&gt;&lt;/urls&gt;&lt;/record&gt;&lt;/Cite&gt;&lt;/EndNote&gt;</w:instrText>
      </w:r>
      <w:r w:rsidR="00FC658B">
        <w:rPr>
          <w:rFonts w:ascii="Times" w:hAnsi="Times"/>
        </w:rPr>
        <w:fldChar w:fldCharType="separate"/>
      </w:r>
      <w:r w:rsidR="004B0EF9">
        <w:rPr>
          <w:rFonts w:ascii="Times" w:hAnsi="Times"/>
          <w:noProof/>
        </w:rPr>
        <w:t>[25]</w:t>
      </w:r>
      <w:r w:rsidR="00FC658B">
        <w:rPr>
          <w:rFonts w:ascii="Times" w:hAnsi="Times"/>
        </w:rPr>
        <w:fldChar w:fldCharType="end"/>
      </w:r>
      <w:r w:rsidR="00FC658B">
        <w:rPr>
          <w:rFonts w:ascii="Times" w:hAnsi="Times"/>
        </w:rPr>
        <w:t>.</w:t>
      </w:r>
      <w:r w:rsidR="00D92350">
        <w:rPr>
          <w:rFonts w:ascii="Times" w:hAnsi="Times"/>
        </w:rPr>
        <w:t xml:space="preserve">  </w:t>
      </w:r>
      <w:r w:rsidR="00F00BA5">
        <w:rPr>
          <w:rFonts w:ascii="Times" w:hAnsi="Times"/>
        </w:rPr>
        <w:t xml:space="preserve">The final study highlighted that the transitional service within OPAT improved outpatient follow up and labatory tests being received, but did not affect readmissions </w:t>
      </w:r>
      <w:r w:rsidR="00F00BA5">
        <w:rPr>
          <w:rFonts w:ascii="Times" w:hAnsi="Times"/>
        </w:rPr>
        <w:fldChar w:fldCharType="begin"/>
      </w:r>
      <w:r w:rsidR="004B0EF9">
        <w:rPr>
          <w:rFonts w:ascii="Times" w:hAnsi="Times"/>
        </w:rPr>
        <w:instrText xml:space="preserve"> ADDIN EN.CITE &lt;EndNote&gt;&lt;Cite&gt;&lt;Author&gt;Keller&lt;/Author&gt;&lt;Year&gt;2013&lt;/Year&gt;&lt;RecNum&gt;1317&lt;/RecNum&gt;&lt;DisplayText&gt;[24]&lt;/DisplayText&gt;&lt;record&gt;&lt;rec-number&gt;1317&lt;/rec-number&gt;&lt;foreign-keys&gt;&lt;key app="EN" db-id="xzvv29s5wrxpe8ev25qvtf0fzarz2rs9f5pt" timestamp="1489848169"&gt;1317&lt;/key&gt;&lt;/foreign-keys&gt;&lt;ref-type name="Journal Article"&gt;17&lt;/ref-type&gt;&lt;contributors&gt;&lt;authors&gt;&lt;author&gt;Keller, S. C.&lt;/author&gt;&lt;author&gt;Ciuffetelli, D.&lt;/author&gt;&lt;author&gt;Bilker, W.&lt;/author&gt;&lt;author&gt;Norris, A.&lt;/author&gt;&lt;author&gt;Timko, D.&lt;/author&gt;&lt;author&gt;Rosen, A.&lt;/author&gt;&lt;author&gt;Myers, J. S.&lt;/author&gt;&lt;author&gt;Hines, J.&lt;/author&gt;&lt;author&gt;Metlay, J.&lt;/author&gt;&lt;/authors&gt;&lt;/contributors&gt;&lt;auth-address&gt;University of Pennsylvania Perelman School of Medicine, Philadelphia, PA, USA.&amp;#xD;Kaiser Permanente Mid-Atlantic Region, Rockville, MD, USA.&lt;/auth-address&gt;&lt;titles&gt;&lt;title&gt;The Impact of an Infectious Diseases Transition Service on the Care of Outpatients on Parenteral Antimicrobial Therapy&lt;/title&gt;&lt;secondary-title&gt;J Pharm Technol&lt;/secondary-title&gt;&lt;/titles&gt;&lt;periodical&gt;&lt;full-title&gt;J Pharm Technol&lt;/full-title&gt;&lt;/periodical&gt;&lt;pages&gt;205-214&lt;/pages&gt;&lt;volume&gt;29&lt;/volume&gt;&lt;number&gt;5&lt;/number&gt;&lt;keywords&gt;&lt;keyword&gt;Opat&lt;/keyword&gt;&lt;keyword&gt;antimicrobial therapy&lt;/keyword&gt;&lt;keyword&gt;care coordination&lt;/keyword&gt;&lt;keyword&gt;home health&lt;/keyword&gt;&lt;keyword&gt;outpatient parenteral antimicrobial therapy&lt;/keyword&gt;&lt;keyword&gt;readmissions&lt;/keyword&gt;&lt;/keywords&gt;&lt;dates&gt;&lt;year&gt;2013&lt;/year&gt;&lt;pub-dates&gt;&lt;date&gt;Oct&lt;/date&gt;&lt;/pub-dates&gt;&lt;/dates&gt;&lt;isbn&gt;8755-1225 (Print)&amp;#xD;1549-4810 (Linking)&lt;/isbn&gt;&lt;accession-num&gt;25621307&lt;/accession-num&gt;&lt;urls&gt;&lt;related-urls&gt;&lt;url&gt;https://www.ncbi.nlm.nih.gov/pubmed/25621307&lt;/url&gt;&lt;/related-urls&gt;&lt;/urls&gt;&lt;custom2&gt;PMC4301302&lt;/custom2&gt;&lt;electronic-resource-num&gt;10.1177/8755122513500922&lt;/electronic-resource-num&gt;&lt;/record&gt;&lt;/Cite&gt;&lt;/EndNote&gt;</w:instrText>
      </w:r>
      <w:r w:rsidR="00F00BA5">
        <w:rPr>
          <w:rFonts w:ascii="Times" w:hAnsi="Times"/>
        </w:rPr>
        <w:fldChar w:fldCharType="separate"/>
      </w:r>
      <w:r w:rsidR="004B0EF9">
        <w:rPr>
          <w:rFonts w:ascii="Times" w:hAnsi="Times"/>
          <w:noProof/>
        </w:rPr>
        <w:t>[24]</w:t>
      </w:r>
      <w:r w:rsidR="00F00BA5">
        <w:rPr>
          <w:rFonts w:ascii="Times" w:hAnsi="Times"/>
        </w:rPr>
        <w:fldChar w:fldCharType="end"/>
      </w:r>
      <w:r w:rsidR="00F00BA5">
        <w:rPr>
          <w:rFonts w:ascii="Times" w:hAnsi="Times"/>
        </w:rPr>
        <w:t xml:space="preserve">.  This will be discussed later as it relates to the data from the UPMC OPAT program.  </w:t>
      </w:r>
      <w:r w:rsidR="00FC658B">
        <w:rPr>
          <w:rFonts w:ascii="Times" w:hAnsi="Times"/>
        </w:rPr>
        <w:t xml:space="preserve"> </w:t>
      </w:r>
    </w:p>
    <w:p w14:paraId="16428CB9" w14:textId="0CECD663" w:rsidR="000B0EC0" w:rsidRPr="000B0EC0" w:rsidRDefault="000B0EC0" w:rsidP="003A65D6">
      <w:pPr>
        <w:pStyle w:val="Heading5"/>
      </w:pPr>
      <w:r w:rsidRPr="000B0EC0">
        <w:t xml:space="preserve">Concerns </w:t>
      </w:r>
    </w:p>
    <w:p w14:paraId="121D6383" w14:textId="351FAC8E" w:rsidR="000B0EC0" w:rsidRPr="000B0EC0" w:rsidRDefault="0057594D" w:rsidP="000B0EC0">
      <w:pPr>
        <w:rPr>
          <w:rFonts w:ascii="Times" w:hAnsi="Times"/>
          <w:b/>
        </w:rPr>
      </w:pPr>
      <w:commentRangeStart w:id="27"/>
      <w:r w:rsidRPr="000B0EC0">
        <w:rPr>
          <w:rFonts w:ascii="Times" w:hAnsi="Times"/>
        </w:rPr>
        <w:t xml:space="preserve">Although OPAT is a straightforward concept, there </w:t>
      </w:r>
      <w:r>
        <w:rPr>
          <w:rFonts w:ascii="Times" w:hAnsi="Times"/>
        </w:rPr>
        <w:t>are unknown</w:t>
      </w:r>
      <w:r w:rsidRPr="000B0EC0">
        <w:rPr>
          <w:rFonts w:ascii="Times" w:hAnsi="Times"/>
        </w:rPr>
        <w:t xml:space="preserve"> variables </w:t>
      </w:r>
      <w:r>
        <w:rPr>
          <w:rFonts w:ascii="Times" w:hAnsi="Times"/>
        </w:rPr>
        <w:t xml:space="preserve">such as the compliance of the patient with the therapy and adverse events (from a mild fever to serious event such as renal failure), </w:t>
      </w:r>
      <w:r w:rsidRPr="000B0EC0">
        <w:rPr>
          <w:rFonts w:ascii="Times" w:hAnsi="Times"/>
        </w:rPr>
        <w:t xml:space="preserve">that must be addressed.  </w:t>
      </w:r>
      <w:commentRangeEnd w:id="27"/>
      <w:r>
        <w:rPr>
          <w:rStyle w:val="CommentReference"/>
        </w:rPr>
        <w:commentReference w:id="27"/>
      </w:r>
      <w:r w:rsidR="000B0EC0" w:rsidRPr="000B0EC0">
        <w:rPr>
          <w:rFonts w:ascii="Times" w:hAnsi="Times"/>
        </w:rPr>
        <w:t xml:space="preserve">The identification of these areas is necessary to highlight </w:t>
      </w:r>
      <w:r w:rsidR="00F00BA5">
        <w:rPr>
          <w:rFonts w:ascii="Times" w:hAnsi="Times"/>
        </w:rPr>
        <w:t xml:space="preserve">as </w:t>
      </w:r>
      <w:r w:rsidR="000B0EC0" w:rsidRPr="000B0EC0">
        <w:rPr>
          <w:rFonts w:ascii="Times" w:hAnsi="Times"/>
        </w:rPr>
        <w:t>areas that need future studies, one hospi</w:t>
      </w:r>
      <w:r w:rsidR="00F00BA5">
        <w:rPr>
          <w:rFonts w:ascii="Times" w:hAnsi="Times"/>
        </w:rPr>
        <w:t>tal in the UK took on this task</w:t>
      </w:r>
      <w:r w:rsidR="000B0EC0" w:rsidRPr="000B0EC0">
        <w:rPr>
          <w:rFonts w:ascii="Times" w:hAnsi="Times"/>
        </w:rPr>
        <w:t xml:space="preserve">.  </w:t>
      </w:r>
      <w:r w:rsidR="00F00BA5">
        <w:rPr>
          <w:rFonts w:ascii="Times" w:hAnsi="Times"/>
        </w:rPr>
        <w:t>Here, the</w:t>
      </w:r>
      <w:r w:rsidR="000B0EC0" w:rsidRPr="000B0EC0">
        <w:rPr>
          <w:rFonts w:ascii="Times" w:hAnsi="Times"/>
        </w:rPr>
        <w:t xml:space="preserve"> OPAT team</w:t>
      </w:r>
      <w:r w:rsidR="00F00BA5">
        <w:rPr>
          <w:rFonts w:ascii="Times" w:hAnsi="Times"/>
        </w:rPr>
        <w:t xml:space="preserve"> convened for four separate sessions and used</w:t>
      </w:r>
      <w:r w:rsidR="000B0EC0" w:rsidRPr="000B0EC0">
        <w:rPr>
          <w:rFonts w:ascii="Times" w:hAnsi="Times"/>
        </w:rPr>
        <w:t xml:space="preserve"> Failure Mode Effect Analysis to map OPAT.  From this, 6 processes with 217 failures were identified.  The area identified for greatest risk was patient selection, necessity for the involvement of a multidisciplinary team, and thorough communication </w:t>
      </w:r>
      <w:r w:rsidR="000B0EC0" w:rsidRPr="000B0EC0">
        <w:rPr>
          <w:rFonts w:ascii="Times" w:hAnsi="Times"/>
        </w:rPr>
        <w:fldChar w:fldCharType="begin"/>
      </w:r>
      <w:r w:rsidR="004B0EF9">
        <w:rPr>
          <w:rFonts w:ascii="Times" w:hAnsi="Times"/>
        </w:rPr>
        <w:instrText xml:space="preserve"> ADDIN EN.CITE &lt;EndNote&gt;&lt;Cite&gt;&lt;Author&gt;Gilchrist&lt;/Author&gt;&lt;Year&gt;2008&lt;/Year&gt;&lt;RecNum&gt;178&lt;/RecNum&gt;&lt;DisplayText&gt;[26]&lt;/DisplayText&gt;&lt;record&gt;&lt;rec-number&gt;178&lt;/rec-number&gt;&lt;foreign-keys&gt;&lt;key app="EN" db-id="xzvv29s5wrxpe8ev25qvtf0fzarz2rs9f5pt" timestamp="1485742814"&gt;178&lt;/key&gt;&lt;/foreign-keys&gt;&lt;ref-type name="Journal Article"&gt;17&lt;/ref-type&gt;&lt;contributors&gt;&lt;authors&gt;&lt;author&gt;Gilchrist, M.&lt;/author&gt;&lt;author&gt;Franklin, B. D.&lt;/author&gt;&lt;author&gt;Patel, J. P.&lt;/author&gt;&lt;/authors&gt;&lt;/contributors&gt;&lt;auth-address&gt;Pharmacy Department, Charing Cross Hospital, Imperial College Healthcare NHS Trust, London W68RF, UK. mark.gilchrist@imperial.nhs.uk&lt;/auth-address&gt;&lt;titles&gt;&lt;title&gt;An outpatient parenteral antibiotic therapy (OPAT) map to identify risks associated with an OPAT service&lt;/title&gt;&lt;secondary-title&gt;J Antimicrob Chemother&lt;/secondary-title&gt;&lt;/titles&gt;&lt;periodical&gt;&lt;full-title&gt;J Antimicrob Chemother&lt;/full-title&gt;&lt;/periodical&gt;&lt;pages&gt;177-83&lt;/pages&gt;&lt;volume&gt;62&lt;/volume&gt;&lt;number&gt;1&lt;/number&gt;&lt;keywords&gt;&lt;keyword&gt;Ambulatory Care/*methods&lt;/keyword&gt;&lt;keyword&gt;Anti-Bacterial Agents/*administration &amp;amp; dosage&lt;/keyword&gt;&lt;keyword&gt;Humans&lt;/keyword&gt;&lt;keyword&gt;Infusions, Parenteral/*adverse effects&lt;/keyword&gt;&lt;keyword&gt;*Outpatients&lt;/keyword&gt;&lt;keyword&gt;Risk Assessment&lt;/keyword&gt;&lt;keyword&gt;Risk Factors&lt;/keyword&gt;&lt;keyword&gt;Risk Management&lt;/keyword&gt;&lt;keyword&gt;United Kingdom&lt;/keyword&gt;&lt;keyword&gt;United States&lt;/keyword&gt;&lt;/keywords&gt;&lt;dates&gt;&lt;year&gt;2008&lt;/year&gt;&lt;pub-dates&gt;&lt;date&gt;Jul&lt;/date&gt;&lt;/pub-dates&gt;&lt;/dates&gt;&lt;isbn&gt;1460-2091 (Electronic)&amp;#xD;0305-7453 (Linking)&lt;/isbn&gt;&lt;accession-num&gt;18408239&lt;/accession-num&gt;&lt;urls&gt;&lt;related-urls&gt;&lt;url&gt;https://www.ncbi.nlm.nih.gov/pubmed/18408239&lt;/url&gt;&lt;/related-urls&gt;&lt;/urls&gt;&lt;electronic-resource-num&gt;10.1093/jac/dkn152&lt;/electronic-resource-num&gt;&lt;/record&gt;&lt;/Cite&gt;&lt;/EndNote&gt;</w:instrText>
      </w:r>
      <w:r w:rsidR="000B0EC0" w:rsidRPr="000B0EC0">
        <w:rPr>
          <w:rFonts w:ascii="Times" w:hAnsi="Times"/>
        </w:rPr>
        <w:fldChar w:fldCharType="separate"/>
      </w:r>
      <w:r w:rsidR="004B0EF9">
        <w:rPr>
          <w:rFonts w:ascii="Times" w:hAnsi="Times"/>
          <w:noProof/>
        </w:rPr>
        <w:t>[26]</w:t>
      </w:r>
      <w:r w:rsidR="000B0EC0" w:rsidRPr="000B0EC0">
        <w:rPr>
          <w:rFonts w:ascii="Times" w:hAnsi="Times"/>
        </w:rPr>
        <w:fldChar w:fldCharType="end"/>
      </w:r>
      <w:r w:rsidR="000B0EC0" w:rsidRPr="000B0EC0">
        <w:rPr>
          <w:rFonts w:ascii="Times" w:hAnsi="Times"/>
        </w:rPr>
        <w:t>.</w:t>
      </w:r>
      <w:r w:rsidR="00F00BA5">
        <w:rPr>
          <w:rFonts w:ascii="Times" w:hAnsi="Times"/>
        </w:rPr>
        <w:t xml:space="preserve">  It would be advised that best practices for these areas be created an</w:t>
      </w:r>
      <w:r w:rsidR="00057F84">
        <w:rPr>
          <w:rFonts w:ascii="Times" w:hAnsi="Times"/>
        </w:rPr>
        <w:t>d</w:t>
      </w:r>
      <w:r w:rsidR="00F00BA5">
        <w:rPr>
          <w:rFonts w:ascii="Times" w:hAnsi="Times"/>
        </w:rPr>
        <w:t xml:space="preserve"> integrated into OPAT programs.</w:t>
      </w:r>
      <w:r w:rsidR="000B0EC0" w:rsidRPr="000B0EC0">
        <w:rPr>
          <w:rFonts w:ascii="Times" w:hAnsi="Times"/>
        </w:rPr>
        <w:t xml:space="preserve">  </w:t>
      </w:r>
    </w:p>
    <w:p w14:paraId="3630F73C" w14:textId="71B5F040" w:rsidR="000B0EC0" w:rsidRPr="003D7344" w:rsidRDefault="000B0EC0" w:rsidP="003D7344">
      <w:pPr>
        <w:rPr>
          <w:rFonts w:ascii="Times" w:hAnsi="Times"/>
          <w:color w:val="000000"/>
        </w:rPr>
      </w:pPr>
      <w:r w:rsidRPr="000B0EC0">
        <w:rPr>
          <w:rFonts w:ascii="Times" w:hAnsi="Times"/>
        </w:rPr>
        <w:t xml:space="preserve">There is much variability within </w:t>
      </w:r>
      <w:r w:rsidR="00057F84">
        <w:rPr>
          <w:rFonts w:ascii="Times" w:hAnsi="Times"/>
        </w:rPr>
        <w:t xml:space="preserve">hospital </w:t>
      </w:r>
      <w:r w:rsidRPr="000B0EC0">
        <w:rPr>
          <w:rFonts w:ascii="Times" w:hAnsi="Times"/>
        </w:rPr>
        <w:t xml:space="preserve">readmission data for OPAT.  While </w:t>
      </w:r>
      <w:r w:rsidR="00A62B23">
        <w:rPr>
          <w:rFonts w:ascii="Times" w:hAnsi="Times"/>
        </w:rPr>
        <w:t>majority of</w:t>
      </w:r>
      <w:r w:rsidRPr="000B0EC0">
        <w:rPr>
          <w:rFonts w:ascii="Times" w:hAnsi="Times"/>
        </w:rPr>
        <w:t xml:space="preserve"> studies </w:t>
      </w:r>
      <w:r w:rsidR="00A62B23">
        <w:rPr>
          <w:rFonts w:ascii="Times" w:hAnsi="Times"/>
        </w:rPr>
        <w:t>found</w:t>
      </w:r>
      <w:r w:rsidRPr="000B0EC0">
        <w:rPr>
          <w:rFonts w:ascii="Times" w:hAnsi="Times"/>
        </w:rPr>
        <w:t xml:space="preserve"> a readmission rate of </w:t>
      </w:r>
      <w:r w:rsidR="006134F1">
        <w:rPr>
          <w:rFonts w:ascii="Times" w:hAnsi="Times"/>
        </w:rPr>
        <w:t xml:space="preserve">around 1-5%, </w:t>
      </w:r>
      <w:r w:rsidR="00A62B23">
        <w:rPr>
          <w:rFonts w:ascii="Times" w:hAnsi="Times"/>
        </w:rPr>
        <w:t>more</w:t>
      </w:r>
      <w:r w:rsidR="006134F1">
        <w:rPr>
          <w:rFonts w:ascii="Times" w:hAnsi="Times"/>
        </w:rPr>
        <w:t xml:space="preserve"> recent studies found readmissions to be between 20 and 26</w:t>
      </w:r>
      <w:r w:rsidRPr="000B0EC0">
        <w:rPr>
          <w:rFonts w:ascii="Times" w:hAnsi="Times"/>
        </w:rPr>
        <w:t>%</w:t>
      </w:r>
      <w:r w:rsidR="00654F46">
        <w:rPr>
          <w:rFonts w:ascii="Times" w:hAnsi="Times"/>
        </w:rPr>
        <w:t xml:space="preserve"> </w:t>
      </w:r>
      <w:r w:rsidR="00654F46">
        <w:rPr>
          <w:rFonts w:ascii="Times" w:hAnsi="Times"/>
        </w:rPr>
        <w:fldChar w:fldCharType="begin"/>
      </w:r>
      <w:r w:rsidR="004B0EF9">
        <w:rPr>
          <w:rFonts w:ascii="Times" w:hAnsi="Times"/>
        </w:rPr>
        <w:instrText xml:space="preserve"> ADDIN EN.CITE &lt;EndNote&gt;&lt;Cite&gt;&lt;Author&gt;Means&lt;/Author&gt;&lt;Year&gt;2016&lt;/Year&gt;&lt;RecNum&gt;1022&lt;/RecNum&gt;&lt;DisplayText&gt;[27]&lt;/DisplayText&gt;&lt;record&gt;&lt;rec-number&gt;1022&lt;/rec-number&gt;&lt;foreign-keys&gt;&lt;key app="EN" db-id="xzvv29s5wrxpe8ev25qvtf0fzarz2rs9f5pt" timestamp="1489100871"&gt;1022&lt;/key&gt;&lt;/foreign-keys&gt;&lt;ref-type name="Journal Article"&gt;17&lt;/ref-type&gt;&lt;contributors&gt;&lt;authors&gt;&lt;author&gt;Means, L.&lt;/author&gt;&lt;author&gt;Bleasdale, S.&lt;/author&gt;&lt;author&gt;Sikka, M.&lt;/author&gt;&lt;author&gt;Gross, A. E.&lt;/author&gt;&lt;/authors&gt;&lt;/contributors&gt;&lt;auth-address&gt;Department of Pharmacy Practice, University of Illinois at Chicago, College of Pharmacy, Chicago, IL.&amp;#xD;Hospital Pharmacy Services, University of Illinois Hospital and Health Sciences System, Chicago, IL.&amp;#xD;Internal Medicine, Division of Infectious Diseases, University of Illinois at Chicago, Chicago, IL.&lt;/auth-address&gt;&lt;titles&gt;&lt;title&gt;Predictors of Hospital Readmission in Patients Receiving Outpatient Parenteral Antimicrobial Therapy&lt;/title&gt;&lt;secondary-title&gt;Pharmacotherapy&lt;/secondary-title&gt;&lt;/titles&gt;&lt;periodical&gt;&lt;full-title&gt;Pharmacotherapy&lt;/full-title&gt;&lt;/periodical&gt;&lt;pages&gt;934-9&lt;/pages&gt;&lt;volume&gt;36&lt;/volume&gt;&lt;number&gt;8&lt;/number&gt;&lt;keywords&gt;&lt;keyword&gt;Opat&lt;/keyword&gt;&lt;keyword&gt;antimicrobial management&lt;/keyword&gt;&lt;keyword&gt;readmission&lt;/keyword&gt;&lt;/keywords&gt;&lt;dates&gt;&lt;year&gt;2016&lt;/year&gt;&lt;pub-dates&gt;&lt;date&gt;Aug&lt;/date&gt;&lt;/pub-dates&gt;&lt;/dates&gt;&lt;isbn&gt;1875-9114 (Electronic)&amp;#xD;0277-0008 (Linking)&lt;/isbn&gt;&lt;accession-num&gt;27393717&lt;/accession-num&gt;&lt;urls&gt;&lt;related-urls&gt;&lt;url&gt;https://www.ncbi.nlm.nih.gov/pubmed/27393717&lt;/url&gt;&lt;/related-urls&gt;&lt;/urls&gt;&lt;electronic-resource-num&gt;10.1002/phar.1799&lt;/electronic-resource-num&gt;&lt;/record&gt;&lt;/Cite&gt;&lt;/EndNote&gt;</w:instrText>
      </w:r>
      <w:r w:rsidR="00654F46">
        <w:rPr>
          <w:rFonts w:ascii="Times" w:hAnsi="Times"/>
        </w:rPr>
        <w:fldChar w:fldCharType="separate"/>
      </w:r>
      <w:r w:rsidR="004B0EF9">
        <w:rPr>
          <w:rFonts w:ascii="Times" w:hAnsi="Times"/>
          <w:noProof/>
        </w:rPr>
        <w:t>[27]</w:t>
      </w:r>
      <w:r w:rsidR="00654F46">
        <w:rPr>
          <w:rFonts w:ascii="Times" w:hAnsi="Times"/>
        </w:rPr>
        <w:fldChar w:fldCharType="end"/>
      </w:r>
      <w:r w:rsidR="00654F46">
        <w:rPr>
          <w:rFonts w:ascii="Times" w:hAnsi="Times"/>
        </w:rPr>
        <w:t xml:space="preserve"> </w:t>
      </w:r>
      <w:r w:rsidR="00AC694D">
        <w:rPr>
          <w:rFonts w:ascii="Times" w:hAnsi="Times"/>
        </w:rPr>
        <w:fldChar w:fldCharType="begin">
          <w:fldData xml:space="preserve">PEVuZE5vdGU+PENpdGU+PEF1dGhvcj5BbGxpc29uPC9BdXRob3I+PFllYXI+MjAxNDwvWWVhcj48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</w:fldData>
        </w:fldChar>
      </w:r>
      <w:r w:rsidR="004B0EF9">
        <w:rPr>
          <w:rFonts w:ascii="Times" w:hAnsi="Times"/>
        </w:rPr>
        <w:instrText xml:space="preserve"> ADDIN EN.CITE </w:instrText>
      </w:r>
      <w:r w:rsidR="004B0EF9">
        <w:rPr>
          <w:rFonts w:ascii="Times" w:hAnsi="Times"/>
        </w:rPr>
        <w:fldChar w:fldCharType="begin">
          <w:fldData xml:space="preserve">PEVuZE5vdGU+PENpdGU+PEF1dGhvcj5BbGxpc29uPC9BdXRob3I+PFllYXI+MjAxNDwvWWVhcj48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</w:fldData>
        </w:fldChar>
      </w:r>
      <w:r w:rsidR="004B0EF9">
        <w:rPr>
          <w:rFonts w:ascii="Times" w:hAnsi="Times"/>
        </w:rPr>
        <w:instrText xml:space="preserve"> ADDIN EN.CITE.DATA </w:instrText>
      </w:r>
      <w:r w:rsidR="004B0EF9">
        <w:rPr>
          <w:rFonts w:ascii="Times" w:hAnsi="Times"/>
        </w:rPr>
      </w:r>
      <w:r w:rsidR="004B0EF9">
        <w:rPr>
          <w:rFonts w:ascii="Times" w:hAnsi="Times"/>
        </w:rPr>
        <w:fldChar w:fldCharType="end"/>
      </w:r>
      <w:r w:rsidR="00AC694D">
        <w:rPr>
          <w:rFonts w:ascii="Times" w:hAnsi="Times"/>
        </w:rPr>
      </w:r>
      <w:r w:rsidR="00AC694D">
        <w:rPr>
          <w:rFonts w:ascii="Times" w:hAnsi="Times"/>
        </w:rPr>
        <w:fldChar w:fldCharType="separate"/>
      </w:r>
      <w:r w:rsidR="004B0EF9">
        <w:rPr>
          <w:rFonts w:ascii="Times" w:hAnsi="Times"/>
          <w:noProof/>
        </w:rPr>
        <w:t>[28]</w:t>
      </w:r>
      <w:r w:rsidR="00AC694D">
        <w:rPr>
          <w:rFonts w:ascii="Times" w:hAnsi="Times"/>
        </w:rPr>
        <w:fldChar w:fldCharType="end"/>
      </w:r>
      <w:r w:rsidRPr="000B0EC0">
        <w:rPr>
          <w:rFonts w:ascii="Times" w:hAnsi="Times"/>
        </w:rPr>
        <w:t xml:space="preserve">.  </w:t>
      </w:r>
      <w:r w:rsidR="00B7016D">
        <w:rPr>
          <w:rFonts w:ascii="Times" w:hAnsi="Times"/>
        </w:rPr>
        <w:t>It</w:t>
      </w:r>
      <w:r w:rsidRPr="000B0EC0">
        <w:rPr>
          <w:rFonts w:ascii="Times" w:hAnsi="Times"/>
        </w:rPr>
        <w:t xml:space="preserve"> was found that </w:t>
      </w:r>
      <w:r w:rsidRPr="000B0EC0">
        <w:rPr>
          <w:rFonts w:ascii="Times" w:hAnsi="Times"/>
          <w:color w:val="000000"/>
        </w:rPr>
        <w:t xml:space="preserve">four factors affect likelihood of 30 day readmissions: age, history of drug-resistant organisms, prior hospitalization in the past 12 months, and aminoglycoside use </w:t>
      </w:r>
      <w:r w:rsidRPr="000B0EC0">
        <w:rPr>
          <w:rFonts w:ascii="Times" w:hAnsi="Times"/>
          <w:color w:val="000000"/>
        </w:rPr>
        <w:fldChar w:fldCharType="begin">
          <w:fldData xml:space="preserve">PEVuZE5vdGU+PENpdGU+PEF1dGhvcj5BbGxpc29uPC9BdXRob3I+PFllYXI+MjAxNDwvWWVhcj48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</w:fldData>
        </w:fldChar>
      </w:r>
      <w:r w:rsidR="004B0EF9">
        <w:rPr>
          <w:rFonts w:ascii="Times" w:hAnsi="Times"/>
          <w:color w:val="000000"/>
        </w:rPr>
        <w:instrText xml:space="preserve"> ADDIN EN.CITE </w:instrText>
      </w:r>
      <w:r w:rsidR="004B0EF9">
        <w:rPr>
          <w:rFonts w:ascii="Times" w:hAnsi="Times"/>
          <w:color w:val="000000"/>
        </w:rPr>
        <w:fldChar w:fldCharType="begin">
          <w:fldData xml:space="preserve">PEVuZE5vdGU+PENpdGU+PEF1dGhvcj5BbGxpc29uPC9BdXRob3I+PFllYXI+MjAxNDwvWWVhcj48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</w:fldData>
        </w:fldChar>
      </w:r>
      <w:r w:rsidR="004B0EF9">
        <w:rPr>
          <w:rFonts w:ascii="Times" w:hAnsi="Times"/>
          <w:color w:val="000000"/>
        </w:rPr>
        <w:instrText xml:space="preserve"> ADDIN EN.CITE.DATA </w:instrText>
      </w:r>
      <w:r w:rsidR="004B0EF9">
        <w:rPr>
          <w:rFonts w:ascii="Times" w:hAnsi="Times"/>
          <w:color w:val="000000"/>
        </w:rPr>
      </w:r>
      <w:r w:rsidR="004B0EF9">
        <w:rPr>
          <w:rFonts w:ascii="Times" w:hAnsi="Times"/>
          <w:color w:val="000000"/>
        </w:rPr>
        <w:fldChar w:fldCharType="end"/>
      </w:r>
      <w:r w:rsidRPr="000B0EC0">
        <w:rPr>
          <w:rFonts w:ascii="Times" w:hAnsi="Times"/>
          <w:color w:val="000000"/>
        </w:rPr>
      </w:r>
      <w:r w:rsidRPr="000B0EC0">
        <w:rPr>
          <w:rFonts w:ascii="Times" w:hAnsi="Times"/>
          <w:color w:val="000000"/>
        </w:rPr>
        <w:fldChar w:fldCharType="separate"/>
      </w:r>
      <w:r w:rsidR="004B0EF9">
        <w:rPr>
          <w:rFonts w:ascii="Times" w:hAnsi="Times"/>
          <w:noProof/>
          <w:color w:val="000000"/>
        </w:rPr>
        <w:t>[28]</w:t>
      </w:r>
      <w:r w:rsidRPr="000B0EC0">
        <w:rPr>
          <w:rFonts w:ascii="Times" w:hAnsi="Times"/>
          <w:color w:val="000000"/>
        </w:rPr>
        <w:fldChar w:fldCharType="end"/>
      </w:r>
      <w:r w:rsidRPr="000B0EC0">
        <w:rPr>
          <w:rFonts w:ascii="Times" w:hAnsi="Times"/>
          <w:color w:val="000000"/>
        </w:rPr>
        <w:t xml:space="preserve"> .  Another study suggests that patients with a previous hospital admission in the past 12 months, history of malignant lymphoma, and increased planned OPAT duration were found as the highest predictors of a readmission </w:t>
      </w:r>
      <w:r w:rsidRPr="000B0EC0">
        <w:rPr>
          <w:rFonts w:ascii="Times" w:hAnsi="Times"/>
          <w:color w:val="000000"/>
        </w:rPr>
        <w:fldChar w:fldCharType="begin"/>
      </w:r>
      <w:r w:rsidR="004B0EF9">
        <w:rPr>
          <w:rFonts w:ascii="Times" w:hAnsi="Times"/>
          <w:color w:val="000000"/>
        </w:rPr>
        <w:instrText xml:space="preserve"> ADDIN EN.CITE &lt;EndNote&gt;&lt;Cite&gt;&lt;Author&gt;Means&lt;/Author&gt;&lt;Year&gt;2016&lt;/Year&gt;&lt;RecNum&gt;1022&lt;/RecNum&gt;&lt;DisplayText&gt;[27]&lt;/DisplayText&gt;&lt;record&gt;&lt;rec-number&gt;1022&lt;/rec-number&gt;&lt;foreign-keys&gt;&lt;key app="EN" db-id="xzvv29s5wrxpe8ev25qvtf0fzarz2rs9f5pt" timestamp="1489100871"&gt;1022&lt;/key&gt;&lt;/foreign-keys&gt;&lt;ref-type name="Journal Article"&gt;17&lt;/ref-type&gt;&lt;contributors&gt;&lt;authors&gt;&lt;author&gt;Means, L.&lt;/author&gt;&lt;author&gt;Bleasdale, S.&lt;/author&gt;&lt;author&gt;Sikka, M.&lt;/author&gt;&lt;author&gt;Gross, A. E.&lt;/author&gt;&lt;/authors&gt;&lt;/contributors&gt;&lt;auth-address&gt;Department of Pharmacy Practice, University of Illinois at Chicago, College of Pharmacy, Chicago, IL.&amp;#xD;Hospital Pharmacy Services, University of Illinois Hospital and Health Sciences System, Chicago, IL.&amp;#xD;Internal Medicine, Division of Infectious Diseases, University of Illinois at Chicago, Chicago, IL.&lt;/auth-address&gt;&lt;titles&gt;&lt;title&gt;Predictors of Hospital Readmission in Patients Receiving Outpatient Parenteral Antimicrobial Therapy&lt;/title&gt;&lt;secondary-title&gt;Pharmacotherapy&lt;/secondary-title&gt;&lt;/titles&gt;&lt;periodical&gt;&lt;full-title&gt;Pharmacotherapy&lt;/full-title&gt;&lt;/periodical&gt;&lt;pages&gt;934-9&lt;/pages&gt;&lt;volume&gt;36&lt;/volume&gt;&lt;number&gt;8&lt;/number&gt;&lt;keywords&gt;&lt;keyword&gt;Opat&lt;/keyword&gt;&lt;keyword&gt;antimicrobial management&lt;/keyword&gt;&lt;keyword&gt;readmission&lt;/keyword&gt;&lt;/keywords&gt;&lt;dates&gt;&lt;year&gt;2016&lt;/year&gt;&lt;pub-dates&gt;&lt;date&gt;Aug&lt;/date&gt;&lt;/pub-dates&gt;&lt;/dates&gt;&lt;isbn&gt;1875-9114 (Electronic)&amp;#xD;0277-0008 (Linking)&lt;/isbn&gt;&lt;accession-num&gt;27393717&lt;/accession-num&gt;&lt;urls&gt;&lt;related-urls&gt;&lt;url&gt;https://www.ncbi.nlm.nih.gov/pubmed/27393717&lt;/url&gt;&lt;/related-urls&gt;&lt;/urls&gt;&lt;electronic-resource-num&gt;10.1002/phar.1799&lt;/electronic-resource-num&gt;&lt;/record&gt;&lt;/Cite&gt;&lt;/EndNote&gt;</w:instrText>
      </w:r>
      <w:r w:rsidRPr="000B0EC0">
        <w:rPr>
          <w:rFonts w:ascii="Times" w:hAnsi="Times"/>
          <w:color w:val="000000"/>
        </w:rPr>
        <w:fldChar w:fldCharType="separate"/>
      </w:r>
      <w:r w:rsidR="004B0EF9">
        <w:rPr>
          <w:rFonts w:ascii="Times" w:hAnsi="Times"/>
          <w:noProof/>
          <w:color w:val="000000"/>
        </w:rPr>
        <w:t>[27]</w:t>
      </w:r>
      <w:r w:rsidRPr="000B0EC0">
        <w:rPr>
          <w:rFonts w:ascii="Times" w:hAnsi="Times"/>
          <w:color w:val="000000"/>
        </w:rPr>
        <w:fldChar w:fldCharType="end"/>
      </w:r>
      <w:r w:rsidRPr="000B0EC0">
        <w:rPr>
          <w:rFonts w:ascii="Times" w:hAnsi="Times"/>
          <w:color w:val="000000"/>
        </w:rPr>
        <w:t>.</w:t>
      </w:r>
      <w:r w:rsidR="009D3D1F">
        <w:rPr>
          <w:rFonts w:ascii="Times" w:hAnsi="Times"/>
          <w:color w:val="000000"/>
        </w:rPr>
        <w:t xml:space="preserve">  With the </w:t>
      </w:r>
      <w:r w:rsidR="00E248FA">
        <w:rPr>
          <w:rFonts w:ascii="Times" w:hAnsi="Times"/>
          <w:color w:val="000000"/>
        </w:rPr>
        <w:t>increased use of prediction modeling,</w:t>
      </w:r>
      <w:r w:rsidR="00F00BA5">
        <w:rPr>
          <w:rFonts w:ascii="Times" w:hAnsi="Times"/>
          <w:color w:val="000000"/>
        </w:rPr>
        <w:t xml:space="preserve"> </w:t>
      </w:r>
      <w:r w:rsidR="00E248FA">
        <w:rPr>
          <w:rFonts w:ascii="Times" w:hAnsi="Times"/>
          <w:color w:val="000000"/>
        </w:rPr>
        <w:t>focused</w:t>
      </w:r>
      <w:r w:rsidR="00F00BA5">
        <w:rPr>
          <w:rFonts w:ascii="Times" w:hAnsi="Times"/>
          <w:color w:val="000000"/>
        </w:rPr>
        <w:t xml:space="preserve"> guidelines </w:t>
      </w:r>
      <w:r w:rsidR="00E248FA">
        <w:rPr>
          <w:rFonts w:ascii="Times" w:hAnsi="Times"/>
          <w:color w:val="000000"/>
        </w:rPr>
        <w:t xml:space="preserve">can now be </w:t>
      </w:r>
      <w:r w:rsidR="00F00BA5">
        <w:rPr>
          <w:rFonts w:ascii="Times" w:hAnsi="Times"/>
          <w:color w:val="000000"/>
        </w:rPr>
        <w:t>created to deal with these higher risk populations.</w:t>
      </w:r>
      <w:r w:rsidRPr="000B0EC0">
        <w:rPr>
          <w:rFonts w:ascii="Times" w:hAnsi="Times"/>
          <w:color w:val="000000"/>
        </w:rPr>
        <w:t xml:space="preserve">  </w:t>
      </w:r>
    </w:p>
    <w:p w14:paraId="0F897E1C" w14:textId="77777777" w:rsidR="00B917F0" w:rsidRDefault="000B0EC0" w:rsidP="00B917F0">
      <w:pPr>
        <w:pStyle w:val="Heading1"/>
      </w:pPr>
      <w:bookmarkStart w:id="28" w:name="_Toc478127488"/>
      <w:bookmarkStart w:id="29" w:name="_Toc478653286"/>
      <w:bookmarkEnd w:id="25"/>
      <w:bookmarkEnd w:id="26"/>
      <w:r>
        <w:t>OPAT at UPMC</w:t>
      </w:r>
      <w:bookmarkEnd w:id="28"/>
      <w:bookmarkEnd w:id="29"/>
    </w:p>
    <w:p w14:paraId="28B7AC53" w14:textId="00DAC089" w:rsidR="000B0EC0" w:rsidRPr="00DA314E" w:rsidRDefault="000B0EC0" w:rsidP="000B0EC0">
      <w:pPr>
        <w:rPr>
          <w:rFonts w:ascii="Times" w:hAnsi="Times"/>
        </w:rPr>
      </w:pPr>
      <w:r w:rsidRPr="00DA314E">
        <w:rPr>
          <w:rFonts w:ascii="Times" w:hAnsi="Times"/>
        </w:rPr>
        <w:t>UPMC is a large</w:t>
      </w:r>
      <w:r>
        <w:rPr>
          <w:rFonts w:ascii="Times" w:hAnsi="Times"/>
        </w:rPr>
        <w:t>,</w:t>
      </w:r>
      <w:r w:rsidRPr="00DA314E">
        <w:rPr>
          <w:rFonts w:ascii="Times" w:hAnsi="Times"/>
        </w:rPr>
        <w:t xml:space="preserve"> </w:t>
      </w:r>
      <w:r>
        <w:rPr>
          <w:rFonts w:ascii="Times" w:hAnsi="Times"/>
        </w:rPr>
        <w:t xml:space="preserve">not-for-profit, </w:t>
      </w:r>
      <w:r w:rsidRPr="00DA314E">
        <w:rPr>
          <w:rFonts w:ascii="Times" w:hAnsi="Times"/>
        </w:rPr>
        <w:t xml:space="preserve">academic </w:t>
      </w:r>
      <w:r>
        <w:rPr>
          <w:rFonts w:ascii="Times" w:hAnsi="Times"/>
        </w:rPr>
        <w:t>health system</w:t>
      </w:r>
      <w:r w:rsidRPr="00DA314E">
        <w:rPr>
          <w:rFonts w:ascii="Times" w:hAnsi="Times"/>
        </w:rPr>
        <w:t xml:space="preserve"> located </w:t>
      </w:r>
      <w:r>
        <w:rPr>
          <w:rFonts w:ascii="Times" w:hAnsi="Times"/>
        </w:rPr>
        <w:t xml:space="preserve">mainly in </w:t>
      </w:r>
      <w:r w:rsidR="009531BE">
        <w:rPr>
          <w:rFonts w:ascii="Times" w:hAnsi="Times"/>
        </w:rPr>
        <w:t>Southw</w:t>
      </w:r>
      <w:r>
        <w:rPr>
          <w:rFonts w:ascii="Times" w:hAnsi="Times"/>
        </w:rPr>
        <w:t xml:space="preserve">estern </w:t>
      </w:r>
      <w:r w:rsidRPr="00DA314E">
        <w:rPr>
          <w:rFonts w:ascii="Times" w:hAnsi="Times"/>
        </w:rPr>
        <w:t xml:space="preserve">Pennsylvania.  </w:t>
      </w:r>
      <w:r>
        <w:rPr>
          <w:rFonts w:ascii="Times" w:hAnsi="Times"/>
        </w:rPr>
        <w:t>It includes</w:t>
      </w:r>
      <w:r w:rsidRPr="00DA314E">
        <w:rPr>
          <w:rFonts w:ascii="Times" w:hAnsi="Times"/>
        </w:rPr>
        <w:t xml:space="preserve"> 25 academic, community, and specialty hospitals with 600 outpatient sites, 3,500 physicians as well as rehabilitation, retirement, and long term care facilities. </w:t>
      </w:r>
      <w:r>
        <w:rPr>
          <w:rFonts w:ascii="Times" w:hAnsi="Times"/>
        </w:rPr>
        <w:t xml:space="preserve"> For relevance of this paper it is worth mentioning that </w:t>
      </w:r>
      <w:r w:rsidRPr="00DA314E">
        <w:rPr>
          <w:rFonts w:ascii="Times" w:hAnsi="Times"/>
        </w:rPr>
        <w:t>UPMC Presbyterian</w:t>
      </w:r>
      <w:r w:rsidR="00A00C2A">
        <w:rPr>
          <w:rFonts w:ascii="Times" w:hAnsi="Times"/>
        </w:rPr>
        <w:t>,</w:t>
      </w:r>
      <w:r w:rsidRPr="00DA314E">
        <w:rPr>
          <w:rFonts w:ascii="Times" w:hAnsi="Times"/>
        </w:rPr>
        <w:t xml:space="preserve"> </w:t>
      </w:r>
      <w:r w:rsidR="00A00C2A">
        <w:rPr>
          <w:rFonts w:ascii="Times" w:hAnsi="Times"/>
        </w:rPr>
        <w:t>Magee-Womens</w:t>
      </w:r>
      <w:r w:rsidR="002D5EB1">
        <w:rPr>
          <w:rFonts w:ascii="Times" w:hAnsi="Times"/>
        </w:rPr>
        <w:t>, and Northwest</w:t>
      </w:r>
      <w:r w:rsidR="00A00C2A">
        <w:rPr>
          <w:rFonts w:ascii="Times" w:hAnsi="Times"/>
        </w:rPr>
        <w:t xml:space="preserve"> are the three OPAT program hospitals.</w:t>
      </w:r>
      <w:r w:rsidR="00C000B5">
        <w:rPr>
          <w:rFonts w:ascii="Times" w:hAnsi="Times"/>
        </w:rPr>
        <w:t xml:space="preserve"> </w:t>
      </w:r>
      <w:r w:rsidR="00A04E37">
        <w:rPr>
          <w:rFonts w:ascii="Times" w:hAnsi="Times"/>
        </w:rPr>
        <w:t>It is within these hospitals that the Department of Medicine I</w:t>
      </w:r>
      <w:r w:rsidR="002C2E07">
        <w:rPr>
          <w:rFonts w:ascii="Times" w:hAnsi="Times"/>
        </w:rPr>
        <w:t>D</w:t>
      </w:r>
      <w:r w:rsidR="00A04E37">
        <w:rPr>
          <w:rFonts w:ascii="Times" w:hAnsi="Times"/>
        </w:rPr>
        <w:t xml:space="preserve"> physicians consult on and follow patients on OPAT.  </w:t>
      </w:r>
    </w:p>
    <w:p w14:paraId="295AAFD0" w14:textId="77777777" w:rsidR="000B0EC0" w:rsidRDefault="000B0EC0" w:rsidP="000B0EC0">
      <w:pPr>
        <w:rPr>
          <w:rFonts w:ascii="Times" w:hAnsi="Times"/>
        </w:rPr>
      </w:pPr>
      <w:r w:rsidRPr="00DA314E">
        <w:rPr>
          <w:rFonts w:ascii="Times" w:hAnsi="Times"/>
        </w:rPr>
        <w:t xml:space="preserve">In addition to </w:t>
      </w:r>
      <w:r>
        <w:rPr>
          <w:rFonts w:ascii="Times" w:hAnsi="Times"/>
        </w:rPr>
        <w:t>an</w:t>
      </w:r>
      <w:r w:rsidRPr="00DA314E">
        <w:rPr>
          <w:rFonts w:ascii="Times" w:hAnsi="Times"/>
        </w:rPr>
        <w:t xml:space="preserve"> expansive network of hospitals, UPMC is a fully integrated delivery and financing system (IDFS).  UPMC Insurance Services Division currently ensures over 3 million lives throughout Pennsylvania, eastern Ohio, and northern West Virginia.  There are plans for individuals, employees and dependents, as well as those that qualify for Medicare, Medicaid, and CHIP.  </w:t>
      </w:r>
      <w:r>
        <w:rPr>
          <w:rFonts w:ascii="Times" w:hAnsi="Times"/>
        </w:rPr>
        <w:t>The insurance competent to the health system is essential to the implementation of an OPAT program and will be discussed later.</w:t>
      </w:r>
    </w:p>
    <w:p w14:paraId="4DE01FD7" w14:textId="77777777" w:rsidR="00B917F0" w:rsidRDefault="000B0EC0" w:rsidP="00B917F0">
      <w:pPr>
        <w:pStyle w:val="Heading2"/>
      </w:pPr>
      <w:bookmarkStart w:id="30" w:name="_Toc478127489"/>
      <w:bookmarkStart w:id="31" w:name="_Toc478653287"/>
      <w:r>
        <w:t>Structure</w:t>
      </w:r>
      <w:bookmarkEnd w:id="30"/>
      <w:bookmarkEnd w:id="31"/>
    </w:p>
    <w:p w14:paraId="2A326CD9" w14:textId="4BC94990" w:rsidR="000B0EC0" w:rsidRDefault="000B0EC0" w:rsidP="000B0EC0">
      <w:pPr>
        <w:rPr>
          <w:rFonts w:ascii="Times" w:hAnsi="Times"/>
        </w:rPr>
      </w:pPr>
      <w:bookmarkStart w:id="32" w:name="_Toc106513534"/>
      <w:bookmarkStart w:id="33" w:name="_Toc106717792"/>
      <w:r>
        <w:rPr>
          <w:rFonts w:ascii="Times" w:hAnsi="Times"/>
        </w:rPr>
        <w:t>Structured m</w:t>
      </w:r>
      <w:r w:rsidRPr="00DA314E">
        <w:rPr>
          <w:rFonts w:ascii="Times" w:hAnsi="Times"/>
        </w:rPr>
        <w:t>onitoring of patient</w:t>
      </w:r>
      <w:r>
        <w:rPr>
          <w:rFonts w:ascii="Times" w:hAnsi="Times"/>
        </w:rPr>
        <w:t>s</w:t>
      </w:r>
      <w:r w:rsidRPr="00DA314E">
        <w:rPr>
          <w:rFonts w:ascii="Times" w:hAnsi="Times"/>
        </w:rPr>
        <w:t xml:space="preserve"> discharged on </w:t>
      </w:r>
      <w:r w:rsidR="00FC6422">
        <w:rPr>
          <w:rFonts w:ascii="Times" w:hAnsi="Times"/>
        </w:rPr>
        <w:t>IVAB</w:t>
      </w:r>
      <w:r w:rsidRPr="00DA314E">
        <w:rPr>
          <w:rFonts w:ascii="Times" w:hAnsi="Times"/>
        </w:rPr>
        <w:t xml:space="preserve"> </w:t>
      </w:r>
      <w:r>
        <w:rPr>
          <w:rFonts w:ascii="Times" w:hAnsi="Times"/>
        </w:rPr>
        <w:t xml:space="preserve">initially </w:t>
      </w:r>
      <w:r w:rsidRPr="00DA314E">
        <w:rPr>
          <w:rFonts w:ascii="Times" w:hAnsi="Times"/>
        </w:rPr>
        <w:t xml:space="preserve">began </w:t>
      </w:r>
      <w:r>
        <w:rPr>
          <w:rFonts w:ascii="Times" w:hAnsi="Times"/>
        </w:rPr>
        <w:t>in the ID Division in</w:t>
      </w:r>
      <w:r w:rsidRPr="00DA314E">
        <w:rPr>
          <w:rFonts w:ascii="Times" w:hAnsi="Times"/>
        </w:rPr>
        <w:t xml:space="preserve"> 2012 as</w:t>
      </w:r>
      <w:r>
        <w:rPr>
          <w:rFonts w:ascii="Times" w:hAnsi="Times"/>
        </w:rPr>
        <w:t xml:space="preserve"> a quality improvement project.  At that time, the baseline data </w:t>
      </w:r>
      <w:r w:rsidR="00A04E37">
        <w:rPr>
          <w:rFonts w:ascii="Times" w:hAnsi="Times"/>
        </w:rPr>
        <w:t>showed the</w:t>
      </w:r>
      <w:r>
        <w:rPr>
          <w:rFonts w:ascii="Times" w:hAnsi="Times"/>
        </w:rPr>
        <w:t xml:space="preserve"> readmission rate to be 32%</w:t>
      </w:r>
      <w:r w:rsidR="009C5746">
        <w:rPr>
          <w:rFonts w:ascii="Times" w:hAnsi="Times"/>
        </w:rPr>
        <w:t xml:space="preserve"> for patients discharged on </w:t>
      </w:r>
      <w:r w:rsidR="00FC6422">
        <w:rPr>
          <w:rFonts w:ascii="Times" w:hAnsi="Times"/>
        </w:rPr>
        <w:t>IVAB</w:t>
      </w:r>
      <w:r>
        <w:rPr>
          <w:rFonts w:ascii="Times" w:hAnsi="Times"/>
        </w:rPr>
        <w:t xml:space="preserve">.  </w:t>
      </w:r>
      <w:r w:rsidR="009C5746">
        <w:rPr>
          <w:rFonts w:ascii="Times" w:hAnsi="Times"/>
        </w:rPr>
        <w:t>The</w:t>
      </w:r>
      <w:r w:rsidR="00A04E37">
        <w:rPr>
          <w:rFonts w:ascii="Times" w:hAnsi="Times"/>
        </w:rPr>
        <w:t xml:space="preserve"> high</w:t>
      </w:r>
      <w:r>
        <w:rPr>
          <w:rFonts w:ascii="Times" w:hAnsi="Times"/>
        </w:rPr>
        <w:t xml:space="preserve"> readmission rate identified this as an area for improvement and a 6-month OPAT pilot program began in 2013.  The team involved a ID physician, </w:t>
      </w:r>
      <w:r w:rsidR="00A04E37">
        <w:rPr>
          <w:rFonts w:ascii="Times" w:hAnsi="Times"/>
        </w:rPr>
        <w:t xml:space="preserve">part time </w:t>
      </w:r>
      <w:r>
        <w:rPr>
          <w:rFonts w:ascii="Times" w:hAnsi="Times"/>
        </w:rPr>
        <w:t xml:space="preserve">pharmacist, pharmacy technician, and 2 nurse coordinators.   After just 6 months, there was a </w:t>
      </w:r>
      <w:r w:rsidR="00996F60">
        <w:rPr>
          <w:rFonts w:ascii="Times" w:hAnsi="Times"/>
        </w:rPr>
        <w:t>1</w:t>
      </w:r>
      <w:r>
        <w:rPr>
          <w:rFonts w:ascii="Times" w:hAnsi="Times"/>
        </w:rPr>
        <w:t>4% drop in the readmission rate.  Because of the success in a short time period, UPMC Health Plan fully fund</w:t>
      </w:r>
      <w:r w:rsidR="00FC6422">
        <w:rPr>
          <w:rFonts w:ascii="Times" w:hAnsi="Times"/>
        </w:rPr>
        <w:t>ed</w:t>
      </w:r>
      <w:r>
        <w:rPr>
          <w:rFonts w:ascii="Times" w:hAnsi="Times"/>
        </w:rPr>
        <w:t xml:space="preserve"> the program for two years beginning in July of 2015.  The program was structured per the IDSA guidelines previously </w:t>
      </w:r>
      <w:r w:rsidR="00FC6422">
        <w:rPr>
          <w:rFonts w:ascii="Times" w:hAnsi="Times"/>
        </w:rPr>
        <w:t>outlined</w:t>
      </w:r>
      <w:r>
        <w:rPr>
          <w:rFonts w:ascii="Times" w:hAnsi="Times"/>
        </w:rPr>
        <w:t>.  After becoming fully staffed with an ID trained pharmacist, the program became functional in September 2015.</w:t>
      </w:r>
    </w:p>
    <w:p w14:paraId="6B869054" w14:textId="2D004AF6" w:rsidR="000B0EC0" w:rsidRDefault="00A04E37" w:rsidP="000B0EC0">
      <w:pPr>
        <w:rPr>
          <w:rFonts w:ascii="Times" w:hAnsi="Times"/>
        </w:rPr>
      </w:pPr>
      <w:r>
        <w:rPr>
          <w:rFonts w:ascii="Times" w:hAnsi="Times"/>
        </w:rPr>
        <w:t>A patient enters the OPAT program at UPMC only once they are</w:t>
      </w:r>
      <w:r w:rsidR="00AF7132">
        <w:rPr>
          <w:rFonts w:ascii="Times" w:hAnsi="Times"/>
        </w:rPr>
        <w:t xml:space="preserve"> already</w:t>
      </w:r>
      <w:r>
        <w:rPr>
          <w:rFonts w:ascii="Times" w:hAnsi="Times"/>
        </w:rPr>
        <w:t xml:space="preserve"> admitted</w:t>
      </w:r>
      <w:r w:rsidR="00703E72">
        <w:rPr>
          <w:rFonts w:ascii="Times" w:hAnsi="Times"/>
        </w:rPr>
        <w:t xml:space="preserve"> to the hospital</w:t>
      </w:r>
      <w:r>
        <w:rPr>
          <w:rFonts w:ascii="Times" w:hAnsi="Times"/>
        </w:rPr>
        <w:t>.</w:t>
      </w:r>
      <w:r w:rsidR="000B0EC0">
        <w:rPr>
          <w:rFonts w:ascii="Times" w:hAnsi="Times"/>
        </w:rPr>
        <w:t xml:space="preserve">  The patient </w:t>
      </w:r>
      <w:r>
        <w:rPr>
          <w:rFonts w:ascii="Times" w:hAnsi="Times"/>
        </w:rPr>
        <w:t>may be</w:t>
      </w:r>
      <w:r w:rsidR="000B0EC0">
        <w:rPr>
          <w:rFonts w:ascii="Times" w:hAnsi="Times"/>
        </w:rPr>
        <w:t xml:space="preserve"> directly identified by the ID team or by another physician within the hospital that requests an ID consult.  If it is decided that IVAB are necessary given the severity of the infection, the patient is</w:t>
      </w:r>
      <w:r w:rsidR="00025FA2">
        <w:rPr>
          <w:rFonts w:ascii="Times" w:hAnsi="Times"/>
        </w:rPr>
        <w:t xml:space="preserve"> first asked if they agree to receive OPAT then</w:t>
      </w:r>
      <w:r w:rsidR="000B0EC0">
        <w:rPr>
          <w:rFonts w:ascii="Times" w:hAnsi="Times"/>
        </w:rPr>
        <w:t xml:space="preserve"> </w:t>
      </w:r>
      <w:r w:rsidR="00AF7132">
        <w:rPr>
          <w:rFonts w:ascii="Times" w:hAnsi="Times"/>
        </w:rPr>
        <w:t>assessed</w:t>
      </w:r>
      <w:r w:rsidR="000B0EC0">
        <w:rPr>
          <w:rFonts w:ascii="Times" w:hAnsi="Times"/>
        </w:rPr>
        <w:t xml:space="preserve"> to determine in what setting they should receive </w:t>
      </w:r>
      <w:r w:rsidR="00025FA2">
        <w:rPr>
          <w:rFonts w:ascii="Times" w:hAnsi="Times"/>
        </w:rPr>
        <w:t>it in</w:t>
      </w:r>
      <w:r w:rsidR="000B0EC0">
        <w:rPr>
          <w:rFonts w:ascii="Times" w:hAnsi="Times"/>
        </w:rPr>
        <w:t xml:space="preserve">.  If the patient has an able caregiver or </w:t>
      </w:r>
      <w:r>
        <w:rPr>
          <w:rFonts w:ascii="Times" w:hAnsi="Times"/>
        </w:rPr>
        <w:t>can</w:t>
      </w:r>
      <w:r w:rsidR="000B0EC0">
        <w:rPr>
          <w:rFonts w:ascii="Times" w:hAnsi="Times"/>
        </w:rPr>
        <w:t xml:space="preserve"> administer the IVAB themselves, they are given the option to be discharged home for their course of treatment.  In the absence of an able caregiver and/or if the patient has a history of IV drug use, they must go to a skilled nursing </w:t>
      </w:r>
      <w:r w:rsidR="00AF7132">
        <w:rPr>
          <w:rFonts w:ascii="Times" w:hAnsi="Times"/>
        </w:rPr>
        <w:t>facility to receive their care.</w:t>
      </w:r>
      <w:r w:rsidR="00025FA2">
        <w:rPr>
          <w:rFonts w:ascii="Times" w:hAnsi="Times"/>
        </w:rPr>
        <w:t xml:space="preserve">  In the elderly </w:t>
      </w:r>
      <w:r w:rsidR="00B86334">
        <w:rPr>
          <w:rFonts w:ascii="Times" w:hAnsi="Times"/>
        </w:rPr>
        <w:t>population,</w:t>
      </w:r>
      <w:r w:rsidR="00025FA2">
        <w:rPr>
          <w:rFonts w:ascii="Times" w:hAnsi="Times"/>
        </w:rPr>
        <w:t xml:space="preserve"> the patient may elect to go to a nursing home. </w:t>
      </w:r>
      <w:r w:rsidR="00AF7132">
        <w:rPr>
          <w:rFonts w:ascii="Times" w:hAnsi="Times"/>
        </w:rPr>
        <w:t xml:space="preserve">  </w:t>
      </w:r>
      <w:r w:rsidR="000B0EC0">
        <w:rPr>
          <w:rFonts w:ascii="Times" w:hAnsi="Times"/>
        </w:rPr>
        <w:t xml:space="preserve"> </w:t>
      </w:r>
    </w:p>
    <w:p w14:paraId="245BDC01" w14:textId="5FD10844" w:rsidR="000B0EC0" w:rsidRDefault="000B0EC0" w:rsidP="000B0EC0">
      <w:pPr>
        <w:rPr>
          <w:rFonts w:ascii="Times" w:hAnsi="Times"/>
        </w:rPr>
      </w:pPr>
      <w:r>
        <w:rPr>
          <w:rFonts w:ascii="Times" w:hAnsi="Times"/>
        </w:rPr>
        <w:t xml:space="preserve">Next, the susceptible organism is identified and the appropriate IV therapy is chosen by the ID physician.  The corresponding </w:t>
      </w:r>
      <w:r w:rsidR="000264A6">
        <w:rPr>
          <w:rFonts w:ascii="Times" w:hAnsi="Times"/>
        </w:rPr>
        <w:t xml:space="preserve">“ID Antibiotic Discharge Note” </w:t>
      </w:r>
      <w:r>
        <w:rPr>
          <w:rFonts w:ascii="Times" w:hAnsi="Times"/>
        </w:rPr>
        <w:t>note is filled out.</w:t>
      </w:r>
      <w:r w:rsidR="00B86334">
        <w:rPr>
          <w:rFonts w:ascii="Times" w:hAnsi="Times"/>
        </w:rPr>
        <w:t xml:space="preserve">  This note is integrated into the electronic health record and used to identify patients on OPAT.</w:t>
      </w:r>
      <w:r>
        <w:rPr>
          <w:rFonts w:ascii="Times" w:hAnsi="Times"/>
        </w:rPr>
        <w:t xml:space="preserve">  From here, the infusion company comes to educate the patient on the chosen pump and process for IV administration.  The first dose in given in the hospital then the patient is discharged home.  The infusion nurse meets the patient in the home, answers any question from the patient or caregiver, and sets up the delivery of the IVAB.  Within 3-7 days from discharge from the hospital (whether they are discharged home or to a SNF), they are called by th</w:t>
      </w:r>
      <w:r w:rsidR="000264A6">
        <w:rPr>
          <w:rFonts w:ascii="Times" w:hAnsi="Times"/>
        </w:rPr>
        <w:t xml:space="preserve">e pharmacy technician to make the first </w:t>
      </w:r>
      <w:r>
        <w:rPr>
          <w:rFonts w:ascii="Times" w:hAnsi="Times"/>
        </w:rPr>
        <w:t xml:space="preserve">follow up appointment in the ID clinic.  This follows the best practices from the IDSA.  </w:t>
      </w:r>
    </w:p>
    <w:p w14:paraId="7313E502" w14:textId="5AE78A41" w:rsidR="000B0EC0" w:rsidRPr="0035753C" w:rsidRDefault="000B0EC0" w:rsidP="000B0EC0">
      <w:pPr>
        <w:rPr>
          <w:rFonts w:ascii="Times" w:hAnsi="Times"/>
        </w:rPr>
      </w:pPr>
      <w:r>
        <w:rPr>
          <w:rFonts w:ascii="Times" w:hAnsi="Times"/>
        </w:rPr>
        <w:t>Once a week the infusion nurse draws labs on the patient.  The role of the ID pharmacist is to monitor these labs</w:t>
      </w:r>
      <w:r w:rsidR="0084087A">
        <w:rPr>
          <w:rFonts w:ascii="Times" w:hAnsi="Times"/>
        </w:rPr>
        <w:t xml:space="preserve"> to identify any abnormalities that could lead to an adverse reaction. </w:t>
      </w:r>
      <w:r>
        <w:rPr>
          <w:rFonts w:ascii="Times" w:hAnsi="Times"/>
        </w:rPr>
        <w:t xml:space="preserve">Additionally, the pharmacist can detect any potential drug to drug interactions.  </w:t>
      </w:r>
      <w:r w:rsidR="0057594D">
        <w:rPr>
          <w:rFonts w:ascii="Times" w:hAnsi="Times"/>
        </w:rPr>
        <w:t xml:space="preserve">During this time, the </w:t>
      </w:r>
      <w:commentRangeStart w:id="34"/>
      <w:r w:rsidR="0057594D">
        <w:rPr>
          <w:rFonts w:ascii="Times" w:hAnsi="Times"/>
        </w:rPr>
        <w:t xml:space="preserve">pharmacy technician </w:t>
      </w:r>
      <w:commentRangeEnd w:id="34"/>
      <w:r w:rsidR="0057594D">
        <w:rPr>
          <w:rStyle w:val="CommentReference"/>
        </w:rPr>
        <w:commentReference w:id="34"/>
      </w:r>
      <w:r w:rsidR="0057594D">
        <w:rPr>
          <w:rFonts w:ascii="Times" w:hAnsi="Times"/>
        </w:rPr>
        <w:t xml:space="preserve">will also follow up with any facility that a patient is discharged to make sure labatory work is received.  </w:t>
      </w:r>
      <w:r w:rsidRPr="00DA314E">
        <w:rPr>
          <w:rFonts w:ascii="Times" w:hAnsi="Times"/>
        </w:rPr>
        <w:t xml:space="preserve">With some variation, 4-6 weeks is the general length of time a patient remains on </w:t>
      </w:r>
      <w:r w:rsidR="00703E72">
        <w:rPr>
          <w:rFonts w:ascii="Times" w:hAnsi="Times"/>
        </w:rPr>
        <w:t>OPAT</w:t>
      </w:r>
      <w:r w:rsidRPr="00DA314E">
        <w:rPr>
          <w:rFonts w:ascii="Times" w:hAnsi="Times"/>
        </w:rPr>
        <w:t>.</w:t>
      </w:r>
      <w:r>
        <w:rPr>
          <w:rFonts w:ascii="Times" w:hAnsi="Times"/>
        </w:rPr>
        <w:t xml:space="preserve">  The physician will see the patient prior to the end of their treatment to make sure there were no adverse reactions and confirm the therapy was effective.  During the time of therapy, the nurse coordinators are available to answer </w:t>
      </w:r>
      <w:r w:rsidR="000264A6">
        <w:rPr>
          <w:rFonts w:ascii="Times" w:hAnsi="Times"/>
        </w:rPr>
        <w:t xml:space="preserve">any </w:t>
      </w:r>
      <w:r>
        <w:rPr>
          <w:rFonts w:ascii="Times" w:hAnsi="Times"/>
        </w:rPr>
        <w:t xml:space="preserve">questions </w:t>
      </w:r>
      <w:r w:rsidR="000264A6">
        <w:rPr>
          <w:rFonts w:ascii="Times" w:hAnsi="Times"/>
        </w:rPr>
        <w:t>from the patients.</w:t>
      </w:r>
    </w:p>
    <w:p w14:paraId="27DB5A89" w14:textId="77777777" w:rsidR="00B917F0" w:rsidRDefault="000B0EC0" w:rsidP="00B917F0">
      <w:pPr>
        <w:pStyle w:val="Heading2"/>
      </w:pPr>
      <w:bookmarkStart w:id="35" w:name="_Toc478127490"/>
      <w:bookmarkStart w:id="36" w:name="_Toc478653288"/>
      <w:bookmarkEnd w:id="32"/>
      <w:bookmarkEnd w:id="33"/>
      <w:r>
        <w:t>Challenges</w:t>
      </w:r>
      <w:bookmarkEnd w:id="35"/>
      <w:bookmarkEnd w:id="36"/>
    </w:p>
    <w:p w14:paraId="252CF93C" w14:textId="77777777" w:rsidR="00B917F0" w:rsidRDefault="000B0EC0" w:rsidP="00B917F0">
      <w:pPr>
        <w:pStyle w:val="Heading3"/>
      </w:pPr>
      <w:bookmarkStart w:id="37" w:name="_Toc478127491"/>
      <w:bookmarkStart w:id="38" w:name="_Toc478653289"/>
      <w:r>
        <w:t>Electronic Health Record</w:t>
      </w:r>
      <w:bookmarkEnd w:id="37"/>
      <w:bookmarkEnd w:id="38"/>
    </w:p>
    <w:p w14:paraId="496246DE" w14:textId="7D422E27" w:rsidR="000B0EC0" w:rsidRPr="00DA314E" w:rsidRDefault="000B0EC0" w:rsidP="000B0EC0">
      <w:pPr>
        <w:rPr>
          <w:rFonts w:ascii="Times" w:hAnsi="Times"/>
        </w:rPr>
      </w:pPr>
      <w:r>
        <w:rPr>
          <w:rFonts w:ascii="Times" w:hAnsi="Times"/>
        </w:rPr>
        <w:t xml:space="preserve">Prior to the implementation of the program, operational barriers within the electronic health record (EHR) had to be addressed.  The EHR is integral to identifying a patient receiving OPAT care.  This identification is made through completion of the “ID Antibiotic Discharge Note” and it was not until February 2013 that it was fully integrated into </w:t>
      </w:r>
      <w:r w:rsidR="000264A6">
        <w:rPr>
          <w:rFonts w:ascii="Times" w:hAnsi="Times"/>
        </w:rPr>
        <w:t>Cerner</w:t>
      </w:r>
      <w:r>
        <w:rPr>
          <w:rFonts w:ascii="Times" w:hAnsi="Times"/>
        </w:rPr>
        <w:t xml:space="preserve">.  The note not only identifies that </w:t>
      </w:r>
      <w:r w:rsidRPr="00DA314E">
        <w:rPr>
          <w:rFonts w:ascii="Times" w:hAnsi="Times"/>
        </w:rPr>
        <w:t xml:space="preserve">a patient is receiving OPAT, </w:t>
      </w:r>
      <w:r>
        <w:rPr>
          <w:rFonts w:ascii="Times" w:hAnsi="Times"/>
        </w:rPr>
        <w:t xml:space="preserve">but </w:t>
      </w:r>
      <w:r w:rsidRPr="00DA314E">
        <w:rPr>
          <w:rFonts w:ascii="Times" w:hAnsi="Times"/>
        </w:rPr>
        <w:t xml:space="preserve">who the consulting physician is, and the </w:t>
      </w:r>
      <w:r>
        <w:rPr>
          <w:rFonts w:ascii="Times" w:hAnsi="Times"/>
        </w:rPr>
        <w:t xml:space="preserve">medication and </w:t>
      </w:r>
      <w:r w:rsidRPr="00DA314E">
        <w:rPr>
          <w:rFonts w:ascii="Times" w:hAnsi="Times"/>
        </w:rPr>
        <w:t xml:space="preserve">dosage the patient should be on.  It is crucial to the process flow of OPAT and </w:t>
      </w:r>
      <w:r>
        <w:rPr>
          <w:rFonts w:ascii="Times" w:hAnsi="Times"/>
        </w:rPr>
        <w:t>is</w:t>
      </w:r>
      <w:r w:rsidRPr="00DA314E">
        <w:rPr>
          <w:rFonts w:ascii="Times" w:hAnsi="Times"/>
        </w:rPr>
        <w:t xml:space="preserve"> intended to be used by other physicians, home nursing, and nursing facil</w:t>
      </w:r>
      <w:r>
        <w:rPr>
          <w:rFonts w:ascii="Times" w:hAnsi="Times"/>
        </w:rPr>
        <w:t>ities</w:t>
      </w:r>
      <w:r w:rsidR="000264A6">
        <w:rPr>
          <w:rFonts w:ascii="Times" w:hAnsi="Times"/>
        </w:rPr>
        <w:t>.  This note, however</w:t>
      </w:r>
      <w:r w:rsidR="00522E57">
        <w:rPr>
          <w:rFonts w:ascii="Times" w:hAnsi="Times"/>
        </w:rPr>
        <w:t>, does not automatically print</w:t>
      </w:r>
      <w:r w:rsidR="000264A6">
        <w:rPr>
          <w:rFonts w:ascii="Times" w:hAnsi="Times"/>
        </w:rPr>
        <w:t xml:space="preserve"> with the hospital discharge papers.  Because of this the note does not always make it to the skilled nursing facility.  </w:t>
      </w:r>
      <w:r w:rsidR="00996F60">
        <w:rPr>
          <w:rFonts w:ascii="Times" w:hAnsi="Times"/>
        </w:rPr>
        <w:t xml:space="preserve">The OPAT team developed a process flow chart to identify when labs are not received.  </w:t>
      </w:r>
      <w:r w:rsidR="000264A6">
        <w:rPr>
          <w:rFonts w:ascii="Times" w:hAnsi="Times"/>
        </w:rPr>
        <w:t xml:space="preserve">This process must be improved to ensure quality of care for </w:t>
      </w:r>
      <w:r w:rsidR="000264A6" w:rsidRPr="00996F60">
        <w:rPr>
          <w:rFonts w:ascii="Times" w:hAnsi="Times"/>
        </w:rPr>
        <w:t xml:space="preserve">the </w:t>
      </w:r>
      <w:r w:rsidR="002D5EB1" w:rsidRPr="00996F60">
        <w:rPr>
          <w:rFonts w:ascii="Times" w:hAnsi="Times"/>
        </w:rPr>
        <w:t>patient</w:t>
      </w:r>
      <w:r w:rsidR="000264A6">
        <w:rPr>
          <w:rFonts w:ascii="Times" w:hAnsi="Times"/>
        </w:rPr>
        <w:t>.</w:t>
      </w:r>
    </w:p>
    <w:p w14:paraId="5A4584D8" w14:textId="6318E8BC" w:rsidR="000B0EC0" w:rsidRDefault="008A44E6" w:rsidP="000B0EC0">
      <w:pPr>
        <w:pStyle w:val="Heading3"/>
      </w:pPr>
      <w:bookmarkStart w:id="39" w:name="_Toc478127492"/>
      <w:bookmarkStart w:id="40" w:name="_Toc478653290"/>
      <w:r>
        <w:t xml:space="preserve">OPAT </w:t>
      </w:r>
      <w:r w:rsidR="000B0EC0">
        <w:t>Data Collection</w:t>
      </w:r>
      <w:bookmarkEnd w:id="39"/>
      <w:bookmarkEnd w:id="40"/>
    </w:p>
    <w:p w14:paraId="38063646" w14:textId="237316D7" w:rsidR="000B0EC0" w:rsidRDefault="000B0EC0" w:rsidP="000B0EC0">
      <w:pPr>
        <w:rPr>
          <w:rFonts w:ascii="Times" w:hAnsi="Times"/>
        </w:rPr>
      </w:pPr>
      <w:r>
        <w:rPr>
          <w:rFonts w:ascii="Times" w:hAnsi="Times"/>
        </w:rPr>
        <w:t xml:space="preserve">Data collection began in </w:t>
      </w:r>
      <w:r w:rsidRPr="000264A6">
        <w:rPr>
          <w:rFonts w:ascii="Times" w:hAnsi="Times"/>
        </w:rPr>
        <w:t>2013</w:t>
      </w:r>
      <w:r>
        <w:rPr>
          <w:rFonts w:ascii="Times" w:hAnsi="Times"/>
        </w:rPr>
        <w:t xml:space="preserve"> </w:t>
      </w:r>
      <w:r w:rsidR="00AA5B27">
        <w:rPr>
          <w:rFonts w:ascii="Times" w:hAnsi="Times"/>
        </w:rPr>
        <w:t xml:space="preserve">to track the effectiveness of the OPAT program, </w:t>
      </w:r>
      <w:r>
        <w:rPr>
          <w:rFonts w:ascii="Times" w:hAnsi="Times"/>
        </w:rPr>
        <w:t xml:space="preserve">but was inconsistent early on.  By </w:t>
      </w:r>
      <w:r w:rsidRPr="000264A6">
        <w:rPr>
          <w:rFonts w:ascii="Times" w:hAnsi="Times"/>
        </w:rPr>
        <w:t>September</w:t>
      </w:r>
      <w:r>
        <w:rPr>
          <w:rFonts w:ascii="Times" w:hAnsi="Times"/>
        </w:rPr>
        <w:t xml:space="preserve"> 2014</w:t>
      </w:r>
      <w:r w:rsidR="00564B8D">
        <w:rPr>
          <w:rFonts w:ascii="Times" w:hAnsi="Times"/>
        </w:rPr>
        <w:t>,</w:t>
      </w:r>
      <w:r>
        <w:rPr>
          <w:rFonts w:ascii="Times" w:hAnsi="Times"/>
        </w:rPr>
        <w:t xml:space="preserve"> consistent demographic and clinical categories </w:t>
      </w:r>
      <w:r w:rsidR="00743537">
        <w:rPr>
          <w:rFonts w:ascii="Times" w:hAnsi="Times"/>
        </w:rPr>
        <w:t xml:space="preserve">(such as antibiotic used and </w:t>
      </w:r>
      <w:r w:rsidR="00207E91">
        <w:rPr>
          <w:rFonts w:ascii="Times" w:hAnsi="Times"/>
        </w:rPr>
        <w:t>explanation</w:t>
      </w:r>
      <w:r w:rsidR="00743537">
        <w:rPr>
          <w:rFonts w:ascii="Times" w:hAnsi="Times"/>
        </w:rPr>
        <w:t xml:space="preserve"> of adverse events) </w:t>
      </w:r>
      <w:r>
        <w:rPr>
          <w:rFonts w:ascii="Times" w:hAnsi="Times"/>
        </w:rPr>
        <w:t xml:space="preserve">were identified to be extracted </w:t>
      </w:r>
      <w:r w:rsidR="000264A6">
        <w:rPr>
          <w:rFonts w:ascii="Times" w:hAnsi="Times"/>
        </w:rPr>
        <w:t>for</w:t>
      </w:r>
      <w:r>
        <w:rPr>
          <w:rFonts w:ascii="Times" w:hAnsi="Times"/>
        </w:rPr>
        <w:t xml:space="preserve"> future analysis.  Categories were organized in an Excel database for documentation purposes and can be found in </w:t>
      </w:r>
      <w:r w:rsidR="00CA029A">
        <w:rPr>
          <w:rFonts w:ascii="Times" w:hAnsi="Times"/>
        </w:rPr>
        <w:t>table 3</w:t>
      </w:r>
      <w:r w:rsidR="000264A6">
        <w:rPr>
          <w:rFonts w:ascii="Times" w:hAnsi="Times"/>
        </w:rPr>
        <w:t xml:space="preserve">.  </w:t>
      </w:r>
      <w:r>
        <w:rPr>
          <w:rFonts w:ascii="Times" w:hAnsi="Times"/>
        </w:rPr>
        <w:t xml:space="preserve">Because the EHR cannot automatically pull the information, chart review </w:t>
      </w:r>
      <w:r w:rsidR="008A44E6">
        <w:rPr>
          <w:rFonts w:ascii="Times" w:hAnsi="Times"/>
        </w:rPr>
        <w:t>(conducted by a pharmacy student</w:t>
      </w:r>
      <w:r w:rsidR="007C74F7">
        <w:rPr>
          <w:rFonts w:ascii="Times" w:hAnsi="Times"/>
        </w:rPr>
        <w:t xml:space="preserve"> who was hired</w:t>
      </w:r>
      <w:r w:rsidR="008A44E6">
        <w:rPr>
          <w:rFonts w:ascii="Times" w:hAnsi="Times"/>
        </w:rPr>
        <w:t xml:space="preserve">) </w:t>
      </w:r>
      <w:r>
        <w:rPr>
          <w:rFonts w:ascii="Times" w:hAnsi="Times"/>
        </w:rPr>
        <w:t xml:space="preserve">was the only feasible method to retrieve the information, </w:t>
      </w:r>
      <w:r w:rsidR="000264A6">
        <w:rPr>
          <w:rFonts w:ascii="Times" w:hAnsi="Times"/>
        </w:rPr>
        <w:t>this</w:t>
      </w:r>
      <w:r>
        <w:rPr>
          <w:rFonts w:ascii="Times" w:hAnsi="Times"/>
        </w:rPr>
        <w:t xml:space="preserve"> introduced opportunity for error.</w:t>
      </w:r>
      <w:r w:rsidR="008A44E6">
        <w:rPr>
          <w:rFonts w:ascii="Times" w:hAnsi="Times"/>
        </w:rPr>
        <w:t xml:space="preserve">  </w:t>
      </w:r>
      <w:r>
        <w:rPr>
          <w:rFonts w:ascii="Times" w:hAnsi="Times"/>
        </w:rPr>
        <w:t xml:space="preserve">  </w:t>
      </w:r>
    </w:p>
    <w:p w14:paraId="336A94A7" w14:textId="77777777" w:rsidR="00112E52" w:rsidRDefault="000B0EC0" w:rsidP="000B0EC0">
      <w:pPr>
        <w:rPr>
          <w:rFonts w:ascii="Times" w:hAnsi="Times"/>
        </w:rPr>
      </w:pPr>
      <w:r>
        <w:rPr>
          <w:rFonts w:ascii="Times" w:hAnsi="Times"/>
        </w:rPr>
        <w:t xml:space="preserve">Barriers with data collection included the functionality of Excel with large data sets, the manual chart review process, clinical understanding required to pull the information, and proper documentation of patients with multiple encounters.  After consulting an internal </w:t>
      </w:r>
      <w:r w:rsidR="000264A6">
        <w:rPr>
          <w:rFonts w:ascii="Times" w:hAnsi="Times"/>
        </w:rPr>
        <w:t>biostatistician</w:t>
      </w:r>
      <w:r>
        <w:rPr>
          <w:rFonts w:ascii="Times" w:hAnsi="Times"/>
        </w:rPr>
        <w:t xml:space="preserve"> in December 2016, the OPAT data was put int</w:t>
      </w:r>
      <w:r w:rsidR="007F0B99">
        <w:rPr>
          <w:rFonts w:ascii="Times" w:hAnsi="Times"/>
        </w:rPr>
        <w:t xml:space="preserve">o a functional Access database.  </w:t>
      </w:r>
      <w:r>
        <w:rPr>
          <w:rFonts w:ascii="Times" w:hAnsi="Times"/>
        </w:rPr>
        <w:t>The database allows for simplified data input, risk stratification, and the use of automated queries.</w:t>
      </w:r>
    </w:p>
    <w:p w14:paraId="615CF32B" w14:textId="09A21B7E" w:rsidR="00E35361" w:rsidRDefault="00112E52" w:rsidP="000B0EC0">
      <w:pPr>
        <w:rPr>
          <w:rFonts w:ascii="Times" w:hAnsi="Times"/>
        </w:rPr>
      </w:pPr>
      <w:r>
        <w:rPr>
          <w:rFonts w:ascii="Times" w:hAnsi="Times"/>
        </w:rPr>
        <w:t xml:space="preserve">In addition to the Access database, </w:t>
      </w:r>
      <w:r w:rsidR="005C0A28">
        <w:rPr>
          <w:rFonts w:ascii="Times" w:hAnsi="Times"/>
        </w:rPr>
        <w:t>a separate</w:t>
      </w:r>
      <w:r>
        <w:rPr>
          <w:rFonts w:ascii="Times" w:hAnsi="Times"/>
        </w:rPr>
        <w:t xml:space="preserve"> </w:t>
      </w:r>
      <w:r w:rsidR="000D0901">
        <w:rPr>
          <w:rFonts w:ascii="Times" w:hAnsi="Times"/>
        </w:rPr>
        <w:t xml:space="preserve">clinical </w:t>
      </w:r>
      <w:r>
        <w:rPr>
          <w:rFonts w:ascii="Times" w:hAnsi="Times"/>
        </w:rPr>
        <w:t xml:space="preserve">analytics group assisted with OPAT data interruption because they </w:t>
      </w:r>
      <w:r w:rsidR="005C0A28">
        <w:rPr>
          <w:rFonts w:ascii="Times" w:hAnsi="Times"/>
        </w:rPr>
        <w:t>could</w:t>
      </w:r>
      <w:r>
        <w:rPr>
          <w:rFonts w:ascii="Times" w:hAnsi="Times"/>
        </w:rPr>
        <w:t xml:space="preserve"> pull data on patients throughout the health system.</w:t>
      </w:r>
      <w:r w:rsidR="005C0A28">
        <w:rPr>
          <w:rFonts w:ascii="Times" w:hAnsi="Times"/>
        </w:rPr>
        <w:t xml:space="preserve">  This allowed</w:t>
      </w:r>
      <w:r>
        <w:rPr>
          <w:rFonts w:ascii="Times" w:hAnsi="Times"/>
        </w:rPr>
        <w:t xml:space="preserve"> for the identification of a control group and, therefore, </w:t>
      </w:r>
      <w:r w:rsidR="00CF4253">
        <w:rPr>
          <w:rFonts w:ascii="Times" w:hAnsi="Times"/>
        </w:rPr>
        <w:t>the</w:t>
      </w:r>
      <w:r w:rsidR="005C0A28">
        <w:rPr>
          <w:rFonts w:ascii="Times" w:hAnsi="Times"/>
        </w:rPr>
        <w:t xml:space="preserve"> data </w:t>
      </w:r>
      <w:r w:rsidR="00A62B23">
        <w:rPr>
          <w:rFonts w:ascii="Times" w:hAnsi="Times"/>
        </w:rPr>
        <w:t xml:space="preserve">they provided was </w:t>
      </w:r>
      <w:r w:rsidR="005C0A28">
        <w:rPr>
          <w:rFonts w:ascii="Times" w:hAnsi="Times"/>
        </w:rPr>
        <w:t>used for this analysis.</w:t>
      </w:r>
      <w:r w:rsidR="00CC3AC9">
        <w:rPr>
          <w:rFonts w:ascii="Times" w:hAnsi="Times"/>
        </w:rPr>
        <w:t xml:space="preserve"> </w:t>
      </w:r>
      <w:r w:rsidR="000D0901">
        <w:rPr>
          <w:rFonts w:ascii="Times" w:hAnsi="Times"/>
        </w:rPr>
        <w:t xml:space="preserve"> </w:t>
      </w:r>
      <w:r w:rsidR="00CF4253">
        <w:rPr>
          <w:rFonts w:ascii="Times" w:hAnsi="Times"/>
        </w:rPr>
        <w:t xml:space="preserve">A separate analysis team was used to gather cost data.  Cost data could only be provided on patients insured by UPMC Health Plan and </w:t>
      </w:r>
      <w:r w:rsidR="005F5627">
        <w:rPr>
          <w:rFonts w:ascii="Times" w:hAnsi="Times"/>
        </w:rPr>
        <w:t xml:space="preserve">is not representative of all patients provided </w:t>
      </w:r>
      <w:r w:rsidR="00A62B23">
        <w:rPr>
          <w:rFonts w:ascii="Times" w:hAnsi="Times"/>
        </w:rPr>
        <w:t xml:space="preserve">with </w:t>
      </w:r>
      <w:r w:rsidR="005F5627">
        <w:rPr>
          <w:rFonts w:ascii="Times" w:hAnsi="Times"/>
        </w:rPr>
        <w:t>OPAT care.</w:t>
      </w:r>
    </w:p>
    <w:p w14:paraId="3C6CE74A" w14:textId="77777777" w:rsidR="00875EAA" w:rsidRDefault="00875EAA" w:rsidP="00875EAA">
      <w:pPr>
        <w:rPr>
          <w:rFonts w:ascii="Times" w:hAnsi="Times"/>
        </w:rPr>
      </w:pPr>
    </w:p>
    <w:p w14:paraId="33E4EA32" w14:textId="77777777" w:rsidR="00711BD3" w:rsidRDefault="00711BD3" w:rsidP="00875EAA">
      <w:pPr>
        <w:rPr>
          <w:rFonts w:ascii="Times" w:hAnsi="Times"/>
        </w:rPr>
      </w:pPr>
    </w:p>
    <w:p w14:paraId="6FF9429F" w14:textId="77777777" w:rsidR="00711BD3" w:rsidRDefault="00711BD3" w:rsidP="00875EAA">
      <w:pPr>
        <w:rPr>
          <w:rFonts w:ascii="Times" w:hAnsi="Times"/>
        </w:rPr>
      </w:pPr>
    </w:p>
    <w:p w14:paraId="76F781D4" w14:textId="77777777" w:rsidR="000D0901" w:rsidRPr="000D0901" w:rsidRDefault="000D0901" w:rsidP="000A2E0C">
      <w:pPr>
        <w:ind w:firstLine="0"/>
      </w:pPr>
    </w:p>
    <w:p w14:paraId="38F1CD09" w14:textId="2DDD21AF" w:rsidR="00875EAA" w:rsidRPr="00853729" w:rsidRDefault="00875EAA" w:rsidP="00875EAA">
      <w:pPr>
        <w:pStyle w:val="Caption"/>
        <w:jc w:val="center"/>
        <w:rPr>
          <w:rFonts w:ascii="Times" w:hAnsi="Times"/>
          <w:sz w:val="22"/>
          <w:szCs w:val="22"/>
        </w:rPr>
      </w:pPr>
      <w:bookmarkStart w:id="41" w:name="_Toc480195467"/>
      <w:r w:rsidRPr="00853729">
        <w:rPr>
          <w:sz w:val="22"/>
          <w:szCs w:val="22"/>
        </w:rPr>
        <w:t xml:space="preserve">Table </w:t>
      </w:r>
      <w:r w:rsidRPr="00853729">
        <w:rPr>
          <w:sz w:val="22"/>
          <w:szCs w:val="22"/>
        </w:rPr>
        <w:fldChar w:fldCharType="begin"/>
      </w:r>
      <w:r w:rsidRPr="00853729">
        <w:rPr>
          <w:sz w:val="22"/>
          <w:szCs w:val="22"/>
        </w:rPr>
        <w:instrText xml:space="preserve"> SEQ Table \* ARABIC </w:instrText>
      </w:r>
      <w:r w:rsidRPr="00853729">
        <w:rPr>
          <w:sz w:val="22"/>
          <w:szCs w:val="22"/>
        </w:rPr>
        <w:fldChar w:fldCharType="separate"/>
      </w:r>
      <w:r w:rsidR="003B3C42">
        <w:rPr>
          <w:noProof/>
          <w:sz w:val="22"/>
          <w:szCs w:val="22"/>
        </w:rPr>
        <w:t>3</w:t>
      </w:r>
      <w:r w:rsidRPr="00853729">
        <w:rPr>
          <w:sz w:val="22"/>
          <w:szCs w:val="22"/>
        </w:rPr>
        <w:fldChar w:fldCharType="end"/>
      </w:r>
      <w:r w:rsidRPr="00853729">
        <w:rPr>
          <w:sz w:val="22"/>
          <w:szCs w:val="22"/>
        </w:rPr>
        <w:t xml:space="preserve">. </w:t>
      </w:r>
      <w:r>
        <w:rPr>
          <w:sz w:val="22"/>
          <w:szCs w:val="22"/>
        </w:rPr>
        <w:t>Data Collection Categories</w:t>
      </w:r>
      <w:bookmarkEnd w:id="41"/>
    </w:p>
    <w:tbl>
      <w:tblPr>
        <w:tblStyle w:val="TableGrid"/>
        <w:tblW w:w="0" w:type="auto"/>
        <w:tblInd w:w="1345" w:type="dxa"/>
        <w:tblLook w:val="0600" w:firstRow="0" w:lastRow="0" w:firstColumn="0" w:lastColumn="0" w:noHBand="1" w:noVBand="1"/>
      </w:tblPr>
      <w:tblGrid>
        <w:gridCol w:w="7290"/>
      </w:tblGrid>
      <w:tr w:rsidR="00711BD3" w14:paraId="005E4DC4" w14:textId="77777777" w:rsidTr="007F0B99">
        <w:trPr>
          <w:trHeight w:val="386"/>
        </w:trPr>
        <w:tc>
          <w:tcPr>
            <w:tcW w:w="7290" w:type="dxa"/>
            <w:shd w:val="clear" w:color="auto" w:fill="E7E6E6" w:themeFill="background2"/>
            <w:vAlign w:val="center"/>
          </w:tcPr>
          <w:p w14:paraId="260A9E0E" w14:textId="61BC9937" w:rsidR="00875EAA" w:rsidRPr="00711BD3" w:rsidRDefault="00875EAA" w:rsidP="00B56415">
            <w:pPr>
              <w:spacing w:line="240" w:lineRule="auto"/>
              <w:ind w:firstLine="0"/>
              <w:jc w:val="center"/>
              <w:rPr>
                <w:rFonts w:ascii="Times" w:hAnsi="Times"/>
                <w:b/>
              </w:rPr>
            </w:pPr>
            <w:r w:rsidRPr="00711BD3">
              <w:rPr>
                <w:rFonts w:ascii="Times" w:hAnsi="Times"/>
                <w:b/>
              </w:rPr>
              <w:t>Categories</w:t>
            </w:r>
          </w:p>
        </w:tc>
      </w:tr>
      <w:tr w:rsidR="00711BD3" w14:paraId="1266B640" w14:textId="77777777" w:rsidTr="00711BD3">
        <w:tc>
          <w:tcPr>
            <w:tcW w:w="7290" w:type="dxa"/>
          </w:tcPr>
          <w:p w14:paraId="39A3E846" w14:textId="5E533CF7" w:rsidR="00875EAA" w:rsidRDefault="00875EAA" w:rsidP="00875EAA">
            <w:pPr>
              <w:spacing w:line="240" w:lineRule="auto"/>
              <w:ind w:firstLine="0"/>
              <w:rPr>
                <w:rFonts w:ascii="Times" w:hAnsi="Times"/>
              </w:rPr>
            </w:pPr>
            <w:r>
              <w:rPr>
                <w:rFonts w:ascii="Times" w:hAnsi="Times"/>
              </w:rPr>
              <w:t>Patient Demographics</w:t>
            </w:r>
          </w:p>
          <w:p w14:paraId="1B62D5CB" w14:textId="573765FC" w:rsidR="00875EAA" w:rsidRPr="00711BD3" w:rsidRDefault="00875EAA" w:rsidP="00711BD3">
            <w:pPr>
              <w:pStyle w:val="ListParagraph"/>
              <w:numPr>
                <w:ilvl w:val="0"/>
                <w:numId w:val="36"/>
              </w:numPr>
              <w:rPr>
                <w:rFonts w:ascii="Times" w:hAnsi="Times"/>
              </w:rPr>
            </w:pPr>
            <w:r w:rsidRPr="00711BD3">
              <w:rPr>
                <w:rFonts w:ascii="Times" w:hAnsi="Times"/>
              </w:rPr>
              <w:t>Patient Name (ID)</w:t>
            </w:r>
          </w:p>
          <w:p w14:paraId="39B0926E" w14:textId="77777777" w:rsidR="00875EAA" w:rsidRPr="00711BD3" w:rsidRDefault="00875EAA" w:rsidP="00711BD3">
            <w:pPr>
              <w:pStyle w:val="ListParagraph"/>
              <w:numPr>
                <w:ilvl w:val="0"/>
                <w:numId w:val="36"/>
              </w:numPr>
              <w:rPr>
                <w:rFonts w:ascii="Times" w:hAnsi="Times"/>
              </w:rPr>
            </w:pPr>
            <w:r w:rsidRPr="00711BD3">
              <w:rPr>
                <w:rFonts w:ascii="Times" w:hAnsi="Times"/>
              </w:rPr>
              <w:t>DOB</w:t>
            </w:r>
          </w:p>
          <w:p w14:paraId="3CBC080A" w14:textId="77777777" w:rsidR="00875EAA" w:rsidRPr="00711BD3" w:rsidRDefault="00875EAA" w:rsidP="00711BD3">
            <w:pPr>
              <w:pStyle w:val="ListParagraph"/>
              <w:numPr>
                <w:ilvl w:val="0"/>
                <w:numId w:val="36"/>
              </w:numPr>
              <w:rPr>
                <w:rFonts w:ascii="Times" w:hAnsi="Times"/>
              </w:rPr>
            </w:pPr>
            <w:r w:rsidRPr="00711BD3">
              <w:rPr>
                <w:rFonts w:ascii="Times" w:hAnsi="Times"/>
              </w:rPr>
              <w:t>Male/Female</w:t>
            </w:r>
          </w:p>
          <w:p w14:paraId="0A5D8467" w14:textId="77777777" w:rsidR="00875EAA" w:rsidRPr="00711BD3" w:rsidRDefault="00875EAA" w:rsidP="00711BD3">
            <w:pPr>
              <w:pStyle w:val="ListParagraph"/>
              <w:numPr>
                <w:ilvl w:val="0"/>
                <w:numId w:val="36"/>
              </w:numPr>
              <w:rPr>
                <w:rFonts w:ascii="Times" w:hAnsi="Times"/>
              </w:rPr>
            </w:pPr>
            <w:r w:rsidRPr="00711BD3">
              <w:rPr>
                <w:rFonts w:ascii="Times" w:hAnsi="Times"/>
              </w:rPr>
              <w:t>Primary and Secondary Insurance</w:t>
            </w:r>
          </w:p>
          <w:p w14:paraId="1AD7A7F6" w14:textId="77777777" w:rsidR="00875EAA" w:rsidRPr="00711BD3" w:rsidRDefault="00875EAA" w:rsidP="00711BD3">
            <w:pPr>
              <w:pStyle w:val="ListParagraph"/>
              <w:numPr>
                <w:ilvl w:val="0"/>
                <w:numId w:val="36"/>
              </w:numPr>
              <w:rPr>
                <w:rFonts w:ascii="Times" w:hAnsi="Times"/>
              </w:rPr>
            </w:pPr>
            <w:r w:rsidRPr="00711BD3">
              <w:rPr>
                <w:rFonts w:ascii="Times" w:hAnsi="Times"/>
              </w:rPr>
              <w:t>History of IV Drug Use</w:t>
            </w:r>
          </w:p>
          <w:p w14:paraId="3CDA010A" w14:textId="2CA535D4" w:rsidR="00875EAA" w:rsidRPr="00711BD3" w:rsidRDefault="00875EAA" w:rsidP="00711BD3">
            <w:pPr>
              <w:pStyle w:val="ListParagraph"/>
              <w:numPr>
                <w:ilvl w:val="0"/>
                <w:numId w:val="36"/>
              </w:numPr>
              <w:rPr>
                <w:rFonts w:ascii="Times" w:hAnsi="Times"/>
              </w:rPr>
            </w:pPr>
            <w:r w:rsidRPr="00711BD3">
              <w:rPr>
                <w:rFonts w:ascii="Times" w:hAnsi="Times"/>
              </w:rPr>
              <w:t>Transplant Patient (Yes/No)</w:t>
            </w:r>
          </w:p>
        </w:tc>
      </w:tr>
      <w:tr w:rsidR="00711BD3" w14:paraId="55CCD060" w14:textId="77777777" w:rsidTr="00711BD3">
        <w:tc>
          <w:tcPr>
            <w:tcW w:w="7290" w:type="dxa"/>
          </w:tcPr>
          <w:p w14:paraId="132AE793" w14:textId="7002A2A7" w:rsidR="00875EAA" w:rsidRDefault="00875EAA" w:rsidP="00875EAA">
            <w:pPr>
              <w:spacing w:line="240" w:lineRule="auto"/>
              <w:ind w:firstLine="0"/>
              <w:rPr>
                <w:rFonts w:ascii="Times" w:hAnsi="Times"/>
              </w:rPr>
            </w:pPr>
            <w:r>
              <w:rPr>
                <w:rFonts w:ascii="Times" w:hAnsi="Times"/>
              </w:rPr>
              <w:t>Discharge Information</w:t>
            </w:r>
          </w:p>
          <w:p w14:paraId="3BADD588" w14:textId="77777777" w:rsidR="00875EAA" w:rsidRPr="00711BD3" w:rsidRDefault="00875EAA" w:rsidP="00711BD3">
            <w:pPr>
              <w:pStyle w:val="ListParagraph"/>
              <w:numPr>
                <w:ilvl w:val="0"/>
                <w:numId w:val="37"/>
              </w:numPr>
              <w:rPr>
                <w:rFonts w:ascii="Times" w:hAnsi="Times"/>
              </w:rPr>
            </w:pPr>
            <w:r w:rsidRPr="00711BD3">
              <w:rPr>
                <w:rFonts w:ascii="Times" w:hAnsi="Times"/>
              </w:rPr>
              <w:t>Discharge Date</w:t>
            </w:r>
          </w:p>
          <w:p w14:paraId="7521A148" w14:textId="15D67052" w:rsidR="00875EAA" w:rsidRPr="00711BD3" w:rsidRDefault="00875EAA" w:rsidP="00711BD3">
            <w:pPr>
              <w:pStyle w:val="ListParagraph"/>
              <w:numPr>
                <w:ilvl w:val="0"/>
                <w:numId w:val="37"/>
              </w:numPr>
              <w:rPr>
                <w:rFonts w:ascii="Times" w:hAnsi="Times"/>
              </w:rPr>
            </w:pPr>
            <w:r w:rsidRPr="00711BD3">
              <w:rPr>
                <w:rFonts w:ascii="Times" w:hAnsi="Times"/>
              </w:rPr>
              <w:t>Discharge Location (home, skilled nursing facility)</w:t>
            </w:r>
          </w:p>
          <w:p w14:paraId="096A8068" w14:textId="2635396C" w:rsidR="00875EAA" w:rsidRPr="00711BD3" w:rsidRDefault="00875EAA" w:rsidP="00711BD3">
            <w:pPr>
              <w:pStyle w:val="ListParagraph"/>
              <w:numPr>
                <w:ilvl w:val="0"/>
                <w:numId w:val="37"/>
              </w:numPr>
              <w:rPr>
                <w:rFonts w:ascii="Times" w:hAnsi="Times"/>
              </w:rPr>
            </w:pPr>
            <w:r w:rsidRPr="00711BD3">
              <w:rPr>
                <w:rFonts w:ascii="Times" w:hAnsi="Times"/>
              </w:rPr>
              <w:t>ID Diagnosis</w:t>
            </w:r>
          </w:p>
        </w:tc>
      </w:tr>
      <w:tr w:rsidR="00711BD3" w14:paraId="4293974F" w14:textId="77777777" w:rsidTr="00711BD3">
        <w:tc>
          <w:tcPr>
            <w:tcW w:w="7290" w:type="dxa"/>
          </w:tcPr>
          <w:p w14:paraId="5E9FA492" w14:textId="744EFBE2" w:rsidR="00875EAA" w:rsidRDefault="00875EAA" w:rsidP="00875EAA">
            <w:pPr>
              <w:spacing w:line="240" w:lineRule="auto"/>
              <w:ind w:firstLine="0"/>
              <w:rPr>
                <w:rFonts w:ascii="Times" w:hAnsi="Times"/>
              </w:rPr>
            </w:pPr>
            <w:r>
              <w:rPr>
                <w:rFonts w:ascii="Times" w:hAnsi="Times"/>
              </w:rPr>
              <w:t>Antibiotic Information</w:t>
            </w:r>
          </w:p>
          <w:p w14:paraId="25F2CFF3" w14:textId="0C1579EE" w:rsidR="00875EAA" w:rsidRPr="00711BD3" w:rsidRDefault="00875EAA" w:rsidP="00711BD3">
            <w:pPr>
              <w:pStyle w:val="ListParagraph"/>
              <w:numPr>
                <w:ilvl w:val="0"/>
                <w:numId w:val="38"/>
              </w:numPr>
              <w:rPr>
                <w:rFonts w:ascii="Times" w:hAnsi="Times"/>
              </w:rPr>
            </w:pPr>
            <w:r w:rsidRPr="00711BD3">
              <w:rPr>
                <w:rFonts w:ascii="Times" w:hAnsi="Times"/>
              </w:rPr>
              <w:t>Ant</w:t>
            </w:r>
            <w:r w:rsidR="00711BD3" w:rsidRPr="00711BD3">
              <w:rPr>
                <w:rFonts w:ascii="Times" w:hAnsi="Times"/>
              </w:rPr>
              <w:t>ibiotic 1/2/3</w:t>
            </w:r>
          </w:p>
          <w:p w14:paraId="49058869" w14:textId="77777777" w:rsidR="00875EAA" w:rsidRPr="00711BD3" w:rsidRDefault="00875EAA" w:rsidP="00711BD3">
            <w:pPr>
              <w:pStyle w:val="ListParagraph"/>
              <w:numPr>
                <w:ilvl w:val="0"/>
                <w:numId w:val="38"/>
              </w:numPr>
              <w:rPr>
                <w:rFonts w:ascii="Times" w:hAnsi="Times"/>
              </w:rPr>
            </w:pPr>
            <w:r w:rsidRPr="00711BD3">
              <w:rPr>
                <w:rFonts w:ascii="Times" w:hAnsi="Times"/>
              </w:rPr>
              <w:t>Planned Antibiotic Stop Date 1/2/3</w:t>
            </w:r>
          </w:p>
          <w:p w14:paraId="0C66F556" w14:textId="77777777" w:rsidR="00875EAA" w:rsidRPr="00711BD3" w:rsidRDefault="00875EAA" w:rsidP="00711BD3">
            <w:pPr>
              <w:pStyle w:val="ListParagraph"/>
              <w:numPr>
                <w:ilvl w:val="0"/>
                <w:numId w:val="38"/>
              </w:numPr>
              <w:rPr>
                <w:rFonts w:ascii="Times" w:hAnsi="Times"/>
              </w:rPr>
            </w:pPr>
            <w:r w:rsidRPr="00711BD3">
              <w:rPr>
                <w:rFonts w:ascii="Times" w:hAnsi="Times"/>
              </w:rPr>
              <w:t>Adverse Event due to Antibiotic (Yes/No, if yes, description)</w:t>
            </w:r>
          </w:p>
          <w:p w14:paraId="2D62CE5D" w14:textId="3311E5CF" w:rsidR="00875EAA" w:rsidRPr="00711BD3" w:rsidRDefault="00875EAA" w:rsidP="00711BD3">
            <w:pPr>
              <w:pStyle w:val="ListParagraph"/>
              <w:numPr>
                <w:ilvl w:val="0"/>
                <w:numId w:val="38"/>
              </w:numPr>
              <w:rPr>
                <w:rFonts w:ascii="Times" w:hAnsi="Times"/>
              </w:rPr>
            </w:pPr>
            <w:r w:rsidRPr="00711BD3">
              <w:rPr>
                <w:rFonts w:ascii="Times" w:hAnsi="Times"/>
              </w:rPr>
              <w:t>Issues with PICC line (Infection, pulled</w:t>
            </w:r>
            <w:r w:rsidR="008B176B" w:rsidRPr="00711BD3">
              <w:rPr>
                <w:rFonts w:ascii="Times" w:hAnsi="Times"/>
              </w:rPr>
              <w:t>, replaced, etc.)</w:t>
            </w:r>
            <w:r w:rsidRPr="00711BD3">
              <w:rPr>
                <w:rFonts w:ascii="Times" w:hAnsi="Times"/>
              </w:rPr>
              <w:t xml:space="preserve"> </w:t>
            </w:r>
          </w:p>
        </w:tc>
      </w:tr>
      <w:tr w:rsidR="00711BD3" w14:paraId="006E17A4" w14:textId="77777777" w:rsidTr="00711BD3">
        <w:tc>
          <w:tcPr>
            <w:tcW w:w="7290" w:type="dxa"/>
          </w:tcPr>
          <w:p w14:paraId="50AA137C" w14:textId="6043C44E" w:rsidR="00875EAA" w:rsidRDefault="008B176B" w:rsidP="00875EAA">
            <w:pPr>
              <w:spacing w:line="240" w:lineRule="auto"/>
              <w:ind w:firstLine="0"/>
              <w:rPr>
                <w:rFonts w:ascii="Times" w:hAnsi="Times"/>
              </w:rPr>
            </w:pPr>
            <w:r>
              <w:rPr>
                <w:rFonts w:ascii="Times" w:hAnsi="Times"/>
              </w:rPr>
              <w:t>Follow-Up Care/Readmissions</w:t>
            </w:r>
          </w:p>
          <w:p w14:paraId="236A8041" w14:textId="77777777" w:rsidR="008B176B" w:rsidRPr="00B56415" w:rsidRDefault="008B176B" w:rsidP="00B56415">
            <w:pPr>
              <w:pStyle w:val="ListParagraph"/>
              <w:numPr>
                <w:ilvl w:val="0"/>
                <w:numId w:val="39"/>
              </w:numPr>
              <w:rPr>
                <w:rFonts w:ascii="Times" w:hAnsi="Times"/>
              </w:rPr>
            </w:pPr>
            <w:r w:rsidRPr="00B56415">
              <w:rPr>
                <w:rFonts w:ascii="Times" w:hAnsi="Times"/>
              </w:rPr>
              <w:t xml:space="preserve">Outpatient ID Appointment </w:t>
            </w:r>
            <w:r w:rsidR="00711BD3" w:rsidRPr="00B56415">
              <w:rPr>
                <w:rFonts w:ascii="Times" w:hAnsi="Times"/>
              </w:rPr>
              <w:t>Scheduled (Yes/No)</w:t>
            </w:r>
          </w:p>
          <w:p w14:paraId="359EF3B0" w14:textId="77777777" w:rsidR="00711BD3" w:rsidRPr="00B56415" w:rsidRDefault="00711BD3" w:rsidP="00B56415">
            <w:pPr>
              <w:pStyle w:val="ListParagraph"/>
              <w:numPr>
                <w:ilvl w:val="0"/>
                <w:numId w:val="39"/>
              </w:numPr>
              <w:rPr>
                <w:rFonts w:ascii="Times" w:hAnsi="Times"/>
              </w:rPr>
            </w:pPr>
            <w:r w:rsidRPr="00B56415">
              <w:rPr>
                <w:rFonts w:ascii="Times" w:hAnsi="Times"/>
              </w:rPr>
              <w:t>Outpatient ID Appointment Kept (Yes/No)</w:t>
            </w:r>
          </w:p>
          <w:p w14:paraId="2DF7717E" w14:textId="77777777" w:rsidR="00711BD3" w:rsidRPr="00B56415" w:rsidRDefault="00711BD3" w:rsidP="00B56415">
            <w:pPr>
              <w:pStyle w:val="ListParagraph"/>
              <w:numPr>
                <w:ilvl w:val="0"/>
                <w:numId w:val="39"/>
              </w:numPr>
              <w:rPr>
                <w:rFonts w:ascii="Times" w:hAnsi="Times"/>
              </w:rPr>
            </w:pPr>
            <w:r w:rsidRPr="00B56415">
              <w:rPr>
                <w:rFonts w:ascii="Times" w:hAnsi="Times"/>
              </w:rPr>
              <w:t>Readmitted 30 days, 60 days (Yes/No)</w:t>
            </w:r>
          </w:p>
          <w:p w14:paraId="3E98326D" w14:textId="77777777" w:rsidR="00711BD3" w:rsidRPr="00B56415" w:rsidRDefault="00711BD3" w:rsidP="00B56415">
            <w:pPr>
              <w:pStyle w:val="ListParagraph"/>
              <w:numPr>
                <w:ilvl w:val="0"/>
                <w:numId w:val="39"/>
              </w:numPr>
              <w:rPr>
                <w:rFonts w:ascii="Times" w:hAnsi="Times"/>
              </w:rPr>
            </w:pPr>
            <w:r w:rsidRPr="00B56415">
              <w:rPr>
                <w:rFonts w:ascii="Times" w:hAnsi="Times"/>
              </w:rPr>
              <w:t>Readmission due to Antibiotic (Yes/No)</w:t>
            </w:r>
          </w:p>
          <w:p w14:paraId="287D0C0B" w14:textId="77777777" w:rsidR="00711BD3" w:rsidRPr="00B56415" w:rsidRDefault="00711BD3" w:rsidP="00B56415">
            <w:pPr>
              <w:pStyle w:val="ListParagraph"/>
              <w:numPr>
                <w:ilvl w:val="0"/>
                <w:numId w:val="39"/>
              </w:numPr>
              <w:rPr>
                <w:rFonts w:ascii="Times" w:hAnsi="Times"/>
              </w:rPr>
            </w:pPr>
            <w:r w:rsidRPr="00B56415">
              <w:rPr>
                <w:rFonts w:ascii="Times" w:hAnsi="Times"/>
              </w:rPr>
              <w:t>ER/Urgent Care Visit 30 days (Yes/No)</w:t>
            </w:r>
          </w:p>
          <w:p w14:paraId="59A5B8B1" w14:textId="77777777" w:rsidR="00711BD3" w:rsidRPr="00B56415" w:rsidRDefault="00711BD3" w:rsidP="00B56415">
            <w:pPr>
              <w:pStyle w:val="ListParagraph"/>
              <w:numPr>
                <w:ilvl w:val="0"/>
                <w:numId w:val="39"/>
              </w:numPr>
              <w:rPr>
                <w:rFonts w:ascii="Times" w:hAnsi="Times"/>
              </w:rPr>
            </w:pPr>
            <w:r w:rsidRPr="00B56415">
              <w:rPr>
                <w:rFonts w:ascii="Times" w:hAnsi="Times"/>
              </w:rPr>
              <w:t>Reason for ER Visit</w:t>
            </w:r>
          </w:p>
          <w:p w14:paraId="33207D27" w14:textId="45AB513E" w:rsidR="00711BD3" w:rsidRPr="00B56415" w:rsidRDefault="00711BD3" w:rsidP="00B56415">
            <w:pPr>
              <w:pStyle w:val="ListParagraph"/>
              <w:numPr>
                <w:ilvl w:val="0"/>
                <w:numId w:val="39"/>
              </w:numPr>
              <w:rPr>
                <w:rFonts w:ascii="Times" w:hAnsi="Times"/>
              </w:rPr>
            </w:pPr>
            <w:r w:rsidRPr="00B56415">
              <w:rPr>
                <w:rFonts w:ascii="Times" w:hAnsi="Times"/>
              </w:rPr>
              <w:t>Death on IVAB (Yes/No)</w:t>
            </w:r>
          </w:p>
        </w:tc>
      </w:tr>
      <w:tr w:rsidR="00711BD3" w14:paraId="44559E5E" w14:textId="77777777" w:rsidTr="00B56415">
        <w:trPr>
          <w:trHeight w:val="1097"/>
        </w:trPr>
        <w:tc>
          <w:tcPr>
            <w:tcW w:w="7290" w:type="dxa"/>
          </w:tcPr>
          <w:p w14:paraId="5858836D" w14:textId="572E4EE7" w:rsidR="00875EAA" w:rsidRDefault="00711BD3" w:rsidP="00875EAA">
            <w:pPr>
              <w:spacing w:line="240" w:lineRule="auto"/>
              <w:ind w:firstLine="0"/>
              <w:rPr>
                <w:rFonts w:ascii="Times" w:hAnsi="Times"/>
              </w:rPr>
            </w:pPr>
            <w:r>
              <w:rPr>
                <w:rFonts w:ascii="Times" w:hAnsi="Times"/>
              </w:rPr>
              <w:t>Outcomes</w:t>
            </w:r>
          </w:p>
          <w:p w14:paraId="782C2956" w14:textId="02E49BBB" w:rsidR="00711BD3" w:rsidRPr="00B56415" w:rsidRDefault="00711BD3" w:rsidP="00B56415">
            <w:pPr>
              <w:pStyle w:val="ListParagraph"/>
              <w:numPr>
                <w:ilvl w:val="0"/>
                <w:numId w:val="40"/>
              </w:numPr>
              <w:rPr>
                <w:rFonts w:ascii="Times" w:hAnsi="Times"/>
              </w:rPr>
            </w:pPr>
            <w:r w:rsidRPr="00B56415">
              <w:rPr>
                <w:rFonts w:ascii="Times" w:hAnsi="Times"/>
              </w:rPr>
              <w:t>Therapy Completed on Time (Yes/No, if no, why)</w:t>
            </w:r>
          </w:p>
          <w:p w14:paraId="168E93A5" w14:textId="77777777" w:rsidR="00711BD3" w:rsidRPr="00B56415" w:rsidRDefault="00711BD3" w:rsidP="00B56415">
            <w:pPr>
              <w:pStyle w:val="ListParagraph"/>
              <w:numPr>
                <w:ilvl w:val="0"/>
                <w:numId w:val="40"/>
              </w:numPr>
              <w:rPr>
                <w:rFonts w:ascii="Times" w:hAnsi="Times"/>
              </w:rPr>
            </w:pPr>
            <w:r w:rsidRPr="00B56415">
              <w:rPr>
                <w:rFonts w:ascii="Times" w:hAnsi="Times"/>
              </w:rPr>
              <w:t xml:space="preserve">Date Therapy Completed </w:t>
            </w:r>
          </w:p>
          <w:p w14:paraId="1A8D9338" w14:textId="76C2DB62" w:rsidR="00711BD3" w:rsidRPr="00B56415" w:rsidRDefault="00711BD3" w:rsidP="00B56415">
            <w:pPr>
              <w:pStyle w:val="ListParagraph"/>
              <w:numPr>
                <w:ilvl w:val="0"/>
                <w:numId w:val="40"/>
              </w:numPr>
              <w:rPr>
                <w:rFonts w:ascii="Times" w:hAnsi="Times"/>
              </w:rPr>
            </w:pPr>
            <w:r w:rsidRPr="00B56415">
              <w:rPr>
                <w:rFonts w:ascii="Times" w:hAnsi="Times"/>
              </w:rPr>
              <w:t>Comments</w:t>
            </w:r>
          </w:p>
        </w:tc>
      </w:tr>
    </w:tbl>
    <w:p w14:paraId="045B44D9" w14:textId="77777777" w:rsidR="00875EAA" w:rsidRPr="000B0EC0" w:rsidRDefault="00875EAA" w:rsidP="000B0EC0">
      <w:pPr>
        <w:rPr>
          <w:rFonts w:ascii="Times" w:hAnsi="Times"/>
        </w:rPr>
      </w:pPr>
    </w:p>
    <w:p w14:paraId="45E9AD5C" w14:textId="77777777" w:rsidR="000B0EC0" w:rsidRDefault="000B0EC0" w:rsidP="000B0EC0">
      <w:pPr>
        <w:pStyle w:val="Heading3"/>
      </w:pPr>
      <w:bookmarkStart w:id="42" w:name="_Toc478127493"/>
      <w:bookmarkStart w:id="43" w:name="_Toc478653291"/>
      <w:r>
        <w:t>Funding</w:t>
      </w:r>
      <w:bookmarkEnd w:id="42"/>
      <w:bookmarkEnd w:id="43"/>
    </w:p>
    <w:p w14:paraId="30AC7C1D" w14:textId="2A9E9689" w:rsidR="000B0EC0" w:rsidRDefault="000B0EC0" w:rsidP="000B0EC0">
      <w:pPr>
        <w:rPr>
          <w:rFonts w:ascii="Times" w:hAnsi="Times"/>
        </w:rPr>
      </w:pPr>
      <w:r w:rsidRPr="00DA314E">
        <w:rPr>
          <w:rFonts w:ascii="Times" w:hAnsi="Times"/>
        </w:rPr>
        <w:t xml:space="preserve">As previously mentioned, a barrier to OPAT is funding.  Because of the IDFS structure of UPMC, there is a unique incentive for treating patients with the highest quality of care for the lowest cost.  It allows the health system to be innovative and flexible, by creating new reimbursement models and funding streams that encourage new models of </w:t>
      </w:r>
      <w:r w:rsidR="000264A6">
        <w:rPr>
          <w:rFonts w:ascii="Times" w:hAnsi="Times"/>
        </w:rPr>
        <w:t>care.</w:t>
      </w:r>
      <w:r w:rsidRPr="00DA314E">
        <w:rPr>
          <w:rFonts w:ascii="Times" w:hAnsi="Times"/>
        </w:rPr>
        <w:t xml:space="preserve">  The health plan benefits from healthy individuals who are not in the hospital or </w:t>
      </w:r>
      <w:r>
        <w:rPr>
          <w:rFonts w:ascii="Times" w:hAnsi="Times"/>
        </w:rPr>
        <w:t xml:space="preserve">when </w:t>
      </w:r>
      <w:r w:rsidRPr="00DA314E">
        <w:rPr>
          <w:rFonts w:ascii="Times" w:hAnsi="Times"/>
        </w:rPr>
        <w:t xml:space="preserve">individuals can receive quality care not in the </w:t>
      </w:r>
      <w:r>
        <w:rPr>
          <w:rFonts w:ascii="Times" w:hAnsi="Times"/>
        </w:rPr>
        <w:t>hospital</w:t>
      </w:r>
      <w:r w:rsidR="007F0B99">
        <w:rPr>
          <w:rFonts w:ascii="Times" w:hAnsi="Times"/>
        </w:rPr>
        <w:t>,</w:t>
      </w:r>
      <w:r>
        <w:rPr>
          <w:rFonts w:ascii="Times" w:hAnsi="Times"/>
        </w:rPr>
        <w:t xml:space="preserve"> but in their home or a skilled nursing facility.</w:t>
      </w:r>
      <w:r w:rsidRPr="00DA314E">
        <w:rPr>
          <w:rFonts w:ascii="Times" w:hAnsi="Times"/>
        </w:rPr>
        <w:t xml:space="preserve">  UPMC does offer care to those on commercial insurance (Aetna, United, etc.), and has continuity of care for patients with Highmark coverage.   Because insurers other than UPMC do not have a way to reimburse patients not in the hospital receiving care, it is not as attractive for those patients to receive OPAT.  It is important to note; a patient’s insurance carrier does not exclude them from receiving care in OPAT.  If </w:t>
      </w:r>
      <w:r>
        <w:rPr>
          <w:rFonts w:ascii="Times" w:hAnsi="Times"/>
        </w:rPr>
        <w:t>the patient will benefit from receiving care</w:t>
      </w:r>
      <w:r w:rsidRPr="00DA314E">
        <w:rPr>
          <w:rFonts w:ascii="Times" w:hAnsi="Times"/>
        </w:rPr>
        <w:t xml:space="preserve"> in this way and understands the cost, OPAT can be delivered regardless.</w:t>
      </w:r>
    </w:p>
    <w:p w14:paraId="48FE3472" w14:textId="127386C4" w:rsidR="00975476" w:rsidRDefault="00975476" w:rsidP="00657C63">
      <w:pPr>
        <w:pStyle w:val="Heading2"/>
      </w:pPr>
      <w:bookmarkStart w:id="44" w:name="_Toc478127494"/>
      <w:bookmarkStart w:id="45" w:name="_Toc478653292"/>
      <w:r>
        <w:t>DATA ANALYSIS</w:t>
      </w:r>
      <w:bookmarkEnd w:id="44"/>
      <w:bookmarkEnd w:id="45"/>
    </w:p>
    <w:p w14:paraId="5E2C3929" w14:textId="75CC147A" w:rsidR="004E598F" w:rsidRDefault="001D1CC6" w:rsidP="004E598F">
      <w:pPr>
        <w:rPr>
          <w:rFonts w:ascii="Times" w:hAnsi="Times"/>
        </w:rPr>
      </w:pPr>
      <w:r>
        <w:rPr>
          <w:rFonts w:ascii="Times" w:hAnsi="Times"/>
        </w:rPr>
        <w:t xml:space="preserve">Unlike in other hospitals where a patient may start OPAT in a physician’s outpatient clinic, patients only enter the OPAT program at UPMC through a hospital admission with an ID consult.  </w:t>
      </w:r>
      <w:r w:rsidR="00451F18">
        <w:rPr>
          <w:rFonts w:ascii="Times" w:hAnsi="Times"/>
        </w:rPr>
        <w:t>As previously mentioned, patients throughout the UPMC system are discharged on IVAB</w:t>
      </w:r>
      <w:r w:rsidR="00743537">
        <w:rPr>
          <w:rFonts w:ascii="Times" w:hAnsi="Times"/>
        </w:rPr>
        <w:t>,</w:t>
      </w:r>
      <w:r w:rsidR="00451F18">
        <w:rPr>
          <w:rFonts w:ascii="Times" w:hAnsi="Times"/>
        </w:rPr>
        <w:t xml:space="preserve"> but not all are in the OPAT program due to </w:t>
      </w:r>
      <w:r w:rsidR="001A008F">
        <w:rPr>
          <w:rFonts w:ascii="Times" w:hAnsi="Times"/>
        </w:rPr>
        <w:t>inability to capture all</w:t>
      </w:r>
      <w:r w:rsidR="00581AC2">
        <w:rPr>
          <w:rFonts w:ascii="Times" w:hAnsi="Times"/>
        </w:rPr>
        <w:t xml:space="preserve"> patients.  T</w:t>
      </w:r>
      <w:r>
        <w:rPr>
          <w:rFonts w:ascii="Times" w:hAnsi="Times"/>
        </w:rPr>
        <w:t xml:space="preserve">he OPAT program hospitals are </w:t>
      </w:r>
      <w:r w:rsidR="00581AC2">
        <w:rPr>
          <w:rFonts w:ascii="Times" w:hAnsi="Times"/>
        </w:rPr>
        <w:t>UPMC Pres</w:t>
      </w:r>
      <w:r>
        <w:rPr>
          <w:rFonts w:ascii="Times" w:hAnsi="Times"/>
        </w:rPr>
        <w:t xml:space="preserve">byterian, Magee, and Northwest. </w:t>
      </w:r>
      <w:r w:rsidR="00581AC2">
        <w:rPr>
          <w:rFonts w:ascii="Times" w:hAnsi="Times"/>
        </w:rPr>
        <w:t xml:space="preserve">Because any physician </w:t>
      </w:r>
      <w:r w:rsidR="005F5627">
        <w:rPr>
          <w:rFonts w:ascii="Times" w:hAnsi="Times"/>
        </w:rPr>
        <w:t xml:space="preserve">(such as a pulmonologist) </w:t>
      </w:r>
      <w:r w:rsidR="00581AC2">
        <w:rPr>
          <w:rFonts w:ascii="Times" w:hAnsi="Times"/>
        </w:rPr>
        <w:t xml:space="preserve">can prescribe </w:t>
      </w:r>
      <w:r w:rsidR="005F5627">
        <w:rPr>
          <w:rFonts w:ascii="Times" w:hAnsi="Times"/>
        </w:rPr>
        <w:t>OPAT</w:t>
      </w:r>
      <w:r w:rsidR="00581AC2">
        <w:rPr>
          <w:rFonts w:ascii="Times" w:hAnsi="Times"/>
        </w:rPr>
        <w:t xml:space="preserve">, patients may be discharged </w:t>
      </w:r>
      <w:r w:rsidR="004E598F">
        <w:rPr>
          <w:rFonts w:ascii="Times" w:hAnsi="Times"/>
        </w:rPr>
        <w:t>from one of these three hospitals but not followed by the OPAT program.  The control group t</w:t>
      </w:r>
      <w:r>
        <w:rPr>
          <w:rFonts w:ascii="Times" w:hAnsi="Times"/>
        </w:rPr>
        <w:t>o the program hospitals include:</w:t>
      </w:r>
      <w:r w:rsidR="004E598F">
        <w:rPr>
          <w:rFonts w:ascii="Times" w:hAnsi="Times"/>
        </w:rPr>
        <w:t xml:space="preserve"> UPMC Mercy, Passavant, Shadyside, Cranberry, and Western Pennsylvania Psychiatric Institute.  Data could be gathered by </w:t>
      </w:r>
      <w:r w:rsidR="003E20C9">
        <w:rPr>
          <w:rFonts w:ascii="Times" w:hAnsi="Times"/>
        </w:rPr>
        <w:t>calculating the number of ID Antibiotic Discharge Note’s notes that were written.</w:t>
      </w:r>
    </w:p>
    <w:p w14:paraId="08016F75" w14:textId="77777777" w:rsidR="007D273A" w:rsidRDefault="007D273A" w:rsidP="004E598F">
      <w:pPr>
        <w:rPr>
          <w:rFonts w:ascii="Times" w:hAnsi="Times"/>
        </w:rPr>
      </w:pPr>
    </w:p>
    <w:p w14:paraId="758F1A22" w14:textId="77777777" w:rsidR="00F96B9A" w:rsidRDefault="00F96B9A" w:rsidP="004E598F">
      <w:pPr>
        <w:rPr>
          <w:rFonts w:ascii="Times" w:hAnsi="Times"/>
        </w:rPr>
      </w:pPr>
    </w:p>
    <w:p w14:paraId="198B9E5B" w14:textId="77777777" w:rsidR="000A2E0C" w:rsidRDefault="000A2E0C" w:rsidP="00AA55A0">
      <w:pPr>
        <w:pStyle w:val="Caption"/>
        <w:jc w:val="center"/>
        <w:rPr>
          <w:sz w:val="22"/>
          <w:szCs w:val="22"/>
        </w:rPr>
      </w:pPr>
    </w:p>
    <w:p w14:paraId="0DEA7A13" w14:textId="07984372" w:rsidR="00F96B9A" w:rsidRPr="00AA55A0" w:rsidRDefault="00207E91" w:rsidP="00AA55A0">
      <w:pPr>
        <w:pStyle w:val="Caption"/>
        <w:jc w:val="center"/>
        <w:rPr>
          <w:rFonts w:ascii="Times" w:hAnsi="Times"/>
          <w:sz w:val="22"/>
          <w:szCs w:val="22"/>
        </w:rPr>
      </w:pPr>
      <w:bookmarkStart w:id="46" w:name="_Toc480195468"/>
      <w:r w:rsidRPr="00853729">
        <w:rPr>
          <w:sz w:val="22"/>
          <w:szCs w:val="22"/>
        </w:rPr>
        <w:t xml:space="preserve">Table </w:t>
      </w:r>
      <w:r w:rsidRPr="00853729">
        <w:rPr>
          <w:sz w:val="22"/>
          <w:szCs w:val="22"/>
        </w:rPr>
        <w:fldChar w:fldCharType="begin"/>
      </w:r>
      <w:r w:rsidRPr="00853729">
        <w:rPr>
          <w:sz w:val="22"/>
          <w:szCs w:val="22"/>
        </w:rPr>
        <w:instrText xml:space="preserve"> SEQ Table \* ARABIC </w:instrText>
      </w:r>
      <w:r w:rsidRPr="00853729">
        <w:rPr>
          <w:sz w:val="22"/>
          <w:szCs w:val="22"/>
        </w:rPr>
        <w:fldChar w:fldCharType="separate"/>
      </w:r>
      <w:r w:rsidR="003B3C42">
        <w:rPr>
          <w:noProof/>
          <w:sz w:val="22"/>
          <w:szCs w:val="22"/>
        </w:rPr>
        <w:t>4</w:t>
      </w:r>
      <w:r w:rsidRPr="00853729">
        <w:rPr>
          <w:sz w:val="22"/>
          <w:szCs w:val="22"/>
        </w:rPr>
        <w:fldChar w:fldCharType="end"/>
      </w:r>
      <w:r w:rsidRPr="00853729">
        <w:rPr>
          <w:sz w:val="22"/>
          <w:szCs w:val="22"/>
        </w:rPr>
        <w:t xml:space="preserve">. </w:t>
      </w:r>
      <w:r w:rsidR="00AA55A0">
        <w:rPr>
          <w:sz w:val="22"/>
          <w:szCs w:val="22"/>
        </w:rPr>
        <w:t>Presence of ID Physicians</w:t>
      </w:r>
      <w:bookmarkEnd w:id="46"/>
    </w:p>
    <w:tbl>
      <w:tblPr>
        <w:tblStyle w:val="TableGrid"/>
        <w:tblW w:w="0" w:type="auto"/>
        <w:jc w:val="center"/>
        <w:tblLook w:val="04A0" w:firstRow="1" w:lastRow="0" w:firstColumn="1" w:lastColumn="0" w:noHBand="0" w:noVBand="1"/>
      </w:tblPr>
      <w:tblGrid>
        <w:gridCol w:w="3116"/>
        <w:gridCol w:w="3117"/>
        <w:gridCol w:w="3117"/>
      </w:tblGrid>
      <w:tr w:rsidR="00F96B9A" w14:paraId="453DB172" w14:textId="77777777" w:rsidTr="001529F0">
        <w:trPr>
          <w:jc w:val="center"/>
        </w:trPr>
        <w:tc>
          <w:tcPr>
            <w:tcW w:w="3116" w:type="dxa"/>
          </w:tcPr>
          <w:p w14:paraId="14678965" w14:textId="5FF13522" w:rsidR="00F96B9A" w:rsidRDefault="00F96B9A" w:rsidP="004E598F">
            <w:pPr>
              <w:ind w:firstLine="0"/>
              <w:rPr>
                <w:rFonts w:ascii="Times" w:hAnsi="Times"/>
              </w:rPr>
            </w:pPr>
          </w:p>
        </w:tc>
        <w:tc>
          <w:tcPr>
            <w:tcW w:w="3117" w:type="dxa"/>
          </w:tcPr>
          <w:p w14:paraId="54589D99" w14:textId="6CBD0629" w:rsidR="00F96B9A" w:rsidRPr="00BF45E3" w:rsidRDefault="00F96B9A" w:rsidP="004E598F">
            <w:pPr>
              <w:ind w:firstLine="0"/>
              <w:rPr>
                <w:rFonts w:ascii="Times" w:hAnsi="Times"/>
                <w:b/>
              </w:rPr>
            </w:pPr>
            <w:r w:rsidRPr="00BF45E3">
              <w:rPr>
                <w:rFonts w:ascii="Times" w:hAnsi="Times"/>
                <w:b/>
              </w:rPr>
              <w:t xml:space="preserve">ID </w:t>
            </w:r>
          </w:p>
        </w:tc>
        <w:tc>
          <w:tcPr>
            <w:tcW w:w="3117" w:type="dxa"/>
          </w:tcPr>
          <w:p w14:paraId="630EAE32" w14:textId="2AA249A8" w:rsidR="00F96B9A" w:rsidRPr="00BF45E3" w:rsidRDefault="00F96B9A" w:rsidP="004E598F">
            <w:pPr>
              <w:ind w:firstLine="0"/>
              <w:rPr>
                <w:rFonts w:ascii="Times" w:hAnsi="Times"/>
                <w:b/>
              </w:rPr>
            </w:pPr>
            <w:r w:rsidRPr="00BF45E3">
              <w:rPr>
                <w:rFonts w:ascii="Times" w:hAnsi="Times"/>
                <w:b/>
              </w:rPr>
              <w:t xml:space="preserve">No ID </w:t>
            </w:r>
          </w:p>
        </w:tc>
      </w:tr>
      <w:tr w:rsidR="00F96B9A" w14:paraId="7624F9AD" w14:textId="77777777" w:rsidTr="001529F0">
        <w:trPr>
          <w:jc w:val="center"/>
        </w:trPr>
        <w:tc>
          <w:tcPr>
            <w:tcW w:w="3116" w:type="dxa"/>
          </w:tcPr>
          <w:p w14:paraId="6ACD30DD" w14:textId="5990500B" w:rsidR="00F96B9A" w:rsidRPr="00AA55A0" w:rsidRDefault="00BF45E3" w:rsidP="004E598F">
            <w:pPr>
              <w:ind w:firstLine="0"/>
              <w:rPr>
                <w:rFonts w:ascii="Times" w:hAnsi="Times"/>
                <w:b/>
              </w:rPr>
            </w:pPr>
            <w:r w:rsidRPr="00AA55A0">
              <w:rPr>
                <w:rFonts w:ascii="Times" w:hAnsi="Times"/>
                <w:b/>
              </w:rPr>
              <w:t>Discharged patients</w:t>
            </w:r>
          </w:p>
        </w:tc>
        <w:tc>
          <w:tcPr>
            <w:tcW w:w="3117" w:type="dxa"/>
          </w:tcPr>
          <w:p w14:paraId="11B4D34B" w14:textId="3F3F7798" w:rsidR="00F96B9A" w:rsidRDefault="00BF45E3" w:rsidP="004E598F">
            <w:pPr>
              <w:ind w:firstLine="0"/>
              <w:rPr>
                <w:rFonts w:ascii="Times" w:hAnsi="Times"/>
              </w:rPr>
            </w:pPr>
            <w:r>
              <w:rPr>
                <w:rFonts w:ascii="Times" w:hAnsi="Times"/>
              </w:rPr>
              <w:t>1496</w:t>
            </w:r>
          </w:p>
        </w:tc>
        <w:tc>
          <w:tcPr>
            <w:tcW w:w="3117" w:type="dxa"/>
          </w:tcPr>
          <w:p w14:paraId="5CD86EF1" w14:textId="22E6B8F7" w:rsidR="00F96B9A" w:rsidRDefault="00BF45E3" w:rsidP="004E598F">
            <w:pPr>
              <w:ind w:firstLine="0"/>
              <w:rPr>
                <w:rFonts w:ascii="Times" w:hAnsi="Times"/>
              </w:rPr>
            </w:pPr>
            <w:r>
              <w:rPr>
                <w:rFonts w:ascii="Times" w:hAnsi="Times"/>
              </w:rPr>
              <w:t>71</w:t>
            </w:r>
          </w:p>
        </w:tc>
      </w:tr>
      <w:tr w:rsidR="00F96B9A" w14:paraId="74B11F8C" w14:textId="77777777" w:rsidTr="001529F0">
        <w:trPr>
          <w:jc w:val="center"/>
        </w:trPr>
        <w:tc>
          <w:tcPr>
            <w:tcW w:w="3116" w:type="dxa"/>
          </w:tcPr>
          <w:p w14:paraId="038B51CB" w14:textId="63749F83" w:rsidR="00F96B9A" w:rsidRPr="00AA55A0" w:rsidRDefault="00365AF4" w:rsidP="004E598F">
            <w:pPr>
              <w:ind w:firstLine="0"/>
              <w:rPr>
                <w:rFonts w:ascii="Times" w:hAnsi="Times"/>
                <w:b/>
              </w:rPr>
            </w:pPr>
            <w:r>
              <w:rPr>
                <w:rFonts w:ascii="Times" w:hAnsi="Times"/>
                <w:b/>
              </w:rPr>
              <w:t>30-</w:t>
            </w:r>
            <w:r w:rsidR="00BF45E3" w:rsidRPr="00AA55A0">
              <w:rPr>
                <w:rFonts w:ascii="Times" w:hAnsi="Times"/>
                <w:b/>
              </w:rPr>
              <w:t>day return</w:t>
            </w:r>
            <w:r>
              <w:rPr>
                <w:rFonts w:ascii="Times" w:hAnsi="Times"/>
                <w:b/>
              </w:rPr>
              <w:t xml:space="preserve"> rate </w:t>
            </w:r>
          </w:p>
        </w:tc>
        <w:tc>
          <w:tcPr>
            <w:tcW w:w="3117" w:type="dxa"/>
          </w:tcPr>
          <w:p w14:paraId="56776C24" w14:textId="334A2F67" w:rsidR="00F96B9A" w:rsidRDefault="00BF45E3" w:rsidP="004E598F">
            <w:pPr>
              <w:ind w:firstLine="0"/>
              <w:rPr>
                <w:rFonts w:ascii="Times" w:hAnsi="Times"/>
              </w:rPr>
            </w:pPr>
            <w:r>
              <w:rPr>
                <w:rFonts w:ascii="Times" w:hAnsi="Times"/>
              </w:rPr>
              <w:t>32.8%</w:t>
            </w:r>
          </w:p>
        </w:tc>
        <w:tc>
          <w:tcPr>
            <w:tcW w:w="3117" w:type="dxa"/>
          </w:tcPr>
          <w:p w14:paraId="12CD9A9C" w14:textId="634F6A49" w:rsidR="00F96B9A" w:rsidRDefault="00BF45E3" w:rsidP="004E598F">
            <w:pPr>
              <w:ind w:firstLine="0"/>
              <w:rPr>
                <w:rFonts w:ascii="Times" w:hAnsi="Times"/>
              </w:rPr>
            </w:pPr>
            <w:r>
              <w:rPr>
                <w:rFonts w:ascii="Times" w:hAnsi="Times"/>
              </w:rPr>
              <w:t>35.2%</w:t>
            </w:r>
          </w:p>
        </w:tc>
      </w:tr>
      <w:tr w:rsidR="00F96B9A" w14:paraId="21D31EF4" w14:textId="77777777" w:rsidTr="001529F0">
        <w:trPr>
          <w:jc w:val="center"/>
        </w:trPr>
        <w:tc>
          <w:tcPr>
            <w:tcW w:w="3116" w:type="dxa"/>
          </w:tcPr>
          <w:p w14:paraId="4A1425A3" w14:textId="767BB49B" w:rsidR="00F96B9A" w:rsidRPr="00AA55A0" w:rsidRDefault="00BF45E3" w:rsidP="00BF45E3">
            <w:pPr>
              <w:ind w:firstLine="0"/>
              <w:rPr>
                <w:rFonts w:ascii="Times" w:hAnsi="Times"/>
                <w:b/>
              </w:rPr>
            </w:pPr>
            <w:r w:rsidRPr="00AA55A0">
              <w:rPr>
                <w:rFonts w:ascii="Times" w:hAnsi="Times"/>
                <w:b/>
              </w:rPr>
              <w:t>Percent follow up ID clinic</w:t>
            </w:r>
          </w:p>
        </w:tc>
        <w:tc>
          <w:tcPr>
            <w:tcW w:w="3117" w:type="dxa"/>
          </w:tcPr>
          <w:p w14:paraId="4C081290" w14:textId="13C2C72A" w:rsidR="00F96B9A" w:rsidRDefault="00BF45E3" w:rsidP="004E598F">
            <w:pPr>
              <w:ind w:firstLine="0"/>
              <w:rPr>
                <w:rFonts w:ascii="Times" w:hAnsi="Times"/>
              </w:rPr>
            </w:pPr>
            <w:r>
              <w:rPr>
                <w:rFonts w:ascii="Times" w:hAnsi="Times"/>
              </w:rPr>
              <w:t>26.3%</w:t>
            </w:r>
          </w:p>
        </w:tc>
        <w:tc>
          <w:tcPr>
            <w:tcW w:w="3117" w:type="dxa"/>
          </w:tcPr>
          <w:p w14:paraId="01F4A7B9" w14:textId="2D2EA1E3" w:rsidR="00F96B9A" w:rsidRDefault="00BF45E3" w:rsidP="004E598F">
            <w:pPr>
              <w:ind w:firstLine="0"/>
              <w:rPr>
                <w:rFonts w:ascii="Times" w:hAnsi="Times"/>
              </w:rPr>
            </w:pPr>
            <w:r>
              <w:rPr>
                <w:rFonts w:ascii="Times" w:hAnsi="Times"/>
              </w:rPr>
              <w:t>16.9%</w:t>
            </w:r>
          </w:p>
        </w:tc>
      </w:tr>
      <w:tr w:rsidR="00BF45E3" w14:paraId="09637F46" w14:textId="77777777" w:rsidTr="001529F0">
        <w:trPr>
          <w:jc w:val="center"/>
        </w:trPr>
        <w:tc>
          <w:tcPr>
            <w:tcW w:w="3116" w:type="dxa"/>
          </w:tcPr>
          <w:p w14:paraId="5801AB21" w14:textId="4FB2D542" w:rsidR="00BF45E3" w:rsidRPr="00AA55A0" w:rsidRDefault="00BF45E3" w:rsidP="00BF45E3">
            <w:pPr>
              <w:ind w:firstLine="0"/>
              <w:rPr>
                <w:rFonts w:ascii="Times" w:hAnsi="Times"/>
                <w:b/>
              </w:rPr>
            </w:pPr>
            <w:r w:rsidRPr="00AA55A0">
              <w:rPr>
                <w:rFonts w:ascii="Times" w:hAnsi="Times"/>
                <w:b/>
              </w:rPr>
              <w:t xml:space="preserve">ID clinic </w:t>
            </w:r>
            <w:r w:rsidR="00365AF4" w:rsidRPr="00AA55A0">
              <w:rPr>
                <w:rFonts w:ascii="Times" w:hAnsi="Times"/>
                <w:b/>
              </w:rPr>
              <w:t>30-day</w:t>
            </w:r>
            <w:r w:rsidRPr="00AA55A0">
              <w:rPr>
                <w:rFonts w:ascii="Times" w:hAnsi="Times"/>
                <w:b/>
              </w:rPr>
              <w:t xml:space="preserve"> return</w:t>
            </w:r>
            <w:r w:rsidR="00365AF4">
              <w:rPr>
                <w:rFonts w:ascii="Times" w:hAnsi="Times"/>
                <w:b/>
              </w:rPr>
              <w:t xml:space="preserve"> rate</w:t>
            </w:r>
          </w:p>
        </w:tc>
        <w:tc>
          <w:tcPr>
            <w:tcW w:w="3117" w:type="dxa"/>
          </w:tcPr>
          <w:p w14:paraId="530EF1B8" w14:textId="15F99570" w:rsidR="00BF45E3" w:rsidRDefault="00BF45E3" w:rsidP="004E598F">
            <w:pPr>
              <w:ind w:firstLine="0"/>
              <w:rPr>
                <w:rFonts w:ascii="Times" w:hAnsi="Times"/>
              </w:rPr>
            </w:pPr>
            <w:r>
              <w:rPr>
                <w:rFonts w:ascii="Times" w:hAnsi="Times"/>
              </w:rPr>
              <w:t>12.2%</w:t>
            </w:r>
          </w:p>
        </w:tc>
        <w:tc>
          <w:tcPr>
            <w:tcW w:w="3117" w:type="dxa"/>
          </w:tcPr>
          <w:p w14:paraId="7F5C0CC9" w14:textId="71F4BA64" w:rsidR="00BF45E3" w:rsidRDefault="00BF45E3" w:rsidP="004E598F">
            <w:pPr>
              <w:ind w:firstLine="0"/>
              <w:rPr>
                <w:rFonts w:ascii="Times" w:hAnsi="Times"/>
              </w:rPr>
            </w:pPr>
            <w:r>
              <w:rPr>
                <w:rFonts w:ascii="Times" w:hAnsi="Times"/>
              </w:rPr>
              <w:t>16.7%</w:t>
            </w:r>
          </w:p>
        </w:tc>
      </w:tr>
    </w:tbl>
    <w:p w14:paraId="7759D7C8" w14:textId="648739BA" w:rsidR="00F96B9A" w:rsidRDefault="00AA55A0" w:rsidP="00AA55A0">
      <w:pPr>
        <w:ind w:firstLine="0"/>
        <w:rPr>
          <w:rFonts w:ascii="Times" w:hAnsi="Times"/>
        </w:rPr>
      </w:pPr>
      <w:r>
        <w:rPr>
          <w:rFonts w:ascii="Times" w:hAnsi="Times"/>
        </w:rPr>
        <w:t>Program hospitals (UPMC Pre</w:t>
      </w:r>
      <w:r w:rsidR="000A2E0C">
        <w:rPr>
          <w:rFonts w:ascii="Times" w:hAnsi="Times"/>
        </w:rPr>
        <w:t>sbyterian, Magee, and Northwest), 2016</w:t>
      </w:r>
    </w:p>
    <w:p w14:paraId="67EC8003" w14:textId="6195CFB7" w:rsidR="00C55781" w:rsidRDefault="003E20C9" w:rsidP="004E598F">
      <w:pPr>
        <w:rPr>
          <w:rFonts w:ascii="Times" w:hAnsi="Times"/>
        </w:rPr>
      </w:pPr>
      <w:r w:rsidRPr="00950006">
        <w:rPr>
          <w:rFonts w:ascii="Times" w:hAnsi="Times"/>
        </w:rPr>
        <w:t>Within</w:t>
      </w:r>
      <w:r>
        <w:rPr>
          <w:rFonts w:ascii="Times" w:hAnsi="Times"/>
        </w:rPr>
        <w:t xml:space="preserve"> the </w:t>
      </w:r>
      <w:r w:rsidR="00C55781">
        <w:rPr>
          <w:rFonts w:ascii="Times" w:hAnsi="Times"/>
        </w:rPr>
        <w:t>program hospitals</w:t>
      </w:r>
      <w:r w:rsidR="000C6823">
        <w:rPr>
          <w:rFonts w:ascii="Times" w:hAnsi="Times"/>
        </w:rPr>
        <w:t>,</w:t>
      </w:r>
      <w:r>
        <w:rPr>
          <w:rFonts w:ascii="Times" w:hAnsi="Times"/>
        </w:rPr>
        <w:t xml:space="preserve"> difference</w:t>
      </w:r>
      <w:r w:rsidR="000C6823">
        <w:rPr>
          <w:rFonts w:ascii="Times" w:hAnsi="Times"/>
        </w:rPr>
        <w:t>s</w:t>
      </w:r>
      <w:r>
        <w:rPr>
          <w:rFonts w:ascii="Times" w:hAnsi="Times"/>
        </w:rPr>
        <w:t xml:space="preserve"> in readmission rates when an ID group was involved</w:t>
      </w:r>
      <w:r w:rsidR="000C6823">
        <w:rPr>
          <w:rFonts w:ascii="Times" w:hAnsi="Times"/>
        </w:rPr>
        <w:t>,</w:t>
      </w:r>
      <w:r>
        <w:rPr>
          <w:rFonts w:ascii="Times" w:hAnsi="Times"/>
        </w:rPr>
        <w:t xml:space="preserve"> </w:t>
      </w:r>
      <w:r w:rsidR="00C55781">
        <w:rPr>
          <w:rFonts w:ascii="Times" w:hAnsi="Times"/>
        </w:rPr>
        <w:t xml:space="preserve">versus </w:t>
      </w:r>
      <w:r>
        <w:rPr>
          <w:rFonts w:ascii="Times" w:hAnsi="Times"/>
        </w:rPr>
        <w:t>cases that did</w:t>
      </w:r>
      <w:r w:rsidR="00C55781">
        <w:rPr>
          <w:rFonts w:ascii="Times" w:hAnsi="Times"/>
        </w:rPr>
        <w:t xml:space="preserve"> not involve ID</w:t>
      </w:r>
      <w:r w:rsidR="00887367">
        <w:rPr>
          <w:rFonts w:ascii="Times" w:hAnsi="Times"/>
        </w:rPr>
        <w:t>, were evaluated</w:t>
      </w:r>
      <w:r w:rsidR="00C55781">
        <w:rPr>
          <w:rFonts w:ascii="Times" w:hAnsi="Times"/>
        </w:rPr>
        <w:t>.  In 2016, 1496 discharged patients</w:t>
      </w:r>
      <w:r w:rsidR="00B50B33">
        <w:rPr>
          <w:rFonts w:ascii="Times" w:hAnsi="Times"/>
        </w:rPr>
        <w:t xml:space="preserve"> had ID involved with their inpatient care</w:t>
      </w:r>
      <w:r w:rsidR="00C55781">
        <w:rPr>
          <w:rFonts w:ascii="Times" w:hAnsi="Times"/>
        </w:rPr>
        <w:t xml:space="preserve"> </w:t>
      </w:r>
      <w:r w:rsidR="00B50B33">
        <w:rPr>
          <w:rFonts w:ascii="Times" w:hAnsi="Times"/>
        </w:rPr>
        <w:t>and</w:t>
      </w:r>
      <w:r w:rsidR="00C55781">
        <w:rPr>
          <w:rFonts w:ascii="Times" w:hAnsi="Times"/>
        </w:rPr>
        <w:t xml:space="preserve"> </w:t>
      </w:r>
      <w:r w:rsidR="00B50B33">
        <w:rPr>
          <w:rFonts w:ascii="Times" w:hAnsi="Times"/>
        </w:rPr>
        <w:t xml:space="preserve">an overall 30-day return rate of </w:t>
      </w:r>
      <w:r w:rsidR="00C55781">
        <w:rPr>
          <w:rFonts w:ascii="Times" w:hAnsi="Times"/>
        </w:rPr>
        <w:t>32.8%.  This group had 26.3% of patient</w:t>
      </w:r>
      <w:r w:rsidR="002E1135">
        <w:rPr>
          <w:rFonts w:ascii="Times" w:hAnsi="Times"/>
        </w:rPr>
        <w:t>s</w:t>
      </w:r>
      <w:r w:rsidR="00C55781">
        <w:rPr>
          <w:rFonts w:ascii="Times" w:hAnsi="Times"/>
        </w:rPr>
        <w:t xml:space="preserve"> follow up in an ID office</w:t>
      </w:r>
      <w:r w:rsidR="00044F51">
        <w:rPr>
          <w:rFonts w:ascii="Times" w:hAnsi="Times"/>
        </w:rPr>
        <w:t xml:space="preserve"> </w:t>
      </w:r>
      <w:r w:rsidR="00B50B33">
        <w:rPr>
          <w:rFonts w:ascii="Times" w:hAnsi="Times"/>
        </w:rPr>
        <w:t xml:space="preserve">which showed a lowered </w:t>
      </w:r>
      <w:r w:rsidR="00044F51">
        <w:rPr>
          <w:rFonts w:ascii="Times" w:hAnsi="Times"/>
        </w:rPr>
        <w:t>30-day readmission rate of 12.2%</w:t>
      </w:r>
      <w:r w:rsidR="00C55781">
        <w:rPr>
          <w:rFonts w:ascii="Times" w:hAnsi="Times"/>
        </w:rPr>
        <w:t>.  In the same period, 71 patients were discharged without an ID consult from the program hospitals and had an ove</w:t>
      </w:r>
      <w:r w:rsidR="00B50B33">
        <w:rPr>
          <w:rFonts w:ascii="Times" w:hAnsi="Times"/>
        </w:rPr>
        <w:t>rall 30-day return rate of 35.2%</w:t>
      </w:r>
      <w:r w:rsidR="00C55781">
        <w:rPr>
          <w:rFonts w:ascii="Times" w:hAnsi="Times"/>
        </w:rPr>
        <w:t>.</w:t>
      </w:r>
      <w:r w:rsidR="00B50B33">
        <w:rPr>
          <w:rFonts w:ascii="Times" w:hAnsi="Times"/>
        </w:rPr>
        <w:t xml:space="preserve">  Despite not having ID involved during inpatient care, </w:t>
      </w:r>
      <w:r w:rsidR="00C55781">
        <w:rPr>
          <w:rFonts w:ascii="Times" w:hAnsi="Times"/>
        </w:rPr>
        <w:t xml:space="preserve">16.9 % </w:t>
      </w:r>
      <w:r w:rsidR="00C25C44">
        <w:rPr>
          <w:rFonts w:ascii="Times" w:hAnsi="Times"/>
        </w:rPr>
        <w:t xml:space="preserve">of the 71 </w:t>
      </w:r>
      <w:r w:rsidR="00C55781">
        <w:rPr>
          <w:rFonts w:ascii="Times" w:hAnsi="Times"/>
        </w:rPr>
        <w:t>had</w:t>
      </w:r>
      <w:r w:rsidR="00C25C44">
        <w:rPr>
          <w:rFonts w:ascii="Times" w:hAnsi="Times"/>
        </w:rPr>
        <w:t xml:space="preserve"> an</w:t>
      </w:r>
      <w:r w:rsidR="00C55781">
        <w:rPr>
          <w:rFonts w:ascii="Times" w:hAnsi="Times"/>
        </w:rPr>
        <w:t xml:space="preserve"> ID </w:t>
      </w:r>
      <w:r w:rsidR="00C25C44">
        <w:rPr>
          <w:rFonts w:ascii="Times" w:hAnsi="Times"/>
        </w:rPr>
        <w:t>office visit which also showed a lowered readmission rate of 16.7%</w:t>
      </w:r>
      <w:r w:rsidR="00C55781">
        <w:rPr>
          <w:rFonts w:ascii="Times" w:hAnsi="Times"/>
        </w:rPr>
        <w:t xml:space="preserve">.  The data shows that ID consults are commonplace at UPMC when discharging a patient on </w:t>
      </w:r>
      <w:r w:rsidR="00C25C44">
        <w:rPr>
          <w:rFonts w:ascii="Times" w:hAnsi="Times"/>
        </w:rPr>
        <w:t>OPAT</w:t>
      </w:r>
      <w:r w:rsidR="00C55781">
        <w:rPr>
          <w:rFonts w:ascii="Times" w:hAnsi="Times"/>
        </w:rPr>
        <w:t xml:space="preserve"> as shown by the patient volume.  Additionally, ID </w:t>
      </w:r>
      <w:r w:rsidR="0023745E">
        <w:rPr>
          <w:rFonts w:ascii="Times" w:hAnsi="Times"/>
        </w:rPr>
        <w:t xml:space="preserve">involvement </w:t>
      </w:r>
      <w:r w:rsidR="00C55781">
        <w:rPr>
          <w:rFonts w:ascii="Times" w:hAnsi="Times"/>
        </w:rPr>
        <w:t>may</w:t>
      </w:r>
      <w:r w:rsidR="0023745E">
        <w:rPr>
          <w:rFonts w:ascii="Times" w:hAnsi="Times"/>
        </w:rPr>
        <w:t xml:space="preserve"> be a contributing factor to</w:t>
      </w:r>
      <w:r w:rsidR="00C55781">
        <w:rPr>
          <w:rFonts w:ascii="Times" w:hAnsi="Times"/>
        </w:rPr>
        <w:t xml:space="preserve"> </w:t>
      </w:r>
      <w:r w:rsidR="0023745E">
        <w:rPr>
          <w:rFonts w:ascii="Times" w:hAnsi="Times"/>
        </w:rPr>
        <w:t xml:space="preserve">a lower </w:t>
      </w:r>
      <w:r w:rsidR="00C55781">
        <w:rPr>
          <w:rFonts w:ascii="Times" w:hAnsi="Times"/>
        </w:rPr>
        <w:t>30-day return rate and the likelihood that a patient has a follow up appointment with ID.</w:t>
      </w:r>
      <w:r w:rsidR="00F253D1">
        <w:rPr>
          <w:rFonts w:ascii="Times" w:hAnsi="Times"/>
        </w:rPr>
        <w:t xml:space="preserve">  An area of further research, is statistically verifying if an ID office visit truly lowers readmission rates.  There are multiple confounding variables to consider, such as how sick the patients are, type of antibiotic, and demographics.  To control for these factors, it is suggested that</w:t>
      </w:r>
      <w:r w:rsidR="00413CC9">
        <w:rPr>
          <w:rFonts w:ascii="Times" w:hAnsi="Times"/>
        </w:rPr>
        <w:t xml:space="preserve"> patients are matched and the stratified based on original diagnosis code.</w:t>
      </w:r>
    </w:p>
    <w:p w14:paraId="26C52453" w14:textId="77777777" w:rsidR="00BC3B78" w:rsidRDefault="00BC3B78" w:rsidP="004E598F">
      <w:pPr>
        <w:rPr>
          <w:rFonts w:ascii="Times" w:hAnsi="Times"/>
        </w:rPr>
      </w:pPr>
    </w:p>
    <w:p w14:paraId="718638FB" w14:textId="77777777" w:rsidR="00AA55A0" w:rsidRDefault="00AA55A0" w:rsidP="00F253D1">
      <w:pPr>
        <w:ind w:firstLine="0"/>
        <w:rPr>
          <w:rFonts w:ascii="Times" w:hAnsi="Times"/>
        </w:rPr>
      </w:pPr>
    </w:p>
    <w:p w14:paraId="1AF44D8B" w14:textId="0AD400E9" w:rsidR="00AA55A0" w:rsidRPr="000A2E0C" w:rsidRDefault="00AA55A0" w:rsidP="000A2E0C">
      <w:pPr>
        <w:pStyle w:val="Caption"/>
        <w:jc w:val="center"/>
        <w:rPr>
          <w:rFonts w:ascii="Times" w:hAnsi="Times"/>
          <w:sz w:val="22"/>
          <w:szCs w:val="22"/>
        </w:rPr>
      </w:pPr>
      <w:bookmarkStart w:id="47" w:name="_Toc480195469"/>
      <w:r w:rsidRPr="00853729">
        <w:rPr>
          <w:sz w:val="22"/>
          <w:szCs w:val="22"/>
        </w:rPr>
        <w:t xml:space="preserve">Table </w:t>
      </w:r>
      <w:r w:rsidRPr="00853729">
        <w:rPr>
          <w:sz w:val="22"/>
          <w:szCs w:val="22"/>
        </w:rPr>
        <w:fldChar w:fldCharType="begin"/>
      </w:r>
      <w:r w:rsidRPr="00853729">
        <w:rPr>
          <w:sz w:val="22"/>
          <w:szCs w:val="22"/>
        </w:rPr>
        <w:instrText xml:space="preserve"> SEQ Table \* ARABIC </w:instrText>
      </w:r>
      <w:r w:rsidRPr="00853729">
        <w:rPr>
          <w:sz w:val="22"/>
          <w:szCs w:val="22"/>
        </w:rPr>
        <w:fldChar w:fldCharType="separate"/>
      </w:r>
      <w:r w:rsidR="003B3C42">
        <w:rPr>
          <w:noProof/>
          <w:sz w:val="22"/>
          <w:szCs w:val="22"/>
        </w:rPr>
        <w:t>5</w:t>
      </w:r>
      <w:r w:rsidRPr="00853729">
        <w:rPr>
          <w:sz w:val="22"/>
          <w:szCs w:val="22"/>
        </w:rPr>
        <w:fldChar w:fldCharType="end"/>
      </w:r>
      <w:r w:rsidRPr="00853729">
        <w:rPr>
          <w:sz w:val="22"/>
          <w:szCs w:val="22"/>
        </w:rPr>
        <w:t xml:space="preserve">. </w:t>
      </w:r>
      <w:r w:rsidR="000A2E0C">
        <w:rPr>
          <w:sz w:val="22"/>
          <w:szCs w:val="22"/>
        </w:rPr>
        <w:t>OPAT Program versus C</w:t>
      </w:r>
      <w:r>
        <w:rPr>
          <w:sz w:val="22"/>
          <w:szCs w:val="22"/>
        </w:rPr>
        <w:t>ontrol</w:t>
      </w:r>
      <w:bookmarkEnd w:id="47"/>
    </w:p>
    <w:tbl>
      <w:tblPr>
        <w:tblStyle w:val="TableGrid"/>
        <w:tblW w:w="0" w:type="auto"/>
        <w:tblLook w:val="04A0" w:firstRow="1" w:lastRow="0" w:firstColumn="1" w:lastColumn="0" w:noHBand="0" w:noVBand="1"/>
      </w:tblPr>
      <w:tblGrid>
        <w:gridCol w:w="1975"/>
        <w:gridCol w:w="1765"/>
        <w:gridCol w:w="1870"/>
        <w:gridCol w:w="1870"/>
        <w:gridCol w:w="1870"/>
      </w:tblGrid>
      <w:tr w:rsidR="005E0D8F" w14:paraId="21F99D15" w14:textId="77777777" w:rsidTr="00365AF4">
        <w:trPr>
          <w:trHeight w:val="593"/>
        </w:trPr>
        <w:tc>
          <w:tcPr>
            <w:tcW w:w="1975" w:type="dxa"/>
          </w:tcPr>
          <w:p w14:paraId="3B67E64F" w14:textId="77777777" w:rsidR="005E0D8F" w:rsidRDefault="005E0D8F" w:rsidP="004E598F">
            <w:pPr>
              <w:ind w:firstLine="0"/>
              <w:rPr>
                <w:rFonts w:ascii="Times" w:hAnsi="Times"/>
              </w:rPr>
            </w:pPr>
          </w:p>
        </w:tc>
        <w:tc>
          <w:tcPr>
            <w:tcW w:w="3635" w:type="dxa"/>
            <w:gridSpan w:val="2"/>
          </w:tcPr>
          <w:p w14:paraId="0D288D83" w14:textId="4471A88C" w:rsidR="005E0D8F" w:rsidRPr="00AA55A0" w:rsidRDefault="005E0D8F" w:rsidP="004E598F">
            <w:pPr>
              <w:ind w:firstLine="0"/>
              <w:rPr>
                <w:rFonts w:ascii="Times" w:hAnsi="Times"/>
                <w:b/>
              </w:rPr>
            </w:pPr>
            <w:r w:rsidRPr="00AA55A0">
              <w:rPr>
                <w:rFonts w:ascii="Times" w:hAnsi="Times"/>
                <w:b/>
              </w:rPr>
              <w:t>Program Hospitals</w:t>
            </w:r>
          </w:p>
        </w:tc>
        <w:tc>
          <w:tcPr>
            <w:tcW w:w="3740" w:type="dxa"/>
            <w:gridSpan w:val="2"/>
          </w:tcPr>
          <w:p w14:paraId="3A2B160C" w14:textId="575BCEB0" w:rsidR="005E0D8F" w:rsidRPr="00AA55A0" w:rsidRDefault="005E0D8F" w:rsidP="004E598F">
            <w:pPr>
              <w:ind w:firstLine="0"/>
              <w:rPr>
                <w:rFonts w:ascii="Times" w:hAnsi="Times"/>
                <w:b/>
              </w:rPr>
            </w:pPr>
            <w:r w:rsidRPr="00AA55A0">
              <w:rPr>
                <w:rFonts w:ascii="Times" w:hAnsi="Times"/>
                <w:b/>
              </w:rPr>
              <w:t xml:space="preserve">Non Program </w:t>
            </w:r>
          </w:p>
        </w:tc>
      </w:tr>
      <w:tr w:rsidR="00431CFB" w14:paraId="7E787AA6" w14:textId="77777777" w:rsidTr="00365AF4">
        <w:tc>
          <w:tcPr>
            <w:tcW w:w="1975" w:type="dxa"/>
          </w:tcPr>
          <w:p w14:paraId="000BF67D" w14:textId="77777777" w:rsidR="00431CFB" w:rsidRDefault="00431CFB" w:rsidP="004E598F">
            <w:pPr>
              <w:ind w:firstLine="0"/>
              <w:rPr>
                <w:rFonts w:ascii="Times" w:hAnsi="Times"/>
              </w:rPr>
            </w:pPr>
          </w:p>
        </w:tc>
        <w:tc>
          <w:tcPr>
            <w:tcW w:w="1765" w:type="dxa"/>
          </w:tcPr>
          <w:p w14:paraId="65FBD44D" w14:textId="001C98C8" w:rsidR="00431CFB" w:rsidRPr="00AA55A0" w:rsidRDefault="00431CFB" w:rsidP="004E598F">
            <w:pPr>
              <w:ind w:firstLine="0"/>
              <w:rPr>
                <w:rFonts w:ascii="Times" w:hAnsi="Times"/>
                <w:b/>
              </w:rPr>
            </w:pPr>
            <w:r w:rsidRPr="00AA55A0">
              <w:rPr>
                <w:rFonts w:ascii="Times" w:hAnsi="Times"/>
                <w:b/>
              </w:rPr>
              <w:t>ID</w:t>
            </w:r>
          </w:p>
        </w:tc>
        <w:tc>
          <w:tcPr>
            <w:tcW w:w="1870" w:type="dxa"/>
          </w:tcPr>
          <w:p w14:paraId="090C8557" w14:textId="641DE960" w:rsidR="00431CFB" w:rsidRPr="00AA55A0" w:rsidRDefault="00431CFB" w:rsidP="004E598F">
            <w:pPr>
              <w:ind w:firstLine="0"/>
              <w:rPr>
                <w:rFonts w:ascii="Times" w:hAnsi="Times"/>
                <w:b/>
              </w:rPr>
            </w:pPr>
            <w:r w:rsidRPr="00AA55A0">
              <w:rPr>
                <w:rFonts w:ascii="Times" w:hAnsi="Times"/>
                <w:b/>
              </w:rPr>
              <w:t>No ID</w:t>
            </w:r>
          </w:p>
        </w:tc>
        <w:tc>
          <w:tcPr>
            <w:tcW w:w="1870" w:type="dxa"/>
          </w:tcPr>
          <w:p w14:paraId="406402EB" w14:textId="7DEB8C7C" w:rsidR="00431CFB" w:rsidRPr="00AA55A0" w:rsidRDefault="00431CFB" w:rsidP="004E598F">
            <w:pPr>
              <w:ind w:firstLine="0"/>
              <w:rPr>
                <w:rFonts w:ascii="Times" w:hAnsi="Times"/>
                <w:b/>
              </w:rPr>
            </w:pPr>
            <w:r w:rsidRPr="00AA55A0">
              <w:rPr>
                <w:rFonts w:ascii="Times" w:hAnsi="Times"/>
                <w:b/>
              </w:rPr>
              <w:t>ID</w:t>
            </w:r>
          </w:p>
        </w:tc>
        <w:tc>
          <w:tcPr>
            <w:tcW w:w="1870" w:type="dxa"/>
          </w:tcPr>
          <w:p w14:paraId="57D0C092" w14:textId="50797153" w:rsidR="00431CFB" w:rsidRPr="00AA55A0" w:rsidRDefault="00431CFB" w:rsidP="004E598F">
            <w:pPr>
              <w:ind w:firstLine="0"/>
              <w:rPr>
                <w:rFonts w:ascii="Times" w:hAnsi="Times"/>
                <w:b/>
              </w:rPr>
            </w:pPr>
            <w:r w:rsidRPr="00AA55A0">
              <w:rPr>
                <w:rFonts w:ascii="Times" w:hAnsi="Times"/>
                <w:b/>
              </w:rPr>
              <w:t>No ID</w:t>
            </w:r>
          </w:p>
        </w:tc>
      </w:tr>
      <w:tr w:rsidR="005E0D8F" w14:paraId="2501BF54" w14:textId="77777777" w:rsidTr="00365AF4">
        <w:trPr>
          <w:trHeight w:val="584"/>
        </w:trPr>
        <w:tc>
          <w:tcPr>
            <w:tcW w:w="1975" w:type="dxa"/>
          </w:tcPr>
          <w:p w14:paraId="6F063BCC" w14:textId="12D4B0F8" w:rsidR="005E0D8F" w:rsidRPr="00AA55A0" w:rsidRDefault="00431CFB" w:rsidP="00431CFB">
            <w:pPr>
              <w:spacing w:line="240" w:lineRule="auto"/>
              <w:ind w:firstLine="0"/>
              <w:rPr>
                <w:rFonts w:ascii="Times" w:hAnsi="Times"/>
                <w:b/>
              </w:rPr>
            </w:pPr>
            <w:r w:rsidRPr="00AA55A0">
              <w:rPr>
                <w:rFonts w:ascii="Times" w:hAnsi="Times"/>
                <w:b/>
              </w:rPr>
              <w:t>Discharge</w:t>
            </w:r>
            <w:r w:rsidR="00365AF4">
              <w:rPr>
                <w:rFonts w:ascii="Times" w:hAnsi="Times"/>
                <w:b/>
              </w:rPr>
              <w:t>d</w:t>
            </w:r>
            <w:r w:rsidRPr="00AA55A0">
              <w:rPr>
                <w:rFonts w:ascii="Times" w:hAnsi="Times"/>
                <w:b/>
              </w:rPr>
              <w:t xml:space="preserve"> patients</w:t>
            </w:r>
          </w:p>
        </w:tc>
        <w:tc>
          <w:tcPr>
            <w:tcW w:w="1765" w:type="dxa"/>
          </w:tcPr>
          <w:p w14:paraId="5D30E6EF" w14:textId="7F424578" w:rsidR="005E0D8F" w:rsidRDefault="00380120" w:rsidP="004E598F">
            <w:pPr>
              <w:ind w:firstLine="0"/>
              <w:rPr>
                <w:rFonts w:ascii="Times" w:hAnsi="Times"/>
              </w:rPr>
            </w:pPr>
            <w:r>
              <w:rPr>
                <w:rFonts w:ascii="Times" w:hAnsi="Times"/>
              </w:rPr>
              <w:t>1496</w:t>
            </w:r>
          </w:p>
        </w:tc>
        <w:tc>
          <w:tcPr>
            <w:tcW w:w="1870" w:type="dxa"/>
          </w:tcPr>
          <w:p w14:paraId="38185955" w14:textId="2C701890" w:rsidR="005E0D8F" w:rsidRDefault="00380120" w:rsidP="004E598F">
            <w:pPr>
              <w:ind w:firstLine="0"/>
              <w:rPr>
                <w:rFonts w:ascii="Times" w:hAnsi="Times"/>
              </w:rPr>
            </w:pPr>
            <w:r>
              <w:rPr>
                <w:rFonts w:ascii="Times" w:hAnsi="Times"/>
              </w:rPr>
              <w:t>71</w:t>
            </w:r>
          </w:p>
        </w:tc>
        <w:tc>
          <w:tcPr>
            <w:tcW w:w="1870" w:type="dxa"/>
          </w:tcPr>
          <w:p w14:paraId="1927EB0C" w14:textId="5AD12203" w:rsidR="005E0D8F" w:rsidRDefault="00431CFB" w:rsidP="004E598F">
            <w:pPr>
              <w:ind w:firstLine="0"/>
              <w:rPr>
                <w:rFonts w:ascii="Times" w:hAnsi="Times"/>
              </w:rPr>
            </w:pPr>
            <w:r>
              <w:rPr>
                <w:rFonts w:ascii="Times" w:hAnsi="Times"/>
              </w:rPr>
              <w:t>216</w:t>
            </w:r>
          </w:p>
        </w:tc>
        <w:tc>
          <w:tcPr>
            <w:tcW w:w="1870" w:type="dxa"/>
          </w:tcPr>
          <w:p w14:paraId="2B70E4AE" w14:textId="2412C20E" w:rsidR="005E0D8F" w:rsidRDefault="00431CFB" w:rsidP="004E598F">
            <w:pPr>
              <w:ind w:firstLine="0"/>
              <w:rPr>
                <w:rFonts w:ascii="Times" w:hAnsi="Times"/>
              </w:rPr>
            </w:pPr>
            <w:r>
              <w:rPr>
                <w:rFonts w:ascii="Times" w:hAnsi="Times"/>
              </w:rPr>
              <w:t>551</w:t>
            </w:r>
          </w:p>
        </w:tc>
      </w:tr>
      <w:tr w:rsidR="005E0D8F" w14:paraId="4EBD2EF6" w14:textId="77777777" w:rsidTr="00365AF4">
        <w:trPr>
          <w:trHeight w:val="593"/>
        </w:trPr>
        <w:tc>
          <w:tcPr>
            <w:tcW w:w="1975" w:type="dxa"/>
          </w:tcPr>
          <w:p w14:paraId="4F15C45E" w14:textId="0B6663C0" w:rsidR="005E0D8F" w:rsidRPr="00AA55A0" w:rsidRDefault="00365AF4" w:rsidP="00365AF4">
            <w:pPr>
              <w:spacing w:line="240" w:lineRule="auto"/>
              <w:ind w:firstLine="0"/>
              <w:rPr>
                <w:rFonts w:ascii="Times" w:hAnsi="Times"/>
                <w:b/>
              </w:rPr>
            </w:pPr>
            <w:r>
              <w:rPr>
                <w:rFonts w:ascii="Times" w:hAnsi="Times"/>
                <w:b/>
              </w:rPr>
              <w:t>Percent follow up in ID clinic</w:t>
            </w:r>
          </w:p>
        </w:tc>
        <w:tc>
          <w:tcPr>
            <w:tcW w:w="1765" w:type="dxa"/>
          </w:tcPr>
          <w:p w14:paraId="111B3599" w14:textId="402C3709" w:rsidR="005E0D8F" w:rsidRDefault="00C66A9C" w:rsidP="00365AF4">
            <w:pPr>
              <w:spacing w:line="240" w:lineRule="auto"/>
              <w:ind w:firstLine="0"/>
              <w:rPr>
                <w:rFonts w:ascii="Times" w:hAnsi="Times"/>
              </w:rPr>
            </w:pPr>
            <w:r>
              <w:rPr>
                <w:rFonts w:ascii="Times" w:hAnsi="Times"/>
              </w:rPr>
              <w:t>26.3%</w:t>
            </w:r>
          </w:p>
        </w:tc>
        <w:tc>
          <w:tcPr>
            <w:tcW w:w="1870" w:type="dxa"/>
          </w:tcPr>
          <w:p w14:paraId="5BE3F430" w14:textId="11367B2F" w:rsidR="005E0D8F" w:rsidRDefault="00C66A9C" w:rsidP="00365AF4">
            <w:pPr>
              <w:spacing w:line="240" w:lineRule="auto"/>
              <w:ind w:firstLine="0"/>
              <w:rPr>
                <w:rFonts w:ascii="Times" w:hAnsi="Times"/>
              </w:rPr>
            </w:pPr>
            <w:r>
              <w:rPr>
                <w:rFonts w:ascii="Times" w:hAnsi="Times"/>
              </w:rPr>
              <w:t>16.9%</w:t>
            </w:r>
          </w:p>
        </w:tc>
        <w:tc>
          <w:tcPr>
            <w:tcW w:w="1870" w:type="dxa"/>
          </w:tcPr>
          <w:p w14:paraId="531BCBD3" w14:textId="18EBC474" w:rsidR="005E0D8F" w:rsidRDefault="00431CFB" w:rsidP="00365AF4">
            <w:pPr>
              <w:spacing w:line="240" w:lineRule="auto"/>
              <w:ind w:firstLine="0"/>
              <w:rPr>
                <w:rFonts w:ascii="Times" w:hAnsi="Times"/>
              </w:rPr>
            </w:pPr>
            <w:r>
              <w:rPr>
                <w:rFonts w:ascii="Times" w:hAnsi="Times"/>
              </w:rPr>
              <w:t>6.5%</w:t>
            </w:r>
          </w:p>
        </w:tc>
        <w:tc>
          <w:tcPr>
            <w:tcW w:w="1870" w:type="dxa"/>
          </w:tcPr>
          <w:p w14:paraId="6C673730" w14:textId="3D4D0058" w:rsidR="005E0D8F" w:rsidRDefault="00431CFB" w:rsidP="00365AF4">
            <w:pPr>
              <w:spacing w:line="240" w:lineRule="auto"/>
              <w:ind w:firstLine="0"/>
              <w:rPr>
                <w:rFonts w:ascii="Times" w:hAnsi="Times"/>
              </w:rPr>
            </w:pPr>
            <w:r>
              <w:rPr>
                <w:rFonts w:ascii="Times" w:hAnsi="Times"/>
              </w:rPr>
              <w:t>.4%</w:t>
            </w:r>
          </w:p>
        </w:tc>
      </w:tr>
      <w:tr w:rsidR="005E0D8F" w14:paraId="6A156EDC" w14:textId="77777777" w:rsidTr="00365AF4">
        <w:tc>
          <w:tcPr>
            <w:tcW w:w="1975" w:type="dxa"/>
          </w:tcPr>
          <w:p w14:paraId="4ABF7D64" w14:textId="7814AE43" w:rsidR="005E0D8F" w:rsidRPr="00AA55A0" w:rsidRDefault="00365AF4" w:rsidP="00365AF4">
            <w:pPr>
              <w:spacing w:line="240" w:lineRule="auto"/>
              <w:ind w:firstLine="0"/>
              <w:rPr>
                <w:rFonts w:ascii="Times" w:hAnsi="Times"/>
                <w:b/>
              </w:rPr>
            </w:pPr>
            <w:r>
              <w:rPr>
                <w:rFonts w:ascii="Times" w:hAnsi="Times"/>
                <w:b/>
              </w:rPr>
              <w:t>ID clinic 30-</w:t>
            </w:r>
            <w:r w:rsidRPr="00AA55A0">
              <w:rPr>
                <w:rFonts w:ascii="Times" w:hAnsi="Times"/>
                <w:b/>
              </w:rPr>
              <w:t>day return</w:t>
            </w:r>
            <w:r>
              <w:rPr>
                <w:rFonts w:ascii="Times" w:hAnsi="Times"/>
                <w:b/>
              </w:rPr>
              <w:t xml:space="preserve"> rate</w:t>
            </w:r>
          </w:p>
        </w:tc>
        <w:tc>
          <w:tcPr>
            <w:tcW w:w="1765" w:type="dxa"/>
          </w:tcPr>
          <w:p w14:paraId="2F3A3FFE" w14:textId="7B483D51" w:rsidR="005E0D8F" w:rsidRDefault="00C66A9C" w:rsidP="004E598F">
            <w:pPr>
              <w:ind w:firstLine="0"/>
              <w:rPr>
                <w:rFonts w:ascii="Times" w:hAnsi="Times"/>
              </w:rPr>
            </w:pPr>
            <w:r>
              <w:rPr>
                <w:rFonts w:ascii="Times" w:hAnsi="Times"/>
              </w:rPr>
              <w:t>12.2%</w:t>
            </w:r>
          </w:p>
        </w:tc>
        <w:tc>
          <w:tcPr>
            <w:tcW w:w="1870" w:type="dxa"/>
          </w:tcPr>
          <w:p w14:paraId="68B5C4DE" w14:textId="7220695A" w:rsidR="005E0D8F" w:rsidRDefault="00C66A9C" w:rsidP="004E598F">
            <w:pPr>
              <w:ind w:firstLine="0"/>
              <w:rPr>
                <w:rFonts w:ascii="Times" w:hAnsi="Times"/>
              </w:rPr>
            </w:pPr>
            <w:r>
              <w:rPr>
                <w:rFonts w:ascii="Times" w:hAnsi="Times"/>
              </w:rPr>
              <w:t>16.7%</w:t>
            </w:r>
          </w:p>
        </w:tc>
        <w:tc>
          <w:tcPr>
            <w:tcW w:w="1870" w:type="dxa"/>
          </w:tcPr>
          <w:p w14:paraId="204E716F" w14:textId="50C6AE76" w:rsidR="005E0D8F" w:rsidRDefault="00431CFB" w:rsidP="004E598F">
            <w:pPr>
              <w:ind w:firstLine="0"/>
              <w:rPr>
                <w:rFonts w:ascii="Times" w:hAnsi="Times"/>
              </w:rPr>
            </w:pPr>
            <w:r>
              <w:rPr>
                <w:rFonts w:ascii="Times" w:hAnsi="Times"/>
              </w:rPr>
              <w:t>7.1%</w:t>
            </w:r>
          </w:p>
        </w:tc>
        <w:tc>
          <w:tcPr>
            <w:tcW w:w="1870" w:type="dxa"/>
          </w:tcPr>
          <w:p w14:paraId="7C6281AB" w14:textId="4B57FCC7" w:rsidR="005E0D8F" w:rsidRDefault="00431CFB" w:rsidP="004E598F">
            <w:pPr>
              <w:ind w:firstLine="0"/>
              <w:rPr>
                <w:rFonts w:ascii="Times" w:hAnsi="Times"/>
              </w:rPr>
            </w:pPr>
            <w:r>
              <w:rPr>
                <w:rFonts w:ascii="Times" w:hAnsi="Times"/>
              </w:rPr>
              <w:t>0%</w:t>
            </w:r>
          </w:p>
        </w:tc>
      </w:tr>
      <w:tr w:rsidR="005E0D8F" w14:paraId="724CC73E" w14:textId="77777777" w:rsidTr="00365AF4">
        <w:tc>
          <w:tcPr>
            <w:tcW w:w="1975" w:type="dxa"/>
          </w:tcPr>
          <w:p w14:paraId="534AE3EF" w14:textId="6813ECC6" w:rsidR="005E0D8F" w:rsidRPr="00AA55A0" w:rsidRDefault="00431CFB" w:rsidP="00365AF4">
            <w:pPr>
              <w:spacing w:line="240" w:lineRule="auto"/>
              <w:ind w:firstLine="0"/>
              <w:rPr>
                <w:rFonts w:ascii="Times" w:hAnsi="Times"/>
                <w:b/>
              </w:rPr>
            </w:pPr>
            <w:r w:rsidRPr="00AA55A0">
              <w:rPr>
                <w:rFonts w:ascii="Times" w:hAnsi="Times"/>
                <w:b/>
              </w:rPr>
              <w:t>No follow up</w:t>
            </w:r>
            <w:r w:rsidR="00365AF4">
              <w:rPr>
                <w:rFonts w:ascii="Times" w:hAnsi="Times"/>
                <w:b/>
              </w:rPr>
              <w:t xml:space="preserve"> 30-</w:t>
            </w:r>
            <w:r w:rsidR="00365AF4" w:rsidRPr="00AA55A0">
              <w:rPr>
                <w:rFonts w:ascii="Times" w:hAnsi="Times"/>
                <w:b/>
              </w:rPr>
              <w:t>day return</w:t>
            </w:r>
            <w:r w:rsidR="00365AF4">
              <w:rPr>
                <w:rFonts w:ascii="Times" w:hAnsi="Times"/>
                <w:b/>
              </w:rPr>
              <w:t xml:space="preserve"> rate</w:t>
            </w:r>
          </w:p>
        </w:tc>
        <w:tc>
          <w:tcPr>
            <w:tcW w:w="1765" w:type="dxa"/>
          </w:tcPr>
          <w:p w14:paraId="7B1724E2" w14:textId="49E0BDE6" w:rsidR="005E0D8F" w:rsidRDefault="001365C8" w:rsidP="004E598F">
            <w:pPr>
              <w:ind w:firstLine="0"/>
              <w:rPr>
                <w:rFonts w:ascii="Times" w:hAnsi="Times"/>
              </w:rPr>
            </w:pPr>
            <w:r>
              <w:rPr>
                <w:rFonts w:ascii="Times" w:hAnsi="Times"/>
              </w:rPr>
              <w:t>42.1%</w:t>
            </w:r>
          </w:p>
        </w:tc>
        <w:tc>
          <w:tcPr>
            <w:tcW w:w="1870" w:type="dxa"/>
          </w:tcPr>
          <w:p w14:paraId="41EEE2DE" w14:textId="4DE20422" w:rsidR="005E0D8F" w:rsidRDefault="001365C8" w:rsidP="004E598F">
            <w:pPr>
              <w:ind w:firstLine="0"/>
              <w:rPr>
                <w:rFonts w:ascii="Times" w:hAnsi="Times"/>
              </w:rPr>
            </w:pPr>
            <w:r>
              <w:rPr>
                <w:rFonts w:ascii="Times" w:hAnsi="Times"/>
              </w:rPr>
              <w:t>44.6%</w:t>
            </w:r>
          </w:p>
        </w:tc>
        <w:tc>
          <w:tcPr>
            <w:tcW w:w="1870" w:type="dxa"/>
          </w:tcPr>
          <w:p w14:paraId="048246BA" w14:textId="5F16394B" w:rsidR="005E0D8F" w:rsidRDefault="00431CFB" w:rsidP="004E598F">
            <w:pPr>
              <w:ind w:firstLine="0"/>
              <w:rPr>
                <w:rFonts w:ascii="Times" w:hAnsi="Times"/>
              </w:rPr>
            </w:pPr>
            <w:r>
              <w:rPr>
                <w:rFonts w:ascii="Times" w:hAnsi="Times"/>
              </w:rPr>
              <w:t>36.3%</w:t>
            </w:r>
          </w:p>
        </w:tc>
        <w:tc>
          <w:tcPr>
            <w:tcW w:w="1870" w:type="dxa"/>
          </w:tcPr>
          <w:p w14:paraId="14E00C83" w14:textId="229921ED" w:rsidR="005E0D8F" w:rsidRDefault="00431CFB" w:rsidP="004E598F">
            <w:pPr>
              <w:ind w:firstLine="0"/>
              <w:rPr>
                <w:rFonts w:ascii="Times" w:hAnsi="Times"/>
              </w:rPr>
            </w:pPr>
            <w:r>
              <w:rPr>
                <w:rFonts w:ascii="Times" w:hAnsi="Times"/>
              </w:rPr>
              <w:t>45.7%</w:t>
            </w:r>
          </w:p>
        </w:tc>
      </w:tr>
    </w:tbl>
    <w:p w14:paraId="47F7A224" w14:textId="51D87CC4" w:rsidR="00BC3B78" w:rsidRDefault="000A2E0C" w:rsidP="00646882">
      <w:pPr>
        <w:ind w:firstLine="0"/>
        <w:rPr>
          <w:rFonts w:ascii="Times" w:hAnsi="Times"/>
        </w:rPr>
      </w:pPr>
      <w:r>
        <w:rPr>
          <w:rFonts w:ascii="Times" w:hAnsi="Times"/>
        </w:rPr>
        <w:t>2016</w:t>
      </w:r>
    </w:p>
    <w:p w14:paraId="2A338C08" w14:textId="09892E2C" w:rsidR="00710EA9" w:rsidRDefault="00C55781" w:rsidP="004E598F">
      <w:pPr>
        <w:rPr>
          <w:rFonts w:ascii="Times" w:hAnsi="Times"/>
        </w:rPr>
      </w:pPr>
      <w:r>
        <w:rPr>
          <w:rFonts w:ascii="Times" w:hAnsi="Times"/>
        </w:rPr>
        <w:t xml:space="preserve">  Next, trends between the program and non-program hospitals</w:t>
      </w:r>
      <w:r w:rsidR="000C6823">
        <w:rPr>
          <w:rFonts w:ascii="Times" w:hAnsi="Times"/>
        </w:rPr>
        <w:t xml:space="preserve"> were analyzed</w:t>
      </w:r>
      <w:r>
        <w:rPr>
          <w:rFonts w:ascii="Times" w:hAnsi="Times"/>
        </w:rPr>
        <w:t>.</w:t>
      </w:r>
      <w:r w:rsidR="00C43136">
        <w:rPr>
          <w:rFonts w:ascii="Times" w:hAnsi="Times"/>
        </w:rPr>
        <w:t xml:space="preserve">  </w:t>
      </w:r>
      <w:r w:rsidR="001A35A8">
        <w:rPr>
          <w:rFonts w:ascii="Times" w:hAnsi="Times"/>
        </w:rPr>
        <w:t>In the non</w:t>
      </w:r>
      <w:r w:rsidR="00953619">
        <w:rPr>
          <w:rFonts w:ascii="Times" w:hAnsi="Times"/>
        </w:rPr>
        <w:t>-</w:t>
      </w:r>
      <w:r w:rsidR="001A35A8">
        <w:rPr>
          <w:rFonts w:ascii="Times" w:hAnsi="Times"/>
        </w:rPr>
        <w:t xml:space="preserve"> program hospitals, there were 767 patients discharged on </w:t>
      </w:r>
      <w:r w:rsidR="00C25C44">
        <w:rPr>
          <w:rFonts w:ascii="Times" w:hAnsi="Times"/>
        </w:rPr>
        <w:t>OPAT</w:t>
      </w:r>
      <w:r w:rsidR="008D30FD">
        <w:rPr>
          <w:rFonts w:ascii="Times" w:hAnsi="Times"/>
        </w:rPr>
        <w:t xml:space="preserve">.  ID was involved in some way with 216 patients </w:t>
      </w:r>
      <w:r w:rsidR="00014B10">
        <w:rPr>
          <w:rFonts w:ascii="Times" w:hAnsi="Times"/>
        </w:rPr>
        <w:t xml:space="preserve">and not involved on the other 551.  </w:t>
      </w:r>
      <w:r w:rsidR="007420F6">
        <w:rPr>
          <w:rFonts w:ascii="Times" w:hAnsi="Times"/>
        </w:rPr>
        <w:t>Of the 216 patients, 6.5% were schedule</w:t>
      </w:r>
      <w:r w:rsidR="00953619">
        <w:rPr>
          <w:rFonts w:ascii="Times" w:hAnsi="Times"/>
        </w:rPr>
        <w:t>d</w:t>
      </w:r>
      <w:r w:rsidR="007420F6">
        <w:rPr>
          <w:rFonts w:ascii="Times" w:hAnsi="Times"/>
        </w:rPr>
        <w:t xml:space="preserve"> for an ID follow up</w:t>
      </w:r>
      <w:r w:rsidR="00EF39AB">
        <w:rPr>
          <w:rFonts w:ascii="Times" w:hAnsi="Times"/>
        </w:rPr>
        <w:t xml:space="preserve"> with a 7.1% 30-day return rate,</w:t>
      </w:r>
      <w:r w:rsidR="007420F6">
        <w:rPr>
          <w:rFonts w:ascii="Times" w:hAnsi="Times"/>
        </w:rPr>
        <w:t xml:space="preserve"> and .4% of the 551</w:t>
      </w:r>
      <w:r w:rsidR="00692953">
        <w:rPr>
          <w:rFonts w:ascii="Times" w:hAnsi="Times"/>
        </w:rPr>
        <w:t xml:space="preserve"> </w:t>
      </w:r>
      <w:r w:rsidR="00431CFB">
        <w:rPr>
          <w:rFonts w:ascii="Times" w:hAnsi="Times"/>
        </w:rPr>
        <w:t xml:space="preserve">had an </w:t>
      </w:r>
      <w:r w:rsidR="00EF39AB">
        <w:rPr>
          <w:rFonts w:ascii="Times" w:hAnsi="Times"/>
        </w:rPr>
        <w:t>ID follow up with a 0% 30-day return rate</w:t>
      </w:r>
      <w:r w:rsidR="00953619">
        <w:rPr>
          <w:rFonts w:ascii="Times" w:hAnsi="Times"/>
        </w:rPr>
        <w:t>.</w:t>
      </w:r>
      <w:r w:rsidR="00012CA9">
        <w:rPr>
          <w:rFonts w:ascii="Times" w:hAnsi="Times"/>
        </w:rPr>
        <w:t xml:space="preserve">  Those that followed up with their PCP/other had a return rate around 17%.  However, a</w:t>
      </w:r>
      <w:r w:rsidR="00C20B5A">
        <w:rPr>
          <w:rFonts w:ascii="Times" w:hAnsi="Times"/>
        </w:rPr>
        <w:t>lmost half of discharged patients had no recorded follow up care with a 30-day return rate of 36.3% and 45.7%</w:t>
      </w:r>
      <w:r w:rsidR="00953619">
        <w:rPr>
          <w:rFonts w:ascii="Times" w:hAnsi="Times"/>
        </w:rPr>
        <w:t>.  In the program hospitals, 1496 patients had ID involved and 71 did not.  Of the 1496 patien</w:t>
      </w:r>
      <w:r w:rsidR="00EF39AB">
        <w:rPr>
          <w:rFonts w:ascii="Times" w:hAnsi="Times"/>
        </w:rPr>
        <w:t xml:space="preserve">ts, 26.3% had ID follow up care with a </w:t>
      </w:r>
      <w:r w:rsidR="00953619">
        <w:rPr>
          <w:rFonts w:ascii="Times" w:hAnsi="Times"/>
        </w:rPr>
        <w:t>12.2% 3</w:t>
      </w:r>
      <w:r w:rsidR="00EF39AB">
        <w:rPr>
          <w:rFonts w:ascii="Times" w:hAnsi="Times"/>
        </w:rPr>
        <w:t>0-day return rate</w:t>
      </w:r>
      <w:r w:rsidR="00953619">
        <w:rPr>
          <w:rFonts w:ascii="Times" w:hAnsi="Times"/>
        </w:rPr>
        <w:t xml:space="preserve">, and of </w:t>
      </w:r>
      <w:r w:rsidR="00EF39AB">
        <w:rPr>
          <w:rFonts w:ascii="Times" w:hAnsi="Times"/>
        </w:rPr>
        <w:t>the 71, 16.9% had ID follow up with a 16.7% 30-day return rate</w:t>
      </w:r>
      <w:r w:rsidR="00953619">
        <w:rPr>
          <w:rFonts w:ascii="Times" w:hAnsi="Times"/>
        </w:rPr>
        <w:t xml:space="preserve">.  </w:t>
      </w:r>
      <w:r w:rsidR="00D920BE">
        <w:rPr>
          <w:rFonts w:ascii="Times" w:hAnsi="Times"/>
        </w:rPr>
        <w:t>Those that followed up with their PCP/other had a return rate around 22%.  Approximately half of the patients had no follow up care with a return rate around</w:t>
      </w:r>
      <w:r w:rsidR="00953619">
        <w:rPr>
          <w:rFonts w:ascii="Times" w:hAnsi="Times"/>
        </w:rPr>
        <w:t xml:space="preserve"> </w:t>
      </w:r>
      <w:r w:rsidR="00D920BE">
        <w:rPr>
          <w:rFonts w:ascii="Times" w:hAnsi="Times"/>
        </w:rPr>
        <w:t>42.1</w:t>
      </w:r>
      <w:r w:rsidR="00953619">
        <w:rPr>
          <w:rFonts w:ascii="Times" w:hAnsi="Times"/>
        </w:rPr>
        <w:t xml:space="preserve">% and </w:t>
      </w:r>
      <w:r w:rsidR="00D920BE">
        <w:rPr>
          <w:rFonts w:ascii="Times" w:hAnsi="Times"/>
        </w:rPr>
        <w:t>44.6</w:t>
      </w:r>
      <w:r w:rsidR="00953619">
        <w:rPr>
          <w:rFonts w:ascii="Times" w:hAnsi="Times"/>
        </w:rPr>
        <w:t xml:space="preserve">%.  These readmission rates show that the value of the OPAT program is both the ID consult and follow up ID care.  For these differences to be significant, OPAT must focus on </w:t>
      </w:r>
      <w:r w:rsidR="00710EA9">
        <w:rPr>
          <w:rFonts w:ascii="Times" w:hAnsi="Times"/>
        </w:rPr>
        <w:t>the discharge process and getting patients to ID follow up visits.</w:t>
      </w:r>
    </w:p>
    <w:p w14:paraId="0BC7797B" w14:textId="76B8CCDD" w:rsidR="00451F18" w:rsidRDefault="00710EA9" w:rsidP="00710EA9">
      <w:pPr>
        <w:rPr>
          <w:rFonts w:ascii="Times" w:hAnsi="Times"/>
        </w:rPr>
      </w:pPr>
      <w:r>
        <w:rPr>
          <w:rFonts w:ascii="Times" w:hAnsi="Times"/>
        </w:rPr>
        <w:t>The data shows that a way to increase follow up care could be telemedicine.  Although a very small sample size, 19 patients received telemedicine follow up visits in 2016.  The 19 patients scheduled h</w:t>
      </w:r>
      <w:r w:rsidR="004E1BCD">
        <w:rPr>
          <w:rFonts w:ascii="Times" w:hAnsi="Times"/>
        </w:rPr>
        <w:t>ad 100% adherence rate.  Of thes</w:t>
      </w:r>
      <w:r>
        <w:rPr>
          <w:rFonts w:ascii="Times" w:hAnsi="Times"/>
        </w:rPr>
        <w:t>e, only 15.8% had a readmission.</w:t>
      </w:r>
    </w:p>
    <w:p w14:paraId="783BCFAC" w14:textId="66544E49" w:rsidR="005F65B9" w:rsidRDefault="005E27F4" w:rsidP="005F65B9">
      <w:pPr>
        <w:rPr>
          <w:rFonts w:ascii="Times" w:hAnsi="Times"/>
        </w:rPr>
      </w:pPr>
      <w:r>
        <w:rPr>
          <w:rFonts w:ascii="Times" w:hAnsi="Times"/>
        </w:rPr>
        <w:t>A separate total cost analysis was ran using data from UPMC Presbyterian and Magee from December 2013 through October 2016</w:t>
      </w:r>
      <w:r w:rsidR="003772A6">
        <w:rPr>
          <w:rFonts w:ascii="Times" w:hAnsi="Times"/>
        </w:rPr>
        <w:t xml:space="preserve">.  </w:t>
      </w:r>
      <w:r>
        <w:rPr>
          <w:rFonts w:ascii="Times" w:hAnsi="Times"/>
        </w:rPr>
        <w:t xml:space="preserve"> </w:t>
      </w:r>
      <w:r w:rsidR="003772A6">
        <w:rPr>
          <w:rFonts w:ascii="Times" w:hAnsi="Times"/>
        </w:rPr>
        <w:t xml:space="preserve">The </w:t>
      </w:r>
      <w:r>
        <w:rPr>
          <w:rFonts w:ascii="Times" w:hAnsi="Times"/>
        </w:rPr>
        <w:t xml:space="preserve">baseline group to mirror the intervention group was from UPMC Mercy, Passavant and Shadyside from December 2010 to November 2013.  This analysis only included patients that were </w:t>
      </w:r>
      <w:r w:rsidR="00556FBA">
        <w:rPr>
          <w:rFonts w:ascii="Times" w:hAnsi="Times"/>
        </w:rPr>
        <w:t>insured</w:t>
      </w:r>
      <w:r>
        <w:rPr>
          <w:rFonts w:ascii="Times" w:hAnsi="Times"/>
        </w:rPr>
        <w:t xml:space="preserve"> </w:t>
      </w:r>
      <w:r w:rsidR="00556FBA">
        <w:rPr>
          <w:rFonts w:ascii="Times" w:hAnsi="Times"/>
        </w:rPr>
        <w:t>by</w:t>
      </w:r>
      <w:r>
        <w:rPr>
          <w:rFonts w:ascii="Times" w:hAnsi="Times"/>
        </w:rPr>
        <w:t xml:space="preserve"> UPMC Health Plan</w:t>
      </w:r>
      <w:r w:rsidR="00FA5EA7">
        <w:rPr>
          <w:rFonts w:ascii="Times" w:hAnsi="Times"/>
        </w:rPr>
        <w:t xml:space="preserve"> and had a sample size of 542 patients over the three years</w:t>
      </w:r>
      <w:r>
        <w:rPr>
          <w:rFonts w:ascii="Times" w:hAnsi="Times"/>
        </w:rPr>
        <w:t>.</w:t>
      </w:r>
      <w:r w:rsidR="00450024">
        <w:rPr>
          <w:rFonts w:ascii="Times" w:hAnsi="Times"/>
        </w:rPr>
        <w:t xml:space="preserve">  </w:t>
      </w:r>
      <w:r w:rsidR="00620CB5">
        <w:rPr>
          <w:rFonts w:ascii="Times" w:hAnsi="Times"/>
        </w:rPr>
        <w:t xml:space="preserve">Data showed that $417 </w:t>
      </w:r>
      <w:r w:rsidR="008C2466">
        <w:rPr>
          <w:rFonts w:ascii="Times" w:hAnsi="Times"/>
        </w:rPr>
        <w:t xml:space="preserve">was saved per discharge on OPAT, but </w:t>
      </w:r>
      <w:r w:rsidR="00FA5EA7">
        <w:rPr>
          <w:rFonts w:ascii="Times" w:hAnsi="Times"/>
        </w:rPr>
        <w:t xml:space="preserve">this </w:t>
      </w:r>
      <w:r w:rsidR="00A62096">
        <w:rPr>
          <w:rFonts w:ascii="Times" w:hAnsi="Times"/>
        </w:rPr>
        <w:t>was not</w:t>
      </w:r>
      <w:r w:rsidR="00FA5EA7">
        <w:rPr>
          <w:rFonts w:ascii="Times" w:hAnsi="Times"/>
        </w:rPr>
        <w:t xml:space="preserve"> statistically significant</w:t>
      </w:r>
      <w:r w:rsidR="00A62096">
        <w:rPr>
          <w:rFonts w:ascii="Times" w:hAnsi="Times"/>
        </w:rPr>
        <w:t>.</w:t>
      </w:r>
    </w:p>
    <w:p w14:paraId="08918C6F" w14:textId="07803432" w:rsidR="008C2466" w:rsidRDefault="008C2466" w:rsidP="008C2466">
      <w:pPr>
        <w:pStyle w:val="Heading3"/>
        <w:numPr>
          <w:ilvl w:val="2"/>
          <w:numId w:val="21"/>
        </w:numPr>
      </w:pPr>
      <w:bookmarkStart w:id="48" w:name="_Toc478127495"/>
      <w:bookmarkStart w:id="49" w:name="_Toc478653293"/>
      <w:r>
        <w:t>Discussion</w:t>
      </w:r>
      <w:bookmarkEnd w:id="48"/>
      <w:bookmarkEnd w:id="49"/>
    </w:p>
    <w:p w14:paraId="723F7534" w14:textId="61BA681A" w:rsidR="008C2466" w:rsidRPr="008C2466" w:rsidRDefault="008C2466" w:rsidP="004C5B43">
      <w:pPr>
        <w:pStyle w:val="Noindent"/>
        <w:ind w:firstLine="720"/>
      </w:pPr>
      <w:r>
        <w:t xml:space="preserve">The </w:t>
      </w:r>
      <w:r w:rsidR="00616336">
        <w:t xml:space="preserve">OPAT program at UPMC </w:t>
      </w:r>
      <w:r w:rsidR="002F13EE">
        <w:t xml:space="preserve">was developed based on the IDSA guidelines and therefore follows most of the </w:t>
      </w:r>
      <w:r>
        <w:t>best c</w:t>
      </w:r>
      <w:r w:rsidR="00C66E8E">
        <w:t>linical practices identified within the literature</w:t>
      </w:r>
      <w:r w:rsidR="002F13EE">
        <w:t>, including having an ID physician, interdisciplinary team, and follow up care for the patient</w:t>
      </w:r>
      <w:r w:rsidR="00C66E8E">
        <w:t xml:space="preserve">.  </w:t>
      </w:r>
      <w:r w:rsidR="000858DE">
        <w:t xml:space="preserve">Because the readmission rate is higher </w:t>
      </w:r>
      <w:r w:rsidR="00083B48">
        <w:t xml:space="preserve">at UPMC </w:t>
      </w:r>
      <w:r w:rsidR="002F13EE">
        <w:t xml:space="preserve">(between 12 and 18%) </w:t>
      </w:r>
      <w:r w:rsidR="000858DE">
        <w:t xml:space="preserve">than reported in </w:t>
      </w:r>
      <w:r w:rsidR="00083B48">
        <w:t>other literature</w:t>
      </w:r>
      <w:r w:rsidR="002F13EE">
        <w:t xml:space="preserve"> (1-5% according to IDSA guidelines)</w:t>
      </w:r>
      <w:r w:rsidR="00083B48">
        <w:t xml:space="preserve">, there is room for improvement. </w:t>
      </w:r>
      <w:r w:rsidR="00FF668F">
        <w:t xml:space="preserve">Below are suggestions based on observations of the program: </w:t>
      </w:r>
    </w:p>
    <w:p w14:paraId="3F73A2A2" w14:textId="30A0A9C0" w:rsidR="008C2466" w:rsidRDefault="00FF668F" w:rsidP="004C5B43">
      <w:pPr>
        <w:pStyle w:val="ListParagraph"/>
        <w:numPr>
          <w:ilvl w:val="0"/>
          <w:numId w:val="23"/>
        </w:numPr>
        <w:rPr>
          <w:rFonts w:ascii="Times" w:hAnsi="Times"/>
          <w:b/>
        </w:rPr>
      </w:pPr>
      <w:r>
        <w:rPr>
          <w:rFonts w:ascii="Times" w:hAnsi="Times"/>
          <w:b/>
        </w:rPr>
        <w:t>Establish written protocols</w:t>
      </w:r>
      <w:r w:rsidR="00387C7B" w:rsidRPr="004C5B43">
        <w:rPr>
          <w:rFonts w:ascii="Times" w:hAnsi="Times"/>
          <w:b/>
        </w:rPr>
        <w:t xml:space="preserve"> </w:t>
      </w:r>
    </w:p>
    <w:p w14:paraId="30D290A4" w14:textId="77777777" w:rsidR="004C5B43" w:rsidRPr="004C5B43" w:rsidRDefault="004C5B43" w:rsidP="004C5B43">
      <w:pPr>
        <w:pStyle w:val="ListParagraph"/>
        <w:rPr>
          <w:rFonts w:ascii="Times" w:hAnsi="Times"/>
          <w:b/>
        </w:rPr>
      </w:pPr>
    </w:p>
    <w:p w14:paraId="64655CF4" w14:textId="0E47EDA1" w:rsidR="00D920BE" w:rsidRPr="00EB7630" w:rsidRDefault="0069381C" w:rsidP="00D920BE">
      <w:pPr>
        <w:ind w:firstLine="360"/>
        <w:rPr>
          <w:rFonts w:ascii="Times" w:hAnsi="Times"/>
        </w:rPr>
      </w:pPr>
      <w:r w:rsidRPr="00EB7630">
        <w:rPr>
          <w:rFonts w:ascii="Times" w:hAnsi="Times"/>
        </w:rPr>
        <w:t>A higher readmission rate</w:t>
      </w:r>
      <w:r w:rsidR="00262F18" w:rsidRPr="00EB7630">
        <w:rPr>
          <w:rFonts w:ascii="Times" w:hAnsi="Times"/>
        </w:rPr>
        <w:t xml:space="preserve"> </w:t>
      </w:r>
      <w:r w:rsidR="00480550" w:rsidRPr="00EB7630">
        <w:rPr>
          <w:rFonts w:ascii="Times" w:hAnsi="Times"/>
        </w:rPr>
        <w:t xml:space="preserve">could be </w:t>
      </w:r>
      <w:r w:rsidR="00D920BE">
        <w:rPr>
          <w:rFonts w:ascii="Times" w:hAnsi="Times"/>
        </w:rPr>
        <w:t xml:space="preserve">due to </w:t>
      </w:r>
      <w:r w:rsidR="00AA55A0">
        <w:rPr>
          <w:rFonts w:ascii="Times" w:hAnsi="Times"/>
        </w:rPr>
        <w:t xml:space="preserve">sicker </w:t>
      </w:r>
      <w:r w:rsidR="00C22CC5" w:rsidRPr="00EB7630">
        <w:rPr>
          <w:rFonts w:ascii="Times" w:hAnsi="Times"/>
        </w:rPr>
        <w:t xml:space="preserve">patients </w:t>
      </w:r>
      <w:r w:rsidRPr="00EB7630">
        <w:rPr>
          <w:rFonts w:ascii="Times" w:hAnsi="Times"/>
        </w:rPr>
        <w:t>or indicative that patients</w:t>
      </w:r>
      <w:r w:rsidR="00C22CC5" w:rsidRPr="00EB7630">
        <w:rPr>
          <w:rFonts w:ascii="Times" w:hAnsi="Times"/>
        </w:rPr>
        <w:t xml:space="preserve"> </w:t>
      </w:r>
      <w:r w:rsidRPr="00EB7630">
        <w:rPr>
          <w:rFonts w:ascii="Times" w:hAnsi="Times"/>
        </w:rPr>
        <w:t>should</w:t>
      </w:r>
      <w:r w:rsidR="00C22CC5" w:rsidRPr="00EB7630">
        <w:rPr>
          <w:rFonts w:ascii="Times" w:hAnsi="Times"/>
        </w:rPr>
        <w:t xml:space="preserve"> </w:t>
      </w:r>
      <w:r w:rsidRPr="00EB7630">
        <w:rPr>
          <w:rFonts w:ascii="Times" w:hAnsi="Times"/>
        </w:rPr>
        <w:t xml:space="preserve">be </w:t>
      </w:r>
      <w:r w:rsidR="00C22CC5" w:rsidRPr="00EB7630">
        <w:rPr>
          <w:rFonts w:ascii="Times" w:hAnsi="Times"/>
        </w:rPr>
        <w:t>more thoroughly assessed for self-care ability</w:t>
      </w:r>
      <w:r w:rsidR="00480550" w:rsidRPr="00EB7630">
        <w:rPr>
          <w:rFonts w:ascii="Times" w:hAnsi="Times"/>
        </w:rPr>
        <w:t xml:space="preserve">.  </w:t>
      </w:r>
      <w:r w:rsidRPr="00EB7630">
        <w:rPr>
          <w:rFonts w:ascii="Times" w:hAnsi="Times"/>
        </w:rPr>
        <w:t xml:space="preserve">Having written patient selection criteria could ensure that the appropriate patients receive OPAT.  Established criteria for medical and home assessments should also be written and shared with third parties involved.  It is important for home and infusion nurses to provide consistent care.  </w:t>
      </w:r>
      <w:r w:rsidR="00480550" w:rsidRPr="00EB7630">
        <w:rPr>
          <w:rFonts w:ascii="Times" w:hAnsi="Times"/>
        </w:rPr>
        <w:t xml:space="preserve">Additionally, with turnover it is important to have </w:t>
      </w:r>
      <w:r w:rsidRPr="00EB7630">
        <w:rPr>
          <w:rFonts w:ascii="Times" w:hAnsi="Times"/>
        </w:rPr>
        <w:t>written job descriptions with outlined duties</w:t>
      </w:r>
      <w:r w:rsidR="00DF7D04" w:rsidRPr="00EB7630">
        <w:rPr>
          <w:rFonts w:ascii="Times" w:hAnsi="Times"/>
        </w:rPr>
        <w:t xml:space="preserve"> so new hires can follow best practices. </w:t>
      </w:r>
    </w:p>
    <w:p w14:paraId="00F3E442" w14:textId="2CBC33BF" w:rsidR="0044539A" w:rsidRDefault="0044539A" w:rsidP="0044539A">
      <w:pPr>
        <w:pStyle w:val="ListParagraph"/>
        <w:numPr>
          <w:ilvl w:val="0"/>
          <w:numId w:val="23"/>
        </w:numPr>
        <w:rPr>
          <w:rFonts w:ascii="Times" w:hAnsi="Times"/>
          <w:b/>
        </w:rPr>
      </w:pPr>
      <w:r w:rsidRPr="0044539A">
        <w:rPr>
          <w:rFonts w:ascii="Times" w:hAnsi="Times"/>
          <w:b/>
        </w:rPr>
        <w:t>Centralization of all physicians discharging patients on OPAT</w:t>
      </w:r>
    </w:p>
    <w:p w14:paraId="0F66D6AD" w14:textId="77777777" w:rsidR="003A3B3C" w:rsidRPr="003A3B3C" w:rsidRDefault="003A3B3C" w:rsidP="003A3B3C">
      <w:pPr>
        <w:ind w:left="360" w:firstLine="0"/>
        <w:rPr>
          <w:rFonts w:ascii="Times" w:hAnsi="Times"/>
          <w:b/>
        </w:rPr>
      </w:pPr>
    </w:p>
    <w:p w14:paraId="4B19E40D" w14:textId="1085CC56" w:rsidR="0044539A" w:rsidRDefault="00CC52D9" w:rsidP="00EB7630">
      <w:pPr>
        <w:ind w:firstLine="360"/>
        <w:rPr>
          <w:rFonts w:ascii="Times" w:hAnsi="Times"/>
        </w:rPr>
      </w:pPr>
      <w:r>
        <w:rPr>
          <w:rFonts w:ascii="Times" w:hAnsi="Times"/>
        </w:rPr>
        <w:t xml:space="preserve">UPMC is an expansive healthcare system with multiple ID groups prescribing OPAT.  </w:t>
      </w:r>
      <w:r w:rsidR="00D06739">
        <w:rPr>
          <w:rFonts w:ascii="Times" w:hAnsi="Times"/>
        </w:rPr>
        <w:t xml:space="preserve">UK Guidelines </w:t>
      </w:r>
      <w:r>
        <w:rPr>
          <w:rFonts w:ascii="Times" w:hAnsi="Times"/>
        </w:rPr>
        <w:t xml:space="preserve">mention the importance </w:t>
      </w:r>
      <w:r w:rsidR="00EB7630">
        <w:rPr>
          <w:rFonts w:ascii="Times" w:hAnsi="Times"/>
        </w:rPr>
        <w:t>that</w:t>
      </w:r>
      <w:r w:rsidR="003A6056">
        <w:rPr>
          <w:rFonts w:ascii="Times" w:hAnsi="Times"/>
        </w:rPr>
        <w:t xml:space="preserve"> </w:t>
      </w:r>
      <w:r>
        <w:rPr>
          <w:rFonts w:ascii="Times" w:hAnsi="Times"/>
        </w:rPr>
        <w:t>“</w:t>
      </w:r>
      <w:r w:rsidR="003A6056">
        <w:rPr>
          <w:rFonts w:ascii="Times" w:hAnsi="Times"/>
        </w:rPr>
        <w:t xml:space="preserve">OPAT services have a </w:t>
      </w:r>
      <w:r>
        <w:rPr>
          <w:rFonts w:ascii="Times" w:hAnsi="Times"/>
        </w:rPr>
        <w:t>robust clinical governance structure and are subjected to the same rigor of inspection and risk assessment. this requires central coordination of services… run by a single t</w:t>
      </w:r>
      <w:r w:rsidR="00EB7630">
        <w:rPr>
          <w:rFonts w:ascii="Times" w:hAnsi="Times"/>
        </w:rPr>
        <w:t>e</w:t>
      </w:r>
      <w:r>
        <w:rPr>
          <w:rFonts w:ascii="Times" w:hAnsi="Times"/>
        </w:rPr>
        <w:t xml:space="preserve">am through a central hub” </w:t>
      </w:r>
      <w:r>
        <w:rPr>
          <w:rFonts w:ascii="Times" w:hAnsi="Times"/>
        </w:rPr>
        <w:fldChar w:fldCharType="begin"/>
      </w:r>
      <w:r w:rsidR="004B0EF9">
        <w:rPr>
          <w:rFonts w:ascii="Times" w:hAnsi="Times"/>
        </w:rPr>
        <w:instrText xml:space="preserve"> ADDIN EN.CITE &lt;EndNote&gt;&lt;Cite&gt;&lt;Author&gt;Chapman&lt;/Author&gt;&lt;Year&gt;2012&lt;/Year&gt;&lt;RecNum&gt;1189&lt;/RecNum&gt;&lt;DisplayText&gt;[5]&lt;/DisplayText&gt;&lt;record&gt;&lt;rec-number&gt;1189&lt;/rec-number&gt;&lt;foreign-keys&gt;&lt;key app="EN" db-id="xzvv29s5wrxpe8ev25qvtf0fzarz2rs9f5pt" timestamp="1489103573"&gt;1189&lt;/key&gt;&lt;/foreign-keys&gt;&lt;ref-type name="Journal Article"&gt;17&lt;/ref-type&gt;&lt;contributors&gt;&lt;authors&gt;&lt;author&gt;Chapman, A. L.&lt;/author&gt;&lt;author&gt;Seaton, R. A.&lt;/author&gt;&lt;author&gt;Cooper, M. A.&lt;/author&gt;&lt;author&gt;Hedderwick, S.&lt;/author&gt;&lt;author&gt;Goodall, V.&lt;/author&gt;&lt;author&gt;Reed, C.&lt;/author&gt;&lt;author&gt;Sanderson, F.&lt;/author&gt;&lt;author&gt;Nathwani, D.&lt;/author&gt;&lt;author&gt;Bsac Bia Opat Project Good Practice Recommendations Working Group&lt;/author&gt;&lt;/authors&gt;&lt;/contributors&gt;&lt;auth-address&gt;Department of Infection and Tropical Medicine, Royal Hallamshire Hospital, Sheffield, UK. ann.chapman@sth.nhs.uk&lt;/auth-address&gt;&lt;titles&gt;&lt;title&gt;Good practice recommendations for outpatient parenteral antimicrobial therapy (OPAT) in adults in the UK: a consensus statement&lt;/title&gt;&lt;secondary-title&gt;J Antimicrob Chemother&lt;/secondary-title&gt;&lt;/titles&gt;&lt;periodical&gt;&lt;full-title&gt;J Antimicrob Chemother&lt;/full-title&gt;&lt;/periodical&gt;&lt;pages&gt;1053-62&lt;/pages&gt;&lt;volume&gt;67&lt;/volume&gt;&lt;number&gt;5&lt;/number&gt;&lt;keywords&gt;&lt;keyword&gt;Adult&lt;/keyword&gt;&lt;keyword&gt;Ambulatory Care/*methods/organization &amp;amp; administration&lt;/keyword&gt;&lt;keyword&gt;Anti-Infective Agents/*therapeutic use&lt;/keyword&gt;&lt;keyword&gt;Bacterial Infections/*drug therapy&lt;/keyword&gt;&lt;keyword&gt;Humans&lt;/keyword&gt;&lt;keyword&gt;Quality Assurance, Health Care/methods&lt;/keyword&gt;&lt;keyword&gt;Treatment Outcome&lt;/keyword&gt;&lt;keyword&gt;United Kingdom&lt;/keyword&gt;&lt;/keywords&gt;&lt;dates&gt;&lt;year&gt;2012&lt;/year&gt;&lt;pub-dates&gt;&lt;date&gt;May&lt;/date&gt;&lt;/pub-dates&gt;&lt;/dates&gt;&lt;isbn&gt;1460-2091 (Electronic)&amp;#xD;0305-7453 (Linking)&lt;/isbn&gt;&lt;accession-num&gt;22298347&lt;/accession-num&gt;&lt;urls&gt;&lt;related-urls&gt;&lt;url&gt;https://www.ncbi.nlm.nih.gov/pubmed/22298347&lt;/url&gt;&lt;/related-urls&gt;&lt;/urls&gt;&lt;electronic-resource-num&gt;10.1093/jac/dks003&lt;/electronic-resource-num&gt;&lt;/record&gt;&lt;/Cite&gt;&lt;/EndNote&gt;</w:instrText>
      </w:r>
      <w:r>
        <w:rPr>
          <w:rFonts w:ascii="Times" w:hAnsi="Times"/>
        </w:rPr>
        <w:fldChar w:fldCharType="separate"/>
      </w:r>
      <w:r w:rsidR="004B0EF9">
        <w:rPr>
          <w:rFonts w:ascii="Times" w:hAnsi="Times"/>
          <w:noProof/>
        </w:rPr>
        <w:t>[5]</w:t>
      </w:r>
      <w:r>
        <w:rPr>
          <w:rFonts w:ascii="Times" w:hAnsi="Times"/>
        </w:rPr>
        <w:fldChar w:fldCharType="end"/>
      </w:r>
      <w:r>
        <w:rPr>
          <w:rFonts w:ascii="Times" w:hAnsi="Times"/>
        </w:rPr>
        <w:t xml:space="preserve">.  It would be </w:t>
      </w:r>
      <w:r w:rsidR="00CB39F8">
        <w:rPr>
          <w:rFonts w:ascii="Times" w:hAnsi="Times"/>
        </w:rPr>
        <w:t xml:space="preserve">beneficial for UPMC to have a single coordinated program that follows the same </w:t>
      </w:r>
      <w:r w:rsidR="003A6056">
        <w:rPr>
          <w:rFonts w:ascii="Times" w:hAnsi="Times"/>
        </w:rPr>
        <w:t>written policies and procedures.  This would standardize the clinical pathway, improve communication</w:t>
      </w:r>
      <w:r w:rsidR="003A3B3C">
        <w:rPr>
          <w:rFonts w:ascii="Times" w:hAnsi="Times"/>
        </w:rPr>
        <w:t xml:space="preserve">, and allow for data sharing. </w:t>
      </w:r>
    </w:p>
    <w:p w14:paraId="665B2FCF" w14:textId="56AD88F1" w:rsidR="000E47F9" w:rsidRDefault="000E47F9" w:rsidP="000E47F9">
      <w:pPr>
        <w:pStyle w:val="ListParagraph"/>
        <w:numPr>
          <w:ilvl w:val="0"/>
          <w:numId w:val="23"/>
        </w:numPr>
        <w:rPr>
          <w:rFonts w:ascii="Times" w:hAnsi="Times"/>
          <w:b/>
        </w:rPr>
      </w:pPr>
      <w:r w:rsidRPr="000E47F9">
        <w:rPr>
          <w:rFonts w:ascii="Times" w:hAnsi="Times"/>
          <w:b/>
        </w:rPr>
        <w:t>Improving data reporting</w:t>
      </w:r>
    </w:p>
    <w:p w14:paraId="77FCA886" w14:textId="77777777" w:rsidR="00EB7630" w:rsidRPr="00EB7630" w:rsidRDefault="00EB7630" w:rsidP="00EB7630">
      <w:pPr>
        <w:ind w:firstLine="0"/>
        <w:rPr>
          <w:rFonts w:ascii="Times" w:hAnsi="Times"/>
          <w:b/>
        </w:rPr>
      </w:pPr>
    </w:p>
    <w:p w14:paraId="43E70379" w14:textId="714F243D" w:rsidR="00D06739" w:rsidRDefault="0025214F" w:rsidP="00405919">
      <w:pPr>
        <w:ind w:firstLine="360"/>
        <w:rPr>
          <w:rFonts w:ascii="Times" w:hAnsi="Times"/>
        </w:rPr>
      </w:pPr>
      <w:r>
        <w:rPr>
          <w:rFonts w:ascii="Times" w:hAnsi="Times"/>
        </w:rPr>
        <w:t>It would be valuable to gather complete data on all patients</w:t>
      </w:r>
      <w:r w:rsidR="00211485">
        <w:rPr>
          <w:rFonts w:ascii="Times" w:hAnsi="Times"/>
        </w:rPr>
        <w:t xml:space="preserve"> discharged on OPAT, both at the program and non-program hospitals.  In fact, the IDSA is currently developing out come measures that OPAT programs will have to submit to the PQRS (Physician Quality Reporting System) for monitoring.  </w:t>
      </w:r>
      <w:r w:rsidR="00586352">
        <w:rPr>
          <w:rFonts w:ascii="Times" w:hAnsi="Times"/>
        </w:rPr>
        <w:t>To fully understand the effectiveness of the OPAT, cost data would h</w:t>
      </w:r>
      <w:r w:rsidR="00D920BE">
        <w:rPr>
          <w:rFonts w:ascii="Times" w:hAnsi="Times"/>
        </w:rPr>
        <w:t>ave to be gathered on not just UPMC Health P</w:t>
      </w:r>
      <w:r w:rsidR="00586352">
        <w:rPr>
          <w:rFonts w:ascii="Times" w:hAnsi="Times"/>
        </w:rPr>
        <w:t xml:space="preserve">lan patients.  The data being currently gathered is very thorough but the </w:t>
      </w:r>
      <w:r w:rsidR="000E47F9">
        <w:rPr>
          <w:rFonts w:ascii="Times" w:hAnsi="Times"/>
        </w:rPr>
        <w:t xml:space="preserve">UK Guidelines </w:t>
      </w:r>
      <w:r w:rsidR="00586352">
        <w:rPr>
          <w:rFonts w:ascii="Times" w:hAnsi="Times"/>
        </w:rPr>
        <w:t xml:space="preserve">also </w:t>
      </w:r>
      <w:r w:rsidR="000E47F9">
        <w:rPr>
          <w:rFonts w:ascii="Times" w:hAnsi="Times"/>
        </w:rPr>
        <w:t>mention the importance of the s</w:t>
      </w:r>
      <w:r w:rsidR="007A7AE2">
        <w:rPr>
          <w:rFonts w:ascii="Times" w:hAnsi="Times"/>
        </w:rPr>
        <w:t>ubjective patient experience specifically m</w:t>
      </w:r>
      <w:r w:rsidR="000E47F9">
        <w:rPr>
          <w:rFonts w:ascii="Times" w:hAnsi="Times"/>
        </w:rPr>
        <w:t xml:space="preserve">easuring quality of life </w:t>
      </w:r>
      <w:r w:rsidR="000E47F9">
        <w:rPr>
          <w:rFonts w:ascii="Times" w:hAnsi="Times"/>
        </w:rPr>
        <w:fldChar w:fldCharType="begin"/>
      </w:r>
      <w:r w:rsidR="004B0EF9">
        <w:rPr>
          <w:rFonts w:ascii="Times" w:hAnsi="Times"/>
        </w:rPr>
        <w:instrText xml:space="preserve"> ADDIN EN.CITE &lt;EndNote&gt;&lt;Cite&gt;&lt;Author&gt;Chapman&lt;/Author&gt;&lt;Year&gt;2012&lt;/Year&gt;&lt;RecNum&gt;1189&lt;/RecNum&gt;&lt;DisplayText&gt;[5]&lt;/DisplayText&gt;&lt;record&gt;&lt;rec-number&gt;1189&lt;/rec-number&gt;&lt;foreign-keys&gt;&lt;key app="EN" db-id="xzvv29s5wrxpe8ev25qvtf0fzarz2rs9f5pt" timestamp="1489103573"&gt;1189&lt;/key&gt;&lt;/foreign-keys&gt;&lt;ref-type name="Journal Article"&gt;17&lt;/ref-type&gt;&lt;contributors&gt;&lt;authors&gt;&lt;author&gt;Chapman, A. L.&lt;/author&gt;&lt;author&gt;Seaton, R. A.&lt;/author&gt;&lt;author&gt;Cooper, M. A.&lt;/author&gt;&lt;author&gt;Hedderwick, S.&lt;/author&gt;&lt;author&gt;Goodall, V.&lt;/author&gt;&lt;author&gt;Reed, C.&lt;/author&gt;&lt;author&gt;Sanderson, F.&lt;/author&gt;&lt;author&gt;Nathwani, D.&lt;/author&gt;&lt;author&gt;Bsac Bia Opat Project Good Practice Recommendations Working Group&lt;/author&gt;&lt;/authors&gt;&lt;/contributors&gt;&lt;auth-address&gt;Department of Infection and Tropical Medicine, Royal Hallamshire Hospital, Sheffield, UK. ann.chapman@sth.nhs.uk&lt;/auth-address&gt;&lt;titles&gt;&lt;title&gt;Good practice recommendations for outpatient parenteral antimicrobial therapy (OPAT) in adults in the UK: a consensus statement&lt;/title&gt;&lt;secondary-title&gt;J Antimicrob Chemother&lt;/secondary-title&gt;&lt;/titles&gt;&lt;periodical&gt;&lt;full-title&gt;J Antimicrob Chemother&lt;/full-title&gt;&lt;/periodical&gt;&lt;pages&gt;1053-62&lt;/pages&gt;&lt;volume&gt;67&lt;/volume&gt;&lt;number&gt;5&lt;/number&gt;&lt;keywords&gt;&lt;keyword&gt;Adult&lt;/keyword&gt;&lt;keyword&gt;Ambulatory Care/*methods/organization &amp;amp; administration&lt;/keyword&gt;&lt;keyword&gt;Anti-Infective Agents/*therapeutic use&lt;/keyword&gt;&lt;keyword&gt;Bacterial Infections/*drug therapy&lt;/keyword&gt;&lt;keyword&gt;Humans&lt;/keyword&gt;&lt;keyword&gt;Quality Assurance, Health Care/methods&lt;/keyword&gt;&lt;keyword&gt;Treatment Outcome&lt;/keyword&gt;&lt;keyword&gt;United Kingdom&lt;/keyword&gt;&lt;/keywords&gt;&lt;dates&gt;&lt;year&gt;2012&lt;/year&gt;&lt;pub-dates&gt;&lt;date&gt;May&lt;/date&gt;&lt;/pub-dates&gt;&lt;/dates&gt;&lt;isbn&gt;1460-2091 (Electronic)&amp;#xD;0305-7453 (Linking)&lt;/isbn&gt;&lt;accession-num&gt;22298347&lt;/accession-num&gt;&lt;urls&gt;&lt;related-urls&gt;&lt;url&gt;https://www.ncbi.nlm.nih.gov/pubmed/22298347&lt;/url&gt;&lt;/related-urls&gt;&lt;/urls&gt;&lt;electronic-resource-num&gt;10.1093/jac/dks003&lt;/electronic-resource-num&gt;&lt;/record&gt;&lt;/Cite&gt;&lt;/EndNote&gt;</w:instrText>
      </w:r>
      <w:r w:rsidR="000E47F9">
        <w:rPr>
          <w:rFonts w:ascii="Times" w:hAnsi="Times"/>
        </w:rPr>
        <w:fldChar w:fldCharType="separate"/>
      </w:r>
      <w:r w:rsidR="004B0EF9">
        <w:rPr>
          <w:rFonts w:ascii="Times" w:hAnsi="Times"/>
          <w:noProof/>
        </w:rPr>
        <w:t>[5]</w:t>
      </w:r>
      <w:r w:rsidR="000E47F9">
        <w:rPr>
          <w:rFonts w:ascii="Times" w:hAnsi="Times"/>
        </w:rPr>
        <w:fldChar w:fldCharType="end"/>
      </w:r>
      <w:r w:rsidR="000E47F9">
        <w:rPr>
          <w:rFonts w:ascii="Times" w:hAnsi="Times"/>
        </w:rPr>
        <w:t>.</w:t>
      </w:r>
      <w:r w:rsidR="007A7AE2">
        <w:rPr>
          <w:rFonts w:ascii="Times" w:hAnsi="Times"/>
        </w:rPr>
        <w:t xml:space="preserve">  </w:t>
      </w:r>
      <w:r w:rsidR="00586352">
        <w:rPr>
          <w:rFonts w:ascii="Times" w:hAnsi="Times"/>
        </w:rPr>
        <w:t>A scale to assess this would be</w:t>
      </w:r>
      <w:r w:rsidR="006D7501">
        <w:rPr>
          <w:rFonts w:ascii="Times" w:hAnsi="Times"/>
        </w:rPr>
        <w:t xml:space="preserve"> valuable for OPAT reporting. </w:t>
      </w:r>
      <w:r w:rsidR="00586352">
        <w:rPr>
          <w:rFonts w:ascii="Times" w:hAnsi="Times"/>
        </w:rPr>
        <w:t xml:space="preserve"> </w:t>
      </w:r>
    </w:p>
    <w:p w14:paraId="64E32EF4" w14:textId="14F86B47" w:rsidR="00405919" w:rsidRDefault="00405919" w:rsidP="00405919">
      <w:pPr>
        <w:pStyle w:val="ListParagraph"/>
        <w:numPr>
          <w:ilvl w:val="0"/>
          <w:numId w:val="23"/>
        </w:numPr>
        <w:rPr>
          <w:rFonts w:ascii="Times" w:hAnsi="Times"/>
          <w:b/>
        </w:rPr>
      </w:pPr>
      <w:r>
        <w:rPr>
          <w:rFonts w:ascii="Times" w:hAnsi="Times"/>
          <w:b/>
        </w:rPr>
        <w:t>Continuity for care</w:t>
      </w:r>
    </w:p>
    <w:p w14:paraId="60E044D4" w14:textId="77777777" w:rsidR="00405919" w:rsidRDefault="00405919" w:rsidP="00405919">
      <w:pPr>
        <w:ind w:firstLine="360"/>
      </w:pPr>
    </w:p>
    <w:p w14:paraId="43A67BAB" w14:textId="7B2F0285" w:rsidR="00405919" w:rsidRPr="00405919" w:rsidRDefault="00405919" w:rsidP="00405919">
      <w:pPr>
        <w:ind w:firstLine="360"/>
        <w:rPr>
          <w:rFonts w:ascii="Times" w:hAnsi="Times"/>
        </w:rPr>
      </w:pPr>
      <w:r>
        <w:t xml:space="preserve">The role of the pharmacist technician </w:t>
      </w:r>
      <w:r w:rsidR="006001AC">
        <w:t>is to ensure</w:t>
      </w:r>
      <w:r>
        <w:t xml:space="preserve"> that follow up visits are made, and the value of this is exhibited in the literature as well as UPMC data.  It does appear that there is room for improvement as not all OPAT patients are scheduled for or </w:t>
      </w:r>
      <w:r w:rsidR="006001AC">
        <w:t>attend their follow up visit.  Although the patient is to be contacted within 3 days to make an appointment, t</w:t>
      </w:r>
      <w:r>
        <w:t>he patien</w:t>
      </w:r>
      <w:r w:rsidR="006001AC">
        <w:t xml:space="preserve">t may be unable to be </w:t>
      </w:r>
      <w:r w:rsidR="00D920BE">
        <w:t>reached</w:t>
      </w:r>
      <w:r w:rsidR="006001AC">
        <w:t>.  It should be evaluated if that patient could be scheduled for an appointment prior to being discharged from the hospital.  Despite an appointment scheduled, the patient may be a no show</w:t>
      </w:r>
      <w:r>
        <w:t xml:space="preserve">, cancel their appointment because they are feeling better, or are not able to get transportation to their appointment.  </w:t>
      </w:r>
      <w:r w:rsidR="006001AC">
        <w:t>The importance on follow up care should be included in written materials that are given to the patient.</w:t>
      </w:r>
    </w:p>
    <w:p w14:paraId="6A188E7A" w14:textId="3D30FD0E" w:rsidR="00657C63" w:rsidRDefault="00657C63" w:rsidP="00657C63">
      <w:pPr>
        <w:pStyle w:val="Heading3"/>
        <w:numPr>
          <w:ilvl w:val="2"/>
          <w:numId w:val="21"/>
        </w:numPr>
      </w:pPr>
      <w:bookmarkStart w:id="50" w:name="_Toc478127496"/>
      <w:bookmarkStart w:id="51" w:name="_Toc478653294"/>
      <w:r>
        <w:t>Limitations</w:t>
      </w:r>
      <w:bookmarkEnd w:id="50"/>
      <w:bookmarkEnd w:id="51"/>
    </w:p>
    <w:p w14:paraId="3D4117F6" w14:textId="14D686F9" w:rsidR="00657C63" w:rsidRPr="00586352" w:rsidRDefault="00657C63" w:rsidP="00586352">
      <w:pPr>
        <w:pStyle w:val="Noindent"/>
        <w:ind w:firstLine="720"/>
      </w:pPr>
      <w:r>
        <w:t xml:space="preserve">There were numerous limitations associated with the OPAT program at UPMC.  The first is regarding </w:t>
      </w:r>
      <w:r w:rsidR="008E41BB">
        <w:t xml:space="preserve">access to available </w:t>
      </w:r>
      <w:r>
        <w:t>data.  UPMC has both pr</w:t>
      </w:r>
      <w:r w:rsidR="00C16931">
        <w:t>ivate and employed physicians but follow up data is only able to be collected on employed physicians.  The d</w:t>
      </w:r>
      <w:r>
        <w:t xml:space="preserve">ata </w:t>
      </w:r>
      <w:r w:rsidR="00C16931">
        <w:t>will show when a patient is discharged by either a private or employed physician, but if the private physician has the patient follow up in their office</w:t>
      </w:r>
      <w:r w:rsidR="00405919">
        <w:t>,</w:t>
      </w:r>
      <w:r w:rsidR="00C16931">
        <w:t xml:space="preserve"> </w:t>
      </w:r>
      <w:r w:rsidR="00405919">
        <w:t>this is not accounted for</w:t>
      </w:r>
      <w:r w:rsidR="00281153">
        <w:t xml:space="preserve">.  Furthermore, data can only be </w:t>
      </w:r>
      <w:r w:rsidR="006E5BBD">
        <w:t>seen in</w:t>
      </w:r>
      <w:r w:rsidR="00281153">
        <w:t xml:space="preserve"> patients that return to UPMC for their follow up care.  It is thought that patients may see private physicians or</w:t>
      </w:r>
      <w:r w:rsidR="00C16931">
        <w:t xml:space="preserve"> be</w:t>
      </w:r>
      <w:r w:rsidR="00281153">
        <w:t xml:space="preserve"> readmitted to another health system and these cannot be accounted for.  </w:t>
      </w:r>
      <w:r w:rsidR="00D73FA0">
        <w:t xml:space="preserve">The Access database additionally has a wealth of information, but there are not dedicated resources able to </w:t>
      </w:r>
      <w:r w:rsidR="00BA6129">
        <w:t>coherently extract it</w:t>
      </w:r>
      <w:r w:rsidR="00D73FA0">
        <w:t>, therefore,</w:t>
      </w:r>
      <w:r w:rsidR="00BA6129">
        <w:t xml:space="preserve"> what is provided is disjointed</w:t>
      </w:r>
      <w:r w:rsidR="006E5BBD">
        <w:t>.</w:t>
      </w:r>
      <w:r w:rsidR="00D73FA0">
        <w:t xml:space="preserve">   </w:t>
      </w:r>
      <w:r w:rsidR="006E5BBD">
        <w:t xml:space="preserve">Regarding </w:t>
      </w:r>
      <w:r w:rsidR="00281153">
        <w:t>cost</w:t>
      </w:r>
      <w:r w:rsidR="006E5BBD">
        <w:t xml:space="preserve"> data</w:t>
      </w:r>
      <w:r w:rsidR="00281153">
        <w:t>, UPMC can only get total cost data for patients that are insured through their health pla</w:t>
      </w:r>
      <w:r w:rsidR="008C2466">
        <w:t xml:space="preserve">n.  To understand the true value of OPAT, there must be total cost data collected for all involved in the problem. </w:t>
      </w:r>
      <w:r w:rsidR="00405919">
        <w:t xml:space="preserve">The challenges with the EHR were </w:t>
      </w:r>
      <w:r w:rsidR="00BA6129">
        <w:t xml:space="preserve">previously </w:t>
      </w:r>
      <w:r w:rsidR="00405919">
        <w:t>highlighted.</w:t>
      </w:r>
      <w:r w:rsidR="00BA6129">
        <w:t xml:space="preserve">  In a large system, not all initiatives can be prioritized so although there has been progress, there is more to be made.  Communication with skilled nursing facilities has </w:t>
      </w:r>
      <w:r w:rsidR="006E5BBD">
        <w:t xml:space="preserve">also </w:t>
      </w:r>
      <w:r w:rsidR="00BA6129">
        <w:t xml:space="preserve">been identified as a limitation and area for process improvement.  There are numerous facilities that patients are discharged and not a high concentration of patients within </w:t>
      </w:r>
      <w:r w:rsidR="006E5BBD">
        <w:t xml:space="preserve">just </w:t>
      </w:r>
      <w:r w:rsidR="00BA6129">
        <w:t>one.  Until</w:t>
      </w:r>
      <w:r w:rsidR="007034DA">
        <w:t xml:space="preserve"> more patients are followed by the OPAT program, facilities will not have an interest in improving the communication process for a small population of patients.  Lastly, there</w:t>
      </w:r>
      <w:r w:rsidR="00BA6129">
        <w:t xml:space="preserve"> </w:t>
      </w:r>
      <w:r w:rsidR="007034DA">
        <w:t xml:space="preserve">have been efforts to expand telemedicine, but issues with reimbursement and identifying the correct delivery platform has slowed the process. </w:t>
      </w:r>
      <w:r w:rsidR="00405919">
        <w:t xml:space="preserve">Although there have been efforts to overcome hurdles, other projects have been prioritized.  </w:t>
      </w:r>
    </w:p>
    <w:p w14:paraId="64222845" w14:textId="77777777" w:rsidR="000B0EC0" w:rsidRDefault="000B0EC0" w:rsidP="000B0EC0">
      <w:pPr>
        <w:pStyle w:val="Heading2"/>
      </w:pPr>
      <w:bookmarkStart w:id="52" w:name="_Toc478127497"/>
      <w:bookmarkStart w:id="53" w:name="_Toc478653295"/>
      <w:r>
        <w:t>FUTURE OF OPAT</w:t>
      </w:r>
      <w:bookmarkEnd w:id="52"/>
      <w:bookmarkEnd w:id="53"/>
    </w:p>
    <w:p w14:paraId="0D6FC0B4" w14:textId="77777777" w:rsidR="000B0EC0" w:rsidRDefault="000B0EC0" w:rsidP="000B0EC0">
      <w:pPr>
        <w:pStyle w:val="Heading3"/>
      </w:pPr>
      <w:bookmarkStart w:id="54" w:name="_Toc478127498"/>
      <w:bookmarkStart w:id="55" w:name="_Toc478653296"/>
      <w:r>
        <w:t>TELEMEDICINE</w:t>
      </w:r>
      <w:bookmarkEnd w:id="54"/>
      <w:bookmarkEnd w:id="55"/>
    </w:p>
    <w:p w14:paraId="0009AD39" w14:textId="7CF0DC67" w:rsidR="000B0EC0" w:rsidRDefault="000B0EC0" w:rsidP="008C2466">
      <w:pPr>
        <w:rPr>
          <w:rFonts w:ascii="Times" w:hAnsi="Times"/>
        </w:rPr>
      </w:pPr>
      <w:r>
        <w:rPr>
          <w:rFonts w:ascii="Times" w:hAnsi="Times"/>
        </w:rPr>
        <w:t xml:space="preserve">In the IDSA guidelines, it is suggested that telemedicine and interactive home monitoring may be helpful for the compliance of OPAT </w:t>
      </w:r>
      <w:r>
        <w:rPr>
          <w:rFonts w:ascii="Times" w:hAnsi="Times"/>
        </w:rPr>
        <w:fldChar w:fldCharType="begin"/>
      </w:r>
      <w:r w:rsidR="004B0EF9">
        <w:rPr>
          <w:rFonts w:ascii="Times" w:hAnsi="Times"/>
        </w:rPr>
        <w:instrText xml:space="preserve"> ADDIN EN.CITE &lt;EndNote&gt;&lt;Cite&gt;&lt;Author&gt;Tice&lt;/Author&gt;&lt;Year&gt;2004&lt;/Year&gt;&lt;RecNum&gt;215&lt;/RecNum&gt;&lt;DisplayText&gt;[2]&lt;/DisplayText&gt;&lt;record&gt;&lt;rec-number&gt;215&lt;/rec-number&gt;&lt;foreign-keys&gt;&lt;key app="EN" db-id="xzvv29s5wrxpe8ev25qvtf0fzarz2rs9f5pt" timestamp="1485742815"&gt;215&lt;/key&gt;&lt;/foreign-keys&gt;&lt;ref-type name="Journal Article"&gt;17&lt;/ref-type&gt;&lt;contributors&gt;&lt;authors&gt;&lt;author&gt;Tice, A. D.&lt;/author&gt;&lt;author&gt;Rehm, S. J.&lt;/author&gt;&lt;author&gt;Dalovisio, J. R.&lt;/author&gt;&lt;author&gt;Bradley, J. S.&lt;/author&gt;&lt;author&gt;Martinelli, L. P.&lt;/author&gt;&lt;author&gt;Graham, D. R.&lt;/author&gt;&lt;author&gt;Gainer, R. B.&lt;/author&gt;&lt;author&gt;Kunkel, M. J.&lt;/author&gt;&lt;author&gt;Yancey, R. W.&lt;/author&gt;&lt;author&gt;Williams, D. N.&lt;/author&gt;&lt;author&gt;Idsa,&lt;/author&gt;&lt;/authors&gt;&lt;/contributors&gt;&lt;auth-address&gt;John A. Burns School of Medicine, University of Hawaii, Honolulu, HI 96813, USA. alantice@idlinks.com&lt;/auth-address&gt;&lt;titles&gt;&lt;title&gt;Practice guidelines for outpatient parenteral antimicrobial therapy. IDSA guidelines&lt;/title&gt;&lt;secondary-title&gt;Clin Infect Dis&lt;/secondary-title&gt;&lt;/titles&gt;&lt;periodical&gt;&lt;full-title&gt;Clin Infect Dis&lt;/full-title&gt;&lt;/periodical&gt;&lt;pages&gt;1651-72&lt;/pages&gt;&lt;volume&gt;38&lt;/volume&gt;&lt;number&gt;12&lt;/number&gt;&lt;keywords&gt;&lt;keyword&gt;Adult&lt;/keyword&gt;&lt;keyword&gt;Anti-Bacterial Agents/*administration &amp;amp; dosage&lt;/keyword&gt;&lt;keyword&gt;Child&lt;/keyword&gt;&lt;keyword&gt;Drug Monitoring&lt;/keyword&gt;&lt;keyword&gt;Home Care Services&lt;/keyword&gt;&lt;keyword&gt;Home Infusion Therapy/*standards&lt;/keyword&gt;&lt;keyword&gt;Humans&lt;/keyword&gt;&lt;keyword&gt;Infusions, Intravenous&lt;/keyword&gt;&lt;keyword&gt;Outcome Assessment (Health Care)&lt;/keyword&gt;&lt;keyword&gt;Outpatients&lt;/keyword&gt;&lt;keyword&gt;Patient Care Team&lt;/keyword&gt;&lt;keyword&gt;Patient Selection&lt;/keyword&gt;&lt;keyword&gt;Pediatrics/standards&lt;/keyword&gt;&lt;/keywords&gt;&lt;dates&gt;&lt;year&gt;2004&lt;/year&gt;&lt;pub-dates&gt;&lt;date&gt;Jun 15&lt;/date&gt;&lt;/pub-dates&gt;&lt;/dates&gt;&lt;isbn&gt;1537-6591 (Electronic)&amp;#xD;1058-4838 (Linking)&lt;/isbn&gt;&lt;accession-num&gt;15227610&lt;/accession-num&gt;&lt;urls&gt;&lt;related-urls&gt;&lt;url&gt;https://www.ncbi.nlm.nih.gov/pubmed/15227610&lt;/url&gt;&lt;/related-urls&gt;&lt;/urls&gt;&lt;electronic-resource-num&gt;10.1086/420939&lt;/electronic-resource-num&gt;&lt;/record&gt;&lt;/Cite&gt;&lt;/EndNote&gt;</w:instrText>
      </w:r>
      <w:r>
        <w:rPr>
          <w:rFonts w:ascii="Times" w:hAnsi="Times"/>
        </w:rPr>
        <w:fldChar w:fldCharType="separate"/>
      </w:r>
      <w:r w:rsidR="004B0EF9">
        <w:rPr>
          <w:rFonts w:ascii="Times" w:hAnsi="Times"/>
          <w:noProof/>
        </w:rPr>
        <w:t>[2]</w:t>
      </w:r>
      <w:r>
        <w:rPr>
          <w:rFonts w:ascii="Times" w:hAnsi="Times"/>
        </w:rPr>
        <w:fldChar w:fldCharType="end"/>
      </w:r>
      <w:r>
        <w:rPr>
          <w:rFonts w:ascii="Times" w:hAnsi="Times"/>
        </w:rPr>
        <w:t>.</w:t>
      </w:r>
      <w:r w:rsidR="008C2466">
        <w:rPr>
          <w:rFonts w:ascii="Times" w:hAnsi="Times"/>
        </w:rPr>
        <w:t xml:space="preserve">  OPAT is working on expanding telemedicine by using home health </w:t>
      </w:r>
      <w:r w:rsidR="00D27830">
        <w:rPr>
          <w:rFonts w:ascii="Times" w:hAnsi="Times"/>
        </w:rPr>
        <w:t>for</w:t>
      </w:r>
      <w:r w:rsidR="008C2466">
        <w:rPr>
          <w:rFonts w:ascii="Times" w:hAnsi="Times"/>
        </w:rPr>
        <w:t xml:space="preserve"> those discharged home, and Curavi for those discharged to a skilled nursing facility.  Telemedicine would </w:t>
      </w:r>
      <w:r w:rsidR="00D27830">
        <w:rPr>
          <w:rFonts w:ascii="Times" w:hAnsi="Times"/>
        </w:rPr>
        <w:t>remove</w:t>
      </w:r>
      <w:r w:rsidR="008C2466">
        <w:rPr>
          <w:rFonts w:ascii="Times" w:hAnsi="Times"/>
        </w:rPr>
        <w:t xml:space="preserve"> transportation barriers and </w:t>
      </w:r>
      <w:r w:rsidRPr="00DA314E">
        <w:rPr>
          <w:rFonts w:ascii="Times" w:hAnsi="Times"/>
        </w:rPr>
        <w:t>allow the physician</w:t>
      </w:r>
      <w:r w:rsidR="008C2466">
        <w:rPr>
          <w:rFonts w:ascii="Times" w:hAnsi="Times"/>
        </w:rPr>
        <w:t xml:space="preserve"> (or possibly </w:t>
      </w:r>
      <w:r w:rsidR="008A44E6">
        <w:rPr>
          <w:rFonts w:ascii="Times" w:hAnsi="Times"/>
        </w:rPr>
        <w:t>an advance pract</w:t>
      </w:r>
      <w:r w:rsidR="00297451">
        <w:rPr>
          <w:rFonts w:ascii="Times" w:hAnsi="Times"/>
        </w:rPr>
        <w:t>ice provider or nurse practitioner</w:t>
      </w:r>
      <w:r w:rsidR="008C2466">
        <w:rPr>
          <w:rFonts w:ascii="Times" w:hAnsi="Times"/>
        </w:rPr>
        <w:t>)</w:t>
      </w:r>
      <w:r w:rsidRPr="00DA314E">
        <w:rPr>
          <w:rFonts w:ascii="Times" w:hAnsi="Times"/>
        </w:rPr>
        <w:t xml:space="preserve"> identify any adverse reactions that are taking place.  OPAT is in the early to mid-stages of establishing this </w:t>
      </w:r>
      <w:r w:rsidR="008C2466">
        <w:rPr>
          <w:rFonts w:ascii="Times" w:hAnsi="Times"/>
        </w:rPr>
        <w:t>implementation.</w:t>
      </w:r>
    </w:p>
    <w:p w14:paraId="0E471A7C" w14:textId="77777777" w:rsidR="000B0EC0" w:rsidRDefault="000B0EC0" w:rsidP="000B0EC0">
      <w:pPr>
        <w:pStyle w:val="Heading3"/>
      </w:pPr>
      <w:bookmarkStart w:id="56" w:name="_Toc478127499"/>
      <w:bookmarkStart w:id="57" w:name="_Toc478653297"/>
      <w:r>
        <w:t>INCREASED SCOPE</w:t>
      </w:r>
      <w:bookmarkEnd w:id="56"/>
      <w:bookmarkEnd w:id="57"/>
    </w:p>
    <w:p w14:paraId="58CFB20E" w14:textId="66379065" w:rsidR="000B0EC0" w:rsidRPr="00DA314E" w:rsidRDefault="000B0EC0" w:rsidP="000B0EC0">
      <w:pPr>
        <w:rPr>
          <w:rFonts w:ascii="Times" w:hAnsi="Times"/>
        </w:rPr>
      </w:pPr>
      <w:r w:rsidRPr="00DA314E">
        <w:rPr>
          <w:rFonts w:ascii="Times" w:hAnsi="Times"/>
        </w:rPr>
        <w:t xml:space="preserve">As previously mentioned, OPAT is established at three hospitals.  These hospitals have the highest volume and often treat patients with higher acuity conditions. There is an interest in expanding the OPAT service to other hospitals within the system that discharge a significant number of UPMC insured patients on </w:t>
      </w:r>
      <w:r w:rsidR="00D27830">
        <w:rPr>
          <w:rFonts w:ascii="Times" w:hAnsi="Times"/>
        </w:rPr>
        <w:t>OPAT</w:t>
      </w:r>
      <w:r w:rsidRPr="00DA314E">
        <w:rPr>
          <w:rFonts w:ascii="Times" w:hAnsi="Times"/>
        </w:rPr>
        <w:t xml:space="preserve">.  The program would still be centralized at its current location, and would not mean patients would </w:t>
      </w:r>
      <w:r w:rsidR="00B4199E">
        <w:rPr>
          <w:rFonts w:ascii="Times" w:hAnsi="Times"/>
        </w:rPr>
        <w:t xml:space="preserve">need to leave their primary </w:t>
      </w:r>
      <w:r w:rsidRPr="00DA314E">
        <w:rPr>
          <w:rFonts w:ascii="Times" w:hAnsi="Times"/>
        </w:rPr>
        <w:t xml:space="preserve">her physician. It would include providing additional support to the consulting physicians and discharged patient, including communication and remote monitoring of lab work for abnormalities.  ID physicians coming into </w:t>
      </w:r>
      <w:r w:rsidR="00D15DBA">
        <w:rPr>
          <w:rFonts w:ascii="Times" w:hAnsi="Times"/>
        </w:rPr>
        <w:t xml:space="preserve">the centralized </w:t>
      </w:r>
      <w:r w:rsidRPr="00DA314E">
        <w:rPr>
          <w:rFonts w:ascii="Times" w:hAnsi="Times"/>
        </w:rPr>
        <w:t xml:space="preserve">OPAT </w:t>
      </w:r>
      <w:r w:rsidR="00D15DBA">
        <w:rPr>
          <w:rFonts w:ascii="Times" w:hAnsi="Times"/>
        </w:rPr>
        <w:t xml:space="preserve">program </w:t>
      </w:r>
      <w:r w:rsidRPr="00DA314E">
        <w:rPr>
          <w:rFonts w:ascii="Times" w:hAnsi="Times"/>
        </w:rPr>
        <w:t xml:space="preserve">would also receive the benefit of additional </w:t>
      </w:r>
      <w:r w:rsidR="00D15DBA">
        <w:rPr>
          <w:rFonts w:ascii="Times" w:hAnsi="Times"/>
        </w:rPr>
        <w:t>methods</w:t>
      </w:r>
      <w:r w:rsidRPr="00DA314E">
        <w:rPr>
          <w:rFonts w:ascii="Times" w:hAnsi="Times"/>
        </w:rPr>
        <w:t xml:space="preserve"> to monitor patients.  </w:t>
      </w:r>
    </w:p>
    <w:p w14:paraId="32EEB49F" w14:textId="77777777" w:rsidR="000B0EC0" w:rsidRPr="000B0EC0" w:rsidRDefault="000B0EC0" w:rsidP="000B0EC0">
      <w:pPr>
        <w:pStyle w:val="Noindent"/>
      </w:pPr>
    </w:p>
    <w:p w14:paraId="4A3AEDE2" w14:textId="77777777" w:rsidR="000B0EC0" w:rsidRPr="000B0EC0" w:rsidRDefault="000B0EC0" w:rsidP="000B0EC0">
      <w:pPr>
        <w:pStyle w:val="Noindent"/>
      </w:pPr>
    </w:p>
    <w:p w14:paraId="51C4C1A8" w14:textId="77777777" w:rsidR="000B0EC0" w:rsidRPr="00DA314E" w:rsidRDefault="000B0EC0" w:rsidP="000B0EC0">
      <w:pPr>
        <w:ind w:firstLine="0"/>
        <w:rPr>
          <w:rFonts w:ascii="Times" w:hAnsi="Times"/>
        </w:rPr>
      </w:pPr>
    </w:p>
    <w:p w14:paraId="648C9EAE" w14:textId="5F7E56DD" w:rsidR="008C2466" w:rsidRDefault="008C2466" w:rsidP="008C2466">
      <w:pPr>
        <w:pStyle w:val="Heading1"/>
      </w:pPr>
      <w:bookmarkStart w:id="58" w:name="_Toc478127500"/>
      <w:bookmarkStart w:id="59" w:name="_Toc478653298"/>
      <w:r>
        <w:t>Conclusion</w:t>
      </w:r>
      <w:bookmarkEnd w:id="58"/>
      <w:bookmarkEnd w:id="59"/>
    </w:p>
    <w:p w14:paraId="481AE1F1" w14:textId="6698F3A6" w:rsidR="008C2466" w:rsidRPr="008C2466" w:rsidRDefault="008C2466" w:rsidP="008C2466">
      <w:r>
        <w:t>OPAT practice has had documented success in the literature.  Best practices can serve as guidelines for those setting up programs, but fu</w:t>
      </w:r>
      <w:r w:rsidR="000A3FCA">
        <w:t>rther studies need to be done regarding how to</w:t>
      </w:r>
      <w:r>
        <w:t xml:space="preserve"> optimize OPAT programs in place. </w:t>
      </w:r>
      <w:r w:rsidR="000A3FCA">
        <w:t xml:space="preserve">Leveraging prediction modeling could be instrumental to this optimization.  </w:t>
      </w:r>
      <w:r>
        <w:t xml:space="preserve">Data shows that there should be emphasis placed on integrating ID physicians and facilitating adherence to follow up visits.  </w:t>
      </w:r>
      <w:r w:rsidR="000A3FCA">
        <w:t>Additional research should be conducted on follow up care</w:t>
      </w:r>
      <w:r w:rsidR="00EB06FE">
        <w:t>, specifically the value of using telemedicine</w:t>
      </w:r>
      <w:r w:rsidR="000A3FCA">
        <w:t xml:space="preserve">.  </w:t>
      </w:r>
      <w:r>
        <w:t xml:space="preserve">The high cost of readmissions should negate any cost associated with telemedicine use for appropriate follow up.  Because OPAT patients are </w:t>
      </w:r>
      <w:r w:rsidR="00EB06FE">
        <w:t>[usually]</w:t>
      </w:r>
      <w:r>
        <w:t xml:space="preserve"> extremely sick and receiving strong medication t</w:t>
      </w:r>
      <w:r w:rsidR="00EB06FE">
        <w:t>he risk for readmission is high</w:t>
      </w:r>
      <w:r w:rsidR="00A258F2">
        <w:t>,</w:t>
      </w:r>
      <w:r w:rsidR="00EB06FE">
        <w:t xml:space="preserve"> </w:t>
      </w:r>
      <w:r w:rsidR="00A258F2">
        <w:t xml:space="preserve">therefore, follow up care </w:t>
      </w:r>
      <w:r w:rsidR="007034DA">
        <w:t>is necessary</w:t>
      </w:r>
      <w:r w:rsidR="00A258F2">
        <w:t xml:space="preserve">. </w:t>
      </w:r>
      <w:r>
        <w:t xml:space="preserve"> There is a definite value to the use of OPAT but it is a therapy that must be given great consideration.</w:t>
      </w:r>
    </w:p>
    <w:p w14:paraId="10512568" w14:textId="77777777" w:rsidR="000B0EC0" w:rsidRPr="000B0EC0" w:rsidRDefault="000B0EC0" w:rsidP="000B0EC0">
      <w:pPr>
        <w:pStyle w:val="Noindent"/>
      </w:pPr>
    </w:p>
    <w:p w14:paraId="1414AEF2" w14:textId="77777777" w:rsidR="00E35361" w:rsidRPr="00E35361" w:rsidRDefault="00E35361" w:rsidP="00E35361"/>
    <w:p w14:paraId="78883B2C" w14:textId="0727B87D" w:rsidR="00E35361" w:rsidRPr="00A853A3" w:rsidRDefault="009670EE" w:rsidP="00A853A3">
      <w:pPr>
        <w:pStyle w:val="Appendix"/>
        <w:numPr>
          <w:ilvl w:val="0"/>
          <w:numId w:val="0"/>
        </w:numPr>
        <w:rPr>
          <w:b/>
        </w:rPr>
      </w:pPr>
      <w:bookmarkStart w:id="60" w:name="_Toc478127501"/>
      <w:bookmarkStart w:id="61" w:name="_Toc478653299"/>
      <w:bookmarkStart w:id="62" w:name="_Toc106513536"/>
      <w:bookmarkStart w:id="63" w:name="_Toc106717794"/>
      <w:r w:rsidRPr="00A853A3">
        <w:rPr>
          <w:b/>
          <w:noProof/>
        </w:rPr>
        <w:drawing>
          <wp:anchor distT="0" distB="0" distL="114300" distR="114300" simplePos="0" relativeHeight="251662336" behindDoc="0" locked="0" layoutInCell="1" allowOverlap="1" wp14:anchorId="4B2300A3" wp14:editId="48D46728">
            <wp:simplePos x="0" y="0"/>
            <wp:positionH relativeFrom="column">
              <wp:posOffset>-342265</wp:posOffset>
            </wp:positionH>
            <wp:positionV relativeFrom="paragraph">
              <wp:posOffset>224790</wp:posOffset>
            </wp:positionV>
            <wp:extent cx="6766560" cy="79006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6560" cy="7900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0"/>
      <w:r w:rsidR="00A853A3" w:rsidRPr="00A853A3">
        <w:rPr>
          <w:b/>
        </w:rPr>
        <w:t>APPENDIX: LITERATURE SOURCES</w:t>
      </w:r>
      <w:bookmarkEnd w:id="61"/>
    </w:p>
    <w:bookmarkEnd w:id="62"/>
    <w:bookmarkEnd w:id="63"/>
    <w:p w14:paraId="1D530F35" w14:textId="7CD9246B" w:rsidR="00B917F0" w:rsidRDefault="00280CDD" w:rsidP="00A853A3">
      <w:r>
        <w:rPr>
          <w:noProof/>
        </w:rPr>
        <w:drawing>
          <wp:anchor distT="0" distB="0" distL="114300" distR="114300" simplePos="0" relativeHeight="251664384" behindDoc="0" locked="0" layoutInCell="1" allowOverlap="1" wp14:anchorId="0F4E218D" wp14:editId="58C5C8FB">
            <wp:simplePos x="0" y="0"/>
            <wp:positionH relativeFrom="column">
              <wp:posOffset>-457200</wp:posOffset>
            </wp:positionH>
            <wp:positionV relativeFrom="paragraph">
              <wp:posOffset>0</wp:posOffset>
            </wp:positionV>
            <wp:extent cx="6858000" cy="82232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822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334E6" w14:textId="613F76EF" w:rsidR="00280CDD" w:rsidRDefault="00280CDD" w:rsidP="00A853A3">
      <w:bookmarkStart w:id="64" w:name="_Toc478127502"/>
      <w:r>
        <w:rPr>
          <w:noProof/>
        </w:rPr>
        <w:drawing>
          <wp:anchor distT="0" distB="0" distL="114300" distR="114300" simplePos="0" relativeHeight="251666432" behindDoc="0" locked="0" layoutInCell="1" allowOverlap="1" wp14:anchorId="5AC2A55C" wp14:editId="6B831FCD">
            <wp:simplePos x="0" y="0"/>
            <wp:positionH relativeFrom="column">
              <wp:posOffset>-342900</wp:posOffset>
            </wp:positionH>
            <wp:positionV relativeFrom="paragraph">
              <wp:posOffset>114300</wp:posOffset>
            </wp:positionV>
            <wp:extent cx="6648450" cy="80962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8450" cy="809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4"/>
    </w:p>
    <w:p w14:paraId="2067DB9C" w14:textId="32B1FB94" w:rsidR="00280CDD" w:rsidRDefault="00280CDD" w:rsidP="00A853A3">
      <w:bookmarkStart w:id="65" w:name="_Toc478127503"/>
      <w:r>
        <w:rPr>
          <w:noProof/>
        </w:rPr>
        <w:drawing>
          <wp:anchor distT="0" distB="0" distL="114300" distR="114300" simplePos="0" relativeHeight="251668480" behindDoc="0" locked="0" layoutInCell="1" allowOverlap="1" wp14:anchorId="710D2CF0" wp14:editId="58AC517C">
            <wp:simplePos x="0" y="0"/>
            <wp:positionH relativeFrom="column">
              <wp:posOffset>-342900</wp:posOffset>
            </wp:positionH>
            <wp:positionV relativeFrom="paragraph">
              <wp:posOffset>113030</wp:posOffset>
            </wp:positionV>
            <wp:extent cx="6648450" cy="7972425"/>
            <wp:effectExtent l="0" t="0" r="635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8450" cy="7972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5"/>
    </w:p>
    <w:p w14:paraId="033C3976" w14:textId="387527E7" w:rsidR="00280CDD" w:rsidRDefault="00280CDD" w:rsidP="00A853A3">
      <w:bookmarkStart w:id="66" w:name="_Toc478127504"/>
      <w:r>
        <w:rPr>
          <w:noProof/>
        </w:rPr>
        <w:drawing>
          <wp:anchor distT="0" distB="0" distL="114300" distR="114300" simplePos="0" relativeHeight="251670528" behindDoc="0" locked="0" layoutInCell="1" allowOverlap="1" wp14:anchorId="0188A011" wp14:editId="24FDA5B4">
            <wp:simplePos x="0" y="0"/>
            <wp:positionH relativeFrom="column">
              <wp:posOffset>-342900</wp:posOffset>
            </wp:positionH>
            <wp:positionV relativeFrom="paragraph">
              <wp:posOffset>127</wp:posOffset>
            </wp:positionV>
            <wp:extent cx="6648450" cy="7972425"/>
            <wp:effectExtent l="0" t="0" r="635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8450" cy="7972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6"/>
    </w:p>
    <w:p w14:paraId="31CAA343" w14:textId="4985F4CB" w:rsidR="00280CDD" w:rsidRDefault="00280CDD" w:rsidP="00A853A3">
      <w:bookmarkStart w:id="67" w:name="_Toc478127505"/>
      <w:r>
        <w:rPr>
          <w:noProof/>
        </w:rPr>
        <w:drawing>
          <wp:anchor distT="0" distB="0" distL="114300" distR="114300" simplePos="0" relativeHeight="251672576" behindDoc="0" locked="0" layoutInCell="1" allowOverlap="1" wp14:anchorId="330CDE0C" wp14:editId="734E613D">
            <wp:simplePos x="0" y="0"/>
            <wp:positionH relativeFrom="column">
              <wp:posOffset>-342900</wp:posOffset>
            </wp:positionH>
            <wp:positionV relativeFrom="paragraph">
              <wp:posOffset>127</wp:posOffset>
            </wp:positionV>
            <wp:extent cx="6648450" cy="7972425"/>
            <wp:effectExtent l="0" t="0" r="635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8450" cy="7972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7"/>
    </w:p>
    <w:p w14:paraId="20F54D49" w14:textId="765D0453" w:rsidR="00280CDD" w:rsidRDefault="00280CDD" w:rsidP="00A853A3">
      <w:bookmarkStart w:id="68" w:name="_Toc478127506"/>
      <w:r>
        <w:rPr>
          <w:noProof/>
        </w:rPr>
        <w:drawing>
          <wp:anchor distT="0" distB="0" distL="114300" distR="114300" simplePos="0" relativeHeight="251674624" behindDoc="0" locked="0" layoutInCell="1" allowOverlap="1" wp14:anchorId="697BD43E" wp14:editId="3F5FB1E1">
            <wp:simplePos x="0" y="0"/>
            <wp:positionH relativeFrom="column">
              <wp:posOffset>-342900</wp:posOffset>
            </wp:positionH>
            <wp:positionV relativeFrom="paragraph">
              <wp:posOffset>3810</wp:posOffset>
            </wp:positionV>
            <wp:extent cx="6648450" cy="7972425"/>
            <wp:effectExtent l="0" t="0" r="635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7972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8"/>
    </w:p>
    <w:p w14:paraId="5537E0F9" w14:textId="32EA111A" w:rsidR="00280CDD" w:rsidRDefault="00280CDD" w:rsidP="00A853A3">
      <w:bookmarkStart w:id="69" w:name="_Toc478127507"/>
      <w:r>
        <w:rPr>
          <w:noProof/>
        </w:rPr>
        <w:drawing>
          <wp:anchor distT="0" distB="0" distL="114300" distR="114300" simplePos="0" relativeHeight="251676672" behindDoc="0" locked="0" layoutInCell="1" allowOverlap="1" wp14:anchorId="589EE996" wp14:editId="5DAAB8D6">
            <wp:simplePos x="0" y="0"/>
            <wp:positionH relativeFrom="column">
              <wp:posOffset>-342900</wp:posOffset>
            </wp:positionH>
            <wp:positionV relativeFrom="paragraph">
              <wp:posOffset>0</wp:posOffset>
            </wp:positionV>
            <wp:extent cx="6648450" cy="3629025"/>
            <wp:effectExtent l="0" t="0" r="635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8450" cy="3629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9"/>
    </w:p>
    <w:p w14:paraId="607AE3E5" w14:textId="77777777" w:rsidR="00DA5BA8" w:rsidRPr="00A258F2" w:rsidRDefault="00DA5BA8" w:rsidP="00DA5BA8">
      <w:pPr>
        <w:pStyle w:val="Heading"/>
        <w:rPr>
          <w:rFonts w:ascii="Times" w:hAnsi="Times"/>
        </w:rPr>
      </w:pPr>
      <w:bookmarkStart w:id="70" w:name="_Toc478127508"/>
      <w:bookmarkStart w:id="71" w:name="_Toc478653300"/>
      <w:r w:rsidRPr="00A258F2">
        <w:rPr>
          <w:rFonts w:ascii="Times" w:hAnsi="Times"/>
        </w:rPr>
        <w:t>bibliography</w:t>
      </w:r>
      <w:bookmarkEnd w:id="70"/>
      <w:bookmarkEnd w:id="71"/>
    </w:p>
    <w:p w14:paraId="29B69B8F" w14:textId="77777777" w:rsidR="00F67163" w:rsidRPr="00A258F2" w:rsidRDefault="002127C9" w:rsidP="00A258F2">
      <w:pPr>
        <w:pStyle w:val="EndNoteBibliography"/>
        <w:spacing w:line="360" w:lineRule="auto"/>
        <w:ind w:left="720" w:hanging="720"/>
        <w:rPr>
          <w:rFonts w:ascii="Times" w:hAnsi="Times"/>
          <w:noProof/>
        </w:rPr>
      </w:pPr>
      <w:r w:rsidRPr="00A258F2">
        <w:rPr>
          <w:rFonts w:ascii="Times" w:hAnsi="Times"/>
        </w:rPr>
        <w:fldChar w:fldCharType="begin"/>
      </w:r>
      <w:r w:rsidRPr="00A258F2">
        <w:rPr>
          <w:rFonts w:ascii="Times" w:hAnsi="Times"/>
        </w:rPr>
        <w:instrText xml:space="preserve"> ADDIN EN.REFLIST </w:instrText>
      </w:r>
      <w:r w:rsidRPr="00A258F2">
        <w:rPr>
          <w:rFonts w:ascii="Times" w:hAnsi="Times"/>
        </w:rPr>
        <w:fldChar w:fldCharType="separate"/>
      </w:r>
      <w:r w:rsidR="00F67163" w:rsidRPr="00A258F2">
        <w:rPr>
          <w:rFonts w:ascii="Times" w:hAnsi="Times"/>
          <w:noProof/>
        </w:rPr>
        <w:t>1.</w:t>
      </w:r>
      <w:r w:rsidR="00F67163" w:rsidRPr="00A258F2">
        <w:rPr>
          <w:rFonts w:ascii="Times" w:hAnsi="Times"/>
          <w:noProof/>
        </w:rPr>
        <w:tab/>
        <w:t xml:space="preserve">Williams, D.N., et al., </w:t>
      </w:r>
      <w:r w:rsidR="00F67163" w:rsidRPr="00A258F2">
        <w:rPr>
          <w:rFonts w:ascii="Times" w:hAnsi="Times"/>
          <w:i/>
          <w:noProof/>
        </w:rPr>
        <w:t>The history and evolution of outpatient parenteral antibiotic therapy (OPAT).</w:t>
      </w:r>
      <w:r w:rsidR="00F67163" w:rsidRPr="00A258F2">
        <w:rPr>
          <w:rFonts w:ascii="Times" w:hAnsi="Times"/>
          <w:noProof/>
        </w:rPr>
        <w:t xml:space="preserve"> Int J Antimicrob Agents, 2015. </w:t>
      </w:r>
      <w:r w:rsidR="00F67163" w:rsidRPr="00A258F2">
        <w:rPr>
          <w:rFonts w:ascii="Times" w:hAnsi="Times"/>
          <w:b/>
          <w:noProof/>
        </w:rPr>
        <w:t>46</w:t>
      </w:r>
      <w:r w:rsidR="00F67163" w:rsidRPr="00A258F2">
        <w:rPr>
          <w:rFonts w:ascii="Times" w:hAnsi="Times"/>
          <w:noProof/>
        </w:rPr>
        <w:t>(3): p. 307-12.</w:t>
      </w:r>
    </w:p>
    <w:p w14:paraId="00418EE1"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w:t>
      </w:r>
      <w:r w:rsidRPr="00A258F2">
        <w:rPr>
          <w:rFonts w:ascii="Times" w:hAnsi="Times"/>
          <w:noProof/>
        </w:rPr>
        <w:tab/>
        <w:t xml:space="preserve">Tice, A.D., et al., </w:t>
      </w:r>
      <w:r w:rsidRPr="00A258F2">
        <w:rPr>
          <w:rFonts w:ascii="Times" w:hAnsi="Times"/>
          <w:i/>
          <w:noProof/>
        </w:rPr>
        <w:t>Practice guidelines for outpatient parenteral antimicrobial therapy. IDSA guidelines.</w:t>
      </w:r>
      <w:r w:rsidRPr="00A258F2">
        <w:rPr>
          <w:rFonts w:ascii="Times" w:hAnsi="Times"/>
          <w:noProof/>
        </w:rPr>
        <w:t xml:space="preserve"> Clin Infect Dis, 2004. </w:t>
      </w:r>
      <w:r w:rsidRPr="00A258F2">
        <w:rPr>
          <w:rFonts w:ascii="Times" w:hAnsi="Times"/>
          <w:b/>
          <w:noProof/>
        </w:rPr>
        <w:t>38</w:t>
      </w:r>
      <w:r w:rsidRPr="00A258F2">
        <w:rPr>
          <w:rFonts w:ascii="Times" w:hAnsi="Times"/>
          <w:noProof/>
        </w:rPr>
        <w:t>(12): p. 1651-72.</w:t>
      </w:r>
    </w:p>
    <w:p w14:paraId="67E0A6A5"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3.</w:t>
      </w:r>
      <w:r w:rsidRPr="00A258F2">
        <w:rPr>
          <w:rFonts w:ascii="Times" w:hAnsi="Times"/>
          <w:noProof/>
        </w:rPr>
        <w:tab/>
        <w:t xml:space="preserve">Esposito, S., et al., </w:t>
      </w:r>
      <w:r w:rsidRPr="00A258F2">
        <w:rPr>
          <w:rFonts w:ascii="Times" w:hAnsi="Times"/>
          <w:i/>
          <w:noProof/>
        </w:rPr>
        <w:t>Outpatient parenteral antibiotic therapy (OPAT) in different countries: a comparison.</w:t>
      </w:r>
      <w:r w:rsidRPr="00A258F2">
        <w:rPr>
          <w:rFonts w:ascii="Times" w:hAnsi="Times"/>
          <w:noProof/>
        </w:rPr>
        <w:t xml:space="preserve"> Int J Antimicrob Agents, 2004. </w:t>
      </w:r>
      <w:r w:rsidRPr="00A258F2">
        <w:rPr>
          <w:rFonts w:ascii="Times" w:hAnsi="Times"/>
          <w:b/>
          <w:noProof/>
        </w:rPr>
        <w:t>24</w:t>
      </w:r>
      <w:r w:rsidRPr="00A258F2">
        <w:rPr>
          <w:rFonts w:ascii="Times" w:hAnsi="Times"/>
          <w:noProof/>
        </w:rPr>
        <w:t>(5): p. 473-8.</w:t>
      </w:r>
    </w:p>
    <w:p w14:paraId="7C822954"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4.</w:t>
      </w:r>
      <w:r w:rsidRPr="00A258F2">
        <w:rPr>
          <w:rFonts w:ascii="Times" w:hAnsi="Times"/>
          <w:noProof/>
        </w:rPr>
        <w:tab/>
        <w:t xml:space="preserve">Eaves, K., J. Thornton, and A.L. Chapman, </w:t>
      </w:r>
      <w:r w:rsidRPr="00A258F2">
        <w:rPr>
          <w:rFonts w:ascii="Times" w:hAnsi="Times"/>
          <w:i/>
          <w:noProof/>
        </w:rPr>
        <w:t>Patient retention of training in self-administration of intravenous antibiotic therapy in an outpatient parenteral antibiotic therapy service.</w:t>
      </w:r>
      <w:r w:rsidRPr="00A258F2">
        <w:rPr>
          <w:rFonts w:ascii="Times" w:hAnsi="Times"/>
          <w:noProof/>
        </w:rPr>
        <w:t xml:space="preserve"> J Clin Nurs, 2014. </w:t>
      </w:r>
      <w:r w:rsidRPr="00A258F2">
        <w:rPr>
          <w:rFonts w:ascii="Times" w:hAnsi="Times"/>
          <w:b/>
          <w:noProof/>
        </w:rPr>
        <w:t>23</w:t>
      </w:r>
      <w:r w:rsidRPr="00A258F2">
        <w:rPr>
          <w:rFonts w:ascii="Times" w:hAnsi="Times"/>
          <w:noProof/>
        </w:rPr>
        <w:t>(9-10): p. 1318-22.</w:t>
      </w:r>
    </w:p>
    <w:p w14:paraId="4F2EAB0F"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5.</w:t>
      </w:r>
      <w:r w:rsidRPr="00A258F2">
        <w:rPr>
          <w:rFonts w:ascii="Times" w:hAnsi="Times"/>
          <w:noProof/>
        </w:rPr>
        <w:tab/>
        <w:t xml:space="preserve">Chapman, A.L., et al., </w:t>
      </w:r>
      <w:r w:rsidRPr="00A258F2">
        <w:rPr>
          <w:rFonts w:ascii="Times" w:hAnsi="Times"/>
          <w:i/>
          <w:noProof/>
        </w:rPr>
        <w:t>Good practice recommendations for outpatient parenteral antimicrobial therapy (OPAT) in adults in the UK: a consensus statement.</w:t>
      </w:r>
      <w:r w:rsidRPr="00A258F2">
        <w:rPr>
          <w:rFonts w:ascii="Times" w:hAnsi="Times"/>
          <w:noProof/>
        </w:rPr>
        <w:t xml:space="preserve"> J Antimicrob Chemother, 2012. </w:t>
      </w:r>
      <w:r w:rsidRPr="00A258F2">
        <w:rPr>
          <w:rFonts w:ascii="Times" w:hAnsi="Times"/>
          <w:b/>
          <w:noProof/>
        </w:rPr>
        <w:t>67</w:t>
      </w:r>
      <w:r w:rsidRPr="00A258F2">
        <w:rPr>
          <w:rFonts w:ascii="Times" w:hAnsi="Times"/>
          <w:noProof/>
        </w:rPr>
        <w:t>(5): p. 1053-62.</w:t>
      </w:r>
    </w:p>
    <w:p w14:paraId="3A380AE1"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6.</w:t>
      </w:r>
      <w:r w:rsidRPr="00A258F2">
        <w:rPr>
          <w:rFonts w:ascii="Times" w:hAnsi="Times"/>
          <w:noProof/>
        </w:rPr>
        <w:tab/>
        <w:t xml:space="preserve">Antoniskis, A., et al., </w:t>
      </w:r>
      <w:r w:rsidRPr="00A258F2">
        <w:rPr>
          <w:rFonts w:ascii="Times" w:hAnsi="Times"/>
          <w:i/>
          <w:noProof/>
        </w:rPr>
        <w:t>Feasibility of outpatient self-administration of parenteral antibiotics.</w:t>
      </w:r>
      <w:r w:rsidRPr="00A258F2">
        <w:rPr>
          <w:rFonts w:ascii="Times" w:hAnsi="Times"/>
          <w:noProof/>
        </w:rPr>
        <w:t xml:space="preserve"> West J Med, 1978. </w:t>
      </w:r>
      <w:r w:rsidRPr="00A258F2">
        <w:rPr>
          <w:rFonts w:ascii="Times" w:hAnsi="Times"/>
          <w:b/>
          <w:noProof/>
        </w:rPr>
        <w:t>128</w:t>
      </w:r>
      <w:r w:rsidRPr="00A258F2">
        <w:rPr>
          <w:rFonts w:ascii="Times" w:hAnsi="Times"/>
          <w:noProof/>
        </w:rPr>
        <w:t>(3): p. 203-6.</w:t>
      </w:r>
    </w:p>
    <w:p w14:paraId="70EF9B2F"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7.</w:t>
      </w:r>
      <w:r w:rsidRPr="00A258F2">
        <w:rPr>
          <w:rFonts w:ascii="Times" w:hAnsi="Times"/>
          <w:noProof/>
        </w:rPr>
        <w:tab/>
        <w:t xml:space="preserve">Gilbert, D.N., et al., </w:t>
      </w:r>
      <w:r w:rsidRPr="00A258F2">
        <w:rPr>
          <w:rFonts w:ascii="Times" w:hAnsi="Times"/>
          <w:i/>
          <w:noProof/>
        </w:rPr>
        <w:t>Outpatient parenteral antimicrobial-drug therapy.</w:t>
      </w:r>
      <w:r w:rsidRPr="00A258F2">
        <w:rPr>
          <w:rFonts w:ascii="Times" w:hAnsi="Times"/>
          <w:noProof/>
        </w:rPr>
        <w:t xml:space="preserve"> N Engl J Med, 1997. </w:t>
      </w:r>
      <w:r w:rsidRPr="00A258F2">
        <w:rPr>
          <w:rFonts w:ascii="Times" w:hAnsi="Times"/>
          <w:b/>
          <w:noProof/>
        </w:rPr>
        <w:t>337</w:t>
      </w:r>
      <w:r w:rsidRPr="00A258F2">
        <w:rPr>
          <w:rFonts w:ascii="Times" w:hAnsi="Times"/>
          <w:noProof/>
        </w:rPr>
        <w:t>(12): p. 829-38.</w:t>
      </w:r>
    </w:p>
    <w:p w14:paraId="044E27A2"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8.</w:t>
      </w:r>
      <w:r w:rsidRPr="00A258F2">
        <w:rPr>
          <w:rFonts w:ascii="Times" w:hAnsi="Times"/>
          <w:noProof/>
        </w:rPr>
        <w:tab/>
        <w:t xml:space="preserve">Shah, P.J., et al., </w:t>
      </w:r>
      <w:r w:rsidRPr="00A258F2">
        <w:rPr>
          <w:rFonts w:ascii="Times" w:hAnsi="Times"/>
          <w:i/>
          <w:noProof/>
        </w:rPr>
        <w:t>Monitoring of Outpatient Parenteral Antimicrobial Therapy and Implementation of Clinical Pharmacy Services at a Community Hospital Infusion Unit.</w:t>
      </w:r>
      <w:r w:rsidRPr="00A258F2">
        <w:rPr>
          <w:rFonts w:ascii="Times" w:hAnsi="Times"/>
          <w:noProof/>
        </w:rPr>
        <w:t xml:space="preserve"> J Pharm Pract, 2015. </w:t>
      </w:r>
      <w:r w:rsidRPr="00A258F2">
        <w:rPr>
          <w:rFonts w:ascii="Times" w:hAnsi="Times"/>
          <w:b/>
          <w:noProof/>
        </w:rPr>
        <w:t>28</w:t>
      </w:r>
      <w:r w:rsidRPr="00A258F2">
        <w:rPr>
          <w:rFonts w:ascii="Times" w:hAnsi="Times"/>
          <w:noProof/>
        </w:rPr>
        <w:t>(5): p. 462-8.</w:t>
      </w:r>
    </w:p>
    <w:p w14:paraId="21479F23"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9.</w:t>
      </w:r>
      <w:r w:rsidRPr="00A258F2">
        <w:rPr>
          <w:rFonts w:ascii="Times" w:hAnsi="Times"/>
          <w:noProof/>
        </w:rPr>
        <w:tab/>
        <w:t xml:space="preserve">High, K.P., </w:t>
      </w:r>
      <w:r w:rsidRPr="00A258F2">
        <w:rPr>
          <w:rFonts w:ascii="Times" w:hAnsi="Times"/>
          <w:i/>
          <w:noProof/>
        </w:rPr>
        <w:t>Outpatient parenteral antimicrobial therapy: a long-overdue option for older adults.</w:t>
      </w:r>
      <w:r w:rsidRPr="00A258F2">
        <w:rPr>
          <w:rFonts w:ascii="Times" w:hAnsi="Times"/>
          <w:noProof/>
        </w:rPr>
        <w:t xml:space="preserve"> J Am Geriatr Soc, 2007. </w:t>
      </w:r>
      <w:r w:rsidRPr="00A258F2">
        <w:rPr>
          <w:rFonts w:ascii="Times" w:hAnsi="Times"/>
          <w:b/>
          <w:noProof/>
        </w:rPr>
        <w:t>55</w:t>
      </w:r>
      <w:r w:rsidRPr="00A258F2">
        <w:rPr>
          <w:rFonts w:ascii="Times" w:hAnsi="Times"/>
          <w:noProof/>
        </w:rPr>
        <w:t>(5): p. 792-3.</w:t>
      </w:r>
    </w:p>
    <w:p w14:paraId="30D3E14E"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10.</w:t>
      </w:r>
      <w:r w:rsidRPr="00A258F2">
        <w:rPr>
          <w:rFonts w:ascii="Times" w:hAnsi="Times"/>
          <w:noProof/>
        </w:rPr>
        <w:tab/>
        <w:t xml:space="preserve">Lai, A., et al., </w:t>
      </w:r>
      <w:r w:rsidRPr="00A258F2">
        <w:rPr>
          <w:rFonts w:ascii="Times" w:hAnsi="Times"/>
          <w:i/>
          <w:noProof/>
        </w:rPr>
        <w:t>Outpatient parenteral antimicrobial therapy at large Veterans Administration medical center.</w:t>
      </w:r>
      <w:r w:rsidRPr="00A258F2">
        <w:rPr>
          <w:rFonts w:ascii="Times" w:hAnsi="Times"/>
          <w:noProof/>
        </w:rPr>
        <w:t xml:space="preserve"> Am J Manag Care, 2013. </w:t>
      </w:r>
      <w:r w:rsidRPr="00A258F2">
        <w:rPr>
          <w:rFonts w:ascii="Times" w:hAnsi="Times"/>
          <w:b/>
          <w:noProof/>
        </w:rPr>
        <w:t>19</w:t>
      </w:r>
      <w:r w:rsidRPr="00A258F2">
        <w:rPr>
          <w:rFonts w:ascii="Times" w:hAnsi="Times"/>
          <w:noProof/>
        </w:rPr>
        <w:t>(9): p. e317-24.</w:t>
      </w:r>
    </w:p>
    <w:p w14:paraId="537616D5"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11.</w:t>
      </w:r>
      <w:r w:rsidRPr="00A258F2">
        <w:rPr>
          <w:rFonts w:ascii="Times" w:hAnsi="Times"/>
          <w:noProof/>
        </w:rPr>
        <w:tab/>
        <w:t xml:space="preserve">Tice, A.D., et al., </w:t>
      </w:r>
      <w:r w:rsidRPr="00A258F2">
        <w:rPr>
          <w:rFonts w:ascii="Times" w:hAnsi="Times"/>
          <w:i/>
          <w:noProof/>
        </w:rPr>
        <w:t>Cost perspectives for outpatient intravenous antimicrobial therapy.</w:t>
      </w:r>
      <w:r w:rsidRPr="00A258F2">
        <w:rPr>
          <w:rFonts w:ascii="Times" w:hAnsi="Times"/>
          <w:noProof/>
        </w:rPr>
        <w:t xml:space="preserve"> Pharmacotherapy, 2002. </w:t>
      </w:r>
      <w:r w:rsidRPr="00A258F2">
        <w:rPr>
          <w:rFonts w:ascii="Times" w:hAnsi="Times"/>
          <w:b/>
          <w:noProof/>
        </w:rPr>
        <w:t>22</w:t>
      </w:r>
      <w:r w:rsidRPr="00A258F2">
        <w:rPr>
          <w:rFonts w:ascii="Times" w:hAnsi="Times"/>
          <w:noProof/>
        </w:rPr>
        <w:t>(2 Pt 2): p. 63S-70S.</w:t>
      </w:r>
    </w:p>
    <w:p w14:paraId="41FEB0D3"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12.</w:t>
      </w:r>
      <w:r w:rsidRPr="00A258F2">
        <w:rPr>
          <w:rFonts w:ascii="Times" w:hAnsi="Times"/>
          <w:noProof/>
        </w:rPr>
        <w:tab/>
        <w:t xml:space="preserve">Nathwani, D. and J. Morrison, </w:t>
      </w:r>
      <w:r w:rsidRPr="00A258F2">
        <w:rPr>
          <w:rFonts w:ascii="Times" w:hAnsi="Times"/>
          <w:i/>
          <w:noProof/>
        </w:rPr>
        <w:t>Parenteral therapy in the outpatient or home setting: evidence, evaluation and future prospects.</w:t>
      </w:r>
      <w:r w:rsidRPr="00A258F2">
        <w:rPr>
          <w:rFonts w:ascii="Times" w:hAnsi="Times"/>
          <w:noProof/>
        </w:rPr>
        <w:t xml:space="preserve"> J Infect, 2001. </w:t>
      </w:r>
      <w:r w:rsidRPr="00A258F2">
        <w:rPr>
          <w:rFonts w:ascii="Times" w:hAnsi="Times"/>
          <w:b/>
          <w:noProof/>
        </w:rPr>
        <w:t>42</w:t>
      </w:r>
      <w:r w:rsidRPr="00A258F2">
        <w:rPr>
          <w:rFonts w:ascii="Times" w:hAnsi="Times"/>
          <w:noProof/>
        </w:rPr>
        <w:t>(3): p. 173-5.</w:t>
      </w:r>
    </w:p>
    <w:p w14:paraId="6BAC9DDB"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13.</w:t>
      </w:r>
      <w:r w:rsidRPr="00A258F2">
        <w:rPr>
          <w:rFonts w:ascii="Times" w:hAnsi="Times"/>
          <w:noProof/>
        </w:rPr>
        <w:tab/>
        <w:t xml:space="preserve">Kieran, J., et al., </w:t>
      </w:r>
      <w:r w:rsidRPr="00A258F2">
        <w:rPr>
          <w:rFonts w:ascii="Times" w:hAnsi="Times"/>
          <w:i/>
          <w:noProof/>
        </w:rPr>
        <w:t>Self-administered outpatient parenteral antimicrobial therapy: a report of three years experience in the Irish healthcare setting.</w:t>
      </w:r>
      <w:r w:rsidRPr="00A258F2">
        <w:rPr>
          <w:rFonts w:ascii="Times" w:hAnsi="Times"/>
          <w:noProof/>
        </w:rPr>
        <w:t xml:space="preserve"> Eur J Clin Microbiol Infect Dis, 2009. </w:t>
      </w:r>
      <w:r w:rsidRPr="00A258F2">
        <w:rPr>
          <w:rFonts w:ascii="Times" w:hAnsi="Times"/>
          <w:b/>
          <w:noProof/>
        </w:rPr>
        <w:t>28</w:t>
      </w:r>
      <w:r w:rsidRPr="00A258F2">
        <w:rPr>
          <w:rFonts w:ascii="Times" w:hAnsi="Times"/>
          <w:noProof/>
        </w:rPr>
        <w:t>(11): p. 1369-74.</w:t>
      </w:r>
    </w:p>
    <w:p w14:paraId="2AA5BA3D"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14.</w:t>
      </w:r>
      <w:r w:rsidRPr="00A258F2">
        <w:rPr>
          <w:rFonts w:ascii="Times" w:hAnsi="Times"/>
          <w:noProof/>
        </w:rPr>
        <w:tab/>
        <w:t xml:space="preserve">Yong, C., et al., </w:t>
      </w:r>
      <w:r w:rsidRPr="00A258F2">
        <w:rPr>
          <w:rFonts w:ascii="Times" w:hAnsi="Times"/>
          <w:i/>
          <w:noProof/>
        </w:rPr>
        <w:t>A cost analysis of Outpatient Parenteral Antibiotic Therapy (OPAT): an Asian perspective.</w:t>
      </w:r>
      <w:r w:rsidRPr="00A258F2">
        <w:rPr>
          <w:rFonts w:ascii="Times" w:hAnsi="Times"/>
          <w:noProof/>
        </w:rPr>
        <w:t xml:space="preserve"> Int J Antimicrob Agents, 2009. </w:t>
      </w:r>
      <w:r w:rsidRPr="00A258F2">
        <w:rPr>
          <w:rFonts w:ascii="Times" w:hAnsi="Times"/>
          <w:b/>
          <w:noProof/>
        </w:rPr>
        <w:t>33</w:t>
      </w:r>
      <w:r w:rsidRPr="00A258F2">
        <w:rPr>
          <w:rFonts w:ascii="Times" w:hAnsi="Times"/>
          <w:noProof/>
        </w:rPr>
        <w:t>(1): p. 46-51.</w:t>
      </w:r>
    </w:p>
    <w:p w14:paraId="4EF906A9"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15.</w:t>
      </w:r>
      <w:r w:rsidRPr="00A258F2">
        <w:rPr>
          <w:rFonts w:ascii="Times" w:hAnsi="Times"/>
          <w:noProof/>
        </w:rPr>
        <w:tab/>
        <w:t xml:space="preserve">Paladino, J.A. and D. Poretz, </w:t>
      </w:r>
      <w:r w:rsidRPr="00A258F2">
        <w:rPr>
          <w:rFonts w:ascii="Times" w:hAnsi="Times"/>
          <w:i/>
          <w:noProof/>
        </w:rPr>
        <w:t>Outpatient parenteral antimicrobial therapy today.</w:t>
      </w:r>
      <w:r w:rsidRPr="00A258F2">
        <w:rPr>
          <w:rFonts w:ascii="Times" w:hAnsi="Times"/>
          <w:noProof/>
        </w:rPr>
        <w:t xml:space="preserve"> Clin Infect Dis, 2010. </w:t>
      </w:r>
      <w:r w:rsidRPr="00A258F2">
        <w:rPr>
          <w:rFonts w:ascii="Times" w:hAnsi="Times"/>
          <w:b/>
          <w:noProof/>
        </w:rPr>
        <w:t>51 Suppl 2</w:t>
      </w:r>
      <w:r w:rsidRPr="00A258F2">
        <w:rPr>
          <w:rFonts w:ascii="Times" w:hAnsi="Times"/>
          <w:noProof/>
        </w:rPr>
        <w:t>: p. S198-208.</w:t>
      </w:r>
    </w:p>
    <w:p w14:paraId="0ACF432B"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16.</w:t>
      </w:r>
      <w:r w:rsidRPr="00A258F2">
        <w:rPr>
          <w:rFonts w:ascii="Times" w:hAnsi="Times"/>
          <w:noProof/>
        </w:rPr>
        <w:tab/>
        <w:t xml:space="preserve">Chary, A., et al., </w:t>
      </w:r>
      <w:r w:rsidRPr="00A258F2">
        <w:rPr>
          <w:rFonts w:ascii="Times" w:hAnsi="Times"/>
          <w:i/>
          <w:noProof/>
        </w:rPr>
        <w:t>Experience of infectious diseases consultants with outpatient parenteral antimicrobial therapy: results of an emerging infections network survey.</w:t>
      </w:r>
      <w:r w:rsidRPr="00A258F2">
        <w:rPr>
          <w:rFonts w:ascii="Times" w:hAnsi="Times"/>
          <w:noProof/>
        </w:rPr>
        <w:t xml:space="preserve"> Clin Infect Dis, 2006. </w:t>
      </w:r>
      <w:r w:rsidRPr="00A258F2">
        <w:rPr>
          <w:rFonts w:ascii="Times" w:hAnsi="Times"/>
          <w:b/>
          <w:noProof/>
        </w:rPr>
        <w:t>43</w:t>
      </w:r>
      <w:r w:rsidRPr="00A258F2">
        <w:rPr>
          <w:rFonts w:ascii="Times" w:hAnsi="Times"/>
          <w:noProof/>
        </w:rPr>
        <w:t>(10): p. 1290-5.</w:t>
      </w:r>
    </w:p>
    <w:p w14:paraId="400D374A"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17.</w:t>
      </w:r>
      <w:r w:rsidRPr="00A258F2">
        <w:rPr>
          <w:rFonts w:ascii="Times" w:hAnsi="Times"/>
          <w:noProof/>
        </w:rPr>
        <w:tab/>
        <w:t xml:space="preserve">Sharma, R., W. Loomis, and R.B. Brown, </w:t>
      </w:r>
      <w:r w:rsidRPr="00A258F2">
        <w:rPr>
          <w:rFonts w:ascii="Times" w:hAnsi="Times"/>
          <w:i/>
          <w:noProof/>
        </w:rPr>
        <w:t>Impact of mandatory inpatient infectious disease consultation on outpatient parenteral antibiotic therapy.</w:t>
      </w:r>
      <w:r w:rsidRPr="00A258F2">
        <w:rPr>
          <w:rFonts w:ascii="Times" w:hAnsi="Times"/>
          <w:noProof/>
        </w:rPr>
        <w:t xml:space="preserve"> Am J Med Sci, 2005. </w:t>
      </w:r>
      <w:r w:rsidRPr="00A258F2">
        <w:rPr>
          <w:rFonts w:ascii="Times" w:hAnsi="Times"/>
          <w:b/>
          <w:noProof/>
        </w:rPr>
        <w:t>330</w:t>
      </w:r>
      <w:r w:rsidRPr="00A258F2">
        <w:rPr>
          <w:rFonts w:ascii="Times" w:hAnsi="Times"/>
          <w:noProof/>
        </w:rPr>
        <w:t>(2): p. 60-4.</w:t>
      </w:r>
    </w:p>
    <w:p w14:paraId="15450C15"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18.</w:t>
      </w:r>
      <w:r w:rsidRPr="00A258F2">
        <w:rPr>
          <w:rFonts w:ascii="Times" w:hAnsi="Times"/>
          <w:noProof/>
        </w:rPr>
        <w:tab/>
        <w:t xml:space="preserve">Suleyman, G., et al., </w:t>
      </w:r>
      <w:r w:rsidRPr="00A258F2">
        <w:rPr>
          <w:rFonts w:ascii="Times" w:hAnsi="Times"/>
          <w:i/>
          <w:noProof/>
        </w:rPr>
        <w:t>Safety and efficacy of outpatient parenteral antibiotic therapy in an academic infectious disease clinic.</w:t>
      </w:r>
      <w:r w:rsidRPr="00A258F2">
        <w:rPr>
          <w:rFonts w:ascii="Times" w:hAnsi="Times"/>
          <w:noProof/>
        </w:rPr>
        <w:t xml:space="preserve"> J Clin Pharm Ther, 2017. </w:t>
      </w:r>
      <w:r w:rsidRPr="00A258F2">
        <w:rPr>
          <w:rFonts w:ascii="Times" w:hAnsi="Times"/>
          <w:b/>
          <w:noProof/>
        </w:rPr>
        <w:t>42</w:t>
      </w:r>
      <w:r w:rsidRPr="00A258F2">
        <w:rPr>
          <w:rFonts w:ascii="Times" w:hAnsi="Times"/>
          <w:noProof/>
        </w:rPr>
        <w:t>(1): p. 39-43.</w:t>
      </w:r>
    </w:p>
    <w:p w14:paraId="1E4BE276"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19.</w:t>
      </w:r>
      <w:r w:rsidRPr="00A258F2">
        <w:rPr>
          <w:rFonts w:ascii="Times" w:hAnsi="Times"/>
          <w:noProof/>
        </w:rPr>
        <w:tab/>
        <w:t xml:space="preserve">Muldoon, E.G., et al., </w:t>
      </w:r>
      <w:r w:rsidRPr="00A258F2">
        <w:rPr>
          <w:rFonts w:ascii="Times" w:hAnsi="Times"/>
          <w:i/>
          <w:noProof/>
        </w:rPr>
        <w:t>Outpatient parenteral antimicrobial therapy (OPAT) in the Republic of Ireland: results of a national survey.</w:t>
      </w:r>
      <w:r w:rsidRPr="00A258F2">
        <w:rPr>
          <w:rFonts w:ascii="Times" w:hAnsi="Times"/>
          <w:noProof/>
        </w:rPr>
        <w:t xml:space="preserve"> Eur J Clin Microbiol Infect Dis, 2013. </w:t>
      </w:r>
      <w:r w:rsidRPr="00A258F2">
        <w:rPr>
          <w:rFonts w:ascii="Times" w:hAnsi="Times"/>
          <w:b/>
          <w:noProof/>
        </w:rPr>
        <w:t>32</w:t>
      </w:r>
      <w:r w:rsidRPr="00A258F2">
        <w:rPr>
          <w:rFonts w:ascii="Times" w:hAnsi="Times"/>
          <w:noProof/>
        </w:rPr>
        <w:t>(11): p. 1465-70.</w:t>
      </w:r>
    </w:p>
    <w:p w14:paraId="055D1EE5"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20.</w:t>
      </w:r>
      <w:r w:rsidRPr="00A258F2">
        <w:rPr>
          <w:rFonts w:ascii="Times" w:hAnsi="Times"/>
          <w:noProof/>
        </w:rPr>
        <w:tab/>
        <w:t xml:space="preserve">Lane, M.A., et al., </w:t>
      </w:r>
      <w:r w:rsidRPr="00A258F2">
        <w:rPr>
          <w:rFonts w:ascii="Times" w:hAnsi="Times"/>
          <w:i/>
          <w:noProof/>
        </w:rPr>
        <w:t>Outpatient parenteral antimicrobial therapy practices among adult infectious disease physicians.</w:t>
      </w:r>
      <w:r w:rsidRPr="00A258F2">
        <w:rPr>
          <w:rFonts w:ascii="Times" w:hAnsi="Times"/>
          <w:noProof/>
        </w:rPr>
        <w:t xml:space="preserve"> Infect Control Hosp Epidemiol, 2014. </w:t>
      </w:r>
      <w:r w:rsidRPr="00A258F2">
        <w:rPr>
          <w:rFonts w:ascii="Times" w:hAnsi="Times"/>
          <w:b/>
          <w:noProof/>
        </w:rPr>
        <w:t>35</w:t>
      </w:r>
      <w:r w:rsidRPr="00A258F2">
        <w:rPr>
          <w:rFonts w:ascii="Times" w:hAnsi="Times"/>
          <w:noProof/>
        </w:rPr>
        <w:t>(7): p. 839-44.</w:t>
      </w:r>
    </w:p>
    <w:p w14:paraId="6CF1AB9C"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21.</w:t>
      </w:r>
      <w:r w:rsidRPr="00A258F2">
        <w:rPr>
          <w:rFonts w:ascii="Times" w:hAnsi="Times"/>
          <w:noProof/>
        </w:rPr>
        <w:tab/>
        <w:t xml:space="preserve">Shrestha, N.K., et al., </w:t>
      </w:r>
      <w:r w:rsidRPr="00A258F2">
        <w:rPr>
          <w:rFonts w:ascii="Times" w:hAnsi="Times"/>
          <w:i/>
          <w:noProof/>
        </w:rPr>
        <w:t>Contribution of infectious disease consultation toward the care of inpatients being considered for community-based parenteral anti-infective therapy.</w:t>
      </w:r>
      <w:r w:rsidRPr="00A258F2">
        <w:rPr>
          <w:rFonts w:ascii="Times" w:hAnsi="Times"/>
          <w:noProof/>
        </w:rPr>
        <w:t xml:space="preserve"> J Hosp Med, 2012. </w:t>
      </w:r>
      <w:r w:rsidRPr="00A258F2">
        <w:rPr>
          <w:rFonts w:ascii="Times" w:hAnsi="Times"/>
          <w:b/>
          <w:noProof/>
        </w:rPr>
        <w:t>7</w:t>
      </w:r>
      <w:r w:rsidRPr="00A258F2">
        <w:rPr>
          <w:rFonts w:ascii="Times" w:hAnsi="Times"/>
          <w:noProof/>
        </w:rPr>
        <w:t>(5): p. 365-9.</w:t>
      </w:r>
    </w:p>
    <w:p w14:paraId="6450AC66"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22.</w:t>
      </w:r>
      <w:r w:rsidRPr="00A258F2">
        <w:rPr>
          <w:rFonts w:ascii="Times" w:hAnsi="Times"/>
          <w:noProof/>
        </w:rPr>
        <w:tab/>
        <w:t xml:space="preserve">Dryden, M., et al., </w:t>
      </w:r>
      <w:r w:rsidRPr="00A258F2">
        <w:rPr>
          <w:rFonts w:ascii="Times" w:hAnsi="Times"/>
          <w:i/>
          <w:noProof/>
        </w:rPr>
        <w:t>Antibiotic stewardship and early discharge from hospital: impact of a structured approach to antimicrobial management.</w:t>
      </w:r>
      <w:r w:rsidRPr="00A258F2">
        <w:rPr>
          <w:rFonts w:ascii="Times" w:hAnsi="Times"/>
          <w:noProof/>
        </w:rPr>
        <w:t xml:space="preserve"> J Antimicrob Chemother, 2012. </w:t>
      </w:r>
      <w:r w:rsidRPr="00A258F2">
        <w:rPr>
          <w:rFonts w:ascii="Times" w:hAnsi="Times"/>
          <w:b/>
          <w:noProof/>
        </w:rPr>
        <w:t>67</w:t>
      </w:r>
      <w:r w:rsidRPr="00A258F2">
        <w:rPr>
          <w:rFonts w:ascii="Times" w:hAnsi="Times"/>
          <w:noProof/>
        </w:rPr>
        <w:t>(9): p. 2289-96.</w:t>
      </w:r>
    </w:p>
    <w:p w14:paraId="60A41F8D"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23.</w:t>
      </w:r>
      <w:r w:rsidRPr="00A258F2">
        <w:rPr>
          <w:rFonts w:ascii="Times" w:hAnsi="Times"/>
          <w:noProof/>
        </w:rPr>
        <w:tab/>
        <w:t xml:space="preserve">Eron, L.J. and S. Passos, </w:t>
      </w:r>
      <w:r w:rsidRPr="00A258F2">
        <w:rPr>
          <w:rFonts w:ascii="Times" w:hAnsi="Times"/>
          <w:i/>
          <w:noProof/>
        </w:rPr>
        <w:t>Early discharge of infected patients through appropriate antibiotic use.</w:t>
      </w:r>
      <w:r w:rsidRPr="00A258F2">
        <w:rPr>
          <w:rFonts w:ascii="Times" w:hAnsi="Times"/>
          <w:noProof/>
        </w:rPr>
        <w:t xml:space="preserve"> Arch Intern Med, 2001. </w:t>
      </w:r>
      <w:r w:rsidRPr="00A258F2">
        <w:rPr>
          <w:rFonts w:ascii="Times" w:hAnsi="Times"/>
          <w:b/>
          <w:noProof/>
        </w:rPr>
        <w:t>161</w:t>
      </w:r>
      <w:r w:rsidRPr="00A258F2">
        <w:rPr>
          <w:rFonts w:ascii="Times" w:hAnsi="Times"/>
          <w:noProof/>
        </w:rPr>
        <w:t>(1): p. 61-5.</w:t>
      </w:r>
    </w:p>
    <w:p w14:paraId="2E0A99B3"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24.</w:t>
      </w:r>
      <w:r w:rsidRPr="00A258F2">
        <w:rPr>
          <w:rFonts w:ascii="Times" w:hAnsi="Times"/>
          <w:noProof/>
        </w:rPr>
        <w:tab/>
        <w:t xml:space="preserve">Keller, S.C., et al., </w:t>
      </w:r>
      <w:r w:rsidRPr="00A258F2">
        <w:rPr>
          <w:rFonts w:ascii="Times" w:hAnsi="Times"/>
          <w:i/>
          <w:noProof/>
        </w:rPr>
        <w:t>The Impact of an Infectious Diseases Transition Service on the Care of Outpatients on Parenteral Antimicrobial Therapy.</w:t>
      </w:r>
      <w:r w:rsidRPr="00A258F2">
        <w:rPr>
          <w:rFonts w:ascii="Times" w:hAnsi="Times"/>
          <w:noProof/>
        </w:rPr>
        <w:t xml:space="preserve"> J Pharm Technol, 2013. </w:t>
      </w:r>
      <w:r w:rsidRPr="00A258F2">
        <w:rPr>
          <w:rFonts w:ascii="Times" w:hAnsi="Times"/>
          <w:b/>
          <w:noProof/>
        </w:rPr>
        <w:t>29</w:t>
      </w:r>
      <w:r w:rsidRPr="00A258F2">
        <w:rPr>
          <w:rFonts w:ascii="Times" w:hAnsi="Times"/>
          <w:noProof/>
        </w:rPr>
        <w:t>(5): p. 205-214.</w:t>
      </w:r>
    </w:p>
    <w:p w14:paraId="78AF3E20"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25.</w:t>
      </w:r>
      <w:r w:rsidRPr="00A258F2">
        <w:rPr>
          <w:rFonts w:ascii="Times" w:hAnsi="Times"/>
          <w:noProof/>
        </w:rPr>
        <w:tab/>
        <w:t xml:space="preserve">Hoffman-Terry, M.L., et al., </w:t>
      </w:r>
      <w:r w:rsidRPr="00A258F2">
        <w:rPr>
          <w:rFonts w:ascii="Times" w:hAnsi="Times"/>
          <w:i/>
          <w:noProof/>
        </w:rPr>
        <w:t>Adverse effects of outpatient parenteral antibiotic therapy.</w:t>
      </w:r>
      <w:r w:rsidRPr="00A258F2">
        <w:rPr>
          <w:rFonts w:ascii="Times" w:hAnsi="Times"/>
          <w:noProof/>
        </w:rPr>
        <w:t xml:space="preserve"> Am J Med, 1999. </w:t>
      </w:r>
      <w:r w:rsidRPr="00A258F2">
        <w:rPr>
          <w:rFonts w:ascii="Times" w:hAnsi="Times"/>
          <w:b/>
          <w:noProof/>
        </w:rPr>
        <w:t>106</w:t>
      </w:r>
      <w:r w:rsidRPr="00A258F2">
        <w:rPr>
          <w:rFonts w:ascii="Times" w:hAnsi="Times"/>
          <w:noProof/>
        </w:rPr>
        <w:t>(1): p. 44-9.</w:t>
      </w:r>
    </w:p>
    <w:p w14:paraId="7140AF9E"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26.</w:t>
      </w:r>
      <w:r w:rsidRPr="00A258F2">
        <w:rPr>
          <w:rFonts w:ascii="Times" w:hAnsi="Times"/>
          <w:noProof/>
        </w:rPr>
        <w:tab/>
        <w:t xml:space="preserve">Gilchrist, M., B.D. Franklin, and J.P. Patel, </w:t>
      </w:r>
      <w:r w:rsidRPr="00A258F2">
        <w:rPr>
          <w:rFonts w:ascii="Times" w:hAnsi="Times"/>
          <w:i/>
          <w:noProof/>
        </w:rPr>
        <w:t>An outpatient parenteral antibiotic therapy (OPAT) map to identify risks associated with an OPAT service.</w:t>
      </w:r>
      <w:r w:rsidRPr="00A258F2">
        <w:rPr>
          <w:rFonts w:ascii="Times" w:hAnsi="Times"/>
          <w:noProof/>
        </w:rPr>
        <w:t xml:space="preserve"> J Antimicrob Chemother, 2008. </w:t>
      </w:r>
      <w:r w:rsidRPr="00A258F2">
        <w:rPr>
          <w:rFonts w:ascii="Times" w:hAnsi="Times"/>
          <w:b/>
          <w:noProof/>
        </w:rPr>
        <w:t>62</w:t>
      </w:r>
      <w:r w:rsidRPr="00A258F2">
        <w:rPr>
          <w:rFonts w:ascii="Times" w:hAnsi="Times"/>
          <w:noProof/>
        </w:rPr>
        <w:t>(1): p. 177-83.</w:t>
      </w:r>
    </w:p>
    <w:p w14:paraId="57DEC9C5"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27.</w:t>
      </w:r>
      <w:r w:rsidRPr="00A258F2">
        <w:rPr>
          <w:rFonts w:ascii="Times" w:hAnsi="Times"/>
          <w:noProof/>
        </w:rPr>
        <w:tab/>
        <w:t xml:space="preserve">Means, L., et al., </w:t>
      </w:r>
      <w:r w:rsidRPr="00A258F2">
        <w:rPr>
          <w:rFonts w:ascii="Times" w:hAnsi="Times"/>
          <w:i/>
          <w:noProof/>
        </w:rPr>
        <w:t>Predictors of Hospital Readmission in Patients Receiving Outpatient Parenteral Antimicrobial Therapy.</w:t>
      </w:r>
      <w:r w:rsidRPr="00A258F2">
        <w:rPr>
          <w:rFonts w:ascii="Times" w:hAnsi="Times"/>
          <w:noProof/>
        </w:rPr>
        <w:t xml:space="preserve"> Pharmacotherapy, 2016. </w:t>
      </w:r>
      <w:r w:rsidRPr="00A258F2">
        <w:rPr>
          <w:rFonts w:ascii="Times" w:hAnsi="Times"/>
          <w:b/>
          <w:noProof/>
        </w:rPr>
        <w:t>36</w:t>
      </w:r>
      <w:r w:rsidRPr="00A258F2">
        <w:rPr>
          <w:rFonts w:ascii="Times" w:hAnsi="Times"/>
          <w:noProof/>
        </w:rPr>
        <w:t>(8): p. 934-9.</w:t>
      </w:r>
    </w:p>
    <w:p w14:paraId="360AD780" w14:textId="77777777" w:rsidR="00F67163" w:rsidRPr="00A258F2" w:rsidRDefault="00F67163" w:rsidP="00A258F2">
      <w:pPr>
        <w:pStyle w:val="EndNoteBibliography"/>
        <w:spacing w:line="360" w:lineRule="auto"/>
        <w:ind w:left="720" w:hanging="720"/>
        <w:rPr>
          <w:rFonts w:ascii="Times" w:hAnsi="Times"/>
          <w:noProof/>
        </w:rPr>
      </w:pPr>
      <w:r w:rsidRPr="00A258F2">
        <w:rPr>
          <w:rFonts w:ascii="Times" w:hAnsi="Times"/>
          <w:noProof/>
        </w:rPr>
        <w:t>28.</w:t>
      </w:r>
      <w:r w:rsidRPr="00A258F2">
        <w:rPr>
          <w:rFonts w:ascii="Times" w:hAnsi="Times"/>
          <w:noProof/>
        </w:rPr>
        <w:tab/>
        <w:t xml:space="preserve">Allison, G.M., et al., </w:t>
      </w:r>
      <w:r w:rsidRPr="00A258F2">
        <w:rPr>
          <w:rFonts w:ascii="Times" w:hAnsi="Times"/>
          <w:i/>
          <w:noProof/>
        </w:rPr>
        <w:t>Prediction model for 30-day hospital readmissions among patients discharged receiving outpatient parenteral antibiotic therapy.</w:t>
      </w:r>
      <w:r w:rsidRPr="00A258F2">
        <w:rPr>
          <w:rFonts w:ascii="Times" w:hAnsi="Times"/>
          <w:noProof/>
        </w:rPr>
        <w:t xml:space="preserve"> Clin Infect Dis, 2014. </w:t>
      </w:r>
      <w:r w:rsidRPr="00A258F2">
        <w:rPr>
          <w:rFonts w:ascii="Times" w:hAnsi="Times"/>
          <w:b/>
          <w:noProof/>
        </w:rPr>
        <w:t>58</w:t>
      </w:r>
      <w:r w:rsidRPr="00A258F2">
        <w:rPr>
          <w:rFonts w:ascii="Times" w:hAnsi="Times"/>
          <w:noProof/>
        </w:rPr>
        <w:t>(6): p. 812-9.</w:t>
      </w:r>
    </w:p>
    <w:p w14:paraId="5AF2E7FD" w14:textId="18EF793D" w:rsidR="002127C9" w:rsidRPr="00A853A3" w:rsidRDefault="002127C9" w:rsidP="00A258F2">
      <w:pPr>
        <w:spacing w:line="360" w:lineRule="auto"/>
      </w:pPr>
      <w:r w:rsidRPr="00A258F2">
        <w:rPr>
          <w:rFonts w:ascii="Times" w:hAnsi="Times"/>
        </w:rPr>
        <w:fldChar w:fldCharType="end"/>
      </w:r>
    </w:p>
    <w:p w14:paraId="33BAC2C2" w14:textId="1307E78C" w:rsidR="00DA5BA8" w:rsidRPr="00A853A3" w:rsidRDefault="00DA5BA8" w:rsidP="00E0399B">
      <w:pPr>
        <w:pStyle w:val="BibliographyEntry"/>
        <w:spacing w:after="100" w:afterAutospacing="1"/>
      </w:pPr>
    </w:p>
    <w:sectPr w:rsidR="00DA5BA8" w:rsidRPr="00A853A3" w:rsidSect="00293D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Miller, Sarah Elizabeth" w:date="2017-04-14T11:27:00Z" w:initials="MSE">
    <w:p w14:paraId="1B2B8873" w14:textId="77777777" w:rsidR="00F253D1" w:rsidRDefault="00F253D1" w:rsidP="0057594D">
      <w:pPr>
        <w:pStyle w:val="CommentText"/>
      </w:pPr>
      <w:r>
        <w:rPr>
          <w:rStyle w:val="CommentReference"/>
        </w:rPr>
        <w:annotationRef/>
      </w:r>
      <w:r>
        <w:t>Provided more explanation</w:t>
      </w:r>
    </w:p>
  </w:comment>
  <w:comment w:id="34" w:author="Miller, Sarah Elizabeth" w:date="2017-04-17T12:12:00Z" w:initials="MSE">
    <w:p w14:paraId="3C81CECE" w14:textId="77777777" w:rsidR="00F253D1" w:rsidRDefault="00F253D1" w:rsidP="0057594D">
      <w:pPr>
        <w:pStyle w:val="CommentText"/>
      </w:pPr>
      <w:r>
        <w:rPr>
          <w:rStyle w:val="CommentReference"/>
        </w:rPr>
        <w:annotationRef/>
      </w:r>
      <w:r>
        <w:t>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2B8873" w15:done="0"/>
  <w15:commentEx w15:paraId="3C81CE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0A02" w14:textId="77777777" w:rsidR="00D951BD" w:rsidRDefault="00D951BD">
      <w:r>
        <w:separator/>
      </w:r>
    </w:p>
  </w:endnote>
  <w:endnote w:type="continuationSeparator" w:id="0">
    <w:p w14:paraId="57B32C03" w14:textId="77777777" w:rsidR="00D951BD" w:rsidRDefault="00D9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3430" w14:textId="6DA1596B" w:rsidR="00F253D1" w:rsidRDefault="00F253D1" w:rsidP="006B1124">
    <w:pPr>
      <w:tabs>
        <w:tab w:val="center" w:pos="4680"/>
      </w:tabs>
      <w:ind w:firstLine="0"/>
    </w:pPr>
    <w:r>
      <w:tab/>
    </w:r>
    <w:r>
      <w:fldChar w:fldCharType="begin"/>
    </w:r>
    <w:r>
      <w:instrText xml:space="preserve"> PAGE </w:instrText>
    </w:r>
    <w:r>
      <w:fldChar w:fldCharType="separate"/>
    </w:r>
    <w:r w:rsidR="006C1F86">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EA25" w14:textId="5D95B07C" w:rsidR="00F253D1" w:rsidRDefault="00F253D1" w:rsidP="006B1124">
    <w:pPr>
      <w:tabs>
        <w:tab w:val="center" w:pos="4680"/>
      </w:tabs>
      <w:ind w:firstLine="0"/>
    </w:pPr>
    <w:r>
      <w:tab/>
    </w:r>
    <w:r>
      <w:fldChar w:fldCharType="begin"/>
    </w:r>
    <w:r>
      <w:instrText xml:space="preserve"> PAGE </w:instrText>
    </w:r>
    <w:r>
      <w:fldChar w:fldCharType="separate"/>
    </w:r>
    <w:r w:rsidR="006C1F8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DC6F" w14:textId="77777777" w:rsidR="00D951BD" w:rsidRDefault="00D951BD">
      <w:r>
        <w:separator/>
      </w:r>
    </w:p>
  </w:footnote>
  <w:footnote w:type="continuationSeparator" w:id="0">
    <w:p w14:paraId="38240423" w14:textId="77777777" w:rsidR="00D951BD" w:rsidRDefault="00D9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ECB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2220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7A94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E04F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DE03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CA74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EAA87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56EC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7657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AC81D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024C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52D2F"/>
    <w:multiLevelType w:val="hybridMultilevel"/>
    <w:tmpl w:val="1D8037F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54AF9"/>
    <w:multiLevelType w:val="hybridMultilevel"/>
    <w:tmpl w:val="EEF2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2364C34"/>
    <w:multiLevelType w:val="hybridMultilevel"/>
    <w:tmpl w:val="58D65F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D7988"/>
    <w:multiLevelType w:val="hybridMultilevel"/>
    <w:tmpl w:val="6F9C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8333D"/>
    <w:multiLevelType w:val="hybridMultilevel"/>
    <w:tmpl w:val="299A8156"/>
    <w:lvl w:ilvl="0" w:tplc="C18CB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A721A"/>
    <w:multiLevelType w:val="hybridMultilevel"/>
    <w:tmpl w:val="47BA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233B2"/>
    <w:multiLevelType w:val="hybridMultilevel"/>
    <w:tmpl w:val="BED2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638D7"/>
    <w:multiLevelType w:val="hybridMultilevel"/>
    <w:tmpl w:val="BF4AF610"/>
    <w:lvl w:ilvl="0" w:tplc="83560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660E09"/>
    <w:multiLevelType w:val="hybridMultilevel"/>
    <w:tmpl w:val="51B63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24848"/>
    <w:multiLevelType w:val="hybridMultilevel"/>
    <w:tmpl w:val="4E30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710E8"/>
    <w:multiLevelType w:val="hybridMultilevel"/>
    <w:tmpl w:val="04CC502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11EEF"/>
    <w:multiLevelType w:val="hybridMultilevel"/>
    <w:tmpl w:val="2DD6C2CA"/>
    <w:lvl w:ilvl="0" w:tplc="2DDC9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967520"/>
    <w:multiLevelType w:val="hybridMultilevel"/>
    <w:tmpl w:val="48044E2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42F43B71"/>
    <w:multiLevelType w:val="hybridMultilevel"/>
    <w:tmpl w:val="7082A302"/>
    <w:lvl w:ilvl="0" w:tplc="F530C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56846"/>
    <w:multiLevelType w:val="multilevel"/>
    <w:tmpl w:val="181661E2"/>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7" w15:restartNumberingAfterBreak="0">
    <w:nsid w:val="4A3D59FD"/>
    <w:multiLevelType w:val="hybridMultilevel"/>
    <w:tmpl w:val="BEFC719A"/>
    <w:lvl w:ilvl="0" w:tplc="ECCE4E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9614D"/>
    <w:multiLevelType w:val="hybridMultilevel"/>
    <w:tmpl w:val="CA18724A"/>
    <w:lvl w:ilvl="0" w:tplc="7E76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850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905347"/>
    <w:multiLevelType w:val="hybridMultilevel"/>
    <w:tmpl w:val="9198D6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54FA5"/>
    <w:multiLevelType w:val="hybridMultilevel"/>
    <w:tmpl w:val="2976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11C1F"/>
    <w:multiLevelType w:val="hybridMultilevel"/>
    <w:tmpl w:val="63C04FA0"/>
    <w:lvl w:ilvl="0" w:tplc="217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45AAF"/>
    <w:multiLevelType w:val="hybridMultilevel"/>
    <w:tmpl w:val="BFF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770C4"/>
    <w:multiLevelType w:val="hybridMultilevel"/>
    <w:tmpl w:val="E2905EAC"/>
    <w:lvl w:ilvl="0" w:tplc="1B0C0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D85BAE"/>
    <w:multiLevelType w:val="hybridMultilevel"/>
    <w:tmpl w:val="2ED62B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C7E8CC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2D6A"/>
    <w:multiLevelType w:val="hybridMultilevel"/>
    <w:tmpl w:val="58EC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235A2"/>
    <w:multiLevelType w:val="hybridMultilevel"/>
    <w:tmpl w:val="6F76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02AE0"/>
    <w:multiLevelType w:val="hybridMultilevel"/>
    <w:tmpl w:val="27647C5A"/>
    <w:lvl w:ilvl="0" w:tplc="991AF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30"/>
  </w:num>
  <w:num w:numId="4">
    <w:abstractNumId w:val="22"/>
  </w:num>
  <w:num w:numId="5">
    <w:abstractNumId w:val="31"/>
  </w:num>
  <w:num w:numId="6">
    <w:abstractNumId w:val="23"/>
  </w:num>
  <w:num w:numId="7">
    <w:abstractNumId w:val="25"/>
  </w:num>
  <w:num w:numId="8">
    <w:abstractNumId w:val="34"/>
  </w:num>
  <w:num w:numId="9">
    <w:abstractNumId w:val="28"/>
  </w:num>
  <w:num w:numId="10">
    <w:abstractNumId w:val="19"/>
  </w:num>
  <w:num w:numId="11">
    <w:abstractNumId w:val="29"/>
  </w:num>
  <w:num w:numId="12">
    <w:abstractNumId w:val="38"/>
  </w:num>
  <w:num w:numId="13">
    <w:abstractNumId w:val="27"/>
  </w:num>
  <w:num w:numId="14">
    <w:abstractNumId w:val="32"/>
  </w:num>
  <w:num w:numId="15">
    <w:abstractNumId w:val="16"/>
  </w:num>
  <w:num w:numId="16">
    <w:abstractNumId w:val="33"/>
  </w:num>
  <w:num w:numId="17">
    <w:abstractNumId w:val="18"/>
  </w:num>
  <w:num w:numId="18">
    <w:abstractNumId w:val="35"/>
  </w:num>
  <w:num w:numId="19">
    <w:abstractNumId w:val="14"/>
  </w:num>
  <w:num w:numId="20">
    <w:abstractNumId w:val="11"/>
  </w:num>
  <w:num w:numId="21">
    <w:abstractNumId w:val="13"/>
    <w:lvlOverride w:ilvl="0">
      <w:startOverride w:val="2"/>
    </w:lvlOverride>
    <w:lvlOverride w:ilvl="1">
      <w:startOverride w:val="2"/>
    </w:lvlOverride>
    <w:lvlOverride w:ilvl="2">
      <w:startOverride w:val="1"/>
    </w:lvlOverride>
  </w:num>
  <w:num w:numId="22">
    <w:abstractNumId w:val="24"/>
  </w:num>
  <w:num w:numId="23">
    <w:abstractNumId w:val="36"/>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 w:numId="34">
    <w:abstractNumId w:val="10"/>
  </w:num>
  <w:num w:numId="35">
    <w:abstractNumId w:val="20"/>
  </w:num>
  <w:num w:numId="36">
    <w:abstractNumId w:val="37"/>
  </w:num>
  <w:num w:numId="37">
    <w:abstractNumId w:val="17"/>
  </w:num>
  <w:num w:numId="38">
    <w:abstractNumId w:val="21"/>
  </w:num>
  <w:num w:numId="39">
    <w:abstractNumId w:val="15"/>
  </w:num>
  <w:num w:numId="4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Sarah Elizabeth">
    <w15:presenceInfo w15:providerId="None" w15:userId="Miller, Sarah 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vv29s5wrxpe8ev25qvtf0fzarz2rs9f5pt&quot;&gt;OPAT articles&lt;record-ids&gt;&lt;item&gt;52&lt;/item&gt;&lt;item&gt;68&lt;/item&gt;&lt;item&gt;74&lt;/item&gt;&lt;item&gt;79&lt;/item&gt;&lt;item&gt;102&lt;/item&gt;&lt;item&gt;138&lt;/item&gt;&lt;item&gt;178&lt;/item&gt;&lt;item&gt;197&lt;/item&gt;&lt;item&gt;208&lt;/item&gt;&lt;item&gt;215&lt;/item&gt;&lt;item&gt;265&lt;/item&gt;&lt;item&gt;317&lt;/item&gt;&lt;item&gt;453&lt;/item&gt;&lt;item&gt;463&lt;/item&gt;&lt;item&gt;496&lt;/item&gt;&lt;item&gt;780&lt;/item&gt;&lt;item&gt;1022&lt;/item&gt;&lt;item&gt;1101&lt;/item&gt;&lt;item&gt;1125&lt;/item&gt;&lt;item&gt;1164&lt;/item&gt;&lt;item&gt;1189&lt;/item&gt;&lt;item&gt;1210&lt;/item&gt;&lt;item&gt;1236&lt;/item&gt;&lt;item&gt;1312&lt;/item&gt;&lt;item&gt;1313&lt;/item&gt;&lt;item&gt;1314&lt;/item&gt;&lt;item&gt;1315&lt;/item&gt;&lt;item&gt;1316&lt;/item&gt;&lt;item&gt;1317&lt;/item&gt;&lt;/record-ids&gt;&lt;/item&gt;&lt;/Libraries&gt;"/>
  </w:docVars>
  <w:rsids>
    <w:rsidRoot w:val="008A4541"/>
    <w:rsid w:val="00012CA9"/>
    <w:rsid w:val="00014B10"/>
    <w:rsid w:val="000159F4"/>
    <w:rsid w:val="00025FA2"/>
    <w:rsid w:val="000260E3"/>
    <w:rsid w:val="000264A6"/>
    <w:rsid w:val="00030180"/>
    <w:rsid w:val="00030D3B"/>
    <w:rsid w:val="00035D1E"/>
    <w:rsid w:val="00037CEE"/>
    <w:rsid w:val="00041A73"/>
    <w:rsid w:val="00044F51"/>
    <w:rsid w:val="00045290"/>
    <w:rsid w:val="00054719"/>
    <w:rsid w:val="00057F84"/>
    <w:rsid w:val="00060D55"/>
    <w:rsid w:val="00066492"/>
    <w:rsid w:val="00070A9C"/>
    <w:rsid w:val="00075F1A"/>
    <w:rsid w:val="00083B48"/>
    <w:rsid w:val="00084861"/>
    <w:rsid w:val="000858DE"/>
    <w:rsid w:val="000A2E0C"/>
    <w:rsid w:val="000A3FCA"/>
    <w:rsid w:val="000B012F"/>
    <w:rsid w:val="000B0EC0"/>
    <w:rsid w:val="000B2057"/>
    <w:rsid w:val="000B48DB"/>
    <w:rsid w:val="000B5384"/>
    <w:rsid w:val="000C0BCC"/>
    <w:rsid w:val="000C4E7C"/>
    <w:rsid w:val="000C6823"/>
    <w:rsid w:val="000D0901"/>
    <w:rsid w:val="000E1B6E"/>
    <w:rsid w:val="000E47F9"/>
    <w:rsid w:val="000E4E6F"/>
    <w:rsid w:val="000F76C4"/>
    <w:rsid w:val="00105EE6"/>
    <w:rsid w:val="00106257"/>
    <w:rsid w:val="00110187"/>
    <w:rsid w:val="00111C50"/>
    <w:rsid w:val="00112E52"/>
    <w:rsid w:val="00115CCB"/>
    <w:rsid w:val="00124CE6"/>
    <w:rsid w:val="00126CE0"/>
    <w:rsid w:val="001365C8"/>
    <w:rsid w:val="00150EF7"/>
    <w:rsid w:val="00151C27"/>
    <w:rsid w:val="00152765"/>
    <w:rsid w:val="001529F0"/>
    <w:rsid w:val="001538C0"/>
    <w:rsid w:val="00153A27"/>
    <w:rsid w:val="00154D41"/>
    <w:rsid w:val="00155984"/>
    <w:rsid w:val="00174EB4"/>
    <w:rsid w:val="00176491"/>
    <w:rsid w:val="0018085F"/>
    <w:rsid w:val="0018292B"/>
    <w:rsid w:val="00191FB9"/>
    <w:rsid w:val="0019537C"/>
    <w:rsid w:val="001A008F"/>
    <w:rsid w:val="001A35A8"/>
    <w:rsid w:val="001A535C"/>
    <w:rsid w:val="001B65C9"/>
    <w:rsid w:val="001B7196"/>
    <w:rsid w:val="001C4063"/>
    <w:rsid w:val="001C7CDC"/>
    <w:rsid w:val="001D1CC6"/>
    <w:rsid w:val="001D4434"/>
    <w:rsid w:val="001E08E1"/>
    <w:rsid w:val="00200B2E"/>
    <w:rsid w:val="00204E1B"/>
    <w:rsid w:val="00207E91"/>
    <w:rsid w:val="002102E6"/>
    <w:rsid w:val="00211485"/>
    <w:rsid w:val="00211596"/>
    <w:rsid w:val="002122BE"/>
    <w:rsid w:val="002127C9"/>
    <w:rsid w:val="00217A45"/>
    <w:rsid w:val="00220518"/>
    <w:rsid w:val="00223F50"/>
    <w:rsid w:val="00225187"/>
    <w:rsid w:val="00232D95"/>
    <w:rsid w:val="0023436B"/>
    <w:rsid w:val="0023745E"/>
    <w:rsid w:val="0024017D"/>
    <w:rsid w:val="00251430"/>
    <w:rsid w:val="0025214F"/>
    <w:rsid w:val="0025601A"/>
    <w:rsid w:val="00262F18"/>
    <w:rsid w:val="002706BA"/>
    <w:rsid w:val="00272026"/>
    <w:rsid w:val="00276035"/>
    <w:rsid w:val="00276E7E"/>
    <w:rsid w:val="00280CDD"/>
    <w:rsid w:val="00281153"/>
    <w:rsid w:val="00285FB8"/>
    <w:rsid w:val="0028782F"/>
    <w:rsid w:val="002915C6"/>
    <w:rsid w:val="0029212A"/>
    <w:rsid w:val="00293708"/>
    <w:rsid w:val="00293D7C"/>
    <w:rsid w:val="00295A44"/>
    <w:rsid w:val="00297451"/>
    <w:rsid w:val="002A02BC"/>
    <w:rsid w:val="002A2950"/>
    <w:rsid w:val="002A319C"/>
    <w:rsid w:val="002A5E54"/>
    <w:rsid w:val="002B58E3"/>
    <w:rsid w:val="002B7AED"/>
    <w:rsid w:val="002C2E07"/>
    <w:rsid w:val="002D01B1"/>
    <w:rsid w:val="002D11E0"/>
    <w:rsid w:val="002D5EB1"/>
    <w:rsid w:val="002D7484"/>
    <w:rsid w:val="002E1135"/>
    <w:rsid w:val="002E1575"/>
    <w:rsid w:val="002E24A7"/>
    <w:rsid w:val="002E7C41"/>
    <w:rsid w:val="002E7CEB"/>
    <w:rsid w:val="002F00AB"/>
    <w:rsid w:val="002F13EE"/>
    <w:rsid w:val="003309AA"/>
    <w:rsid w:val="00337CC7"/>
    <w:rsid w:val="003527D4"/>
    <w:rsid w:val="00355D8B"/>
    <w:rsid w:val="00356099"/>
    <w:rsid w:val="0036570A"/>
    <w:rsid w:val="00365AF4"/>
    <w:rsid w:val="00367476"/>
    <w:rsid w:val="00375B27"/>
    <w:rsid w:val="003772A6"/>
    <w:rsid w:val="00380120"/>
    <w:rsid w:val="00387C7B"/>
    <w:rsid w:val="0039284D"/>
    <w:rsid w:val="00397C5F"/>
    <w:rsid w:val="003A059A"/>
    <w:rsid w:val="003A0E58"/>
    <w:rsid w:val="003A3B3C"/>
    <w:rsid w:val="003A4DB4"/>
    <w:rsid w:val="003A6056"/>
    <w:rsid w:val="003A65D6"/>
    <w:rsid w:val="003B3C42"/>
    <w:rsid w:val="003C46C9"/>
    <w:rsid w:val="003D01C4"/>
    <w:rsid w:val="003D7344"/>
    <w:rsid w:val="003E20C9"/>
    <w:rsid w:val="003F2B47"/>
    <w:rsid w:val="00403AA5"/>
    <w:rsid w:val="0040413F"/>
    <w:rsid w:val="00405919"/>
    <w:rsid w:val="00413CC9"/>
    <w:rsid w:val="00417594"/>
    <w:rsid w:val="00420AB6"/>
    <w:rsid w:val="00431CFB"/>
    <w:rsid w:val="0043365A"/>
    <w:rsid w:val="00436F32"/>
    <w:rsid w:val="0044391B"/>
    <w:rsid w:val="0044539A"/>
    <w:rsid w:val="00450024"/>
    <w:rsid w:val="00450117"/>
    <w:rsid w:val="00451F18"/>
    <w:rsid w:val="00453817"/>
    <w:rsid w:val="004623FE"/>
    <w:rsid w:val="0046610B"/>
    <w:rsid w:val="00480550"/>
    <w:rsid w:val="00480F43"/>
    <w:rsid w:val="00481182"/>
    <w:rsid w:val="004826EF"/>
    <w:rsid w:val="004A7456"/>
    <w:rsid w:val="004B0EF9"/>
    <w:rsid w:val="004B3446"/>
    <w:rsid w:val="004B5B07"/>
    <w:rsid w:val="004B7B28"/>
    <w:rsid w:val="004C5B43"/>
    <w:rsid w:val="004D237C"/>
    <w:rsid w:val="004D4DFA"/>
    <w:rsid w:val="004D5252"/>
    <w:rsid w:val="004D7AA4"/>
    <w:rsid w:val="004E1BCD"/>
    <w:rsid w:val="004E3B59"/>
    <w:rsid w:val="004E598F"/>
    <w:rsid w:val="004F3662"/>
    <w:rsid w:val="004F51A3"/>
    <w:rsid w:val="00502774"/>
    <w:rsid w:val="00502F08"/>
    <w:rsid w:val="00504D54"/>
    <w:rsid w:val="0050542B"/>
    <w:rsid w:val="00522E57"/>
    <w:rsid w:val="00525FEA"/>
    <w:rsid w:val="00536110"/>
    <w:rsid w:val="0054443E"/>
    <w:rsid w:val="00545984"/>
    <w:rsid w:val="005538D8"/>
    <w:rsid w:val="00556FBA"/>
    <w:rsid w:val="00560117"/>
    <w:rsid w:val="005636F8"/>
    <w:rsid w:val="00564B8D"/>
    <w:rsid w:val="00565871"/>
    <w:rsid w:val="0057410F"/>
    <w:rsid w:val="0057594D"/>
    <w:rsid w:val="00580FE1"/>
    <w:rsid w:val="00581AC2"/>
    <w:rsid w:val="00586352"/>
    <w:rsid w:val="00586E90"/>
    <w:rsid w:val="00593103"/>
    <w:rsid w:val="00596371"/>
    <w:rsid w:val="00597A39"/>
    <w:rsid w:val="005A0581"/>
    <w:rsid w:val="005A344D"/>
    <w:rsid w:val="005A5D20"/>
    <w:rsid w:val="005B168E"/>
    <w:rsid w:val="005B18DA"/>
    <w:rsid w:val="005B6EB0"/>
    <w:rsid w:val="005C0A28"/>
    <w:rsid w:val="005C6C27"/>
    <w:rsid w:val="005C6C70"/>
    <w:rsid w:val="005D3AC8"/>
    <w:rsid w:val="005E0D8F"/>
    <w:rsid w:val="005E27F4"/>
    <w:rsid w:val="005F1BB6"/>
    <w:rsid w:val="005F5627"/>
    <w:rsid w:val="005F65B9"/>
    <w:rsid w:val="006001AC"/>
    <w:rsid w:val="00600C8A"/>
    <w:rsid w:val="00604040"/>
    <w:rsid w:val="006050E2"/>
    <w:rsid w:val="006134F1"/>
    <w:rsid w:val="00616336"/>
    <w:rsid w:val="00616D6C"/>
    <w:rsid w:val="00620CB5"/>
    <w:rsid w:val="00621772"/>
    <w:rsid w:val="00626582"/>
    <w:rsid w:val="0063037D"/>
    <w:rsid w:val="00636C11"/>
    <w:rsid w:val="006402A8"/>
    <w:rsid w:val="006409AC"/>
    <w:rsid w:val="00641F1C"/>
    <w:rsid w:val="006425BF"/>
    <w:rsid w:val="00646882"/>
    <w:rsid w:val="006522D0"/>
    <w:rsid w:val="006525DA"/>
    <w:rsid w:val="00654F46"/>
    <w:rsid w:val="00656EE6"/>
    <w:rsid w:val="00657C63"/>
    <w:rsid w:val="00663033"/>
    <w:rsid w:val="00666CAE"/>
    <w:rsid w:val="00667DCA"/>
    <w:rsid w:val="006749E7"/>
    <w:rsid w:val="006809FF"/>
    <w:rsid w:val="00681D2B"/>
    <w:rsid w:val="00692953"/>
    <w:rsid w:val="00692979"/>
    <w:rsid w:val="00692CF7"/>
    <w:rsid w:val="0069381C"/>
    <w:rsid w:val="006A3C4A"/>
    <w:rsid w:val="006A4FBA"/>
    <w:rsid w:val="006A5780"/>
    <w:rsid w:val="006B1124"/>
    <w:rsid w:val="006B550D"/>
    <w:rsid w:val="006C1F86"/>
    <w:rsid w:val="006C39A3"/>
    <w:rsid w:val="006C6A6A"/>
    <w:rsid w:val="006D7501"/>
    <w:rsid w:val="006E15BB"/>
    <w:rsid w:val="006E2002"/>
    <w:rsid w:val="006E5BBD"/>
    <w:rsid w:val="006E60C0"/>
    <w:rsid w:val="006F0A95"/>
    <w:rsid w:val="006F4528"/>
    <w:rsid w:val="006F6062"/>
    <w:rsid w:val="006F6B3A"/>
    <w:rsid w:val="006F7AE5"/>
    <w:rsid w:val="00701B00"/>
    <w:rsid w:val="007034DA"/>
    <w:rsid w:val="00703E72"/>
    <w:rsid w:val="00710EA9"/>
    <w:rsid w:val="00711BD3"/>
    <w:rsid w:val="00722196"/>
    <w:rsid w:val="00725F1E"/>
    <w:rsid w:val="007420F6"/>
    <w:rsid w:val="00743537"/>
    <w:rsid w:val="00760AF3"/>
    <w:rsid w:val="007630FE"/>
    <w:rsid w:val="00765F02"/>
    <w:rsid w:val="0076647E"/>
    <w:rsid w:val="0077019E"/>
    <w:rsid w:val="0077126A"/>
    <w:rsid w:val="00775294"/>
    <w:rsid w:val="0079483F"/>
    <w:rsid w:val="007A7AE2"/>
    <w:rsid w:val="007A7B33"/>
    <w:rsid w:val="007B00A7"/>
    <w:rsid w:val="007B267B"/>
    <w:rsid w:val="007B3848"/>
    <w:rsid w:val="007B3C07"/>
    <w:rsid w:val="007B7A50"/>
    <w:rsid w:val="007C74F7"/>
    <w:rsid w:val="007D273A"/>
    <w:rsid w:val="007D53A4"/>
    <w:rsid w:val="007D7C02"/>
    <w:rsid w:val="007F0B99"/>
    <w:rsid w:val="007F3316"/>
    <w:rsid w:val="007F763B"/>
    <w:rsid w:val="008013F6"/>
    <w:rsid w:val="008035C1"/>
    <w:rsid w:val="008053EE"/>
    <w:rsid w:val="008056F8"/>
    <w:rsid w:val="008205D2"/>
    <w:rsid w:val="00824805"/>
    <w:rsid w:val="00827E64"/>
    <w:rsid w:val="00834193"/>
    <w:rsid w:val="0084087A"/>
    <w:rsid w:val="00840908"/>
    <w:rsid w:val="00846993"/>
    <w:rsid w:val="00853729"/>
    <w:rsid w:val="00856F1C"/>
    <w:rsid w:val="00863D37"/>
    <w:rsid w:val="008650E7"/>
    <w:rsid w:val="0086557F"/>
    <w:rsid w:val="00866FAA"/>
    <w:rsid w:val="008722F9"/>
    <w:rsid w:val="0087262B"/>
    <w:rsid w:val="00873450"/>
    <w:rsid w:val="00875EAA"/>
    <w:rsid w:val="00884DE1"/>
    <w:rsid w:val="00884E1F"/>
    <w:rsid w:val="00886D15"/>
    <w:rsid w:val="00887367"/>
    <w:rsid w:val="008915E2"/>
    <w:rsid w:val="008A110F"/>
    <w:rsid w:val="008A3A4A"/>
    <w:rsid w:val="008A44E6"/>
    <w:rsid w:val="008A4541"/>
    <w:rsid w:val="008B1025"/>
    <w:rsid w:val="008B176B"/>
    <w:rsid w:val="008C2466"/>
    <w:rsid w:val="008C707C"/>
    <w:rsid w:val="008D08D1"/>
    <w:rsid w:val="008D29EC"/>
    <w:rsid w:val="008D30FD"/>
    <w:rsid w:val="008E41BB"/>
    <w:rsid w:val="008F2C0E"/>
    <w:rsid w:val="008F2EF6"/>
    <w:rsid w:val="008F65CE"/>
    <w:rsid w:val="00901471"/>
    <w:rsid w:val="00901CC9"/>
    <w:rsid w:val="00910BF6"/>
    <w:rsid w:val="0091124F"/>
    <w:rsid w:val="00912CB4"/>
    <w:rsid w:val="00912F55"/>
    <w:rsid w:val="00917102"/>
    <w:rsid w:val="00920755"/>
    <w:rsid w:val="00922125"/>
    <w:rsid w:val="00922A40"/>
    <w:rsid w:val="00923007"/>
    <w:rsid w:val="00924D1F"/>
    <w:rsid w:val="00934366"/>
    <w:rsid w:val="00936D40"/>
    <w:rsid w:val="0093774D"/>
    <w:rsid w:val="00942CC4"/>
    <w:rsid w:val="00950006"/>
    <w:rsid w:val="00950F0C"/>
    <w:rsid w:val="009531BE"/>
    <w:rsid w:val="00953619"/>
    <w:rsid w:val="009569FF"/>
    <w:rsid w:val="0095764B"/>
    <w:rsid w:val="009670EE"/>
    <w:rsid w:val="00975476"/>
    <w:rsid w:val="00975631"/>
    <w:rsid w:val="009771DA"/>
    <w:rsid w:val="00981E1D"/>
    <w:rsid w:val="00982A89"/>
    <w:rsid w:val="0099539E"/>
    <w:rsid w:val="00996F60"/>
    <w:rsid w:val="009A5D68"/>
    <w:rsid w:val="009A6CE1"/>
    <w:rsid w:val="009B1B76"/>
    <w:rsid w:val="009B3518"/>
    <w:rsid w:val="009C5746"/>
    <w:rsid w:val="009C6D99"/>
    <w:rsid w:val="009D3D1F"/>
    <w:rsid w:val="009D44E9"/>
    <w:rsid w:val="009E2D92"/>
    <w:rsid w:val="009E5AA2"/>
    <w:rsid w:val="009E6BC3"/>
    <w:rsid w:val="009F71F2"/>
    <w:rsid w:val="009F76C3"/>
    <w:rsid w:val="00A008D5"/>
    <w:rsid w:val="00A00C2A"/>
    <w:rsid w:val="00A04E37"/>
    <w:rsid w:val="00A11A11"/>
    <w:rsid w:val="00A14A87"/>
    <w:rsid w:val="00A208D2"/>
    <w:rsid w:val="00A258F2"/>
    <w:rsid w:val="00A25BB8"/>
    <w:rsid w:val="00A26E1C"/>
    <w:rsid w:val="00A3281F"/>
    <w:rsid w:val="00A35269"/>
    <w:rsid w:val="00A35E7A"/>
    <w:rsid w:val="00A4332E"/>
    <w:rsid w:val="00A43366"/>
    <w:rsid w:val="00A4495A"/>
    <w:rsid w:val="00A45344"/>
    <w:rsid w:val="00A45F73"/>
    <w:rsid w:val="00A56C82"/>
    <w:rsid w:val="00A62096"/>
    <w:rsid w:val="00A62B23"/>
    <w:rsid w:val="00A630B3"/>
    <w:rsid w:val="00A63B66"/>
    <w:rsid w:val="00A70719"/>
    <w:rsid w:val="00A7541E"/>
    <w:rsid w:val="00A853A3"/>
    <w:rsid w:val="00A952E1"/>
    <w:rsid w:val="00AA2C6A"/>
    <w:rsid w:val="00AA3E52"/>
    <w:rsid w:val="00AA55A0"/>
    <w:rsid w:val="00AA5B27"/>
    <w:rsid w:val="00AB08F3"/>
    <w:rsid w:val="00AB1075"/>
    <w:rsid w:val="00AB5854"/>
    <w:rsid w:val="00AC4CF3"/>
    <w:rsid w:val="00AC694D"/>
    <w:rsid w:val="00AD4C01"/>
    <w:rsid w:val="00AD67F4"/>
    <w:rsid w:val="00AD7377"/>
    <w:rsid w:val="00AE01FF"/>
    <w:rsid w:val="00AF195B"/>
    <w:rsid w:val="00AF340B"/>
    <w:rsid w:val="00AF64BF"/>
    <w:rsid w:val="00AF7132"/>
    <w:rsid w:val="00B072D1"/>
    <w:rsid w:val="00B07709"/>
    <w:rsid w:val="00B12D94"/>
    <w:rsid w:val="00B26CBD"/>
    <w:rsid w:val="00B33801"/>
    <w:rsid w:val="00B4199E"/>
    <w:rsid w:val="00B424B6"/>
    <w:rsid w:val="00B42812"/>
    <w:rsid w:val="00B44A05"/>
    <w:rsid w:val="00B45875"/>
    <w:rsid w:val="00B462F2"/>
    <w:rsid w:val="00B509BA"/>
    <w:rsid w:val="00B50B33"/>
    <w:rsid w:val="00B50C22"/>
    <w:rsid w:val="00B517DD"/>
    <w:rsid w:val="00B53993"/>
    <w:rsid w:val="00B56415"/>
    <w:rsid w:val="00B56F3C"/>
    <w:rsid w:val="00B57E9B"/>
    <w:rsid w:val="00B602F2"/>
    <w:rsid w:val="00B614F2"/>
    <w:rsid w:val="00B61F1A"/>
    <w:rsid w:val="00B62228"/>
    <w:rsid w:val="00B66641"/>
    <w:rsid w:val="00B7016D"/>
    <w:rsid w:val="00B7560F"/>
    <w:rsid w:val="00B75C95"/>
    <w:rsid w:val="00B8198D"/>
    <w:rsid w:val="00B86334"/>
    <w:rsid w:val="00B917F0"/>
    <w:rsid w:val="00B92860"/>
    <w:rsid w:val="00B96912"/>
    <w:rsid w:val="00B972E3"/>
    <w:rsid w:val="00BA1FBA"/>
    <w:rsid w:val="00BA40F7"/>
    <w:rsid w:val="00BA6129"/>
    <w:rsid w:val="00BA6764"/>
    <w:rsid w:val="00BA7196"/>
    <w:rsid w:val="00BB3437"/>
    <w:rsid w:val="00BB3B97"/>
    <w:rsid w:val="00BB4AAD"/>
    <w:rsid w:val="00BC3B78"/>
    <w:rsid w:val="00BC7DF9"/>
    <w:rsid w:val="00BE0920"/>
    <w:rsid w:val="00BE6544"/>
    <w:rsid w:val="00BF2B29"/>
    <w:rsid w:val="00BF45E3"/>
    <w:rsid w:val="00C000B5"/>
    <w:rsid w:val="00C05358"/>
    <w:rsid w:val="00C06569"/>
    <w:rsid w:val="00C15DFB"/>
    <w:rsid w:val="00C16931"/>
    <w:rsid w:val="00C16CD2"/>
    <w:rsid w:val="00C17C66"/>
    <w:rsid w:val="00C200A9"/>
    <w:rsid w:val="00C20B5A"/>
    <w:rsid w:val="00C22CC5"/>
    <w:rsid w:val="00C25C44"/>
    <w:rsid w:val="00C40D61"/>
    <w:rsid w:val="00C43136"/>
    <w:rsid w:val="00C43878"/>
    <w:rsid w:val="00C456CF"/>
    <w:rsid w:val="00C51005"/>
    <w:rsid w:val="00C55781"/>
    <w:rsid w:val="00C55BA9"/>
    <w:rsid w:val="00C62DCF"/>
    <w:rsid w:val="00C63552"/>
    <w:rsid w:val="00C65F2A"/>
    <w:rsid w:val="00C66A9C"/>
    <w:rsid w:val="00C66E8E"/>
    <w:rsid w:val="00C67C1D"/>
    <w:rsid w:val="00C77364"/>
    <w:rsid w:val="00C81975"/>
    <w:rsid w:val="00C90947"/>
    <w:rsid w:val="00C9228E"/>
    <w:rsid w:val="00C928D6"/>
    <w:rsid w:val="00C92DD4"/>
    <w:rsid w:val="00CA029A"/>
    <w:rsid w:val="00CA02D5"/>
    <w:rsid w:val="00CB03F9"/>
    <w:rsid w:val="00CB1CB1"/>
    <w:rsid w:val="00CB39F8"/>
    <w:rsid w:val="00CC13F8"/>
    <w:rsid w:val="00CC3AC9"/>
    <w:rsid w:val="00CC52D9"/>
    <w:rsid w:val="00CD5E72"/>
    <w:rsid w:val="00CE2FA5"/>
    <w:rsid w:val="00CF1E10"/>
    <w:rsid w:val="00CF2A99"/>
    <w:rsid w:val="00CF3992"/>
    <w:rsid w:val="00CF3B37"/>
    <w:rsid w:val="00CF4117"/>
    <w:rsid w:val="00CF4253"/>
    <w:rsid w:val="00CF4F4F"/>
    <w:rsid w:val="00D03EA2"/>
    <w:rsid w:val="00D06739"/>
    <w:rsid w:val="00D15DBA"/>
    <w:rsid w:val="00D1693B"/>
    <w:rsid w:val="00D27830"/>
    <w:rsid w:val="00D44A01"/>
    <w:rsid w:val="00D45CCF"/>
    <w:rsid w:val="00D468D0"/>
    <w:rsid w:val="00D47884"/>
    <w:rsid w:val="00D530BC"/>
    <w:rsid w:val="00D57256"/>
    <w:rsid w:val="00D57932"/>
    <w:rsid w:val="00D62EFF"/>
    <w:rsid w:val="00D73FA0"/>
    <w:rsid w:val="00D76DD7"/>
    <w:rsid w:val="00D77E14"/>
    <w:rsid w:val="00D920BE"/>
    <w:rsid w:val="00D92350"/>
    <w:rsid w:val="00D948AC"/>
    <w:rsid w:val="00D951BD"/>
    <w:rsid w:val="00DA4FE6"/>
    <w:rsid w:val="00DA5BA8"/>
    <w:rsid w:val="00DB4106"/>
    <w:rsid w:val="00DE561C"/>
    <w:rsid w:val="00DE5A2E"/>
    <w:rsid w:val="00DE5BD1"/>
    <w:rsid w:val="00DF7D04"/>
    <w:rsid w:val="00E0399B"/>
    <w:rsid w:val="00E03B8F"/>
    <w:rsid w:val="00E06F74"/>
    <w:rsid w:val="00E17666"/>
    <w:rsid w:val="00E20C7F"/>
    <w:rsid w:val="00E23AA0"/>
    <w:rsid w:val="00E248FA"/>
    <w:rsid w:val="00E30A66"/>
    <w:rsid w:val="00E30AE0"/>
    <w:rsid w:val="00E35361"/>
    <w:rsid w:val="00E357BA"/>
    <w:rsid w:val="00E36565"/>
    <w:rsid w:val="00E456F4"/>
    <w:rsid w:val="00E77326"/>
    <w:rsid w:val="00E77628"/>
    <w:rsid w:val="00E80EC2"/>
    <w:rsid w:val="00E82B3B"/>
    <w:rsid w:val="00E85C1E"/>
    <w:rsid w:val="00E873A8"/>
    <w:rsid w:val="00E94A04"/>
    <w:rsid w:val="00E977EE"/>
    <w:rsid w:val="00EA1F78"/>
    <w:rsid w:val="00EB06FE"/>
    <w:rsid w:val="00EB69A3"/>
    <w:rsid w:val="00EB6E81"/>
    <w:rsid w:val="00EB7630"/>
    <w:rsid w:val="00EC026A"/>
    <w:rsid w:val="00ED4426"/>
    <w:rsid w:val="00ED4FA0"/>
    <w:rsid w:val="00EE0835"/>
    <w:rsid w:val="00EF0D8F"/>
    <w:rsid w:val="00EF233F"/>
    <w:rsid w:val="00EF39AB"/>
    <w:rsid w:val="00F00BA5"/>
    <w:rsid w:val="00F03230"/>
    <w:rsid w:val="00F0330D"/>
    <w:rsid w:val="00F057CE"/>
    <w:rsid w:val="00F13F17"/>
    <w:rsid w:val="00F2357F"/>
    <w:rsid w:val="00F23DB0"/>
    <w:rsid w:val="00F253D1"/>
    <w:rsid w:val="00F34251"/>
    <w:rsid w:val="00F4398E"/>
    <w:rsid w:val="00F46A24"/>
    <w:rsid w:val="00F471D5"/>
    <w:rsid w:val="00F52E7F"/>
    <w:rsid w:val="00F564F2"/>
    <w:rsid w:val="00F56B64"/>
    <w:rsid w:val="00F56C58"/>
    <w:rsid w:val="00F57330"/>
    <w:rsid w:val="00F60005"/>
    <w:rsid w:val="00F60553"/>
    <w:rsid w:val="00F60ECB"/>
    <w:rsid w:val="00F64514"/>
    <w:rsid w:val="00F65495"/>
    <w:rsid w:val="00F6571C"/>
    <w:rsid w:val="00F67163"/>
    <w:rsid w:val="00F91BDB"/>
    <w:rsid w:val="00F96B9A"/>
    <w:rsid w:val="00FA5EA7"/>
    <w:rsid w:val="00FC345B"/>
    <w:rsid w:val="00FC43CB"/>
    <w:rsid w:val="00FC6422"/>
    <w:rsid w:val="00FC648C"/>
    <w:rsid w:val="00FC658B"/>
    <w:rsid w:val="00FD1342"/>
    <w:rsid w:val="00FD659E"/>
    <w:rsid w:val="00FF166D"/>
    <w:rsid w:val="00FF668F"/>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AE5C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56415"/>
    <w:pPr>
      <w:tabs>
        <w:tab w:val="right" w:leader="dot" w:pos="9350"/>
      </w:tabs>
    </w:pPr>
    <w:rPr>
      <w:noProof/>
    </w:rPr>
  </w:style>
  <w:style w:type="paragraph" w:styleId="ListParagraph">
    <w:name w:val="List Paragraph"/>
    <w:basedOn w:val="Normal"/>
    <w:uiPriority w:val="34"/>
    <w:qFormat/>
    <w:rsid w:val="000B0EC0"/>
    <w:pPr>
      <w:spacing w:line="240" w:lineRule="auto"/>
      <w:ind w:left="720" w:firstLine="0"/>
      <w:contextualSpacing/>
      <w:jc w:val="left"/>
    </w:pPr>
    <w:rPr>
      <w:rFonts w:ascii="Calibri" w:eastAsia="Calibri" w:hAnsi="Calibri"/>
    </w:rPr>
  </w:style>
  <w:style w:type="paragraph" w:customStyle="1" w:styleId="p2">
    <w:name w:val="p2"/>
    <w:basedOn w:val="Normal"/>
    <w:rsid w:val="000B0EC0"/>
    <w:pPr>
      <w:spacing w:line="240" w:lineRule="auto"/>
      <w:ind w:firstLine="0"/>
      <w:jc w:val="left"/>
    </w:pPr>
    <w:rPr>
      <w:rFonts w:ascii="Helvetica" w:eastAsia="Calibri" w:hAnsi="Helvetica"/>
      <w:sz w:val="12"/>
      <w:szCs w:val="12"/>
    </w:rPr>
  </w:style>
  <w:style w:type="table" w:customStyle="1" w:styleId="TableGrid1">
    <w:name w:val="Table Grid1"/>
    <w:basedOn w:val="TableNormal"/>
    <w:next w:val="TableGrid"/>
    <w:uiPriority w:val="39"/>
    <w:rsid w:val="000B0E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2127C9"/>
    <w:pPr>
      <w:spacing w:line="240" w:lineRule="auto"/>
      <w:ind w:firstLine="0"/>
      <w:jc w:val="left"/>
    </w:pPr>
    <w:rPr>
      <w:rFonts w:ascii="Calibri" w:eastAsia="Calibri" w:hAnsi="Calibri"/>
    </w:rPr>
  </w:style>
  <w:style w:type="paragraph" w:customStyle="1" w:styleId="EndNoteBibliographyTitle">
    <w:name w:val="EndNote Bibliography Title"/>
    <w:basedOn w:val="Normal"/>
    <w:rsid w:val="002127C9"/>
    <w:pPr>
      <w:jc w:val="center"/>
    </w:pPr>
    <w:rPr>
      <w:rFonts w:ascii="Calibri" w:hAnsi="Calibri"/>
    </w:rPr>
  </w:style>
  <w:style w:type="character" w:customStyle="1" w:styleId="s1">
    <w:name w:val="s1"/>
    <w:rsid w:val="0044391B"/>
    <w:rPr>
      <w:rFonts w:ascii="Helvetica" w:hAnsi="Helvetica" w:hint="default"/>
      <w:sz w:val="12"/>
      <w:szCs w:val="12"/>
    </w:rPr>
  </w:style>
  <w:style w:type="character" w:styleId="CommentReference">
    <w:name w:val="annotation reference"/>
    <w:basedOn w:val="DefaultParagraphFont"/>
    <w:rsid w:val="0093774D"/>
    <w:rPr>
      <w:sz w:val="16"/>
      <w:szCs w:val="16"/>
    </w:rPr>
  </w:style>
  <w:style w:type="paragraph" w:styleId="CommentText">
    <w:name w:val="annotation text"/>
    <w:basedOn w:val="Normal"/>
    <w:link w:val="CommentTextChar"/>
    <w:rsid w:val="0093774D"/>
    <w:pPr>
      <w:spacing w:line="240" w:lineRule="auto"/>
    </w:pPr>
    <w:rPr>
      <w:sz w:val="20"/>
      <w:szCs w:val="20"/>
    </w:rPr>
  </w:style>
  <w:style w:type="character" w:customStyle="1" w:styleId="CommentTextChar">
    <w:name w:val="Comment Text Char"/>
    <w:basedOn w:val="DefaultParagraphFont"/>
    <w:link w:val="CommentText"/>
    <w:rsid w:val="0093774D"/>
    <w:rPr>
      <w:sz w:val="20"/>
      <w:szCs w:val="20"/>
    </w:rPr>
  </w:style>
  <w:style w:type="paragraph" w:styleId="CommentSubject">
    <w:name w:val="annotation subject"/>
    <w:basedOn w:val="CommentText"/>
    <w:next w:val="CommentText"/>
    <w:link w:val="CommentSubjectChar"/>
    <w:rsid w:val="0093774D"/>
    <w:rPr>
      <w:b/>
      <w:bCs/>
    </w:rPr>
  </w:style>
  <w:style w:type="character" w:customStyle="1" w:styleId="CommentSubjectChar">
    <w:name w:val="Comment Subject Char"/>
    <w:basedOn w:val="CommentTextChar"/>
    <w:link w:val="CommentSubject"/>
    <w:rsid w:val="0093774D"/>
    <w:rPr>
      <w:b/>
      <w:bCs/>
      <w:sz w:val="20"/>
      <w:szCs w:val="20"/>
    </w:rPr>
  </w:style>
  <w:style w:type="paragraph" w:styleId="BalloonText">
    <w:name w:val="Balloon Text"/>
    <w:basedOn w:val="Normal"/>
    <w:link w:val="BalloonTextChar"/>
    <w:semiHidden/>
    <w:unhideWhenUsed/>
    <w:rsid w:val="00937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4823">
      <w:bodyDiv w:val="1"/>
      <w:marLeft w:val="0"/>
      <w:marRight w:val="0"/>
      <w:marTop w:val="0"/>
      <w:marBottom w:val="0"/>
      <w:divBdr>
        <w:top w:val="none" w:sz="0" w:space="0" w:color="auto"/>
        <w:left w:val="none" w:sz="0" w:space="0" w:color="auto"/>
        <w:bottom w:val="none" w:sz="0" w:space="0" w:color="auto"/>
        <w:right w:val="none" w:sz="0" w:space="0" w:color="auto"/>
      </w:divBdr>
    </w:div>
    <w:div w:id="1496146017">
      <w:bodyDiv w:val="1"/>
      <w:marLeft w:val="0"/>
      <w:marRight w:val="0"/>
      <w:marTop w:val="0"/>
      <w:marBottom w:val="0"/>
      <w:divBdr>
        <w:top w:val="none" w:sz="0" w:space="0" w:color="auto"/>
        <w:left w:val="none" w:sz="0" w:space="0" w:color="auto"/>
        <w:bottom w:val="none" w:sz="0" w:space="0" w:color="auto"/>
        <w:right w:val="none" w:sz="0" w:space="0" w:color="auto"/>
      </w:divBdr>
    </w:div>
    <w:div w:id="177825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7.png"/><Relationship Id="rId10" Type="http://schemas.openxmlformats.org/officeDocument/2006/relationships/diagramLayout" Target="diagrams/layou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1887B-A4E1-2545-AC1F-A9AAF31F7EE8}" type="doc">
      <dgm:prSet loTypeId="urn:microsoft.com/office/officeart/2005/8/layout/process3" loCatId="" qsTypeId="urn:microsoft.com/office/officeart/2005/8/quickstyle/simple3" qsCatId="simple" csTypeId="urn:microsoft.com/office/officeart/2005/8/colors/accent1_2" csCatId="accent1" phldr="1"/>
      <dgm:spPr/>
      <dgm:t>
        <a:bodyPr/>
        <a:lstStyle/>
        <a:p>
          <a:endParaRPr lang="en-US"/>
        </a:p>
      </dgm:t>
    </dgm:pt>
    <dgm:pt modelId="{2795001B-413E-A941-A497-DD9C3B2A3642}">
      <dgm:prSet phldrT="[Text]" custT="1"/>
      <dgm:spPr/>
      <dgm:t>
        <a:bodyPr/>
        <a:lstStyle/>
        <a:p>
          <a:r>
            <a:rPr lang="en-US" sz="1200" b="1">
              <a:latin typeface="Times" charset="0"/>
              <a:ea typeface="Times" charset="0"/>
              <a:cs typeface="Times" charset="0"/>
            </a:rPr>
            <a:t>Team Based Care</a:t>
          </a:r>
          <a:r>
            <a:rPr lang="en-US" sz="1200">
              <a:latin typeface="Times" charset="0"/>
              <a:ea typeface="Times" charset="0"/>
              <a:cs typeface="Times" charset="0"/>
            </a:rPr>
            <a:t>	</a:t>
          </a:r>
        </a:p>
      </dgm:t>
    </dgm:pt>
    <dgm:pt modelId="{5C0CF299-D207-5D47-AA58-3B56EE028A71}" type="parTrans" cxnId="{AC627F00-259D-5E49-9849-EA3D6B359ABE}">
      <dgm:prSet/>
      <dgm:spPr/>
      <dgm:t>
        <a:bodyPr/>
        <a:lstStyle/>
        <a:p>
          <a:endParaRPr lang="en-US"/>
        </a:p>
      </dgm:t>
    </dgm:pt>
    <dgm:pt modelId="{27BD9ECD-5D5C-0B4C-925F-96F45EFE78D9}" type="sibTrans" cxnId="{AC627F00-259D-5E49-9849-EA3D6B359ABE}">
      <dgm:prSet/>
      <dgm:spPr/>
      <dgm:t>
        <a:bodyPr/>
        <a:lstStyle/>
        <a:p>
          <a:endParaRPr lang="en-US"/>
        </a:p>
      </dgm:t>
    </dgm:pt>
    <dgm:pt modelId="{BB020F67-E614-2A4C-B869-80A0931F8846}">
      <dgm:prSet phldrT="[Text]" custT="1"/>
      <dgm:spPr/>
      <dgm:t>
        <a:bodyPr/>
        <a:lstStyle/>
        <a:p>
          <a:r>
            <a:rPr lang="en-US" sz="1200">
              <a:latin typeface="Times" charset="0"/>
              <a:ea typeface="Times" charset="0"/>
              <a:cs typeface="Times" charset="0"/>
            </a:rPr>
            <a:t>Interdisiplinary team</a:t>
          </a:r>
        </a:p>
      </dgm:t>
    </dgm:pt>
    <dgm:pt modelId="{BDCEDACB-9229-AC44-B73E-78DF8760266B}" type="parTrans" cxnId="{B1BCD58F-CCC2-DA4F-8E61-155AACD55F06}">
      <dgm:prSet/>
      <dgm:spPr/>
      <dgm:t>
        <a:bodyPr/>
        <a:lstStyle/>
        <a:p>
          <a:endParaRPr lang="en-US"/>
        </a:p>
      </dgm:t>
    </dgm:pt>
    <dgm:pt modelId="{BE52D7AA-0D10-B94F-B871-E79D4F3EBEF1}" type="sibTrans" cxnId="{B1BCD58F-CCC2-DA4F-8E61-155AACD55F06}">
      <dgm:prSet/>
      <dgm:spPr/>
      <dgm:t>
        <a:bodyPr/>
        <a:lstStyle/>
        <a:p>
          <a:endParaRPr lang="en-US"/>
        </a:p>
      </dgm:t>
    </dgm:pt>
    <dgm:pt modelId="{32C92515-91CE-CB48-9013-332120457579}">
      <dgm:prSet phldrT="[Text]" custT="1"/>
      <dgm:spPr/>
      <dgm:t>
        <a:bodyPr/>
        <a:lstStyle/>
        <a:p>
          <a:r>
            <a:rPr lang="en-US" sz="1200" b="1">
              <a:latin typeface="Times" charset="0"/>
              <a:ea typeface="Times" charset="0"/>
              <a:cs typeface="Times" charset="0"/>
            </a:rPr>
            <a:t>Communication</a:t>
          </a:r>
          <a:r>
            <a:rPr lang="en-US" sz="1200">
              <a:latin typeface="Times" charset="0"/>
              <a:ea typeface="Times" charset="0"/>
              <a:cs typeface="Times" charset="0"/>
            </a:rPr>
            <a:t>		</a:t>
          </a:r>
        </a:p>
      </dgm:t>
    </dgm:pt>
    <dgm:pt modelId="{4A08D0F2-F91F-AD4B-AF74-555DEEF27E71}" type="parTrans" cxnId="{E913D229-E3C6-A640-B5D9-648B6CC903F3}">
      <dgm:prSet/>
      <dgm:spPr/>
      <dgm:t>
        <a:bodyPr/>
        <a:lstStyle/>
        <a:p>
          <a:endParaRPr lang="en-US"/>
        </a:p>
      </dgm:t>
    </dgm:pt>
    <dgm:pt modelId="{0D561180-78B0-254B-93EE-F3BEA52200B4}" type="sibTrans" cxnId="{E913D229-E3C6-A640-B5D9-648B6CC903F3}">
      <dgm:prSet/>
      <dgm:spPr/>
      <dgm:t>
        <a:bodyPr/>
        <a:lstStyle/>
        <a:p>
          <a:endParaRPr lang="en-US"/>
        </a:p>
      </dgm:t>
    </dgm:pt>
    <dgm:pt modelId="{B6E3E37A-7F42-9248-B39B-ABC9825A3FCC}">
      <dgm:prSet phldrT="[Text]" custT="1"/>
      <dgm:spPr/>
      <dgm:t>
        <a:bodyPr/>
        <a:lstStyle/>
        <a:p>
          <a:r>
            <a:rPr lang="en-US" sz="1200">
              <a:latin typeface="Times" charset="0"/>
              <a:ea typeface="Times" charset="0"/>
              <a:cs typeface="Times" charset="0"/>
            </a:rPr>
            <a:t>Within clinical team</a:t>
          </a:r>
        </a:p>
      </dgm:t>
    </dgm:pt>
    <dgm:pt modelId="{6CBF4E70-4EE7-3346-8848-896956EFDB80}" type="parTrans" cxnId="{5E12156D-7B12-5B49-B81C-96B4AD001710}">
      <dgm:prSet/>
      <dgm:spPr/>
      <dgm:t>
        <a:bodyPr/>
        <a:lstStyle/>
        <a:p>
          <a:endParaRPr lang="en-US"/>
        </a:p>
      </dgm:t>
    </dgm:pt>
    <dgm:pt modelId="{995078E6-AC53-6848-A487-DA098105858E}" type="sibTrans" cxnId="{5E12156D-7B12-5B49-B81C-96B4AD001710}">
      <dgm:prSet/>
      <dgm:spPr/>
      <dgm:t>
        <a:bodyPr/>
        <a:lstStyle/>
        <a:p>
          <a:endParaRPr lang="en-US"/>
        </a:p>
      </dgm:t>
    </dgm:pt>
    <dgm:pt modelId="{FB5591B6-F1A2-FE4F-96C3-C9349B171D2F}">
      <dgm:prSet phldrT="[Text]" custT="1"/>
      <dgm:spPr/>
      <dgm:t>
        <a:bodyPr/>
        <a:lstStyle/>
        <a:p>
          <a:r>
            <a:rPr lang="en-US" sz="1200" b="1">
              <a:latin typeface="Times" charset="0"/>
              <a:ea typeface="Times" charset="0"/>
              <a:cs typeface="Times" charset="0"/>
            </a:rPr>
            <a:t>Outcomes</a:t>
          </a:r>
        </a:p>
      </dgm:t>
    </dgm:pt>
    <dgm:pt modelId="{10900B9E-37E6-CC48-96AF-4171736C8601}" type="parTrans" cxnId="{3831348A-2116-F548-88AB-C77C0C09382F}">
      <dgm:prSet/>
      <dgm:spPr/>
      <dgm:t>
        <a:bodyPr/>
        <a:lstStyle/>
        <a:p>
          <a:endParaRPr lang="en-US"/>
        </a:p>
      </dgm:t>
    </dgm:pt>
    <dgm:pt modelId="{E19D3E3C-6329-0143-944E-0BB93B95C340}" type="sibTrans" cxnId="{3831348A-2116-F548-88AB-C77C0C09382F}">
      <dgm:prSet/>
      <dgm:spPr/>
      <dgm:t>
        <a:bodyPr/>
        <a:lstStyle/>
        <a:p>
          <a:endParaRPr lang="en-US"/>
        </a:p>
      </dgm:t>
    </dgm:pt>
    <dgm:pt modelId="{9C27CDEC-F69D-D14F-B2AC-E3BDF5BD2392}">
      <dgm:prSet phldrT="[Text]" custT="1"/>
      <dgm:spPr/>
      <dgm:t>
        <a:bodyPr/>
        <a:lstStyle/>
        <a:p>
          <a:r>
            <a:rPr lang="en-US" sz="1200">
              <a:latin typeface="Times" charset="0"/>
              <a:ea typeface="Times" charset="0"/>
              <a:cs typeface="Times" charset="0"/>
            </a:rPr>
            <a:t>Adverse reactions</a:t>
          </a:r>
        </a:p>
      </dgm:t>
    </dgm:pt>
    <dgm:pt modelId="{C2E44A10-1C5E-D540-BEAB-E371A4D6ECAE}" type="parTrans" cxnId="{8BEF650C-B56A-6146-9C2F-3CF94F8740A2}">
      <dgm:prSet/>
      <dgm:spPr/>
      <dgm:t>
        <a:bodyPr/>
        <a:lstStyle/>
        <a:p>
          <a:endParaRPr lang="en-US"/>
        </a:p>
      </dgm:t>
    </dgm:pt>
    <dgm:pt modelId="{EB60F8FC-9125-3242-A00A-8A556C064CB5}" type="sibTrans" cxnId="{8BEF650C-B56A-6146-9C2F-3CF94F8740A2}">
      <dgm:prSet/>
      <dgm:spPr/>
      <dgm:t>
        <a:bodyPr/>
        <a:lstStyle/>
        <a:p>
          <a:endParaRPr lang="en-US"/>
        </a:p>
      </dgm:t>
    </dgm:pt>
    <dgm:pt modelId="{63022BF5-E995-5042-953A-B5524F9EC9FE}">
      <dgm:prSet phldrT="[Text]" custT="1"/>
      <dgm:spPr/>
      <dgm:t>
        <a:bodyPr/>
        <a:lstStyle/>
        <a:p>
          <a:r>
            <a:rPr lang="en-US" sz="1200">
              <a:latin typeface="Times" charset="0"/>
              <a:ea typeface="Times" charset="0"/>
              <a:cs typeface="Times" charset="0"/>
            </a:rPr>
            <a:t>ID physician</a:t>
          </a:r>
        </a:p>
      </dgm:t>
    </dgm:pt>
    <dgm:pt modelId="{42551B64-02F2-744C-B4F0-32B0DBED6C75}" type="parTrans" cxnId="{7DAA562E-177E-F043-BB51-6EF7371E59B7}">
      <dgm:prSet/>
      <dgm:spPr/>
      <dgm:t>
        <a:bodyPr/>
        <a:lstStyle/>
        <a:p>
          <a:endParaRPr lang="en-US"/>
        </a:p>
      </dgm:t>
    </dgm:pt>
    <dgm:pt modelId="{7F5B20B2-D9B0-524E-B9E9-C6BCF010057D}" type="sibTrans" cxnId="{7DAA562E-177E-F043-BB51-6EF7371E59B7}">
      <dgm:prSet/>
      <dgm:spPr/>
      <dgm:t>
        <a:bodyPr/>
        <a:lstStyle/>
        <a:p>
          <a:endParaRPr lang="en-US"/>
        </a:p>
      </dgm:t>
    </dgm:pt>
    <dgm:pt modelId="{4184409F-837D-9142-9B20-77ABB9EE5DAB}">
      <dgm:prSet phldrT="[Text]" custT="1"/>
      <dgm:spPr/>
      <dgm:t>
        <a:bodyPr/>
        <a:lstStyle/>
        <a:p>
          <a:r>
            <a:rPr lang="en-US" sz="1200">
              <a:latin typeface="Times" charset="0"/>
              <a:ea typeface="Times" charset="0"/>
              <a:cs typeface="Times" charset="0"/>
            </a:rPr>
            <a:t>Other clinical staff (PCP, infusion nurse, PT/OT)</a:t>
          </a:r>
        </a:p>
      </dgm:t>
    </dgm:pt>
    <dgm:pt modelId="{BE3557AA-47C4-D343-B214-85087F250CA4}" type="parTrans" cxnId="{178C839A-E552-5544-8A53-29A7F8C3E5C2}">
      <dgm:prSet/>
      <dgm:spPr/>
      <dgm:t>
        <a:bodyPr/>
        <a:lstStyle/>
        <a:p>
          <a:endParaRPr lang="en-US"/>
        </a:p>
      </dgm:t>
    </dgm:pt>
    <dgm:pt modelId="{5B1DD583-CCB8-7D45-A605-EBF32E9DEA1B}" type="sibTrans" cxnId="{178C839A-E552-5544-8A53-29A7F8C3E5C2}">
      <dgm:prSet/>
      <dgm:spPr/>
      <dgm:t>
        <a:bodyPr/>
        <a:lstStyle/>
        <a:p>
          <a:endParaRPr lang="en-US"/>
        </a:p>
      </dgm:t>
    </dgm:pt>
    <dgm:pt modelId="{92A399C7-747B-314D-9250-26ACCF07D835}">
      <dgm:prSet phldrT="[Text]" custT="1"/>
      <dgm:spPr/>
      <dgm:t>
        <a:bodyPr/>
        <a:lstStyle/>
        <a:p>
          <a:r>
            <a:rPr lang="en-US" sz="1200">
              <a:latin typeface="Times" charset="0"/>
              <a:ea typeface="Times" charset="0"/>
              <a:cs typeface="Times" charset="0"/>
            </a:rPr>
            <a:t>Pharmacist </a:t>
          </a:r>
        </a:p>
      </dgm:t>
    </dgm:pt>
    <dgm:pt modelId="{DA6FA2C8-D5CB-2F48-8087-451AF1188E4E}" type="parTrans" cxnId="{1980306E-6B9D-1347-8A87-7DCDA8BE77A4}">
      <dgm:prSet/>
      <dgm:spPr/>
      <dgm:t>
        <a:bodyPr/>
        <a:lstStyle/>
        <a:p>
          <a:endParaRPr lang="en-US"/>
        </a:p>
      </dgm:t>
    </dgm:pt>
    <dgm:pt modelId="{6F6D6DCB-C697-B44B-8A8D-D0A9C388FBEF}" type="sibTrans" cxnId="{1980306E-6B9D-1347-8A87-7DCDA8BE77A4}">
      <dgm:prSet/>
      <dgm:spPr/>
      <dgm:t>
        <a:bodyPr/>
        <a:lstStyle/>
        <a:p>
          <a:endParaRPr lang="en-US"/>
        </a:p>
      </dgm:t>
    </dgm:pt>
    <dgm:pt modelId="{9D36E4CF-E111-FD4F-95B8-F0DF2AD5FA87}">
      <dgm:prSet phldrT="[Text]" custT="1"/>
      <dgm:spPr/>
      <dgm:t>
        <a:bodyPr/>
        <a:lstStyle/>
        <a:p>
          <a:r>
            <a:rPr lang="en-US" sz="1200">
              <a:latin typeface="Times" charset="0"/>
              <a:ea typeface="Times" charset="0"/>
              <a:cs typeface="Times" charset="0"/>
            </a:rPr>
            <a:t>Case management</a:t>
          </a:r>
        </a:p>
      </dgm:t>
    </dgm:pt>
    <dgm:pt modelId="{419DAC1E-2B97-BB49-BF82-A667266B220C}" type="parTrans" cxnId="{80BD8565-EBF8-EE43-8152-12B625872C0B}">
      <dgm:prSet/>
      <dgm:spPr/>
      <dgm:t>
        <a:bodyPr/>
        <a:lstStyle/>
        <a:p>
          <a:endParaRPr lang="en-US"/>
        </a:p>
      </dgm:t>
    </dgm:pt>
    <dgm:pt modelId="{579DBBF5-6053-BB45-92AF-AD1A147C745F}" type="sibTrans" cxnId="{80BD8565-EBF8-EE43-8152-12B625872C0B}">
      <dgm:prSet/>
      <dgm:spPr/>
      <dgm:t>
        <a:bodyPr/>
        <a:lstStyle/>
        <a:p>
          <a:endParaRPr lang="en-US"/>
        </a:p>
      </dgm:t>
    </dgm:pt>
    <dgm:pt modelId="{590E25D9-3464-B341-B97A-5B8B2C350CA2}">
      <dgm:prSet phldrT="[Text]" custT="1"/>
      <dgm:spPr/>
      <dgm:t>
        <a:bodyPr/>
        <a:lstStyle/>
        <a:p>
          <a:r>
            <a:rPr lang="en-US" sz="1200">
              <a:latin typeface="Times" charset="0"/>
              <a:ea typeface="Times" charset="0"/>
              <a:cs typeface="Times" charset="0"/>
            </a:rPr>
            <a:t>Availability of physician, pharmacist and nurse for patient and caregiver</a:t>
          </a:r>
        </a:p>
      </dgm:t>
    </dgm:pt>
    <dgm:pt modelId="{F9AE6A3F-FA34-3945-877D-67C5102D26AF}" type="parTrans" cxnId="{05F936F6-2129-C447-8E91-9DB57DA0BC5E}">
      <dgm:prSet/>
      <dgm:spPr/>
      <dgm:t>
        <a:bodyPr/>
        <a:lstStyle/>
        <a:p>
          <a:endParaRPr lang="en-US"/>
        </a:p>
      </dgm:t>
    </dgm:pt>
    <dgm:pt modelId="{089630EF-DAE3-1649-B07F-267D7EF7FAAB}" type="sibTrans" cxnId="{05F936F6-2129-C447-8E91-9DB57DA0BC5E}">
      <dgm:prSet/>
      <dgm:spPr/>
      <dgm:t>
        <a:bodyPr/>
        <a:lstStyle/>
        <a:p>
          <a:endParaRPr lang="en-US"/>
        </a:p>
      </dgm:t>
    </dgm:pt>
    <dgm:pt modelId="{84AB4CD0-BC05-3A42-9BD1-F53F7D42BF7C}">
      <dgm:prSet phldrT="[Text]" custT="1"/>
      <dgm:spPr/>
      <dgm:t>
        <a:bodyPr/>
        <a:lstStyle/>
        <a:p>
          <a:r>
            <a:rPr lang="en-US" sz="1200">
              <a:latin typeface="Times" charset="0"/>
              <a:ea typeface="Times" charset="0"/>
              <a:cs typeface="Times" charset="0"/>
            </a:rPr>
            <a:t>Written policies and procedures for OPAT process</a:t>
          </a:r>
        </a:p>
      </dgm:t>
    </dgm:pt>
    <dgm:pt modelId="{D1FC2C4B-CFEF-884D-829F-02BE6D39F0F2}" type="parTrans" cxnId="{2359689E-7379-1548-8E4E-744C7E98E0DD}">
      <dgm:prSet/>
      <dgm:spPr/>
      <dgm:t>
        <a:bodyPr/>
        <a:lstStyle/>
        <a:p>
          <a:endParaRPr lang="en-US"/>
        </a:p>
      </dgm:t>
    </dgm:pt>
    <dgm:pt modelId="{DE29E522-2751-A04D-B621-6AD6E85108A2}" type="sibTrans" cxnId="{2359689E-7379-1548-8E4E-744C7E98E0DD}">
      <dgm:prSet/>
      <dgm:spPr/>
      <dgm:t>
        <a:bodyPr/>
        <a:lstStyle/>
        <a:p>
          <a:endParaRPr lang="en-US"/>
        </a:p>
      </dgm:t>
    </dgm:pt>
    <dgm:pt modelId="{B81BD8B4-5983-DA43-BBF2-1D5B501AA16D}">
      <dgm:prSet phldrT="[Text]" custT="1"/>
      <dgm:spPr/>
      <dgm:t>
        <a:bodyPr/>
        <a:lstStyle/>
        <a:p>
          <a:r>
            <a:rPr lang="en-US" sz="1200">
              <a:latin typeface="Times" charset="0"/>
              <a:ea typeface="Times" charset="0"/>
              <a:cs typeface="Times" charset="0"/>
            </a:rPr>
            <a:t>Education materials for patient</a:t>
          </a:r>
        </a:p>
      </dgm:t>
    </dgm:pt>
    <dgm:pt modelId="{1AB60A48-1496-1246-8C0E-EEE8AD45AECA}" type="parTrans" cxnId="{3C731DF0-FF64-6441-ADAA-5615253B7A37}">
      <dgm:prSet/>
      <dgm:spPr/>
      <dgm:t>
        <a:bodyPr/>
        <a:lstStyle/>
        <a:p>
          <a:endParaRPr lang="en-US"/>
        </a:p>
      </dgm:t>
    </dgm:pt>
    <dgm:pt modelId="{B1EE9591-9554-5941-993B-D04A5AB34781}" type="sibTrans" cxnId="{3C731DF0-FF64-6441-ADAA-5615253B7A37}">
      <dgm:prSet/>
      <dgm:spPr/>
      <dgm:t>
        <a:bodyPr/>
        <a:lstStyle/>
        <a:p>
          <a:endParaRPr lang="en-US"/>
        </a:p>
      </dgm:t>
    </dgm:pt>
    <dgm:pt modelId="{D5636394-0F36-CC49-8B0A-E8BBEA125C4C}">
      <dgm:prSet phldrT="[Text]" custT="1"/>
      <dgm:spPr/>
      <dgm:t>
        <a:bodyPr/>
        <a:lstStyle/>
        <a:p>
          <a:r>
            <a:rPr lang="en-US" sz="1200">
              <a:latin typeface="Times" charset="0"/>
              <a:ea typeface="Times" charset="0"/>
              <a:cs typeface="Times" charset="0"/>
            </a:rPr>
            <a:t>Patient satisfaction</a:t>
          </a:r>
        </a:p>
      </dgm:t>
    </dgm:pt>
    <dgm:pt modelId="{16D63B05-153F-424E-AC63-0A4042EC4411}" type="parTrans" cxnId="{3C3B43A9-EB09-AC45-9785-A0C7A5F17ABB}">
      <dgm:prSet/>
      <dgm:spPr/>
      <dgm:t>
        <a:bodyPr/>
        <a:lstStyle/>
        <a:p>
          <a:endParaRPr lang="en-US"/>
        </a:p>
      </dgm:t>
    </dgm:pt>
    <dgm:pt modelId="{153DA925-37A9-6540-BB6D-8606869CE794}" type="sibTrans" cxnId="{3C3B43A9-EB09-AC45-9785-A0C7A5F17ABB}">
      <dgm:prSet/>
      <dgm:spPr/>
      <dgm:t>
        <a:bodyPr/>
        <a:lstStyle/>
        <a:p>
          <a:endParaRPr lang="en-US"/>
        </a:p>
      </dgm:t>
    </dgm:pt>
    <dgm:pt modelId="{31A01427-29AF-444A-B4F8-7544EE454E70}">
      <dgm:prSet phldrT="[Text]" custT="1"/>
      <dgm:spPr/>
      <dgm:t>
        <a:bodyPr/>
        <a:lstStyle/>
        <a:p>
          <a:r>
            <a:rPr lang="en-US" sz="1200">
              <a:latin typeface="Times" charset="0"/>
              <a:ea typeface="Times" charset="0"/>
              <a:cs typeface="Times" charset="0"/>
            </a:rPr>
            <a:t>Outlined procedures for follow up care</a:t>
          </a:r>
        </a:p>
      </dgm:t>
    </dgm:pt>
    <dgm:pt modelId="{F012C6D2-131F-284B-950E-95312E899A5A}" type="parTrans" cxnId="{AAB89C30-0E0A-074D-9E14-1FE6431F2406}">
      <dgm:prSet/>
      <dgm:spPr/>
      <dgm:t>
        <a:bodyPr/>
        <a:lstStyle/>
        <a:p>
          <a:endParaRPr lang="en-US"/>
        </a:p>
      </dgm:t>
    </dgm:pt>
    <dgm:pt modelId="{E0A997BC-C8B8-9245-8B74-614AB5643180}" type="sibTrans" cxnId="{AAB89C30-0E0A-074D-9E14-1FE6431F2406}">
      <dgm:prSet/>
      <dgm:spPr/>
      <dgm:t>
        <a:bodyPr/>
        <a:lstStyle/>
        <a:p>
          <a:endParaRPr lang="en-US"/>
        </a:p>
      </dgm:t>
    </dgm:pt>
    <dgm:pt modelId="{6B28DE88-7313-B44B-9D42-460D0889B985}" type="pres">
      <dgm:prSet presAssocID="{3291887B-A4E1-2545-AC1F-A9AAF31F7EE8}" presName="linearFlow" presStyleCnt="0">
        <dgm:presLayoutVars>
          <dgm:dir/>
          <dgm:animLvl val="lvl"/>
          <dgm:resizeHandles val="exact"/>
        </dgm:presLayoutVars>
      </dgm:prSet>
      <dgm:spPr/>
      <dgm:t>
        <a:bodyPr/>
        <a:lstStyle/>
        <a:p>
          <a:endParaRPr lang="en-US"/>
        </a:p>
      </dgm:t>
    </dgm:pt>
    <dgm:pt modelId="{EF13B483-EED1-B447-B9CB-C2BA77B07C7F}" type="pres">
      <dgm:prSet presAssocID="{2795001B-413E-A941-A497-DD9C3B2A3642}" presName="composite" presStyleCnt="0"/>
      <dgm:spPr/>
    </dgm:pt>
    <dgm:pt modelId="{05D2A9B9-A290-C946-881E-98A43251F245}" type="pres">
      <dgm:prSet presAssocID="{2795001B-413E-A941-A497-DD9C3B2A3642}" presName="parTx" presStyleLbl="node1" presStyleIdx="0" presStyleCnt="3">
        <dgm:presLayoutVars>
          <dgm:chMax val="0"/>
          <dgm:chPref val="0"/>
          <dgm:bulletEnabled val="1"/>
        </dgm:presLayoutVars>
      </dgm:prSet>
      <dgm:spPr/>
      <dgm:t>
        <a:bodyPr/>
        <a:lstStyle/>
        <a:p>
          <a:endParaRPr lang="en-US"/>
        </a:p>
      </dgm:t>
    </dgm:pt>
    <dgm:pt modelId="{02AF1F27-03EE-9046-A8D6-07747F0E29B1}" type="pres">
      <dgm:prSet presAssocID="{2795001B-413E-A941-A497-DD9C3B2A3642}" presName="parSh" presStyleLbl="node1" presStyleIdx="0" presStyleCnt="3"/>
      <dgm:spPr/>
      <dgm:t>
        <a:bodyPr/>
        <a:lstStyle/>
        <a:p>
          <a:endParaRPr lang="en-US"/>
        </a:p>
      </dgm:t>
    </dgm:pt>
    <dgm:pt modelId="{3BB26BC6-96AC-0348-8C8E-AC2ADC3DEB55}" type="pres">
      <dgm:prSet presAssocID="{2795001B-413E-A941-A497-DD9C3B2A3642}" presName="desTx" presStyleLbl="fgAcc1" presStyleIdx="0" presStyleCnt="3" custScaleX="124534">
        <dgm:presLayoutVars>
          <dgm:bulletEnabled val="1"/>
        </dgm:presLayoutVars>
      </dgm:prSet>
      <dgm:spPr/>
      <dgm:t>
        <a:bodyPr/>
        <a:lstStyle/>
        <a:p>
          <a:endParaRPr lang="en-US"/>
        </a:p>
      </dgm:t>
    </dgm:pt>
    <dgm:pt modelId="{D809429A-2360-6A40-ABC4-696D2EEA3662}" type="pres">
      <dgm:prSet presAssocID="{27BD9ECD-5D5C-0B4C-925F-96F45EFE78D9}" presName="sibTrans" presStyleLbl="sibTrans2D1" presStyleIdx="0" presStyleCnt="2"/>
      <dgm:spPr/>
      <dgm:t>
        <a:bodyPr/>
        <a:lstStyle/>
        <a:p>
          <a:endParaRPr lang="en-US"/>
        </a:p>
      </dgm:t>
    </dgm:pt>
    <dgm:pt modelId="{6F7E4249-887F-B847-B722-1754E2CC6C2B}" type="pres">
      <dgm:prSet presAssocID="{27BD9ECD-5D5C-0B4C-925F-96F45EFE78D9}" presName="connTx" presStyleLbl="sibTrans2D1" presStyleIdx="0" presStyleCnt="2"/>
      <dgm:spPr/>
      <dgm:t>
        <a:bodyPr/>
        <a:lstStyle/>
        <a:p>
          <a:endParaRPr lang="en-US"/>
        </a:p>
      </dgm:t>
    </dgm:pt>
    <dgm:pt modelId="{ADD9C8DF-9B61-1145-9795-44FDA31499E2}" type="pres">
      <dgm:prSet presAssocID="{32C92515-91CE-CB48-9013-332120457579}" presName="composite" presStyleCnt="0"/>
      <dgm:spPr/>
    </dgm:pt>
    <dgm:pt modelId="{EC48BF93-810D-554E-ADF9-4F2B65F54F3C}" type="pres">
      <dgm:prSet presAssocID="{32C92515-91CE-CB48-9013-332120457579}" presName="parTx" presStyleLbl="node1" presStyleIdx="0" presStyleCnt="3">
        <dgm:presLayoutVars>
          <dgm:chMax val="0"/>
          <dgm:chPref val="0"/>
          <dgm:bulletEnabled val="1"/>
        </dgm:presLayoutVars>
      </dgm:prSet>
      <dgm:spPr/>
      <dgm:t>
        <a:bodyPr/>
        <a:lstStyle/>
        <a:p>
          <a:endParaRPr lang="en-US"/>
        </a:p>
      </dgm:t>
    </dgm:pt>
    <dgm:pt modelId="{B1428FCC-BFA8-9346-9A3E-102BAB6CB01A}" type="pres">
      <dgm:prSet presAssocID="{32C92515-91CE-CB48-9013-332120457579}" presName="parSh" presStyleLbl="node1" presStyleIdx="1" presStyleCnt="3"/>
      <dgm:spPr/>
      <dgm:t>
        <a:bodyPr/>
        <a:lstStyle/>
        <a:p>
          <a:endParaRPr lang="en-US"/>
        </a:p>
      </dgm:t>
    </dgm:pt>
    <dgm:pt modelId="{59B166BB-253D-E143-BCB8-C2F897F8B5F1}" type="pres">
      <dgm:prSet presAssocID="{32C92515-91CE-CB48-9013-332120457579}" presName="desTx" presStyleLbl="fgAcc1" presStyleIdx="1" presStyleCnt="3" custScaleX="124220">
        <dgm:presLayoutVars>
          <dgm:bulletEnabled val="1"/>
        </dgm:presLayoutVars>
      </dgm:prSet>
      <dgm:spPr/>
      <dgm:t>
        <a:bodyPr/>
        <a:lstStyle/>
        <a:p>
          <a:endParaRPr lang="en-US"/>
        </a:p>
      </dgm:t>
    </dgm:pt>
    <dgm:pt modelId="{59A5A7C3-33EE-E342-8403-E90248DF7583}" type="pres">
      <dgm:prSet presAssocID="{0D561180-78B0-254B-93EE-F3BEA52200B4}" presName="sibTrans" presStyleLbl="sibTrans2D1" presStyleIdx="1" presStyleCnt="2"/>
      <dgm:spPr/>
      <dgm:t>
        <a:bodyPr/>
        <a:lstStyle/>
        <a:p>
          <a:endParaRPr lang="en-US"/>
        </a:p>
      </dgm:t>
    </dgm:pt>
    <dgm:pt modelId="{D1B10097-9CA4-BD4E-8588-FA87DB868D88}" type="pres">
      <dgm:prSet presAssocID="{0D561180-78B0-254B-93EE-F3BEA52200B4}" presName="connTx" presStyleLbl="sibTrans2D1" presStyleIdx="1" presStyleCnt="2"/>
      <dgm:spPr/>
      <dgm:t>
        <a:bodyPr/>
        <a:lstStyle/>
        <a:p>
          <a:endParaRPr lang="en-US"/>
        </a:p>
      </dgm:t>
    </dgm:pt>
    <dgm:pt modelId="{712877A5-D0DA-6248-86CF-8D5B7378AB37}" type="pres">
      <dgm:prSet presAssocID="{FB5591B6-F1A2-FE4F-96C3-C9349B171D2F}" presName="composite" presStyleCnt="0"/>
      <dgm:spPr/>
    </dgm:pt>
    <dgm:pt modelId="{0C39414A-ACF3-BC46-BA13-7272BCEBF437}" type="pres">
      <dgm:prSet presAssocID="{FB5591B6-F1A2-FE4F-96C3-C9349B171D2F}" presName="parTx" presStyleLbl="node1" presStyleIdx="1" presStyleCnt="3">
        <dgm:presLayoutVars>
          <dgm:chMax val="0"/>
          <dgm:chPref val="0"/>
          <dgm:bulletEnabled val="1"/>
        </dgm:presLayoutVars>
      </dgm:prSet>
      <dgm:spPr/>
      <dgm:t>
        <a:bodyPr/>
        <a:lstStyle/>
        <a:p>
          <a:endParaRPr lang="en-US"/>
        </a:p>
      </dgm:t>
    </dgm:pt>
    <dgm:pt modelId="{B9E64DF7-8554-6645-AA40-B28319954DF0}" type="pres">
      <dgm:prSet presAssocID="{FB5591B6-F1A2-FE4F-96C3-C9349B171D2F}" presName="parSh" presStyleLbl="node1" presStyleIdx="2" presStyleCnt="3"/>
      <dgm:spPr/>
      <dgm:t>
        <a:bodyPr/>
        <a:lstStyle/>
        <a:p>
          <a:endParaRPr lang="en-US"/>
        </a:p>
      </dgm:t>
    </dgm:pt>
    <dgm:pt modelId="{BACA3A7D-D26C-EE41-88E2-C49C970636C1}" type="pres">
      <dgm:prSet presAssocID="{FB5591B6-F1A2-FE4F-96C3-C9349B171D2F}" presName="desTx" presStyleLbl="fgAcc1" presStyleIdx="2" presStyleCnt="3" custScaleX="123979">
        <dgm:presLayoutVars>
          <dgm:bulletEnabled val="1"/>
        </dgm:presLayoutVars>
      </dgm:prSet>
      <dgm:spPr/>
      <dgm:t>
        <a:bodyPr/>
        <a:lstStyle/>
        <a:p>
          <a:endParaRPr lang="en-US"/>
        </a:p>
      </dgm:t>
    </dgm:pt>
  </dgm:ptLst>
  <dgm:cxnLst>
    <dgm:cxn modelId="{A70F9F2E-375A-8940-A3E1-D3FC96928434}" type="presOf" srcId="{B6E3E37A-7F42-9248-B39B-ABC9825A3FCC}" destId="{59B166BB-253D-E143-BCB8-C2F897F8B5F1}" srcOrd="0" destOrd="0" presId="urn:microsoft.com/office/officeart/2005/8/layout/process3"/>
    <dgm:cxn modelId="{3272324C-BF15-BB4B-89CC-DA2BA31C4EC8}" type="presOf" srcId="{0D561180-78B0-254B-93EE-F3BEA52200B4}" destId="{D1B10097-9CA4-BD4E-8588-FA87DB868D88}" srcOrd="1" destOrd="0" presId="urn:microsoft.com/office/officeart/2005/8/layout/process3"/>
    <dgm:cxn modelId="{7DAA562E-177E-F043-BB51-6EF7371E59B7}" srcId="{2795001B-413E-A941-A497-DD9C3B2A3642}" destId="{63022BF5-E995-5042-953A-B5524F9EC9FE}" srcOrd="1" destOrd="0" parTransId="{42551B64-02F2-744C-B4F0-32B0DBED6C75}" sibTransId="{7F5B20B2-D9B0-524E-B9E9-C6BCF010057D}"/>
    <dgm:cxn modelId="{C3E90B16-83CB-8B4E-9B3C-F114B3DF0135}" type="presOf" srcId="{590E25D9-3464-B341-B97A-5B8B2C350CA2}" destId="{59B166BB-253D-E143-BCB8-C2F897F8B5F1}" srcOrd="0" destOrd="2" presId="urn:microsoft.com/office/officeart/2005/8/layout/process3"/>
    <dgm:cxn modelId="{E91CC86B-1E25-D74F-BAD2-E1B11AF9616E}" type="presOf" srcId="{0D561180-78B0-254B-93EE-F3BEA52200B4}" destId="{59A5A7C3-33EE-E342-8403-E90248DF7583}" srcOrd="0" destOrd="0" presId="urn:microsoft.com/office/officeart/2005/8/layout/process3"/>
    <dgm:cxn modelId="{55D0BA5D-6ADE-C847-83AF-1EFFC8D4802C}" type="presOf" srcId="{FB5591B6-F1A2-FE4F-96C3-C9349B171D2F}" destId="{0C39414A-ACF3-BC46-BA13-7272BCEBF437}" srcOrd="0" destOrd="0" presId="urn:microsoft.com/office/officeart/2005/8/layout/process3"/>
    <dgm:cxn modelId="{50609FB1-4FAA-0E40-8974-E1D023352E3D}" type="presOf" srcId="{27BD9ECD-5D5C-0B4C-925F-96F45EFE78D9}" destId="{D809429A-2360-6A40-ABC4-696D2EEA3662}" srcOrd="0" destOrd="0" presId="urn:microsoft.com/office/officeart/2005/8/layout/process3"/>
    <dgm:cxn modelId="{178C839A-E552-5544-8A53-29A7F8C3E5C2}" srcId="{2795001B-413E-A941-A497-DD9C3B2A3642}" destId="{4184409F-837D-9142-9B20-77ABB9EE5DAB}" srcOrd="2" destOrd="0" parTransId="{BE3557AA-47C4-D343-B214-85087F250CA4}" sibTransId="{5B1DD583-CCB8-7D45-A605-EBF32E9DEA1B}"/>
    <dgm:cxn modelId="{3831348A-2116-F548-88AB-C77C0C09382F}" srcId="{3291887B-A4E1-2545-AC1F-A9AAF31F7EE8}" destId="{FB5591B6-F1A2-FE4F-96C3-C9349B171D2F}" srcOrd="2" destOrd="0" parTransId="{10900B9E-37E6-CC48-96AF-4171736C8601}" sibTransId="{E19D3E3C-6329-0143-944E-0BB93B95C340}"/>
    <dgm:cxn modelId="{500F0BC0-6CDE-8246-9A9D-C84BA70718C3}" type="presOf" srcId="{9C27CDEC-F69D-D14F-B2AC-E3BDF5BD2392}" destId="{BACA3A7D-D26C-EE41-88E2-C49C970636C1}" srcOrd="0" destOrd="0" presId="urn:microsoft.com/office/officeart/2005/8/layout/process3"/>
    <dgm:cxn modelId="{58F1B767-1431-5F44-9682-BA180DB5A08F}" type="presOf" srcId="{B81BD8B4-5983-DA43-BBF2-1D5B501AA16D}" destId="{59B166BB-253D-E143-BCB8-C2F897F8B5F1}" srcOrd="0" destOrd="1" presId="urn:microsoft.com/office/officeart/2005/8/layout/process3"/>
    <dgm:cxn modelId="{F66D6B47-6688-8148-8139-2A3D3F7F6CC9}" type="presOf" srcId="{BB020F67-E614-2A4C-B869-80A0931F8846}" destId="{3BB26BC6-96AC-0348-8C8E-AC2ADC3DEB55}" srcOrd="0" destOrd="0" presId="urn:microsoft.com/office/officeart/2005/8/layout/process3"/>
    <dgm:cxn modelId="{0629B3A8-FCE1-3647-9F79-230C4FAD6485}" type="presOf" srcId="{2795001B-413E-A941-A497-DD9C3B2A3642}" destId="{05D2A9B9-A290-C946-881E-98A43251F245}" srcOrd="0" destOrd="0" presId="urn:microsoft.com/office/officeart/2005/8/layout/process3"/>
    <dgm:cxn modelId="{1980306E-6B9D-1347-8A87-7DCDA8BE77A4}" srcId="{2795001B-413E-A941-A497-DD9C3B2A3642}" destId="{92A399C7-747B-314D-9250-26ACCF07D835}" srcOrd="3" destOrd="0" parTransId="{DA6FA2C8-D5CB-2F48-8087-451AF1188E4E}" sibTransId="{6F6D6DCB-C697-B44B-8A8D-D0A9C388FBEF}"/>
    <dgm:cxn modelId="{3C3B43A9-EB09-AC45-9785-A0C7A5F17ABB}" srcId="{FB5591B6-F1A2-FE4F-96C3-C9349B171D2F}" destId="{D5636394-0F36-CC49-8B0A-E8BBEA125C4C}" srcOrd="1" destOrd="0" parTransId="{16D63B05-153F-424E-AC63-0A4042EC4411}" sibTransId="{153DA925-37A9-6540-BB6D-8606869CE794}"/>
    <dgm:cxn modelId="{F8F593F9-89B2-2E4C-8FBD-0C6E4623A7A1}" type="presOf" srcId="{4184409F-837D-9142-9B20-77ABB9EE5DAB}" destId="{3BB26BC6-96AC-0348-8C8E-AC2ADC3DEB55}" srcOrd="0" destOrd="2" presId="urn:microsoft.com/office/officeart/2005/8/layout/process3"/>
    <dgm:cxn modelId="{08D51059-AA03-694B-AC06-A34740513B1E}" type="presOf" srcId="{3291887B-A4E1-2545-AC1F-A9AAF31F7EE8}" destId="{6B28DE88-7313-B44B-9D42-460D0889B985}" srcOrd="0" destOrd="0" presId="urn:microsoft.com/office/officeart/2005/8/layout/process3"/>
    <dgm:cxn modelId="{7AD2FFFC-B97F-E542-8763-BB04B3CDA73C}" type="presOf" srcId="{92A399C7-747B-314D-9250-26ACCF07D835}" destId="{3BB26BC6-96AC-0348-8C8E-AC2ADC3DEB55}" srcOrd="0" destOrd="3" presId="urn:microsoft.com/office/officeart/2005/8/layout/process3"/>
    <dgm:cxn modelId="{80BD8565-EBF8-EE43-8152-12B625872C0B}" srcId="{2795001B-413E-A941-A497-DD9C3B2A3642}" destId="{9D36E4CF-E111-FD4F-95B8-F0DF2AD5FA87}" srcOrd="4" destOrd="0" parTransId="{419DAC1E-2B97-BB49-BF82-A667266B220C}" sibTransId="{579DBBF5-6053-BB45-92AF-AD1A147C745F}"/>
    <dgm:cxn modelId="{EB904D3D-047E-694A-815B-383FB9F5FB42}" type="presOf" srcId="{84AB4CD0-BC05-3A42-9BD1-F53F7D42BF7C}" destId="{3BB26BC6-96AC-0348-8C8E-AC2ADC3DEB55}" srcOrd="0" destOrd="5" presId="urn:microsoft.com/office/officeart/2005/8/layout/process3"/>
    <dgm:cxn modelId="{B1BCD58F-CCC2-DA4F-8E61-155AACD55F06}" srcId="{2795001B-413E-A941-A497-DD9C3B2A3642}" destId="{BB020F67-E614-2A4C-B869-80A0931F8846}" srcOrd="0" destOrd="0" parTransId="{BDCEDACB-9229-AC44-B73E-78DF8760266B}" sibTransId="{BE52D7AA-0D10-B94F-B871-E79D4F3EBEF1}"/>
    <dgm:cxn modelId="{AC627F00-259D-5E49-9849-EA3D6B359ABE}" srcId="{3291887B-A4E1-2545-AC1F-A9AAF31F7EE8}" destId="{2795001B-413E-A941-A497-DD9C3B2A3642}" srcOrd="0" destOrd="0" parTransId="{5C0CF299-D207-5D47-AA58-3B56EE028A71}" sibTransId="{27BD9ECD-5D5C-0B4C-925F-96F45EFE78D9}"/>
    <dgm:cxn modelId="{2359689E-7379-1548-8E4E-744C7E98E0DD}" srcId="{2795001B-413E-A941-A497-DD9C3B2A3642}" destId="{84AB4CD0-BC05-3A42-9BD1-F53F7D42BF7C}" srcOrd="5" destOrd="0" parTransId="{D1FC2C4B-CFEF-884D-829F-02BE6D39F0F2}" sibTransId="{DE29E522-2751-A04D-B621-6AD6E85108A2}"/>
    <dgm:cxn modelId="{911A06F1-FC47-6F4F-B565-37BE97BD6A89}" type="presOf" srcId="{63022BF5-E995-5042-953A-B5524F9EC9FE}" destId="{3BB26BC6-96AC-0348-8C8E-AC2ADC3DEB55}" srcOrd="0" destOrd="1" presId="urn:microsoft.com/office/officeart/2005/8/layout/process3"/>
    <dgm:cxn modelId="{090C83AE-F4EB-0F44-ACBB-EB52663C8BCD}" type="presOf" srcId="{31A01427-29AF-444A-B4F8-7544EE454E70}" destId="{59B166BB-253D-E143-BCB8-C2F897F8B5F1}" srcOrd="0" destOrd="3" presId="urn:microsoft.com/office/officeart/2005/8/layout/process3"/>
    <dgm:cxn modelId="{D6A706DF-A03C-5D46-8815-E809A016F7E9}" type="presOf" srcId="{32C92515-91CE-CB48-9013-332120457579}" destId="{B1428FCC-BFA8-9346-9A3E-102BAB6CB01A}" srcOrd="1" destOrd="0" presId="urn:microsoft.com/office/officeart/2005/8/layout/process3"/>
    <dgm:cxn modelId="{1B6C0859-E831-8948-86F3-13649D2081A5}" type="presOf" srcId="{27BD9ECD-5D5C-0B4C-925F-96F45EFE78D9}" destId="{6F7E4249-887F-B847-B722-1754E2CC6C2B}" srcOrd="1" destOrd="0" presId="urn:microsoft.com/office/officeart/2005/8/layout/process3"/>
    <dgm:cxn modelId="{05F936F6-2129-C447-8E91-9DB57DA0BC5E}" srcId="{32C92515-91CE-CB48-9013-332120457579}" destId="{590E25D9-3464-B341-B97A-5B8B2C350CA2}" srcOrd="2" destOrd="0" parTransId="{F9AE6A3F-FA34-3945-877D-67C5102D26AF}" sibTransId="{089630EF-DAE3-1649-B07F-267D7EF7FAAB}"/>
    <dgm:cxn modelId="{0DE6CE79-6DC1-3D46-8269-53D0EACBC182}" type="presOf" srcId="{2795001B-413E-A941-A497-DD9C3B2A3642}" destId="{02AF1F27-03EE-9046-A8D6-07747F0E29B1}" srcOrd="1" destOrd="0" presId="urn:microsoft.com/office/officeart/2005/8/layout/process3"/>
    <dgm:cxn modelId="{5E12156D-7B12-5B49-B81C-96B4AD001710}" srcId="{32C92515-91CE-CB48-9013-332120457579}" destId="{B6E3E37A-7F42-9248-B39B-ABC9825A3FCC}" srcOrd="0" destOrd="0" parTransId="{6CBF4E70-4EE7-3346-8848-896956EFDB80}" sibTransId="{995078E6-AC53-6848-A487-DA098105858E}"/>
    <dgm:cxn modelId="{AAB89C30-0E0A-074D-9E14-1FE6431F2406}" srcId="{32C92515-91CE-CB48-9013-332120457579}" destId="{31A01427-29AF-444A-B4F8-7544EE454E70}" srcOrd="3" destOrd="0" parTransId="{F012C6D2-131F-284B-950E-95312E899A5A}" sibTransId="{E0A997BC-C8B8-9245-8B74-614AB5643180}"/>
    <dgm:cxn modelId="{3C731DF0-FF64-6441-ADAA-5615253B7A37}" srcId="{32C92515-91CE-CB48-9013-332120457579}" destId="{B81BD8B4-5983-DA43-BBF2-1D5B501AA16D}" srcOrd="1" destOrd="0" parTransId="{1AB60A48-1496-1246-8C0E-EEE8AD45AECA}" sibTransId="{B1EE9591-9554-5941-993B-D04A5AB34781}"/>
    <dgm:cxn modelId="{3DEE428D-9723-4045-98D7-D717F35DADCD}" type="presOf" srcId="{32C92515-91CE-CB48-9013-332120457579}" destId="{EC48BF93-810D-554E-ADF9-4F2B65F54F3C}" srcOrd="0" destOrd="0" presId="urn:microsoft.com/office/officeart/2005/8/layout/process3"/>
    <dgm:cxn modelId="{2C107F5F-F61C-B340-B4F3-1D16FCB1F1D5}" type="presOf" srcId="{FB5591B6-F1A2-FE4F-96C3-C9349B171D2F}" destId="{B9E64DF7-8554-6645-AA40-B28319954DF0}" srcOrd="1" destOrd="0" presId="urn:microsoft.com/office/officeart/2005/8/layout/process3"/>
    <dgm:cxn modelId="{E913D229-E3C6-A640-B5D9-648B6CC903F3}" srcId="{3291887B-A4E1-2545-AC1F-A9AAF31F7EE8}" destId="{32C92515-91CE-CB48-9013-332120457579}" srcOrd="1" destOrd="0" parTransId="{4A08D0F2-F91F-AD4B-AF74-555DEEF27E71}" sibTransId="{0D561180-78B0-254B-93EE-F3BEA52200B4}"/>
    <dgm:cxn modelId="{876F53BF-C0B1-3C46-9821-26ED58077D2C}" type="presOf" srcId="{D5636394-0F36-CC49-8B0A-E8BBEA125C4C}" destId="{BACA3A7D-D26C-EE41-88E2-C49C970636C1}" srcOrd="0" destOrd="1" presId="urn:microsoft.com/office/officeart/2005/8/layout/process3"/>
    <dgm:cxn modelId="{C836D8F7-937B-D346-A2E1-352AAC5F123E}" type="presOf" srcId="{9D36E4CF-E111-FD4F-95B8-F0DF2AD5FA87}" destId="{3BB26BC6-96AC-0348-8C8E-AC2ADC3DEB55}" srcOrd="0" destOrd="4" presId="urn:microsoft.com/office/officeart/2005/8/layout/process3"/>
    <dgm:cxn modelId="{8BEF650C-B56A-6146-9C2F-3CF94F8740A2}" srcId="{FB5591B6-F1A2-FE4F-96C3-C9349B171D2F}" destId="{9C27CDEC-F69D-D14F-B2AC-E3BDF5BD2392}" srcOrd="0" destOrd="0" parTransId="{C2E44A10-1C5E-D540-BEAB-E371A4D6ECAE}" sibTransId="{EB60F8FC-9125-3242-A00A-8A556C064CB5}"/>
    <dgm:cxn modelId="{754B13B6-DF4B-E34B-92F0-8C874263EAA7}" type="presParOf" srcId="{6B28DE88-7313-B44B-9D42-460D0889B985}" destId="{EF13B483-EED1-B447-B9CB-C2BA77B07C7F}" srcOrd="0" destOrd="0" presId="urn:microsoft.com/office/officeart/2005/8/layout/process3"/>
    <dgm:cxn modelId="{25BD0250-D1F7-CD46-9BB4-AF153D47F628}" type="presParOf" srcId="{EF13B483-EED1-B447-B9CB-C2BA77B07C7F}" destId="{05D2A9B9-A290-C946-881E-98A43251F245}" srcOrd="0" destOrd="0" presId="urn:microsoft.com/office/officeart/2005/8/layout/process3"/>
    <dgm:cxn modelId="{56095630-0BEC-A145-B664-38042A355121}" type="presParOf" srcId="{EF13B483-EED1-B447-B9CB-C2BA77B07C7F}" destId="{02AF1F27-03EE-9046-A8D6-07747F0E29B1}" srcOrd="1" destOrd="0" presId="urn:microsoft.com/office/officeart/2005/8/layout/process3"/>
    <dgm:cxn modelId="{5C7AAB50-551F-CF4A-9CC2-66CCBC14472B}" type="presParOf" srcId="{EF13B483-EED1-B447-B9CB-C2BA77B07C7F}" destId="{3BB26BC6-96AC-0348-8C8E-AC2ADC3DEB55}" srcOrd="2" destOrd="0" presId="urn:microsoft.com/office/officeart/2005/8/layout/process3"/>
    <dgm:cxn modelId="{36595F8C-F3EE-824F-93C4-F03C4468211C}" type="presParOf" srcId="{6B28DE88-7313-B44B-9D42-460D0889B985}" destId="{D809429A-2360-6A40-ABC4-696D2EEA3662}" srcOrd="1" destOrd="0" presId="urn:microsoft.com/office/officeart/2005/8/layout/process3"/>
    <dgm:cxn modelId="{C85AF832-335E-7547-B20E-CB2C4492491D}" type="presParOf" srcId="{D809429A-2360-6A40-ABC4-696D2EEA3662}" destId="{6F7E4249-887F-B847-B722-1754E2CC6C2B}" srcOrd="0" destOrd="0" presId="urn:microsoft.com/office/officeart/2005/8/layout/process3"/>
    <dgm:cxn modelId="{4D1F9389-39EF-A44A-85A7-33AE5739ECFB}" type="presParOf" srcId="{6B28DE88-7313-B44B-9D42-460D0889B985}" destId="{ADD9C8DF-9B61-1145-9795-44FDA31499E2}" srcOrd="2" destOrd="0" presId="urn:microsoft.com/office/officeart/2005/8/layout/process3"/>
    <dgm:cxn modelId="{BBB05A15-55E3-DE4F-B49B-95F4F5808C0D}" type="presParOf" srcId="{ADD9C8DF-9B61-1145-9795-44FDA31499E2}" destId="{EC48BF93-810D-554E-ADF9-4F2B65F54F3C}" srcOrd="0" destOrd="0" presId="urn:microsoft.com/office/officeart/2005/8/layout/process3"/>
    <dgm:cxn modelId="{6B27255E-1B68-3841-A841-AB17610C152C}" type="presParOf" srcId="{ADD9C8DF-9B61-1145-9795-44FDA31499E2}" destId="{B1428FCC-BFA8-9346-9A3E-102BAB6CB01A}" srcOrd="1" destOrd="0" presId="urn:microsoft.com/office/officeart/2005/8/layout/process3"/>
    <dgm:cxn modelId="{27301610-B253-2541-8FD9-F159421388DE}" type="presParOf" srcId="{ADD9C8DF-9B61-1145-9795-44FDA31499E2}" destId="{59B166BB-253D-E143-BCB8-C2F897F8B5F1}" srcOrd="2" destOrd="0" presId="urn:microsoft.com/office/officeart/2005/8/layout/process3"/>
    <dgm:cxn modelId="{ABA306C4-E7B4-9A4A-B35C-9BB74E411B52}" type="presParOf" srcId="{6B28DE88-7313-B44B-9D42-460D0889B985}" destId="{59A5A7C3-33EE-E342-8403-E90248DF7583}" srcOrd="3" destOrd="0" presId="urn:microsoft.com/office/officeart/2005/8/layout/process3"/>
    <dgm:cxn modelId="{FABADF1C-1B2A-6845-B9DC-11CF1C68AEA0}" type="presParOf" srcId="{59A5A7C3-33EE-E342-8403-E90248DF7583}" destId="{D1B10097-9CA4-BD4E-8588-FA87DB868D88}" srcOrd="0" destOrd="0" presId="urn:microsoft.com/office/officeart/2005/8/layout/process3"/>
    <dgm:cxn modelId="{DF2D4CB2-4CA8-7A49-8EB2-FCC7795E1D8B}" type="presParOf" srcId="{6B28DE88-7313-B44B-9D42-460D0889B985}" destId="{712877A5-D0DA-6248-86CF-8D5B7378AB37}" srcOrd="4" destOrd="0" presId="urn:microsoft.com/office/officeart/2005/8/layout/process3"/>
    <dgm:cxn modelId="{243E594C-255A-BA47-9D21-A17D5ED0534C}" type="presParOf" srcId="{712877A5-D0DA-6248-86CF-8D5B7378AB37}" destId="{0C39414A-ACF3-BC46-BA13-7272BCEBF437}" srcOrd="0" destOrd="0" presId="urn:microsoft.com/office/officeart/2005/8/layout/process3"/>
    <dgm:cxn modelId="{5493BB78-35B1-834E-9BB4-6D7B0BE5DED5}" type="presParOf" srcId="{712877A5-D0DA-6248-86CF-8D5B7378AB37}" destId="{B9E64DF7-8554-6645-AA40-B28319954DF0}" srcOrd="1" destOrd="0" presId="urn:microsoft.com/office/officeart/2005/8/layout/process3"/>
    <dgm:cxn modelId="{DDFF5877-A861-F647-9EE9-B341EE3D87A0}" type="presParOf" srcId="{712877A5-D0DA-6248-86CF-8D5B7378AB37}" destId="{BACA3A7D-D26C-EE41-88E2-C49C970636C1}"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F1F27-03EE-9046-A8D6-07747F0E29B1}">
      <dsp:nvSpPr>
        <dsp:cNvPr id="0" name=""/>
        <dsp:cNvSpPr/>
      </dsp:nvSpPr>
      <dsp:spPr>
        <a:xfrm>
          <a:off x="4588" y="-225947"/>
          <a:ext cx="1271036" cy="6778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latin typeface="Times" charset="0"/>
              <a:ea typeface="Times" charset="0"/>
              <a:cs typeface="Times" charset="0"/>
            </a:rPr>
            <a:t>Team Based Care</a:t>
          </a:r>
          <a:r>
            <a:rPr lang="en-US" sz="1200" kern="1200">
              <a:latin typeface="Times" charset="0"/>
              <a:ea typeface="Times" charset="0"/>
              <a:cs typeface="Times" charset="0"/>
            </a:rPr>
            <a:t>	</a:t>
          </a:r>
        </a:p>
      </dsp:txBody>
      <dsp:txXfrm>
        <a:off x="4588" y="-225947"/>
        <a:ext cx="1271036" cy="451894"/>
      </dsp:txXfrm>
    </dsp:sp>
    <dsp:sp modelId="{3BB26BC6-96AC-0348-8C8E-AC2ADC3DEB55}">
      <dsp:nvSpPr>
        <dsp:cNvPr id="0" name=""/>
        <dsp:cNvSpPr/>
      </dsp:nvSpPr>
      <dsp:spPr>
        <a:xfrm>
          <a:off x="108537" y="225947"/>
          <a:ext cx="1582872" cy="236474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Interdisiplinary team</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ID physician</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Other clinical staff (PCP, infusion nurse, PT/OT)</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Pharmacist </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Case management</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Written policies and procedures for OPAT process</a:t>
          </a:r>
        </a:p>
      </dsp:txBody>
      <dsp:txXfrm>
        <a:off x="154898" y="272308"/>
        <a:ext cx="1490150" cy="2272018"/>
      </dsp:txXfrm>
    </dsp:sp>
    <dsp:sp modelId="{D809429A-2360-6A40-ABC4-696D2EEA3662}">
      <dsp:nvSpPr>
        <dsp:cNvPr id="0" name=""/>
        <dsp:cNvSpPr/>
      </dsp:nvSpPr>
      <dsp:spPr>
        <a:xfrm>
          <a:off x="1507047" y="-158071"/>
          <a:ext cx="490617" cy="31614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507047" y="-94843"/>
        <a:ext cx="395774" cy="189686"/>
      </dsp:txXfrm>
    </dsp:sp>
    <dsp:sp modelId="{B1428FCC-BFA8-9346-9A3E-102BAB6CB01A}">
      <dsp:nvSpPr>
        <dsp:cNvPr id="0" name=""/>
        <dsp:cNvSpPr/>
      </dsp:nvSpPr>
      <dsp:spPr>
        <a:xfrm>
          <a:off x="2201317" y="-225947"/>
          <a:ext cx="1271036" cy="6778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latin typeface="Times" charset="0"/>
              <a:ea typeface="Times" charset="0"/>
              <a:cs typeface="Times" charset="0"/>
            </a:rPr>
            <a:t>Communication</a:t>
          </a:r>
          <a:r>
            <a:rPr lang="en-US" sz="1200" kern="1200">
              <a:latin typeface="Times" charset="0"/>
              <a:ea typeface="Times" charset="0"/>
              <a:cs typeface="Times" charset="0"/>
            </a:rPr>
            <a:t>		</a:t>
          </a:r>
        </a:p>
      </dsp:txBody>
      <dsp:txXfrm>
        <a:off x="2201317" y="-225947"/>
        <a:ext cx="1271036" cy="451894"/>
      </dsp:txXfrm>
    </dsp:sp>
    <dsp:sp modelId="{59B166BB-253D-E143-BCB8-C2F897F8B5F1}">
      <dsp:nvSpPr>
        <dsp:cNvPr id="0" name=""/>
        <dsp:cNvSpPr/>
      </dsp:nvSpPr>
      <dsp:spPr>
        <a:xfrm>
          <a:off x="2307262" y="225947"/>
          <a:ext cx="1578881" cy="236474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Within clinical team</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Education materials for patient</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Availability of physician, pharmacist and nurse for patient and caregiver</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Outlined procedures for follow up care</a:t>
          </a:r>
        </a:p>
      </dsp:txBody>
      <dsp:txXfrm>
        <a:off x="2353506" y="272191"/>
        <a:ext cx="1486393" cy="2272252"/>
      </dsp:txXfrm>
    </dsp:sp>
    <dsp:sp modelId="{59A5A7C3-33EE-E342-8403-E90248DF7583}">
      <dsp:nvSpPr>
        <dsp:cNvPr id="0" name=""/>
        <dsp:cNvSpPr/>
      </dsp:nvSpPr>
      <dsp:spPr>
        <a:xfrm>
          <a:off x="3703278" y="-158071"/>
          <a:ext cx="489559" cy="31614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3703278" y="-94843"/>
        <a:ext cx="394716" cy="189686"/>
      </dsp:txXfrm>
    </dsp:sp>
    <dsp:sp modelId="{B9E64DF7-8554-6645-AA40-B28319954DF0}">
      <dsp:nvSpPr>
        <dsp:cNvPr id="0" name=""/>
        <dsp:cNvSpPr/>
      </dsp:nvSpPr>
      <dsp:spPr>
        <a:xfrm>
          <a:off x="4396051" y="-225947"/>
          <a:ext cx="1271036" cy="6778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latin typeface="Times" charset="0"/>
              <a:ea typeface="Times" charset="0"/>
              <a:cs typeface="Times" charset="0"/>
            </a:rPr>
            <a:t>Outcomes</a:t>
          </a:r>
        </a:p>
      </dsp:txBody>
      <dsp:txXfrm>
        <a:off x="4396051" y="-225947"/>
        <a:ext cx="1271036" cy="451894"/>
      </dsp:txXfrm>
    </dsp:sp>
    <dsp:sp modelId="{BACA3A7D-D26C-EE41-88E2-C49C970636C1}">
      <dsp:nvSpPr>
        <dsp:cNvPr id="0" name=""/>
        <dsp:cNvSpPr/>
      </dsp:nvSpPr>
      <dsp:spPr>
        <a:xfrm>
          <a:off x="4503528" y="225947"/>
          <a:ext cx="1575818" cy="236474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Adverse reactions</a:t>
          </a:r>
        </a:p>
        <a:p>
          <a:pPr marL="114300" lvl="1" indent="-114300" algn="l" defTabSz="533400">
            <a:lnSpc>
              <a:spcPct val="90000"/>
            </a:lnSpc>
            <a:spcBef>
              <a:spcPct val="0"/>
            </a:spcBef>
            <a:spcAft>
              <a:spcPct val="15000"/>
            </a:spcAft>
            <a:buChar char="••"/>
          </a:pPr>
          <a:r>
            <a:rPr lang="en-US" sz="1200" kern="1200">
              <a:latin typeface="Times" charset="0"/>
              <a:ea typeface="Times" charset="0"/>
              <a:cs typeface="Times" charset="0"/>
            </a:rPr>
            <a:t>Patient satisfaction</a:t>
          </a:r>
        </a:p>
      </dsp:txBody>
      <dsp:txXfrm>
        <a:off x="4549682" y="272101"/>
        <a:ext cx="1483510" cy="22724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4496-41C0-4622-9B17-12EE2B59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12</TotalTime>
  <Pages>46</Pages>
  <Words>7711</Words>
  <Characters>95532</Characters>
  <Application>Microsoft Office Word</Application>
  <DocSecurity>0</DocSecurity>
  <Lines>796</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103037</CharactersWithSpaces>
  <SharedDoc>false</SharedDoc>
  <HLinks>
    <vt:vector size="90" baseType="variant">
      <vt:variant>
        <vt:i4>4521995</vt:i4>
      </vt:variant>
      <vt:variant>
        <vt:i4>154</vt:i4>
      </vt:variant>
      <vt:variant>
        <vt:i4>0</vt:i4>
      </vt:variant>
      <vt:variant>
        <vt:i4>5</vt:i4>
      </vt:variant>
      <vt:variant>
        <vt:lpwstr/>
      </vt:variant>
      <vt:variant>
        <vt:lpwstr>_ENREF_4</vt:lpwstr>
      </vt:variant>
      <vt:variant>
        <vt:i4>1966094</vt:i4>
      </vt:variant>
      <vt:variant>
        <vt:i4>80</vt:i4>
      </vt:variant>
      <vt:variant>
        <vt:i4>0</vt:i4>
      </vt:variant>
      <vt:variant>
        <vt:i4>5</vt:i4>
      </vt:variant>
      <vt:variant>
        <vt:lpwstr/>
      </vt:variant>
      <vt:variant>
        <vt:lpwstr>_Toc114179905</vt:lpwstr>
      </vt:variant>
      <vt:variant>
        <vt:i4>1966095</vt:i4>
      </vt:variant>
      <vt:variant>
        <vt:i4>74</vt:i4>
      </vt:variant>
      <vt:variant>
        <vt:i4>0</vt:i4>
      </vt:variant>
      <vt:variant>
        <vt:i4>5</vt:i4>
      </vt:variant>
      <vt:variant>
        <vt:lpwstr/>
      </vt:variant>
      <vt:variant>
        <vt:lpwstr>_Toc114179904</vt:lpwstr>
      </vt:variant>
      <vt:variant>
        <vt:i4>1966088</vt:i4>
      </vt:variant>
      <vt:variant>
        <vt:i4>68</vt:i4>
      </vt:variant>
      <vt:variant>
        <vt:i4>0</vt:i4>
      </vt:variant>
      <vt:variant>
        <vt:i4>5</vt:i4>
      </vt:variant>
      <vt:variant>
        <vt:lpwstr/>
      </vt:variant>
      <vt:variant>
        <vt:lpwstr>_Toc114179903</vt:lpwstr>
      </vt:variant>
      <vt:variant>
        <vt:i4>1966089</vt:i4>
      </vt:variant>
      <vt:variant>
        <vt:i4>62</vt:i4>
      </vt:variant>
      <vt:variant>
        <vt:i4>0</vt:i4>
      </vt:variant>
      <vt:variant>
        <vt:i4>5</vt:i4>
      </vt:variant>
      <vt:variant>
        <vt:lpwstr/>
      </vt:variant>
      <vt:variant>
        <vt:lpwstr>_Toc114179902</vt:lpwstr>
      </vt:variant>
      <vt:variant>
        <vt:i4>1966090</vt:i4>
      </vt:variant>
      <vt:variant>
        <vt:i4>56</vt:i4>
      </vt:variant>
      <vt:variant>
        <vt:i4>0</vt:i4>
      </vt:variant>
      <vt:variant>
        <vt:i4>5</vt:i4>
      </vt:variant>
      <vt:variant>
        <vt:lpwstr/>
      </vt:variant>
      <vt:variant>
        <vt:lpwstr>_Toc114179901</vt:lpwstr>
      </vt:variant>
      <vt:variant>
        <vt:i4>1966091</vt:i4>
      </vt:variant>
      <vt:variant>
        <vt:i4>50</vt:i4>
      </vt:variant>
      <vt:variant>
        <vt:i4>0</vt:i4>
      </vt:variant>
      <vt:variant>
        <vt:i4>5</vt:i4>
      </vt:variant>
      <vt:variant>
        <vt:lpwstr/>
      </vt:variant>
      <vt:variant>
        <vt:lpwstr>_Toc114179900</vt:lpwstr>
      </vt:variant>
      <vt:variant>
        <vt:i4>1507331</vt:i4>
      </vt:variant>
      <vt:variant>
        <vt:i4>44</vt:i4>
      </vt:variant>
      <vt:variant>
        <vt:i4>0</vt:i4>
      </vt:variant>
      <vt:variant>
        <vt:i4>5</vt:i4>
      </vt:variant>
      <vt:variant>
        <vt:lpwstr/>
      </vt:variant>
      <vt:variant>
        <vt:lpwstr>_Toc114179899</vt:lpwstr>
      </vt:variant>
      <vt:variant>
        <vt:i4>1507330</vt:i4>
      </vt:variant>
      <vt:variant>
        <vt:i4>38</vt:i4>
      </vt:variant>
      <vt:variant>
        <vt:i4>0</vt:i4>
      </vt:variant>
      <vt:variant>
        <vt:i4>5</vt:i4>
      </vt:variant>
      <vt:variant>
        <vt:lpwstr/>
      </vt:variant>
      <vt:variant>
        <vt:lpwstr>_Toc114179898</vt:lpwstr>
      </vt:variant>
      <vt:variant>
        <vt:i4>1507341</vt:i4>
      </vt:variant>
      <vt:variant>
        <vt:i4>32</vt:i4>
      </vt:variant>
      <vt:variant>
        <vt:i4>0</vt:i4>
      </vt:variant>
      <vt:variant>
        <vt:i4>5</vt:i4>
      </vt:variant>
      <vt:variant>
        <vt:lpwstr/>
      </vt:variant>
      <vt:variant>
        <vt:lpwstr>_Toc114179897</vt:lpwstr>
      </vt:variant>
      <vt:variant>
        <vt:i4>1507340</vt:i4>
      </vt:variant>
      <vt:variant>
        <vt:i4>26</vt:i4>
      </vt:variant>
      <vt:variant>
        <vt:i4>0</vt:i4>
      </vt:variant>
      <vt:variant>
        <vt:i4>5</vt:i4>
      </vt:variant>
      <vt:variant>
        <vt:lpwstr/>
      </vt:variant>
      <vt:variant>
        <vt:lpwstr>_Toc114179896</vt:lpwstr>
      </vt:variant>
      <vt:variant>
        <vt:i4>1507341</vt:i4>
      </vt:variant>
      <vt:variant>
        <vt:i4>20</vt:i4>
      </vt:variant>
      <vt:variant>
        <vt:i4>0</vt:i4>
      </vt:variant>
      <vt:variant>
        <vt:i4>5</vt:i4>
      </vt:variant>
      <vt:variant>
        <vt:lpwstr/>
      </vt:variant>
      <vt:variant>
        <vt:lpwstr>_Toc114179897</vt:lpwstr>
      </vt:variant>
      <vt:variant>
        <vt:i4>1507343</vt:i4>
      </vt:variant>
      <vt:variant>
        <vt:i4>14</vt:i4>
      </vt:variant>
      <vt:variant>
        <vt:i4>0</vt:i4>
      </vt:variant>
      <vt:variant>
        <vt:i4>5</vt:i4>
      </vt:variant>
      <vt:variant>
        <vt:lpwstr/>
      </vt:variant>
      <vt:variant>
        <vt:lpwstr>_Toc114179895</vt:lpwstr>
      </vt:variant>
      <vt:variant>
        <vt:i4>1507342</vt:i4>
      </vt:variant>
      <vt:variant>
        <vt:i4>8</vt:i4>
      </vt:variant>
      <vt:variant>
        <vt:i4>0</vt:i4>
      </vt:variant>
      <vt:variant>
        <vt:i4>5</vt:i4>
      </vt:variant>
      <vt:variant>
        <vt:lpwstr/>
      </vt:variant>
      <vt:variant>
        <vt:lpwstr>_Toc114179894</vt:lpwstr>
      </vt:variant>
      <vt:variant>
        <vt:i4>1507337</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5</cp:revision>
  <cp:lastPrinted>2017-07-12T21:33:00Z</cp:lastPrinted>
  <dcterms:created xsi:type="dcterms:W3CDTF">2017-07-12T21:21:00Z</dcterms:created>
  <dcterms:modified xsi:type="dcterms:W3CDTF">2017-07-12T21:34:00Z</dcterms:modified>
</cp:coreProperties>
</file>