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8FCFCA" w14:textId="27E4AC5A" w:rsidR="00D1033E" w:rsidRPr="0036144C" w:rsidRDefault="00D1033E" w:rsidP="009E4752">
      <w:pPr>
        <w:ind w:firstLine="0"/>
        <w:jc w:val="center"/>
        <w:rPr>
          <w:rFonts w:ascii="Times New Roman" w:hAnsi="Times New Roman"/>
        </w:rPr>
      </w:pPr>
      <w:bookmarkStart w:id="0" w:name="_Hlk504472308"/>
      <w:bookmarkEnd w:id="0"/>
      <w:r w:rsidRPr="0036144C">
        <w:rPr>
          <w:rFonts w:ascii="Times New Roman" w:hAnsi="Times New Roman"/>
          <w:b/>
        </w:rPr>
        <w:t>USE OF URGENT CARE CENTERS AND EMERGENCY DEPARTMENT VISITS FOR NON-URGENT HEALTH CONDITIONS: AN ANALYSIS OF BENEFICIARIES FROM A MANAGED CARE ORGANIZATION</w:t>
      </w:r>
    </w:p>
    <w:p w14:paraId="7AC9D1A3" w14:textId="77777777" w:rsidR="0044453D" w:rsidRDefault="0044453D" w:rsidP="009E4752">
      <w:pPr>
        <w:ind w:firstLine="0"/>
        <w:jc w:val="center"/>
        <w:rPr>
          <w:rFonts w:ascii="Times New Roman" w:hAnsi="Times New Roman"/>
        </w:rPr>
      </w:pPr>
    </w:p>
    <w:p w14:paraId="5DE896A5" w14:textId="250C6DD2" w:rsidR="0044453D" w:rsidRDefault="0044453D" w:rsidP="009E4752">
      <w:pPr>
        <w:ind w:firstLine="0"/>
        <w:jc w:val="center"/>
        <w:rPr>
          <w:rFonts w:ascii="Times New Roman" w:hAnsi="Times New Roman"/>
        </w:rPr>
      </w:pPr>
    </w:p>
    <w:p w14:paraId="68DDDE50" w14:textId="6888702D" w:rsidR="0044453D" w:rsidRDefault="0044453D" w:rsidP="009E4752">
      <w:pPr>
        <w:ind w:firstLine="0"/>
        <w:jc w:val="center"/>
        <w:rPr>
          <w:rFonts w:ascii="Times New Roman" w:hAnsi="Times New Roman"/>
        </w:rPr>
      </w:pPr>
    </w:p>
    <w:p w14:paraId="55446ACD" w14:textId="77777777" w:rsidR="0044453D" w:rsidRDefault="0044453D" w:rsidP="009E4752">
      <w:pPr>
        <w:ind w:firstLine="0"/>
        <w:jc w:val="center"/>
        <w:rPr>
          <w:rFonts w:ascii="Times New Roman" w:hAnsi="Times New Roman"/>
        </w:rPr>
      </w:pPr>
    </w:p>
    <w:p w14:paraId="282323B1" w14:textId="2133DE6C" w:rsidR="00D1033E" w:rsidRPr="0036144C" w:rsidRDefault="00D1033E" w:rsidP="009E4752">
      <w:pPr>
        <w:ind w:firstLine="0"/>
        <w:jc w:val="center"/>
        <w:rPr>
          <w:rFonts w:ascii="Times New Roman" w:hAnsi="Times New Roman"/>
        </w:rPr>
      </w:pPr>
      <w:r w:rsidRPr="0036144C">
        <w:rPr>
          <w:rFonts w:ascii="Times New Roman" w:hAnsi="Times New Roman"/>
        </w:rPr>
        <w:t>by</w:t>
      </w:r>
    </w:p>
    <w:p w14:paraId="29B00CE8" w14:textId="5A1AD74E" w:rsidR="00D1033E" w:rsidRPr="0036144C" w:rsidRDefault="00D1033E" w:rsidP="009E4752">
      <w:pPr>
        <w:ind w:firstLine="0"/>
        <w:jc w:val="center"/>
        <w:rPr>
          <w:rFonts w:ascii="Times New Roman" w:hAnsi="Times New Roman"/>
        </w:rPr>
      </w:pPr>
      <w:r w:rsidRPr="0036144C">
        <w:rPr>
          <w:rFonts w:ascii="Times New Roman" w:hAnsi="Times New Roman"/>
        </w:rPr>
        <w:t>Ayoola Adigun</w:t>
      </w:r>
    </w:p>
    <w:p w14:paraId="0C30D414" w14:textId="25B4CCD3" w:rsidR="00D1033E" w:rsidRPr="0036144C" w:rsidRDefault="00D1033E" w:rsidP="009E4752">
      <w:pPr>
        <w:ind w:firstLine="0"/>
        <w:jc w:val="center"/>
        <w:rPr>
          <w:rFonts w:ascii="Times New Roman" w:hAnsi="Times New Roman"/>
        </w:rPr>
      </w:pPr>
      <w:r w:rsidRPr="0036144C">
        <w:rPr>
          <w:rFonts w:ascii="Times New Roman" w:hAnsi="Times New Roman"/>
        </w:rPr>
        <w:t>MD, Zaporozhye State Medical University, Ukraine, 201</w:t>
      </w:r>
      <w:r w:rsidR="004A7FE7" w:rsidRPr="0036144C">
        <w:rPr>
          <w:rFonts w:ascii="Times New Roman" w:hAnsi="Times New Roman"/>
        </w:rPr>
        <w:t>2</w:t>
      </w:r>
    </w:p>
    <w:p w14:paraId="037B09FB" w14:textId="77777777" w:rsidR="001A15F7" w:rsidRPr="0036144C" w:rsidRDefault="001A15F7" w:rsidP="009E4752">
      <w:pPr>
        <w:ind w:firstLine="0"/>
        <w:jc w:val="center"/>
        <w:rPr>
          <w:rFonts w:ascii="Times New Roman" w:hAnsi="Times New Roman"/>
        </w:rPr>
      </w:pPr>
    </w:p>
    <w:p w14:paraId="44F8CEE3" w14:textId="4214C04A" w:rsidR="00D1033E" w:rsidRDefault="00D1033E" w:rsidP="009E4752">
      <w:pPr>
        <w:ind w:firstLine="0"/>
        <w:jc w:val="center"/>
        <w:rPr>
          <w:rFonts w:ascii="Times New Roman" w:hAnsi="Times New Roman"/>
        </w:rPr>
      </w:pPr>
    </w:p>
    <w:p w14:paraId="3121B8F7" w14:textId="77777777" w:rsidR="0044453D" w:rsidRPr="0036144C" w:rsidRDefault="0044453D" w:rsidP="009E4752">
      <w:pPr>
        <w:ind w:firstLine="0"/>
        <w:jc w:val="center"/>
        <w:rPr>
          <w:rFonts w:ascii="Times New Roman" w:hAnsi="Times New Roman"/>
        </w:rPr>
      </w:pPr>
    </w:p>
    <w:p w14:paraId="10095E5A" w14:textId="57F9BC85" w:rsidR="00D1033E" w:rsidRPr="0036144C" w:rsidRDefault="00D1033E" w:rsidP="009E4752">
      <w:pPr>
        <w:ind w:firstLine="0"/>
        <w:jc w:val="center"/>
        <w:rPr>
          <w:rFonts w:ascii="Times New Roman" w:hAnsi="Times New Roman"/>
        </w:rPr>
      </w:pPr>
      <w:r w:rsidRPr="0036144C">
        <w:rPr>
          <w:rFonts w:ascii="Times New Roman" w:hAnsi="Times New Roman"/>
        </w:rPr>
        <w:t>Submitted to the Graduate Faculty of</w:t>
      </w:r>
    </w:p>
    <w:p w14:paraId="7CBC4D87" w14:textId="5512AAED" w:rsidR="00D1033E" w:rsidRPr="0036144C" w:rsidRDefault="00D1033E" w:rsidP="009E4752">
      <w:pPr>
        <w:ind w:firstLine="0"/>
        <w:jc w:val="center"/>
        <w:rPr>
          <w:rFonts w:ascii="Times New Roman" w:hAnsi="Times New Roman"/>
        </w:rPr>
      </w:pPr>
      <w:r w:rsidRPr="0036144C">
        <w:rPr>
          <w:rFonts w:ascii="Times New Roman" w:hAnsi="Times New Roman"/>
        </w:rPr>
        <w:t>Multidisciplinary MPH</w:t>
      </w:r>
    </w:p>
    <w:p w14:paraId="4E45937E" w14:textId="5C5C1DC4" w:rsidR="00D1033E" w:rsidRPr="0036144C" w:rsidRDefault="00D1033E" w:rsidP="009E4752">
      <w:pPr>
        <w:ind w:firstLine="0"/>
        <w:jc w:val="center"/>
        <w:rPr>
          <w:rFonts w:ascii="Times New Roman" w:hAnsi="Times New Roman"/>
        </w:rPr>
      </w:pPr>
      <w:r w:rsidRPr="0036144C">
        <w:rPr>
          <w:rFonts w:ascii="Times New Roman" w:hAnsi="Times New Roman"/>
        </w:rPr>
        <w:t>Graduate School of Public Health in partial fulfillment</w:t>
      </w:r>
    </w:p>
    <w:p w14:paraId="2C2440BB" w14:textId="6528B8EE" w:rsidR="00D1033E" w:rsidRPr="0036144C" w:rsidRDefault="004A7FE7" w:rsidP="009E4752">
      <w:pPr>
        <w:ind w:firstLine="0"/>
        <w:jc w:val="center"/>
        <w:rPr>
          <w:rFonts w:ascii="Times New Roman" w:hAnsi="Times New Roman"/>
        </w:rPr>
      </w:pPr>
      <w:r w:rsidRPr="0036144C">
        <w:rPr>
          <w:rFonts w:ascii="Times New Roman" w:hAnsi="Times New Roman"/>
        </w:rPr>
        <w:t>O</w:t>
      </w:r>
      <w:r w:rsidR="00D1033E" w:rsidRPr="0036144C">
        <w:rPr>
          <w:rFonts w:ascii="Times New Roman" w:hAnsi="Times New Roman"/>
        </w:rPr>
        <w:t>f the requirements for the degree of</w:t>
      </w:r>
    </w:p>
    <w:p w14:paraId="05D421F3" w14:textId="33094A88" w:rsidR="00D1033E" w:rsidRPr="0036144C" w:rsidRDefault="00D1033E" w:rsidP="009E4752">
      <w:pPr>
        <w:ind w:firstLine="0"/>
        <w:jc w:val="center"/>
        <w:rPr>
          <w:rFonts w:ascii="Times New Roman" w:hAnsi="Times New Roman"/>
        </w:rPr>
      </w:pPr>
      <w:r w:rsidRPr="0036144C">
        <w:rPr>
          <w:rFonts w:ascii="Times New Roman" w:hAnsi="Times New Roman"/>
        </w:rPr>
        <w:t>Master of Public Health</w:t>
      </w:r>
    </w:p>
    <w:p w14:paraId="36271CDA" w14:textId="77777777" w:rsidR="00D1033E" w:rsidRPr="0036144C" w:rsidRDefault="00D1033E" w:rsidP="009E4752">
      <w:pPr>
        <w:ind w:firstLine="0"/>
        <w:jc w:val="both"/>
        <w:rPr>
          <w:rFonts w:ascii="Times New Roman" w:hAnsi="Times New Roman"/>
        </w:rPr>
      </w:pPr>
    </w:p>
    <w:p w14:paraId="158AAC2B" w14:textId="77777777" w:rsidR="00D1033E" w:rsidRPr="0036144C" w:rsidRDefault="00D1033E" w:rsidP="009E4752">
      <w:pPr>
        <w:ind w:firstLine="0"/>
        <w:jc w:val="both"/>
        <w:rPr>
          <w:rFonts w:ascii="Times New Roman" w:hAnsi="Times New Roman"/>
        </w:rPr>
      </w:pPr>
    </w:p>
    <w:p w14:paraId="161040DB" w14:textId="326BAB1A" w:rsidR="0044453D" w:rsidRPr="0036144C" w:rsidRDefault="0044453D" w:rsidP="009E4752">
      <w:pPr>
        <w:ind w:firstLine="0"/>
        <w:jc w:val="both"/>
        <w:rPr>
          <w:rFonts w:ascii="Times New Roman" w:hAnsi="Times New Roman"/>
        </w:rPr>
      </w:pPr>
    </w:p>
    <w:p w14:paraId="732E5A39" w14:textId="297E4605" w:rsidR="00D1033E" w:rsidRPr="0036144C" w:rsidRDefault="00D1033E" w:rsidP="009E4752">
      <w:pPr>
        <w:ind w:firstLine="0"/>
        <w:jc w:val="center"/>
        <w:rPr>
          <w:rFonts w:ascii="Times New Roman" w:hAnsi="Times New Roman"/>
        </w:rPr>
      </w:pPr>
      <w:r w:rsidRPr="0036144C">
        <w:rPr>
          <w:rFonts w:ascii="Times New Roman" w:hAnsi="Times New Roman"/>
        </w:rPr>
        <w:t>University of Pittsburgh</w:t>
      </w:r>
    </w:p>
    <w:p w14:paraId="2DD09261" w14:textId="77777777" w:rsidR="003B6F7A" w:rsidRPr="0036144C" w:rsidRDefault="00D1033E" w:rsidP="009E4752">
      <w:pPr>
        <w:ind w:firstLine="0"/>
        <w:jc w:val="center"/>
        <w:rPr>
          <w:rFonts w:ascii="Times New Roman" w:hAnsi="Times New Roman"/>
        </w:rPr>
        <w:sectPr w:rsidR="003B6F7A" w:rsidRPr="0036144C" w:rsidSect="00C23197">
          <w:footerReference w:type="default" r:id="rId8"/>
          <w:pgSz w:w="12240" w:h="15840"/>
          <w:pgMar w:top="1440" w:right="1800" w:bottom="1440" w:left="1800" w:header="720" w:footer="720" w:gutter="0"/>
          <w:pgNumType w:start="1"/>
          <w:cols w:space="720"/>
          <w:titlePg/>
          <w:docGrid w:linePitch="360"/>
        </w:sectPr>
      </w:pPr>
      <w:r w:rsidRPr="0036144C">
        <w:rPr>
          <w:rFonts w:ascii="Times New Roman" w:hAnsi="Times New Roman"/>
        </w:rPr>
        <w:t>2018</w:t>
      </w:r>
    </w:p>
    <w:p w14:paraId="7F5A54BD" w14:textId="66E2BA1D" w:rsidR="00D1033E" w:rsidRPr="0036144C" w:rsidRDefault="00D1033E" w:rsidP="009E4752">
      <w:pPr>
        <w:ind w:firstLine="0"/>
        <w:jc w:val="center"/>
        <w:rPr>
          <w:rFonts w:ascii="Times New Roman" w:hAnsi="Times New Roman"/>
        </w:rPr>
      </w:pPr>
      <w:r w:rsidRPr="0036144C">
        <w:rPr>
          <w:rFonts w:ascii="Times New Roman" w:hAnsi="Times New Roman"/>
        </w:rPr>
        <w:lastRenderedPageBreak/>
        <w:t>UNIVERSITY OF PITTSBURGH</w:t>
      </w:r>
    </w:p>
    <w:p w14:paraId="7CB977E0" w14:textId="19322D2C" w:rsidR="00D1033E" w:rsidRPr="0036144C" w:rsidRDefault="004A7FE7" w:rsidP="009E4752">
      <w:pPr>
        <w:ind w:firstLine="0"/>
        <w:jc w:val="center"/>
        <w:rPr>
          <w:rFonts w:ascii="Times New Roman" w:hAnsi="Times New Roman"/>
        </w:rPr>
      </w:pPr>
      <w:r w:rsidRPr="0036144C">
        <w:rPr>
          <w:rFonts w:ascii="Times New Roman" w:hAnsi="Times New Roman"/>
        </w:rPr>
        <w:t>GRADUATE SCHOOL OF PUBLIC HEALTH</w:t>
      </w:r>
    </w:p>
    <w:p w14:paraId="55848E3D" w14:textId="77777777" w:rsidR="002C45E8" w:rsidRPr="0036144C" w:rsidRDefault="002C45E8" w:rsidP="009E4752">
      <w:pPr>
        <w:ind w:firstLine="0"/>
        <w:jc w:val="center"/>
        <w:rPr>
          <w:rFonts w:ascii="Times New Roman" w:hAnsi="Times New Roman"/>
        </w:rPr>
      </w:pPr>
    </w:p>
    <w:p w14:paraId="073E24D4" w14:textId="3E630D61" w:rsidR="00D1033E" w:rsidRPr="0036144C" w:rsidRDefault="00D1033E" w:rsidP="009E4752">
      <w:pPr>
        <w:ind w:firstLine="0"/>
        <w:jc w:val="center"/>
        <w:rPr>
          <w:rFonts w:ascii="Times New Roman" w:hAnsi="Times New Roman"/>
        </w:rPr>
      </w:pPr>
      <w:r w:rsidRPr="0036144C">
        <w:rPr>
          <w:rFonts w:ascii="Times New Roman" w:hAnsi="Times New Roman"/>
        </w:rPr>
        <w:t>This essay is submitted</w:t>
      </w:r>
    </w:p>
    <w:p w14:paraId="7FEB95A6" w14:textId="73AA2076" w:rsidR="00D1033E" w:rsidRPr="0036144C" w:rsidRDefault="00D1033E" w:rsidP="009E4752">
      <w:pPr>
        <w:ind w:firstLine="0"/>
        <w:jc w:val="center"/>
        <w:rPr>
          <w:rFonts w:ascii="Times New Roman" w:hAnsi="Times New Roman"/>
        </w:rPr>
      </w:pPr>
      <w:r w:rsidRPr="0036144C">
        <w:rPr>
          <w:rFonts w:ascii="Times New Roman" w:hAnsi="Times New Roman"/>
        </w:rPr>
        <w:t>by</w:t>
      </w:r>
    </w:p>
    <w:p w14:paraId="1FF62026" w14:textId="434DE1EC" w:rsidR="00D1033E" w:rsidRPr="00E66C2F" w:rsidRDefault="00D1033E" w:rsidP="009E4752">
      <w:pPr>
        <w:pStyle w:val="Heading2"/>
        <w:jc w:val="center"/>
        <w:rPr>
          <w:rFonts w:ascii="Times New Roman" w:eastAsia="Arial Unicode MS" w:hAnsi="Times New Roman" w:cs="Times New Roman"/>
          <w:i w:val="0"/>
          <w:color w:val="000000" w:themeColor="text1"/>
          <w:szCs w:val="24"/>
        </w:rPr>
      </w:pPr>
      <w:r w:rsidRPr="00E66C2F">
        <w:rPr>
          <w:rFonts w:ascii="Times New Roman" w:hAnsi="Times New Roman" w:cs="Times New Roman"/>
          <w:i w:val="0"/>
          <w:color w:val="000000" w:themeColor="text1"/>
          <w:szCs w:val="24"/>
        </w:rPr>
        <w:t>Ayoola Adigun</w:t>
      </w:r>
    </w:p>
    <w:p w14:paraId="59AC0C70" w14:textId="708E5967" w:rsidR="00D1033E" w:rsidRPr="0036144C" w:rsidRDefault="00D1033E" w:rsidP="009E4752">
      <w:pPr>
        <w:ind w:firstLine="0"/>
        <w:jc w:val="center"/>
        <w:rPr>
          <w:rFonts w:ascii="Times New Roman" w:hAnsi="Times New Roman"/>
        </w:rPr>
      </w:pPr>
      <w:r w:rsidRPr="0036144C">
        <w:rPr>
          <w:rFonts w:ascii="Times New Roman" w:hAnsi="Times New Roman"/>
        </w:rPr>
        <w:t>on</w:t>
      </w:r>
    </w:p>
    <w:p w14:paraId="38661814" w14:textId="33DB6CBD" w:rsidR="00D1033E" w:rsidRPr="0036144C" w:rsidRDefault="009E4752" w:rsidP="009E4752">
      <w:pPr>
        <w:pStyle w:val="Heading2"/>
        <w:jc w:val="center"/>
        <w:rPr>
          <w:rFonts w:ascii="Times New Roman" w:eastAsia="Arial Unicode MS" w:hAnsi="Times New Roman" w:cs="Times New Roman"/>
          <w:b w:val="0"/>
          <w:bCs/>
          <w:i w:val="0"/>
          <w:color w:val="000000" w:themeColor="text1"/>
          <w:szCs w:val="24"/>
        </w:rPr>
      </w:pPr>
      <w:r>
        <w:rPr>
          <w:rFonts w:ascii="Times New Roman" w:hAnsi="Times New Roman" w:cs="Times New Roman"/>
          <w:b w:val="0"/>
          <w:bCs/>
          <w:i w:val="0"/>
          <w:color w:val="000000" w:themeColor="text1"/>
          <w:szCs w:val="24"/>
        </w:rPr>
        <w:t>March 30</w:t>
      </w:r>
      <w:r w:rsidR="00D1033E" w:rsidRPr="0036144C">
        <w:rPr>
          <w:rFonts w:ascii="Times New Roman" w:hAnsi="Times New Roman" w:cs="Times New Roman"/>
          <w:b w:val="0"/>
          <w:bCs/>
          <w:i w:val="0"/>
          <w:color w:val="000000" w:themeColor="text1"/>
          <w:szCs w:val="24"/>
        </w:rPr>
        <w:t>, 2018</w:t>
      </w:r>
    </w:p>
    <w:p w14:paraId="523B0E42" w14:textId="46A1060A" w:rsidR="00D1033E" w:rsidRPr="0036144C" w:rsidRDefault="00D1033E" w:rsidP="009E4752">
      <w:pPr>
        <w:ind w:firstLine="0"/>
        <w:jc w:val="center"/>
        <w:rPr>
          <w:rFonts w:ascii="Times New Roman" w:hAnsi="Times New Roman"/>
        </w:rPr>
      </w:pPr>
      <w:r w:rsidRPr="0036144C">
        <w:rPr>
          <w:rFonts w:ascii="Times New Roman" w:hAnsi="Times New Roman"/>
        </w:rPr>
        <w:t>and approved by</w:t>
      </w:r>
    </w:p>
    <w:p w14:paraId="3E9ED863" w14:textId="77777777" w:rsidR="00D1033E" w:rsidRPr="0036144C" w:rsidRDefault="00D1033E" w:rsidP="009E4752">
      <w:pPr>
        <w:ind w:firstLine="0"/>
        <w:jc w:val="both"/>
        <w:rPr>
          <w:rFonts w:ascii="Times New Roman" w:hAnsi="Times New Roman"/>
        </w:rPr>
      </w:pPr>
    </w:p>
    <w:p w14:paraId="6EE022B5" w14:textId="77777777" w:rsidR="00D1033E" w:rsidRPr="0036144C" w:rsidRDefault="001D725A" w:rsidP="009E4752">
      <w:pPr>
        <w:pStyle w:val="NoSpacing"/>
        <w:ind w:firstLine="0"/>
        <w:jc w:val="both"/>
        <w:rPr>
          <w:rFonts w:ascii="Times New Roman" w:hAnsi="Times New Roman"/>
        </w:rPr>
      </w:pPr>
      <w:r>
        <w:rPr>
          <w:rFonts w:ascii="Times New Roman" w:hAnsi="Times New Roman"/>
        </w:rPr>
        <w:pict w14:anchorId="6DC2EF87">
          <v:line id="_x0000_s1026" style="position:absolute;left:0;text-align:left;z-index:251659264" from="251.5pt,11.65pt" to="431.5pt,11.65pt">
            <w10:wrap anchorx="page"/>
          </v:line>
        </w:pict>
      </w:r>
      <w:r w:rsidR="00D1033E" w:rsidRPr="0036144C">
        <w:rPr>
          <w:rFonts w:ascii="Times New Roman" w:hAnsi="Times New Roman"/>
        </w:rPr>
        <w:t>Essay Advisor:</w:t>
      </w:r>
      <w:r w:rsidR="00D1033E" w:rsidRPr="0036144C">
        <w:rPr>
          <w:rFonts w:ascii="Times New Roman" w:hAnsi="Times New Roman"/>
        </w:rPr>
        <w:tab/>
      </w:r>
      <w:r w:rsidR="00D1033E" w:rsidRPr="0036144C">
        <w:rPr>
          <w:rFonts w:ascii="Times New Roman" w:hAnsi="Times New Roman"/>
        </w:rPr>
        <w:tab/>
      </w:r>
    </w:p>
    <w:p w14:paraId="27A0644E" w14:textId="747EB552" w:rsidR="00D1033E" w:rsidRPr="0036144C" w:rsidRDefault="00D1033E" w:rsidP="009E4752">
      <w:pPr>
        <w:pStyle w:val="NoSpacing"/>
        <w:ind w:firstLine="0"/>
        <w:jc w:val="both"/>
        <w:rPr>
          <w:rFonts w:ascii="Times New Roman" w:hAnsi="Times New Roman"/>
        </w:rPr>
      </w:pPr>
      <w:r w:rsidRPr="0036144C">
        <w:rPr>
          <w:rFonts w:ascii="Times New Roman" w:hAnsi="Times New Roman"/>
        </w:rPr>
        <w:t>David N Finegold, M</w:t>
      </w:r>
      <w:r w:rsidR="00A94BD6" w:rsidRPr="0036144C">
        <w:rPr>
          <w:rFonts w:ascii="Times New Roman" w:hAnsi="Times New Roman"/>
        </w:rPr>
        <w:t>.</w:t>
      </w:r>
      <w:r w:rsidRPr="0036144C">
        <w:rPr>
          <w:rFonts w:ascii="Times New Roman" w:hAnsi="Times New Roman"/>
        </w:rPr>
        <w:t>D</w:t>
      </w:r>
      <w:r w:rsidR="00A94BD6" w:rsidRPr="0036144C">
        <w:rPr>
          <w:rFonts w:ascii="Times New Roman" w:hAnsi="Times New Roman"/>
        </w:rPr>
        <w:t>.</w:t>
      </w:r>
    </w:p>
    <w:p w14:paraId="4F34C333"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Professor, Human Genetics</w:t>
      </w:r>
    </w:p>
    <w:p w14:paraId="36316494"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Director, Multidisciplinary Master of Public Health</w:t>
      </w:r>
    </w:p>
    <w:p w14:paraId="1FEC4E92"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Graduate School of Public Health</w:t>
      </w:r>
    </w:p>
    <w:p w14:paraId="478EF17C"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University of Pittsburgh</w:t>
      </w:r>
    </w:p>
    <w:p w14:paraId="51D2EF99" w14:textId="77777777" w:rsidR="00D1033E" w:rsidRPr="0036144C" w:rsidRDefault="00D1033E" w:rsidP="009E4752">
      <w:pPr>
        <w:spacing w:line="240" w:lineRule="auto"/>
        <w:ind w:firstLine="0"/>
        <w:jc w:val="both"/>
        <w:rPr>
          <w:rFonts w:ascii="Times New Roman" w:hAnsi="Times New Roman"/>
        </w:rPr>
      </w:pPr>
    </w:p>
    <w:p w14:paraId="243E9A59" w14:textId="5DC28590" w:rsidR="00D1033E" w:rsidRDefault="00D1033E" w:rsidP="009E4752">
      <w:pPr>
        <w:spacing w:line="240" w:lineRule="auto"/>
        <w:ind w:firstLine="0"/>
        <w:jc w:val="both"/>
        <w:rPr>
          <w:rFonts w:ascii="Times New Roman" w:hAnsi="Times New Roman"/>
        </w:rPr>
      </w:pPr>
    </w:p>
    <w:p w14:paraId="0A8ABF9B" w14:textId="5B9DEE93" w:rsidR="009E4752" w:rsidRDefault="009E4752" w:rsidP="009E4752">
      <w:pPr>
        <w:spacing w:line="240" w:lineRule="auto"/>
        <w:ind w:firstLine="0"/>
        <w:jc w:val="both"/>
        <w:rPr>
          <w:rFonts w:ascii="Times New Roman" w:hAnsi="Times New Roman"/>
        </w:rPr>
      </w:pPr>
    </w:p>
    <w:p w14:paraId="54D674FD" w14:textId="77777777" w:rsidR="009E4752" w:rsidRPr="0036144C" w:rsidRDefault="009E4752" w:rsidP="009E4752">
      <w:pPr>
        <w:spacing w:line="240" w:lineRule="auto"/>
        <w:ind w:firstLine="0"/>
        <w:jc w:val="both"/>
        <w:rPr>
          <w:rFonts w:ascii="Times New Roman" w:hAnsi="Times New Roman"/>
        </w:rPr>
      </w:pPr>
    </w:p>
    <w:p w14:paraId="674B1DC7" w14:textId="0E153658" w:rsidR="00D1033E" w:rsidRPr="0036144C" w:rsidRDefault="001D725A" w:rsidP="009E4752">
      <w:pPr>
        <w:spacing w:line="240" w:lineRule="auto"/>
        <w:ind w:firstLine="0"/>
        <w:jc w:val="both"/>
        <w:rPr>
          <w:rFonts w:ascii="Times New Roman" w:hAnsi="Times New Roman"/>
        </w:rPr>
      </w:pPr>
      <w:r>
        <w:rPr>
          <w:rFonts w:ascii="Times New Roman" w:hAnsi="Times New Roman"/>
        </w:rPr>
        <w:pict w14:anchorId="6A6C0D32">
          <v:line id="_x0000_s1027" style="position:absolute;left:0;text-align:left;z-index:251660288" from="259.9pt,8.1pt" to="439.9pt,8.1pt">
            <w10:wrap anchorx="page"/>
          </v:line>
        </w:pict>
      </w:r>
      <w:r w:rsidR="00D1033E" w:rsidRPr="0036144C">
        <w:rPr>
          <w:rFonts w:ascii="Times New Roman" w:hAnsi="Times New Roman"/>
        </w:rPr>
        <w:t>Essay Reader:</w:t>
      </w:r>
      <w:r w:rsidR="00D1033E" w:rsidRPr="0036144C">
        <w:rPr>
          <w:rFonts w:ascii="Times New Roman" w:hAnsi="Times New Roman"/>
        </w:rPr>
        <w:tab/>
      </w:r>
    </w:p>
    <w:p w14:paraId="47C24F82"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Nicholas G Castle, PhD</w:t>
      </w:r>
    </w:p>
    <w:p w14:paraId="0470FD81" w14:textId="77777777" w:rsidR="00D1033E" w:rsidRPr="0036144C" w:rsidRDefault="00D1033E" w:rsidP="009E4752">
      <w:pPr>
        <w:pStyle w:val="NoSpacing"/>
        <w:ind w:firstLine="0"/>
        <w:jc w:val="both"/>
        <w:rPr>
          <w:rFonts w:ascii="Times New Roman" w:hAnsi="Times New Roman"/>
        </w:rPr>
      </w:pPr>
      <w:r w:rsidRPr="0036144C">
        <w:rPr>
          <w:rFonts w:ascii="Times New Roman" w:hAnsi="Times New Roman"/>
        </w:rPr>
        <w:t>Professor</w:t>
      </w:r>
    </w:p>
    <w:p w14:paraId="7DB9F814" w14:textId="153AFF61" w:rsidR="00D1033E" w:rsidRPr="0036144C" w:rsidRDefault="005174E3" w:rsidP="009E4752">
      <w:pPr>
        <w:pStyle w:val="NoSpacing"/>
        <w:ind w:firstLine="0"/>
        <w:jc w:val="both"/>
        <w:rPr>
          <w:rFonts w:ascii="Times New Roman" w:hAnsi="Times New Roman"/>
        </w:rPr>
      </w:pPr>
      <w:r w:rsidRPr="0036144C">
        <w:rPr>
          <w:rFonts w:ascii="Times New Roman" w:hAnsi="Times New Roman"/>
        </w:rPr>
        <w:t xml:space="preserve">Department of </w:t>
      </w:r>
      <w:r w:rsidR="00D1033E" w:rsidRPr="0036144C">
        <w:rPr>
          <w:rFonts w:ascii="Times New Roman" w:hAnsi="Times New Roman"/>
        </w:rPr>
        <w:t>Health Policy and Management</w:t>
      </w:r>
    </w:p>
    <w:p w14:paraId="323F869D" w14:textId="0E4B4DCC" w:rsidR="00EC186E" w:rsidRDefault="00D1033E" w:rsidP="009E4752">
      <w:pPr>
        <w:pStyle w:val="NoSpacing"/>
        <w:ind w:firstLine="0"/>
        <w:jc w:val="both"/>
        <w:rPr>
          <w:rFonts w:ascii="Times New Roman" w:hAnsi="Times New Roman"/>
        </w:rPr>
      </w:pPr>
      <w:r w:rsidRPr="0036144C">
        <w:rPr>
          <w:rFonts w:ascii="Times New Roman" w:hAnsi="Times New Roman"/>
        </w:rPr>
        <w:t>Graduate School of Public Health</w:t>
      </w:r>
    </w:p>
    <w:p w14:paraId="5A240313" w14:textId="77777777" w:rsidR="00EC186E" w:rsidRPr="0036144C" w:rsidRDefault="00EC186E" w:rsidP="009E4752">
      <w:pPr>
        <w:spacing w:line="240" w:lineRule="auto"/>
        <w:ind w:firstLine="0"/>
        <w:jc w:val="both"/>
        <w:rPr>
          <w:rFonts w:ascii="Times New Roman" w:hAnsi="Times New Roman"/>
        </w:rPr>
      </w:pPr>
      <w:r w:rsidRPr="0036144C">
        <w:rPr>
          <w:rFonts w:ascii="Times New Roman" w:hAnsi="Times New Roman"/>
        </w:rPr>
        <w:t>University of Pittsburgh</w:t>
      </w:r>
    </w:p>
    <w:p w14:paraId="79F43D75" w14:textId="77777777" w:rsidR="00EC186E" w:rsidRPr="0036144C" w:rsidRDefault="00EC186E" w:rsidP="0036144C">
      <w:pPr>
        <w:pStyle w:val="NoSpacing"/>
        <w:spacing w:line="360" w:lineRule="auto"/>
        <w:jc w:val="both"/>
        <w:rPr>
          <w:rFonts w:ascii="Times New Roman" w:hAnsi="Times New Roman"/>
        </w:rPr>
      </w:pPr>
    </w:p>
    <w:p w14:paraId="667B0ECC" w14:textId="2AE72BE2" w:rsidR="00D1033E" w:rsidRPr="0036144C" w:rsidRDefault="00D1033E" w:rsidP="0036144C">
      <w:pPr>
        <w:jc w:val="both"/>
        <w:rPr>
          <w:rFonts w:ascii="Times New Roman" w:hAnsi="Times New Roman"/>
        </w:rPr>
      </w:pPr>
    </w:p>
    <w:p w14:paraId="1C67FD23" w14:textId="7971A90D" w:rsidR="008C6163" w:rsidRPr="0036144C" w:rsidRDefault="008C6163" w:rsidP="0036144C">
      <w:pPr>
        <w:jc w:val="both"/>
        <w:rPr>
          <w:rFonts w:ascii="Times New Roman" w:hAnsi="Times New Roman"/>
        </w:rPr>
      </w:pPr>
    </w:p>
    <w:p w14:paraId="5EC97B8F" w14:textId="32FD43C3" w:rsidR="008C6163" w:rsidRPr="0036144C" w:rsidRDefault="008C6163" w:rsidP="009E4752">
      <w:pPr>
        <w:ind w:hanging="90"/>
        <w:jc w:val="both"/>
        <w:rPr>
          <w:rFonts w:ascii="Times New Roman" w:hAnsi="Times New Roman"/>
        </w:rPr>
      </w:pPr>
    </w:p>
    <w:p w14:paraId="391D5EAA" w14:textId="7BFDD4C0" w:rsidR="008C6163" w:rsidRPr="0036144C" w:rsidRDefault="008C6163" w:rsidP="009E4752">
      <w:pPr>
        <w:ind w:hanging="90"/>
        <w:jc w:val="both"/>
        <w:rPr>
          <w:rFonts w:ascii="Times New Roman" w:hAnsi="Times New Roman"/>
        </w:rPr>
      </w:pPr>
    </w:p>
    <w:p w14:paraId="53D7B160" w14:textId="2EF53BF3" w:rsidR="008C6163" w:rsidRPr="0036144C" w:rsidRDefault="008C6163" w:rsidP="009E4752">
      <w:pPr>
        <w:ind w:hanging="90"/>
        <w:jc w:val="both"/>
        <w:rPr>
          <w:rFonts w:ascii="Times New Roman" w:hAnsi="Times New Roman"/>
        </w:rPr>
      </w:pPr>
    </w:p>
    <w:p w14:paraId="1109A5DB" w14:textId="36E4CDA0" w:rsidR="008C6163" w:rsidRPr="0036144C" w:rsidRDefault="008C6163" w:rsidP="009E4752">
      <w:pPr>
        <w:ind w:hanging="90"/>
        <w:jc w:val="both"/>
        <w:rPr>
          <w:rFonts w:ascii="Times New Roman" w:hAnsi="Times New Roman"/>
        </w:rPr>
      </w:pPr>
    </w:p>
    <w:p w14:paraId="02B1564C" w14:textId="031BBE6C" w:rsidR="008C6163" w:rsidRPr="0036144C" w:rsidRDefault="008C6163" w:rsidP="009E4752">
      <w:pPr>
        <w:ind w:hanging="90"/>
        <w:jc w:val="both"/>
        <w:rPr>
          <w:rFonts w:ascii="Times New Roman" w:hAnsi="Times New Roman"/>
        </w:rPr>
      </w:pPr>
    </w:p>
    <w:p w14:paraId="5A64E6E9" w14:textId="2D1069F0" w:rsidR="008C6163" w:rsidRPr="0036144C" w:rsidRDefault="008C6163" w:rsidP="009E4752">
      <w:pPr>
        <w:ind w:hanging="90"/>
        <w:jc w:val="both"/>
        <w:rPr>
          <w:rFonts w:ascii="Times New Roman" w:hAnsi="Times New Roman"/>
        </w:rPr>
      </w:pPr>
    </w:p>
    <w:p w14:paraId="7D5C7B1F" w14:textId="103B9598" w:rsidR="008C6163" w:rsidRPr="0036144C" w:rsidRDefault="008C6163" w:rsidP="009E4752">
      <w:pPr>
        <w:ind w:hanging="90"/>
        <w:jc w:val="both"/>
        <w:rPr>
          <w:rFonts w:ascii="Times New Roman" w:hAnsi="Times New Roman"/>
        </w:rPr>
      </w:pPr>
    </w:p>
    <w:p w14:paraId="47B2C8A6" w14:textId="0F1EB818" w:rsidR="008C6163" w:rsidRPr="0036144C" w:rsidRDefault="008C6163" w:rsidP="009E4752">
      <w:pPr>
        <w:ind w:hanging="90"/>
        <w:jc w:val="both"/>
        <w:rPr>
          <w:rFonts w:ascii="Times New Roman" w:hAnsi="Times New Roman"/>
        </w:rPr>
      </w:pPr>
    </w:p>
    <w:p w14:paraId="46059C24" w14:textId="283728F8" w:rsidR="008C6163" w:rsidRPr="0036144C" w:rsidRDefault="008C6163" w:rsidP="009E4752">
      <w:pPr>
        <w:ind w:hanging="90"/>
        <w:jc w:val="both"/>
        <w:rPr>
          <w:rFonts w:ascii="Times New Roman" w:hAnsi="Times New Roman"/>
        </w:rPr>
      </w:pPr>
    </w:p>
    <w:p w14:paraId="672B8A0F" w14:textId="1685987E" w:rsidR="008C6163" w:rsidRPr="0036144C" w:rsidRDefault="008C6163" w:rsidP="009E4752">
      <w:pPr>
        <w:ind w:hanging="90"/>
        <w:jc w:val="both"/>
        <w:rPr>
          <w:rFonts w:ascii="Times New Roman" w:hAnsi="Times New Roman"/>
        </w:rPr>
      </w:pPr>
    </w:p>
    <w:p w14:paraId="1E37DBB6" w14:textId="2889222C" w:rsidR="008C6163" w:rsidRPr="0036144C" w:rsidRDefault="009E4752" w:rsidP="009E4752">
      <w:pPr>
        <w:ind w:hanging="90"/>
        <w:jc w:val="both"/>
        <w:rPr>
          <w:rFonts w:ascii="Times New Roman" w:hAnsi="Times New Roman"/>
        </w:rPr>
      </w:pPr>
      <w:r>
        <w:rPr>
          <w:rFonts w:ascii="Times New Roman" w:hAnsi="Times New Roman"/>
          <w:noProof/>
        </w:rPr>
        <w:pict w14:anchorId="03851743">
          <v:shapetype id="_x0000_t202" coordsize="21600,21600" o:spt="202" path="m,l,21600r21600,l21600,xe">
            <v:stroke joinstyle="miter"/>
            <v:path gradientshapeok="t" o:connecttype="rect"/>
          </v:shapetype>
          <v:shape id="_x0000_s1030" type="#_x0000_t202" style="position:absolute;left:0;text-align:left;margin-left:84pt;margin-top:279pt;width:468pt;height:183pt;z-index:251662336;mso-position-horizontal-relative:page;mso-position-vertical-relative:page" stroked="f">
            <v:textbox style="mso-next-textbox:#_x0000_s1030">
              <w:txbxContent>
                <w:p w14:paraId="056C51F3" w14:textId="77777777" w:rsidR="001D725A" w:rsidRPr="009E4752" w:rsidRDefault="001D725A" w:rsidP="009E4752">
                  <w:pPr>
                    <w:ind w:hanging="360"/>
                    <w:jc w:val="center"/>
                    <w:rPr>
                      <w:rFonts w:ascii="Times New Roman" w:hAnsi="Times New Roman"/>
                    </w:rPr>
                  </w:pPr>
                  <w:r w:rsidRPr="009E4752">
                    <w:rPr>
                      <w:rFonts w:ascii="Times New Roman" w:hAnsi="Times New Roman"/>
                    </w:rPr>
                    <w:t>Copyright © by Ayoola Adigun</w:t>
                  </w:r>
                </w:p>
                <w:p w14:paraId="27907A6C" w14:textId="77777777" w:rsidR="001D725A" w:rsidRPr="009E4752" w:rsidRDefault="001D725A" w:rsidP="009E4752">
                  <w:pPr>
                    <w:ind w:firstLine="0"/>
                    <w:jc w:val="center"/>
                    <w:rPr>
                      <w:rFonts w:ascii="Times New Roman" w:hAnsi="Times New Roman"/>
                    </w:rPr>
                  </w:pPr>
                  <w:r w:rsidRPr="009E4752">
                    <w:rPr>
                      <w:rFonts w:ascii="Times New Roman" w:hAnsi="Times New Roman"/>
                    </w:rPr>
                    <w:t>2018</w:t>
                  </w:r>
                </w:p>
              </w:txbxContent>
            </v:textbox>
            <w10:wrap type="square" anchorx="page" anchory="page"/>
          </v:shape>
        </w:pict>
      </w:r>
    </w:p>
    <w:p w14:paraId="65105458" w14:textId="3E6609EC" w:rsidR="008C6163" w:rsidRPr="0036144C" w:rsidRDefault="008C6163" w:rsidP="009E4752">
      <w:pPr>
        <w:ind w:hanging="90"/>
        <w:jc w:val="both"/>
        <w:rPr>
          <w:rFonts w:ascii="Times New Roman" w:hAnsi="Times New Roman"/>
        </w:rPr>
      </w:pPr>
    </w:p>
    <w:p w14:paraId="6B97894F" w14:textId="4B92DDAD" w:rsidR="008C6163" w:rsidRPr="0036144C" w:rsidRDefault="008C6163" w:rsidP="009E4752">
      <w:pPr>
        <w:ind w:hanging="90"/>
        <w:jc w:val="both"/>
        <w:rPr>
          <w:rFonts w:ascii="Times New Roman" w:hAnsi="Times New Roman"/>
        </w:rPr>
      </w:pPr>
    </w:p>
    <w:p w14:paraId="5C4F184D" w14:textId="62272C80" w:rsidR="008C6163" w:rsidRDefault="008C6163" w:rsidP="009E4752">
      <w:pPr>
        <w:ind w:hanging="90"/>
        <w:jc w:val="both"/>
        <w:rPr>
          <w:rFonts w:ascii="Times New Roman" w:hAnsi="Times New Roman"/>
        </w:rPr>
      </w:pPr>
    </w:p>
    <w:p w14:paraId="13E31AF8" w14:textId="707BCB4A" w:rsidR="009E4752" w:rsidRDefault="009E4752" w:rsidP="009E4752">
      <w:pPr>
        <w:ind w:hanging="90"/>
        <w:jc w:val="both"/>
        <w:rPr>
          <w:rFonts w:ascii="Times New Roman" w:hAnsi="Times New Roman"/>
        </w:rPr>
      </w:pPr>
    </w:p>
    <w:p w14:paraId="5832D363" w14:textId="21B55885" w:rsidR="009E4752" w:rsidRDefault="009E4752" w:rsidP="009E4752">
      <w:pPr>
        <w:ind w:hanging="90"/>
        <w:jc w:val="both"/>
        <w:rPr>
          <w:rFonts w:ascii="Times New Roman" w:hAnsi="Times New Roman"/>
        </w:rPr>
      </w:pPr>
    </w:p>
    <w:p w14:paraId="4511A75B" w14:textId="0CB12BC1" w:rsidR="009E4752" w:rsidRDefault="009E4752" w:rsidP="009E4752">
      <w:pPr>
        <w:ind w:hanging="90"/>
        <w:jc w:val="both"/>
        <w:rPr>
          <w:rFonts w:ascii="Times New Roman" w:hAnsi="Times New Roman"/>
        </w:rPr>
      </w:pPr>
    </w:p>
    <w:p w14:paraId="03E844AA" w14:textId="3CAD887C" w:rsidR="009E4752" w:rsidRDefault="009E4752" w:rsidP="009E4752">
      <w:pPr>
        <w:ind w:hanging="90"/>
        <w:jc w:val="both"/>
        <w:rPr>
          <w:rFonts w:ascii="Times New Roman" w:hAnsi="Times New Roman"/>
        </w:rPr>
      </w:pPr>
    </w:p>
    <w:p w14:paraId="6859D469" w14:textId="55E60E6E" w:rsidR="009E4752" w:rsidRDefault="009E4752" w:rsidP="009E4752">
      <w:pPr>
        <w:ind w:hanging="90"/>
        <w:jc w:val="both"/>
        <w:rPr>
          <w:rFonts w:ascii="Times New Roman" w:hAnsi="Times New Roman"/>
        </w:rPr>
      </w:pPr>
    </w:p>
    <w:p w14:paraId="14397155" w14:textId="5AC9D489" w:rsidR="0079172F" w:rsidRPr="0036144C" w:rsidRDefault="00EC186E" w:rsidP="0036144C">
      <w:pPr>
        <w:jc w:val="both"/>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79172F" w:rsidRPr="0036144C">
        <w:rPr>
          <w:rFonts w:ascii="Times New Roman" w:hAnsi="Times New Roman"/>
        </w:rPr>
        <w:t>David N Finegold, MD</w:t>
      </w:r>
    </w:p>
    <w:p w14:paraId="17853E8A" w14:textId="77777777" w:rsidR="0079172F" w:rsidRPr="0036144C" w:rsidRDefault="0079172F" w:rsidP="009E4752">
      <w:pPr>
        <w:ind w:firstLine="0"/>
        <w:jc w:val="center"/>
        <w:rPr>
          <w:rFonts w:ascii="Times New Roman" w:hAnsi="Times New Roman"/>
          <w:color w:val="000000" w:themeColor="text1"/>
        </w:rPr>
      </w:pPr>
      <w:r w:rsidRPr="0036144C">
        <w:rPr>
          <w:rFonts w:ascii="Times New Roman" w:hAnsi="Times New Roman"/>
          <w:b/>
          <w:color w:val="000000" w:themeColor="text1"/>
        </w:rPr>
        <w:t>USE OF URGENT CARE CENTERS AND EMERGENCY DEPARTMENT VISITS FOR NON-URGENT HEALTH CONDITIONS: AN ANALYSIS OF BENEFICIARIES FROM A MANAGED CARE ORGANIZATION</w:t>
      </w:r>
    </w:p>
    <w:p w14:paraId="01E04AED" w14:textId="77777777" w:rsidR="0079172F" w:rsidRPr="0036144C" w:rsidRDefault="0079172F" w:rsidP="009E4752">
      <w:pPr>
        <w:ind w:firstLine="0"/>
        <w:jc w:val="center"/>
        <w:rPr>
          <w:rFonts w:ascii="Times New Roman" w:hAnsi="Times New Roman"/>
        </w:rPr>
      </w:pPr>
      <w:r w:rsidRPr="0036144C">
        <w:rPr>
          <w:rFonts w:ascii="Times New Roman" w:hAnsi="Times New Roman"/>
        </w:rPr>
        <w:t>Ayoola Adigun, MPH</w:t>
      </w:r>
    </w:p>
    <w:p w14:paraId="004D7F84" w14:textId="77777777" w:rsidR="001B25D9" w:rsidRDefault="0079172F" w:rsidP="001B25D9">
      <w:pPr>
        <w:ind w:firstLine="0"/>
        <w:jc w:val="center"/>
        <w:rPr>
          <w:rFonts w:ascii="Times New Roman" w:hAnsi="Times New Roman"/>
        </w:rPr>
      </w:pPr>
      <w:r w:rsidRPr="0036144C">
        <w:rPr>
          <w:rFonts w:ascii="Times New Roman" w:hAnsi="Times New Roman"/>
        </w:rPr>
        <w:t>University of Pittsburgh, 2018</w:t>
      </w:r>
    </w:p>
    <w:p w14:paraId="003C3311" w14:textId="77777777" w:rsidR="001B25D9" w:rsidRDefault="001B25D9" w:rsidP="001B25D9">
      <w:pPr>
        <w:ind w:firstLine="0"/>
        <w:jc w:val="center"/>
        <w:rPr>
          <w:rFonts w:ascii="Times New Roman" w:hAnsi="Times New Roman"/>
        </w:rPr>
      </w:pPr>
    </w:p>
    <w:p w14:paraId="508B5435" w14:textId="16D4E404" w:rsidR="0079172F" w:rsidRPr="001B25D9" w:rsidRDefault="0079172F" w:rsidP="001B25D9">
      <w:pPr>
        <w:ind w:firstLine="0"/>
        <w:jc w:val="center"/>
        <w:rPr>
          <w:rFonts w:ascii="Times New Roman" w:hAnsi="Times New Roman"/>
        </w:rPr>
      </w:pPr>
      <w:r w:rsidRPr="0036144C">
        <w:rPr>
          <w:rFonts w:ascii="Times New Roman" w:hAnsi="Times New Roman"/>
          <w:b/>
          <w:color w:val="000000" w:themeColor="text1"/>
        </w:rPr>
        <w:t>ABSTRACT</w:t>
      </w:r>
    </w:p>
    <w:p w14:paraId="4D1529CE" w14:textId="62E07570" w:rsidR="0079172F" w:rsidRPr="0036144C" w:rsidRDefault="0079172F" w:rsidP="009E4752">
      <w:pPr>
        <w:ind w:firstLine="0"/>
        <w:jc w:val="both"/>
        <w:rPr>
          <w:rFonts w:ascii="Times New Roman" w:hAnsi="Times New Roman"/>
        </w:rPr>
      </w:pPr>
      <w:r w:rsidRPr="0036144C">
        <w:rPr>
          <w:rStyle w:val="Heading2Char"/>
          <w:rFonts w:ascii="Times New Roman" w:hAnsi="Times New Roman" w:cs="Times New Roman"/>
          <w:i w:val="0"/>
          <w:color w:val="000000" w:themeColor="text1"/>
          <w:szCs w:val="24"/>
        </w:rPr>
        <w:t>Research Objective:</w:t>
      </w:r>
      <w:r w:rsidRPr="0036144C">
        <w:rPr>
          <w:rFonts w:ascii="Times New Roman" w:hAnsi="Times New Roman"/>
          <w:color w:val="4472C4" w:themeColor="accent1"/>
        </w:rPr>
        <w:t xml:space="preserve"> </w:t>
      </w:r>
      <w:r w:rsidRPr="0036144C">
        <w:rPr>
          <w:rFonts w:ascii="Times New Roman" w:hAnsi="Times New Roman"/>
        </w:rPr>
        <w:t xml:space="preserve">Urgent Care Centers (UCCs) are part of the U.S. health care delivery system reducing emergency department (ED) overcrowding, providing access, ease, quick service, and lower cost of care than ED. Managed care organizations (MCOs) have begun to partner with UCCs to treat non-urgent health conditions. </w:t>
      </w:r>
      <w:r w:rsidRPr="0036144C">
        <w:rPr>
          <w:rFonts w:ascii="Times New Roman" w:hAnsi="Times New Roman"/>
        </w:rPr>
        <w:fldChar w:fldCharType="begin">
          <w:fldData xml:space="preserve">PEVuZE5vdGU+PENpdGU+PEF1dGhvcj5NZWhyb3RyYTwvQXV0aG9yPjxZZWFyPjIwMDk8L1llYXI+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</w:fldData>
        </w:fldChar>
      </w:r>
      <w:r w:rsidRPr="0036144C">
        <w:rPr>
          <w:rFonts w:ascii="Times New Roman" w:hAnsi="Times New Roman"/>
        </w:rPr>
        <w:instrText xml:space="preserve"> ADDIN EN.CITE </w:instrText>
      </w:r>
      <w:r w:rsidRPr="0036144C">
        <w:rPr>
          <w:rFonts w:ascii="Times New Roman" w:hAnsi="Times New Roman"/>
        </w:rPr>
        <w:fldChar w:fldCharType="begin">
          <w:fldData xml:space="preserve">PEVuZE5vdGU+PENpdGU+PEF1dGhvcj5NZWhyb3RyYTwvQXV0aG9yPjxZZWFyPjIwMDk8L1llYXI+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</w:fldData>
        </w:fldChar>
      </w:r>
      <w:r w:rsidRPr="0036144C">
        <w:rPr>
          <w:rFonts w:ascii="Times New Roman" w:hAnsi="Times New Roman"/>
        </w:rPr>
        <w:instrText xml:space="preserve"> ADDIN EN.CITE.DATA </w:instrText>
      </w:r>
      <w:r w:rsidRPr="0036144C">
        <w:rPr>
          <w:rFonts w:ascii="Times New Roman" w:hAnsi="Times New Roman"/>
        </w:rPr>
      </w:r>
      <w:r w:rsidRPr="0036144C">
        <w:rPr>
          <w:rFonts w:ascii="Times New Roman" w:hAnsi="Times New Roman"/>
        </w:rPr>
        <w:fldChar w:fldCharType="end"/>
      </w:r>
      <w:r w:rsidRPr="0036144C">
        <w:rPr>
          <w:rFonts w:ascii="Times New Roman" w:hAnsi="Times New Roman"/>
        </w:rPr>
      </w:r>
      <w:r w:rsidRPr="0036144C">
        <w:rPr>
          <w:rFonts w:ascii="Times New Roman" w:hAnsi="Times New Roman"/>
        </w:rPr>
        <w:fldChar w:fldCharType="end"/>
      </w:r>
      <w:r w:rsidRPr="0036144C">
        <w:rPr>
          <w:rFonts w:ascii="Times New Roman" w:hAnsi="Times New Roman"/>
        </w:rPr>
        <w:t>Despite the rapid growth of the urgent care industry, few studies describe characteristics of beneficiaries from Medicaid/ Medicare MCO who use UCC. Our objective was to identify the characteristics of beneficiaries from a MCO who utilized UCC and compare them with ED users and those who used both for non-urgent health conditions.</w:t>
      </w:r>
    </w:p>
    <w:p w14:paraId="34F5739B" w14:textId="77777777" w:rsidR="0079172F" w:rsidRPr="0036144C" w:rsidRDefault="0079172F" w:rsidP="009E4752">
      <w:pPr>
        <w:ind w:firstLine="0"/>
        <w:jc w:val="both"/>
        <w:rPr>
          <w:rFonts w:ascii="Times New Roman" w:hAnsi="Times New Roman"/>
        </w:rPr>
      </w:pPr>
      <w:r w:rsidRPr="0036144C">
        <w:rPr>
          <w:rStyle w:val="Heading2Char"/>
          <w:rFonts w:ascii="Times New Roman" w:hAnsi="Times New Roman" w:cs="Times New Roman"/>
          <w:i w:val="0"/>
          <w:color w:val="000000" w:themeColor="text1"/>
          <w:szCs w:val="24"/>
        </w:rPr>
        <w:t>Study Design:</w:t>
      </w:r>
      <w:r w:rsidRPr="0036144C">
        <w:rPr>
          <w:rStyle w:val="Heading2Char"/>
          <w:rFonts w:ascii="Times New Roman" w:hAnsi="Times New Roman" w:cs="Times New Roman"/>
          <w:szCs w:val="24"/>
        </w:rPr>
        <w:t xml:space="preserve"> </w:t>
      </w:r>
      <w:r w:rsidRPr="0036144C">
        <w:rPr>
          <w:rFonts w:ascii="Times New Roman" w:hAnsi="Times New Roman"/>
          <w:color w:val="000000"/>
        </w:rPr>
        <w:t xml:space="preserve">With a cross sectional design, analyzed administrative claims data of a MCO from January to December 2016 (n=20,107).  Outcome variables were number of visits to UCC, ED, or both. The MCO followed New York University algorithm for ED visit classification to identify non-urgent health conditions. We used the Behavioral Model of Health Care Utilization as a conceptual framework to identify the predictors in the model: age, gender, race/ethnicity, distance to UCC from residence (measured using Maptitude Software), type of insurance, primary care physician visits, inpatient admissions, chronic conditions, morbid obesity, and </w:t>
      </w:r>
      <w:r w:rsidRPr="0036144C">
        <w:rPr>
          <w:rFonts w:ascii="Times New Roman" w:hAnsi="Times New Roman"/>
          <w:color w:val="000000"/>
        </w:rPr>
        <w:lastRenderedPageBreak/>
        <w:t xml:space="preserve">smoking behavior. Three </w:t>
      </w:r>
      <w:r w:rsidRPr="0036144C">
        <w:rPr>
          <w:rFonts w:ascii="Times New Roman" w:hAnsi="Times New Roman"/>
        </w:rPr>
        <w:t xml:space="preserve">Generalized Linear Models were used to analyze the association between outcomes and predictors. </w:t>
      </w:r>
    </w:p>
    <w:p w14:paraId="6693B734" w14:textId="77777777" w:rsidR="0079172F" w:rsidRPr="0036144C" w:rsidRDefault="0079172F" w:rsidP="009E4752">
      <w:pPr>
        <w:ind w:firstLine="0"/>
        <w:jc w:val="both"/>
        <w:rPr>
          <w:rFonts w:ascii="Times New Roman" w:hAnsi="Times New Roman"/>
          <w:color w:val="000000"/>
        </w:rPr>
      </w:pPr>
      <w:r w:rsidRPr="0036144C">
        <w:rPr>
          <w:rStyle w:val="Heading2Char"/>
          <w:rFonts w:ascii="Times New Roman" w:hAnsi="Times New Roman" w:cs="Times New Roman"/>
          <w:i w:val="0"/>
          <w:color w:val="000000" w:themeColor="text1"/>
          <w:szCs w:val="24"/>
        </w:rPr>
        <w:t>Population Studied:</w:t>
      </w:r>
      <w:r w:rsidRPr="0036144C">
        <w:rPr>
          <w:rStyle w:val="Heading2Char"/>
          <w:rFonts w:ascii="Times New Roman" w:hAnsi="Times New Roman" w:cs="Times New Roman"/>
          <w:szCs w:val="24"/>
        </w:rPr>
        <w:t xml:space="preserve"> </w:t>
      </w:r>
      <w:r w:rsidRPr="0036144C">
        <w:rPr>
          <w:rStyle w:val="Heading2Char"/>
          <w:rFonts w:ascii="Times New Roman" w:hAnsi="Times New Roman" w:cs="Times New Roman"/>
          <w:b w:val="0"/>
          <w:i w:val="0"/>
          <w:color w:val="000000"/>
          <w:szCs w:val="24"/>
        </w:rPr>
        <w:t>Study included Medicaid and Medicare beneficiaries from a single MCO who utilized UCC, ED or both for non-urgent health conditions. Beneficiaries resided within 10-mile radius or less of 12 UCC locations.</w:t>
      </w:r>
      <w:r w:rsidRPr="0036144C">
        <w:rPr>
          <w:rStyle w:val="Heading2Char"/>
          <w:rFonts w:ascii="Times New Roman" w:hAnsi="Times New Roman" w:cs="Times New Roman"/>
          <w:color w:val="000000"/>
          <w:szCs w:val="24"/>
        </w:rPr>
        <w:t xml:space="preserve"> </w:t>
      </w:r>
    </w:p>
    <w:p w14:paraId="25F039C2" w14:textId="77777777" w:rsidR="0079172F" w:rsidRPr="0036144C" w:rsidRDefault="0079172F" w:rsidP="009E4752">
      <w:pPr>
        <w:ind w:firstLine="0"/>
        <w:jc w:val="both"/>
        <w:rPr>
          <w:rFonts w:ascii="Times New Roman" w:hAnsi="Times New Roman"/>
          <w:color w:val="000000"/>
        </w:rPr>
      </w:pPr>
      <w:r w:rsidRPr="0036144C">
        <w:rPr>
          <w:rStyle w:val="Heading2Char"/>
          <w:rFonts w:ascii="Times New Roman" w:hAnsi="Times New Roman" w:cs="Times New Roman"/>
          <w:i w:val="0"/>
          <w:color w:val="000000" w:themeColor="text1"/>
          <w:szCs w:val="24"/>
        </w:rPr>
        <w:t>Principal Findings:</w:t>
      </w:r>
      <w:r w:rsidRPr="0036144C">
        <w:rPr>
          <w:rStyle w:val="Heading2Char"/>
          <w:rFonts w:ascii="Times New Roman" w:hAnsi="Times New Roman" w:cs="Times New Roman"/>
          <w:szCs w:val="24"/>
        </w:rPr>
        <w:t xml:space="preserve"> </w:t>
      </w:r>
      <w:r w:rsidRPr="0036144C">
        <w:rPr>
          <w:rFonts w:ascii="Times New Roman" w:hAnsi="Times New Roman"/>
          <w:color w:val="000000"/>
        </w:rPr>
        <w:t>Among beneficiaries who had non-urgent health conditions (n=20,107), 22.7% were UCC users, 66.8% were ED users, and 10.5% used both. Average residential distance from UCC was 3-mile radius and about 93% lived within 5-mile radius of UCC locations. Both UCC and ED users were more likely to be females and Medicaid beneficiaries. African Americans [IRR: 0.95; 95%CI: 0.91-0.98] were less likely to use UCC and more likely to use ED [IRR: 1.10; 95% CI: 1.07-1.13).  Those with higher number of chronic conditions were more likely to use ED than UCC. Distance was not a predictor of UCC or ED use.</w:t>
      </w:r>
    </w:p>
    <w:p w14:paraId="5B5885C1" w14:textId="77777777" w:rsidR="0079172F" w:rsidRPr="0036144C" w:rsidRDefault="0079172F" w:rsidP="009E4752">
      <w:pPr>
        <w:ind w:firstLine="0"/>
        <w:jc w:val="both"/>
        <w:rPr>
          <w:rFonts w:ascii="Times New Roman" w:hAnsi="Times New Roman"/>
        </w:rPr>
      </w:pPr>
      <w:r w:rsidRPr="0036144C">
        <w:rPr>
          <w:rStyle w:val="Heading2Char"/>
          <w:rFonts w:ascii="Times New Roman" w:hAnsi="Times New Roman" w:cs="Times New Roman"/>
          <w:i w:val="0"/>
          <w:color w:val="000000" w:themeColor="text1"/>
          <w:szCs w:val="24"/>
        </w:rPr>
        <w:t>Conclusions:</w:t>
      </w:r>
      <w:r w:rsidRPr="0036144C">
        <w:rPr>
          <w:rStyle w:val="Heading2Char"/>
          <w:rFonts w:ascii="Times New Roman" w:hAnsi="Times New Roman" w:cs="Times New Roman"/>
          <w:szCs w:val="24"/>
        </w:rPr>
        <w:t xml:space="preserve"> </w:t>
      </w:r>
      <w:r w:rsidRPr="0036144C">
        <w:rPr>
          <w:rFonts w:ascii="Times New Roman" w:hAnsi="Times New Roman"/>
        </w:rPr>
        <w:t>Although majority of the beneficiaries who had non-urgent health conditions resided within 5-mile radius of UCCs, less than one fourth utilized UCC, and 11% used either UCC or ED. African Americans and beneficiaries with higher number of chronic conditions were less likely to use UCC for non-urgent health conditions. UCC users were relatively healthier than ED users. Distance was not a predictor of either UCC, ED, or both use.</w:t>
      </w:r>
    </w:p>
    <w:p w14:paraId="7C1F0B5C" w14:textId="3CEB831E" w:rsidR="0079172F" w:rsidRPr="0036144C" w:rsidRDefault="0079172F" w:rsidP="001B25D9">
      <w:pPr>
        <w:ind w:firstLine="0"/>
        <w:jc w:val="both"/>
        <w:rPr>
          <w:rFonts w:ascii="Times New Roman" w:hAnsi="Times New Roman"/>
          <w:color w:val="000000"/>
        </w:rPr>
      </w:pPr>
      <w:r w:rsidRPr="0036144C">
        <w:rPr>
          <w:rStyle w:val="Heading2Char"/>
          <w:rFonts w:ascii="Times New Roman" w:hAnsi="Times New Roman" w:cs="Times New Roman"/>
          <w:i w:val="0"/>
          <w:color w:val="000000" w:themeColor="text1"/>
          <w:szCs w:val="24"/>
        </w:rPr>
        <w:t>Public Health Significance:</w:t>
      </w:r>
      <w:r w:rsidRPr="0036144C">
        <w:rPr>
          <w:rStyle w:val="Heading2Char"/>
          <w:rFonts w:ascii="Times New Roman" w:hAnsi="Times New Roman" w:cs="Times New Roman"/>
          <w:szCs w:val="24"/>
        </w:rPr>
        <w:t xml:space="preserve"> </w:t>
      </w:r>
      <w:r w:rsidRPr="0036144C">
        <w:rPr>
          <w:rFonts w:ascii="Times New Roman" w:hAnsi="Times New Roman"/>
        </w:rPr>
        <w:t>Our study implies that although UCC were available within 5-mile radius for most beneficiaries and to majority of African American beneficiaries, yet they were not utilizing it for non-urgent health conditions. Access alone may not help in utilization of UCC services. Interventions targeted at disseminating information to the community about UCC locations, services provided, and when they may use it, is equally important to improve utilization and reduce ED crowding and costs from non-urgent health conditions.</w:t>
      </w:r>
    </w:p>
    <w:p w14:paraId="1641D223" w14:textId="77777777" w:rsidR="000D15FE" w:rsidRPr="0036144C" w:rsidRDefault="000D15FE" w:rsidP="001B25D9">
      <w:pPr>
        <w:ind w:firstLine="0"/>
        <w:jc w:val="center"/>
        <w:rPr>
          <w:rFonts w:ascii="Times New Roman" w:hAnsi="Times New Roman"/>
          <w:b/>
        </w:rPr>
      </w:pPr>
      <w:r w:rsidRPr="0036144C">
        <w:rPr>
          <w:rFonts w:ascii="Times New Roman" w:hAnsi="Times New Roman"/>
          <w:b/>
        </w:rPr>
        <w:lastRenderedPageBreak/>
        <w:t>TABLE OF CONTENTS</w:t>
      </w:r>
    </w:p>
    <w:p w14:paraId="7627446E" w14:textId="77777777" w:rsidR="000D15FE" w:rsidRPr="0036144C" w:rsidRDefault="000D15FE" w:rsidP="000D15FE">
      <w:pPr>
        <w:jc w:val="both"/>
        <w:rPr>
          <w:rFonts w:ascii="Times New Roman" w:hAnsi="Times New Roman"/>
          <w:b/>
        </w:rPr>
      </w:pPr>
    </w:p>
    <w:p w14:paraId="5B79273F" w14:textId="6BEF5105" w:rsidR="000D15FE" w:rsidRPr="0036144C" w:rsidRDefault="000D15FE" w:rsidP="001B25D9">
      <w:pPr>
        <w:ind w:firstLine="0"/>
        <w:jc w:val="both"/>
        <w:rPr>
          <w:rFonts w:ascii="Times New Roman" w:hAnsi="Times New Roman"/>
          <w:b/>
        </w:rPr>
      </w:pPr>
      <w:r w:rsidRPr="0036144C">
        <w:rPr>
          <w:rFonts w:ascii="Times New Roman" w:hAnsi="Times New Roman"/>
          <w:b/>
        </w:rPr>
        <w:t>1.0 INTRODUCTION…………………………………………………………</w:t>
      </w:r>
      <w:r w:rsidR="009C5420">
        <w:rPr>
          <w:rFonts w:ascii="Times New Roman" w:hAnsi="Times New Roman"/>
          <w:b/>
        </w:rPr>
        <w:t>………………...</w:t>
      </w:r>
      <w:r w:rsidRPr="0036144C">
        <w:rPr>
          <w:rFonts w:ascii="Times New Roman" w:hAnsi="Times New Roman"/>
          <w:b/>
        </w:rPr>
        <w:t>1</w:t>
      </w:r>
    </w:p>
    <w:p w14:paraId="51E37C52" w14:textId="58797E3A" w:rsidR="000D15FE" w:rsidRPr="0036144C" w:rsidRDefault="000D15FE" w:rsidP="001B25D9">
      <w:pPr>
        <w:ind w:firstLine="0"/>
        <w:jc w:val="both"/>
        <w:rPr>
          <w:rFonts w:ascii="Times New Roman" w:hAnsi="Times New Roman"/>
          <w:b/>
        </w:rPr>
      </w:pPr>
      <w:r w:rsidRPr="0036144C">
        <w:rPr>
          <w:rFonts w:ascii="Times New Roman" w:hAnsi="Times New Roman"/>
          <w:b/>
        </w:rPr>
        <w:t>2.0 METHODS…………………………………………………………………</w:t>
      </w:r>
      <w:r w:rsidR="009C5420">
        <w:rPr>
          <w:rFonts w:ascii="Times New Roman" w:hAnsi="Times New Roman"/>
          <w:b/>
        </w:rPr>
        <w:t>………………...</w:t>
      </w:r>
      <w:r w:rsidRPr="0036144C">
        <w:rPr>
          <w:rFonts w:ascii="Times New Roman" w:hAnsi="Times New Roman"/>
          <w:b/>
        </w:rPr>
        <w:t>2</w:t>
      </w:r>
    </w:p>
    <w:p w14:paraId="1F2526DD" w14:textId="7A3CB715" w:rsidR="000D15FE" w:rsidRPr="0036144C" w:rsidRDefault="000D15FE" w:rsidP="001B25D9">
      <w:pPr>
        <w:ind w:firstLine="0"/>
        <w:jc w:val="both"/>
        <w:rPr>
          <w:rFonts w:ascii="Times New Roman" w:hAnsi="Times New Roman"/>
          <w:b/>
        </w:rPr>
      </w:pPr>
      <w:r w:rsidRPr="0036144C">
        <w:rPr>
          <w:rFonts w:ascii="Times New Roman" w:hAnsi="Times New Roman"/>
          <w:b/>
        </w:rPr>
        <w:t xml:space="preserve">      </w:t>
      </w:r>
      <w:r w:rsidR="00ED2592">
        <w:rPr>
          <w:rFonts w:ascii="Times New Roman" w:hAnsi="Times New Roman"/>
          <w:b/>
        </w:rPr>
        <w:t xml:space="preserve">    </w:t>
      </w:r>
      <w:r w:rsidRPr="0036144C">
        <w:rPr>
          <w:rFonts w:ascii="Times New Roman" w:hAnsi="Times New Roman"/>
          <w:b/>
        </w:rPr>
        <w:t>2.1 POPULATIO</w:t>
      </w:r>
      <w:r w:rsidR="00ED2592">
        <w:rPr>
          <w:rFonts w:ascii="Times New Roman" w:hAnsi="Times New Roman"/>
          <w:b/>
        </w:rPr>
        <w:t>N</w:t>
      </w:r>
      <w:r w:rsidRPr="0036144C">
        <w:rPr>
          <w:rFonts w:ascii="Times New Roman" w:hAnsi="Times New Roman"/>
          <w:b/>
        </w:rPr>
        <w:t>………………………………………………………</w:t>
      </w:r>
      <w:r w:rsidR="009C5420">
        <w:rPr>
          <w:rFonts w:ascii="Times New Roman" w:hAnsi="Times New Roman"/>
          <w:b/>
        </w:rPr>
        <w:t>………………...</w:t>
      </w:r>
      <w:r w:rsidRPr="0036144C">
        <w:rPr>
          <w:rFonts w:ascii="Times New Roman" w:hAnsi="Times New Roman"/>
          <w:b/>
        </w:rPr>
        <w:t>2</w:t>
      </w:r>
    </w:p>
    <w:p w14:paraId="6F50B44A" w14:textId="6A922423" w:rsidR="000D15FE" w:rsidRPr="0036144C" w:rsidRDefault="000D15FE" w:rsidP="001B25D9">
      <w:pPr>
        <w:ind w:firstLine="0"/>
        <w:jc w:val="both"/>
        <w:rPr>
          <w:rFonts w:ascii="Times New Roman" w:hAnsi="Times New Roman"/>
          <w:b/>
        </w:rPr>
      </w:pPr>
      <w:r w:rsidRPr="0036144C">
        <w:rPr>
          <w:rFonts w:ascii="Times New Roman" w:hAnsi="Times New Roman"/>
          <w:b/>
        </w:rPr>
        <w:t xml:space="preserve">      </w:t>
      </w:r>
      <w:r w:rsidR="00ED2592">
        <w:rPr>
          <w:rFonts w:ascii="Times New Roman" w:hAnsi="Times New Roman"/>
          <w:b/>
        </w:rPr>
        <w:t xml:space="preserve">    </w:t>
      </w:r>
      <w:r w:rsidRPr="0036144C">
        <w:rPr>
          <w:rFonts w:ascii="Times New Roman" w:hAnsi="Times New Roman"/>
          <w:b/>
        </w:rPr>
        <w:t>2.2 OUT</w:t>
      </w:r>
      <w:r w:rsidR="001D725A">
        <w:rPr>
          <w:rFonts w:ascii="Times New Roman" w:hAnsi="Times New Roman"/>
          <w:b/>
        </w:rPr>
        <w:t>COME VARIABLES…………………………………………</w:t>
      </w:r>
      <w:r w:rsidR="009C5420">
        <w:rPr>
          <w:rFonts w:ascii="Times New Roman" w:hAnsi="Times New Roman"/>
          <w:b/>
        </w:rPr>
        <w:t>…………………</w:t>
      </w:r>
      <w:r w:rsidR="001D725A">
        <w:rPr>
          <w:rFonts w:ascii="Times New Roman" w:hAnsi="Times New Roman"/>
          <w:b/>
        </w:rPr>
        <w:t>3</w:t>
      </w:r>
    </w:p>
    <w:p w14:paraId="06216A15" w14:textId="4EE45348" w:rsidR="000D15FE" w:rsidRPr="0036144C" w:rsidRDefault="000D15FE" w:rsidP="001B25D9">
      <w:pPr>
        <w:ind w:firstLine="0"/>
        <w:jc w:val="both"/>
        <w:rPr>
          <w:rFonts w:ascii="Times New Roman" w:hAnsi="Times New Roman"/>
          <w:b/>
        </w:rPr>
      </w:pPr>
      <w:r w:rsidRPr="0036144C">
        <w:rPr>
          <w:rFonts w:ascii="Times New Roman" w:hAnsi="Times New Roman"/>
          <w:b/>
        </w:rPr>
        <w:t xml:space="preserve">      </w:t>
      </w:r>
      <w:r w:rsidR="00ED2592">
        <w:rPr>
          <w:rFonts w:ascii="Times New Roman" w:hAnsi="Times New Roman"/>
          <w:b/>
        </w:rPr>
        <w:t xml:space="preserve">    </w:t>
      </w:r>
      <w:r w:rsidRPr="0036144C">
        <w:rPr>
          <w:rFonts w:ascii="Times New Roman" w:hAnsi="Times New Roman"/>
          <w:b/>
        </w:rPr>
        <w:t>2.3 PREDICTORS</w:t>
      </w:r>
      <w:r w:rsidR="000D7074">
        <w:rPr>
          <w:rFonts w:ascii="Times New Roman" w:hAnsi="Times New Roman"/>
          <w:b/>
        </w:rPr>
        <w:t>.</w:t>
      </w:r>
      <w:r w:rsidRPr="0036144C">
        <w:rPr>
          <w:rFonts w:ascii="Times New Roman" w:hAnsi="Times New Roman"/>
          <w:b/>
        </w:rPr>
        <w:t>……………………………………………………...</w:t>
      </w:r>
      <w:r w:rsidR="009C5420">
        <w:rPr>
          <w:rFonts w:ascii="Times New Roman" w:hAnsi="Times New Roman"/>
          <w:b/>
        </w:rPr>
        <w:t>...........................</w:t>
      </w:r>
      <w:r w:rsidRPr="0036144C">
        <w:rPr>
          <w:rFonts w:ascii="Times New Roman" w:hAnsi="Times New Roman"/>
          <w:b/>
        </w:rPr>
        <w:t>4</w:t>
      </w:r>
    </w:p>
    <w:p w14:paraId="4AEF4A05" w14:textId="625815A1" w:rsidR="000D15FE" w:rsidRPr="0036144C" w:rsidRDefault="000D15FE" w:rsidP="001B25D9">
      <w:pPr>
        <w:ind w:firstLine="0"/>
        <w:jc w:val="both"/>
        <w:rPr>
          <w:rFonts w:ascii="Times New Roman" w:hAnsi="Times New Roman"/>
          <w:b/>
        </w:rPr>
      </w:pPr>
      <w:r w:rsidRPr="0036144C">
        <w:rPr>
          <w:rFonts w:ascii="Times New Roman" w:hAnsi="Times New Roman"/>
          <w:b/>
        </w:rPr>
        <w:t xml:space="preserve">      </w:t>
      </w:r>
      <w:r w:rsidR="00ED2592">
        <w:rPr>
          <w:rFonts w:ascii="Times New Roman" w:hAnsi="Times New Roman"/>
          <w:b/>
        </w:rPr>
        <w:t xml:space="preserve">    </w:t>
      </w:r>
      <w:r w:rsidRPr="0036144C">
        <w:rPr>
          <w:rFonts w:ascii="Times New Roman" w:hAnsi="Times New Roman"/>
          <w:b/>
        </w:rPr>
        <w:t>2.4 DATA ANALYSIS</w:t>
      </w:r>
      <w:r w:rsidR="000D7074">
        <w:rPr>
          <w:rFonts w:ascii="Times New Roman" w:hAnsi="Times New Roman"/>
          <w:b/>
        </w:rPr>
        <w:t>.</w:t>
      </w:r>
      <w:r w:rsidR="00ED2592">
        <w:rPr>
          <w:rFonts w:ascii="Times New Roman" w:hAnsi="Times New Roman"/>
          <w:b/>
        </w:rPr>
        <w:t>..</w:t>
      </w:r>
      <w:r w:rsidR="001D725A">
        <w:rPr>
          <w:rFonts w:ascii="Times New Roman" w:hAnsi="Times New Roman"/>
          <w:b/>
        </w:rPr>
        <w:t>………………………………………………...</w:t>
      </w:r>
      <w:r w:rsidR="009C5420">
        <w:rPr>
          <w:rFonts w:ascii="Times New Roman" w:hAnsi="Times New Roman"/>
          <w:b/>
        </w:rPr>
        <w:t>...........................</w:t>
      </w:r>
      <w:r w:rsidR="001D725A">
        <w:rPr>
          <w:rFonts w:ascii="Times New Roman" w:hAnsi="Times New Roman"/>
          <w:b/>
        </w:rPr>
        <w:t>5</w:t>
      </w:r>
    </w:p>
    <w:p w14:paraId="58F789F7" w14:textId="505F6AA7" w:rsidR="000D15FE" w:rsidRPr="0036144C" w:rsidRDefault="000D15FE" w:rsidP="001B25D9">
      <w:pPr>
        <w:ind w:firstLine="0"/>
        <w:jc w:val="both"/>
        <w:rPr>
          <w:rFonts w:ascii="Times New Roman" w:hAnsi="Times New Roman"/>
          <w:b/>
        </w:rPr>
      </w:pPr>
      <w:r w:rsidRPr="0036144C">
        <w:rPr>
          <w:rFonts w:ascii="Times New Roman" w:hAnsi="Times New Roman"/>
          <w:b/>
        </w:rPr>
        <w:t>3.0 RESULT</w:t>
      </w:r>
      <w:r w:rsidR="001D725A">
        <w:rPr>
          <w:rFonts w:ascii="Times New Roman" w:hAnsi="Times New Roman"/>
          <w:b/>
        </w:rPr>
        <w:t>S…...……………………………………………………………...</w:t>
      </w:r>
      <w:r w:rsidR="009C5420">
        <w:rPr>
          <w:rFonts w:ascii="Times New Roman" w:hAnsi="Times New Roman"/>
          <w:b/>
        </w:rPr>
        <w:t>...........................</w:t>
      </w:r>
      <w:r w:rsidR="001D725A">
        <w:rPr>
          <w:rFonts w:ascii="Times New Roman" w:hAnsi="Times New Roman"/>
          <w:b/>
        </w:rPr>
        <w:t>5</w:t>
      </w:r>
    </w:p>
    <w:p w14:paraId="2B74B501" w14:textId="502987B7" w:rsidR="000D15FE" w:rsidRPr="0036144C" w:rsidRDefault="000D15FE" w:rsidP="001B25D9">
      <w:pPr>
        <w:ind w:firstLine="0"/>
        <w:jc w:val="both"/>
        <w:rPr>
          <w:rFonts w:ascii="Times New Roman" w:hAnsi="Times New Roman"/>
          <w:b/>
        </w:rPr>
      </w:pPr>
      <w:r w:rsidRPr="0036144C">
        <w:rPr>
          <w:rFonts w:ascii="Times New Roman" w:hAnsi="Times New Roman"/>
          <w:b/>
        </w:rPr>
        <w:t>4.0 DISCUS</w:t>
      </w:r>
      <w:r w:rsidR="001D725A">
        <w:rPr>
          <w:rFonts w:ascii="Times New Roman" w:hAnsi="Times New Roman"/>
          <w:b/>
        </w:rPr>
        <w:t>SION.……………………………………………………………</w:t>
      </w:r>
      <w:r w:rsidR="009C5420">
        <w:rPr>
          <w:rFonts w:ascii="Times New Roman" w:hAnsi="Times New Roman"/>
          <w:b/>
        </w:rPr>
        <w:t>…………………</w:t>
      </w:r>
      <w:r w:rsidR="001D725A">
        <w:rPr>
          <w:rFonts w:ascii="Times New Roman" w:hAnsi="Times New Roman"/>
          <w:b/>
        </w:rPr>
        <w:t>10</w:t>
      </w:r>
    </w:p>
    <w:p w14:paraId="3750ACE6" w14:textId="3B8FF71F" w:rsidR="000D15FE" w:rsidRPr="0036144C" w:rsidRDefault="000D15FE" w:rsidP="001B25D9">
      <w:pPr>
        <w:ind w:firstLine="0"/>
        <w:jc w:val="both"/>
        <w:rPr>
          <w:rFonts w:ascii="Times New Roman" w:hAnsi="Times New Roman"/>
          <w:b/>
        </w:rPr>
      </w:pPr>
      <w:r w:rsidRPr="0036144C">
        <w:rPr>
          <w:rFonts w:ascii="Times New Roman" w:hAnsi="Times New Roman"/>
          <w:b/>
        </w:rPr>
        <w:t xml:space="preserve">      </w:t>
      </w:r>
      <w:r w:rsidR="00ED2592">
        <w:rPr>
          <w:rFonts w:ascii="Times New Roman" w:hAnsi="Times New Roman"/>
          <w:b/>
        </w:rPr>
        <w:t xml:space="preserve">    </w:t>
      </w:r>
      <w:r w:rsidRPr="0036144C">
        <w:rPr>
          <w:rFonts w:ascii="Times New Roman" w:hAnsi="Times New Roman"/>
          <w:b/>
        </w:rPr>
        <w:t>4.1 LIM</w:t>
      </w:r>
      <w:r w:rsidR="001D725A">
        <w:rPr>
          <w:rFonts w:ascii="Times New Roman" w:hAnsi="Times New Roman"/>
          <w:b/>
        </w:rPr>
        <w:t>ITATIONS……………………………………………………</w:t>
      </w:r>
      <w:r w:rsidR="009C5420">
        <w:rPr>
          <w:rFonts w:ascii="Times New Roman" w:hAnsi="Times New Roman"/>
          <w:b/>
        </w:rPr>
        <w:t>…………………</w:t>
      </w:r>
      <w:r w:rsidR="001D725A">
        <w:rPr>
          <w:rFonts w:ascii="Times New Roman" w:hAnsi="Times New Roman"/>
          <w:b/>
        </w:rPr>
        <w:t>12</w:t>
      </w:r>
    </w:p>
    <w:p w14:paraId="2D05BC9C" w14:textId="671189D0" w:rsidR="000D15FE" w:rsidRPr="0036144C" w:rsidRDefault="000D15FE" w:rsidP="001B25D9">
      <w:pPr>
        <w:ind w:firstLine="0"/>
        <w:jc w:val="both"/>
        <w:rPr>
          <w:rFonts w:ascii="Times New Roman" w:hAnsi="Times New Roman"/>
          <w:b/>
        </w:rPr>
      </w:pPr>
      <w:r w:rsidRPr="0036144C">
        <w:rPr>
          <w:rFonts w:ascii="Times New Roman" w:hAnsi="Times New Roman"/>
          <w:b/>
        </w:rPr>
        <w:t>5.0 CON</w:t>
      </w:r>
      <w:r w:rsidR="001D725A">
        <w:rPr>
          <w:rFonts w:ascii="Times New Roman" w:hAnsi="Times New Roman"/>
          <w:b/>
        </w:rPr>
        <w:t>CLUSION……………………………………………………………</w:t>
      </w:r>
      <w:r w:rsidR="009C5420">
        <w:rPr>
          <w:rFonts w:ascii="Times New Roman" w:hAnsi="Times New Roman"/>
          <w:b/>
        </w:rPr>
        <w:t>………………..</w:t>
      </w:r>
      <w:r w:rsidR="001D725A">
        <w:rPr>
          <w:rFonts w:ascii="Times New Roman" w:hAnsi="Times New Roman"/>
          <w:b/>
        </w:rPr>
        <w:t>12</w:t>
      </w:r>
    </w:p>
    <w:p w14:paraId="50218A55" w14:textId="0ADA8C81" w:rsidR="000D15FE" w:rsidRPr="0036144C" w:rsidRDefault="000D15FE" w:rsidP="001B25D9">
      <w:pPr>
        <w:ind w:firstLine="0"/>
        <w:jc w:val="both"/>
        <w:rPr>
          <w:rFonts w:ascii="Times New Roman" w:hAnsi="Times New Roman"/>
          <w:b/>
        </w:rPr>
      </w:pPr>
      <w:r w:rsidRPr="0036144C">
        <w:rPr>
          <w:rFonts w:ascii="Times New Roman" w:hAnsi="Times New Roman"/>
          <w:b/>
        </w:rPr>
        <w:t>BIBL</w:t>
      </w:r>
      <w:r w:rsidR="001D725A">
        <w:rPr>
          <w:rFonts w:ascii="Times New Roman" w:hAnsi="Times New Roman"/>
          <w:b/>
        </w:rPr>
        <w:t>IOGRAPHY…………………………………………………………</w:t>
      </w:r>
      <w:r w:rsidR="009C5420">
        <w:rPr>
          <w:rFonts w:ascii="Times New Roman" w:hAnsi="Times New Roman"/>
          <w:b/>
        </w:rPr>
        <w:t>……………………</w:t>
      </w:r>
      <w:r w:rsidR="001D725A">
        <w:rPr>
          <w:rFonts w:ascii="Times New Roman" w:hAnsi="Times New Roman"/>
          <w:b/>
        </w:rPr>
        <w:t>13</w:t>
      </w:r>
    </w:p>
    <w:p w14:paraId="4EF6D468" w14:textId="102CCE08" w:rsidR="0052455C" w:rsidRPr="0036144C" w:rsidRDefault="0052455C" w:rsidP="000D15FE">
      <w:pPr>
        <w:pStyle w:val="Preliminary"/>
        <w:rPr>
          <w:rFonts w:cs="Times New Roman"/>
        </w:rPr>
      </w:pPr>
      <w:bookmarkStart w:id="1" w:name="_GoBack"/>
      <w:bookmarkEnd w:id="1"/>
      <w:r w:rsidRPr="0036144C">
        <w:rPr>
          <w:rFonts w:cs="Times New Roman"/>
        </w:rPr>
        <w:lastRenderedPageBreak/>
        <w:t>List of tables</w:t>
      </w:r>
    </w:p>
    <w:p w14:paraId="6E3F787D" w14:textId="57E56F86" w:rsidR="0052455C" w:rsidRPr="0036144C" w:rsidRDefault="00287E86" w:rsidP="0036144C">
      <w:pPr>
        <w:pStyle w:val="Noindent"/>
      </w:pPr>
      <w:r w:rsidRPr="00770297">
        <w:t>Table 1</w:t>
      </w:r>
      <w:r w:rsidRPr="000D15FE">
        <w:rPr>
          <w:b/>
        </w:rPr>
        <w:t>.</w:t>
      </w:r>
      <w:r w:rsidRPr="0036144C">
        <w:t xml:space="preserve"> </w:t>
      </w:r>
      <w:r w:rsidR="00EB0D2C" w:rsidRPr="0036144C">
        <w:rPr>
          <w:color w:val="000000" w:themeColor="text1"/>
        </w:rPr>
        <w:t>Descriptive Characteristics of Beneficiaries who utilized the Urgent Care Centers, Emergency Departments and Both Services for Non-Urgent Health Conditions</w:t>
      </w:r>
      <w:r w:rsidR="00EB0D2C" w:rsidRPr="0036144C">
        <w:t xml:space="preserve"> </w:t>
      </w:r>
      <w:r w:rsidRPr="0036144C">
        <w:t>………………………………………………………………</w:t>
      </w:r>
      <w:r w:rsidR="00EB0D2C">
        <w:t>……………………………………..</w:t>
      </w:r>
      <w:r w:rsidRPr="0036144C">
        <w:t>7</w:t>
      </w:r>
    </w:p>
    <w:p w14:paraId="3428E24A" w14:textId="1061102C" w:rsidR="00110BCE" w:rsidRPr="00F37F7F" w:rsidRDefault="0052455C" w:rsidP="00F37F7F">
      <w:pPr>
        <w:pStyle w:val="Heading2"/>
        <w:jc w:val="both"/>
        <w:rPr>
          <w:rFonts w:ascii="Times New Roman" w:hAnsi="Times New Roman" w:cs="Times New Roman"/>
          <w:b w:val="0"/>
          <w:i w:val="0"/>
          <w:noProof/>
          <w:color w:val="auto"/>
        </w:rPr>
      </w:pPr>
      <w:r w:rsidRPr="00F37F7F">
        <w:rPr>
          <w:b w:val="0"/>
        </w:rPr>
        <w:fldChar w:fldCharType="begin"/>
      </w:r>
      <w:r w:rsidRPr="00F37F7F">
        <w:rPr>
          <w:b w:val="0"/>
        </w:rPr>
        <w:instrText xml:space="preserve"> TOC \h \z \c "Table" </w:instrText>
      </w:r>
      <w:r w:rsidRPr="00F37F7F">
        <w:rPr>
          <w:b w:val="0"/>
        </w:rPr>
        <w:fldChar w:fldCharType="separate"/>
      </w:r>
      <w:r w:rsidR="00F37F7F" w:rsidRPr="00F37F7F">
        <w:rPr>
          <w:rFonts w:ascii="Times New Roman" w:hAnsi="Times New Roman" w:cs="Times New Roman"/>
          <w:b w:val="0"/>
          <w:i w:val="0"/>
          <w:color w:val="000000" w:themeColor="text1"/>
          <w:szCs w:val="24"/>
        </w:rPr>
        <w:t>Table 2. Results from Generalized Linear Model Examining the Characteristics of Individuals who Utilized Urgent Care Centers (UCC), Emergency Department (ED) and Both Services for Non-Urgent Health Conditions</w:t>
      </w:r>
      <w:r w:rsidR="00287E86" w:rsidRPr="00F37F7F">
        <w:rPr>
          <w:b w:val="0"/>
          <w:color w:val="auto"/>
        </w:rPr>
        <w:t>……</w:t>
      </w:r>
      <w:r w:rsidR="00F37F7F" w:rsidRPr="00F37F7F">
        <w:rPr>
          <w:b w:val="0"/>
          <w:color w:val="auto"/>
        </w:rPr>
        <w:t>………….</w:t>
      </w:r>
      <w:r w:rsidR="00287E86" w:rsidRPr="00F37F7F">
        <w:rPr>
          <w:b w:val="0"/>
          <w:color w:val="auto"/>
        </w:rPr>
        <w:t>……………………………………………</w:t>
      </w:r>
      <w:r w:rsidR="00F37F7F">
        <w:rPr>
          <w:b w:val="0"/>
          <w:i w:val="0"/>
          <w:color w:val="auto"/>
        </w:rPr>
        <w:t>……………………………………</w:t>
      </w:r>
      <w:r w:rsidR="00287E86" w:rsidRPr="00F37F7F">
        <w:rPr>
          <w:b w:val="0"/>
          <w:color w:val="auto"/>
        </w:rPr>
        <w:t>.</w:t>
      </w:r>
      <w:r w:rsidR="001D725A">
        <w:rPr>
          <w:rFonts w:ascii="Times New Roman" w:hAnsi="Times New Roman" w:cs="Times New Roman"/>
          <w:b w:val="0"/>
          <w:i w:val="0"/>
          <w:color w:val="auto"/>
        </w:rPr>
        <w:t>8</w:t>
      </w:r>
    </w:p>
    <w:p w14:paraId="34C6D1D0" w14:textId="68AF39A5" w:rsidR="0052455C" w:rsidRPr="0036144C" w:rsidRDefault="0052455C" w:rsidP="000D15FE">
      <w:pPr>
        <w:pStyle w:val="Preliminary"/>
        <w:rPr>
          <w:rFonts w:cs="Times New Roman"/>
        </w:rPr>
      </w:pPr>
      <w:r w:rsidRPr="00F37F7F">
        <w:rPr>
          <w:rFonts w:cs="Times New Roman"/>
          <w:b w:val="0"/>
        </w:rPr>
        <w:lastRenderedPageBreak/>
        <w:fldChar w:fldCharType="end"/>
      </w:r>
      <w:r w:rsidRPr="0036144C">
        <w:rPr>
          <w:rFonts w:cs="Times New Roman"/>
        </w:rPr>
        <w:t>List of figures</w:t>
      </w:r>
    </w:p>
    <w:p w14:paraId="19D8E18D" w14:textId="19C76223" w:rsidR="0051652A" w:rsidRPr="0036144C" w:rsidRDefault="0052455C" w:rsidP="0036144C">
      <w:pPr>
        <w:pStyle w:val="TableofFigures"/>
        <w:tabs>
          <w:tab w:val="right" w:leader="dot" w:pos="9350"/>
        </w:tabs>
        <w:rPr>
          <w:noProof/>
        </w:rPr>
      </w:pPr>
      <w:r w:rsidRPr="0036144C">
        <w:fldChar w:fldCharType="begin"/>
      </w:r>
      <w:r w:rsidRPr="0036144C">
        <w:instrText xml:space="preserve"> TOC \h \z \c "Figure" </w:instrText>
      </w:r>
      <w:r w:rsidRPr="0036144C">
        <w:fldChar w:fldCharType="separate"/>
      </w:r>
      <w:r w:rsidR="0051652A" w:rsidRPr="0036144C">
        <w:fldChar w:fldCharType="begin"/>
      </w:r>
      <w:r w:rsidR="0051652A" w:rsidRPr="0036144C">
        <w:instrText xml:space="preserve"> TOC \h \z \c "Figure" </w:instrText>
      </w:r>
      <w:r w:rsidR="0051652A" w:rsidRPr="0036144C">
        <w:fldChar w:fldCharType="separate"/>
      </w:r>
      <w:r w:rsidR="001B25D9">
        <w:t xml:space="preserve">Figure 1. </w:t>
      </w:r>
      <w:r w:rsidR="001B25D9" w:rsidRPr="0036144C">
        <w:t xml:space="preserve">Beneficiary inclusion criteria and classification into urgent care center visits, ED visits or both for non-urgent health conditions </w:t>
      </w:r>
      <w:r w:rsidR="0051652A" w:rsidRPr="0036144C">
        <w:t>……………………………</w:t>
      </w:r>
      <w:r w:rsidR="001B25D9">
        <w:t>……….</w:t>
      </w:r>
      <w:r w:rsidR="0051652A" w:rsidRPr="0036144C">
        <w:t>…</w:t>
      </w:r>
      <w:r w:rsidR="001B25D9">
        <w:t>………………...</w:t>
      </w:r>
      <w:r w:rsidR="0051652A" w:rsidRPr="0036144C">
        <w:t>3</w:t>
      </w:r>
    </w:p>
    <w:p w14:paraId="27878A63" w14:textId="3051AA5A" w:rsidR="0052455C" w:rsidRPr="0036144C" w:rsidRDefault="0051652A" w:rsidP="0036144C">
      <w:pPr>
        <w:pStyle w:val="TableofFigures"/>
        <w:tabs>
          <w:tab w:val="right" w:leader="dot" w:pos="9350"/>
        </w:tabs>
        <w:rPr>
          <w:noProof/>
        </w:rPr>
      </w:pPr>
      <w:r w:rsidRPr="0036144C">
        <w:fldChar w:fldCharType="end"/>
      </w:r>
    </w:p>
    <w:p w14:paraId="553118AF" w14:textId="77777777" w:rsidR="00D42C0D" w:rsidRPr="0036144C" w:rsidRDefault="0052455C" w:rsidP="0036144C">
      <w:pPr>
        <w:jc w:val="both"/>
        <w:rPr>
          <w:rFonts w:ascii="Times New Roman" w:hAnsi="Times New Roman"/>
        </w:rPr>
      </w:pPr>
      <w:r w:rsidRPr="0036144C">
        <w:rPr>
          <w:rFonts w:ascii="Times New Roman" w:hAnsi="Times New Roman"/>
        </w:rPr>
        <w:fldChar w:fldCharType="end"/>
      </w:r>
    </w:p>
    <w:p w14:paraId="35682F61" w14:textId="77777777" w:rsidR="00D42C0D" w:rsidRPr="0036144C" w:rsidRDefault="00D42C0D" w:rsidP="0036144C">
      <w:pPr>
        <w:jc w:val="both"/>
        <w:rPr>
          <w:rFonts w:ascii="Times New Roman" w:hAnsi="Times New Roman"/>
        </w:rPr>
      </w:pPr>
    </w:p>
    <w:p w14:paraId="1D48B8FD" w14:textId="77777777" w:rsidR="00D42C0D" w:rsidRPr="0036144C" w:rsidRDefault="00D42C0D" w:rsidP="0036144C">
      <w:pPr>
        <w:jc w:val="both"/>
        <w:rPr>
          <w:rFonts w:ascii="Times New Roman" w:hAnsi="Times New Roman"/>
        </w:rPr>
      </w:pPr>
    </w:p>
    <w:p w14:paraId="175800CE" w14:textId="77777777" w:rsidR="00D42C0D" w:rsidRPr="0036144C" w:rsidRDefault="00D42C0D" w:rsidP="0036144C">
      <w:pPr>
        <w:jc w:val="both"/>
        <w:rPr>
          <w:rFonts w:ascii="Times New Roman" w:hAnsi="Times New Roman"/>
        </w:rPr>
      </w:pPr>
    </w:p>
    <w:p w14:paraId="3DBDD8F4" w14:textId="77777777" w:rsidR="00D42C0D" w:rsidRPr="0036144C" w:rsidRDefault="00D42C0D" w:rsidP="0036144C">
      <w:pPr>
        <w:jc w:val="both"/>
        <w:rPr>
          <w:rFonts w:ascii="Times New Roman" w:hAnsi="Times New Roman"/>
        </w:rPr>
      </w:pPr>
    </w:p>
    <w:p w14:paraId="7CBC95FB" w14:textId="77777777" w:rsidR="00D42C0D" w:rsidRPr="0036144C" w:rsidRDefault="00D42C0D" w:rsidP="0036144C">
      <w:pPr>
        <w:jc w:val="both"/>
        <w:rPr>
          <w:rFonts w:ascii="Times New Roman" w:hAnsi="Times New Roman"/>
        </w:rPr>
      </w:pPr>
    </w:p>
    <w:p w14:paraId="770D51C5" w14:textId="77777777" w:rsidR="00D42C0D" w:rsidRPr="0036144C" w:rsidRDefault="00D42C0D" w:rsidP="0036144C">
      <w:pPr>
        <w:jc w:val="both"/>
        <w:rPr>
          <w:rFonts w:ascii="Times New Roman" w:hAnsi="Times New Roman"/>
        </w:rPr>
      </w:pPr>
    </w:p>
    <w:p w14:paraId="109188EB" w14:textId="77777777" w:rsidR="00D42C0D" w:rsidRPr="0036144C" w:rsidRDefault="00D42C0D" w:rsidP="0036144C">
      <w:pPr>
        <w:jc w:val="both"/>
        <w:rPr>
          <w:rFonts w:ascii="Times New Roman" w:hAnsi="Times New Roman"/>
        </w:rPr>
      </w:pPr>
    </w:p>
    <w:p w14:paraId="0A8A1ED2" w14:textId="77777777" w:rsidR="00D42C0D" w:rsidRPr="0036144C" w:rsidRDefault="00D42C0D" w:rsidP="0036144C">
      <w:pPr>
        <w:jc w:val="both"/>
        <w:rPr>
          <w:rFonts w:ascii="Times New Roman" w:hAnsi="Times New Roman"/>
        </w:rPr>
      </w:pPr>
    </w:p>
    <w:p w14:paraId="47D55A83" w14:textId="77777777" w:rsidR="00D42C0D" w:rsidRPr="0036144C" w:rsidRDefault="00D42C0D" w:rsidP="0036144C">
      <w:pPr>
        <w:jc w:val="both"/>
        <w:rPr>
          <w:rFonts w:ascii="Times New Roman" w:hAnsi="Times New Roman"/>
        </w:rPr>
      </w:pPr>
    </w:p>
    <w:p w14:paraId="739867D5" w14:textId="77777777" w:rsidR="00D42C0D" w:rsidRPr="0036144C" w:rsidRDefault="00D42C0D" w:rsidP="0036144C">
      <w:pPr>
        <w:jc w:val="both"/>
        <w:rPr>
          <w:rFonts w:ascii="Times New Roman" w:hAnsi="Times New Roman"/>
        </w:rPr>
      </w:pPr>
    </w:p>
    <w:p w14:paraId="54ADBA38" w14:textId="77777777" w:rsidR="00D42C0D" w:rsidRPr="0036144C" w:rsidRDefault="00D42C0D" w:rsidP="0036144C">
      <w:pPr>
        <w:jc w:val="both"/>
        <w:rPr>
          <w:rFonts w:ascii="Times New Roman" w:hAnsi="Times New Roman"/>
        </w:rPr>
      </w:pPr>
    </w:p>
    <w:p w14:paraId="24C2F930" w14:textId="77777777" w:rsidR="003B6F7A" w:rsidRPr="0036144C" w:rsidRDefault="003B6F7A" w:rsidP="0036144C">
      <w:pPr>
        <w:jc w:val="both"/>
        <w:rPr>
          <w:rFonts w:ascii="Times New Roman" w:hAnsi="Times New Roman"/>
        </w:rPr>
        <w:sectPr w:rsidR="003B6F7A" w:rsidRPr="0036144C" w:rsidSect="001B25D9">
          <w:footerReference w:type="first" r:id="rId9"/>
          <w:pgSz w:w="12240" w:h="15840"/>
          <w:pgMar w:top="1440" w:right="1440" w:bottom="1440" w:left="1440" w:header="720" w:footer="720" w:gutter="0"/>
          <w:pgNumType w:fmt="lowerRoman" w:start="2"/>
          <w:cols w:space="720"/>
          <w:titlePg/>
          <w:docGrid w:linePitch="360"/>
        </w:sectPr>
      </w:pPr>
    </w:p>
    <w:p w14:paraId="170695D0" w14:textId="54FDB985" w:rsidR="00D42C0D" w:rsidRPr="0036144C" w:rsidRDefault="00D42C0D" w:rsidP="0036144C">
      <w:pPr>
        <w:jc w:val="both"/>
        <w:rPr>
          <w:rFonts w:ascii="Times New Roman" w:hAnsi="Times New Roman"/>
        </w:rPr>
      </w:pPr>
    </w:p>
    <w:p w14:paraId="76902770" w14:textId="75F99886" w:rsidR="003B6F7A" w:rsidRPr="0036144C" w:rsidRDefault="00EB0D2C" w:rsidP="0036144C">
      <w:pPr>
        <w:pStyle w:val="ListParagraph"/>
        <w:numPr>
          <w:ilvl w:val="0"/>
          <w:numId w:val="6"/>
        </w:numPr>
        <w:jc w:val="both"/>
        <w:rPr>
          <w:rFonts w:ascii="Times New Roman" w:hAnsi="Times New Roman"/>
          <w:b/>
        </w:rPr>
      </w:pPr>
      <w:r>
        <w:rPr>
          <w:rFonts w:ascii="Times New Roman" w:hAnsi="Times New Roman"/>
          <w:b/>
        </w:rPr>
        <w:t xml:space="preserve"> </w:t>
      </w:r>
      <w:r w:rsidR="00170599" w:rsidRPr="0036144C">
        <w:rPr>
          <w:rFonts w:ascii="Times New Roman" w:hAnsi="Times New Roman"/>
          <w:b/>
        </w:rPr>
        <w:t>INTRODUCTION</w:t>
      </w:r>
    </w:p>
    <w:p w14:paraId="55AC70F7" w14:textId="77777777" w:rsidR="003B6F7A" w:rsidRPr="0036144C" w:rsidRDefault="003B6F7A" w:rsidP="0036144C">
      <w:pPr>
        <w:pStyle w:val="ListParagraph"/>
        <w:ind w:left="3960" w:firstLine="0"/>
        <w:jc w:val="both"/>
        <w:rPr>
          <w:rFonts w:ascii="Times New Roman" w:hAnsi="Times New Roman"/>
          <w:b/>
        </w:rPr>
      </w:pPr>
    </w:p>
    <w:p w14:paraId="39CDB060" w14:textId="51164A00" w:rsidR="007B6647" w:rsidRPr="0036144C" w:rsidRDefault="007B6647" w:rsidP="0036144C">
      <w:pPr>
        <w:jc w:val="both"/>
        <w:rPr>
          <w:rFonts w:ascii="Times New Roman" w:hAnsi="Times New Roman"/>
        </w:rPr>
      </w:pPr>
      <w:r w:rsidRPr="0036144C">
        <w:rPr>
          <w:rFonts w:ascii="Times New Roman" w:hAnsi="Times New Roman"/>
        </w:rPr>
        <w:t>Non-urgent health conditions are defined as those health conditions for which a delay of several hours will not result in adverse health outcomes</w:t>
      </w:r>
      <w:r w:rsidRPr="0036144C">
        <w:rPr>
          <w:rFonts w:ascii="Times New Roman" w:hAnsi="Times New Roman"/>
          <w:vertAlign w:val="superscript"/>
        </w:rPr>
        <w:t>1</w:t>
      </w:r>
      <w:r w:rsidRPr="0036144C">
        <w:rPr>
          <w:rFonts w:ascii="Times New Roman" w:hAnsi="Times New Roman"/>
        </w:rPr>
        <w:t>. Urgent Care Centers (UCCs) have become new centers to treat non-urgent health conditions and walk-in clinics with extended office hours, onsite x-rays, and laboratory testing that treat non-urgent health conditions in an ambulatory setting outside of traditional hospital-based or free-standing emergency department(ED)</w:t>
      </w:r>
      <w:r w:rsidRPr="0036144C">
        <w:rPr>
          <w:rFonts w:ascii="Times New Roman" w:hAnsi="Times New Roman"/>
          <w:vertAlign w:val="superscript"/>
        </w:rPr>
        <w:t>2</w:t>
      </w:r>
      <w:r w:rsidRPr="0036144C">
        <w:rPr>
          <w:rFonts w:ascii="Times New Roman" w:hAnsi="Times New Roman"/>
        </w:rPr>
        <w:t>.  According to the Urgent Care Association of America there are approximately 9,000 UCCs in the United States and their numbers are predicted to increase in the future</w:t>
      </w:r>
      <w:r w:rsidRPr="0036144C">
        <w:rPr>
          <w:rFonts w:ascii="Times New Roman" w:hAnsi="Times New Roman"/>
          <w:vertAlign w:val="superscript"/>
        </w:rPr>
        <w:t>3</w:t>
      </w:r>
      <w:r w:rsidRPr="0036144C">
        <w:rPr>
          <w:rFonts w:ascii="Times New Roman" w:hAnsi="Times New Roman"/>
        </w:rPr>
        <w:t>.</w:t>
      </w:r>
      <w:r w:rsidRPr="0036144C">
        <w:rPr>
          <w:rFonts w:ascii="Times New Roman" w:hAnsi="Times New Roman"/>
          <w:vertAlign w:val="superscript"/>
        </w:rPr>
        <w:t xml:space="preserve"> </w:t>
      </w:r>
      <w:r w:rsidRPr="0036144C">
        <w:rPr>
          <w:rFonts w:ascii="Times New Roman" w:hAnsi="Times New Roman"/>
        </w:rPr>
        <w:t>UCCs have become a part of the U.S. health care delivery system model that prevents overcrowding in the ED, provides easy access, quick service, and offers lower cost for care compared to the ED. Due to their extended hours of operation, to some it has become an alternative to primary care provider visits, which has been burdened with time constraints, long waits for appointments, and persistent shortage of primary care providers</w:t>
      </w:r>
      <w:r w:rsidRPr="0036144C">
        <w:rPr>
          <w:rFonts w:ascii="Times New Roman" w:hAnsi="Times New Roman"/>
          <w:vertAlign w:val="superscript"/>
        </w:rPr>
        <w:t>4-6</w:t>
      </w:r>
      <w:r w:rsidRPr="0036144C">
        <w:rPr>
          <w:rFonts w:ascii="Times New Roman" w:hAnsi="Times New Roman"/>
        </w:rPr>
        <w:t>. With no appointments needed to seek care, UCCs address the overflow of patients from primary care as well as emergency department holding a unique position in the health care system</w:t>
      </w:r>
      <w:r w:rsidRPr="0036144C">
        <w:rPr>
          <w:rFonts w:ascii="Times New Roman" w:hAnsi="Times New Roman"/>
          <w:vertAlign w:val="superscript"/>
        </w:rPr>
        <w:t>8</w:t>
      </w:r>
      <w:r w:rsidRPr="0036144C">
        <w:rPr>
          <w:rFonts w:ascii="Times New Roman" w:hAnsi="Times New Roman"/>
        </w:rPr>
        <w:t>.</w:t>
      </w:r>
    </w:p>
    <w:p w14:paraId="22F418A3" w14:textId="77777777" w:rsidR="007B6647" w:rsidRPr="0036144C" w:rsidRDefault="007B6647" w:rsidP="0036144C">
      <w:pPr>
        <w:jc w:val="both"/>
        <w:rPr>
          <w:rFonts w:ascii="Times New Roman" w:hAnsi="Times New Roman"/>
        </w:rPr>
      </w:pPr>
      <w:r w:rsidRPr="0036144C">
        <w:rPr>
          <w:rFonts w:ascii="Times New Roman" w:hAnsi="Times New Roman"/>
        </w:rPr>
        <w:t>Previous literature suggests that about 13.7% -27.1 % of all visits to ED could be treated at UCC or other alternate sites with approximately $4.4 billion savings annually</w:t>
      </w:r>
      <w:r w:rsidRPr="0036144C">
        <w:rPr>
          <w:rFonts w:ascii="Times New Roman" w:hAnsi="Times New Roman"/>
          <w:vertAlign w:val="superscript"/>
        </w:rPr>
        <w:t>8</w:t>
      </w:r>
      <w:r w:rsidRPr="0036144C">
        <w:rPr>
          <w:rFonts w:ascii="Times New Roman" w:hAnsi="Times New Roman"/>
        </w:rPr>
        <w:t>. Furthermore, UCC visits decreased ED visits for non-urgent health conditions by 48%</w:t>
      </w:r>
      <w:r w:rsidRPr="0036144C">
        <w:rPr>
          <w:rFonts w:ascii="Times New Roman" w:hAnsi="Times New Roman"/>
          <w:vertAlign w:val="superscript"/>
        </w:rPr>
        <w:t xml:space="preserve"> </w:t>
      </w:r>
      <w:r w:rsidRPr="0036144C">
        <w:rPr>
          <w:rFonts w:ascii="Times New Roman" w:hAnsi="Times New Roman"/>
        </w:rPr>
        <w:t>without adverse effects of increased patient hospitalization</w:t>
      </w:r>
      <w:r w:rsidRPr="0036144C">
        <w:rPr>
          <w:rFonts w:ascii="Times New Roman" w:hAnsi="Times New Roman"/>
          <w:vertAlign w:val="superscript"/>
        </w:rPr>
        <w:t>7</w:t>
      </w:r>
      <w:r w:rsidRPr="0036144C">
        <w:rPr>
          <w:rFonts w:ascii="Times New Roman" w:hAnsi="Times New Roman"/>
        </w:rPr>
        <w:t>. UCC utilizers are characterized as females having fewer chronic conditions</w:t>
      </w:r>
      <w:r w:rsidRPr="0036144C">
        <w:rPr>
          <w:rFonts w:ascii="Times New Roman" w:hAnsi="Times New Roman"/>
          <w:vertAlign w:val="superscript"/>
        </w:rPr>
        <w:t xml:space="preserve">10 </w:t>
      </w:r>
      <w:r w:rsidRPr="0036144C">
        <w:rPr>
          <w:rFonts w:ascii="Times New Roman" w:hAnsi="Times New Roman"/>
        </w:rPr>
        <w:t>who chose UCC largely based on convenience and more timely care than for economic reason</w:t>
      </w:r>
      <w:r w:rsidRPr="0036144C">
        <w:rPr>
          <w:rFonts w:ascii="Times New Roman" w:hAnsi="Times New Roman"/>
          <w:vertAlign w:val="superscript"/>
        </w:rPr>
        <w:t>11</w:t>
      </w:r>
      <w:r w:rsidRPr="0036144C">
        <w:rPr>
          <w:rFonts w:ascii="Times New Roman" w:hAnsi="Times New Roman"/>
        </w:rPr>
        <w:t xml:space="preserve">. Managed care organizations (MCOs) have begun to partner with UCCs to </w:t>
      </w:r>
      <w:r w:rsidRPr="0036144C">
        <w:rPr>
          <w:rFonts w:ascii="Times New Roman" w:hAnsi="Times New Roman"/>
        </w:rPr>
        <w:lastRenderedPageBreak/>
        <w:t>treat non-urgent health conditions</w:t>
      </w:r>
      <w:r w:rsidRPr="0036144C">
        <w:rPr>
          <w:rFonts w:ascii="Times New Roman" w:hAnsi="Times New Roman"/>
          <w:vertAlign w:val="superscript"/>
        </w:rPr>
        <w:t>8-10</w:t>
      </w:r>
      <w:r w:rsidRPr="0036144C">
        <w:rPr>
          <w:rFonts w:ascii="Times New Roman" w:hAnsi="Times New Roman"/>
        </w:rPr>
        <w:t>.</w:t>
      </w:r>
      <w:r w:rsidRPr="0036144C">
        <w:rPr>
          <w:rFonts w:ascii="Times New Roman" w:hAnsi="Times New Roman"/>
          <w:vertAlign w:val="superscript"/>
        </w:rPr>
        <w:t xml:space="preserve">   </w:t>
      </w:r>
      <w:r w:rsidRPr="0036144C">
        <w:rPr>
          <w:rFonts w:ascii="Times New Roman" w:hAnsi="Times New Roman"/>
        </w:rPr>
        <w:t xml:space="preserve">Despite the rapid growth of the urgent care industry, there has been only a few studies describing characteristics of individuals under the Medicare/Medicaid health plan of a MCO who utilize UCCs. </w:t>
      </w:r>
    </w:p>
    <w:p w14:paraId="0961DCD1" w14:textId="77777777" w:rsidR="007B6647" w:rsidRPr="0036144C" w:rsidRDefault="007B6647" w:rsidP="0036144C">
      <w:pPr>
        <w:jc w:val="both"/>
        <w:rPr>
          <w:rFonts w:ascii="Times New Roman" w:hAnsi="Times New Roman"/>
        </w:rPr>
      </w:pPr>
      <w:r w:rsidRPr="0036144C">
        <w:rPr>
          <w:rFonts w:ascii="Times New Roman" w:hAnsi="Times New Roman"/>
        </w:rPr>
        <w:t>The objective of this study was to identify the characteristics of individuals and compare UCC utilizers with ED and those using both for non-urgent health conditions. These groups will be described as UCC group, ED group, and the both group. We analyzed beneficiaries of a MCO serving both Medicaid and Medicare population in Southwestern Pennsylvania (PA).</w:t>
      </w:r>
    </w:p>
    <w:p w14:paraId="0A60E8DD" w14:textId="77777777" w:rsidR="007B6647" w:rsidRPr="0036144C" w:rsidRDefault="007B6647" w:rsidP="0036144C">
      <w:pPr>
        <w:jc w:val="both"/>
        <w:rPr>
          <w:rFonts w:ascii="Times New Roman" w:hAnsi="Times New Roman"/>
          <w:b/>
        </w:rPr>
      </w:pPr>
    </w:p>
    <w:p w14:paraId="42D21CD5" w14:textId="5E3F2ED9" w:rsidR="007B6647" w:rsidRDefault="00591829"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2.0 METHODS</w:t>
      </w:r>
    </w:p>
    <w:p w14:paraId="38F529BA" w14:textId="77777777" w:rsidR="00EB0D2C" w:rsidRPr="00EB0D2C" w:rsidRDefault="00EB0D2C" w:rsidP="00EB0D2C"/>
    <w:p w14:paraId="11A8FA36" w14:textId="1EA2F639" w:rsidR="007B6647" w:rsidRDefault="00591829"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2.1 POPULATION</w:t>
      </w:r>
    </w:p>
    <w:p w14:paraId="0AA9A3DE" w14:textId="77777777" w:rsidR="00EB0D2C" w:rsidRPr="00EB0D2C" w:rsidRDefault="00EB0D2C" w:rsidP="00EB0D2C">
      <w:pPr>
        <w:rPr>
          <w:rFonts w:eastAsiaTheme="majorEastAsia"/>
        </w:rPr>
      </w:pPr>
    </w:p>
    <w:p w14:paraId="1A93B380" w14:textId="69C5299A" w:rsidR="007B6647" w:rsidRPr="0036144C" w:rsidRDefault="007B6647" w:rsidP="0036144C">
      <w:pPr>
        <w:jc w:val="both"/>
        <w:rPr>
          <w:rFonts w:ascii="Times New Roman" w:hAnsi="Times New Roman"/>
          <w:color w:val="000000" w:themeColor="text1"/>
        </w:rPr>
      </w:pPr>
      <w:r w:rsidRPr="0036144C">
        <w:rPr>
          <w:rFonts w:ascii="Times New Roman" w:hAnsi="Times New Roman"/>
          <w:color w:val="000000" w:themeColor="text1"/>
        </w:rPr>
        <w:t xml:space="preserve">The study has a cross-sectional design and was conducted in Southwestern PA with a single UCC having multiple locations for the calendar year 2016. The centers accepted patients from 8.00 am – 8.00 pm, seven days a week. Data was obtained for all Medicaid and Medicare MCO beneficiaries ranging from newborns to 99 years old using MCO’s administrative claims database. Beneficiaries residing within 10mile radius of each of the 12 UCC were included in the sample. Mapping of the study sample and their approximate residential distance from UCCs was done by using the 2015 Maptitude Mapping Software (Caliper Corporation).  Identification of beneficiaries with non-urgent health conditions was based on the </w:t>
      </w:r>
      <w:r w:rsidRPr="0036144C">
        <w:rPr>
          <w:rFonts w:ascii="Times New Roman" w:hAnsi="Times New Roman"/>
          <w:i/>
          <w:color w:val="000000" w:themeColor="text1"/>
        </w:rPr>
        <w:t>International Classification of Diseases, Tenth Revision</w:t>
      </w:r>
      <w:r w:rsidRPr="0036144C">
        <w:rPr>
          <w:rFonts w:ascii="Times New Roman" w:hAnsi="Times New Roman"/>
          <w:color w:val="000000" w:themeColor="text1"/>
        </w:rPr>
        <w:t xml:space="preserve"> (ICD-10) codes. If the diagnosis code for ED visit was not on the list, then the member had a visit for non-urgent health condition. List of non-urgent health conditions is attached (Appendix 1). All beneficiaries who had a visit to UCC, ED or both were part of the </w:t>
      </w:r>
      <w:r w:rsidRPr="0036144C">
        <w:rPr>
          <w:rFonts w:ascii="Times New Roman" w:hAnsi="Times New Roman"/>
          <w:color w:val="000000" w:themeColor="text1"/>
        </w:rPr>
        <w:lastRenderedPageBreak/>
        <w:t xml:space="preserve">analysis. Once the list of beneficiaries was identified we obtained data on sociodemographic, health conditions, and health care utilization from the administrative claims database. Our sample included individuals who had at least one visit to UCC, ED, or both for non-urgent health conditions (n= 20,107).  </w:t>
      </w:r>
    </w:p>
    <w:p w14:paraId="4984C947" w14:textId="33A02A85" w:rsidR="00572B74" w:rsidRPr="0036144C" w:rsidRDefault="00572B74" w:rsidP="0036144C">
      <w:pPr>
        <w:spacing w:line="276" w:lineRule="auto"/>
        <w:jc w:val="both"/>
        <w:rPr>
          <w:rFonts w:ascii="Times New Roman" w:hAnsi="Times New Roman"/>
          <w:b/>
        </w:rPr>
      </w:pPr>
    </w:p>
    <w:p w14:paraId="062A77B2" w14:textId="4DC0556A" w:rsidR="00572B74" w:rsidRPr="0036144C" w:rsidRDefault="00572B74" w:rsidP="0036144C">
      <w:pPr>
        <w:jc w:val="both"/>
        <w:rPr>
          <w:rFonts w:ascii="Times New Roman" w:hAnsi="Times New Roman"/>
        </w:rPr>
      </w:pPr>
    </w:p>
    <w:p w14:paraId="35F5403A" w14:textId="55A139B8" w:rsidR="00B00037" w:rsidRPr="0036144C" w:rsidRDefault="00E72496" w:rsidP="001B25D9">
      <w:pPr>
        <w:ind w:hanging="90"/>
        <w:jc w:val="center"/>
        <w:rPr>
          <w:rFonts w:ascii="Times New Roman" w:hAnsi="Times New Roman"/>
        </w:rPr>
      </w:pPr>
      <w:r w:rsidRPr="0036144C">
        <w:rPr>
          <w:rFonts w:ascii="Times New Roman" w:hAnsi="Times New Roman"/>
          <w:b/>
          <w:noProof/>
        </w:rPr>
        <w:drawing>
          <wp:inline distT="0" distB="0" distL="0" distR="0" wp14:anchorId="336AA4CC" wp14:editId="49F1E857">
            <wp:extent cx="5486400" cy="31661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166110"/>
                    </a:xfrm>
                    <a:prstGeom prst="rect">
                      <a:avLst/>
                    </a:prstGeom>
                    <a:noFill/>
                  </pic:spPr>
                </pic:pic>
              </a:graphicData>
            </a:graphic>
          </wp:inline>
        </w:drawing>
      </w:r>
    </w:p>
    <w:p w14:paraId="511D4F15" w14:textId="77B0C6DF" w:rsidR="00572B74" w:rsidRDefault="00572B74" w:rsidP="001B25D9">
      <w:pPr>
        <w:ind w:firstLine="0"/>
        <w:jc w:val="both"/>
        <w:rPr>
          <w:rFonts w:ascii="Times New Roman" w:hAnsi="Times New Roman"/>
        </w:rPr>
      </w:pPr>
      <w:r w:rsidRPr="0036144C">
        <w:rPr>
          <w:rFonts w:ascii="Times New Roman" w:hAnsi="Times New Roman"/>
          <w:b/>
        </w:rPr>
        <w:t>Figure 1</w:t>
      </w:r>
      <w:r w:rsidR="001B25D9">
        <w:rPr>
          <w:rFonts w:ascii="Times New Roman" w:hAnsi="Times New Roman"/>
          <w:b/>
        </w:rPr>
        <w:t xml:space="preserve">: </w:t>
      </w:r>
      <w:r w:rsidRPr="00770297">
        <w:rPr>
          <w:rFonts w:ascii="Times New Roman" w:hAnsi="Times New Roman"/>
          <w:b/>
        </w:rPr>
        <w:t>Beneficiary inclusion criteria and classification into urgent care center visits, ED visits or both for non-urgent health conditions</w:t>
      </w:r>
    </w:p>
    <w:p w14:paraId="53CA41B0" w14:textId="77777777" w:rsidR="00EB0D2C" w:rsidRPr="001B25D9" w:rsidRDefault="00EB0D2C" w:rsidP="001B25D9">
      <w:pPr>
        <w:ind w:firstLine="0"/>
        <w:jc w:val="both"/>
        <w:rPr>
          <w:rFonts w:ascii="Times New Roman" w:hAnsi="Times New Roman"/>
          <w:b/>
        </w:rPr>
      </w:pPr>
    </w:p>
    <w:p w14:paraId="22B3B9B3" w14:textId="7009F645" w:rsidR="007B6647" w:rsidRPr="0036144C" w:rsidRDefault="001D7858"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2.2 OUTCOME VARIABLES</w:t>
      </w:r>
    </w:p>
    <w:p w14:paraId="4E23C7DA" w14:textId="77777777" w:rsidR="001D7858" w:rsidRPr="0036144C" w:rsidRDefault="001D7858" w:rsidP="0036144C">
      <w:pPr>
        <w:jc w:val="both"/>
        <w:rPr>
          <w:rFonts w:ascii="Times New Roman" w:hAnsi="Times New Roman"/>
        </w:rPr>
      </w:pPr>
    </w:p>
    <w:p w14:paraId="63E7C29F" w14:textId="7BB96197" w:rsidR="007B6647" w:rsidRPr="0036144C" w:rsidRDefault="007B6647" w:rsidP="0036144C">
      <w:pPr>
        <w:jc w:val="both"/>
        <w:rPr>
          <w:rFonts w:ascii="Times New Roman" w:hAnsi="Times New Roman"/>
        </w:rPr>
      </w:pPr>
      <w:r w:rsidRPr="0036144C">
        <w:rPr>
          <w:rFonts w:ascii="Times New Roman" w:hAnsi="Times New Roman"/>
        </w:rPr>
        <w:t xml:space="preserve">The outcome variables included (1) number of UCC visits. The variable was measured as a count variable and included MCO beneficiaries who had at least one UCC visit; (2) number of non-urgent ED visits. The variable was measured as a count variable and included MCO </w:t>
      </w:r>
      <w:r w:rsidRPr="0036144C">
        <w:rPr>
          <w:rFonts w:ascii="Times New Roman" w:hAnsi="Times New Roman"/>
        </w:rPr>
        <w:lastRenderedPageBreak/>
        <w:t xml:space="preserve">beneficiaries who had at least one non-urgent ED visit; (3) Individuals who made a visit to both UCC and ED for non-urgent health </w:t>
      </w:r>
      <w:r w:rsidR="00EF760B" w:rsidRPr="0036144C">
        <w:rPr>
          <w:rFonts w:ascii="Times New Roman" w:hAnsi="Times New Roman"/>
        </w:rPr>
        <w:t>conditions and</w:t>
      </w:r>
      <w:r w:rsidRPr="0036144C">
        <w:rPr>
          <w:rFonts w:ascii="Times New Roman" w:hAnsi="Times New Roman"/>
        </w:rPr>
        <w:t xml:space="preserve"> included MCO beneficiaries who had at least two visits. </w:t>
      </w:r>
    </w:p>
    <w:p w14:paraId="4D222940" w14:textId="77777777" w:rsidR="007B6647" w:rsidRPr="0036144C" w:rsidRDefault="007B6647" w:rsidP="0036144C">
      <w:pPr>
        <w:jc w:val="both"/>
        <w:rPr>
          <w:rFonts w:ascii="Times New Roman" w:hAnsi="Times New Roman"/>
          <w:b/>
          <w:color w:val="000000" w:themeColor="text1"/>
        </w:rPr>
      </w:pPr>
    </w:p>
    <w:p w14:paraId="32954DC6" w14:textId="4D80459A" w:rsidR="007B6647" w:rsidRPr="0036144C" w:rsidRDefault="001D7858"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2.3 PREDICTORS</w:t>
      </w:r>
    </w:p>
    <w:p w14:paraId="28092C5A" w14:textId="77777777" w:rsidR="001D7858" w:rsidRPr="0036144C" w:rsidRDefault="001D7858" w:rsidP="0036144C">
      <w:pPr>
        <w:jc w:val="both"/>
        <w:rPr>
          <w:rFonts w:ascii="Times New Roman" w:hAnsi="Times New Roman"/>
        </w:rPr>
      </w:pPr>
    </w:p>
    <w:p w14:paraId="24D57062" w14:textId="77777777" w:rsidR="007B6647" w:rsidRPr="0036144C" w:rsidRDefault="007B6647" w:rsidP="0036144C">
      <w:pPr>
        <w:jc w:val="both"/>
        <w:rPr>
          <w:rFonts w:ascii="Times New Roman" w:hAnsi="Times New Roman"/>
        </w:rPr>
      </w:pPr>
      <w:r w:rsidRPr="0036144C">
        <w:rPr>
          <w:rFonts w:ascii="Times New Roman" w:hAnsi="Times New Roman"/>
        </w:rPr>
        <w:t>We used the Andersen’s Behavioral Model of health care utilization to identify the variables associated with utilization of UCC, ED, or both</w:t>
      </w:r>
      <w:r w:rsidRPr="0036144C">
        <w:rPr>
          <w:rFonts w:ascii="Times New Roman" w:hAnsi="Times New Roman"/>
          <w:vertAlign w:val="superscript"/>
        </w:rPr>
        <w:t>12</w:t>
      </w:r>
      <w:r w:rsidRPr="0036144C">
        <w:rPr>
          <w:rFonts w:ascii="Times New Roman" w:hAnsi="Times New Roman"/>
        </w:rPr>
        <w:t>.  The model is used widely in examining utilization of health care services. According to the model, an individual’s health care utilization is a function of their predisposing, enabling, and need-related factors. Predisposing includes; age, gender, and race/ethnicity (Whites, African American, and others). Enabling factors includes; residential distance from UCC, type of healthcare insurance (Medicare/Medicaid), number of primary care physician (PCP) visits, and inpatient admissions during the past one year. Need-related factors are health conditions that require individuals to utilize health care and includes; number of chronic conditions (none, 1-2, 3-6, ≥ 7), morbid obesity (BMI &lt;40 and BMI ≥40), and smoking behavior (yes/no).</w:t>
      </w:r>
    </w:p>
    <w:p w14:paraId="2B453612" w14:textId="1B69B2EC" w:rsidR="007B6647" w:rsidRPr="0036144C" w:rsidRDefault="007B6647" w:rsidP="0036144C">
      <w:pPr>
        <w:jc w:val="both"/>
        <w:rPr>
          <w:rFonts w:ascii="Times New Roman" w:hAnsi="Times New Roman"/>
        </w:rPr>
      </w:pPr>
      <w:r w:rsidRPr="0036144C">
        <w:rPr>
          <w:rFonts w:ascii="Times New Roman" w:hAnsi="Times New Roman"/>
        </w:rPr>
        <w:t>Previous studies have shown that health care utilization for non-urgent health conditions varies by age and gender. Typically, younger women, African Americans and Hispanics under Medicaid are more likely to utilize the ED for non-urgent health conditions</w:t>
      </w:r>
      <w:r w:rsidRPr="0036144C">
        <w:rPr>
          <w:rFonts w:ascii="Times New Roman" w:hAnsi="Times New Roman"/>
          <w:vertAlign w:val="superscript"/>
        </w:rPr>
        <w:t>13</w:t>
      </w:r>
      <w:r w:rsidRPr="0036144C">
        <w:rPr>
          <w:rFonts w:ascii="Times New Roman" w:hAnsi="Times New Roman"/>
        </w:rPr>
        <w:t>. In addition, individuals with shorter travel distances to ED are more likely to have an increased number of visits to the ED for non-urgent health conditions</w:t>
      </w:r>
      <w:r w:rsidRPr="0036144C">
        <w:rPr>
          <w:rFonts w:ascii="Times New Roman" w:hAnsi="Times New Roman"/>
          <w:vertAlign w:val="superscript"/>
        </w:rPr>
        <w:t>14</w:t>
      </w:r>
      <w:r w:rsidRPr="0036144C">
        <w:rPr>
          <w:rFonts w:ascii="Times New Roman" w:hAnsi="Times New Roman"/>
        </w:rPr>
        <w:t>. Also, beneficiaries who have regular visits to their PCPs, those with better behavioral health, non-obese individuals and non-smokers may be less likely to utilize the ED for non-urgent health conditions.</w:t>
      </w:r>
    </w:p>
    <w:p w14:paraId="19381B8C" w14:textId="77777777" w:rsidR="007B6647" w:rsidRPr="0036144C" w:rsidRDefault="007B6647" w:rsidP="0036144C">
      <w:pPr>
        <w:pStyle w:val="Heading2"/>
        <w:jc w:val="both"/>
        <w:rPr>
          <w:rFonts w:ascii="Times New Roman" w:hAnsi="Times New Roman" w:cs="Times New Roman"/>
          <w:color w:val="000000" w:themeColor="text1"/>
          <w:szCs w:val="24"/>
        </w:rPr>
      </w:pPr>
      <w:r w:rsidRPr="0036144C">
        <w:rPr>
          <w:rFonts w:ascii="Times New Roman" w:hAnsi="Times New Roman" w:cs="Times New Roman"/>
          <w:color w:val="000000" w:themeColor="text1"/>
          <w:szCs w:val="24"/>
        </w:rPr>
        <w:lastRenderedPageBreak/>
        <w:t xml:space="preserve"> </w:t>
      </w:r>
    </w:p>
    <w:p w14:paraId="18857685" w14:textId="4F76C32E" w:rsidR="007B6647" w:rsidRPr="0036144C" w:rsidRDefault="001D7858"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2.4 DATA ANALYSIS</w:t>
      </w:r>
    </w:p>
    <w:p w14:paraId="1A2A88E4" w14:textId="77777777" w:rsidR="001D7858" w:rsidRPr="0036144C" w:rsidRDefault="001D7858" w:rsidP="0036144C">
      <w:pPr>
        <w:jc w:val="both"/>
        <w:rPr>
          <w:rFonts w:ascii="Times New Roman" w:hAnsi="Times New Roman"/>
        </w:rPr>
      </w:pPr>
    </w:p>
    <w:p w14:paraId="224ECF59" w14:textId="2342FF6E" w:rsidR="007B6647" w:rsidRPr="00EB0D2C" w:rsidRDefault="007B6647" w:rsidP="00EB0D2C">
      <w:pPr>
        <w:jc w:val="both"/>
        <w:rPr>
          <w:rFonts w:ascii="Times New Roman" w:hAnsi="Times New Roman"/>
          <w:color w:val="FF0000"/>
        </w:rPr>
      </w:pPr>
      <w:r w:rsidRPr="0036144C">
        <w:rPr>
          <w:rFonts w:ascii="Times New Roman" w:hAnsi="Times New Roman"/>
        </w:rPr>
        <w:t>We examined descriptive characteristics of individuals who had only UCC visits, ED visits and those who accessed care at both for non-urgent health conditions. Bivariate analyses were conducted using Kruskal Wallis test to examine any differences between the three groups and predictor variables. Furthermore, as the dependent variables were not normally distributed and over dispersed, we conducted three negative binomial regression models to examine the association between outcome and predictor variables. Results were interpreted as incident rate ratios (IRRs) with 95% confidence intervals (CIs). All statistical analysis was performed using SAS (version 9.4; SAS Institute Inc., Cary, North Carolina, USA).</w:t>
      </w:r>
    </w:p>
    <w:p w14:paraId="64384C4C" w14:textId="4AB2F2A7" w:rsidR="00D42C0D" w:rsidRPr="0036144C" w:rsidRDefault="00D42C0D" w:rsidP="0036144C">
      <w:pPr>
        <w:jc w:val="both"/>
        <w:rPr>
          <w:rFonts w:ascii="Times New Roman" w:hAnsi="Times New Roman"/>
        </w:rPr>
      </w:pPr>
    </w:p>
    <w:p w14:paraId="4E13DF30" w14:textId="77777777" w:rsidR="00D42C0D" w:rsidRPr="0036144C" w:rsidRDefault="00D42C0D" w:rsidP="0036144C">
      <w:pPr>
        <w:jc w:val="both"/>
        <w:rPr>
          <w:rFonts w:ascii="Times New Roman" w:hAnsi="Times New Roman"/>
        </w:rPr>
      </w:pPr>
    </w:p>
    <w:p w14:paraId="500E6759" w14:textId="6B323E80" w:rsidR="001D7858" w:rsidRPr="0036144C" w:rsidRDefault="001D7858" w:rsidP="0036144C">
      <w:pPr>
        <w:pStyle w:val="Heading1"/>
        <w:rPr>
          <w:rFonts w:ascii="Times New Roman" w:hAnsi="Times New Roman" w:cs="Times New Roman"/>
          <w:color w:val="000000" w:themeColor="text1"/>
          <w:szCs w:val="24"/>
        </w:rPr>
      </w:pPr>
      <w:r w:rsidRPr="0036144C">
        <w:rPr>
          <w:rFonts w:ascii="Times New Roman" w:hAnsi="Times New Roman" w:cs="Times New Roman"/>
          <w:color w:val="000000" w:themeColor="text1"/>
          <w:szCs w:val="24"/>
        </w:rPr>
        <w:t>3.0 RESULTS</w:t>
      </w:r>
    </w:p>
    <w:p w14:paraId="0194A738" w14:textId="77777777" w:rsidR="001D7858" w:rsidRPr="0036144C" w:rsidRDefault="001D7858" w:rsidP="0036144C">
      <w:pPr>
        <w:jc w:val="both"/>
        <w:rPr>
          <w:rFonts w:ascii="Times New Roman" w:hAnsi="Times New Roman"/>
        </w:rPr>
      </w:pPr>
    </w:p>
    <w:p w14:paraId="6550AD54" w14:textId="77777777" w:rsidR="007B6647" w:rsidRPr="0036144C" w:rsidRDefault="007B6647" w:rsidP="0036144C">
      <w:pPr>
        <w:jc w:val="both"/>
        <w:rPr>
          <w:rFonts w:ascii="Times New Roman" w:hAnsi="Times New Roman"/>
        </w:rPr>
      </w:pPr>
      <w:r w:rsidRPr="0036144C">
        <w:rPr>
          <w:rFonts w:ascii="Times New Roman" w:hAnsi="Times New Roman"/>
          <w:color w:val="000000" w:themeColor="text1"/>
        </w:rPr>
        <w:t xml:space="preserve">Among all individuals (n=20,107) who visited UCC, ED or both for non-urgent health conditions, 22.7% were UCC users, 66.8% were ED users, and 10.5% used both. </w:t>
      </w:r>
      <w:r w:rsidRPr="0036144C">
        <w:rPr>
          <w:rFonts w:ascii="Times New Roman" w:hAnsi="Times New Roman"/>
        </w:rPr>
        <w:t xml:space="preserve">Table 1 shows descriptive characteristics for the UCC (n=4,559), ED (n=13,433), and both (n=2,115) groups.  Overall, among all those who had used services for non-urgent health conditions, the average age was 28. About 44% belonged to the ≤ 21 years age group, followed by 34% in the 22-44years old group. About 64% were females, and 44% African Americans. Approximately 50% of beneficiaries resided within 3.00-5.00 mile from the UCC. Average residential distance from UCC was 3.00 miles, 87% were Medicaid beneficiaries, and 21% did not have a PCP visit during </w:t>
      </w:r>
      <w:r w:rsidRPr="0036144C">
        <w:rPr>
          <w:rFonts w:ascii="Times New Roman" w:hAnsi="Times New Roman"/>
        </w:rPr>
        <w:lastRenderedPageBreak/>
        <w:t xml:space="preserve">the past one year, only 14% had an inpatient admission, 15% had 3-6 chronic health conditions. Morbid obesity (BMI≥40) was present in 15% of the study population and 7% were current cigarette smokers. </w:t>
      </w:r>
    </w:p>
    <w:p w14:paraId="488B5B90" w14:textId="77777777" w:rsidR="00EF760B" w:rsidRPr="0036144C" w:rsidRDefault="007B6647" w:rsidP="0036144C">
      <w:pPr>
        <w:jc w:val="both"/>
        <w:rPr>
          <w:rFonts w:ascii="Times New Roman" w:hAnsi="Times New Roman"/>
        </w:rPr>
      </w:pPr>
      <w:r w:rsidRPr="0036144C">
        <w:rPr>
          <w:rFonts w:ascii="Times New Roman" w:hAnsi="Times New Roman"/>
        </w:rPr>
        <w:t>Across the three groups, majority users belonged to the ≤ 21 years among both UCC (47%) and ED (44%) groups for non-urgent health conditions. The group 22-44 years old comprised majority of UCC + ED visits (46%). Majority of UCC visits were made by Whites (65%), ED visits for non-urgent conditions were made by African Americans (60%), while in both groups, majority were Whites (54%). Among UCC, 47% resided &lt;3 and within 3-5 miles of UCC. Among those who utilized the ED for non-urgent conditions, 50% resided within 3-5 miles of the UCC. All three groups had majority of Medicaid beneficiaries. The average number of PCP visits was highest among those who visited the ED for non-urgent health conditions. Among those who utilized the UCC, 24% did not make any PCP visits compared to the ED (21%). About 16% among those who had ED visits for non-urgent health conditions had an inpatient admission compared to 6% in the UCC visits group. About 60% of beneficiaries in the UCC group did not report any chronic health conditions. Morbid obesity was 16% among the ED and UCC + ED group compared to 13% in the UCC group (Table 1).</w:t>
      </w:r>
      <w:r w:rsidR="00EF760B" w:rsidRPr="0036144C">
        <w:rPr>
          <w:rFonts w:ascii="Times New Roman" w:hAnsi="Times New Roman"/>
        </w:rPr>
        <w:t xml:space="preserve"> </w:t>
      </w:r>
    </w:p>
    <w:p w14:paraId="0E289B6B" w14:textId="2A025A1C" w:rsidR="00EF760B" w:rsidRDefault="00EF760B" w:rsidP="0036144C">
      <w:pPr>
        <w:jc w:val="both"/>
        <w:rPr>
          <w:rFonts w:ascii="Times New Roman" w:hAnsi="Times New Roman"/>
          <w:b/>
          <w:color w:val="000000" w:themeColor="text1"/>
        </w:rPr>
      </w:pPr>
    </w:p>
    <w:p w14:paraId="3747A7AF" w14:textId="6E1EC16B" w:rsidR="00EB0D2C" w:rsidRDefault="00EB0D2C" w:rsidP="0036144C">
      <w:pPr>
        <w:jc w:val="both"/>
        <w:rPr>
          <w:rFonts w:ascii="Times New Roman" w:hAnsi="Times New Roman"/>
          <w:b/>
          <w:color w:val="000000" w:themeColor="text1"/>
        </w:rPr>
      </w:pPr>
    </w:p>
    <w:p w14:paraId="2CEF22EE" w14:textId="585E0C6E" w:rsidR="00EB0D2C" w:rsidRDefault="00EB0D2C" w:rsidP="0036144C">
      <w:pPr>
        <w:jc w:val="both"/>
        <w:rPr>
          <w:rFonts w:ascii="Times New Roman" w:hAnsi="Times New Roman"/>
          <w:b/>
          <w:color w:val="000000" w:themeColor="text1"/>
        </w:rPr>
      </w:pPr>
    </w:p>
    <w:p w14:paraId="2B0FBE8A" w14:textId="64D70BDB" w:rsidR="00EB0D2C" w:rsidRDefault="00EB0D2C" w:rsidP="0036144C">
      <w:pPr>
        <w:jc w:val="both"/>
        <w:rPr>
          <w:rFonts w:ascii="Times New Roman" w:hAnsi="Times New Roman"/>
          <w:b/>
          <w:color w:val="000000" w:themeColor="text1"/>
        </w:rPr>
      </w:pPr>
    </w:p>
    <w:p w14:paraId="28EEACCC" w14:textId="77777777" w:rsidR="00EB0D2C" w:rsidRPr="0036144C" w:rsidRDefault="00EB0D2C" w:rsidP="0036144C">
      <w:pPr>
        <w:jc w:val="both"/>
        <w:rPr>
          <w:rFonts w:ascii="Times New Roman" w:hAnsi="Times New Roman"/>
          <w:b/>
          <w:color w:val="000000" w:themeColor="text1"/>
        </w:rPr>
      </w:pPr>
    </w:p>
    <w:p w14:paraId="2DB7219C" w14:textId="6A4032FD" w:rsidR="00EF760B" w:rsidRPr="0036144C" w:rsidRDefault="00EF760B" w:rsidP="0036144C">
      <w:pPr>
        <w:pStyle w:val="Heading2"/>
        <w:jc w:val="both"/>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lastRenderedPageBreak/>
        <w:t>Table 1. Descriptive Characteristics of Beneficiaries who utilized the Urgent Care Centers, Emergency Departments and Both Services for Non-Urgent Health Conditions</w:t>
      </w:r>
    </w:p>
    <w:tbl>
      <w:tblPr>
        <w:tblStyle w:val="GridTable4-Accent53"/>
        <w:tblW w:w="5422" w:type="pct"/>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98"/>
        <w:gridCol w:w="1497"/>
        <w:gridCol w:w="1497"/>
        <w:gridCol w:w="1597"/>
        <w:gridCol w:w="1697"/>
        <w:gridCol w:w="1298"/>
      </w:tblGrid>
      <w:tr w:rsidR="00EF760B" w:rsidRPr="0036144C" w14:paraId="3C63B18A" w14:textId="77777777" w:rsidTr="009D4E08">
        <w:trPr>
          <w:cnfStyle w:val="100000000000" w:firstRow="1" w:lastRow="0" w:firstColumn="0" w:lastColumn="0" w:oddVBand="0" w:evenVBand="0" w:oddHBand="0" w:evenHBand="0" w:firstRowFirstColumn="0" w:firstRowLastColumn="0" w:lastRowFirstColumn="0" w:lastRowLastColumn="0"/>
          <w:trHeight w:val="989"/>
        </w:trPr>
        <w:tc>
          <w:tcPr>
            <w:tcW w:w="1347" w:type="pct"/>
            <w:tcBorders>
              <w:top w:val="single" w:sz="4" w:space="0" w:color="auto"/>
              <w:left w:val="none" w:sz="0" w:space="0" w:color="auto"/>
              <w:bottom w:val="single" w:sz="4" w:space="0" w:color="auto"/>
              <w:right w:val="none" w:sz="0" w:space="0" w:color="auto"/>
            </w:tcBorders>
            <w:shd w:val="clear" w:color="auto" w:fill="auto"/>
            <w:noWrap/>
          </w:tcPr>
          <w:p w14:paraId="7225E84A"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Variables and Measurement</w:t>
            </w:r>
          </w:p>
        </w:tc>
        <w:tc>
          <w:tcPr>
            <w:tcW w:w="721" w:type="pct"/>
            <w:tcBorders>
              <w:top w:val="single" w:sz="4" w:space="0" w:color="auto"/>
              <w:left w:val="none" w:sz="0" w:space="0" w:color="auto"/>
              <w:bottom w:val="single" w:sz="4" w:space="0" w:color="auto"/>
              <w:right w:val="none" w:sz="0" w:space="0" w:color="auto"/>
            </w:tcBorders>
            <w:shd w:val="clear" w:color="auto" w:fill="auto"/>
          </w:tcPr>
          <w:p w14:paraId="334D45C3"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Overall</w:t>
            </w:r>
          </w:p>
          <w:p w14:paraId="367A0C74"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(n=20,107)</w:t>
            </w:r>
          </w:p>
          <w:p w14:paraId="033C83FA" w14:textId="77777777" w:rsidR="00EF760B" w:rsidRPr="0036144C" w:rsidRDefault="00EF760B" w:rsidP="0036144C">
            <w:pPr>
              <w:spacing w:line="276" w:lineRule="auto"/>
              <w:ind w:firstLine="0"/>
              <w:jc w:val="both"/>
              <w:rPr>
                <w:rFonts w:ascii="Times New Roman" w:hAnsi="Times New Roman"/>
                <w:b w:val="0"/>
                <w:bCs w:val="0"/>
                <w:color w:val="000000" w:themeColor="text1"/>
              </w:rPr>
            </w:pPr>
          </w:p>
        </w:tc>
        <w:tc>
          <w:tcPr>
            <w:tcW w:w="721" w:type="pct"/>
            <w:tcBorders>
              <w:top w:val="single" w:sz="4" w:space="0" w:color="auto"/>
              <w:left w:val="none" w:sz="0" w:space="0" w:color="auto"/>
              <w:bottom w:val="single" w:sz="4" w:space="0" w:color="auto"/>
              <w:right w:val="none" w:sz="0" w:space="0" w:color="auto"/>
            </w:tcBorders>
            <w:shd w:val="clear" w:color="auto" w:fill="auto"/>
          </w:tcPr>
          <w:p w14:paraId="439FCC63"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UCC VISITS</w:t>
            </w:r>
          </w:p>
          <w:p w14:paraId="6470BF24"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(n= 4,559)</w:t>
            </w:r>
          </w:p>
        </w:tc>
        <w:tc>
          <w:tcPr>
            <w:tcW w:w="769" w:type="pct"/>
            <w:tcBorders>
              <w:top w:val="single" w:sz="4" w:space="0" w:color="auto"/>
              <w:left w:val="none" w:sz="0" w:space="0" w:color="auto"/>
              <w:bottom w:val="single" w:sz="4" w:space="0" w:color="auto"/>
              <w:right w:val="none" w:sz="0" w:space="0" w:color="auto"/>
            </w:tcBorders>
            <w:shd w:val="clear" w:color="auto" w:fill="auto"/>
          </w:tcPr>
          <w:p w14:paraId="5461BC5E"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ED LANE VISITS</w:t>
            </w:r>
          </w:p>
          <w:p w14:paraId="44843864"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(n= 13,433)</w:t>
            </w:r>
          </w:p>
        </w:tc>
        <w:tc>
          <w:tcPr>
            <w:tcW w:w="817" w:type="pct"/>
            <w:tcBorders>
              <w:top w:val="single" w:sz="4" w:space="0" w:color="auto"/>
              <w:left w:val="none" w:sz="0" w:space="0" w:color="auto"/>
              <w:bottom w:val="single" w:sz="4" w:space="0" w:color="auto"/>
              <w:right w:val="none" w:sz="0" w:space="0" w:color="auto"/>
            </w:tcBorders>
            <w:shd w:val="clear" w:color="auto" w:fill="auto"/>
          </w:tcPr>
          <w:p w14:paraId="1F7430CB"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UCC + ED LANE VISITS</w:t>
            </w:r>
          </w:p>
          <w:p w14:paraId="478094C4"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(n= 2,115)</w:t>
            </w:r>
          </w:p>
        </w:tc>
        <w:tc>
          <w:tcPr>
            <w:tcW w:w="625" w:type="pct"/>
            <w:tcBorders>
              <w:top w:val="single" w:sz="4" w:space="0" w:color="auto"/>
              <w:left w:val="none" w:sz="0" w:space="0" w:color="auto"/>
              <w:bottom w:val="single" w:sz="4" w:space="0" w:color="auto"/>
              <w:right w:val="none" w:sz="0" w:space="0" w:color="auto"/>
            </w:tcBorders>
            <w:shd w:val="clear" w:color="auto" w:fill="auto"/>
          </w:tcPr>
          <w:p w14:paraId="2AD805CF" w14:textId="77777777" w:rsidR="00EF760B" w:rsidRPr="0036144C" w:rsidRDefault="00EF760B" w:rsidP="0036144C">
            <w:pPr>
              <w:spacing w:line="276" w:lineRule="auto"/>
              <w:ind w:firstLine="0"/>
              <w:jc w:val="both"/>
              <w:rPr>
                <w:rFonts w:ascii="Times New Roman" w:hAnsi="Times New Roman"/>
                <w:b w:val="0"/>
                <w:bCs w:val="0"/>
                <w:color w:val="000000" w:themeColor="text1"/>
              </w:rPr>
            </w:pPr>
            <w:r w:rsidRPr="0036144C">
              <w:rPr>
                <w:rFonts w:ascii="Times New Roman" w:hAnsi="Times New Roman"/>
                <w:b w:val="0"/>
                <w:bCs w:val="0"/>
                <w:color w:val="000000" w:themeColor="text1"/>
              </w:rPr>
              <w:t>p-value</w:t>
            </w:r>
            <w:r w:rsidRPr="0036144C">
              <w:rPr>
                <w:rFonts w:ascii="Times New Roman" w:hAnsi="Times New Roman"/>
                <w:b w:val="0"/>
                <w:bCs w:val="0"/>
                <w:color w:val="000000" w:themeColor="text1"/>
                <w:vertAlign w:val="superscript"/>
              </w:rPr>
              <w:t>*</w:t>
            </w:r>
            <w:r w:rsidRPr="0036144C">
              <w:rPr>
                <w:rFonts w:ascii="Times New Roman" w:hAnsi="Times New Roman"/>
                <w:b w:val="0"/>
                <w:bCs w:val="0"/>
                <w:color w:val="000000" w:themeColor="text1"/>
              </w:rPr>
              <w:t xml:space="preserve">          </w:t>
            </w:r>
          </w:p>
        </w:tc>
      </w:tr>
      <w:tr w:rsidR="00EF760B" w:rsidRPr="0036144C" w14:paraId="73B97EC9" w14:textId="77777777" w:rsidTr="009D4E08">
        <w:trPr>
          <w:cnfStyle w:val="000000100000" w:firstRow="0" w:lastRow="0" w:firstColumn="0" w:lastColumn="0" w:oddVBand="0" w:evenVBand="0" w:oddHBand="1" w:evenHBand="0" w:firstRowFirstColumn="0" w:firstRowLastColumn="0" w:lastRowFirstColumn="0" w:lastRowLastColumn="0"/>
          <w:trHeight w:val="332"/>
        </w:trPr>
        <w:tc>
          <w:tcPr>
            <w:tcW w:w="1347" w:type="pct"/>
            <w:tcBorders>
              <w:top w:val="single" w:sz="4" w:space="0" w:color="auto"/>
            </w:tcBorders>
            <w:shd w:val="clear" w:color="auto" w:fill="auto"/>
            <w:noWrap/>
          </w:tcPr>
          <w:p w14:paraId="579EBEB8" w14:textId="77777777" w:rsidR="00EF760B" w:rsidRPr="0036144C" w:rsidRDefault="00EF760B" w:rsidP="0036144C">
            <w:pPr>
              <w:spacing w:line="276" w:lineRule="auto"/>
              <w:ind w:firstLine="0"/>
              <w:jc w:val="both"/>
              <w:rPr>
                <w:rFonts w:ascii="Times New Roman" w:hAnsi="Times New Roman"/>
                <w:b/>
                <w:i/>
                <w:color w:val="000000" w:themeColor="text1"/>
              </w:rPr>
            </w:pPr>
            <w:r w:rsidRPr="0036144C">
              <w:rPr>
                <w:rFonts w:ascii="Times New Roman" w:hAnsi="Times New Roman"/>
                <w:b/>
                <w:i/>
                <w:color w:val="000000" w:themeColor="text1"/>
              </w:rPr>
              <w:t>Predisposing Factors</w:t>
            </w:r>
          </w:p>
        </w:tc>
        <w:tc>
          <w:tcPr>
            <w:tcW w:w="721" w:type="pct"/>
            <w:tcBorders>
              <w:top w:val="single" w:sz="4" w:space="0" w:color="auto"/>
            </w:tcBorders>
            <w:shd w:val="clear" w:color="auto" w:fill="auto"/>
          </w:tcPr>
          <w:p w14:paraId="00076C8B"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tcBorders>
              <w:top w:val="single" w:sz="4" w:space="0" w:color="auto"/>
            </w:tcBorders>
            <w:shd w:val="clear" w:color="auto" w:fill="auto"/>
          </w:tcPr>
          <w:p w14:paraId="37DBBFDA"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tcBorders>
              <w:top w:val="single" w:sz="4" w:space="0" w:color="auto"/>
            </w:tcBorders>
            <w:shd w:val="clear" w:color="auto" w:fill="auto"/>
          </w:tcPr>
          <w:p w14:paraId="045BE03F"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tcBorders>
              <w:top w:val="single" w:sz="4" w:space="0" w:color="auto"/>
            </w:tcBorders>
            <w:shd w:val="clear" w:color="auto" w:fill="auto"/>
          </w:tcPr>
          <w:p w14:paraId="53B68E07"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tcBorders>
              <w:top w:val="single" w:sz="4" w:space="0" w:color="auto"/>
            </w:tcBorders>
            <w:shd w:val="clear" w:color="auto" w:fill="auto"/>
          </w:tcPr>
          <w:p w14:paraId="1D7384C7"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6004C428" w14:textId="77777777" w:rsidTr="009D4E08">
        <w:trPr>
          <w:trHeight w:val="74"/>
        </w:trPr>
        <w:tc>
          <w:tcPr>
            <w:tcW w:w="1347" w:type="pct"/>
            <w:shd w:val="clear" w:color="auto" w:fill="F2F2F2" w:themeFill="background1" w:themeFillShade="F2"/>
            <w:noWrap/>
          </w:tcPr>
          <w:p w14:paraId="2E41E393"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Age Mean (±SD)</w:t>
            </w:r>
          </w:p>
        </w:tc>
        <w:tc>
          <w:tcPr>
            <w:tcW w:w="721" w:type="pct"/>
            <w:shd w:val="clear" w:color="auto" w:fill="F2F2F2" w:themeFill="background1" w:themeFillShade="F2"/>
          </w:tcPr>
          <w:p w14:paraId="30C4504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27.6(19.8)</w:t>
            </w:r>
          </w:p>
        </w:tc>
        <w:tc>
          <w:tcPr>
            <w:tcW w:w="721" w:type="pct"/>
            <w:shd w:val="clear" w:color="auto" w:fill="F2F2F2" w:themeFill="background1" w:themeFillShade="F2"/>
          </w:tcPr>
          <w:p w14:paraId="764961E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27.1(18.4)</w:t>
            </w:r>
          </w:p>
        </w:tc>
        <w:tc>
          <w:tcPr>
            <w:tcW w:w="769" w:type="pct"/>
            <w:shd w:val="clear" w:color="auto" w:fill="F2F2F2" w:themeFill="background1" w:themeFillShade="F2"/>
          </w:tcPr>
          <w:p w14:paraId="783DC32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27.8(20.6)</w:t>
            </w:r>
          </w:p>
        </w:tc>
        <w:tc>
          <w:tcPr>
            <w:tcW w:w="817" w:type="pct"/>
            <w:shd w:val="clear" w:color="auto" w:fill="F2F2F2" w:themeFill="background1" w:themeFillShade="F2"/>
          </w:tcPr>
          <w:p w14:paraId="74742F6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27.5(17.1)</w:t>
            </w:r>
          </w:p>
        </w:tc>
        <w:tc>
          <w:tcPr>
            <w:tcW w:w="625" w:type="pct"/>
            <w:shd w:val="clear" w:color="auto" w:fill="F2F2F2" w:themeFill="background1" w:themeFillShade="F2"/>
          </w:tcPr>
          <w:p w14:paraId="284AFE2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0.12</w:t>
            </w:r>
          </w:p>
        </w:tc>
      </w:tr>
      <w:tr w:rsidR="00EF760B" w:rsidRPr="0036144C" w14:paraId="2F81B4C9"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F2F2F2" w:themeFill="background1" w:themeFillShade="F2"/>
            <w:noWrap/>
          </w:tcPr>
          <w:p w14:paraId="31E60FE5"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Age Group</w:t>
            </w:r>
          </w:p>
        </w:tc>
        <w:tc>
          <w:tcPr>
            <w:tcW w:w="721" w:type="pct"/>
            <w:shd w:val="clear" w:color="auto" w:fill="F2F2F2" w:themeFill="background1" w:themeFillShade="F2"/>
          </w:tcPr>
          <w:p w14:paraId="61FC841A"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F2F2F2" w:themeFill="background1" w:themeFillShade="F2"/>
          </w:tcPr>
          <w:p w14:paraId="2F64D754"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F2F2F2" w:themeFill="background1" w:themeFillShade="F2"/>
          </w:tcPr>
          <w:p w14:paraId="4AA56AFC"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F2F2F2" w:themeFill="background1" w:themeFillShade="F2"/>
          </w:tcPr>
          <w:p w14:paraId="47062B99"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F2F2F2" w:themeFill="background1" w:themeFillShade="F2"/>
          </w:tcPr>
          <w:p w14:paraId="52C3758E"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4232A182" w14:textId="77777777" w:rsidTr="009D4E08">
        <w:trPr>
          <w:trHeight w:val="337"/>
        </w:trPr>
        <w:tc>
          <w:tcPr>
            <w:tcW w:w="1347" w:type="pct"/>
            <w:shd w:val="clear" w:color="auto" w:fill="F2F2F2" w:themeFill="background1" w:themeFillShade="F2"/>
            <w:noWrap/>
          </w:tcPr>
          <w:p w14:paraId="1E01419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≤21</w:t>
            </w:r>
          </w:p>
        </w:tc>
        <w:tc>
          <w:tcPr>
            <w:tcW w:w="721" w:type="pct"/>
            <w:shd w:val="clear" w:color="auto" w:fill="F2F2F2" w:themeFill="background1" w:themeFillShade="F2"/>
          </w:tcPr>
          <w:p w14:paraId="313DE4AB"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44.3</w:t>
            </w:r>
          </w:p>
        </w:tc>
        <w:tc>
          <w:tcPr>
            <w:tcW w:w="721" w:type="pct"/>
            <w:shd w:val="clear" w:color="auto" w:fill="F2F2F2" w:themeFill="background1" w:themeFillShade="F2"/>
          </w:tcPr>
          <w:p w14:paraId="2E7A516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47.2</w:t>
            </w:r>
          </w:p>
        </w:tc>
        <w:tc>
          <w:tcPr>
            <w:tcW w:w="769" w:type="pct"/>
            <w:shd w:val="clear" w:color="auto" w:fill="F2F2F2" w:themeFill="background1" w:themeFillShade="F2"/>
          </w:tcPr>
          <w:p w14:paraId="2591E21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44.3</w:t>
            </w:r>
          </w:p>
        </w:tc>
        <w:tc>
          <w:tcPr>
            <w:tcW w:w="817" w:type="pct"/>
            <w:shd w:val="clear" w:color="auto" w:fill="F2F2F2" w:themeFill="background1" w:themeFillShade="F2"/>
          </w:tcPr>
          <w:p w14:paraId="689B67FE"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38.0</w:t>
            </w:r>
          </w:p>
        </w:tc>
        <w:tc>
          <w:tcPr>
            <w:tcW w:w="625" w:type="pct"/>
            <w:shd w:val="clear" w:color="auto" w:fill="F2F2F2" w:themeFill="background1" w:themeFillShade="F2"/>
          </w:tcPr>
          <w:p w14:paraId="2CF15AB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0EEE1681"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F2F2F2" w:themeFill="background1" w:themeFillShade="F2"/>
            <w:noWrap/>
          </w:tcPr>
          <w:p w14:paraId="2B6ACF7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22-44</w:t>
            </w:r>
          </w:p>
        </w:tc>
        <w:tc>
          <w:tcPr>
            <w:tcW w:w="721" w:type="pct"/>
            <w:shd w:val="clear" w:color="auto" w:fill="F2F2F2" w:themeFill="background1" w:themeFillShade="F2"/>
          </w:tcPr>
          <w:p w14:paraId="3BA50C6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33.7</w:t>
            </w:r>
          </w:p>
        </w:tc>
        <w:tc>
          <w:tcPr>
            <w:tcW w:w="721" w:type="pct"/>
            <w:shd w:val="clear" w:color="auto" w:fill="F2F2F2" w:themeFill="background1" w:themeFillShade="F2"/>
          </w:tcPr>
          <w:p w14:paraId="45D88F0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33.4</w:t>
            </w:r>
          </w:p>
        </w:tc>
        <w:tc>
          <w:tcPr>
            <w:tcW w:w="769" w:type="pct"/>
            <w:shd w:val="clear" w:color="auto" w:fill="F2F2F2" w:themeFill="background1" w:themeFillShade="F2"/>
          </w:tcPr>
          <w:p w14:paraId="1FF4A6D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31.9</w:t>
            </w:r>
          </w:p>
        </w:tc>
        <w:tc>
          <w:tcPr>
            <w:tcW w:w="817" w:type="pct"/>
            <w:shd w:val="clear" w:color="auto" w:fill="F2F2F2" w:themeFill="background1" w:themeFillShade="F2"/>
          </w:tcPr>
          <w:p w14:paraId="07B133AA"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45.8</w:t>
            </w:r>
          </w:p>
        </w:tc>
        <w:tc>
          <w:tcPr>
            <w:tcW w:w="625" w:type="pct"/>
            <w:shd w:val="clear" w:color="auto" w:fill="F2F2F2" w:themeFill="background1" w:themeFillShade="F2"/>
          </w:tcPr>
          <w:p w14:paraId="3417C505"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6F2AD0DF" w14:textId="77777777" w:rsidTr="009D4E08">
        <w:trPr>
          <w:trHeight w:val="337"/>
        </w:trPr>
        <w:tc>
          <w:tcPr>
            <w:tcW w:w="1347" w:type="pct"/>
            <w:shd w:val="clear" w:color="auto" w:fill="F2F2F2" w:themeFill="background1" w:themeFillShade="F2"/>
            <w:noWrap/>
          </w:tcPr>
          <w:p w14:paraId="5EE2037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45-64</w:t>
            </w:r>
          </w:p>
        </w:tc>
        <w:tc>
          <w:tcPr>
            <w:tcW w:w="721" w:type="pct"/>
            <w:shd w:val="clear" w:color="auto" w:fill="F2F2F2" w:themeFill="background1" w:themeFillShade="F2"/>
          </w:tcPr>
          <w:p w14:paraId="1FACCE3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17.9</w:t>
            </w:r>
          </w:p>
        </w:tc>
        <w:tc>
          <w:tcPr>
            <w:tcW w:w="721" w:type="pct"/>
            <w:shd w:val="clear" w:color="auto" w:fill="F2F2F2" w:themeFill="background1" w:themeFillShade="F2"/>
          </w:tcPr>
          <w:p w14:paraId="436F0A5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16.2</w:t>
            </w:r>
          </w:p>
        </w:tc>
        <w:tc>
          <w:tcPr>
            <w:tcW w:w="769" w:type="pct"/>
            <w:shd w:val="clear" w:color="auto" w:fill="F2F2F2" w:themeFill="background1" w:themeFillShade="F2"/>
          </w:tcPr>
          <w:p w14:paraId="15EC6B9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19.0</w:t>
            </w:r>
          </w:p>
        </w:tc>
        <w:tc>
          <w:tcPr>
            <w:tcW w:w="817" w:type="pct"/>
            <w:shd w:val="clear" w:color="auto" w:fill="F2F2F2" w:themeFill="background1" w:themeFillShade="F2"/>
          </w:tcPr>
          <w:p w14:paraId="29E884B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14.1</w:t>
            </w:r>
          </w:p>
        </w:tc>
        <w:tc>
          <w:tcPr>
            <w:tcW w:w="625" w:type="pct"/>
            <w:shd w:val="clear" w:color="auto" w:fill="F2F2F2" w:themeFill="background1" w:themeFillShade="F2"/>
          </w:tcPr>
          <w:p w14:paraId="5837C91A"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5A336FB1"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F2F2F2" w:themeFill="background1" w:themeFillShade="F2"/>
            <w:noWrap/>
          </w:tcPr>
          <w:p w14:paraId="589BE077" w14:textId="77777777" w:rsidR="00EF760B" w:rsidRPr="0036144C" w:rsidRDefault="00EF760B" w:rsidP="0036144C">
            <w:pPr>
              <w:spacing w:line="240" w:lineRule="auto"/>
              <w:ind w:firstLine="0"/>
              <w:jc w:val="both"/>
              <w:rPr>
                <w:rFonts w:ascii="Times New Roman" w:hAnsi="Times New Roman"/>
                <w:color w:val="000000" w:themeColor="text1"/>
              </w:rPr>
            </w:pPr>
            <w:r w:rsidRPr="0036144C">
              <w:rPr>
                <w:rFonts w:ascii="Times New Roman" w:hAnsi="Times New Roman"/>
                <w:color w:val="000000" w:themeColor="text1"/>
              </w:rPr>
              <w:t>≥65-74</w:t>
            </w:r>
          </w:p>
        </w:tc>
        <w:tc>
          <w:tcPr>
            <w:tcW w:w="721" w:type="pct"/>
            <w:shd w:val="clear" w:color="auto" w:fill="F2F2F2" w:themeFill="background1" w:themeFillShade="F2"/>
          </w:tcPr>
          <w:p w14:paraId="6EFF0CF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4.1</w:t>
            </w:r>
          </w:p>
        </w:tc>
        <w:tc>
          <w:tcPr>
            <w:tcW w:w="721" w:type="pct"/>
            <w:shd w:val="clear" w:color="auto" w:fill="F2F2F2" w:themeFill="background1" w:themeFillShade="F2"/>
          </w:tcPr>
          <w:p w14:paraId="49A17AD5"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3.2</w:t>
            </w:r>
          </w:p>
        </w:tc>
        <w:tc>
          <w:tcPr>
            <w:tcW w:w="769" w:type="pct"/>
            <w:shd w:val="clear" w:color="auto" w:fill="F2F2F2" w:themeFill="background1" w:themeFillShade="F2"/>
          </w:tcPr>
          <w:p w14:paraId="52F2173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4.7</w:t>
            </w:r>
          </w:p>
        </w:tc>
        <w:tc>
          <w:tcPr>
            <w:tcW w:w="817" w:type="pct"/>
            <w:shd w:val="clear" w:color="auto" w:fill="F2F2F2" w:themeFill="background1" w:themeFillShade="F2"/>
          </w:tcPr>
          <w:p w14:paraId="2C71910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2.1</w:t>
            </w:r>
          </w:p>
        </w:tc>
        <w:tc>
          <w:tcPr>
            <w:tcW w:w="625" w:type="pct"/>
            <w:shd w:val="clear" w:color="auto" w:fill="F2F2F2" w:themeFill="background1" w:themeFillShade="F2"/>
          </w:tcPr>
          <w:p w14:paraId="1BD51FD8"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73C2E6CB" w14:textId="77777777" w:rsidTr="009D4E08">
        <w:trPr>
          <w:trHeight w:val="337"/>
        </w:trPr>
        <w:tc>
          <w:tcPr>
            <w:tcW w:w="1347" w:type="pct"/>
            <w:shd w:val="clear" w:color="auto" w:fill="auto"/>
            <w:noWrap/>
          </w:tcPr>
          <w:p w14:paraId="0250CB6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Gender </w:t>
            </w:r>
          </w:p>
        </w:tc>
        <w:tc>
          <w:tcPr>
            <w:tcW w:w="721" w:type="pct"/>
            <w:shd w:val="clear" w:color="auto" w:fill="auto"/>
          </w:tcPr>
          <w:p w14:paraId="709893D9"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auto"/>
          </w:tcPr>
          <w:p w14:paraId="286CCCB8"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auto"/>
          </w:tcPr>
          <w:p w14:paraId="70F67400"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auto"/>
          </w:tcPr>
          <w:p w14:paraId="39CD16F1"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auto"/>
          </w:tcPr>
          <w:p w14:paraId="0BF5E79B"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2C2B906C"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F2F2F2" w:themeFill="background1" w:themeFillShade="F2"/>
            <w:noWrap/>
          </w:tcPr>
          <w:p w14:paraId="171CF083"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Male</w:t>
            </w:r>
          </w:p>
        </w:tc>
        <w:tc>
          <w:tcPr>
            <w:tcW w:w="721" w:type="pct"/>
            <w:shd w:val="clear" w:color="auto" w:fill="F2F2F2" w:themeFill="background1" w:themeFillShade="F2"/>
          </w:tcPr>
          <w:p w14:paraId="4C43815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36.0</w:t>
            </w:r>
          </w:p>
        </w:tc>
        <w:tc>
          <w:tcPr>
            <w:tcW w:w="721" w:type="pct"/>
            <w:shd w:val="clear" w:color="auto" w:fill="F2F2F2" w:themeFill="background1" w:themeFillShade="F2"/>
          </w:tcPr>
          <w:p w14:paraId="54C4F55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37.5</w:t>
            </w:r>
          </w:p>
        </w:tc>
        <w:tc>
          <w:tcPr>
            <w:tcW w:w="769" w:type="pct"/>
            <w:shd w:val="clear" w:color="auto" w:fill="F2F2F2" w:themeFill="background1" w:themeFillShade="F2"/>
          </w:tcPr>
          <w:p w14:paraId="2303E5B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36.7</w:t>
            </w:r>
          </w:p>
        </w:tc>
        <w:tc>
          <w:tcPr>
            <w:tcW w:w="817" w:type="pct"/>
            <w:shd w:val="clear" w:color="auto" w:fill="F2F2F2" w:themeFill="background1" w:themeFillShade="F2"/>
          </w:tcPr>
          <w:p w14:paraId="678F72CB"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28.3</w:t>
            </w:r>
          </w:p>
        </w:tc>
        <w:tc>
          <w:tcPr>
            <w:tcW w:w="625" w:type="pct"/>
            <w:shd w:val="clear" w:color="auto" w:fill="F2F2F2" w:themeFill="background1" w:themeFillShade="F2"/>
          </w:tcPr>
          <w:p w14:paraId="0533B82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5E3716B6" w14:textId="77777777" w:rsidTr="009D4E08">
        <w:trPr>
          <w:trHeight w:val="337"/>
        </w:trPr>
        <w:tc>
          <w:tcPr>
            <w:tcW w:w="1347" w:type="pct"/>
            <w:shd w:val="clear" w:color="auto" w:fill="F2F2F2" w:themeFill="background1" w:themeFillShade="F2"/>
            <w:noWrap/>
          </w:tcPr>
          <w:p w14:paraId="1E504F2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Female</w:t>
            </w:r>
          </w:p>
        </w:tc>
        <w:tc>
          <w:tcPr>
            <w:tcW w:w="721" w:type="pct"/>
            <w:shd w:val="clear" w:color="auto" w:fill="F2F2F2" w:themeFill="background1" w:themeFillShade="F2"/>
          </w:tcPr>
          <w:p w14:paraId="09FA90A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64.0</w:t>
            </w:r>
          </w:p>
        </w:tc>
        <w:tc>
          <w:tcPr>
            <w:tcW w:w="721" w:type="pct"/>
            <w:shd w:val="clear" w:color="auto" w:fill="F2F2F2" w:themeFill="background1" w:themeFillShade="F2"/>
          </w:tcPr>
          <w:p w14:paraId="6C8BEA3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62.5</w:t>
            </w:r>
          </w:p>
        </w:tc>
        <w:tc>
          <w:tcPr>
            <w:tcW w:w="769" w:type="pct"/>
            <w:shd w:val="clear" w:color="auto" w:fill="F2F2F2" w:themeFill="background1" w:themeFillShade="F2"/>
          </w:tcPr>
          <w:p w14:paraId="4EA57635"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63.3</w:t>
            </w:r>
          </w:p>
        </w:tc>
        <w:tc>
          <w:tcPr>
            <w:tcW w:w="817" w:type="pct"/>
            <w:shd w:val="clear" w:color="auto" w:fill="F2F2F2" w:themeFill="background1" w:themeFillShade="F2"/>
          </w:tcPr>
          <w:p w14:paraId="3CB49F8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71.7</w:t>
            </w:r>
          </w:p>
        </w:tc>
        <w:tc>
          <w:tcPr>
            <w:tcW w:w="625" w:type="pct"/>
            <w:shd w:val="clear" w:color="auto" w:fill="F2F2F2" w:themeFill="background1" w:themeFillShade="F2"/>
          </w:tcPr>
          <w:p w14:paraId="7857DFF1"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74BC40D5"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auto"/>
            <w:noWrap/>
          </w:tcPr>
          <w:p w14:paraId="026F2F3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Race/Ethnicity</w:t>
            </w:r>
          </w:p>
        </w:tc>
        <w:tc>
          <w:tcPr>
            <w:tcW w:w="721" w:type="pct"/>
            <w:shd w:val="clear" w:color="auto" w:fill="auto"/>
          </w:tcPr>
          <w:p w14:paraId="7E7233ED"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auto"/>
          </w:tcPr>
          <w:p w14:paraId="7E3F1617"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auto"/>
          </w:tcPr>
          <w:p w14:paraId="553F5F06"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auto"/>
          </w:tcPr>
          <w:p w14:paraId="7B2D4DF4"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auto"/>
          </w:tcPr>
          <w:p w14:paraId="1414959C"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7FC200B5" w14:textId="77777777" w:rsidTr="009D4E08">
        <w:trPr>
          <w:trHeight w:val="337"/>
        </w:trPr>
        <w:tc>
          <w:tcPr>
            <w:tcW w:w="1347" w:type="pct"/>
            <w:shd w:val="clear" w:color="auto" w:fill="auto"/>
            <w:noWrap/>
          </w:tcPr>
          <w:p w14:paraId="7510304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African American</w:t>
            </w:r>
          </w:p>
        </w:tc>
        <w:tc>
          <w:tcPr>
            <w:tcW w:w="721" w:type="pct"/>
            <w:shd w:val="clear" w:color="auto" w:fill="auto"/>
          </w:tcPr>
          <w:p w14:paraId="0919DCC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43.9</w:t>
            </w:r>
          </w:p>
        </w:tc>
        <w:tc>
          <w:tcPr>
            <w:tcW w:w="721" w:type="pct"/>
            <w:shd w:val="clear" w:color="auto" w:fill="auto"/>
          </w:tcPr>
          <w:p w14:paraId="403894CA"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30.1</w:t>
            </w:r>
          </w:p>
        </w:tc>
        <w:tc>
          <w:tcPr>
            <w:tcW w:w="769" w:type="pct"/>
            <w:shd w:val="clear" w:color="auto" w:fill="auto"/>
          </w:tcPr>
          <w:p w14:paraId="55B0EDF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60.2</w:t>
            </w:r>
          </w:p>
        </w:tc>
        <w:tc>
          <w:tcPr>
            <w:tcW w:w="817" w:type="pct"/>
            <w:shd w:val="clear" w:color="auto" w:fill="auto"/>
          </w:tcPr>
          <w:p w14:paraId="7FA4E0E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41.4</w:t>
            </w:r>
          </w:p>
        </w:tc>
        <w:tc>
          <w:tcPr>
            <w:tcW w:w="625" w:type="pct"/>
            <w:shd w:val="clear" w:color="auto" w:fill="auto"/>
          </w:tcPr>
          <w:p w14:paraId="73542FF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4279F38F"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auto"/>
            <w:noWrap/>
          </w:tcPr>
          <w:p w14:paraId="50A20D13"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White</w:t>
            </w:r>
          </w:p>
        </w:tc>
        <w:tc>
          <w:tcPr>
            <w:tcW w:w="721" w:type="pct"/>
            <w:shd w:val="clear" w:color="auto" w:fill="auto"/>
          </w:tcPr>
          <w:p w14:paraId="73DC6C5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51.4</w:t>
            </w:r>
          </w:p>
        </w:tc>
        <w:tc>
          <w:tcPr>
            <w:tcW w:w="721" w:type="pct"/>
            <w:shd w:val="clear" w:color="auto" w:fill="auto"/>
          </w:tcPr>
          <w:p w14:paraId="6A3528A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64.9</w:t>
            </w:r>
          </w:p>
        </w:tc>
        <w:tc>
          <w:tcPr>
            <w:tcW w:w="769" w:type="pct"/>
            <w:shd w:val="clear" w:color="auto" w:fill="auto"/>
          </w:tcPr>
          <w:p w14:paraId="1465BA55"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35.1</w:t>
            </w:r>
          </w:p>
        </w:tc>
        <w:tc>
          <w:tcPr>
            <w:tcW w:w="817" w:type="pct"/>
            <w:shd w:val="clear" w:color="auto" w:fill="auto"/>
          </w:tcPr>
          <w:p w14:paraId="1DAA07A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54.3</w:t>
            </w:r>
          </w:p>
        </w:tc>
        <w:tc>
          <w:tcPr>
            <w:tcW w:w="625" w:type="pct"/>
            <w:shd w:val="clear" w:color="auto" w:fill="auto"/>
          </w:tcPr>
          <w:p w14:paraId="1EF5458D"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2EA638DD" w14:textId="77777777" w:rsidTr="009D4E08">
        <w:trPr>
          <w:trHeight w:val="337"/>
        </w:trPr>
        <w:tc>
          <w:tcPr>
            <w:tcW w:w="1347" w:type="pct"/>
            <w:shd w:val="clear" w:color="auto" w:fill="auto"/>
            <w:noWrap/>
          </w:tcPr>
          <w:p w14:paraId="5B819DC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Others</w:t>
            </w:r>
          </w:p>
        </w:tc>
        <w:tc>
          <w:tcPr>
            <w:tcW w:w="721" w:type="pct"/>
            <w:shd w:val="clear" w:color="auto" w:fill="auto"/>
          </w:tcPr>
          <w:p w14:paraId="168E933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4.7</w:t>
            </w:r>
          </w:p>
        </w:tc>
        <w:tc>
          <w:tcPr>
            <w:tcW w:w="721" w:type="pct"/>
            <w:shd w:val="clear" w:color="auto" w:fill="auto"/>
          </w:tcPr>
          <w:p w14:paraId="76B1859B"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5.0</w:t>
            </w:r>
          </w:p>
        </w:tc>
        <w:tc>
          <w:tcPr>
            <w:tcW w:w="769" w:type="pct"/>
            <w:shd w:val="clear" w:color="auto" w:fill="auto"/>
          </w:tcPr>
          <w:p w14:paraId="135F7E1A"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4.6</w:t>
            </w:r>
          </w:p>
        </w:tc>
        <w:tc>
          <w:tcPr>
            <w:tcW w:w="817" w:type="pct"/>
            <w:shd w:val="clear" w:color="auto" w:fill="auto"/>
          </w:tcPr>
          <w:p w14:paraId="5175696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4.3</w:t>
            </w:r>
          </w:p>
        </w:tc>
        <w:tc>
          <w:tcPr>
            <w:tcW w:w="625" w:type="pct"/>
            <w:shd w:val="clear" w:color="auto" w:fill="auto"/>
          </w:tcPr>
          <w:p w14:paraId="2059C34E"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1A737D06" w14:textId="77777777" w:rsidTr="009D4E08">
        <w:trPr>
          <w:cnfStyle w:val="000000100000" w:firstRow="0" w:lastRow="0" w:firstColumn="0" w:lastColumn="0" w:oddVBand="0" w:evenVBand="0" w:oddHBand="1" w:evenHBand="0" w:firstRowFirstColumn="0" w:firstRowLastColumn="0" w:lastRowFirstColumn="0" w:lastRowLastColumn="0"/>
          <w:trHeight w:val="337"/>
        </w:trPr>
        <w:tc>
          <w:tcPr>
            <w:tcW w:w="1347" w:type="pct"/>
            <w:shd w:val="clear" w:color="auto" w:fill="auto"/>
            <w:noWrap/>
          </w:tcPr>
          <w:p w14:paraId="39E05299" w14:textId="77777777" w:rsidR="00EF760B" w:rsidRPr="0036144C" w:rsidRDefault="00EF760B" w:rsidP="0036144C">
            <w:pPr>
              <w:spacing w:line="276" w:lineRule="auto"/>
              <w:ind w:firstLine="0"/>
              <w:jc w:val="both"/>
              <w:rPr>
                <w:rFonts w:ascii="Times New Roman" w:hAnsi="Times New Roman"/>
                <w:b/>
                <w:i/>
                <w:color w:val="000000" w:themeColor="text1"/>
              </w:rPr>
            </w:pPr>
            <w:r w:rsidRPr="0036144C">
              <w:rPr>
                <w:rFonts w:ascii="Times New Roman" w:hAnsi="Times New Roman"/>
                <w:b/>
                <w:i/>
                <w:color w:val="000000" w:themeColor="text1"/>
              </w:rPr>
              <w:t>Enabling Factors</w:t>
            </w:r>
          </w:p>
        </w:tc>
        <w:tc>
          <w:tcPr>
            <w:tcW w:w="721" w:type="pct"/>
            <w:shd w:val="clear" w:color="auto" w:fill="auto"/>
          </w:tcPr>
          <w:p w14:paraId="6DCD8907"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auto"/>
          </w:tcPr>
          <w:p w14:paraId="010EBC65"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auto"/>
          </w:tcPr>
          <w:p w14:paraId="2D5E2311"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auto"/>
          </w:tcPr>
          <w:p w14:paraId="0F741BBF"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auto"/>
          </w:tcPr>
          <w:p w14:paraId="745921D2"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0C9805E3" w14:textId="77777777" w:rsidTr="009D4E08">
        <w:trPr>
          <w:trHeight w:val="327"/>
        </w:trPr>
        <w:tc>
          <w:tcPr>
            <w:tcW w:w="1347" w:type="pct"/>
            <w:shd w:val="clear" w:color="auto" w:fill="F2F2F2" w:themeFill="background1" w:themeFillShade="F2"/>
            <w:noWrap/>
          </w:tcPr>
          <w:p w14:paraId="5B90177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Distance to UCC (in miles) </w:t>
            </w:r>
          </w:p>
          <w:p w14:paraId="41E1D4C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Mean (±SD)</w:t>
            </w:r>
          </w:p>
        </w:tc>
        <w:tc>
          <w:tcPr>
            <w:tcW w:w="721" w:type="pct"/>
            <w:shd w:val="clear" w:color="auto" w:fill="F2F2F2" w:themeFill="background1" w:themeFillShade="F2"/>
          </w:tcPr>
          <w:p w14:paraId="0FABA863"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3.2(1.4)</w:t>
            </w:r>
          </w:p>
        </w:tc>
        <w:tc>
          <w:tcPr>
            <w:tcW w:w="721" w:type="pct"/>
            <w:shd w:val="clear" w:color="auto" w:fill="F2F2F2" w:themeFill="background1" w:themeFillShade="F2"/>
          </w:tcPr>
          <w:p w14:paraId="4767A14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3.1(1.5)</w:t>
            </w:r>
          </w:p>
        </w:tc>
        <w:tc>
          <w:tcPr>
            <w:tcW w:w="769" w:type="pct"/>
            <w:shd w:val="clear" w:color="auto" w:fill="F2F2F2" w:themeFill="background1" w:themeFillShade="F2"/>
          </w:tcPr>
          <w:p w14:paraId="6DA1F26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3.2(1.4)</w:t>
            </w:r>
          </w:p>
        </w:tc>
        <w:tc>
          <w:tcPr>
            <w:tcW w:w="817" w:type="pct"/>
            <w:shd w:val="clear" w:color="auto" w:fill="F2F2F2" w:themeFill="background1" w:themeFillShade="F2"/>
          </w:tcPr>
          <w:p w14:paraId="78DE728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3.1(1.5)</w:t>
            </w:r>
          </w:p>
        </w:tc>
        <w:tc>
          <w:tcPr>
            <w:tcW w:w="625" w:type="pct"/>
            <w:shd w:val="clear" w:color="auto" w:fill="F2F2F2" w:themeFill="background1" w:themeFillShade="F2"/>
          </w:tcPr>
          <w:p w14:paraId="08DC759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04679E8E" w14:textId="77777777" w:rsidTr="009D4E08">
        <w:trPr>
          <w:cnfStyle w:val="000000100000" w:firstRow="0" w:lastRow="0" w:firstColumn="0" w:lastColumn="0" w:oddVBand="0" w:evenVBand="0" w:oddHBand="1" w:evenHBand="0" w:firstRowFirstColumn="0" w:firstRowLastColumn="0" w:lastRowFirstColumn="0" w:lastRowLastColumn="0"/>
          <w:trHeight w:val="327"/>
        </w:trPr>
        <w:tc>
          <w:tcPr>
            <w:tcW w:w="1347" w:type="pct"/>
            <w:shd w:val="clear" w:color="auto" w:fill="F2F2F2" w:themeFill="background1" w:themeFillShade="F2"/>
            <w:noWrap/>
          </w:tcPr>
          <w:p w14:paraId="3F269BB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&lt;3.00 </w:t>
            </w:r>
          </w:p>
        </w:tc>
        <w:tc>
          <w:tcPr>
            <w:tcW w:w="721" w:type="pct"/>
            <w:shd w:val="clear" w:color="auto" w:fill="F2F2F2" w:themeFill="background1" w:themeFillShade="F2"/>
          </w:tcPr>
          <w:p w14:paraId="4731D6C3"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43.5</w:t>
            </w:r>
          </w:p>
        </w:tc>
        <w:tc>
          <w:tcPr>
            <w:tcW w:w="721" w:type="pct"/>
            <w:shd w:val="clear" w:color="auto" w:fill="F2F2F2" w:themeFill="background1" w:themeFillShade="F2"/>
          </w:tcPr>
          <w:p w14:paraId="5E08D1A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46.6</w:t>
            </w:r>
          </w:p>
        </w:tc>
        <w:tc>
          <w:tcPr>
            <w:tcW w:w="769" w:type="pct"/>
            <w:shd w:val="clear" w:color="auto" w:fill="F2F2F2" w:themeFill="background1" w:themeFillShade="F2"/>
          </w:tcPr>
          <w:p w14:paraId="135FD33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42.0</w:t>
            </w:r>
          </w:p>
        </w:tc>
        <w:tc>
          <w:tcPr>
            <w:tcW w:w="817" w:type="pct"/>
            <w:shd w:val="clear" w:color="auto" w:fill="F2F2F2" w:themeFill="background1" w:themeFillShade="F2"/>
          </w:tcPr>
          <w:p w14:paraId="5E363C1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43.5</w:t>
            </w:r>
          </w:p>
        </w:tc>
        <w:tc>
          <w:tcPr>
            <w:tcW w:w="625" w:type="pct"/>
            <w:shd w:val="clear" w:color="auto" w:fill="F2F2F2" w:themeFill="background1" w:themeFillShade="F2"/>
          </w:tcPr>
          <w:p w14:paraId="61AB51A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556F679F" w14:textId="77777777" w:rsidTr="009D4E08">
        <w:trPr>
          <w:trHeight w:val="327"/>
        </w:trPr>
        <w:tc>
          <w:tcPr>
            <w:tcW w:w="1347" w:type="pct"/>
            <w:shd w:val="clear" w:color="auto" w:fill="F2F2F2" w:themeFill="background1" w:themeFillShade="F2"/>
            <w:noWrap/>
          </w:tcPr>
          <w:p w14:paraId="163A53E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3.00-5.00</w:t>
            </w:r>
          </w:p>
        </w:tc>
        <w:tc>
          <w:tcPr>
            <w:tcW w:w="721" w:type="pct"/>
            <w:shd w:val="clear" w:color="auto" w:fill="F2F2F2" w:themeFill="background1" w:themeFillShade="F2"/>
          </w:tcPr>
          <w:p w14:paraId="56B08B3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49.6</w:t>
            </w:r>
          </w:p>
        </w:tc>
        <w:tc>
          <w:tcPr>
            <w:tcW w:w="721" w:type="pct"/>
            <w:shd w:val="clear" w:color="auto" w:fill="F2F2F2" w:themeFill="background1" w:themeFillShade="F2"/>
          </w:tcPr>
          <w:p w14:paraId="4DDAC5AE"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46.6</w:t>
            </w:r>
          </w:p>
        </w:tc>
        <w:tc>
          <w:tcPr>
            <w:tcW w:w="769" w:type="pct"/>
            <w:shd w:val="clear" w:color="auto" w:fill="F2F2F2" w:themeFill="background1" w:themeFillShade="F2"/>
          </w:tcPr>
          <w:p w14:paraId="5CDE7D39"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50.2</w:t>
            </w:r>
          </w:p>
        </w:tc>
        <w:tc>
          <w:tcPr>
            <w:tcW w:w="817" w:type="pct"/>
            <w:shd w:val="clear" w:color="auto" w:fill="F2F2F2" w:themeFill="background1" w:themeFillShade="F2"/>
          </w:tcPr>
          <w:p w14:paraId="5E76EBD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50.3</w:t>
            </w:r>
          </w:p>
        </w:tc>
        <w:tc>
          <w:tcPr>
            <w:tcW w:w="625" w:type="pct"/>
            <w:shd w:val="clear" w:color="auto" w:fill="F2F2F2" w:themeFill="background1" w:themeFillShade="F2"/>
          </w:tcPr>
          <w:p w14:paraId="13419149"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190E991B" w14:textId="77777777" w:rsidTr="009D4E08">
        <w:trPr>
          <w:cnfStyle w:val="000000100000" w:firstRow="0" w:lastRow="0" w:firstColumn="0" w:lastColumn="0" w:oddVBand="0" w:evenVBand="0" w:oddHBand="1" w:evenHBand="0" w:firstRowFirstColumn="0" w:firstRowLastColumn="0" w:lastRowFirstColumn="0" w:lastRowLastColumn="0"/>
          <w:trHeight w:val="327"/>
        </w:trPr>
        <w:tc>
          <w:tcPr>
            <w:tcW w:w="1347" w:type="pct"/>
            <w:shd w:val="clear" w:color="auto" w:fill="F2F2F2" w:themeFill="background1" w:themeFillShade="F2"/>
            <w:noWrap/>
          </w:tcPr>
          <w:p w14:paraId="2DE7314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&gt;5.00</w:t>
            </w:r>
          </w:p>
        </w:tc>
        <w:tc>
          <w:tcPr>
            <w:tcW w:w="721" w:type="pct"/>
            <w:shd w:val="clear" w:color="auto" w:fill="F2F2F2" w:themeFill="background1" w:themeFillShade="F2"/>
          </w:tcPr>
          <w:p w14:paraId="1959531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6.9</w:t>
            </w:r>
          </w:p>
        </w:tc>
        <w:tc>
          <w:tcPr>
            <w:tcW w:w="721" w:type="pct"/>
            <w:shd w:val="clear" w:color="auto" w:fill="F2F2F2" w:themeFill="background1" w:themeFillShade="F2"/>
          </w:tcPr>
          <w:p w14:paraId="12D4A5D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6.8</w:t>
            </w:r>
          </w:p>
        </w:tc>
        <w:tc>
          <w:tcPr>
            <w:tcW w:w="769" w:type="pct"/>
            <w:shd w:val="clear" w:color="auto" w:fill="F2F2F2" w:themeFill="background1" w:themeFillShade="F2"/>
          </w:tcPr>
          <w:p w14:paraId="02EA195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7.1</w:t>
            </w:r>
          </w:p>
        </w:tc>
        <w:tc>
          <w:tcPr>
            <w:tcW w:w="817" w:type="pct"/>
            <w:shd w:val="clear" w:color="auto" w:fill="F2F2F2" w:themeFill="background1" w:themeFillShade="F2"/>
          </w:tcPr>
          <w:p w14:paraId="69DA22D2"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6.1</w:t>
            </w:r>
          </w:p>
        </w:tc>
        <w:tc>
          <w:tcPr>
            <w:tcW w:w="625" w:type="pct"/>
            <w:shd w:val="clear" w:color="auto" w:fill="F2F2F2" w:themeFill="background1" w:themeFillShade="F2"/>
          </w:tcPr>
          <w:p w14:paraId="7076CFCB"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6BFE447E" w14:textId="77777777" w:rsidTr="009D4E08">
        <w:trPr>
          <w:trHeight w:val="327"/>
        </w:trPr>
        <w:tc>
          <w:tcPr>
            <w:tcW w:w="1347" w:type="pct"/>
            <w:shd w:val="clear" w:color="auto" w:fill="auto"/>
            <w:noWrap/>
          </w:tcPr>
          <w:p w14:paraId="60146C1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Type of insurance</w:t>
            </w:r>
          </w:p>
        </w:tc>
        <w:tc>
          <w:tcPr>
            <w:tcW w:w="721" w:type="pct"/>
            <w:shd w:val="clear" w:color="auto" w:fill="auto"/>
          </w:tcPr>
          <w:p w14:paraId="0A845D12"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auto"/>
          </w:tcPr>
          <w:p w14:paraId="12F3286D"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auto"/>
          </w:tcPr>
          <w:p w14:paraId="15628982"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auto"/>
          </w:tcPr>
          <w:p w14:paraId="004204A4"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auto"/>
          </w:tcPr>
          <w:p w14:paraId="7FB8B4D5"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7AB5E205" w14:textId="77777777" w:rsidTr="009D4E08">
        <w:trPr>
          <w:cnfStyle w:val="000000100000" w:firstRow="0" w:lastRow="0" w:firstColumn="0" w:lastColumn="0" w:oddVBand="0" w:evenVBand="0" w:oddHBand="1" w:evenHBand="0" w:firstRowFirstColumn="0" w:firstRowLastColumn="0" w:lastRowFirstColumn="0" w:lastRowLastColumn="0"/>
          <w:trHeight w:val="327"/>
        </w:trPr>
        <w:tc>
          <w:tcPr>
            <w:tcW w:w="1347" w:type="pct"/>
            <w:shd w:val="clear" w:color="auto" w:fill="auto"/>
            <w:noWrap/>
          </w:tcPr>
          <w:p w14:paraId="14967A6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PA Medicaid</w:t>
            </w:r>
          </w:p>
        </w:tc>
        <w:tc>
          <w:tcPr>
            <w:tcW w:w="721" w:type="pct"/>
            <w:shd w:val="clear" w:color="auto" w:fill="auto"/>
          </w:tcPr>
          <w:p w14:paraId="6BE2992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87.2</w:t>
            </w:r>
          </w:p>
        </w:tc>
        <w:tc>
          <w:tcPr>
            <w:tcW w:w="721" w:type="pct"/>
            <w:shd w:val="clear" w:color="auto" w:fill="auto"/>
          </w:tcPr>
          <w:p w14:paraId="6F1A884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88.5</w:t>
            </w:r>
          </w:p>
        </w:tc>
        <w:tc>
          <w:tcPr>
            <w:tcW w:w="769" w:type="pct"/>
            <w:shd w:val="clear" w:color="auto" w:fill="auto"/>
          </w:tcPr>
          <w:p w14:paraId="67EA98E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86.3</w:t>
            </w:r>
          </w:p>
        </w:tc>
        <w:tc>
          <w:tcPr>
            <w:tcW w:w="817" w:type="pct"/>
            <w:shd w:val="clear" w:color="auto" w:fill="auto"/>
          </w:tcPr>
          <w:p w14:paraId="2DF8CE0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89.6</w:t>
            </w:r>
          </w:p>
        </w:tc>
        <w:tc>
          <w:tcPr>
            <w:tcW w:w="625" w:type="pct"/>
            <w:shd w:val="clear" w:color="auto" w:fill="auto"/>
          </w:tcPr>
          <w:p w14:paraId="3D04C2E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709C0677" w14:textId="77777777" w:rsidTr="009D4E08">
        <w:trPr>
          <w:trHeight w:val="327"/>
        </w:trPr>
        <w:tc>
          <w:tcPr>
            <w:tcW w:w="1347" w:type="pct"/>
            <w:shd w:val="clear" w:color="auto" w:fill="auto"/>
            <w:noWrap/>
          </w:tcPr>
          <w:p w14:paraId="2EACCC4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PA Medicare</w:t>
            </w:r>
          </w:p>
        </w:tc>
        <w:tc>
          <w:tcPr>
            <w:tcW w:w="721" w:type="pct"/>
            <w:shd w:val="clear" w:color="auto" w:fill="auto"/>
          </w:tcPr>
          <w:p w14:paraId="3626BB2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12.8</w:t>
            </w:r>
          </w:p>
        </w:tc>
        <w:tc>
          <w:tcPr>
            <w:tcW w:w="721" w:type="pct"/>
            <w:shd w:val="clear" w:color="auto" w:fill="auto"/>
          </w:tcPr>
          <w:p w14:paraId="06E6B9D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11.5</w:t>
            </w:r>
          </w:p>
        </w:tc>
        <w:tc>
          <w:tcPr>
            <w:tcW w:w="769" w:type="pct"/>
            <w:shd w:val="clear" w:color="auto" w:fill="auto"/>
          </w:tcPr>
          <w:p w14:paraId="5C731097"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13.7</w:t>
            </w:r>
          </w:p>
        </w:tc>
        <w:tc>
          <w:tcPr>
            <w:tcW w:w="817" w:type="pct"/>
            <w:shd w:val="clear" w:color="auto" w:fill="auto"/>
          </w:tcPr>
          <w:p w14:paraId="45505B4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10.4</w:t>
            </w:r>
          </w:p>
        </w:tc>
        <w:tc>
          <w:tcPr>
            <w:tcW w:w="625" w:type="pct"/>
            <w:shd w:val="clear" w:color="auto" w:fill="auto"/>
          </w:tcPr>
          <w:p w14:paraId="36C9A3C1"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725322B9" w14:textId="77777777" w:rsidTr="009D4E08">
        <w:trPr>
          <w:cnfStyle w:val="000000100000" w:firstRow="0" w:lastRow="0" w:firstColumn="0" w:lastColumn="0" w:oddVBand="0" w:evenVBand="0" w:oddHBand="1" w:evenHBand="0" w:firstRowFirstColumn="0" w:firstRowLastColumn="0" w:lastRowFirstColumn="0" w:lastRowLastColumn="0"/>
          <w:trHeight w:val="327"/>
        </w:trPr>
        <w:tc>
          <w:tcPr>
            <w:tcW w:w="1347" w:type="pct"/>
            <w:shd w:val="clear" w:color="auto" w:fill="F2F2F2" w:themeFill="background1" w:themeFillShade="F2"/>
            <w:noWrap/>
          </w:tcPr>
          <w:p w14:paraId="2CB0FDE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Number of PCP visits </w:t>
            </w:r>
          </w:p>
          <w:p w14:paraId="1D08D4A5"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Mean (±SD)</w:t>
            </w:r>
          </w:p>
        </w:tc>
        <w:tc>
          <w:tcPr>
            <w:tcW w:w="721" w:type="pct"/>
            <w:shd w:val="clear" w:color="auto" w:fill="F2F2F2" w:themeFill="background1" w:themeFillShade="F2"/>
          </w:tcPr>
          <w:p w14:paraId="76D275FC"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3.9(6.4)</w:t>
            </w:r>
          </w:p>
        </w:tc>
        <w:tc>
          <w:tcPr>
            <w:tcW w:w="721" w:type="pct"/>
            <w:shd w:val="clear" w:color="auto" w:fill="F2F2F2" w:themeFill="background1" w:themeFillShade="F2"/>
          </w:tcPr>
          <w:p w14:paraId="03053FA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2.7(3.8)</w:t>
            </w:r>
          </w:p>
        </w:tc>
        <w:tc>
          <w:tcPr>
            <w:tcW w:w="769" w:type="pct"/>
            <w:shd w:val="clear" w:color="auto" w:fill="F2F2F2" w:themeFill="background1" w:themeFillShade="F2"/>
          </w:tcPr>
          <w:p w14:paraId="7B67D44A"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4.2(7.1)</w:t>
            </w:r>
          </w:p>
        </w:tc>
        <w:tc>
          <w:tcPr>
            <w:tcW w:w="817" w:type="pct"/>
            <w:shd w:val="clear" w:color="auto" w:fill="F2F2F2" w:themeFill="background1" w:themeFillShade="F2"/>
          </w:tcPr>
          <w:p w14:paraId="594806EE"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4.1(5.9)</w:t>
            </w:r>
          </w:p>
        </w:tc>
        <w:tc>
          <w:tcPr>
            <w:tcW w:w="625" w:type="pct"/>
            <w:shd w:val="clear" w:color="auto" w:fill="F2F2F2" w:themeFill="background1" w:themeFillShade="F2"/>
          </w:tcPr>
          <w:p w14:paraId="3B3EC68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67B0568A" w14:textId="77777777" w:rsidTr="009D4E08">
        <w:trPr>
          <w:trHeight w:val="327"/>
        </w:trPr>
        <w:tc>
          <w:tcPr>
            <w:tcW w:w="1347" w:type="pct"/>
            <w:shd w:val="clear" w:color="auto" w:fill="F2F2F2" w:themeFill="background1" w:themeFillShade="F2"/>
            <w:noWrap/>
          </w:tcPr>
          <w:p w14:paraId="7A6812C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PCP Visits</w:t>
            </w:r>
          </w:p>
        </w:tc>
        <w:tc>
          <w:tcPr>
            <w:tcW w:w="721" w:type="pct"/>
            <w:shd w:val="clear" w:color="auto" w:fill="F2F2F2" w:themeFill="background1" w:themeFillShade="F2"/>
          </w:tcPr>
          <w:p w14:paraId="05A675EE"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21" w:type="pct"/>
            <w:shd w:val="clear" w:color="auto" w:fill="F2F2F2" w:themeFill="background1" w:themeFillShade="F2"/>
          </w:tcPr>
          <w:p w14:paraId="5E06E022"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769" w:type="pct"/>
            <w:shd w:val="clear" w:color="auto" w:fill="F2F2F2" w:themeFill="background1" w:themeFillShade="F2"/>
          </w:tcPr>
          <w:p w14:paraId="48D16CCA"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817" w:type="pct"/>
            <w:shd w:val="clear" w:color="auto" w:fill="F2F2F2" w:themeFill="background1" w:themeFillShade="F2"/>
          </w:tcPr>
          <w:p w14:paraId="25476590" w14:textId="77777777" w:rsidR="00EF760B" w:rsidRPr="0036144C" w:rsidRDefault="00EF760B" w:rsidP="0036144C">
            <w:pPr>
              <w:spacing w:line="276" w:lineRule="auto"/>
              <w:ind w:firstLine="0"/>
              <w:jc w:val="both"/>
              <w:rPr>
                <w:rFonts w:ascii="Times New Roman" w:hAnsi="Times New Roman"/>
                <w:color w:val="000000" w:themeColor="text1"/>
              </w:rPr>
            </w:pPr>
          </w:p>
        </w:tc>
        <w:tc>
          <w:tcPr>
            <w:tcW w:w="625" w:type="pct"/>
            <w:shd w:val="clear" w:color="auto" w:fill="F2F2F2" w:themeFill="background1" w:themeFillShade="F2"/>
          </w:tcPr>
          <w:p w14:paraId="3F101988" w14:textId="77777777" w:rsidR="00EF760B" w:rsidRPr="0036144C" w:rsidRDefault="00EF760B" w:rsidP="0036144C">
            <w:pPr>
              <w:spacing w:line="276" w:lineRule="auto"/>
              <w:ind w:firstLine="0"/>
              <w:jc w:val="both"/>
              <w:rPr>
                <w:rFonts w:ascii="Times New Roman" w:hAnsi="Times New Roman"/>
                <w:color w:val="000000" w:themeColor="text1"/>
              </w:rPr>
            </w:pPr>
          </w:p>
        </w:tc>
      </w:tr>
      <w:tr w:rsidR="00EF760B" w:rsidRPr="0036144C" w14:paraId="2272A85B" w14:textId="77777777" w:rsidTr="009D4E08">
        <w:trPr>
          <w:cnfStyle w:val="000000100000" w:firstRow="0" w:lastRow="0" w:firstColumn="0" w:lastColumn="0" w:oddVBand="0" w:evenVBand="0" w:oddHBand="1" w:evenHBand="0" w:firstRowFirstColumn="0" w:firstRowLastColumn="0" w:lastRowFirstColumn="0" w:lastRowLastColumn="0"/>
          <w:trHeight w:val="327"/>
        </w:trPr>
        <w:tc>
          <w:tcPr>
            <w:tcW w:w="1347" w:type="pct"/>
            <w:shd w:val="clear" w:color="auto" w:fill="F2F2F2" w:themeFill="background1" w:themeFillShade="F2"/>
            <w:noWrap/>
          </w:tcPr>
          <w:p w14:paraId="72F4C7B1"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No</w:t>
            </w:r>
          </w:p>
        </w:tc>
        <w:tc>
          <w:tcPr>
            <w:tcW w:w="721" w:type="pct"/>
            <w:shd w:val="clear" w:color="auto" w:fill="F2F2F2" w:themeFill="background1" w:themeFillShade="F2"/>
          </w:tcPr>
          <w:p w14:paraId="339DD028"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21.3</w:t>
            </w:r>
          </w:p>
        </w:tc>
        <w:tc>
          <w:tcPr>
            <w:tcW w:w="721" w:type="pct"/>
            <w:shd w:val="clear" w:color="auto" w:fill="F2F2F2" w:themeFill="background1" w:themeFillShade="F2"/>
          </w:tcPr>
          <w:p w14:paraId="484755F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23.9</w:t>
            </w:r>
          </w:p>
        </w:tc>
        <w:tc>
          <w:tcPr>
            <w:tcW w:w="769" w:type="pct"/>
            <w:shd w:val="clear" w:color="auto" w:fill="F2F2F2" w:themeFill="background1" w:themeFillShade="F2"/>
          </w:tcPr>
          <w:p w14:paraId="73B8B5FF"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20.8</w:t>
            </w:r>
          </w:p>
        </w:tc>
        <w:tc>
          <w:tcPr>
            <w:tcW w:w="817" w:type="pct"/>
            <w:shd w:val="clear" w:color="auto" w:fill="F2F2F2" w:themeFill="background1" w:themeFillShade="F2"/>
          </w:tcPr>
          <w:p w14:paraId="102AE15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19.4</w:t>
            </w:r>
          </w:p>
        </w:tc>
        <w:tc>
          <w:tcPr>
            <w:tcW w:w="625" w:type="pct"/>
            <w:shd w:val="clear" w:color="auto" w:fill="F2F2F2" w:themeFill="background1" w:themeFillShade="F2"/>
          </w:tcPr>
          <w:p w14:paraId="58146BA6"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0.00</w:t>
            </w:r>
          </w:p>
        </w:tc>
      </w:tr>
      <w:tr w:rsidR="00EF760B" w:rsidRPr="0036144C" w14:paraId="0F8747D6" w14:textId="77777777" w:rsidTr="009D4E08">
        <w:trPr>
          <w:trHeight w:val="327"/>
        </w:trPr>
        <w:tc>
          <w:tcPr>
            <w:tcW w:w="1347" w:type="pct"/>
            <w:tcBorders>
              <w:bottom w:val="single" w:sz="4" w:space="0" w:color="auto"/>
            </w:tcBorders>
            <w:shd w:val="clear" w:color="auto" w:fill="F2F2F2" w:themeFill="background1" w:themeFillShade="F2"/>
            <w:noWrap/>
          </w:tcPr>
          <w:p w14:paraId="23B177D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Yes</w:t>
            </w:r>
          </w:p>
        </w:tc>
        <w:tc>
          <w:tcPr>
            <w:tcW w:w="721" w:type="pct"/>
            <w:tcBorders>
              <w:bottom w:val="single" w:sz="4" w:space="0" w:color="auto"/>
            </w:tcBorders>
            <w:shd w:val="clear" w:color="auto" w:fill="F2F2F2" w:themeFill="background1" w:themeFillShade="F2"/>
          </w:tcPr>
          <w:p w14:paraId="6A5013BA"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78.7</w:t>
            </w:r>
          </w:p>
        </w:tc>
        <w:tc>
          <w:tcPr>
            <w:tcW w:w="721" w:type="pct"/>
            <w:tcBorders>
              <w:bottom w:val="single" w:sz="4" w:space="0" w:color="auto"/>
            </w:tcBorders>
            <w:shd w:val="clear" w:color="auto" w:fill="F2F2F2" w:themeFill="background1" w:themeFillShade="F2"/>
          </w:tcPr>
          <w:p w14:paraId="1D11BA7D"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76.1</w:t>
            </w:r>
          </w:p>
        </w:tc>
        <w:tc>
          <w:tcPr>
            <w:tcW w:w="769" w:type="pct"/>
            <w:tcBorders>
              <w:bottom w:val="single" w:sz="4" w:space="0" w:color="auto"/>
            </w:tcBorders>
            <w:shd w:val="clear" w:color="auto" w:fill="F2F2F2" w:themeFill="background1" w:themeFillShade="F2"/>
          </w:tcPr>
          <w:p w14:paraId="4C2C00D0"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79.2</w:t>
            </w:r>
          </w:p>
        </w:tc>
        <w:tc>
          <w:tcPr>
            <w:tcW w:w="817" w:type="pct"/>
            <w:tcBorders>
              <w:bottom w:val="single" w:sz="4" w:space="0" w:color="auto"/>
            </w:tcBorders>
            <w:shd w:val="clear" w:color="auto" w:fill="F2F2F2" w:themeFill="background1" w:themeFillShade="F2"/>
          </w:tcPr>
          <w:p w14:paraId="4F27F644" w14:textId="77777777" w:rsidR="00EF760B" w:rsidRPr="0036144C" w:rsidRDefault="00EF760B"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80.6</w:t>
            </w:r>
          </w:p>
        </w:tc>
        <w:tc>
          <w:tcPr>
            <w:tcW w:w="625" w:type="pct"/>
            <w:tcBorders>
              <w:bottom w:val="single" w:sz="4" w:space="0" w:color="auto"/>
            </w:tcBorders>
            <w:shd w:val="clear" w:color="auto" w:fill="F2F2F2" w:themeFill="background1" w:themeFillShade="F2"/>
          </w:tcPr>
          <w:p w14:paraId="4B1F6C37" w14:textId="77777777" w:rsidR="00EF760B" w:rsidRPr="0036144C" w:rsidRDefault="00EF760B" w:rsidP="0036144C">
            <w:pPr>
              <w:spacing w:line="276" w:lineRule="auto"/>
              <w:ind w:firstLine="0"/>
              <w:jc w:val="both"/>
              <w:rPr>
                <w:rFonts w:ascii="Times New Roman" w:hAnsi="Times New Roman"/>
                <w:color w:val="000000" w:themeColor="text1"/>
              </w:rPr>
            </w:pPr>
          </w:p>
        </w:tc>
      </w:tr>
    </w:tbl>
    <w:p w14:paraId="7EFD67A4" w14:textId="391EE687" w:rsidR="00EF760B" w:rsidRPr="0036144C" w:rsidRDefault="00EF760B" w:rsidP="0036144C">
      <w:pPr>
        <w:spacing w:line="276" w:lineRule="auto"/>
        <w:jc w:val="both"/>
        <w:rPr>
          <w:rFonts w:ascii="Times New Roman" w:hAnsi="Times New Roman"/>
          <w:b/>
        </w:rPr>
      </w:pPr>
    </w:p>
    <w:p w14:paraId="68197692" w14:textId="77777777" w:rsidR="00EF760B" w:rsidRPr="0036144C" w:rsidRDefault="00EF760B" w:rsidP="0036144C">
      <w:pPr>
        <w:ind w:left="-270"/>
        <w:jc w:val="both"/>
        <w:rPr>
          <w:rFonts w:ascii="Times New Roman" w:hAnsi="Times New Roman"/>
        </w:rPr>
      </w:pPr>
      <w:r w:rsidRPr="0036144C">
        <w:rPr>
          <w:rFonts w:ascii="Times New Roman" w:hAnsi="Times New Roman"/>
          <w:vertAlign w:val="superscript"/>
        </w:rPr>
        <w:t>*</w:t>
      </w:r>
      <w:r w:rsidRPr="0036144C">
        <w:rPr>
          <w:rFonts w:ascii="Times New Roman" w:hAnsi="Times New Roman"/>
        </w:rPr>
        <w:t>Results from Kruskal Wallis Test</w:t>
      </w:r>
    </w:p>
    <w:p w14:paraId="2B726A36" w14:textId="41B0AD94" w:rsidR="003515EC" w:rsidRPr="0036144C" w:rsidRDefault="00EF760B" w:rsidP="0036144C">
      <w:pPr>
        <w:ind w:left="-270"/>
        <w:jc w:val="both"/>
        <w:rPr>
          <w:rFonts w:ascii="Times New Roman" w:hAnsi="Times New Roman"/>
        </w:rPr>
      </w:pPr>
      <w:r w:rsidRPr="0036144C">
        <w:rPr>
          <w:rFonts w:ascii="Times New Roman" w:hAnsi="Times New Roman"/>
        </w:rPr>
        <w:t>Significant at p&lt;0.05</w:t>
      </w:r>
    </w:p>
    <w:p w14:paraId="34B3BFC5" w14:textId="0A264445" w:rsidR="003515EC" w:rsidRDefault="00583B9B" w:rsidP="00F37F7F">
      <w:pPr>
        <w:ind w:left="-270"/>
        <w:jc w:val="both"/>
        <w:rPr>
          <w:rFonts w:ascii="Times New Roman" w:hAnsi="Times New Roman"/>
        </w:rPr>
      </w:pPr>
      <w:r w:rsidRPr="0036144C">
        <w:rPr>
          <w:rFonts w:ascii="Times New Roman" w:hAnsi="Times New Roman"/>
        </w:rPr>
        <w:lastRenderedPageBreak/>
        <w:t>Table 2 shows results from the negative binomial regression model. UCC users were more likely to be females (IRR: 1.08, 95% CI: 1.05-1.12), on Medicaid (IRR: 1.09, 95% CI: 1.02-1.16), and have 1-2 health conditions (IRR: 1.08; 95%CI: 1.04-1.13) compared to their respective reference groups. UCC users were less likely to be African Americans (IRR: 0.95; 95%CI: 0.91-0.98), and less likely to have inpatient admissions (IRR: 0.92; 95% CI: 0.87-0.97).</w:t>
      </w:r>
    </w:p>
    <w:p w14:paraId="7915BD1E" w14:textId="77777777" w:rsidR="00F37F7F" w:rsidRPr="00F37F7F" w:rsidRDefault="00F37F7F" w:rsidP="00F37F7F">
      <w:pPr>
        <w:ind w:left="-270"/>
        <w:jc w:val="both"/>
        <w:rPr>
          <w:rFonts w:ascii="Times New Roman" w:hAnsi="Times New Roman"/>
        </w:rPr>
      </w:pPr>
    </w:p>
    <w:p w14:paraId="1CD40333" w14:textId="0A4D2377" w:rsidR="003515EC" w:rsidRPr="0036144C" w:rsidRDefault="003515EC" w:rsidP="0036144C">
      <w:pPr>
        <w:pStyle w:val="Heading2"/>
        <w:jc w:val="both"/>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 xml:space="preserve">Table 2. Results from Generalized Linear Model Examining the Characteristics of Individuals </w:t>
      </w:r>
      <w:r w:rsidR="0036144C">
        <w:rPr>
          <w:rFonts w:ascii="Times New Roman" w:hAnsi="Times New Roman" w:cs="Times New Roman"/>
          <w:i w:val="0"/>
          <w:color w:val="000000" w:themeColor="text1"/>
          <w:szCs w:val="24"/>
        </w:rPr>
        <w:t>w</w:t>
      </w:r>
      <w:r w:rsidRPr="0036144C">
        <w:rPr>
          <w:rFonts w:ascii="Times New Roman" w:hAnsi="Times New Roman" w:cs="Times New Roman"/>
          <w:i w:val="0"/>
          <w:color w:val="000000" w:themeColor="text1"/>
          <w:szCs w:val="24"/>
        </w:rPr>
        <w:t>ho Utilized Urgent Care Centers (UCC), Emergency Department (ED) and Both Services for Non-Urgent Health Conditions</w:t>
      </w:r>
    </w:p>
    <w:tbl>
      <w:tblPr>
        <w:tblStyle w:val="GridTable4-Accent54"/>
        <w:tblW w:w="4957" w:type="pct"/>
        <w:tblInd w:w="-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3601"/>
        <w:gridCol w:w="1897"/>
        <w:gridCol w:w="1998"/>
        <w:gridCol w:w="1998"/>
      </w:tblGrid>
      <w:tr w:rsidR="003515EC" w:rsidRPr="0036144C" w14:paraId="4DD994E4" w14:textId="77777777" w:rsidTr="00552C48">
        <w:trPr>
          <w:cnfStyle w:val="100000000000" w:firstRow="1" w:lastRow="0" w:firstColumn="0" w:lastColumn="0" w:oddVBand="0" w:evenVBand="0" w:oddHBand="0" w:evenHBand="0" w:firstRowFirstColumn="0" w:firstRowLastColumn="0" w:lastRowFirstColumn="0" w:lastRowLastColumn="0"/>
          <w:trHeight w:val="989"/>
        </w:trPr>
        <w:tc>
          <w:tcPr>
            <w:tcW w:w="1896" w:type="pct"/>
            <w:tcBorders>
              <w:top w:val="single" w:sz="4" w:space="0" w:color="auto"/>
              <w:left w:val="none" w:sz="0" w:space="0" w:color="auto"/>
              <w:bottom w:val="single" w:sz="4" w:space="0" w:color="auto"/>
              <w:right w:val="none" w:sz="0" w:space="0" w:color="auto"/>
            </w:tcBorders>
            <w:shd w:val="clear" w:color="auto" w:fill="auto"/>
            <w:noWrap/>
          </w:tcPr>
          <w:p w14:paraId="0C8B771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Variables (Reference Category)</w:t>
            </w:r>
          </w:p>
        </w:tc>
        <w:tc>
          <w:tcPr>
            <w:tcW w:w="999" w:type="pct"/>
            <w:tcBorders>
              <w:top w:val="single" w:sz="4" w:space="0" w:color="auto"/>
              <w:left w:val="none" w:sz="0" w:space="0" w:color="auto"/>
              <w:bottom w:val="single" w:sz="4" w:space="0" w:color="auto"/>
              <w:right w:val="none" w:sz="0" w:space="0" w:color="auto"/>
            </w:tcBorders>
            <w:shd w:val="clear" w:color="auto" w:fill="auto"/>
          </w:tcPr>
          <w:p w14:paraId="5D64BD11"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UCC VISITS</w:t>
            </w:r>
          </w:p>
          <w:p w14:paraId="7CB61DD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(n=4,559)</w:t>
            </w:r>
          </w:p>
          <w:p w14:paraId="71A4048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IRR (95% CI)</w:t>
            </w:r>
          </w:p>
        </w:tc>
        <w:tc>
          <w:tcPr>
            <w:tcW w:w="1052" w:type="pct"/>
            <w:tcBorders>
              <w:top w:val="single" w:sz="4" w:space="0" w:color="auto"/>
              <w:left w:val="none" w:sz="0" w:space="0" w:color="auto"/>
              <w:bottom w:val="single" w:sz="4" w:space="0" w:color="auto"/>
              <w:right w:val="none" w:sz="0" w:space="0" w:color="auto"/>
            </w:tcBorders>
            <w:shd w:val="clear" w:color="auto" w:fill="auto"/>
          </w:tcPr>
          <w:p w14:paraId="3C4E315E"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ED LANE VISITS</w:t>
            </w:r>
          </w:p>
          <w:p w14:paraId="1EC8AEE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(n=13,344)</w:t>
            </w:r>
          </w:p>
          <w:p w14:paraId="13EA9FE6"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IRR (95%CI)</w:t>
            </w:r>
          </w:p>
        </w:tc>
        <w:tc>
          <w:tcPr>
            <w:tcW w:w="1052" w:type="pct"/>
            <w:tcBorders>
              <w:top w:val="single" w:sz="4" w:space="0" w:color="auto"/>
              <w:left w:val="none" w:sz="0" w:space="0" w:color="auto"/>
              <w:bottom w:val="single" w:sz="4" w:space="0" w:color="auto"/>
              <w:right w:val="none" w:sz="0" w:space="0" w:color="auto"/>
            </w:tcBorders>
            <w:shd w:val="clear" w:color="auto" w:fill="auto"/>
          </w:tcPr>
          <w:p w14:paraId="2B04F513"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UCC and ED LANE VISITS</w:t>
            </w:r>
          </w:p>
          <w:p w14:paraId="783AAE6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(n=2,115)</w:t>
            </w:r>
          </w:p>
          <w:p w14:paraId="7E423AE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IRR (95% CI)</w:t>
            </w:r>
          </w:p>
        </w:tc>
      </w:tr>
      <w:tr w:rsidR="003515EC" w:rsidRPr="0036144C" w14:paraId="1EE6B2BB" w14:textId="77777777" w:rsidTr="00552C48">
        <w:trPr>
          <w:cnfStyle w:val="000000100000" w:firstRow="0" w:lastRow="0" w:firstColumn="0" w:lastColumn="0" w:oddVBand="0" w:evenVBand="0" w:oddHBand="1" w:evenHBand="0" w:firstRowFirstColumn="0" w:firstRowLastColumn="0" w:lastRowFirstColumn="0" w:lastRowLastColumn="0"/>
          <w:trHeight w:val="332"/>
        </w:trPr>
        <w:tc>
          <w:tcPr>
            <w:tcW w:w="1896" w:type="pct"/>
            <w:tcBorders>
              <w:top w:val="single" w:sz="4" w:space="0" w:color="auto"/>
            </w:tcBorders>
            <w:shd w:val="clear" w:color="auto" w:fill="auto"/>
            <w:noWrap/>
          </w:tcPr>
          <w:p w14:paraId="2F31CFDD" w14:textId="77777777" w:rsidR="003515EC" w:rsidRPr="0036144C" w:rsidRDefault="003515EC" w:rsidP="0036144C">
            <w:pPr>
              <w:spacing w:line="276" w:lineRule="auto"/>
              <w:ind w:firstLine="0"/>
              <w:jc w:val="both"/>
              <w:rPr>
                <w:rFonts w:ascii="Times New Roman" w:hAnsi="Times New Roman"/>
                <w:b/>
                <w:i/>
                <w:color w:val="000000" w:themeColor="text1"/>
              </w:rPr>
            </w:pPr>
            <w:r w:rsidRPr="0036144C">
              <w:rPr>
                <w:rFonts w:ascii="Times New Roman" w:hAnsi="Times New Roman"/>
                <w:b/>
                <w:i/>
                <w:color w:val="000000" w:themeColor="text1"/>
              </w:rPr>
              <w:t>Predisposing Factors</w:t>
            </w:r>
          </w:p>
        </w:tc>
        <w:tc>
          <w:tcPr>
            <w:tcW w:w="999" w:type="pct"/>
            <w:tcBorders>
              <w:top w:val="single" w:sz="4" w:space="0" w:color="auto"/>
            </w:tcBorders>
            <w:shd w:val="clear" w:color="auto" w:fill="auto"/>
          </w:tcPr>
          <w:p w14:paraId="25000D61"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tcBorders>
              <w:top w:val="single" w:sz="4" w:space="0" w:color="auto"/>
            </w:tcBorders>
            <w:shd w:val="clear" w:color="auto" w:fill="auto"/>
          </w:tcPr>
          <w:p w14:paraId="0E0E0FA5"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tcBorders>
              <w:top w:val="single" w:sz="4" w:space="0" w:color="auto"/>
            </w:tcBorders>
            <w:shd w:val="clear" w:color="auto" w:fill="auto"/>
          </w:tcPr>
          <w:p w14:paraId="4C7AD268"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6D9885E2" w14:textId="77777777" w:rsidTr="00552C48">
        <w:trPr>
          <w:trHeight w:val="337"/>
        </w:trPr>
        <w:tc>
          <w:tcPr>
            <w:tcW w:w="1896" w:type="pct"/>
            <w:shd w:val="clear" w:color="auto" w:fill="auto"/>
            <w:noWrap/>
          </w:tcPr>
          <w:p w14:paraId="13636656"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Age Group (≤21)</w:t>
            </w:r>
          </w:p>
        </w:tc>
        <w:tc>
          <w:tcPr>
            <w:tcW w:w="999" w:type="pct"/>
            <w:shd w:val="clear" w:color="auto" w:fill="auto"/>
          </w:tcPr>
          <w:p w14:paraId="67599FC5"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7453410C"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38F36C8F"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236A40CD" w14:textId="77777777" w:rsidTr="00552C48">
        <w:trPr>
          <w:cnfStyle w:val="000000100000" w:firstRow="0" w:lastRow="0" w:firstColumn="0" w:lastColumn="0" w:oddVBand="0" w:evenVBand="0" w:oddHBand="1" w:evenHBand="0" w:firstRowFirstColumn="0" w:firstRowLastColumn="0" w:lastRowFirstColumn="0" w:lastRowLastColumn="0"/>
          <w:trHeight w:val="337"/>
        </w:trPr>
        <w:tc>
          <w:tcPr>
            <w:tcW w:w="1896" w:type="pct"/>
            <w:shd w:val="clear" w:color="auto" w:fill="auto"/>
            <w:noWrap/>
          </w:tcPr>
          <w:p w14:paraId="0F552A7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22-44</w:t>
            </w:r>
          </w:p>
        </w:tc>
        <w:tc>
          <w:tcPr>
            <w:tcW w:w="999" w:type="pct"/>
            <w:shd w:val="clear" w:color="auto" w:fill="auto"/>
          </w:tcPr>
          <w:p w14:paraId="5149BD9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1.04(0.98-1.08)</w:t>
            </w:r>
          </w:p>
        </w:tc>
        <w:tc>
          <w:tcPr>
            <w:tcW w:w="1052" w:type="pct"/>
            <w:shd w:val="clear" w:color="auto" w:fill="auto"/>
          </w:tcPr>
          <w:p w14:paraId="14FA23F8"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1.13(1.09-1.16)</w:t>
            </w:r>
            <w:r w:rsidRPr="0036144C">
              <w:rPr>
                <w:rFonts w:ascii="Times New Roman" w:hAnsi="Times New Roman"/>
                <w:color w:val="000000" w:themeColor="text1"/>
                <w:vertAlign w:val="superscript"/>
              </w:rPr>
              <w:t xml:space="preserve"> *</w:t>
            </w:r>
          </w:p>
        </w:tc>
        <w:tc>
          <w:tcPr>
            <w:tcW w:w="1052" w:type="pct"/>
            <w:shd w:val="clear" w:color="auto" w:fill="auto"/>
          </w:tcPr>
          <w:p w14:paraId="5B428EB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1.10(1.04-1.16)</w:t>
            </w:r>
            <w:r w:rsidRPr="0036144C">
              <w:rPr>
                <w:rFonts w:ascii="Times New Roman" w:hAnsi="Times New Roman"/>
                <w:color w:val="000000" w:themeColor="text1"/>
                <w:vertAlign w:val="superscript"/>
              </w:rPr>
              <w:t xml:space="preserve"> *</w:t>
            </w:r>
          </w:p>
        </w:tc>
      </w:tr>
      <w:tr w:rsidR="003515EC" w:rsidRPr="0036144C" w14:paraId="35947E67" w14:textId="77777777" w:rsidTr="00552C48">
        <w:trPr>
          <w:trHeight w:val="337"/>
        </w:trPr>
        <w:tc>
          <w:tcPr>
            <w:tcW w:w="1896" w:type="pct"/>
            <w:shd w:val="clear" w:color="auto" w:fill="auto"/>
            <w:noWrap/>
          </w:tcPr>
          <w:p w14:paraId="3E44BA0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45-64</w:t>
            </w:r>
          </w:p>
        </w:tc>
        <w:tc>
          <w:tcPr>
            <w:tcW w:w="999" w:type="pct"/>
            <w:shd w:val="clear" w:color="auto" w:fill="auto"/>
          </w:tcPr>
          <w:p w14:paraId="6DA1C2A2"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0.94(0.87-1.00)</w:t>
            </w:r>
          </w:p>
        </w:tc>
        <w:tc>
          <w:tcPr>
            <w:tcW w:w="1052" w:type="pct"/>
            <w:shd w:val="clear" w:color="auto" w:fill="auto"/>
          </w:tcPr>
          <w:p w14:paraId="71B4B91C"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0.90(0.87-0.94)</w:t>
            </w:r>
            <w:r w:rsidRPr="0036144C">
              <w:rPr>
                <w:rFonts w:ascii="Times New Roman" w:hAnsi="Times New Roman"/>
                <w:color w:val="000000" w:themeColor="text1"/>
                <w:vertAlign w:val="superscript"/>
              </w:rPr>
              <w:t xml:space="preserve"> *</w:t>
            </w:r>
          </w:p>
        </w:tc>
        <w:tc>
          <w:tcPr>
            <w:tcW w:w="1052" w:type="pct"/>
            <w:shd w:val="clear" w:color="auto" w:fill="auto"/>
          </w:tcPr>
          <w:p w14:paraId="3D2E558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0.91(0.83-1.00)</w:t>
            </w:r>
            <w:r w:rsidRPr="0036144C">
              <w:rPr>
                <w:rFonts w:ascii="Times New Roman" w:hAnsi="Times New Roman"/>
                <w:color w:val="000000" w:themeColor="text1"/>
                <w:vertAlign w:val="superscript"/>
              </w:rPr>
              <w:t xml:space="preserve"> *</w:t>
            </w:r>
          </w:p>
        </w:tc>
      </w:tr>
      <w:tr w:rsidR="003515EC" w:rsidRPr="0036144C" w14:paraId="6954BEC4" w14:textId="77777777" w:rsidTr="00552C48">
        <w:trPr>
          <w:cnfStyle w:val="000000100000" w:firstRow="0" w:lastRow="0" w:firstColumn="0" w:lastColumn="0" w:oddVBand="0" w:evenVBand="0" w:oddHBand="1" w:evenHBand="0" w:firstRowFirstColumn="0" w:firstRowLastColumn="0" w:lastRowFirstColumn="0" w:lastRowLastColumn="0"/>
          <w:trHeight w:val="337"/>
        </w:trPr>
        <w:tc>
          <w:tcPr>
            <w:tcW w:w="1896" w:type="pct"/>
            <w:shd w:val="clear" w:color="auto" w:fill="auto"/>
            <w:noWrap/>
          </w:tcPr>
          <w:p w14:paraId="1CC2052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≥65</w:t>
            </w:r>
          </w:p>
        </w:tc>
        <w:tc>
          <w:tcPr>
            <w:tcW w:w="999" w:type="pct"/>
            <w:shd w:val="clear" w:color="auto" w:fill="auto"/>
          </w:tcPr>
          <w:p w14:paraId="5A4C1A1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0.94(0.81-1.09)</w:t>
            </w:r>
          </w:p>
        </w:tc>
        <w:tc>
          <w:tcPr>
            <w:tcW w:w="1052" w:type="pct"/>
            <w:shd w:val="clear" w:color="auto" w:fill="auto"/>
          </w:tcPr>
          <w:p w14:paraId="34926A7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0.67(0.62-0.73)</w:t>
            </w:r>
            <w:r w:rsidRPr="0036144C">
              <w:rPr>
                <w:rFonts w:ascii="Times New Roman" w:hAnsi="Times New Roman"/>
                <w:color w:val="000000" w:themeColor="text1"/>
                <w:vertAlign w:val="superscript"/>
              </w:rPr>
              <w:t xml:space="preserve"> *</w:t>
            </w:r>
          </w:p>
        </w:tc>
        <w:tc>
          <w:tcPr>
            <w:tcW w:w="1052" w:type="pct"/>
            <w:shd w:val="clear" w:color="auto" w:fill="auto"/>
          </w:tcPr>
          <w:p w14:paraId="700ACC83"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0.69(0.56-0.85)</w:t>
            </w:r>
            <w:r w:rsidRPr="0036144C">
              <w:rPr>
                <w:rFonts w:ascii="Times New Roman" w:hAnsi="Times New Roman"/>
                <w:color w:val="000000" w:themeColor="text1"/>
                <w:vertAlign w:val="superscript"/>
              </w:rPr>
              <w:t xml:space="preserve"> *</w:t>
            </w:r>
          </w:p>
        </w:tc>
      </w:tr>
      <w:tr w:rsidR="003515EC" w:rsidRPr="0036144C" w14:paraId="30E8F781" w14:textId="77777777" w:rsidTr="00552C48">
        <w:trPr>
          <w:trHeight w:val="337"/>
        </w:trPr>
        <w:tc>
          <w:tcPr>
            <w:tcW w:w="1896" w:type="pct"/>
            <w:shd w:val="clear" w:color="auto" w:fill="F2F2F2" w:themeFill="background1" w:themeFillShade="F2"/>
            <w:noWrap/>
          </w:tcPr>
          <w:p w14:paraId="732744BC"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Gender (Male)</w:t>
            </w:r>
          </w:p>
        </w:tc>
        <w:tc>
          <w:tcPr>
            <w:tcW w:w="999" w:type="pct"/>
            <w:shd w:val="clear" w:color="auto" w:fill="F2F2F2" w:themeFill="background1" w:themeFillShade="F2"/>
          </w:tcPr>
          <w:p w14:paraId="4484D0D7"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F2F2F2" w:themeFill="background1" w:themeFillShade="F2"/>
          </w:tcPr>
          <w:p w14:paraId="364C9B5A"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F2F2F2" w:themeFill="background1" w:themeFillShade="F2"/>
          </w:tcPr>
          <w:p w14:paraId="33F09DF8"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50161CEA" w14:textId="77777777" w:rsidTr="00552C48">
        <w:trPr>
          <w:cnfStyle w:val="000000100000" w:firstRow="0" w:lastRow="0" w:firstColumn="0" w:lastColumn="0" w:oddVBand="0" w:evenVBand="0" w:oddHBand="1" w:evenHBand="0" w:firstRowFirstColumn="0" w:firstRowLastColumn="0" w:lastRowFirstColumn="0" w:lastRowLastColumn="0"/>
          <w:trHeight w:val="337"/>
        </w:trPr>
        <w:tc>
          <w:tcPr>
            <w:tcW w:w="1896" w:type="pct"/>
            <w:shd w:val="clear" w:color="auto" w:fill="F2F2F2" w:themeFill="background1" w:themeFillShade="F2"/>
            <w:noWrap/>
          </w:tcPr>
          <w:p w14:paraId="746BE37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Female</w:t>
            </w:r>
          </w:p>
        </w:tc>
        <w:tc>
          <w:tcPr>
            <w:tcW w:w="999" w:type="pct"/>
            <w:shd w:val="clear" w:color="auto" w:fill="F2F2F2" w:themeFill="background1" w:themeFillShade="F2"/>
          </w:tcPr>
          <w:p w14:paraId="6A02DAC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1.08(1.05-1.12)</w:t>
            </w:r>
            <w:r w:rsidRPr="0036144C">
              <w:rPr>
                <w:rFonts w:ascii="Times New Roman" w:hAnsi="Times New Roman"/>
                <w:color w:val="000000" w:themeColor="text1"/>
                <w:vertAlign w:val="superscript"/>
              </w:rPr>
              <w:t xml:space="preserve"> *</w:t>
            </w:r>
          </w:p>
        </w:tc>
        <w:tc>
          <w:tcPr>
            <w:tcW w:w="1052" w:type="pct"/>
            <w:shd w:val="clear" w:color="auto" w:fill="F2F2F2" w:themeFill="background1" w:themeFillShade="F2"/>
          </w:tcPr>
          <w:p w14:paraId="0A909A5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1.07(1.04-1.10)</w:t>
            </w:r>
            <w:r w:rsidRPr="0036144C">
              <w:rPr>
                <w:rFonts w:ascii="Times New Roman" w:hAnsi="Times New Roman"/>
                <w:color w:val="000000" w:themeColor="text1"/>
                <w:vertAlign w:val="superscript"/>
              </w:rPr>
              <w:t xml:space="preserve"> *</w:t>
            </w:r>
          </w:p>
        </w:tc>
        <w:tc>
          <w:tcPr>
            <w:tcW w:w="1052" w:type="pct"/>
            <w:shd w:val="clear" w:color="auto" w:fill="F2F2F2" w:themeFill="background1" w:themeFillShade="F2"/>
          </w:tcPr>
          <w:p w14:paraId="687E4B28"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1.05(1.00-1.11)</w:t>
            </w:r>
          </w:p>
        </w:tc>
      </w:tr>
      <w:tr w:rsidR="003515EC" w:rsidRPr="0036144C" w14:paraId="18611CED" w14:textId="77777777" w:rsidTr="00552C48">
        <w:trPr>
          <w:trHeight w:val="337"/>
        </w:trPr>
        <w:tc>
          <w:tcPr>
            <w:tcW w:w="1896" w:type="pct"/>
            <w:shd w:val="clear" w:color="auto" w:fill="auto"/>
            <w:noWrap/>
          </w:tcPr>
          <w:p w14:paraId="7B601F9C"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Race/Ethnicity (White)</w:t>
            </w:r>
          </w:p>
        </w:tc>
        <w:tc>
          <w:tcPr>
            <w:tcW w:w="999" w:type="pct"/>
            <w:shd w:val="clear" w:color="auto" w:fill="auto"/>
          </w:tcPr>
          <w:p w14:paraId="31A9A560"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543A1789"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53A5BD6F"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1731752F" w14:textId="77777777" w:rsidTr="00552C48">
        <w:trPr>
          <w:cnfStyle w:val="000000100000" w:firstRow="0" w:lastRow="0" w:firstColumn="0" w:lastColumn="0" w:oddVBand="0" w:evenVBand="0" w:oddHBand="1" w:evenHBand="0" w:firstRowFirstColumn="0" w:firstRowLastColumn="0" w:lastRowFirstColumn="0" w:lastRowLastColumn="0"/>
          <w:trHeight w:val="337"/>
        </w:trPr>
        <w:tc>
          <w:tcPr>
            <w:tcW w:w="1896" w:type="pct"/>
            <w:shd w:val="clear" w:color="auto" w:fill="auto"/>
            <w:noWrap/>
          </w:tcPr>
          <w:p w14:paraId="609F5C2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African American</w:t>
            </w:r>
          </w:p>
        </w:tc>
        <w:tc>
          <w:tcPr>
            <w:tcW w:w="999" w:type="pct"/>
            <w:shd w:val="clear" w:color="auto" w:fill="auto"/>
          </w:tcPr>
          <w:p w14:paraId="5C9F3CE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0.95(0.91-0.98)</w:t>
            </w:r>
            <w:r w:rsidRPr="0036144C">
              <w:rPr>
                <w:rFonts w:ascii="Times New Roman" w:hAnsi="Times New Roman"/>
                <w:color w:val="000000" w:themeColor="text1"/>
                <w:vertAlign w:val="superscript"/>
              </w:rPr>
              <w:t xml:space="preserve"> *</w:t>
            </w:r>
          </w:p>
        </w:tc>
        <w:tc>
          <w:tcPr>
            <w:tcW w:w="1052" w:type="pct"/>
            <w:shd w:val="clear" w:color="auto" w:fill="auto"/>
          </w:tcPr>
          <w:p w14:paraId="63EF4F1D"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1.10(1.07-1.13)</w:t>
            </w:r>
            <w:r w:rsidRPr="0036144C">
              <w:rPr>
                <w:rFonts w:ascii="Times New Roman" w:hAnsi="Times New Roman"/>
                <w:color w:val="000000" w:themeColor="text1"/>
                <w:vertAlign w:val="superscript"/>
              </w:rPr>
              <w:t xml:space="preserve"> *</w:t>
            </w:r>
          </w:p>
        </w:tc>
        <w:tc>
          <w:tcPr>
            <w:tcW w:w="1052" w:type="pct"/>
            <w:shd w:val="clear" w:color="auto" w:fill="auto"/>
          </w:tcPr>
          <w:p w14:paraId="6EBB016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1.02(0.98-1.08)</w:t>
            </w:r>
          </w:p>
        </w:tc>
      </w:tr>
      <w:tr w:rsidR="003515EC" w:rsidRPr="0036144C" w14:paraId="51A22863" w14:textId="77777777" w:rsidTr="00552C48">
        <w:trPr>
          <w:trHeight w:val="337"/>
        </w:trPr>
        <w:tc>
          <w:tcPr>
            <w:tcW w:w="1896" w:type="pct"/>
            <w:shd w:val="clear" w:color="auto" w:fill="auto"/>
            <w:noWrap/>
          </w:tcPr>
          <w:p w14:paraId="5F69385B"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Others</w:t>
            </w:r>
          </w:p>
        </w:tc>
        <w:tc>
          <w:tcPr>
            <w:tcW w:w="999" w:type="pct"/>
            <w:shd w:val="clear" w:color="auto" w:fill="auto"/>
          </w:tcPr>
          <w:p w14:paraId="62A3E24F"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0.98(0.90-1.6)</w:t>
            </w:r>
          </w:p>
        </w:tc>
        <w:tc>
          <w:tcPr>
            <w:tcW w:w="1052" w:type="pct"/>
            <w:shd w:val="clear" w:color="auto" w:fill="auto"/>
          </w:tcPr>
          <w:p w14:paraId="442DD61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1.03(0.96-1.09)</w:t>
            </w:r>
          </w:p>
        </w:tc>
        <w:tc>
          <w:tcPr>
            <w:tcW w:w="1052" w:type="pct"/>
            <w:shd w:val="clear" w:color="auto" w:fill="auto"/>
          </w:tcPr>
          <w:p w14:paraId="2D7A8DE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0.96(0.84-1.09)</w:t>
            </w:r>
          </w:p>
        </w:tc>
      </w:tr>
      <w:tr w:rsidR="003515EC" w:rsidRPr="0036144C" w14:paraId="19A066E3" w14:textId="77777777" w:rsidTr="00552C48">
        <w:trPr>
          <w:cnfStyle w:val="000000100000" w:firstRow="0" w:lastRow="0" w:firstColumn="0" w:lastColumn="0" w:oddVBand="0" w:evenVBand="0" w:oddHBand="1" w:evenHBand="0" w:firstRowFirstColumn="0" w:firstRowLastColumn="0" w:lastRowFirstColumn="0" w:lastRowLastColumn="0"/>
          <w:trHeight w:val="337"/>
        </w:trPr>
        <w:tc>
          <w:tcPr>
            <w:tcW w:w="1896" w:type="pct"/>
            <w:shd w:val="clear" w:color="auto" w:fill="auto"/>
            <w:noWrap/>
          </w:tcPr>
          <w:p w14:paraId="54F43F85" w14:textId="77777777" w:rsidR="003515EC" w:rsidRPr="0036144C" w:rsidRDefault="003515EC" w:rsidP="0036144C">
            <w:pPr>
              <w:spacing w:line="276" w:lineRule="auto"/>
              <w:ind w:firstLine="0"/>
              <w:jc w:val="both"/>
              <w:rPr>
                <w:rFonts w:ascii="Times New Roman" w:hAnsi="Times New Roman"/>
                <w:b/>
                <w:i/>
                <w:color w:val="000000" w:themeColor="text1"/>
              </w:rPr>
            </w:pPr>
            <w:r w:rsidRPr="0036144C">
              <w:rPr>
                <w:rFonts w:ascii="Times New Roman" w:hAnsi="Times New Roman"/>
                <w:b/>
                <w:i/>
                <w:color w:val="000000" w:themeColor="text1"/>
              </w:rPr>
              <w:t>Enabling Factors</w:t>
            </w:r>
          </w:p>
        </w:tc>
        <w:tc>
          <w:tcPr>
            <w:tcW w:w="999" w:type="pct"/>
            <w:shd w:val="clear" w:color="auto" w:fill="auto"/>
          </w:tcPr>
          <w:p w14:paraId="3935BE30"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5DCE0E5A"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45098782"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2FBF87F6" w14:textId="77777777" w:rsidTr="00552C48">
        <w:trPr>
          <w:trHeight w:val="327"/>
        </w:trPr>
        <w:tc>
          <w:tcPr>
            <w:tcW w:w="1896" w:type="pct"/>
            <w:shd w:val="clear" w:color="auto" w:fill="F2F2F2" w:themeFill="background1" w:themeFillShade="F2"/>
            <w:noWrap/>
          </w:tcPr>
          <w:p w14:paraId="3997D21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Distance to UCC (in miles) </w:t>
            </w:r>
          </w:p>
          <w:p w14:paraId="10632B46"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(&gt;5 miles)</w:t>
            </w:r>
          </w:p>
        </w:tc>
        <w:tc>
          <w:tcPr>
            <w:tcW w:w="999" w:type="pct"/>
            <w:shd w:val="clear" w:color="auto" w:fill="F2F2F2" w:themeFill="background1" w:themeFillShade="F2"/>
          </w:tcPr>
          <w:p w14:paraId="477FE662"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F2F2F2" w:themeFill="background1" w:themeFillShade="F2"/>
          </w:tcPr>
          <w:p w14:paraId="10B62229"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F2F2F2" w:themeFill="background1" w:themeFillShade="F2"/>
          </w:tcPr>
          <w:p w14:paraId="3649293B"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2960708D" w14:textId="77777777" w:rsidTr="00552C48">
        <w:trPr>
          <w:cnfStyle w:val="000000100000" w:firstRow="0" w:lastRow="0" w:firstColumn="0" w:lastColumn="0" w:oddVBand="0" w:evenVBand="0" w:oddHBand="1" w:evenHBand="0" w:firstRowFirstColumn="0" w:firstRowLastColumn="0" w:lastRowFirstColumn="0" w:lastRowLastColumn="0"/>
          <w:trHeight w:val="327"/>
        </w:trPr>
        <w:tc>
          <w:tcPr>
            <w:tcW w:w="1896" w:type="pct"/>
            <w:shd w:val="clear" w:color="auto" w:fill="F2F2F2" w:themeFill="background1" w:themeFillShade="F2"/>
            <w:noWrap/>
          </w:tcPr>
          <w:p w14:paraId="61CFC5CD"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&lt;3 miles </w:t>
            </w:r>
          </w:p>
        </w:tc>
        <w:tc>
          <w:tcPr>
            <w:tcW w:w="999" w:type="pct"/>
            <w:shd w:val="clear" w:color="auto" w:fill="F2F2F2" w:themeFill="background1" w:themeFillShade="F2"/>
          </w:tcPr>
          <w:p w14:paraId="7AE436B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0.99(0.91-1.08)</w:t>
            </w:r>
          </w:p>
        </w:tc>
        <w:tc>
          <w:tcPr>
            <w:tcW w:w="1052" w:type="pct"/>
            <w:shd w:val="clear" w:color="auto" w:fill="F2F2F2" w:themeFill="background1" w:themeFillShade="F2"/>
          </w:tcPr>
          <w:p w14:paraId="2014043E"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1.01(0.97-1.06)</w:t>
            </w:r>
          </w:p>
        </w:tc>
        <w:tc>
          <w:tcPr>
            <w:tcW w:w="1052" w:type="pct"/>
            <w:shd w:val="clear" w:color="auto" w:fill="F2F2F2" w:themeFill="background1" w:themeFillShade="F2"/>
          </w:tcPr>
          <w:p w14:paraId="3AF37872"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0.99(0.87-1.11)</w:t>
            </w:r>
            <w:r w:rsidRPr="0036144C">
              <w:rPr>
                <w:rFonts w:ascii="Times New Roman" w:hAnsi="Times New Roman"/>
                <w:color w:val="000000" w:themeColor="text1"/>
                <w:vertAlign w:val="superscript"/>
              </w:rPr>
              <w:t xml:space="preserve"> </w:t>
            </w:r>
          </w:p>
        </w:tc>
      </w:tr>
      <w:tr w:rsidR="003515EC" w:rsidRPr="0036144C" w14:paraId="29BE8B50" w14:textId="77777777" w:rsidTr="00552C48">
        <w:trPr>
          <w:trHeight w:val="327"/>
        </w:trPr>
        <w:tc>
          <w:tcPr>
            <w:tcW w:w="1896" w:type="pct"/>
            <w:shd w:val="clear" w:color="auto" w:fill="F2F2F2" w:themeFill="background1" w:themeFillShade="F2"/>
            <w:noWrap/>
          </w:tcPr>
          <w:p w14:paraId="73CAA178"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3.00-5.00</w:t>
            </w:r>
          </w:p>
        </w:tc>
        <w:tc>
          <w:tcPr>
            <w:tcW w:w="999" w:type="pct"/>
            <w:shd w:val="clear" w:color="auto" w:fill="F2F2F2" w:themeFill="background1" w:themeFillShade="F2"/>
          </w:tcPr>
          <w:p w14:paraId="3FA1670A"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0.94(0.87-1.02)</w:t>
            </w:r>
          </w:p>
        </w:tc>
        <w:tc>
          <w:tcPr>
            <w:tcW w:w="1052" w:type="pct"/>
            <w:shd w:val="clear" w:color="auto" w:fill="F2F2F2" w:themeFill="background1" w:themeFillShade="F2"/>
          </w:tcPr>
          <w:p w14:paraId="2DFABA9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1.03(0.98-1.07)</w:t>
            </w:r>
          </w:p>
        </w:tc>
        <w:tc>
          <w:tcPr>
            <w:tcW w:w="1052" w:type="pct"/>
            <w:shd w:val="clear" w:color="auto" w:fill="F2F2F2" w:themeFill="background1" w:themeFillShade="F2"/>
          </w:tcPr>
          <w:p w14:paraId="06D4B8B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0.99(0.88-1.11)</w:t>
            </w:r>
          </w:p>
        </w:tc>
      </w:tr>
      <w:tr w:rsidR="003515EC" w:rsidRPr="0036144C" w14:paraId="6B8E787B" w14:textId="77777777" w:rsidTr="00552C48">
        <w:trPr>
          <w:cnfStyle w:val="000000100000" w:firstRow="0" w:lastRow="0" w:firstColumn="0" w:lastColumn="0" w:oddVBand="0" w:evenVBand="0" w:oddHBand="1" w:evenHBand="0" w:firstRowFirstColumn="0" w:firstRowLastColumn="0" w:lastRowFirstColumn="0" w:lastRowLastColumn="0"/>
          <w:trHeight w:val="327"/>
        </w:trPr>
        <w:tc>
          <w:tcPr>
            <w:tcW w:w="1896" w:type="pct"/>
            <w:shd w:val="clear" w:color="auto" w:fill="auto"/>
            <w:noWrap/>
          </w:tcPr>
          <w:p w14:paraId="0DF33F3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Type of insurance (Medicare)</w:t>
            </w:r>
          </w:p>
        </w:tc>
        <w:tc>
          <w:tcPr>
            <w:tcW w:w="999" w:type="pct"/>
            <w:shd w:val="clear" w:color="auto" w:fill="auto"/>
          </w:tcPr>
          <w:p w14:paraId="47CC57C7"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05503561"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711C73AC"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1842BAA0" w14:textId="77777777" w:rsidTr="00552C48">
        <w:trPr>
          <w:trHeight w:val="327"/>
        </w:trPr>
        <w:tc>
          <w:tcPr>
            <w:tcW w:w="1896" w:type="pct"/>
            <w:shd w:val="clear" w:color="auto" w:fill="auto"/>
            <w:noWrap/>
          </w:tcPr>
          <w:p w14:paraId="53B0EF3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Medicaid</w:t>
            </w:r>
          </w:p>
        </w:tc>
        <w:tc>
          <w:tcPr>
            <w:tcW w:w="999" w:type="pct"/>
            <w:shd w:val="clear" w:color="auto" w:fill="auto"/>
          </w:tcPr>
          <w:p w14:paraId="45D5AD1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1.09(1.02-1.16)</w:t>
            </w:r>
            <w:r w:rsidRPr="0036144C">
              <w:rPr>
                <w:rFonts w:ascii="Times New Roman" w:hAnsi="Times New Roman"/>
                <w:color w:val="000000" w:themeColor="text1"/>
                <w:vertAlign w:val="superscript"/>
              </w:rPr>
              <w:t xml:space="preserve"> *</w:t>
            </w:r>
          </w:p>
        </w:tc>
        <w:tc>
          <w:tcPr>
            <w:tcW w:w="1052" w:type="pct"/>
            <w:shd w:val="clear" w:color="auto" w:fill="auto"/>
          </w:tcPr>
          <w:p w14:paraId="315DB68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1.08(1.02-1.15)</w:t>
            </w:r>
            <w:r w:rsidRPr="0036144C">
              <w:rPr>
                <w:rFonts w:ascii="Times New Roman" w:hAnsi="Times New Roman"/>
                <w:color w:val="000000" w:themeColor="text1"/>
                <w:vertAlign w:val="superscript"/>
              </w:rPr>
              <w:t xml:space="preserve"> *</w:t>
            </w:r>
          </w:p>
        </w:tc>
        <w:tc>
          <w:tcPr>
            <w:tcW w:w="1052" w:type="pct"/>
            <w:shd w:val="clear" w:color="auto" w:fill="auto"/>
          </w:tcPr>
          <w:p w14:paraId="73301FD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1.07(0.95-1.21)</w:t>
            </w:r>
          </w:p>
        </w:tc>
      </w:tr>
      <w:tr w:rsidR="003515EC" w:rsidRPr="0036144C" w14:paraId="7DB3049F" w14:textId="77777777" w:rsidTr="00552C48">
        <w:trPr>
          <w:cnfStyle w:val="000000100000" w:firstRow="0" w:lastRow="0" w:firstColumn="0" w:lastColumn="0" w:oddVBand="0" w:evenVBand="0" w:oddHBand="1" w:evenHBand="0" w:firstRowFirstColumn="0" w:firstRowLastColumn="0" w:lastRowFirstColumn="0" w:lastRowLastColumn="0"/>
          <w:trHeight w:val="327"/>
        </w:trPr>
        <w:tc>
          <w:tcPr>
            <w:tcW w:w="1896" w:type="pct"/>
            <w:shd w:val="clear" w:color="auto" w:fill="F2F2F2" w:themeFill="background1" w:themeFillShade="F2"/>
            <w:noWrap/>
          </w:tcPr>
          <w:p w14:paraId="52FE4A1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 xml:space="preserve">Number of PCP visits </w:t>
            </w:r>
          </w:p>
        </w:tc>
        <w:tc>
          <w:tcPr>
            <w:tcW w:w="999" w:type="pct"/>
            <w:shd w:val="clear" w:color="auto" w:fill="F2F2F2" w:themeFill="background1" w:themeFillShade="F2"/>
          </w:tcPr>
          <w:p w14:paraId="006D368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1.00(0.99-1.01)</w:t>
            </w:r>
          </w:p>
        </w:tc>
        <w:tc>
          <w:tcPr>
            <w:tcW w:w="1052" w:type="pct"/>
            <w:shd w:val="clear" w:color="auto" w:fill="F2F2F2" w:themeFill="background1" w:themeFillShade="F2"/>
          </w:tcPr>
          <w:p w14:paraId="78D1177A"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1.00(1.00-1.01)</w:t>
            </w:r>
          </w:p>
        </w:tc>
        <w:tc>
          <w:tcPr>
            <w:tcW w:w="1052" w:type="pct"/>
            <w:shd w:val="clear" w:color="auto" w:fill="F2F2F2" w:themeFill="background1" w:themeFillShade="F2"/>
          </w:tcPr>
          <w:p w14:paraId="087EA60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1.01(1.00-1.01)</w:t>
            </w:r>
          </w:p>
        </w:tc>
      </w:tr>
      <w:tr w:rsidR="003515EC" w:rsidRPr="0036144C" w14:paraId="0CDCE506" w14:textId="77777777" w:rsidTr="00552C48">
        <w:trPr>
          <w:trHeight w:val="327"/>
        </w:trPr>
        <w:tc>
          <w:tcPr>
            <w:tcW w:w="1896" w:type="pct"/>
            <w:shd w:val="clear" w:color="auto" w:fill="F2F2F2" w:themeFill="background1" w:themeFillShade="F2"/>
            <w:noWrap/>
          </w:tcPr>
          <w:p w14:paraId="57C5318F"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Number of Inpatient admissions</w:t>
            </w:r>
          </w:p>
        </w:tc>
        <w:tc>
          <w:tcPr>
            <w:tcW w:w="999" w:type="pct"/>
            <w:shd w:val="clear" w:color="auto" w:fill="F2F2F2" w:themeFill="background1" w:themeFillShade="F2"/>
          </w:tcPr>
          <w:p w14:paraId="430B2712"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0.92(0.87-0.97)</w:t>
            </w:r>
            <w:r w:rsidRPr="0036144C">
              <w:rPr>
                <w:rFonts w:ascii="Times New Roman" w:hAnsi="Times New Roman"/>
                <w:color w:val="000000" w:themeColor="text1"/>
                <w:vertAlign w:val="superscript"/>
              </w:rPr>
              <w:t xml:space="preserve"> *</w:t>
            </w:r>
          </w:p>
        </w:tc>
        <w:tc>
          <w:tcPr>
            <w:tcW w:w="1052" w:type="pct"/>
            <w:shd w:val="clear" w:color="auto" w:fill="F2F2F2" w:themeFill="background1" w:themeFillShade="F2"/>
          </w:tcPr>
          <w:p w14:paraId="1DE6BB80"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1.03(1.00-1.05)</w:t>
            </w:r>
          </w:p>
        </w:tc>
        <w:tc>
          <w:tcPr>
            <w:tcW w:w="1052" w:type="pct"/>
            <w:shd w:val="clear" w:color="auto" w:fill="F2F2F2" w:themeFill="background1" w:themeFillShade="F2"/>
          </w:tcPr>
          <w:p w14:paraId="37B3EECC"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0.98(0.94-1.02)</w:t>
            </w:r>
          </w:p>
        </w:tc>
      </w:tr>
      <w:tr w:rsidR="003515EC" w:rsidRPr="0036144C" w14:paraId="5A552E01" w14:textId="77777777" w:rsidTr="00552C48">
        <w:trPr>
          <w:cnfStyle w:val="000000100000" w:firstRow="0" w:lastRow="0" w:firstColumn="0" w:lastColumn="0" w:oddVBand="0" w:evenVBand="0" w:oddHBand="1" w:evenHBand="0" w:firstRowFirstColumn="0" w:firstRowLastColumn="0" w:lastRowFirstColumn="0" w:lastRowLastColumn="0"/>
          <w:trHeight w:val="377"/>
        </w:trPr>
        <w:tc>
          <w:tcPr>
            <w:tcW w:w="1896" w:type="pct"/>
            <w:shd w:val="clear" w:color="auto" w:fill="auto"/>
            <w:noWrap/>
          </w:tcPr>
          <w:p w14:paraId="114AD3A6"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b/>
                <w:i/>
                <w:color w:val="000000" w:themeColor="text1"/>
              </w:rPr>
              <w:t>Need-Related Factors</w:t>
            </w:r>
          </w:p>
        </w:tc>
        <w:tc>
          <w:tcPr>
            <w:tcW w:w="999" w:type="pct"/>
            <w:shd w:val="clear" w:color="auto" w:fill="auto"/>
          </w:tcPr>
          <w:p w14:paraId="7EA6512E"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4D8555A9"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0F34094B"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F37F7F" w:rsidRPr="0036144C" w14:paraId="6AD10EB5" w14:textId="77777777" w:rsidTr="00552C48">
        <w:trPr>
          <w:trHeight w:val="327"/>
        </w:trPr>
        <w:tc>
          <w:tcPr>
            <w:tcW w:w="1896" w:type="pct"/>
            <w:shd w:val="clear" w:color="auto" w:fill="auto"/>
            <w:noWrap/>
          </w:tcPr>
          <w:p w14:paraId="19DA2BDD" w14:textId="6F946719" w:rsidR="00F37F7F" w:rsidRPr="00F37F7F" w:rsidRDefault="00F37F7F" w:rsidP="0036144C">
            <w:pPr>
              <w:spacing w:line="276" w:lineRule="auto"/>
              <w:ind w:firstLine="0"/>
              <w:jc w:val="both"/>
              <w:rPr>
                <w:rFonts w:ascii="Times New Roman" w:hAnsi="Times New Roman"/>
                <w:b/>
                <w:color w:val="000000" w:themeColor="text1"/>
              </w:rPr>
            </w:pPr>
            <w:r w:rsidRPr="00F37F7F">
              <w:rPr>
                <w:rFonts w:ascii="Times New Roman" w:hAnsi="Times New Roman"/>
                <w:b/>
                <w:color w:val="000000" w:themeColor="text1"/>
              </w:rPr>
              <w:lastRenderedPageBreak/>
              <w:t>Table 2 Continued</w:t>
            </w:r>
          </w:p>
        </w:tc>
        <w:tc>
          <w:tcPr>
            <w:tcW w:w="999" w:type="pct"/>
            <w:shd w:val="clear" w:color="auto" w:fill="auto"/>
          </w:tcPr>
          <w:p w14:paraId="61D17375" w14:textId="77777777" w:rsidR="00F37F7F" w:rsidRPr="0036144C" w:rsidRDefault="00F37F7F" w:rsidP="0036144C">
            <w:pPr>
              <w:spacing w:line="276" w:lineRule="auto"/>
              <w:ind w:firstLine="0"/>
              <w:jc w:val="both"/>
              <w:rPr>
                <w:rFonts w:ascii="Times New Roman" w:hAnsi="Times New Roman"/>
                <w:color w:val="000000" w:themeColor="text1"/>
              </w:rPr>
            </w:pPr>
          </w:p>
        </w:tc>
        <w:tc>
          <w:tcPr>
            <w:tcW w:w="1052" w:type="pct"/>
            <w:shd w:val="clear" w:color="auto" w:fill="auto"/>
          </w:tcPr>
          <w:p w14:paraId="3B4735DB" w14:textId="77777777" w:rsidR="00F37F7F" w:rsidRPr="0036144C" w:rsidRDefault="00F37F7F" w:rsidP="0036144C">
            <w:pPr>
              <w:spacing w:line="276" w:lineRule="auto"/>
              <w:ind w:firstLine="0"/>
              <w:jc w:val="both"/>
              <w:rPr>
                <w:rFonts w:ascii="Times New Roman" w:hAnsi="Times New Roman"/>
                <w:color w:val="000000" w:themeColor="text1"/>
              </w:rPr>
            </w:pPr>
          </w:p>
        </w:tc>
        <w:tc>
          <w:tcPr>
            <w:tcW w:w="1052" w:type="pct"/>
            <w:shd w:val="clear" w:color="auto" w:fill="auto"/>
          </w:tcPr>
          <w:p w14:paraId="35E9F10B" w14:textId="77777777" w:rsidR="00F37F7F" w:rsidRPr="0036144C" w:rsidRDefault="00F37F7F" w:rsidP="0036144C">
            <w:pPr>
              <w:spacing w:line="276" w:lineRule="auto"/>
              <w:ind w:firstLine="0"/>
              <w:jc w:val="both"/>
              <w:rPr>
                <w:rFonts w:ascii="Times New Roman" w:hAnsi="Times New Roman"/>
                <w:color w:val="000000" w:themeColor="text1"/>
              </w:rPr>
            </w:pPr>
          </w:p>
        </w:tc>
      </w:tr>
      <w:tr w:rsidR="003515EC" w:rsidRPr="0036144C" w14:paraId="6D4E81C7" w14:textId="77777777" w:rsidTr="00552C48">
        <w:trPr>
          <w:cnfStyle w:val="000000100000" w:firstRow="0" w:lastRow="0" w:firstColumn="0" w:lastColumn="0" w:oddVBand="0" w:evenVBand="0" w:oddHBand="1" w:evenHBand="0" w:firstRowFirstColumn="0" w:firstRowLastColumn="0" w:lastRowFirstColumn="0" w:lastRowLastColumn="0"/>
          <w:trHeight w:val="327"/>
        </w:trPr>
        <w:tc>
          <w:tcPr>
            <w:tcW w:w="1896" w:type="pct"/>
            <w:shd w:val="clear" w:color="auto" w:fill="auto"/>
            <w:noWrap/>
          </w:tcPr>
          <w:p w14:paraId="10D2B934"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Chronic Health Conditions (no health conditions)</w:t>
            </w:r>
          </w:p>
        </w:tc>
        <w:tc>
          <w:tcPr>
            <w:tcW w:w="999" w:type="pct"/>
            <w:shd w:val="clear" w:color="auto" w:fill="auto"/>
          </w:tcPr>
          <w:p w14:paraId="7F17B563"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4B968B54" w14:textId="77777777" w:rsidR="003515EC" w:rsidRPr="0036144C" w:rsidRDefault="003515EC" w:rsidP="0036144C">
            <w:pPr>
              <w:spacing w:line="276" w:lineRule="auto"/>
              <w:ind w:firstLine="0"/>
              <w:jc w:val="both"/>
              <w:rPr>
                <w:rFonts w:ascii="Times New Roman" w:hAnsi="Times New Roman"/>
                <w:color w:val="000000" w:themeColor="text1"/>
              </w:rPr>
            </w:pPr>
          </w:p>
        </w:tc>
        <w:tc>
          <w:tcPr>
            <w:tcW w:w="1052" w:type="pct"/>
            <w:shd w:val="clear" w:color="auto" w:fill="auto"/>
          </w:tcPr>
          <w:p w14:paraId="696BF2CD" w14:textId="77777777" w:rsidR="003515EC" w:rsidRPr="0036144C" w:rsidRDefault="003515EC" w:rsidP="0036144C">
            <w:pPr>
              <w:spacing w:line="276" w:lineRule="auto"/>
              <w:ind w:firstLine="0"/>
              <w:jc w:val="both"/>
              <w:rPr>
                <w:rFonts w:ascii="Times New Roman" w:hAnsi="Times New Roman"/>
                <w:color w:val="000000" w:themeColor="text1"/>
              </w:rPr>
            </w:pPr>
          </w:p>
        </w:tc>
      </w:tr>
      <w:tr w:rsidR="003515EC" w:rsidRPr="0036144C" w14:paraId="176B997C" w14:textId="77777777" w:rsidTr="00552C48">
        <w:trPr>
          <w:trHeight w:val="327"/>
        </w:trPr>
        <w:tc>
          <w:tcPr>
            <w:tcW w:w="1896" w:type="pct"/>
            <w:shd w:val="clear" w:color="auto" w:fill="auto"/>
            <w:noWrap/>
          </w:tcPr>
          <w:p w14:paraId="77D5B14A"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1-2</w:t>
            </w:r>
          </w:p>
        </w:tc>
        <w:tc>
          <w:tcPr>
            <w:tcW w:w="999" w:type="pct"/>
            <w:shd w:val="clear" w:color="auto" w:fill="auto"/>
          </w:tcPr>
          <w:p w14:paraId="5BFF69C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1.08(1.04-1.13)</w:t>
            </w:r>
            <w:r w:rsidRPr="0036144C">
              <w:rPr>
                <w:rFonts w:ascii="Times New Roman" w:hAnsi="Times New Roman"/>
                <w:color w:val="000000" w:themeColor="text1"/>
                <w:vertAlign w:val="superscript"/>
              </w:rPr>
              <w:t xml:space="preserve"> *</w:t>
            </w:r>
          </w:p>
        </w:tc>
        <w:tc>
          <w:tcPr>
            <w:tcW w:w="1052" w:type="pct"/>
            <w:shd w:val="clear" w:color="auto" w:fill="auto"/>
          </w:tcPr>
          <w:p w14:paraId="7089E7E8"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1.18(1.15-1.21)</w:t>
            </w:r>
            <w:r w:rsidRPr="0036144C">
              <w:rPr>
                <w:rFonts w:ascii="Times New Roman" w:hAnsi="Times New Roman"/>
                <w:color w:val="000000" w:themeColor="text1"/>
                <w:vertAlign w:val="superscript"/>
              </w:rPr>
              <w:t xml:space="preserve"> *</w:t>
            </w:r>
          </w:p>
        </w:tc>
        <w:tc>
          <w:tcPr>
            <w:tcW w:w="1052" w:type="pct"/>
            <w:shd w:val="clear" w:color="auto" w:fill="auto"/>
          </w:tcPr>
          <w:p w14:paraId="7592AFB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1.10(1.05-1.16)</w:t>
            </w:r>
            <w:r w:rsidRPr="0036144C">
              <w:rPr>
                <w:rFonts w:ascii="Times New Roman" w:hAnsi="Times New Roman"/>
                <w:color w:val="000000" w:themeColor="text1"/>
                <w:vertAlign w:val="superscript"/>
              </w:rPr>
              <w:t xml:space="preserve"> *</w:t>
            </w:r>
          </w:p>
        </w:tc>
      </w:tr>
      <w:tr w:rsidR="003515EC" w:rsidRPr="0036144C" w14:paraId="59D28900" w14:textId="77777777" w:rsidTr="00552C48">
        <w:trPr>
          <w:cnfStyle w:val="000000100000" w:firstRow="0" w:lastRow="0" w:firstColumn="0" w:lastColumn="0" w:oddVBand="0" w:evenVBand="0" w:oddHBand="1" w:evenHBand="0" w:firstRowFirstColumn="0" w:firstRowLastColumn="0" w:lastRowFirstColumn="0" w:lastRowLastColumn="0"/>
          <w:trHeight w:val="327"/>
        </w:trPr>
        <w:tc>
          <w:tcPr>
            <w:tcW w:w="1896" w:type="pct"/>
            <w:shd w:val="clear" w:color="auto" w:fill="auto"/>
            <w:noWrap/>
          </w:tcPr>
          <w:p w14:paraId="15EBDEB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3-6</w:t>
            </w:r>
          </w:p>
        </w:tc>
        <w:tc>
          <w:tcPr>
            <w:tcW w:w="999" w:type="pct"/>
            <w:shd w:val="clear" w:color="auto" w:fill="auto"/>
          </w:tcPr>
          <w:p w14:paraId="14CC2D49"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1.07(1.00-1.14)</w:t>
            </w:r>
          </w:p>
        </w:tc>
        <w:tc>
          <w:tcPr>
            <w:tcW w:w="1052" w:type="pct"/>
            <w:shd w:val="clear" w:color="auto" w:fill="auto"/>
          </w:tcPr>
          <w:p w14:paraId="77F2075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1.45(1.38-1.52)</w:t>
            </w:r>
            <w:r w:rsidRPr="0036144C">
              <w:rPr>
                <w:rFonts w:ascii="Times New Roman" w:hAnsi="Times New Roman"/>
                <w:color w:val="000000" w:themeColor="text1"/>
                <w:vertAlign w:val="superscript"/>
              </w:rPr>
              <w:t xml:space="preserve"> *</w:t>
            </w:r>
          </w:p>
        </w:tc>
        <w:tc>
          <w:tcPr>
            <w:tcW w:w="1052" w:type="pct"/>
            <w:shd w:val="clear" w:color="auto" w:fill="auto"/>
          </w:tcPr>
          <w:p w14:paraId="1B104277"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1.32(1.21-1.44)</w:t>
            </w:r>
            <w:r w:rsidRPr="0036144C">
              <w:rPr>
                <w:rFonts w:ascii="Times New Roman" w:hAnsi="Times New Roman"/>
                <w:color w:val="000000" w:themeColor="text1"/>
                <w:vertAlign w:val="superscript"/>
              </w:rPr>
              <w:t xml:space="preserve"> *</w:t>
            </w:r>
          </w:p>
        </w:tc>
      </w:tr>
      <w:tr w:rsidR="003515EC" w:rsidRPr="0036144C" w14:paraId="1916409B" w14:textId="77777777" w:rsidTr="00552C48">
        <w:trPr>
          <w:trHeight w:val="327"/>
        </w:trPr>
        <w:tc>
          <w:tcPr>
            <w:tcW w:w="1896" w:type="pct"/>
            <w:tcBorders>
              <w:bottom w:val="single" w:sz="4" w:space="0" w:color="auto"/>
            </w:tcBorders>
            <w:shd w:val="clear" w:color="auto" w:fill="auto"/>
            <w:noWrap/>
          </w:tcPr>
          <w:p w14:paraId="7CDEA08F"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≥7</w:t>
            </w:r>
          </w:p>
        </w:tc>
        <w:tc>
          <w:tcPr>
            <w:tcW w:w="999" w:type="pct"/>
            <w:tcBorders>
              <w:bottom w:val="single" w:sz="4" w:space="0" w:color="auto"/>
            </w:tcBorders>
            <w:shd w:val="clear" w:color="auto" w:fill="auto"/>
          </w:tcPr>
          <w:p w14:paraId="03C28CCF"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1.07(0.95-1.21)</w:t>
            </w:r>
          </w:p>
        </w:tc>
        <w:tc>
          <w:tcPr>
            <w:tcW w:w="1052" w:type="pct"/>
            <w:tcBorders>
              <w:bottom w:val="single" w:sz="4" w:space="0" w:color="auto"/>
            </w:tcBorders>
            <w:shd w:val="clear" w:color="auto" w:fill="auto"/>
          </w:tcPr>
          <w:p w14:paraId="59A0823E"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1.69(1.54-1.84)</w:t>
            </w:r>
            <w:r w:rsidRPr="0036144C">
              <w:rPr>
                <w:rFonts w:ascii="Times New Roman" w:hAnsi="Times New Roman"/>
                <w:color w:val="000000" w:themeColor="text1"/>
                <w:vertAlign w:val="superscript"/>
              </w:rPr>
              <w:t xml:space="preserve"> *</w:t>
            </w:r>
          </w:p>
        </w:tc>
        <w:tc>
          <w:tcPr>
            <w:tcW w:w="1052" w:type="pct"/>
            <w:tcBorders>
              <w:bottom w:val="single" w:sz="4" w:space="0" w:color="auto"/>
            </w:tcBorders>
            <w:shd w:val="clear" w:color="auto" w:fill="auto"/>
          </w:tcPr>
          <w:p w14:paraId="7DB16255" w14:textId="77777777" w:rsidR="003515EC" w:rsidRPr="0036144C" w:rsidRDefault="003515EC" w:rsidP="0036144C">
            <w:pPr>
              <w:spacing w:line="276" w:lineRule="auto"/>
              <w:ind w:firstLine="0"/>
              <w:jc w:val="both"/>
              <w:rPr>
                <w:rFonts w:ascii="Times New Roman" w:hAnsi="Times New Roman"/>
                <w:color w:val="000000" w:themeColor="text1"/>
              </w:rPr>
            </w:pPr>
            <w:r w:rsidRPr="0036144C">
              <w:rPr>
                <w:rFonts w:ascii="Times New Roman" w:hAnsi="Times New Roman"/>
                <w:color w:val="000000" w:themeColor="text1"/>
              </w:rPr>
              <w:t>1.41(1.21-1.64)</w:t>
            </w:r>
            <w:r w:rsidRPr="0036144C">
              <w:rPr>
                <w:rFonts w:ascii="Times New Roman" w:hAnsi="Times New Roman"/>
                <w:color w:val="000000" w:themeColor="text1"/>
                <w:vertAlign w:val="superscript"/>
              </w:rPr>
              <w:t xml:space="preserve"> *</w:t>
            </w:r>
          </w:p>
        </w:tc>
      </w:tr>
    </w:tbl>
    <w:p w14:paraId="4FA736BF" w14:textId="4E9BB0A9" w:rsidR="003515EC" w:rsidRDefault="003515EC" w:rsidP="0036144C">
      <w:pPr>
        <w:jc w:val="both"/>
        <w:rPr>
          <w:rFonts w:ascii="Times New Roman" w:hAnsi="Times New Roman"/>
        </w:rPr>
      </w:pPr>
    </w:p>
    <w:p w14:paraId="45D518BD" w14:textId="77777777" w:rsidR="00770297" w:rsidRPr="0036144C" w:rsidRDefault="00770297" w:rsidP="0036144C">
      <w:pPr>
        <w:jc w:val="both"/>
        <w:rPr>
          <w:rFonts w:ascii="Times New Roman" w:hAnsi="Times New Roman"/>
        </w:rPr>
      </w:pPr>
    </w:p>
    <w:p w14:paraId="50FE8775" w14:textId="589EA54A" w:rsidR="007B6647" w:rsidRPr="0036144C" w:rsidRDefault="007B6647" w:rsidP="0036144C">
      <w:pPr>
        <w:jc w:val="both"/>
        <w:rPr>
          <w:rFonts w:ascii="Times New Roman" w:hAnsi="Times New Roman"/>
        </w:rPr>
      </w:pPr>
      <w:r w:rsidRPr="0036144C">
        <w:rPr>
          <w:rFonts w:ascii="Times New Roman" w:hAnsi="Times New Roman"/>
        </w:rPr>
        <w:t xml:space="preserve">Beneficiaries who utilized the ED for non-urgent health conditions were more likely to be 21-44 years old (IRR: 1.13; 95%CI: 1.09-1.16), females (IRR: 1.07; 95%CI: 1.04-1.10); African Americans (IRR: 1.10, 95%CI1.07-1.13), on Medicaid (IRR: 1.08; 95%CI: 1.02-1.15), with </w:t>
      </w:r>
      <w:r w:rsidRPr="0036144C">
        <w:rPr>
          <w:rFonts w:ascii="Times New Roman" w:hAnsi="Times New Roman"/>
          <w:color w:val="000000" w:themeColor="text1"/>
        </w:rPr>
        <w:t>1-2 number of chronic health conditions (IRR:1.18; 95% CI:1.15-1.21), 3-6 number of chronic health conditions (IRR:1.45;95% CI:1.38-1.52),</w:t>
      </w:r>
      <w:r w:rsidRPr="0036144C">
        <w:rPr>
          <w:rFonts w:ascii="Times New Roman" w:hAnsi="Times New Roman"/>
          <w:color w:val="000000" w:themeColor="text1"/>
          <w:vertAlign w:val="superscript"/>
        </w:rPr>
        <w:t xml:space="preserve"> </w:t>
      </w:r>
      <w:r w:rsidRPr="0036144C">
        <w:rPr>
          <w:rFonts w:ascii="Times New Roman" w:hAnsi="Times New Roman"/>
          <w:color w:val="000000" w:themeColor="text1"/>
        </w:rPr>
        <w:t xml:space="preserve">or ≥7 number of chronic conditions (IRR:1.69; 95% CI:1.54-1.84). </w:t>
      </w:r>
      <w:r w:rsidRPr="0036144C">
        <w:rPr>
          <w:rFonts w:ascii="Times New Roman" w:hAnsi="Times New Roman"/>
        </w:rPr>
        <w:t xml:space="preserve"> While 45-64 years old (IRR: 0.90; 95% CI: 0.87-0.94)</w:t>
      </w:r>
      <w:r w:rsidRPr="0036144C">
        <w:rPr>
          <w:rFonts w:ascii="Times New Roman" w:hAnsi="Times New Roman"/>
          <w:vertAlign w:val="superscript"/>
        </w:rPr>
        <w:t xml:space="preserve"> </w:t>
      </w:r>
      <w:r w:rsidRPr="0036144C">
        <w:rPr>
          <w:rFonts w:ascii="Times New Roman" w:hAnsi="Times New Roman"/>
        </w:rPr>
        <w:t>and ≥65 years old (IRR: 0.67; 95% CI: 0.62-0.73)</w:t>
      </w:r>
      <w:r w:rsidRPr="0036144C">
        <w:rPr>
          <w:rFonts w:ascii="Times New Roman" w:hAnsi="Times New Roman"/>
          <w:vertAlign w:val="superscript"/>
        </w:rPr>
        <w:t xml:space="preserve"> </w:t>
      </w:r>
      <w:r w:rsidRPr="0036144C">
        <w:rPr>
          <w:rFonts w:ascii="Times New Roman" w:hAnsi="Times New Roman"/>
        </w:rPr>
        <w:t>were less likely to use ED for non-urgent health conditions (Table 2).</w:t>
      </w:r>
    </w:p>
    <w:p w14:paraId="3D5CD187" w14:textId="307E406E" w:rsidR="00AE41B9" w:rsidRPr="0036144C" w:rsidRDefault="007B6647" w:rsidP="0036144C">
      <w:pPr>
        <w:jc w:val="both"/>
        <w:rPr>
          <w:rFonts w:ascii="Times New Roman" w:hAnsi="Times New Roman"/>
          <w:color w:val="000000" w:themeColor="text1"/>
        </w:rPr>
      </w:pPr>
      <w:r w:rsidRPr="0036144C">
        <w:rPr>
          <w:rFonts w:ascii="Times New Roman" w:hAnsi="Times New Roman"/>
        </w:rPr>
        <w:t>Beneficiaries who used both UCC and ED for non-urgent health conditions were more likely to be 22-44 years old (IRR:</w:t>
      </w:r>
      <w:r w:rsidRPr="0036144C">
        <w:rPr>
          <w:rFonts w:ascii="Times New Roman" w:hAnsi="Times New Roman"/>
          <w:color w:val="000000" w:themeColor="text1"/>
        </w:rPr>
        <w:t xml:space="preserve"> 1.10; 95% CI: 1.04-1.16), and had 1-2 number of chronic health conditions (IRR:1.10; 95% CI:1.05-1.16), 3-6 number of chronic health conditions (IRR:1.32;95% CI:1.21-1.44),</w:t>
      </w:r>
      <w:r w:rsidRPr="0036144C">
        <w:rPr>
          <w:rFonts w:ascii="Times New Roman" w:hAnsi="Times New Roman"/>
          <w:color w:val="000000" w:themeColor="text1"/>
          <w:vertAlign w:val="superscript"/>
        </w:rPr>
        <w:t xml:space="preserve"> </w:t>
      </w:r>
      <w:r w:rsidRPr="0036144C">
        <w:rPr>
          <w:rFonts w:ascii="Times New Roman" w:hAnsi="Times New Roman"/>
          <w:color w:val="000000" w:themeColor="text1"/>
        </w:rPr>
        <w:t xml:space="preserve">or ≥7 number of chronic conditions (IRR:1.41; 95% CI:1.21-1.64) (Table 2).  </w:t>
      </w:r>
    </w:p>
    <w:p w14:paraId="017A1890" w14:textId="67B2025A" w:rsidR="00572B74" w:rsidRPr="0036144C" w:rsidRDefault="00572B74" w:rsidP="0036144C">
      <w:pPr>
        <w:pStyle w:val="Heading1"/>
        <w:jc w:val="both"/>
        <w:rPr>
          <w:rFonts w:ascii="Times New Roman" w:hAnsi="Times New Roman" w:cs="Times New Roman"/>
          <w:szCs w:val="24"/>
        </w:rPr>
      </w:pPr>
    </w:p>
    <w:p w14:paraId="33112D02" w14:textId="6EF2C7BB" w:rsidR="00583B9B" w:rsidRPr="0036144C" w:rsidRDefault="00583B9B" w:rsidP="0036144C">
      <w:pPr>
        <w:jc w:val="both"/>
        <w:rPr>
          <w:rFonts w:ascii="Times New Roman" w:hAnsi="Times New Roman"/>
        </w:rPr>
      </w:pPr>
    </w:p>
    <w:p w14:paraId="72E53CC1" w14:textId="48213F52" w:rsidR="00583B9B" w:rsidRPr="0036144C" w:rsidRDefault="00583B9B" w:rsidP="0036144C">
      <w:pPr>
        <w:jc w:val="both"/>
        <w:rPr>
          <w:rFonts w:ascii="Times New Roman" w:hAnsi="Times New Roman"/>
        </w:rPr>
      </w:pPr>
    </w:p>
    <w:p w14:paraId="3E8714DD" w14:textId="77777777" w:rsidR="00583B9B" w:rsidRPr="0036144C" w:rsidRDefault="00583B9B" w:rsidP="0036144C">
      <w:pPr>
        <w:jc w:val="both"/>
        <w:rPr>
          <w:rFonts w:ascii="Times New Roman" w:hAnsi="Times New Roman"/>
        </w:rPr>
      </w:pPr>
    </w:p>
    <w:p w14:paraId="03988ADC" w14:textId="77777777" w:rsidR="00572B74" w:rsidRPr="0036144C" w:rsidRDefault="00572B74" w:rsidP="0036144C">
      <w:pPr>
        <w:jc w:val="both"/>
        <w:rPr>
          <w:rFonts w:ascii="Times New Roman" w:hAnsi="Times New Roman"/>
        </w:rPr>
      </w:pPr>
    </w:p>
    <w:p w14:paraId="33CAC847" w14:textId="77777777" w:rsidR="007B6647" w:rsidRPr="0036144C" w:rsidRDefault="007B6647" w:rsidP="0036144C">
      <w:pPr>
        <w:pStyle w:val="Heading1"/>
        <w:jc w:val="both"/>
        <w:rPr>
          <w:rFonts w:ascii="Times New Roman" w:hAnsi="Times New Roman" w:cs="Times New Roman"/>
          <w:szCs w:val="24"/>
        </w:rPr>
      </w:pPr>
    </w:p>
    <w:p w14:paraId="05721B72" w14:textId="4E6689D5" w:rsidR="007B6647" w:rsidRPr="0036144C" w:rsidRDefault="00CF7147" w:rsidP="0036144C">
      <w:pPr>
        <w:pStyle w:val="Heading1"/>
        <w:rPr>
          <w:rFonts w:ascii="Times New Roman" w:hAnsi="Times New Roman" w:cs="Times New Roman"/>
          <w:color w:val="000000" w:themeColor="text1"/>
          <w:szCs w:val="24"/>
        </w:rPr>
      </w:pPr>
      <w:r w:rsidRPr="0036144C">
        <w:rPr>
          <w:rFonts w:ascii="Times New Roman" w:hAnsi="Times New Roman" w:cs="Times New Roman"/>
          <w:color w:val="000000" w:themeColor="text1"/>
          <w:szCs w:val="24"/>
        </w:rPr>
        <w:t xml:space="preserve">4.0 </w:t>
      </w:r>
      <w:r w:rsidR="007B6647" w:rsidRPr="0036144C">
        <w:rPr>
          <w:rFonts w:ascii="Times New Roman" w:hAnsi="Times New Roman" w:cs="Times New Roman"/>
          <w:color w:val="000000" w:themeColor="text1"/>
          <w:szCs w:val="24"/>
        </w:rPr>
        <w:t>Discussion</w:t>
      </w:r>
    </w:p>
    <w:p w14:paraId="64269E9E" w14:textId="77777777" w:rsidR="00CF7147" w:rsidRPr="0036144C" w:rsidRDefault="00CF7147" w:rsidP="0036144C">
      <w:pPr>
        <w:jc w:val="both"/>
        <w:rPr>
          <w:rFonts w:ascii="Times New Roman" w:hAnsi="Times New Roman"/>
        </w:rPr>
      </w:pPr>
    </w:p>
    <w:p w14:paraId="05939B1E" w14:textId="2855BEA3" w:rsidR="007B6647" w:rsidRPr="0036144C" w:rsidRDefault="007B6647" w:rsidP="0036144C">
      <w:pPr>
        <w:jc w:val="both"/>
        <w:rPr>
          <w:rFonts w:ascii="Times New Roman" w:hAnsi="Times New Roman"/>
          <w:color w:val="000000" w:themeColor="text1"/>
        </w:rPr>
      </w:pPr>
      <w:r w:rsidRPr="0036144C">
        <w:rPr>
          <w:rFonts w:ascii="Times New Roman" w:hAnsi="Times New Roman"/>
        </w:rPr>
        <w:t xml:space="preserve">In a sample of beneficiaries from an MCO who visited UCC, ED or both for non-urgent health conditions, we examined and compared the beneficiary characteristics.  Our analysis has four key findings. Firstly, </w:t>
      </w:r>
      <w:r w:rsidRPr="0036144C">
        <w:rPr>
          <w:rFonts w:ascii="Times New Roman" w:hAnsi="Times New Roman"/>
          <w:color w:val="000000" w:themeColor="text1"/>
        </w:rPr>
        <w:t>African Americans were less likely to use UCC and were using ED for non-urgent health conditions. Secondly, UCC users were relatively healthier than ED users when considering the number of chronic health conditions. Thirdly, although age was not a predictor of UCC use, younger individuals (22-44 years old) were ED users or use both ED and UCC for non-urgent health conditions. Finally, distance was not a statistically significant predictor of either UCC, ED, or both use.</w:t>
      </w:r>
    </w:p>
    <w:p w14:paraId="0AB271F1" w14:textId="740848C5" w:rsidR="007B6647" w:rsidRPr="0036144C" w:rsidRDefault="007B6647" w:rsidP="0036144C">
      <w:pPr>
        <w:jc w:val="both"/>
        <w:rPr>
          <w:rFonts w:ascii="Times New Roman" w:eastAsiaTheme="minorHAnsi" w:hAnsi="Times New Roman"/>
        </w:rPr>
      </w:pPr>
      <w:r w:rsidRPr="0036144C">
        <w:rPr>
          <w:rFonts w:ascii="Times New Roman" w:hAnsi="Times New Roman"/>
        </w:rPr>
        <w:t>We found that African American were less likely to use UCC. Similarly, in a study conducted at an UCC associated with Denver Health Medical Center, population served were only 16% African American compared to 50% Hispanic and 30% White</w:t>
      </w:r>
      <w:r w:rsidRPr="0036144C">
        <w:rPr>
          <w:rFonts w:ascii="Times New Roman" w:hAnsi="Times New Roman"/>
          <w:vertAlign w:val="superscript"/>
        </w:rPr>
        <w:t>11</w:t>
      </w:r>
      <w:r w:rsidRPr="0036144C">
        <w:rPr>
          <w:rFonts w:ascii="Times New Roman" w:hAnsi="Times New Roman"/>
        </w:rPr>
        <w:t>.   Furthermore, in our data, when distance from residence to UCC was examined for African Americans, 40% resided within &lt;3 mile</w:t>
      </w:r>
      <w:r w:rsidR="00486DD2" w:rsidRPr="0036144C">
        <w:rPr>
          <w:rFonts w:ascii="Times New Roman" w:hAnsi="Times New Roman"/>
        </w:rPr>
        <w:t>s and 55.3 % resided within 3-5</w:t>
      </w:r>
      <w:r w:rsidRPr="0036144C">
        <w:rPr>
          <w:rFonts w:ascii="Times New Roman" w:hAnsi="Times New Roman"/>
        </w:rPr>
        <w:t>mile radius of UCC.  Thus, majority of African Americans were residing within 5-mile radius of the UCC.  Previous studies indicate that African Americans were likely to choose ED as their usual source of care independent of health insurance</w:t>
      </w:r>
      <w:r w:rsidRPr="0036144C">
        <w:rPr>
          <w:rFonts w:ascii="Times New Roman" w:hAnsi="Times New Roman"/>
          <w:vertAlign w:val="superscript"/>
        </w:rPr>
        <w:t>15, 16</w:t>
      </w:r>
      <w:r w:rsidRPr="0036144C">
        <w:rPr>
          <w:rFonts w:ascii="Times New Roman" w:hAnsi="Times New Roman"/>
        </w:rPr>
        <w:t xml:space="preserve">. ED use may lead </w:t>
      </w:r>
      <w:r w:rsidRPr="0036144C">
        <w:rPr>
          <w:rFonts w:ascii="Times New Roman" w:eastAsiaTheme="minorHAnsi" w:hAnsi="Times New Roman"/>
        </w:rPr>
        <w:t>to poor patient-primary care provider relationship, unwarranted testing and treatment, and excessive healthcare spending</w:t>
      </w:r>
      <w:r w:rsidRPr="0036144C">
        <w:rPr>
          <w:rFonts w:ascii="Times New Roman" w:eastAsiaTheme="minorHAnsi" w:hAnsi="Times New Roman"/>
          <w:vertAlign w:val="superscript"/>
        </w:rPr>
        <w:t>1</w:t>
      </w:r>
      <w:r w:rsidRPr="0036144C">
        <w:rPr>
          <w:rFonts w:ascii="Times New Roman" w:eastAsiaTheme="minorHAnsi" w:hAnsi="Times New Roman"/>
        </w:rPr>
        <w:t>. Some of the suggested reasons to choose the ED are long wait times for PCP appointments, lack of access to PCPs on evenings and weekends</w:t>
      </w:r>
      <w:r w:rsidRPr="0036144C">
        <w:rPr>
          <w:rFonts w:ascii="Times New Roman" w:eastAsiaTheme="minorHAnsi" w:hAnsi="Times New Roman"/>
          <w:vertAlign w:val="superscript"/>
        </w:rPr>
        <w:t>17</w:t>
      </w:r>
      <w:r w:rsidRPr="0036144C">
        <w:rPr>
          <w:rFonts w:ascii="Times New Roman" w:eastAsiaTheme="minorHAnsi" w:hAnsi="Times New Roman"/>
        </w:rPr>
        <w:t xml:space="preserve"> and convenience that includes travel time and location</w:t>
      </w:r>
      <w:r w:rsidRPr="0036144C">
        <w:rPr>
          <w:rFonts w:ascii="Times New Roman" w:eastAsiaTheme="minorHAnsi" w:hAnsi="Times New Roman"/>
          <w:vertAlign w:val="superscript"/>
        </w:rPr>
        <w:t>1</w:t>
      </w:r>
      <w:r w:rsidRPr="0036144C">
        <w:rPr>
          <w:rFonts w:ascii="Times New Roman" w:eastAsiaTheme="minorHAnsi" w:hAnsi="Times New Roman"/>
        </w:rPr>
        <w:t xml:space="preserve">. Although UCCs may provide convenience similar to the ED, it is not clear why African Americans in our sample do </w:t>
      </w:r>
      <w:r w:rsidRPr="0036144C">
        <w:rPr>
          <w:rFonts w:ascii="Times New Roman" w:eastAsiaTheme="minorHAnsi" w:hAnsi="Times New Roman"/>
        </w:rPr>
        <w:lastRenderedPageBreak/>
        <w:t>not use UCC services for non-urgent health conditions. Lack of awareness or trust in UCC services and poor quality of services may be some of the reasons. Future studies should focus</w:t>
      </w:r>
      <w:r w:rsidR="004A5E4B" w:rsidRPr="0036144C">
        <w:rPr>
          <w:rFonts w:ascii="Times New Roman" w:eastAsiaTheme="minorHAnsi" w:hAnsi="Times New Roman"/>
        </w:rPr>
        <w:t xml:space="preserve"> on</w:t>
      </w:r>
      <w:r w:rsidRPr="0036144C">
        <w:rPr>
          <w:rFonts w:ascii="Times New Roman" w:eastAsiaTheme="minorHAnsi" w:hAnsi="Times New Roman"/>
        </w:rPr>
        <w:t xml:space="preserve"> understanding why African Americans prefer the ED to UCC for non-urgent health conditions when </w:t>
      </w:r>
      <w:r w:rsidR="00413A5C" w:rsidRPr="0036144C">
        <w:rPr>
          <w:rFonts w:ascii="Times New Roman" w:eastAsiaTheme="minorHAnsi" w:hAnsi="Times New Roman"/>
        </w:rPr>
        <w:t xml:space="preserve">UCC are located closer to </w:t>
      </w:r>
      <w:r w:rsidRPr="0036144C">
        <w:rPr>
          <w:rFonts w:ascii="Times New Roman" w:eastAsiaTheme="minorHAnsi" w:hAnsi="Times New Roman"/>
        </w:rPr>
        <w:t xml:space="preserve">their residence.  </w:t>
      </w:r>
    </w:p>
    <w:p w14:paraId="7AC9EC2F" w14:textId="6424F736" w:rsidR="007B6647" w:rsidRPr="0036144C" w:rsidRDefault="007B6647" w:rsidP="0036144C">
      <w:pPr>
        <w:jc w:val="both"/>
        <w:rPr>
          <w:rFonts w:ascii="Times New Roman" w:hAnsi="Times New Roman"/>
          <w:color w:val="000000" w:themeColor="text1"/>
        </w:rPr>
      </w:pPr>
      <w:r w:rsidRPr="0036144C">
        <w:rPr>
          <w:rFonts w:ascii="Times New Roman" w:eastAsiaTheme="minorHAnsi" w:hAnsi="Times New Roman"/>
        </w:rPr>
        <w:t>In addition, age was not a predictor of UCC utilization. Moreover, ED users and those who used both services for non-urgent health conditions were younger (&lt;45 years old) and sicker than the UCC population</w:t>
      </w:r>
      <w:r w:rsidRPr="0036144C">
        <w:rPr>
          <w:rFonts w:ascii="Times New Roman" w:hAnsi="Times New Roman"/>
          <w:color w:val="000000" w:themeColor="text1"/>
        </w:rPr>
        <w:t xml:space="preserve">. Our findings on age were similar to previous studies on UCC use and ED use for non-urgent health conditions </w:t>
      </w:r>
      <w:r w:rsidRPr="0036144C">
        <w:rPr>
          <w:rFonts w:ascii="Times New Roman" w:hAnsi="Times New Roman"/>
          <w:color w:val="000000" w:themeColor="text1"/>
          <w:vertAlign w:val="superscript"/>
        </w:rPr>
        <w:t>1, 6</w:t>
      </w:r>
      <w:r w:rsidR="00413A5C" w:rsidRPr="0036144C">
        <w:rPr>
          <w:rFonts w:ascii="Times New Roman" w:hAnsi="Times New Roman"/>
          <w:color w:val="000000" w:themeColor="text1"/>
          <w:vertAlign w:val="superscript"/>
        </w:rPr>
        <w:t>, 19</w:t>
      </w:r>
      <w:r w:rsidRPr="0036144C">
        <w:rPr>
          <w:rFonts w:ascii="Times New Roman" w:hAnsi="Times New Roman"/>
          <w:color w:val="000000" w:themeColor="text1"/>
        </w:rPr>
        <w:t>.  O</w:t>
      </w:r>
      <w:r w:rsidRPr="0036144C">
        <w:rPr>
          <w:rFonts w:ascii="Times New Roman" w:eastAsiaTheme="minorHAnsi" w:hAnsi="Times New Roman"/>
        </w:rPr>
        <w:t>lder adults (≥ 45 years) in our sample were less likely to go to the ED for non-urgent health conditions or use both services because they may have multiple health conditions, are frail and thus, there visits may be urgent</w:t>
      </w:r>
      <w:r w:rsidRPr="0036144C">
        <w:rPr>
          <w:rFonts w:ascii="Times New Roman" w:eastAsiaTheme="minorHAnsi" w:hAnsi="Times New Roman"/>
          <w:vertAlign w:val="superscript"/>
        </w:rPr>
        <w:t>1</w:t>
      </w:r>
      <w:r w:rsidR="00413A5C" w:rsidRPr="0036144C">
        <w:rPr>
          <w:rFonts w:ascii="Times New Roman" w:eastAsiaTheme="minorHAnsi" w:hAnsi="Times New Roman"/>
          <w:vertAlign w:val="superscript"/>
        </w:rPr>
        <w:t>9</w:t>
      </w:r>
      <w:r w:rsidR="00C72F4F" w:rsidRPr="0036144C">
        <w:rPr>
          <w:rFonts w:ascii="Times New Roman" w:eastAsiaTheme="minorHAnsi" w:hAnsi="Times New Roman"/>
          <w:vertAlign w:val="superscript"/>
        </w:rPr>
        <w:t>-21</w:t>
      </w:r>
      <w:r w:rsidRPr="0036144C">
        <w:rPr>
          <w:rFonts w:ascii="Times New Roman" w:eastAsiaTheme="minorHAnsi" w:hAnsi="Times New Roman"/>
        </w:rPr>
        <w:t>.  However, we observed that in our sample, ED visits and both services had more number of chronic health conditions. One of the reasons may be that our analysis is based on data from 2016 which includes the Affordable Care Act Medicaid expansion population that enrolled the uninsured, young and unhealthy population</w:t>
      </w:r>
      <w:r w:rsidRPr="0036144C">
        <w:rPr>
          <w:rFonts w:ascii="Times New Roman" w:eastAsiaTheme="minorHAnsi" w:hAnsi="Times New Roman"/>
          <w:vertAlign w:val="superscript"/>
        </w:rPr>
        <w:t>18</w:t>
      </w:r>
      <w:r w:rsidRPr="0036144C">
        <w:rPr>
          <w:rFonts w:ascii="Times New Roman" w:eastAsiaTheme="minorHAnsi" w:hAnsi="Times New Roman"/>
        </w:rPr>
        <w:t>.</w:t>
      </w:r>
    </w:p>
    <w:p w14:paraId="2F76CBC6" w14:textId="4A6854A0" w:rsidR="007B6647" w:rsidRPr="0036144C" w:rsidRDefault="007B6647" w:rsidP="0036144C">
      <w:pPr>
        <w:jc w:val="both"/>
        <w:rPr>
          <w:rFonts w:ascii="Times New Roman" w:hAnsi="Times New Roman"/>
        </w:rPr>
      </w:pPr>
      <w:r w:rsidRPr="0036144C">
        <w:rPr>
          <w:rFonts w:ascii="Times New Roman" w:hAnsi="Times New Roman"/>
        </w:rPr>
        <w:t xml:space="preserve"> We also found that distance was not a predictor of UCC use. Our analysis included beneficiaries residing within </w:t>
      </w:r>
      <w:r w:rsidR="004A04DC" w:rsidRPr="0036144C">
        <w:rPr>
          <w:rFonts w:ascii="Times New Roman" w:hAnsi="Times New Roman"/>
        </w:rPr>
        <w:t>10-mile</w:t>
      </w:r>
      <w:r w:rsidRPr="0036144C">
        <w:rPr>
          <w:rFonts w:ascii="Times New Roman" w:hAnsi="Times New Roman"/>
        </w:rPr>
        <w:t xml:space="preserve"> radius of the UCC location and average distance from the UCC was 3 miles. A reason for distance not being significant may be because of the lack of variability in our dataset. About 93% resided within </w:t>
      </w:r>
      <w:r w:rsidR="004A04DC" w:rsidRPr="0036144C">
        <w:rPr>
          <w:rFonts w:ascii="Times New Roman" w:hAnsi="Times New Roman"/>
        </w:rPr>
        <w:t>5-mile</w:t>
      </w:r>
      <w:r w:rsidRPr="0036144C">
        <w:rPr>
          <w:rFonts w:ascii="Times New Roman" w:hAnsi="Times New Roman"/>
        </w:rPr>
        <w:t xml:space="preserve"> radius of the UCC. In addition, along with UCC there might be hospitals with ED or free standing EDs in the area which provided additional options for the beneficiaries to access for non-urgent health conditions.</w:t>
      </w:r>
    </w:p>
    <w:p w14:paraId="7753F761" w14:textId="709BA3B6" w:rsidR="00E410D6" w:rsidRDefault="00E410D6" w:rsidP="0036144C">
      <w:pPr>
        <w:ind w:firstLine="0"/>
        <w:jc w:val="both"/>
        <w:rPr>
          <w:rFonts w:ascii="Times New Roman" w:hAnsi="Times New Roman"/>
          <w:b/>
          <w:i/>
          <w:color w:val="4472C4" w:themeColor="accent1"/>
        </w:rPr>
      </w:pPr>
    </w:p>
    <w:p w14:paraId="1DE47A53" w14:textId="4A93428A" w:rsidR="00F37F7F" w:rsidRDefault="00F37F7F" w:rsidP="0036144C">
      <w:pPr>
        <w:ind w:firstLine="0"/>
        <w:jc w:val="both"/>
        <w:rPr>
          <w:rFonts w:ascii="Times New Roman" w:hAnsi="Times New Roman"/>
          <w:b/>
          <w:i/>
          <w:color w:val="4472C4" w:themeColor="accent1"/>
        </w:rPr>
      </w:pPr>
    </w:p>
    <w:p w14:paraId="0E6C8F3D" w14:textId="77777777" w:rsidR="00F37F7F" w:rsidRPr="0036144C" w:rsidRDefault="00F37F7F" w:rsidP="0036144C">
      <w:pPr>
        <w:ind w:firstLine="0"/>
        <w:jc w:val="both"/>
        <w:rPr>
          <w:rFonts w:ascii="Times New Roman" w:hAnsi="Times New Roman"/>
          <w:b/>
          <w:i/>
          <w:color w:val="4472C4" w:themeColor="accent1"/>
        </w:rPr>
      </w:pPr>
    </w:p>
    <w:p w14:paraId="4D833D93" w14:textId="4049A8D7" w:rsidR="00E410D6" w:rsidRDefault="00CF7147" w:rsidP="0036144C">
      <w:pPr>
        <w:ind w:firstLine="0"/>
        <w:jc w:val="center"/>
        <w:rPr>
          <w:rFonts w:ascii="Times New Roman" w:hAnsi="Times New Roman"/>
          <w:b/>
          <w:color w:val="000000" w:themeColor="text1"/>
        </w:rPr>
      </w:pPr>
      <w:r w:rsidRPr="0036144C">
        <w:rPr>
          <w:rFonts w:ascii="Times New Roman" w:hAnsi="Times New Roman"/>
          <w:b/>
          <w:color w:val="000000" w:themeColor="text1"/>
        </w:rPr>
        <w:lastRenderedPageBreak/>
        <w:t>4.1 LIMITATIONS</w:t>
      </w:r>
    </w:p>
    <w:p w14:paraId="64DF20D6" w14:textId="77777777" w:rsidR="00F37F7F" w:rsidRPr="0036144C" w:rsidRDefault="00F37F7F" w:rsidP="0036144C">
      <w:pPr>
        <w:ind w:firstLine="0"/>
        <w:jc w:val="center"/>
        <w:rPr>
          <w:rFonts w:ascii="Times New Roman" w:hAnsi="Times New Roman"/>
          <w:b/>
          <w:color w:val="000000" w:themeColor="text1"/>
        </w:rPr>
      </w:pPr>
    </w:p>
    <w:p w14:paraId="6FDF1ABE" w14:textId="09D8ADF6" w:rsidR="007B6647" w:rsidRPr="0036144C" w:rsidRDefault="007B6647" w:rsidP="0036144C">
      <w:pPr>
        <w:jc w:val="both"/>
        <w:rPr>
          <w:rFonts w:ascii="Times New Roman" w:hAnsi="Times New Roman"/>
        </w:rPr>
      </w:pPr>
      <w:r w:rsidRPr="0036144C">
        <w:rPr>
          <w:rFonts w:ascii="Times New Roman" w:hAnsi="Times New Roman"/>
        </w:rPr>
        <w:t>Our results should be considered in the light of certain limitations. The beneficiaries we studied were from an urban PA county; hence, not generalizable to other settings.</w:t>
      </w:r>
      <w:r w:rsidR="00EE59D5" w:rsidRPr="0036144C">
        <w:rPr>
          <w:rFonts w:ascii="Times New Roman" w:hAnsi="Times New Roman"/>
          <w:vertAlign w:val="superscript"/>
        </w:rPr>
        <w:t>25,26</w:t>
      </w:r>
      <w:r w:rsidR="004121A7" w:rsidRPr="0036144C">
        <w:rPr>
          <w:rFonts w:ascii="Times New Roman" w:hAnsi="Times New Roman"/>
        </w:rPr>
        <w:t xml:space="preserve"> </w:t>
      </w:r>
      <w:r w:rsidRPr="0036144C">
        <w:rPr>
          <w:rFonts w:ascii="Times New Roman" w:hAnsi="Times New Roman"/>
        </w:rPr>
        <w:t>Future studies should focus on wider geographic areas to examine the   characteristics of individuals’ use of UCC and ED for non-urgent health conditions. We did not have information on the time when beneficiaries visited UCC or ED for care. UCC in our analysis were open from 8.00 am -8.00pm and not 24 hours a day, may be the care needs were after 8.00 pm.</w:t>
      </w:r>
      <w:r w:rsidR="00E410D6" w:rsidRPr="0036144C">
        <w:rPr>
          <w:rFonts w:ascii="Times New Roman" w:hAnsi="Times New Roman"/>
          <w:vertAlign w:val="superscript"/>
        </w:rPr>
        <w:t>22-24</w:t>
      </w:r>
      <w:r w:rsidR="00E410D6" w:rsidRPr="0036144C">
        <w:rPr>
          <w:rFonts w:ascii="Times New Roman" w:hAnsi="Times New Roman"/>
        </w:rPr>
        <w:t xml:space="preserve"> </w:t>
      </w:r>
      <w:r w:rsidRPr="0036144C">
        <w:rPr>
          <w:rFonts w:ascii="Times New Roman" w:hAnsi="Times New Roman"/>
        </w:rPr>
        <w:t>The analysis was conducted on a cross sectional data, the usage may vary by year. Further, we did not have information on whether a beneficiary was triaged from the ED to UCC</w:t>
      </w:r>
      <w:r w:rsidR="00605F1B" w:rsidRPr="0036144C">
        <w:rPr>
          <w:rFonts w:ascii="Times New Roman" w:hAnsi="Times New Roman"/>
        </w:rPr>
        <w:t>.</w:t>
      </w:r>
      <w:r w:rsidR="00985812" w:rsidRPr="0036144C">
        <w:rPr>
          <w:rFonts w:ascii="Times New Roman" w:hAnsi="Times New Roman"/>
          <w:vertAlign w:val="superscript"/>
        </w:rPr>
        <w:t>27</w:t>
      </w:r>
      <w:r w:rsidRPr="0036144C">
        <w:rPr>
          <w:rFonts w:ascii="Times New Roman" w:hAnsi="Times New Roman"/>
        </w:rPr>
        <w:t xml:space="preserve"> There may be substantial differences between the two groups and thus could have influenced our results. We did not have information on availability of hospitals with ED or </w:t>
      </w:r>
      <w:r w:rsidR="00297734" w:rsidRPr="0036144C">
        <w:rPr>
          <w:rFonts w:ascii="Times New Roman" w:hAnsi="Times New Roman"/>
        </w:rPr>
        <w:t>free-standing</w:t>
      </w:r>
      <w:r w:rsidRPr="0036144C">
        <w:rPr>
          <w:rFonts w:ascii="Times New Roman" w:hAnsi="Times New Roman"/>
        </w:rPr>
        <w:t xml:space="preserve"> ED nearby to the UCC location</w:t>
      </w:r>
    </w:p>
    <w:p w14:paraId="2166C681" w14:textId="58D20FAB" w:rsidR="007E28CB" w:rsidRDefault="007E28CB" w:rsidP="0036144C">
      <w:pPr>
        <w:jc w:val="both"/>
        <w:rPr>
          <w:rFonts w:ascii="Times New Roman" w:hAnsi="Times New Roman"/>
        </w:rPr>
      </w:pPr>
    </w:p>
    <w:p w14:paraId="0DAFE5C5" w14:textId="77777777" w:rsidR="00F37F7F" w:rsidRPr="0036144C" w:rsidRDefault="00F37F7F" w:rsidP="0036144C">
      <w:pPr>
        <w:jc w:val="both"/>
        <w:rPr>
          <w:rFonts w:ascii="Times New Roman" w:hAnsi="Times New Roman"/>
        </w:rPr>
      </w:pPr>
    </w:p>
    <w:p w14:paraId="5D11EF45" w14:textId="05015508" w:rsidR="007B6647" w:rsidRPr="0036144C" w:rsidRDefault="00CF7147" w:rsidP="0036144C">
      <w:pPr>
        <w:pStyle w:val="Heading2"/>
        <w:jc w:val="center"/>
        <w:rPr>
          <w:rFonts w:ascii="Times New Roman" w:hAnsi="Times New Roman" w:cs="Times New Roman"/>
          <w:i w:val="0"/>
          <w:color w:val="000000" w:themeColor="text1"/>
          <w:szCs w:val="24"/>
        </w:rPr>
      </w:pPr>
      <w:r w:rsidRPr="0036144C">
        <w:rPr>
          <w:rFonts w:ascii="Times New Roman" w:hAnsi="Times New Roman" w:cs="Times New Roman"/>
          <w:i w:val="0"/>
          <w:color w:val="000000" w:themeColor="text1"/>
          <w:szCs w:val="24"/>
        </w:rPr>
        <w:t xml:space="preserve">5.0 </w:t>
      </w:r>
      <w:r w:rsidR="00E410D6" w:rsidRPr="0036144C">
        <w:rPr>
          <w:rFonts w:ascii="Times New Roman" w:hAnsi="Times New Roman" w:cs="Times New Roman"/>
          <w:i w:val="0"/>
          <w:color w:val="000000" w:themeColor="text1"/>
          <w:szCs w:val="24"/>
        </w:rPr>
        <w:t>CONCLUSION</w:t>
      </w:r>
    </w:p>
    <w:p w14:paraId="37F39788" w14:textId="77777777" w:rsidR="00CF7147" w:rsidRPr="0036144C" w:rsidRDefault="00CF7147" w:rsidP="0036144C">
      <w:pPr>
        <w:jc w:val="both"/>
        <w:rPr>
          <w:rFonts w:ascii="Times New Roman" w:hAnsi="Times New Roman"/>
        </w:rPr>
      </w:pPr>
    </w:p>
    <w:p w14:paraId="52519B83" w14:textId="72616102" w:rsidR="00CF7147" w:rsidRPr="0036144C" w:rsidRDefault="00CF7147" w:rsidP="0036144C">
      <w:pPr>
        <w:jc w:val="both"/>
        <w:rPr>
          <w:rFonts w:ascii="Times New Roman" w:hAnsi="Times New Roman"/>
        </w:rPr>
      </w:pPr>
      <w:r w:rsidRPr="0036144C">
        <w:rPr>
          <w:rFonts w:ascii="Times New Roman" w:hAnsi="Times New Roman"/>
        </w:rPr>
        <w:t>Our study implies that although UCC were available within 5mile radius for majority of African American beneficiaries, yet they may not use it for non-urgent health conditions. Access alone may not help in the utilization of UCC services, interventions targeted at informing the community about their location, services provided, and when they may utilize the healthcare resources available at these centers is likewise important to disseminate.</w:t>
      </w:r>
    </w:p>
    <w:p w14:paraId="1CD38177" w14:textId="0BE8E805" w:rsidR="00CF7147" w:rsidRPr="0036144C" w:rsidRDefault="00CF7147" w:rsidP="0036144C">
      <w:pPr>
        <w:jc w:val="both"/>
        <w:rPr>
          <w:rFonts w:ascii="Times New Roman" w:hAnsi="Times New Roman"/>
        </w:rPr>
      </w:pPr>
    </w:p>
    <w:p w14:paraId="0EAD0426" w14:textId="1B9BB523" w:rsidR="00CF7147" w:rsidRPr="0036144C" w:rsidRDefault="00CF7147" w:rsidP="0036144C">
      <w:pPr>
        <w:jc w:val="center"/>
        <w:rPr>
          <w:rFonts w:ascii="Times New Roman" w:hAnsi="Times New Roman"/>
          <w:b/>
        </w:rPr>
      </w:pPr>
      <w:r w:rsidRPr="0036144C">
        <w:rPr>
          <w:rFonts w:ascii="Times New Roman" w:hAnsi="Times New Roman"/>
          <w:b/>
        </w:rPr>
        <w:lastRenderedPageBreak/>
        <w:t>BIBLIOGRAPHY</w:t>
      </w:r>
    </w:p>
    <w:p w14:paraId="3F80BD15" w14:textId="77777777" w:rsidR="00CF7147" w:rsidRPr="0036144C" w:rsidRDefault="00CF7147" w:rsidP="0036144C">
      <w:pPr>
        <w:jc w:val="both"/>
        <w:rPr>
          <w:rFonts w:ascii="Times New Roman" w:hAnsi="Times New Roman"/>
          <w:b/>
        </w:rPr>
      </w:pPr>
    </w:p>
    <w:p w14:paraId="60797892"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Uscher-Pines L, Pines J, Kellermann A, Gillen E, Mehrotra A. Deciding to Visit the Emergency Department for Non-Urgent Conditions: A Systematic Review of the Literature. The American journal of managed care. 2013;19(1):47-59.</w:t>
      </w:r>
    </w:p>
    <w:p w14:paraId="2F136D2E"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Weinick, R. M., &amp; Betancourt, R. M. (2007). No appointment needed: the resurgence of urgent care centers in the United States. California Healthcare Foundation.</w:t>
      </w:r>
    </w:p>
    <w:p w14:paraId="17504605"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Urgent Care Association of America. The Case for Urgent Care. Naperville, IL: UCUOA; 2011.</w:t>
      </w:r>
    </w:p>
    <w:p w14:paraId="7D9AEC27"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Massachusetts Patients Are Facing Reduced Access to Care, Longer Wait Times for Appointments as Physician Shortages Persist 2005 [http:w.massmed. org/AM/Template.cfm?Section=Research_Reports_and_Studies&amp;TEMPLATE=/CM/Content Display.cfm&amp;CONTENTID=12475]. Massachusetts Medical Society</w:t>
      </w:r>
    </w:p>
    <w:p w14:paraId="3B62992B"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Resnick: Urgent Care: the evolution of a revolution. Israel Journal of Health Policy Research 2013 2:39.</w:t>
      </w:r>
    </w:p>
    <w:p w14:paraId="509AC9FB" w14:textId="78A044AF"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Le ST, Hsia RY.</w:t>
      </w:r>
      <w:r w:rsidR="001D725A">
        <w:rPr>
          <w:rFonts w:ascii="Times New Roman" w:hAnsi="Times New Roman"/>
        </w:rPr>
        <w:t xml:space="preserve"> </w:t>
      </w:r>
      <w:r w:rsidRPr="0036144C">
        <w:rPr>
          <w:rFonts w:ascii="Times New Roman" w:hAnsi="Times New Roman"/>
        </w:rPr>
        <w:t>Community characteristics associated with where urgent care centers are located: a cross-sectional analysis. BMJ Open 2016;6:e010663. doi:10.1136/bmjopen-2015-010663</w:t>
      </w:r>
    </w:p>
    <w:p w14:paraId="5D438756"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Merritt B, Naamon E, Morris SA. The influence of an Urgent Care Center on the frequency of ED visits in an urban hospital setting. Am J Emerg Med. 2000;18:123-125.</w:t>
      </w:r>
    </w:p>
    <w:p w14:paraId="02ABD054"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Weinick RM, Burns RM, Mehrotra A. How Many Emergency Department Visits Could be Managed at Urgent Care Centers and Retail Clinics? Health affairs (Project Hope). 2010;29(9):1630-1636. doi:10.1377/hlthaff.2009.0748.</w:t>
      </w:r>
    </w:p>
    <w:p w14:paraId="1463D114"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lastRenderedPageBreak/>
        <w:t>Mehrotra A, Liu H, Adams JL, Wang MC, Lave JR, Thygeson NM, et al. Comparing Costs and Quality of Care at Retail Clinics With That of Other Medical Settings for 3 Common Illnesses. Ann Intern Med. 2009;151:321-328. doi: 10.7326/0003-4819-151-5-200909010-00006</w:t>
      </w:r>
    </w:p>
    <w:p w14:paraId="5458A656"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Thygeson M, Van Vorst KA, Maciosek MV, Solberg L. Use and costs of care in retail clinics versus traditional care sites. Health Aff (Millwood). 2008;27 (5):1283–92.</w:t>
      </w:r>
    </w:p>
    <w:p w14:paraId="67F21951"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Scott DR, Batal HA, Majeres S, Adams JC, Dale R, Mehler PS. Access and care issues in urban urgent care clinic patients. BMC Health Services Research. 2009;9:222. doi:10.1186/1472-6963-9-222.</w:t>
      </w:r>
    </w:p>
    <w:p w14:paraId="4DC21DBA"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Andersen R, Newman JF. Societal and Individual Determinants of Medical Care Utilization in the United States. The Milbank Quarterly. 2005;83(4):10.1111/j.1468-0009.2005.00428.x.doi:10.1111/j.1468-0009.2005.00428.x.</w:t>
      </w:r>
    </w:p>
    <w:p w14:paraId="2AFB5897"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Afilalo, J., Marinovich, A., Afilalo, M., Colacone, A., Léger, R., Unger, B. and Giguère, C. (2004), Nonurgent Emergency Department Patient Characteristics and Barriers to Primary Care. Academic Emergency Medicine, 11: 1302–1310. doi:10.1197/j.aem.2004.08.032</w:t>
      </w:r>
    </w:p>
    <w:p w14:paraId="0782618A"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Chen BK, Cheng X, Bennett K, Hibbert J. Travel distances, socioeconomic characteristics, and health disparities in nonurgent and frequent use of Hospital Emergency Departments in South Carolina: a population-based observational study. BMC Health Services Research. 2015;15:203. doi:10.1186/s12913-015-0864-6.</w:t>
      </w:r>
    </w:p>
    <w:p w14:paraId="2FE4A5F4"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Brown LE, Burton R, Hixon B, et al. Factors Influencing Emergency Department Preference for Access to Healthcare. Western Journal of Emergency Medicine. 2012;13(5):410-415. doi:10.5811/westjem.2011.11.6820.</w:t>
      </w:r>
    </w:p>
    <w:p w14:paraId="71BF4BAB"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lastRenderedPageBreak/>
        <w:t>Liu, T., Sayre, M. R., &amp; Carleton, S. C. (1999). Emergency medical care: types, trends, and factors related to nonurgent visits. Academic emergency medicine, 6(11), 1147-1152.</w:t>
      </w:r>
    </w:p>
    <w:p w14:paraId="52C6CAA4"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Durand A-C, Palazzolo S, Tanti-Hardouin N, Gerbeaux P, Sambuc R, Gentile S. Nonurgent patients in emergency departments: rational or irresponsible consumers? Perceptions of professionals and patients. BMC Research Notes. 2012;5:525. doi:10.1186/1756-0500-5-525.</w:t>
      </w:r>
    </w:p>
    <w:p w14:paraId="2F58E898"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Sommers BD, Gunja MZ, Finegold K, Musco T. Changes in Self-reported Insurance Coverage, Access to Care, and Health Under the Affordable Care Act. JAMA. 2015;314(4):366–374. doi:10.1001/jama.2015.8421</w:t>
      </w:r>
    </w:p>
    <w:p w14:paraId="00DFE218"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Plauth, A. E., &amp; Pearson, S. D. (1998). Discontinuity of care: urgent care utilization within a health maintenance organization. The American journal of managed care, 4(11), 1531-1537.</w:t>
      </w:r>
    </w:p>
    <w:p w14:paraId="27F16226"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Weinick RM, Bristol SJ, DesRoches CM. Urgent care centers in the U.S.: Findings from a national survey. BMC Health Services Research. 2009;9:79. doi:10.1186/1472-6963-9-79.</w:t>
      </w:r>
    </w:p>
    <w:p w14:paraId="724F24D1"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Coster, Joanne E., et al. "Why do people choose Emergency and Urgent care services? A rapid review utilizing a systematic literature search and narrative synthesis." Academic Emergency Medicine (2017).</w:t>
      </w:r>
    </w:p>
    <w:p w14:paraId="61446989"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Knowles, E., O’Cathain, A. and Nicholl, J. (2012), Patients’ experiences and views of an emergency and urgent care system. Health Expectations, 15: 78–86. doi:10.1111/j.1369-7625.2010.00659.x</w:t>
      </w:r>
    </w:p>
    <w:p w14:paraId="18919BE4"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lastRenderedPageBreak/>
        <w:t>O'Cathain A, Knowles E, Nicholl J Measuring patients' experiences and views of the emergency and urgent care system: psychometric testing of the urgent care system questionnaire BMJ Quality &amp; Safety 2011;20:134-140.</w:t>
      </w:r>
    </w:p>
    <w:p w14:paraId="25163B9E"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Knowles E, O’Cathain A, Turner J, Nicholl J. Effect of a national urgent care telephone triage service on population perceptions of urgent care provision: controlled before and after study. BMJ Open. 2016;6(10):e011846. doi:10.1136/bmjopen-2016-011846.</w:t>
      </w:r>
    </w:p>
    <w:p w14:paraId="60F9E24E"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Klink, Kathleen. "Urgent and emergency family physicians in rural communities." The Journal of the American Board of Family Medicine 27.4 (2014): 444-446. APA</w:t>
      </w:r>
    </w:p>
    <w:p w14:paraId="6D6BB63B" w14:textId="555A443C"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 xml:space="preserve"> O'Meara, P., Burley, M. and Kelly, H. (2002), R</w:t>
      </w:r>
      <w:r w:rsidR="001D725A" w:rsidRPr="0036144C">
        <w:rPr>
          <w:rFonts w:ascii="Times New Roman" w:hAnsi="Times New Roman"/>
        </w:rPr>
        <w:t>ural Urgent Care Models: What Are They Made Of?</w:t>
      </w:r>
      <w:r w:rsidRPr="0036144C">
        <w:rPr>
          <w:rFonts w:ascii="Times New Roman" w:hAnsi="Times New Roman"/>
        </w:rPr>
        <w:t xml:space="preserve"> Australian Journal of Rural Health, 10: 45–50. doi:10.1111/j.1440-1584.2002.tb00008.x</w:t>
      </w:r>
    </w:p>
    <w:p w14:paraId="583AE4DA" w14:textId="77777777" w:rsidR="007B6647" w:rsidRPr="0036144C" w:rsidRDefault="007B6647" w:rsidP="001D725A">
      <w:pPr>
        <w:pStyle w:val="ListParagraph"/>
        <w:numPr>
          <w:ilvl w:val="0"/>
          <w:numId w:val="4"/>
        </w:numPr>
        <w:spacing w:before="100" w:beforeAutospacing="1"/>
        <w:ind w:hanging="720"/>
        <w:jc w:val="both"/>
        <w:rPr>
          <w:rFonts w:ascii="Times New Roman" w:hAnsi="Times New Roman"/>
        </w:rPr>
      </w:pPr>
      <w:r w:rsidRPr="0036144C">
        <w:rPr>
          <w:rFonts w:ascii="Times New Roman" w:hAnsi="Times New Roman"/>
        </w:rPr>
        <w:t>Christ M, Grossmann F, Winter D, Bingisser R, Platz E. Modern Triage in the Emergency Department. Deutsches Ärzteblatt International. 2010;107(50):892-898. doi:10.3238/arztebl.2010.0892.</w:t>
      </w:r>
    </w:p>
    <w:p w14:paraId="666A5CEE" w14:textId="77777777" w:rsidR="007B6647" w:rsidRPr="0036144C" w:rsidRDefault="007B6647" w:rsidP="001D725A">
      <w:pPr>
        <w:spacing w:before="100" w:beforeAutospacing="1"/>
        <w:ind w:hanging="720"/>
        <w:jc w:val="both"/>
        <w:rPr>
          <w:rFonts w:ascii="Times New Roman" w:hAnsi="Times New Roman"/>
        </w:rPr>
      </w:pPr>
    </w:p>
    <w:sectPr w:rsidR="007B6647" w:rsidRPr="0036144C" w:rsidSect="00EB0D2C">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6F85F" w14:textId="77777777" w:rsidR="001D725A" w:rsidRDefault="001D725A">
      <w:r>
        <w:separator/>
      </w:r>
    </w:p>
  </w:endnote>
  <w:endnote w:type="continuationSeparator" w:id="0">
    <w:p w14:paraId="2FCB8832" w14:textId="77777777" w:rsidR="001D725A" w:rsidRDefault="001D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6222" w14:textId="409C562F" w:rsidR="001D725A" w:rsidRPr="001D725A" w:rsidRDefault="001D725A" w:rsidP="009E4752">
    <w:pPr>
      <w:pStyle w:val="Footer"/>
      <w:jc w:val="center"/>
      <w:rPr>
        <w:rFonts w:ascii="Times New Roman" w:hAnsi="Times New Roman"/>
        <w:sz w:val="22"/>
        <w:szCs w:val="22"/>
      </w:rPr>
    </w:pPr>
    <w:r w:rsidRPr="001D725A">
      <w:rPr>
        <w:rFonts w:ascii="Times New Roman" w:hAnsi="Times New Roman"/>
        <w:sz w:val="22"/>
        <w:szCs w:val="22"/>
      </w:rPr>
      <w:fldChar w:fldCharType="begin"/>
    </w:r>
    <w:r w:rsidRPr="001D725A">
      <w:rPr>
        <w:rFonts w:ascii="Times New Roman" w:hAnsi="Times New Roman"/>
        <w:sz w:val="22"/>
        <w:szCs w:val="22"/>
      </w:rPr>
      <w:instrText xml:space="preserve"> PAGE   \* MERGEFORMAT </w:instrText>
    </w:r>
    <w:r w:rsidRPr="001D725A">
      <w:rPr>
        <w:rFonts w:ascii="Times New Roman" w:hAnsi="Times New Roman"/>
        <w:sz w:val="22"/>
        <w:szCs w:val="22"/>
      </w:rPr>
      <w:fldChar w:fldCharType="separate"/>
    </w:r>
    <w:r w:rsidR="006E73CF">
      <w:rPr>
        <w:rFonts w:ascii="Times New Roman" w:hAnsi="Times New Roman"/>
        <w:noProof/>
        <w:sz w:val="22"/>
        <w:szCs w:val="22"/>
      </w:rPr>
      <w:t>16</w:t>
    </w:r>
    <w:r w:rsidRPr="001D725A">
      <w:rPr>
        <w:rFonts w:ascii="Times New Roman" w:hAnsi="Times New Roman"/>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5022640"/>
      <w:docPartObj>
        <w:docPartGallery w:val="Page Numbers (Bottom of Page)"/>
        <w:docPartUnique/>
      </w:docPartObj>
    </w:sdtPr>
    <w:sdtEndPr>
      <w:rPr>
        <w:rFonts w:ascii="Times New Roman" w:hAnsi="Times New Roman"/>
        <w:noProof/>
      </w:rPr>
    </w:sdtEndPr>
    <w:sdtContent>
      <w:p w14:paraId="6862A789" w14:textId="249B0C37" w:rsidR="001D725A" w:rsidRPr="009E4752" w:rsidRDefault="001D725A" w:rsidP="009E4752">
        <w:pPr>
          <w:pStyle w:val="Footer"/>
          <w:jc w:val="center"/>
          <w:rPr>
            <w:rFonts w:ascii="Times New Roman" w:hAnsi="Times New Roman"/>
          </w:rPr>
        </w:pPr>
        <w:r w:rsidRPr="009E4752">
          <w:rPr>
            <w:rFonts w:ascii="Times New Roman" w:hAnsi="Times New Roman"/>
          </w:rPr>
          <w:fldChar w:fldCharType="begin"/>
        </w:r>
        <w:r w:rsidRPr="009E4752">
          <w:rPr>
            <w:rFonts w:ascii="Times New Roman" w:hAnsi="Times New Roman"/>
          </w:rPr>
          <w:instrText xml:space="preserve"> PAGE   \* MERGEFORMAT </w:instrText>
        </w:r>
        <w:r w:rsidRPr="009E4752">
          <w:rPr>
            <w:rFonts w:ascii="Times New Roman" w:hAnsi="Times New Roman"/>
          </w:rPr>
          <w:fldChar w:fldCharType="separate"/>
        </w:r>
        <w:r w:rsidR="006E73CF">
          <w:rPr>
            <w:rFonts w:ascii="Times New Roman" w:hAnsi="Times New Roman"/>
            <w:noProof/>
          </w:rPr>
          <w:t>ii</w:t>
        </w:r>
        <w:r w:rsidRPr="009E4752">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259735"/>
      <w:docPartObj>
        <w:docPartGallery w:val="Page Numbers (Bottom of Page)"/>
        <w:docPartUnique/>
      </w:docPartObj>
    </w:sdtPr>
    <w:sdtEndPr>
      <w:rPr>
        <w:rFonts w:ascii="Times New Roman" w:hAnsi="Times New Roman"/>
        <w:noProof/>
      </w:rPr>
    </w:sdtEndPr>
    <w:sdtContent>
      <w:p w14:paraId="35F355E4" w14:textId="6CB840BB" w:rsidR="001D725A" w:rsidRPr="001B25D9" w:rsidRDefault="001D725A" w:rsidP="001B25D9">
        <w:pPr>
          <w:pStyle w:val="Footer"/>
          <w:jc w:val="center"/>
          <w:rPr>
            <w:rFonts w:ascii="Times New Roman" w:hAnsi="Times New Roman"/>
          </w:rPr>
        </w:pPr>
        <w:r w:rsidRPr="001B25D9">
          <w:rPr>
            <w:rFonts w:ascii="Times New Roman" w:hAnsi="Times New Roman"/>
          </w:rPr>
          <w:fldChar w:fldCharType="begin"/>
        </w:r>
        <w:r w:rsidRPr="001B25D9">
          <w:rPr>
            <w:rFonts w:ascii="Times New Roman" w:hAnsi="Times New Roman"/>
          </w:rPr>
          <w:instrText xml:space="preserve"> PAGE   \* MERGEFORMAT </w:instrText>
        </w:r>
        <w:r w:rsidRPr="001B25D9">
          <w:rPr>
            <w:rFonts w:ascii="Times New Roman" w:hAnsi="Times New Roman"/>
          </w:rPr>
          <w:fldChar w:fldCharType="separate"/>
        </w:r>
        <w:r w:rsidR="006E73CF">
          <w:rPr>
            <w:rFonts w:ascii="Times New Roman" w:hAnsi="Times New Roman"/>
            <w:noProof/>
          </w:rPr>
          <w:t>1</w:t>
        </w:r>
        <w:r w:rsidRPr="001B25D9">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283FD" w14:textId="77777777" w:rsidR="001D725A" w:rsidRDefault="001D725A">
      <w:r>
        <w:separator/>
      </w:r>
    </w:p>
  </w:footnote>
  <w:footnote w:type="continuationSeparator" w:id="0">
    <w:p w14:paraId="0ED48DC4" w14:textId="77777777" w:rsidR="001D725A" w:rsidRDefault="001D72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F0382"/>
    <w:multiLevelType w:val="hybridMultilevel"/>
    <w:tmpl w:val="8644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9D3D95"/>
    <w:multiLevelType w:val="hybridMultilevel"/>
    <w:tmpl w:val="4470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DE7473"/>
    <w:multiLevelType w:val="hybridMultilevel"/>
    <w:tmpl w:val="5A028F22"/>
    <w:lvl w:ilvl="0" w:tplc="C49874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AF07ED"/>
    <w:multiLevelType w:val="hybridMultilevel"/>
    <w:tmpl w:val="79D68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796CDF"/>
    <w:multiLevelType w:val="multilevel"/>
    <w:tmpl w:val="DD767EAA"/>
    <w:lvl w:ilvl="0">
      <w:start w:val="1"/>
      <w:numFmt w:val="decimal"/>
      <w:lvlText w:val="%1.0"/>
      <w:lvlJc w:val="left"/>
      <w:pPr>
        <w:ind w:left="3960" w:hanging="360"/>
      </w:pPr>
      <w:rPr>
        <w:rFonts w:hint="default"/>
      </w:rPr>
    </w:lvl>
    <w:lvl w:ilvl="1">
      <w:start w:val="1"/>
      <w:numFmt w:val="decimal"/>
      <w:lvlText w:val="%1.%2"/>
      <w:lvlJc w:val="left"/>
      <w:pPr>
        <w:ind w:left="4680" w:hanging="36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080" w:hanging="1440"/>
      </w:pPr>
      <w:rPr>
        <w:rFonts w:hint="default"/>
      </w:rPr>
    </w:lvl>
    <w:lvl w:ilvl="8">
      <w:start w:val="1"/>
      <w:numFmt w:val="decimal"/>
      <w:lvlText w:val="%1.%2.%3.%4.%5.%6.%7.%8.%9"/>
      <w:lvlJc w:val="left"/>
      <w:pPr>
        <w:ind w:left="11160" w:hanging="1800"/>
      </w:pPr>
      <w:rPr>
        <w:rFonts w:hint="default"/>
      </w:rPr>
    </w:lvl>
  </w:abstractNum>
  <w:num w:numId="1">
    <w:abstractNumId w:val="3"/>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C4111A"/>
    <w:rsid w:val="00015C44"/>
    <w:rsid w:val="00031090"/>
    <w:rsid w:val="00031E24"/>
    <w:rsid w:val="00034A03"/>
    <w:rsid w:val="00040765"/>
    <w:rsid w:val="000429D4"/>
    <w:rsid w:val="00042CCA"/>
    <w:rsid w:val="00051E6A"/>
    <w:rsid w:val="000560C2"/>
    <w:rsid w:val="000810CA"/>
    <w:rsid w:val="0008379A"/>
    <w:rsid w:val="00085079"/>
    <w:rsid w:val="000936E1"/>
    <w:rsid w:val="00094441"/>
    <w:rsid w:val="0009517B"/>
    <w:rsid w:val="000A3FD4"/>
    <w:rsid w:val="000A7E07"/>
    <w:rsid w:val="000B0D63"/>
    <w:rsid w:val="000C7DED"/>
    <w:rsid w:val="000D15FE"/>
    <w:rsid w:val="000D26A9"/>
    <w:rsid w:val="000D7074"/>
    <w:rsid w:val="000F6BF3"/>
    <w:rsid w:val="001019D7"/>
    <w:rsid w:val="00104CCF"/>
    <w:rsid w:val="001065C1"/>
    <w:rsid w:val="001073F4"/>
    <w:rsid w:val="00110BCE"/>
    <w:rsid w:val="00116CC0"/>
    <w:rsid w:val="00125BC6"/>
    <w:rsid w:val="001270C1"/>
    <w:rsid w:val="00144DF8"/>
    <w:rsid w:val="00161863"/>
    <w:rsid w:val="00165B39"/>
    <w:rsid w:val="00166765"/>
    <w:rsid w:val="00170599"/>
    <w:rsid w:val="00182480"/>
    <w:rsid w:val="00184117"/>
    <w:rsid w:val="001870EA"/>
    <w:rsid w:val="00191C10"/>
    <w:rsid w:val="001A15F7"/>
    <w:rsid w:val="001B25D9"/>
    <w:rsid w:val="001C02A4"/>
    <w:rsid w:val="001C1029"/>
    <w:rsid w:val="001D725A"/>
    <w:rsid w:val="001D7858"/>
    <w:rsid w:val="001D7AAE"/>
    <w:rsid w:val="001E7DAB"/>
    <w:rsid w:val="001F002A"/>
    <w:rsid w:val="001F2272"/>
    <w:rsid w:val="00206178"/>
    <w:rsid w:val="0023109B"/>
    <w:rsid w:val="00237991"/>
    <w:rsid w:val="00273A88"/>
    <w:rsid w:val="0028308F"/>
    <w:rsid w:val="00287E86"/>
    <w:rsid w:val="00297734"/>
    <w:rsid w:val="002A11C3"/>
    <w:rsid w:val="002A4990"/>
    <w:rsid w:val="002B198E"/>
    <w:rsid w:val="002B19F3"/>
    <w:rsid w:val="002C45E8"/>
    <w:rsid w:val="002D51EB"/>
    <w:rsid w:val="002E6F3E"/>
    <w:rsid w:val="00311B02"/>
    <w:rsid w:val="003346FA"/>
    <w:rsid w:val="00340725"/>
    <w:rsid w:val="00351068"/>
    <w:rsid w:val="003515EC"/>
    <w:rsid w:val="00351E8D"/>
    <w:rsid w:val="00355589"/>
    <w:rsid w:val="00360FBE"/>
    <w:rsid w:val="0036144C"/>
    <w:rsid w:val="00380578"/>
    <w:rsid w:val="00382A38"/>
    <w:rsid w:val="00392A06"/>
    <w:rsid w:val="00395952"/>
    <w:rsid w:val="003A0987"/>
    <w:rsid w:val="003A1941"/>
    <w:rsid w:val="003A53F6"/>
    <w:rsid w:val="003B08FA"/>
    <w:rsid w:val="003B6F7A"/>
    <w:rsid w:val="004003B3"/>
    <w:rsid w:val="004056BB"/>
    <w:rsid w:val="00405E01"/>
    <w:rsid w:val="00411839"/>
    <w:rsid w:val="004121A7"/>
    <w:rsid w:val="00413A5C"/>
    <w:rsid w:val="00417616"/>
    <w:rsid w:val="00427017"/>
    <w:rsid w:val="004361D1"/>
    <w:rsid w:val="0044453D"/>
    <w:rsid w:val="0045169D"/>
    <w:rsid w:val="00456037"/>
    <w:rsid w:val="0046188E"/>
    <w:rsid w:val="004738C2"/>
    <w:rsid w:val="00486DD2"/>
    <w:rsid w:val="00495881"/>
    <w:rsid w:val="004A04DC"/>
    <w:rsid w:val="004A5E4B"/>
    <w:rsid w:val="004A7FE7"/>
    <w:rsid w:val="004C2A19"/>
    <w:rsid w:val="004D0041"/>
    <w:rsid w:val="004D04C3"/>
    <w:rsid w:val="004D182A"/>
    <w:rsid w:val="004D4088"/>
    <w:rsid w:val="004D6872"/>
    <w:rsid w:val="004E5B02"/>
    <w:rsid w:val="004F2164"/>
    <w:rsid w:val="004F588B"/>
    <w:rsid w:val="00511FEE"/>
    <w:rsid w:val="0051652A"/>
    <w:rsid w:val="005174E3"/>
    <w:rsid w:val="0052455C"/>
    <w:rsid w:val="0052666B"/>
    <w:rsid w:val="0053301F"/>
    <w:rsid w:val="00546259"/>
    <w:rsid w:val="00552C48"/>
    <w:rsid w:val="00561F05"/>
    <w:rsid w:val="00564FAA"/>
    <w:rsid w:val="00572B74"/>
    <w:rsid w:val="00574BAA"/>
    <w:rsid w:val="00583B9B"/>
    <w:rsid w:val="005842E4"/>
    <w:rsid w:val="00591829"/>
    <w:rsid w:val="00591C5C"/>
    <w:rsid w:val="005957C1"/>
    <w:rsid w:val="00596411"/>
    <w:rsid w:val="005A0298"/>
    <w:rsid w:val="005A6712"/>
    <w:rsid w:val="005D58C0"/>
    <w:rsid w:val="005E32D3"/>
    <w:rsid w:val="005E7231"/>
    <w:rsid w:val="005F1752"/>
    <w:rsid w:val="00605F1B"/>
    <w:rsid w:val="0060614D"/>
    <w:rsid w:val="00606E01"/>
    <w:rsid w:val="00614A21"/>
    <w:rsid w:val="006260B8"/>
    <w:rsid w:val="00631294"/>
    <w:rsid w:val="00640E2D"/>
    <w:rsid w:val="00664611"/>
    <w:rsid w:val="00676001"/>
    <w:rsid w:val="00676FEC"/>
    <w:rsid w:val="006812DD"/>
    <w:rsid w:val="0068339C"/>
    <w:rsid w:val="00687AFB"/>
    <w:rsid w:val="00691E9E"/>
    <w:rsid w:val="006953A2"/>
    <w:rsid w:val="006B3575"/>
    <w:rsid w:val="006C1F03"/>
    <w:rsid w:val="006E61BD"/>
    <w:rsid w:val="006E73CF"/>
    <w:rsid w:val="006E78DA"/>
    <w:rsid w:val="006F31F5"/>
    <w:rsid w:val="00710551"/>
    <w:rsid w:val="00713EA8"/>
    <w:rsid w:val="00720A61"/>
    <w:rsid w:val="00720C4B"/>
    <w:rsid w:val="00745B4E"/>
    <w:rsid w:val="0076181F"/>
    <w:rsid w:val="00763617"/>
    <w:rsid w:val="007640E5"/>
    <w:rsid w:val="00770297"/>
    <w:rsid w:val="007749E0"/>
    <w:rsid w:val="0079172F"/>
    <w:rsid w:val="00793252"/>
    <w:rsid w:val="007965F8"/>
    <w:rsid w:val="007A25B1"/>
    <w:rsid w:val="007A647C"/>
    <w:rsid w:val="007B04FF"/>
    <w:rsid w:val="007B6647"/>
    <w:rsid w:val="007C651D"/>
    <w:rsid w:val="007C65D3"/>
    <w:rsid w:val="007C6A3B"/>
    <w:rsid w:val="007D5020"/>
    <w:rsid w:val="007D6081"/>
    <w:rsid w:val="007E28CB"/>
    <w:rsid w:val="007E5A4A"/>
    <w:rsid w:val="007E5EDD"/>
    <w:rsid w:val="00800704"/>
    <w:rsid w:val="00800A99"/>
    <w:rsid w:val="00803921"/>
    <w:rsid w:val="00805446"/>
    <w:rsid w:val="0081041A"/>
    <w:rsid w:val="00810AA6"/>
    <w:rsid w:val="00835A23"/>
    <w:rsid w:val="00846737"/>
    <w:rsid w:val="00847CC5"/>
    <w:rsid w:val="00852499"/>
    <w:rsid w:val="008619EC"/>
    <w:rsid w:val="0087233E"/>
    <w:rsid w:val="00872CA5"/>
    <w:rsid w:val="00882E0E"/>
    <w:rsid w:val="008A1339"/>
    <w:rsid w:val="008A5D36"/>
    <w:rsid w:val="008A767C"/>
    <w:rsid w:val="008C01AD"/>
    <w:rsid w:val="008C2765"/>
    <w:rsid w:val="008C6163"/>
    <w:rsid w:val="008D08D1"/>
    <w:rsid w:val="008D1515"/>
    <w:rsid w:val="008D3856"/>
    <w:rsid w:val="008E3724"/>
    <w:rsid w:val="009035BB"/>
    <w:rsid w:val="0091349D"/>
    <w:rsid w:val="00924B84"/>
    <w:rsid w:val="00933F80"/>
    <w:rsid w:val="00940206"/>
    <w:rsid w:val="00942067"/>
    <w:rsid w:val="00956C1F"/>
    <w:rsid w:val="0096794E"/>
    <w:rsid w:val="00974FC9"/>
    <w:rsid w:val="00982E6B"/>
    <w:rsid w:val="009842DE"/>
    <w:rsid w:val="00985812"/>
    <w:rsid w:val="009901B1"/>
    <w:rsid w:val="009944BF"/>
    <w:rsid w:val="009A0BD6"/>
    <w:rsid w:val="009A63D7"/>
    <w:rsid w:val="009B797A"/>
    <w:rsid w:val="009C5420"/>
    <w:rsid w:val="009D21A9"/>
    <w:rsid w:val="009D4E08"/>
    <w:rsid w:val="009E3CAB"/>
    <w:rsid w:val="009E4752"/>
    <w:rsid w:val="009E6F41"/>
    <w:rsid w:val="009F02C0"/>
    <w:rsid w:val="009F373C"/>
    <w:rsid w:val="00A04DDD"/>
    <w:rsid w:val="00A06361"/>
    <w:rsid w:val="00A278D4"/>
    <w:rsid w:val="00A42F1A"/>
    <w:rsid w:val="00A67279"/>
    <w:rsid w:val="00A750E6"/>
    <w:rsid w:val="00A94BD6"/>
    <w:rsid w:val="00A950D3"/>
    <w:rsid w:val="00AA0322"/>
    <w:rsid w:val="00AA2EBE"/>
    <w:rsid w:val="00AA4596"/>
    <w:rsid w:val="00AA46FF"/>
    <w:rsid w:val="00AA5F68"/>
    <w:rsid w:val="00AB599A"/>
    <w:rsid w:val="00AC18D7"/>
    <w:rsid w:val="00AD5A25"/>
    <w:rsid w:val="00AD73F3"/>
    <w:rsid w:val="00AD7C9B"/>
    <w:rsid w:val="00AE41B9"/>
    <w:rsid w:val="00B00037"/>
    <w:rsid w:val="00B20124"/>
    <w:rsid w:val="00B25806"/>
    <w:rsid w:val="00B36A0E"/>
    <w:rsid w:val="00B448BD"/>
    <w:rsid w:val="00B50769"/>
    <w:rsid w:val="00B60C60"/>
    <w:rsid w:val="00B63612"/>
    <w:rsid w:val="00B637E3"/>
    <w:rsid w:val="00B661E0"/>
    <w:rsid w:val="00B66AA7"/>
    <w:rsid w:val="00B67D5D"/>
    <w:rsid w:val="00B76B4D"/>
    <w:rsid w:val="00B87F2E"/>
    <w:rsid w:val="00B911FB"/>
    <w:rsid w:val="00BA152B"/>
    <w:rsid w:val="00BA2192"/>
    <w:rsid w:val="00BA4742"/>
    <w:rsid w:val="00BB0F84"/>
    <w:rsid w:val="00BB2FE5"/>
    <w:rsid w:val="00BC3A00"/>
    <w:rsid w:val="00BC4977"/>
    <w:rsid w:val="00BD0918"/>
    <w:rsid w:val="00BE1A79"/>
    <w:rsid w:val="00BE7C9E"/>
    <w:rsid w:val="00C00009"/>
    <w:rsid w:val="00C149E6"/>
    <w:rsid w:val="00C23197"/>
    <w:rsid w:val="00C27019"/>
    <w:rsid w:val="00C27DC6"/>
    <w:rsid w:val="00C4111A"/>
    <w:rsid w:val="00C4141B"/>
    <w:rsid w:val="00C446D6"/>
    <w:rsid w:val="00C4753E"/>
    <w:rsid w:val="00C50CCB"/>
    <w:rsid w:val="00C55A76"/>
    <w:rsid w:val="00C72F4F"/>
    <w:rsid w:val="00C938BB"/>
    <w:rsid w:val="00C93D33"/>
    <w:rsid w:val="00C942BB"/>
    <w:rsid w:val="00C94A65"/>
    <w:rsid w:val="00C96A9F"/>
    <w:rsid w:val="00CA3FA3"/>
    <w:rsid w:val="00CA7A34"/>
    <w:rsid w:val="00CB1E56"/>
    <w:rsid w:val="00CB2B58"/>
    <w:rsid w:val="00CE5E31"/>
    <w:rsid w:val="00CE7034"/>
    <w:rsid w:val="00CE7C6D"/>
    <w:rsid w:val="00CF7147"/>
    <w:rsid w:val="00D1033E"/>
    <w:rsid w:val="00D17048"/>
    <w:rsid w:val="00D21AD3"/>
    <w:rsid w:val="00D2534D"/>
    <w:rsid w:val="00D30BA8"/>
    <w:rsid w:val="00D3299C"/>
    <w:rsid w:val="00D33DDA"/>
    <w:rsid w:val="00D36C15"/>
    <w:rsid w:val="00D42C0D"/>
    <w:rsid w:val="00D44CEB"/>
    <w:rsid w:val="00D51EB3"/>
    <w:rsid w:val="00D544A3"/>
    <w:rsid w:val="00D56DED"/>
    <w:rsid w:val="00D631BD"/>
    <w:rsid w:val="00D67031"/>
    <w:rsid w:val="00D67DC3"/>
    <w:rsid w:val="00D73075"/>
    <w:rsid w:val="00D73310"/>
    <w:rsid w:val="00D835F2"/>
    <w:rsid w:val="00D83A60"/>
    <w:rsid w:val="00D83CF2"/>
    <w:rsid w:val="00D9138C"/>
    <w:rsid w:val="00D9344C"/>
    <w:rsid w:val="00DA0931"/>
    <w:rsid w:val="00DB7350"/>
    <w:rsid w:val="00DC2AD5"/>
    <w:rsid w:val="00DC71C0"/>
    <w:rsid w:val="00DC7BFA"/>
    <w:rsid w:val="00DD7236"/>
    <w:rsid w:val="00DE2D9F"/>
    <w:rsid w:val="00DF0E0E"/>
    <w:rsid w:val="00E05738"/>
    <w:rsid w:val="00E06A2E"/>
    <w:rsid w:val="00E07791"/>
    <w:rsid w:val="00E23E68"/>
    <w:rsid w:val="00E410D6"/>
    <w:rsid w:val="00E44C72"/>
    <w:rsid w:val="00E46A58"/>
    <w:rsid w:val="00E629EF"/>
    <w:rsid w:val="00E6587C"/>
    <w:rsid w:val="00E66C2F"/>
    <w:rsid w:val="00E72496"/>
    <w:rsid w:val="00E72B44"/>
    <w:rsid w:val="00E8098C"/>
    <w:rsid w:val="00E82FB3"/>
    <w:rsid w:val="00EB0D2C"/>
    <w:rsid w:val="00EB1C96"/>
    <w:rsid w:val="00EC186E"/>
    <w:rsid w:val="00ED06F8"/>
    <w:rsid w:val="00ED1004"/>
    <w:rsid w:val="00ED2592"/>
    <w:rsid w:val="00ED35D6"/>
    <w:rsid w:val="00EE1DEC"/>
    <w:rsid w:val="00EE59D5"/>
    <w:rsid w:val="00EF1F51"/>
    <w:rsid w:val="00EF760B"/>
    <w:rsid w:val="00F03807"/>
    <w:rsid w:val="00F05389"/>
    <w:rsid w:val="00F13F6E"/>
    <w:rsid w:val="00F14D99"/>
    <w:rsid w:val="00F16F8F"/>
    <w:rsid w:val="00F37F7F"/>
    <w:rsid w:val="00F70852"/>
    <w:rsid w:val="00F710E6"/>
    <w:rsid w:val="00F7459F"/>
    <w:rsid w:val="00F74A15"/>
    <w:rsid w:val="00F84916"/>
    <w:rsid w:val="00F96C1F"/>
    <w:rsid w:val="00F971E9"/>
    <w:rsid w:val="00FC0218"/>
    <w:rsid w:val="00FC1C29"/>
    <w:rsid w:val="00FC5269"/>
    <w:rsid w:val="00FC704D"/>
    <w:rsid w:val="00FD41F5"/>
    <w:rsid w:val="00FD4295"/>
    <w:rsid w:val="00FD55D8"/>
    <w:rsid w:val="00FE2A15"/>
    <w:rsid w:val="00FF5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BAC0E2"/>
  <w15:docId w15:val="{D67DE2DF-1A0A-4A66-81D9-0A01C356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279"/>
    <w:pPr>
      <w:spacing w:after="0" w:line="480" w:lineRule="auto"/>
      <w:ind w:firstLine="720"/>
    </w:pPr>
    <w:rPr>
      <w:rFonts w:ascii="Calibri" w:eastAsia="Times New Roman" w:hAnsi="Calibri" w:cs="Times New Roman"/>
      <w:sz w:val="24"/>
      <w:szCs w:val="24"/>
    </w:rPr>
  </w:style>
  <w:style w:type="paragraph" w:styleId="Heading1">
    <w:name w:val="heading 1"/>
    <w:basedOn w:val="Normal"/>
    <w:next w:val="Normal"/>
    <w:link w:val="Heading1Char"/>
    <w:uiPriority w:val="9"/>
    <w:qFormat/>
    <w:rsid w:val="00A67279"/>
    <w:pPr>
      <w:keepNext/>
      <w:keepLines/>
      <w:spacing w:after="60"/>
      <w:jc w:val="center"/>
      <w:outlineLvl w:val="0"/>
    </w:pPr>
    <w:rPr>
      <w:rFonts w:eastAsiaTheme="majorEastAsia" w:cstheme="majorBidi"/>
      <w:b/>
      <w:caps/>
      <w:color w:val="44546A" w:themeColor="text2"/>
      <w:szCs w:val="32"/>
    </w:rPr>
  </w:style>
  <w:style w:type="paragraph" w:styleId="Heading2">
    <w:name w:val="heading 2"/>
    <w:basedOn w:val="Normal"/>
    <w:next w:val="Normal"/>
    <w:link w:val="Heading2Char"/>
    <w:uiPriority w:val="9"/>
    <w:unhideWhenUsed/>
    <w:qFormat/>
    <w:rsid w:val="000B0D63"/>
    <w:pPr>
      <w:keepNext/>
      <w:keepLines/>
      <w:ind w:firstLine="0"/>
      <w:outlineLvl w:val="1"/>
    </w:pPr>
    <w:rPr>
      <w:rFonts w:eastAsiaTheme="majorEastAsia" w:cstheme="majorBidi"/>
      <w:b/>
      <w:i/>
      <w:color w:val="2F5496" w:themeColor="accent1" w:themeShade="BF"/>
      <w:szCs w:val="26"/>
    </w:rPr>
  </w:style>
  <w:style w:type="paragraph" w:styleId="Heading3">
    <w:name w:val="heading 3"/>
    <w:basedOn w:val="Normal"/>
    <w:next w:val="Normal"/>
    <w:link w:val="Heading3Char"/>
    <w:uiPriority w:val="9"/>
    <w:semiHidden/>
    <w:unhideWhenUsed/>
    <w:qFormat/>
    <w:rsid w:val="00D1033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4111A"/>
    <w:pPr>
      <w:tabs>
        <w:tab w:val="center" w:pos="4680"/>
        <w:tab w:val="right" w:pos="9360"/>
      </w:tabs>
    </w:pPr>
  </w:style>
  <w:style w:type="character" w:customStyle="1" w:styleId="FooterChar">
    <w:name w:val="Footer Char"/>
    <w:basedOn w:val="DefaultParagraphFont"/>
    <w:link w:val="Footer"/>
    <w:uiPriority w:val="99"/>
    <w:rsid w:val="00C4111A"/>
    <w:rPr>
      <w:rFonts w:ascii="Times New Roman" w:eastAsia="Times New Roman" w:hAnsi="Times New Roman" w:cs="Times New Roman"/>
      <w:sz w:val="24"/>
      <w:szCs w:val="24"/>
    </w:rPr>
  </w:style>
  <w:style w:type="paragraph" w:styleId="ListParagraph">
    <w:name w:val="List Paragraph"/>
    <w:basedOn w:val="Normal"/>
    <w:uiPriority w:val="34"/>
    <w:qFormat/>
    <w:rsid w:val="00942067"/>
    <w:pPr>
      <w:ind w:left="720"/>
      <w:contextualSpacing/>
    </w:pPr>
  </w:style>
  <w:style w:type="table" w:customStyle="1" w:styleId="GridTable4-Accent51">
    <w:name w:val="Grid Table 4 - Accent 51"/>
    <w:basedOn w:val="TableNormal"/>
    <w:uiPriority w:val="49"/>
    <w:rsid w:val="0094206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CommentReference">
    <w:name w:val="annotation reference"/>
    <w:basedOn w:val="DefaultParagraphFont"/>
    <w:uiPriority w:val="99"/>
    <w:semiHidden/>
    <w:unhideWhenUsed/>
    <w:rsid w:val="000F6BF3"/>
    <w:rPr>
      <w:sz w:val="16"/>
      <w:szCs w:val="16"/>
    </w:rPr>
  </w:style>
  <w:style w:type="paragraph" w:styleId="CommentText">
    <w:name w:val="annotation text"/>
    <w:basedOn w:val="Normal"/>
    <w:link w:val="CommentTextChar"/>
    <w:uiPriority w:val="99"/>
    <w:semiHidden/>
    <w:unhideWhenUsed/>
    <w:rsid w:val="000F6BF3"/>
    <w:rPr>
      <w:sz w:val="20"/>
      <w:szCs w:val="20"/>
    </w:rPr>
  </w:style>
  <w:style w:type="character" w:customStyle="1" w:styleId="CommentTextChar">
    <w:name w:val="Comment Text Char"/>
    <w:basedOn w:val="DefaultParagraphFont"/>
    <w:link w:val="CommentText"/>
    <w:uiPriority w:val="99"/>
    <w:semiHidden/>
    <w:rsid w:val="000F6BF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F6BF3"/>
    <w:rPr>
      <w:b/>
      <w:bCs/>
    </w:rPr>
  </w:style>
  <w:style w:type="character" w:customStyle="1" w:styleId="CommentSubjectChar">
    <w:name w:val="Comment Subject Char"/>
    <w:basedOn w:val="CommentTextChar"/>
    <w:link w:val="CommentSubject"/>
    <w:uiPriority w:val="99"/>
    <w:semiHidden/>
    <w:rsid w:val="000F6BF3"/>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0F6B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BF3"/>
    <w:rPr>
      <w:rFonts w:ascii="Segoe UI" w:eastAsia="Times New Roman" w:hAnsi="Segoe UI" w:cs="Segoe UI"/>
      <w:sz w:val="18"/>
      <w:szCs w:val="18"/>
    </w:rPr>
  </w:style>
  <w:style w:type="character" w:styleId="Hyperlink">
    <w:name w:val="Hyperlink"/>
    <w:basedOn w:val="DefaultParagraphFont"/>
    <w:uiPriority w:val="99"/>
    <w:unhideWhenUsed/>
    <w:rsid w:val="0087233E"/>
    <w:rPr>
      <w:color w:val="0000FF"/>
      <w:u w:val="single"/>
    </w:rPr>
  </w:style>
  <w:style w:type="paragraph" w:styleId="Revision">
    <w:name w:val="Revision"/>
    <w:hidden/>
    <w:uiPriority w:val="99"/>
    <w:semiHidden/>
    <w:rsid w:val="00D544A3"/>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E3724"/>
    <w:pPr>
      <w:tabs>
        <w:tab w:val="center" w:pos="4680"/>
        <w:tab w:val="right" w:pos="9360"/>
      </w:tabs>
    </w:pPr>
  </w:style>
  <w:style w:type="character" w:customStyle="1" w:styleId="HeaderChar">
    <w:name w:val="Header Char"/>
    <w:basedOn w:val="DefaultParagraphFont"/>
    <w:link w:val="Header"/>
    <w:uiPriority w:val="99"/>
    <w:rsid w:val="008E3724"/>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67279"/>
    <w:rPr>
      <w:rFonts w:ascii="Calibri" w:eastAsiaTheme="majorEastAsia" w:hAnsi="Calibri" w:cstheme="majorBidi"/>
      <w:b/>
      <w:caps/>
      <w:color w:val="44546A" w:themeColor="text2"/>
      <w:sz w:val="24"/>
      <w:szCs w:val="32"/>
    </w:rPr>
  </w:style>
  <w:style w:type="paragraph" w:styleId="Title">
    <w:name w:val="Title"/>
    <w:basedOn w:val="Normal"/>
    <w:next w:val="Normal"/>
    <w:link w:val="TitleChar"/>
    <w:uiPriority w:val="10"/>
    <w:qFormat/>
    <w:rsid w:val="00720C4B"/>
    <w:pPr>
      <w:contextualSpacing/>
      <w:jc w:val="center"/>
    </w:pPr>
    <w:rPr>
      <w:rFonts w:eastAsiaTheme="majorEastAsia" w:cstheme="majorBidi"/>
      <w:b/>
      <w:color w:val="44546A" w:themeColor="text2"/>
      <w:spacing w:val="-10"/>
      <w:kern w:val="28"/>
      <w:sz w:val="28"/>
      <w:szCs w:val="56"/>
    </w:rPr>
  </w:style>
  <w:style w:type="character" w:customStyle="1" w:styleId="TitleChar">
    <w:name w:val="Title Char"/>
    <w:basedOn w:val="DefaultParagraphFont"/>
    <w:link w:val="Title"/>
    <w:uiPriority w:val="10"/>
    <w:rsid w:val="00720C4B"/>
    <w:rPr>
      <w:rFonts w:ascii="Calibri" w:eastAsiaTheme="majorEastAsia" w:hAnsi="Calibri" w:cstheme="majorBidi"/>
      <w:b/>
      <w:color w:val="44546A" w:themeColor="text2"/>
      <w:spacing w:val="-10"/>
      <w:kern w:val="28"/>
      <w:sz w:val="28"/>
      <w:szCs w:val="56"/>
    </w:rPr>
  </w:style>
  <w:style w:type="character" w:customStyle="1" w:styleId="Heading2Char">
    <w:name w:val="Heading 2 Char"/>
    <w:basedOn w:val="DefaultParagraphFont"/>
    <w:link w:val="Heading2"/>
    <w:rsid w:val="000B0D63"/>
    <w:rPr>
      <w:rFonts w:ascii="Calibri" w:eastAsiaTheme="majorEastAsia" w:hAnsi="Calibri" w:cstheme="majorBidi"/>
      <w:b/>
      <w:i/>
      <w:color w:val="2F5496" w:themeColor="accent1" w:themeShade="BF"/>
      <w:sz w:val="24"/>
      <w:szCs w:val="26"/>
    </w:rPr>
  </w:style>
  <w:style w:type="table" w:customStyle="1" w:styleId="GridTable4-Accent52">
    <w:name w:val="Grid Table 4 - Accent 52"/>
    <w:basedOn w:val="TableNormal"/>
    <w:uiPriority w:val="49"/>
    <w:rsid w:val="00BA4742"/>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EF760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4-Accent53">
    <w:name w:val="Grid Table 4 - Accent 53"/>
    <w:basedOn w:val="TableNormal"/>
    <w:next w:val="GridTable4-Accent5"/>
    <w:uiPriority w:val="49"/>
    <w:rsid w:val="00EF760B"/>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Spacing">
    <w:name w:val="No Spacing"/>
    <w:uiPriority w:val="1"/>
    <w:qFormat/>
    <w:rsid w:val="00EF760B"/>
    <w:pPr>
      <w:spacing w:after="0" w:line="240" w:lineRule="auto"/>
      <w:ind w:firstLine="720"/>
    </w:pPr>
    <w:rPr>
      <w:rFonts w:ascii="Calibri" w:eastAsia="Times New Roman" w:hAnsi="Calibri" w:cs="Times New Roman"/>
      <w:sz w:val="24"/>
      <w:szCs w:val="24"/>
    </w:rPr>
  </w:style>
  <w:style w:type="table" w:customStyle="1" w:styleId="GridTable4-Accent54">
    <w:name w:val="Grid Table 4 - Accent 54"/>
    <w:basedOn w:val="TableNormal"/>
    <w:next w:val="GridTable4-Accent5"/>
    <w:uiPriority w:val="49"/>
    <w:rsid w:val="00572B7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semiHidden/>
    <w:unhideWhenUsed/>
    <w:rsid w:val="00B00037"/>
    <w:pPr>
      <w:spacing w:before="100" w:beforeAutospacing="1" w:after="100" w:afterAutospacing="1" w:line="240" w:lineRule="auto"/>
      <w:ind w:firstLine="0"/>
    </w:pPr>
    <w:rPr>
      <w:rFonts w:ascii="Times New Roman" w:eastAsiaTheme="minorEastAsia" w:hAnsi="Times New Roman"/>
    </w:rPr>
  </w:style>
  <w:style w:type="character" w:customStyle="1" w:styleId="Heading3Char">
    <w:name w:val="Heading 3 Char"/>
    <w:basedOn w:val="DefaultParagraphFont"/>
    <w:link w:val="Heading3"/>
    <w:uiPriority w:val="9"/>
    <w:semiHidden/>
    <w:rsid w:val="00D1033E"/>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rsid w:val="0079172F"/>
    <w:pPr>
      <w:ind w:firstLine="0"/>
      <w:jc w:val="both"/>
    </w:pPr>
    <w:rPr>
      <w:rFonts w:ascii="Times New Roman" w:hAnsi="Times New Roman"/>
      <w:b/>
      <w:caps/>
    </w:rPr>
  </w:style>
  <w:style w:type="paragraph" w:styleId="TOC2">
    <w:name w:val="toc 2"/>
    <w:basedOn w:val="Normal"/>
    <w:next w:val="Normal"/>
    <w:autoRedefine/>
    <w:uiPriority w:val="39"/>
    <w:rsid w:val="0079172F"/>
    <w:pPr>
      <w:ind w:left="504" w:firstLine="0"/>
      <w:jc w:val="both"/>
    </w:pPr>
    <w:rPr>
      <w:rFonts w:ascii="Times New Roman" w:hAnsi="Times New Roman"/>
      <w:b/>
      <w:caps/>
    </w:rPr>
  </w:style>
  <w:style w:type="paragraph" w:styleId="TOC3">
    <w:name w:val="toc 3"/>
    <w:basedOn w:val="Normal"/>
    <w:next w:val="Normal"/>
    <w:autoRedefine/>
    <w:semiHidden/>
    <w:rsid w:val="0079172F"/>
    <w:pPr>
      <w:ind w:left="1008" w:firstLine="0"/>
      <w:jc w:val="both"/>
    </w:pPr>
    <w:rPr>
      <w:rFonts w:ascii="Times New Roman" w:hAnsi="Times New Roman"/>
      <w:b/>
    </w:rPr>
  </w:style>
  <w:style w:type="paragraph" w:customStyle="1" w:styleId="Preliminary">
    <w:name w:val="Preliminary"/>
    <w:basedOn w:val="Heading1"/>
    <w:next w:val="Normal"/>
    <w:rsid w:val="0079172F"/>
    <w:pPr>
      <w:keepLines w:val="0"/>
      <w:pageBreakBefore/>
      <w:spacing w:before="1440" w:after="960"/>
      <w:ind w:firstLine="0"/>
    </w:pPr>
    <w:rPr>
      <w:rFonts w:ascii="Times New Roman" w:eastAsia="Times New Roman" w:hAnsi="Times New Roman" w:cs="Arial"/>
      <w:bCs/>
      <w:color w:val="auto"/>
      <w:szCs w:val="24"/>
    </w:rPr>
  </w:style>
  <w:style w:type="paragraph" w:customStyle="1" w:styleId="Noindent">
    <w:name w:val="No indent"/>
    <w:basedOn w:val="Normal"/>
    <w:next w:val="Normal"/>
    <w:rsid w:val="0052455C"/>
    <w:pPr>
      <w:ind w:firstLine="0"/>
      <w:jc w:val="both"/>
    </w:pPr>
    <w:rPr>
      <w:rFonts w:ascii="Times New Roman" w:hAnsi="Times New Roman"/>
    </w:rPr>
  </w:style>
  <w:style w:type="paragraph" w:styleId="TableofFigures">
    <w:name w:val="table of figures"/>
    <w:basedOn w:val="Noindent"/>
    <w:next w:val="Normal"/>
    <w:semiHidden/>
    <w:rsid w:val="0052455C"/>
  </w:style>
  <w:style w:type="paragraph" w:customStyle="1" w:styleId="Heading">
    <w:name w:val="Heading"/>
    <w:basedOn w:val="Preliminary"/>
    <w:next w:val="Noindent"/>
    <w:rsid w:val="005245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7398">
      <w:bodyDiv w:val="1"/>
      <w:marLeft w:val="0"/>
      <w:marRight w:val="0"/>
      <w:marTop w:val="0"/>
      <w:marBottom w:val="0"/>
      <w:divBdr>
        <w:top w:val="none" w:sz="0" w:space="0" w:color="auto"/>
        <w:left w:val="none" w:sz="0" w:space="0" w:color="auto"/>
        <w:bottom w:val="none" w:sz="0" w:space="0" w:color="auto"/>
        <w:right w:val="none" w:sz="0" w:space="0" w:color="auto"/>
      </w:divBdr>
    </w:div>
    <w:div w:id="197428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AA612-D70C-490F-9E2E-D5D33562B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4364</Words>
  <Characters>24879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Ayoola Adigun</dc:creator>
  <cp:keywords/>
  <dc:description/>
  <cp:lastModifiedBy>Pegher, Joanne</cp:lastModifiedBy>
  <cp:revision>2</cp:revision>
  <cp:lastPrinted>2018-04-05T16:15:00Z</cp:lastPrinted>
  <dcterms:created xsi:type="dcterms:W3CDTF">2018-04-05T16:41:00Z</dcterms:created>
  <dcterms:modified xsi:type="dcterms:W3CDTF">2018-04-05T16:41:00Z</dcterms:modified>
</cp:coreProperties>
</file>