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6865D" w14:textId="49CC0553" w:rsidR="008D7546" w:rsidRPr="00DB7D0B" w:rsidRDefault="008D7546" w:rsidP="00431702">
      <w:pPr>
        <w:spacing w:after="0" w:line="480" w:lineRule="auto"/>
        <w:jc w:val="center"/>
        <w:rPr>
          <w:rFonts w:ascii="Times New Roman" w:eastAsia="Times New Roman" w:hAnsi="Times New Roman" w:cs="Times New Roman"/>
          <w:sz w:val="24"/>
          <w:szCs w:val="24"/>
        </w:rPr>
      </w:pPr>
      <w:bookmarkStart w:id="0" w:name="_GoBack"/>
      <w:bookmarkEnd w:id="0"/>
      <w:r w:rsidRPr="00DB7D0B">
        <w:rPr>
          <w:rFonts w:ascii="Times New Roman" w:eastAsia="Times New Roman" w:hAnsi="Times New Roman" w:cs="Times New Roman"/>
          <w:sz w:val="24"/>
          <w:szCs w:val="24"/>
        </w:rPr>
        <w:t>Black Men “on the DL”: Sexual Discretion and Hyper-Masculine Performance</w:t>
      </w:r>
    </w:p>
    <w:p w14:paraId="494D8EDA" w14:textId="48D8F855" w:rsidR="008D7546" w:rsidRDefault="008D7546" w:rsidP="008D7546">
      <w:pPr>
        <w:spacing w:after="0" w:line="480" w:lineRule="auto"/>
        <w:jc w:val="center"/>
        <w:rPr>
          <w:rFonts w:ascii="Times New Roman" w:eastAsia="Times New Roman" w:hAnsi="Times New Roman" w:cs="Times New Roman"/>
          <w:sz w:val="24"/>
          <w:szCs w:val="24"/>
        </w:rPr>
      </w:pPr>
      <w:proofErr w:type="gramStart"/>
      <w:r w:rsidRPr="00DB7D0B">
        <w:rPr>
          <w:rFonts w:ascii="Times New Roman" w:eastAsia="Times New Roman" w:hAnsi="Times New Roman" w:cs="Times New Roman"/>
          <w:sz w:val="24"/>
          <w:szCs w:val="24"/>
        </w:rPr>
        <w:t>as</w:t>
      </w:r>
      <w:proofErr w:type="gramEnd"/>
      <w:r w:rsidRPr="00DB7D0B">
        <w:rPr>
          <w:rFonts w:ascii="Times New Roman" w:eastAsia="Times New Roman" w:hAnsi="Times New Roman" w:cs="Times New Roman"/>
          <w:sz w:val="24"/>
          <w:szCs w:val="24"/>
        </w:rPr>
        <w:t xml:space="preserve"> Feminist Sexual Liberation</w:t>
      </w:r>
    </w:p>
    <w:p w14:paraId="46BBA8CC" w14:textId="627EF3F8" w:rsidR="003F0F3D" w:rsidRPr="00DB7D0B" w:rsidRDefault="003F0F3D" w:rsidP="008D7546">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Kate Eldridge</w:t>
      </w:r>
    </w:p>
    <w:p w14:paraId="3F6E1EB5" w14:textId="3A9C0C3E" w:rsidR="008D7546" w:rsidRPr="00DB7D0B" w:rsidRDefault="008D7546" w:rsidP="008D7546">
      <w:pPr>
        <w:spacing w:after="0" w:line="480" w:lineRule="auto"/>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w:t>
      </w:r>
      <w:r w:rsidRPr="00DB7D0B">
        <w:rPr>
          <w:rFonts w:ascii="Times New Roman" w:eastAsia="Times New Roman" w:hAnsi="Times New Roman" w:cs="Times New Roman"/>
          <w:sz w:val="24"/>
          <w:szCs w:val="24"/>
        </w:rPr>
        <w:tab/>
        <w:t xml:space="preserve">When there was a sudden rise in HIV/AIDS among heterosexual </w:t>
      </w:r>
      <w:r w:rsidR="00431702" w:rsidRPr="00DB7D0B">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lack women in 2001,</w:t>
      </w:r>
      <w:r w:rsidR="00852BBE" w:rsidRPr="00DB7D0B">
        <w:rPr>
          <w:rFonts w:ascii="Times New Roman" w:eastAsia="Times New Roman" w:hAnsi="Times New Roman" w:cs="Times New Roman"/>
          <w:sz w:val="24"/>
          <w:szCs w:val="24"/>
        </w:rPr>
        <w:t xml:space="preserve"> </w:t>
      </w:r>
      <w:r w:rsidR="00431702" w:rsidRPr="00DB7D0B">
        <w:rPr>
          <w:rFonts w:ascii="Times New Roman" w:eastAsia="Times New Roman" w:hAnsi="Times New Roman" w:cs="Times New Roman"/>
          <w:sz w:val="24"/>
          <w:szCs w:val="24"/>
        </w:rPr>
        <w:t>the public began to blame the community of Black men who identify as “on the Down Low (DL)</w:t>
      </w:r>
      <w:r w:rsidR="006A49D6">
        <w:rPr>
          <w:rFonts w:ascii="Times New Roman" w:eastAsia="Times New Roman" w:hAnsi="Times New Roman" w:cs="Times New Roman"/>
          <w:sz w:val="24"/>
          <w:szCs w:val="24"/>
        </w:rPr>
        <w:t>.</w:t>
      </w:r>
      <w:r w:rsidR="00431702" w:rsidRPr="00DB7D0B">
        <w:rPr>
          <w:rFonts w:ascii="Times New Roman" w:eastAsia="Times New Roman" w:hAnsi="Times New Roman" w:cs="Times New Roman"/>
          <w:sz w:val="24"/>
          <w:szCs w:val="24"/>
        </w:rPr>
        <w:t xml:space="preserve">” “On the DL” is code for having sex with other men while still maintaining heterosexuality </w:t>
      </w:r>
      <w:r w:rsidR="00A03CF9">
        <w:rPr>
          <w:rFonts w:ascii="Times New Roman" w:eastAsia="Times New Roman" w:hAnsi="Times New Roman" w:cs="Times New Roman"/>
          <w:sz w:val="24"/>
          <w:szCs w:val="24"/>
        </w:rPr>
        <w:t xml:space="preserve">by </w:t>
      </w:r>
      <w:r w:rsidR="00431702" w:rsidRPr="00DB7D0B">
        <w:rPr>
          <w:rFonts w:ascii="Times New Roman" w:eastAsia="Times New Roman" w:hAnsi="Times New Roman" w:cs="Times New Roman"/>
          <w:sz w:val="24"/>
          <w:szCs w:val="24"/>
        </w:rPr>
        <w:t xml:space="preserve">participating in heterosexual relationships, identifying as heterosexual or non-homosexual, and </w:t>
      </w:r>
      <w:r w:rsidR="006A49D6">
        <w:rPr>
          <w:rFonts w:ascii="Times New Roman" w:eastAsia="Times New Roman" w:hAnsi="Times New Roman" w:cs="Times New Roman"/>
          <w:sz w:val="24"/>
          <w:szCs w:val="24"/>
        </w:rPr>
        <w:t xml:space="preserve">maintaining </w:t>
      </w:r>
      <w:r w:rsidR="00431702" w:rsidRPr="00DB7D0B">
        <w:rPr>
          <w:rFonts w:ascii="Times New Roman" w:eastAsia="Times New Roman" w:hAnsi="Times New Roman" w:cs="Times New Roman"/>
          <w:sz w:val="24"/>
          <w:szCs w:val="24"/>
        </w:rPr>
        <w:t xml:space="preserve">hyper-masculine expression. </w:t>
      </w:r>
      <w:r w:rsidR="00A03CF9">
        <w:rPr>
          <w:rFonts w:ascii="Times New Roman" w:eastAsia="Times New Roman" w:hAnsi="Times New Roman" w:cs="Times New Roman"/>
          <w:sz w:val="24"/>
          <w:szCs w:val="24"/>
        </w:rPr>
        <w:t>Because of the</w:t>
      </w:r>
      <w:r w:rsidR="00431702" w:rsidRPr="00DB7D0B">
        <w:rPr>
          <w:rFonts w:ascii="Times New Roman" w:eastAsia="Times New Roman" w:hAnsi="Times New Roman" w:cs="Times New Roman"/>
          <w:sz w:val="24"/>
          <w:szCs w:val="24"/>
        </w:rPr>
        <w:t xml:space="preserve"> belief that the spread of HIV/AIDS was largely due to men </w:t>
      </w:r>
      <w:r w:rsidR="00A03CF9">
        <w:rPr>
          <w:rFonts w:ascii="Times New Roman" w:eastAsia="Times New Roman" w:hAnsi="Times New Roman" w:cs="Times New Roman"/>
          <w:sz w:val="24"/>
          <w:szCs w:val="24"/>
        </w:rPr>
        <w:t xml:space="preserve">who have </w:t>
      </w:r>
      <w:r w:rsidR="00431702" w:rsidRPr="00DB7D0B">
        <w:rPr>
          <w:rFonts w:ascii="Times New Roman" w:eastAsia="Times New Roman" w:hAnsi="Times New Roman" w:cs="Times New Roman"/>
          <w:sz w:val="24"/>
          <w:szCs w:val="24"/>
        </w:rPr>
        <w:t>sex with o</w:t>
      </w:r>
      <w:r w:rsidR="00A03CF9">
        <w:rPr>
          <w:rFonts w:ascii="Times New Roman" w:eastAsia="Times New Roman" w:hAnsi="Times New Roman" w:cs="Times New Roman"/>
          <w:sz w:val="24"/>
          <w:szCs w:val="24"/>
        </w:rPr>
        <w:t>ther men, feminists and pro-wome</w:t>
      </w:r>
      <w:r w:rsidR="00431702" w:rsidRPr="00DB7D0B">
        <w:rPr>
          <w:rFonts w:ascii="Times New Roman" w:eastAsia="Times New Roman" w:hAnsi="Times New Roman" w:cs="Times New Roman"/>
          <w:sz w:val="24"/>
          <w:szCs w:val="24"/>
        </w:rPr>
        <w:t xml:space="preserve">n politicians were quick to point to this group of individuals, claiming that their </w:t>
      </w:r>
      <w:r w:rsidR="00A03CF9">
        <w:rPr>
          <w:rFonts w:ascii="Times New Roman" w:eastAsia="Times New Roman" w:hAnsi="Times New Roman" w:cs="Times New Roman"/>
          <w:sz w:val="24"/>
          <w:szCs w:val="24"/>
        </w:rPr>
        <w:t xml:space="preserve">homosexual </w:t>
      </w:r>
      <w:r w:rsidR="00431702" w:rsidRPr="00DB7D0B">
        <w:rPr>
          <w:rFonts w:ascii="Times New Roman" w:eastAsia="Times New Roman" w:hAnsi="Times New Roman" w:cs="Times New Roman"/>
          <w:sz w:val="24"/>
          <w:szCs w:val="24"/>
        </w:rPr>
        <w:t xml:space="preserve">encounters were spreading </w:t>
      </w:r>
      <w:r w:rsidR="00DE1084" w:rsidRPr="00DB7D0B">
        <w:rPr>
          <w:rFonts w:ascii="Times New Roman" w:eastAsia="Times New Roman" w:hAnsi="Times New Roman" w:cs="Times New Roman"/>
          <w:sz w:val="24"/>
          <w:szCs w:val="24"/>
        </w:rPr>
        <w:t>HIV/AIDS to their long-term Black female partners</w:t>
      </w:r>
      <w:r w:rsidR="00A07471">
        <w:rPr>
          <w:rFonts w:ascii="Times New Roman" w:eastAsia="Times New Roman" w:hAnsi="Times New Roman" w:cs="Times New Roman"/>
          <w:sz w:val="24"/>
          <w:szCs w:val="24"/>
        </w:rPr>
        <w:t>.</w:t>
      </w:r>
      <w:r w:rsidR="00383400">
        <w:rPr>
          <w:rStyle w:val="EndnoteReference"/>
          <w:rFonts w:ascii="Times New Roman" w:eastAsia="Times New Roman" w:hAnsi="Times New Roman" w:cs="Times New Roman"/>
          <w:sz w:val="24"/>
          <w:szCs w:val="24"/>
        </w:rPr>
        <w:endnoteReference w:id="1"/>
      </w:r>
      <w:r w:rsidR="00383400">
        <w:rPr>
          <w:rFonts w:ascii="Times New Roman" w:eastAsia="Times New Roman" w:hAnsi="Times New Roman" w:cs="Times New Roman"/>
          <w:sz w:val="24"/>
          <w:szCs w:val="24"/>
          <w:vertAlign w:val="superscript"/>
        </w:rPr>
        <w:t xml:space="preserve">, </w:t>
      </w:r>
      <w:r w:rsidR="00383400">
        <w:rPr>
          <w:rStyle w:val="EndnoteReference"/>
          <w:rFonts w:ascii="Times New Roman" w:eastAsia="Times New Roman" w:hAnsi="Times New Roman" w:cs="Times New Roman"/>
          <w:sz w:val="24"/>
          <w:szCs w:val="24"/>
        </w:rPr>
        <w:endnoteReference w:id="2"/>
      </w:r>
      <w:r w:rsidR="00A07471">
        <w:rPr>
          <w:rFonts w:ascii="Times New Roman" w:eastAsia="Times New Roman" w:hAnsi="Times New Roman" w:cs="Times New Roman"/>
          <w:sz w:val="24"/>
          <w:szCs w:val="24"/>
        </w:rPr>
        <w:t xml:space="preserve"> </w:t>
      </w:r>
      <w:r w:rsidR="00DE1084" w:rsidRPr="00DB7D0B">
        <w:rPr>
          <w:rFonts w:ascii="Times New Roman" w:eastAsia="Times New Roman" w:hAnsi="Times New Roman" w:cs="Times New Roman"/>
          <w:sz w:val="24"/>
          <w:szCs w:val="24"/>
        </w:rPr>
        <w:t>Almost all</w:t>
      </w:r>
      <w:r w:rsidR="00A03CF9">
        <w:rPr>
          <w:rFonts w:ascii="Times New Roman" w:eastAsia="Times New Roman" w:hAnsi="Times New Roman" w:cs="Times New Roman"/>
          <w:sz w:val="24"/>
          <w:szCs w:val="24"/>
        </w:rPr>
        <w:t xml:space="preserve"> of</w:t>
      </w:r>
      <w:r w:rsidR="00DE1084" w:rsidRPr="00DB7D0B">
        <w:rPr>
          <w:rFonts w:ascii="Times New Roman" w:eastAsia="Times New Roman" w:hAnsi="Times New Roman" w:cs="Times New Roman"/>
          <w:sz w:val="24"/>
          <w:szCs w:val="24"/>
        </w:rPr>
        <w:t xml:space="preserve"> these claims were in the context of feminism because of the narrative that these men were purposefully deceiving their women partners, thus creating the idea that being “on the DL” was anti-feminist</w:t>
      </w:r>
      <w:r w:rsidR="00DE1084" w:rsidRPr="00A07471">
        <w:rPr>
          <w:rFonts w:ascii="Times New Roman" w:eastAsia="Times New Roman" w:hAnsi="Times New Roman" w:cs="Times New Roman"/>
          <w:sz w:val="24"/>
          <w:szCs w:val="24"/>
        </w:rPr>
        <w:t>.</w:t>
      </w:r>
      <w:r w:rsidR="0022181C">
        <w:rPr>
          <w:rStyle w:val="EndnoteReference"/>
          <w:rFonts w:ascii="Times New Roman" w:eastAsia="Times New Roman" w:hAnsi="Times New Roman" w:cs="Times New Roman"/>
          <w:sz w:val="24"/>
          <w:szCs w:val="24"/>
        </w:rPr>
        <w:endnoteReference w:id="3"/>
      </w:r>
      <w:r w:rsidR="00DE1084"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However, feminist theory </w:t>
      </w:r>
      <w:r w:rsidR="00E910F4">
        <w:rPr>
          <w:rFonts w:ascii="Times New Roman" w:eastAsia="Times New Roman" w:hAnsi="Times New Roman" w:cs="Times New Roman"/>
          <w:sz w:val="24"/>
          <w:szCs w:val="24"/>
        </w:rPr>
        <w:t>is a</w:t>
      </w:r>
      <w:r w:rsidRPr="00DB7D0B">
        <w:rPr>
          <w:rFonts w:ascii="Times New Roman" w:eastAsia="Times New Roman" w:hAnsi="Times New Roman" w:cs="Times New Roman"/>
          <w:sz w:val="24"/>
          <w:szCs w:val="24"/>
        </w:rPr>
        <w:t xml:space="preserve"> strong platform </w:t>
      </w:r>
      <w:r w:rsidR="00A03CF9">
        <w:rPr>
          <w:rFonts w:ascii="Times New Roman" w:eastAsia="Times New Roman" w:hAnsi="Times New Roman" w:cs="Times New Roman"/>
          <w:sz w:val="24"/>
          <w:szCs w:val="24"/>
        </w:rPr>
        <w:t xml:space="preserve">that can be used </w:t>
      </w:r>
      <w:r w:rsidRPr="00DB7D0B">
        <w:rPr>
          <w:rFonts w:ascii="Times New Roman" w:eastAsia="Times New Roman" w:hAnsi="Times New Roman" w:cs="Times New Roman"/>
          <w:sz w:val="24"/>
          <w:szCs w:val="24"/>
        </w:rPr>
        <w:t>to create a sympathetic narrative</w:t>
      </w:r>
      <w:r w:rsidR="00A03CF9">
        <w:rPr>
          <w:rFonts w:ascii="Times New Roman" w:eastAsia="Times New Roman" w:hAnsi="Times New Roman" w:cs="Times New Roman"/>
          <w:sz w:val="24"/>
          <w:szCs w:val="24"/>
        </w:rPr>
        <w:t xml:space="preserve"> for Black men “</w:t>
      </w:r>
      <w:r w:rsidR="00DE1084" w:rsidRPr="00DB7D0B">
        <w:rPr>
          <w:rFonts w:ascii="Times New Roman" w:eastAsia="Times New Roman" w:hAnsi="Times New Roman" w:cs="Times New Roman"/>
          <w:sz w:val="24"/>
          <w:szCs w:val="24"/>
        </w:rPr>
        <w:t>on the DL”</w:t>
      </w:r>
      <w:r w:rsidRPr="00DB7D0B">
        <w:rPr>
          <w:rFonts w:ascii="Times New Roman" w:eastAsia="Times New Roman" w:hAnsi="Times New Roman" w:cs="Times New Roman"/>
          <w:sz w:val="24"/>
          <w:szCs w:val="24"/>
        </w:rPr>
        <w:t xml:space="preserve"> and provide a framework for</w:t>
      </w:r>
      <w:r w:rsidR="00A03CF9">
        <w:rPr>
          <w:rFonts w:ascii="Times New Roman" w:eastAsia="Times New Roman" w:hAnsi="Times New Roman" w:cs="Times New Roman"/>
          <w:sz w:val="24"/>
          <w:szCs w:val="24"/>
        </w:rPr>
        <w:t xml:space="preserve"> understanding</w:t>
      </w:r>
      <w:r w:rsidRPr="00DB7D0B">
        <w:rPr>
          <w:rFonts w:ascii="Times New Roman" w:eastAsia="Times New Roman" w:hAnsi="Times New Roman" w:cs="Times New Roman"/>
          <w:sz w:val="24"/>
          <w:szCs w:val="24"/>
        </w:rPr>
        <w:t xml:space="preserve"> </w:t>
      </w:r>
      <w:r w:rsidR="00F54BA6">
        <w:rPr>
          <w:rFonts w:ascii="Times New Roman" w:eastAsia="Times New Roman" w:hAnsi="Times New Roman" w:cs="Times New Roman"/>
          <w:sz w:val="24"/>
          <w:szCs w:val="24"/>
        </w:rPr>
        <w:t>B</w:t>
      </w:r>
      <w:r w:rsidR="00A03CF9">
        <w:rPr>
          <w:rFonts w:ascii="Times New Roman" w:eastAsia="Times New Roman" w:hAnsi="Times New Roman" w:cs="Times New Roman"/>
          <w:sz w:val="24"/>
          <w:szCs w:val="24"/>
        </w:rPr>
        <w:t xml:space="preserve">lack men who prefer to </w:t>
      </w:r>
      <w:r w:rsidRPr="00DB7D0B">
        <w:rPr>
          <w:rFonts w:ascii="Times New Roman" w:eastAsia="Times New Roman" w:hAnsi="Times New Roman" w:cs="Times New Roman"/>
          <w:sz w:val="24"/>
          <w:szCs w:val="24"/>
        </w:rPr>
        <w:t>act on their non-heterosexual desires in privacy and discrete spaces</w:t>
      </w:r>
      <w:r w:rsidR="00DE1084" w:rsidRPr="00DB7D0B">
        <w:rPr>
          <w:rFonts w:ascii="Times New Roman" w:eastAsia="Times New Roman" w:hAnsi="Times New Roman" w:cs="Times New Roman"/>
          <w:sz w:val="24"/>
          <w:szCs w:val="24"/>
        </w:rPr>
        <w:t xml:space="preserve">. It is also </w:t>
      </w:r>
      <w:r w:rsidR="002979D1">
        <w:rPr>
          <w:rFonts w:ascii="Times New Roman" w:eastAsia="Times New Roman" w:hAnsi="Times New Roman" w:cs="Times New Roman"/>
          <w:sz w:val="24"/>
          <w:szCs w:val="24"/>
        </w:rPr>
        <w:t>vitally</w:t>
      </w:r>
      <w:r w:rsidR="002979D1" w:rsidRPr="00DB7D0B">
        <w:rPr>
          <w:rFonts w:ascii="Times New Roman" w:eastAsia="Times New Roman" w:hAnsi="Times New Roman" w:cs="Times New Roman"/>
          <w:sz w:val="24"/>
          <w:szCs w:val="24"/>
        </w:rPr>
        <w:t xml:space="preserve"> </w:t>
      </w:r>
      <w:r w:rsidR="00DE1084" w:rsidRPr="00DB7D0B">
        <w:rPr>
          <w:rFonts w:ascii="Times New Roman" w:eastAsia="Times New Roman" w:hAnsi="Times New Roman" w:cs="Times New Roman"/>
          <w:sz w:val="24"/>
          <w:szCs w:val="24"/>
        </w:rPr>
        <w:t>important to reveal how critical feminist texts</w:t>
      </w:r>
      <w:r w:rsidR="00511DBA" w:rsidRPr="00DB7D0B">
        <w:rPr>
          <w:rFonts w:ascii="Times New Roman" w:eastAsia="Times New Roman" w:hAnsi="Times New Roman" w:cs="Times New Roman"/>
          <w:sz w:val="24"/>
          <w:szCs w:val="24"/>
        </w:rPr>
        <w:t xml:space="preserve"> that were not originally created to analyze intersecting identity politics can provide a better understanding of people with multiple marginalized identities. In this paper, I take four pinnacle fem</w:t>
      </w:r>
      <w:r w:rsidR="00F43F12" w:rsidRPr="00DB7D0B">
        <w:rPr>
          <w:rFonts w:ascii="Times New Roman" w:eastAsia="Times New Roman" w:hAnsi="Times New Roman" w:cs="Times New Roman"/>
          <w:sz w:val="24"/>
          <w:szCs w:val="24"/>
        </w:rPr>
        <w:t xml:space="preserve">inist </w:t>
      </w:r>
      <w:r w:rsidR="00511DBA" w:rsidRPr="00DB7D0B">
        <w:rPr>
          <w:rFonts w:ascii="Times New Roman" w:eastAsia="Times New Roman" w:hAnsi="Times New Roman" w:cs="Times New Roman"/>
          <w:sz w:val="24"/>
          <w:szCs w:val="24"/>
        </w:rPr>
        <w:t xml:space="preserve">theory texts that analyze compulsory heterosexuality, hyper-masculine performance, the level of agency among the oppressed, and the sacredness of secret sexual spaces to defend Black men </w:t>
      </w:r>
      <w:r w:rsidR="006B09F8" w:rsidRPr="00DB7D0B">
        <w:rPr>
          <w:rFonts w:ascii="Times New Roman" w:eastAsia="Times New Roman" w:hAnsi="Times New Roman" w:cs="Times New Roman"/>
          <w:sz w:val="24"/>
          <w:szCs w:val="24"/>
        </w:rPr>
        <w:t>“</w:t>
      </w:r>
      <w:r w:rsidR="00511DBA" w:rsidRPr="00DB7D0B">
        <w:rPr>
          <w:rFonts w:ascii="Times New Roman" w:eastAsia="Times New Roman" w:hAnsi="Times New Roman" w:cs="Times New Roman"/>
          <w:sz w:val="24"/>
          <w:szCs w:val="24"/>
        </w:rPr>
        <w:t>on the DL</w:t>
      </w:r>
      <w:r w:rsidR="006B09F8" w:rsidRPr="00DB7D0B">
        <w:rPr>
          <w:rFonts w:ascii="Times New Roman" w:eastAsia="Times New Roman" w:hAnsi="Times New Roman" w:cs="Times New Roman"/>
          <w:sz w:val="24"/>
          <w:szCs w:val="24"/>
        </w:rPr>
        <w:t>”</w:t>
      </w:r>
      <w:r w:rsidR="00511DBA" w:rsidRPr="00DB7D0B">
        <w:rPr>
          <w:rFonts w:ascii="Times New Roman" w:eastAsia="Times New Roman" w:hAnsi="Times New Roman" w:cs="Times New Roman"/>
          <w:sz w:val="24"/>
          <w:szCs w:val="24"/>
        </w:rPr>
        <w:t xml:space="preserve"> as a community that enacts feminist sexual liberation</w:t>
      </w:r>
      <w:r w:rsidR="006B09F8" w:rsidRPr="00DB7D0B">
        <w:rPr>
          <w:rFonts w:ascii="Times New Roman" w:eastAsia="Times New Roman" w:hAnsi="Times New Roman" w:cs="Times New Roman"/>
          <w:sz w:val="24"/>
          <w:szCs w:val="24"/>
        </w:rPr>
        <w:t xml:space="preserve"> within their marginalized context</w:t>
      </w:r>
      <w:r w:rsidR="00511DBA" w:rsidRPr="00DB7D0B">
        <w:rPr>
          <w:rFonts w:ascii="Times New Roman" w:eastAsia="Times New Roman" w:hAnsi="Times New Roman" w:cs="Times New Roman"/>
          <w:sz w:val="24"/>
          <w:szCs w:val="24"/>
        </w:rPr>
        <w:t>.</w:t>
      </w:r>
      <w:r w:rsidR="006B09F8" w:rsidRPr="00DB7D0B">
        <w:rPr>
          <w:rFonts w:ascii="Times New Roman" w:eastAsia="Times New Roman" w:hAnsi="Times New Roman" w:cs="Times New Roman"/>
          <w:sz w:val="24"/>
          <w:szCs w:val="24"/>
        </w:rPr>
        <w:t xml:space="preserve"> </w:t>
      </w:r>
    </w:p>
    <w:p w14:paraId="306813D6" w14:textId="793C0F38" w:rsidR="00A03CF9" w:rsidRDefault="008D7546" w:rsidP="00A03CF9">
      <w:pPr>
        <w:spacing w:after="0" w:line="480" w:lineRule="auto"/>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lastRenderedPageBreak/>
        <w:t>       </w:t>
      </w:r>
      <w:r w:rsidRPr="00DB7D0B">
        <w:rPr>
          <w:rFonts w:ascii="Times New Roman" w:eastAsia="Times New Roman" w:hAnsi="Times New Roman" w:cs="Times New Roman"/>
          <w:sz w:val="24"/>
          <w:szCs w:val="24"/>
        </w:rPr>
        <w:tab/>
        <w:t>For the ethnographic details surroundin</w:t>
      </w:r>
      <w:r w:rsidR="00A03CF9">
        <w:rPr>
          <w:rFonts w:ascii="Times New Roman" w:eastAsia="Times New Roman" w:hAnsi="Times New Roman" w:cs="Times New Roman"/>
          <w:sz w:val="24"/>
          <w:szCs w:val="24"/>
        </w:rPr>
        <w:t>g the lives and experiences of B</w:t>
      </w:r>
      <w:r w:rsidRPr="00DB7D0B">
        <w:rPr>
          <w:rFonts w:ascii="Times New Roman" w:eastAsia="Times New Roman" w:hAnsi="Times New Roman" w:cs="Times New Roman"/>
          <w:sz w:val="24"/>
          <w:szCs w:val="24"/>
        </w:rPr>
        <w:t xml:space="preserve">lack men </w:t>
      </w:r>
      <w:r w:rsidR="00A03CF9">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A03CF9">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I turn to Jeffrey McCune’s book </w:t>
      </w:r>
      <w:r w:rsidRPr="00DB7D0B">
        <w:rPr>
          <w:rFonts w:ascii="Times New Roman" w:eastAsia="Times New Roman" w:hAnsi="Times New Roman" w:cs="Times New Roman"/>
          <w:i/>
          <w:iCs/>
          <w:sz w:val="24"/>
          <w:szCs w:val="24"/>
        </w:rPr>
        <w:t xml:space="preserve">Sexual Discretion: Black Masculinity and the Politics of Passing” </w:t>
      </w:r>
      <w:r w:rsidRPr="00DB7D0B">
        <w:rPr>
          <w:rFonts w:ascii="Times New Roman" w:eastAsia="Times New Roman" w:hAnsi="Times New Roman" w:cs="Times New Roman"/>
          <w:sz w:val="24"/>
          <w:szCs w:val="24"/>
        </w:rPr>
        <w:t>(2014). His ethnograph</w:t>
      </w:r>
      <w:r w:rsidR="002979D1">
        <w:rPr>
          <w:rFonts w:ascii="Times New Roman" w:eastAsia="Times New Roman" w:hAnsi="Times New Roman" w:cs="Times New Roman"/>
          <w:sz w:val="24"/>
          <w:szCs w:val="24"/>
        </w:rPr>
        <w:t>y</w:t>
      </w:r>
      <w:r w:rsidR="00A03CF9">
        <w:rPr>
          <w:rFonts w:ascii="Times New Roman" w:eastAsia="Times New Roman" w:hAnsi="Times New Roman" w:cs="Times New Roman"/>
          <w:sz w:val="24"/>
          <w:szCs w:val="24"/>
        </w:rPr>
        <w:t xml:space="preserve"> </w:t>
      </w:r>
      <w:r w:rsidR="00F0304A">
        <w:rPr>
          <w:rFonts w:ascii="Times New Roman" w:eastAsia="Times New Roman" w:hAnsi="Times New Roman" w:cs="Times New Roman"/>
          <w:sz w:val="24"/>
          <w:szCs w:val="24"/>
        </w:rPr>
        <w:t>is an unusually useful study</w:t>
      </w:r>
      <w:r w:rsidR="002979D1" w:rsidRPr="00DB7D0B">
        <w:rPr>
          <w:rFonts w:ascii="Times New Roman" w:eastAsia="Times New Roman" w:hAnsi="Times New Roman" w:cs="Times New Roman"/>
          <w:sz w:val="24"/>
          <w:szCs w:val="24"/>
        </w:rPr>
        <w:t xml:space="preserve"> </w:t>
      </w:r>
      <w:r w:rsidR="00A03CF9">
        <w:rPr>
          <w:rFonts w:ascii="Times New Roman" w:eastAsia="Times New Roman" w:hAnsi="Times New Roman" w:cs="Times New Roman"/>
          <w:sz w:val="24"/>
          <w:szCs w:val="24"/>
        </w:rPr>
        <w:t>for</w:t>
      </w:r>
      <w:r w:rsidRPr="00DB7D0B">
        <w:rPr>
          <w:rFonts w:ascii="Times New Roman" w:eastAsia="Times New Roman" w:hAnsi="Times New Roman" w:cs="Times New Roman"/>
          <w:sz w:val="24"/>
          <w:szCs w:val="24"/>
        </w:rPr>
        <w:t xml:space="preserve"> men </w:t>
      </w:r>
      <w:r w:rsidR="00A03CF9">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A03CF9">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because it connects their experiences as </w:t>
      </w:r>
      <w:r w:rsidR="00F54BA6">
        <w:rPr>
          <w:rFonts w:ascii="Times New Roman" w:eastAsia="Times New Roman" w:hAnsi="Times New Roman" w:cs="Times New Roman"/>
          <w:sz w:val="24"/>
          <w:szCs w:val="24"/>
        </w:rPr>
        <w:t>B</w:t>
      </w:r>
      <w:r w:rsidR="00A03CF9">
        <w:rPr>
          <w:rFonts w:ascii="Times New Roman" w:eastAsia="Times New Roman" w:hAnsi="Times New Roman" w:cs="Times New Roman"/>
          <w:sz w:val="24"/>
          <w:szCs w:val="24"/>
        </w:rPr>
        <w:t>lack men to their need/desire</w:t>
      </w:r>
      <w:r w:rsidRPr="00DB7D0B">
        <w:rPr>
          <w:rFonts w:ascii="Times New Roman" w:eastAsia="Times New Roman" w:hAnsi="Times New Roman" w:cs="Times New Roman"/>
          <w:sz w:val="24"/>
          <w:szCs w:val="24"/>
        </w:rPr>
        <w:t xml:space="preserve"> to be discrete about their male sexual partners. </w:t>
      </w:r>
      <w:r w:rsidR="00F42721" w:rsidRPr="00DB7D0B">
        <w:rPr>
          <w:rFonts w:ascii="Times New Roman" w:eastAsia="Times New Roman" w:hAnsi="Times New Roman" w:cs="Times New Roman"/>
          <w:sz w:val="24"/>
          <w:szCs w:val="24"/>
        </w:rPr>
        <w:t>He</w:t>
      </w:r>
      <w:r w:rsidRPr="00DB7D0B">
        <w:rPr>
          <w:rFonts w:ascii="Times New Roman" w:eastAsia="Times New Roman" w:hAnsi="Times New Roman" w:cs="Times New Roman"/>
          <w:sz w:val="24"/>
          <w:szCs w:val="24"/>
        </w:rPr>
        <w:t xml:space="preserve"> points to their refusal of being labeled as “gay” or “homosexual” as a recognition that “visibility [endangers] the subject’s agency” in which “spectacles — visible subjects and their personal experiences — become controlled by those who have the power to determine their meaning”</w:t>
      </w:r>
      <w:r w:rsidR="002D4018">
        <w:rPr>
          <w:rFonts w:ascii="Times New Roman" w:eastAsia="Times New Roman" w:hAnsi="Times New Roman" w:cs="Times New Roman"/>
          <w:sz w:val="24"/>
          <w:szCs w:val="24"/>
        </w:rPr>
        <w:t>.</w:t>
      </w:r>
      <w:r w:rsidR="0022181C">
        <w:rPr>
          <w:rStyle w:val="EndnoteReference"/>
          <w:rFonts w:ascii="Times New Roman" w:eastAsia="Times New Roman" w:hAnsi="Times New Roman" w:cs="Times New Roman"/>
          <w:sz w:val="24"/>
          <w:szCs w:val="24"/>
        </w:rPr>
        <w:endnoteReference w:id="4"/>
      </w:r>
      <w:r w:rsidRPr="00DB7D0B">
        <w:rPr>
          <w:rFonts w:ascii="Times New Roman" w:eastAsia="Times New Roman" w:hAnsi="Times New Roman" w:cs="Times New Roman"/>
          <w:sz w:val="24"/>
          <w:szCs w:val="24"/>
        </w:rPr>
        <w:t xml:space="preserve"> In this way, performing as hyper-masculine and heterosexual is a way to escape the consequences of complete visibility which could skew their self-perception </w:t>
      </w:r>
      <w:r w:rsidR="00A03CF9">
        <w:rPr>
          <w:rFonts w:ascii="Times New Roman" w:eastAsia="Times New Roman" w:hAnsi="Times New Roman" w:cs="Times New Roman"/>
          <w:sz w:val="24"/>
          <w:szCs w:val="24"/>
        </w:rPr>
        <w:t>of</w:t>
      </w:r>
      <w:r w:rsidRPr="00DB7D0B">
        <w:rPr>
          <w:rFonts w:ascii="Times New Roman" w:eastAsia="Times New Roman" w:hAnsi="Times New Roman" w:cs="Times New Roman"/>
          <w:sz w:val="24"/>
          <w:szCs w:val="24"/>
        </w:rPr>
        <w:t xml:space="preserve"> their racial and sexual identity. McCune created this ethnography to work against the narrative that the media and feminist</w:t>
      </w:r>
      <w:r w:rsidR="002A67CB">
        <w:rPr>
          <w:rFonts w:ascii="Times New Roman" w:eastAsia="Times New Roman" w:hAnsi="Times New Roman" w:cs="Times New Roman"/>
          <w:sz w:val="24"/>
          <w:szCs w:val="24"/>
        </w:rPr>
        <w:t xml:space="preserve"> critic</w:t>
      </w:r>
      <w:r w:rsidR="00A03CF9">
        <w:rPr>
          <w:rFonts w:ascii="Times New Roman" w:eastAsia="Times New Roman" w:hAnsi="Times New Roman" w:cs="Times New Roman"/>
          <w:sz w:val="24"/>
          <w:szCs w:val="24"/>
        </w:rPr>
        <w:t>s</w:t>
      </w:r>
      <w:r w:rsidRPr="00DB7D0B">
        <w:rPr>
          <w:rFonts w:ascii="Times New Roman" w:eastAsia="Times New Roman" w:hAnsi="Times New Roman" w:cs="Times New Roman"/>
          <w:sz w:val="24"/>
          <w:szCs w:val="24"/>
        </w:rPr>
        <w:t xml:space="preserve"> created about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00A03CF9">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A03CF9">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after the sudden rise of HIV/AIDS among heterosexual black women. These outside groups created a social narrative labeling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00A03CF9">
        <w:rPr>
          <w:rFonts w:ascii="Times New Roman" w:eastAsia="Times New Roman" w:hAnsi="Times New Roman" w:cs="Times New Roman"/>
          <w:sz w:val="24"/>
          <w:szCs w:val="24"/>
        </w:rPr>
        <w:t>“on the DL”</w:t>
      </w:r>
      <w:r w:rsidRPr="00DB7D0B">
        <w:rPr>
          <w:rFonts w:ascii="Times New Roman" w:eastAsia="Times New Roman" w:hAnsi="Times New Roman" w:cs="Times New Roman"/>
          <w:sz w:val="24"/>
          <w:szCs w:val="24"/>
        </w:rPr>
        <w:t xml:space="preserve"> as conniving cheaters who contract HIV/AIDS from their male partners and give it to their unknowing female partners</w:t>
      </w:r>
      <w:r w:rsidR="00AA3E08">
        <w:rPr>
          <w:rFonts w:ascii="Times New Roman" w:eastAsia="Times New Roman" w:hAnsi="Times New Roman" w:cs="Times New Roman"/>
          <w:sz w:val="24"/>
          <w:szCs w:val="24"/>
        </w:rPr>
        <w:t>.</w:t>
      </w:r>
      <w:r w:rsidR="0022181C">
        <w:rPr>
          <w:rStyle w:val="EndnoteReference"/>
          <w:rFonts w:ascii="Times New Roman" w:eastAsia="Times New Roman" w:hAnsi="Times New Roman" w:cs="Times New Roman"/>
          <w:sz w:val="24"/>
          <w:szCs w:val="24"/>
        </w:rPr>
        <w:endnoteReference w:id="5"/>
      </w:r>
      <w:r w:rsidR="0022181C">
        <w:rPr>
          <w:rFonts w:ascii="Times New Roman" w:eastAsia="Times New Roman" w:hAnsi="Times New Roman" w:cs="Times New Roman"/>
          <w:sz w:val="24"/>
          <w:szCs w:val="24"/>
          <w:vertAlign w:val="superscript"/>
        </w:rPr>
        <w:t xml:space="preserve">, </w:t>
      </w:r>
      <w:r w:rsidR="0022181C">
        <w:rPr>
          <w:rStyle w:val="EndnoteReference"/>
          <w:rFonts w:ascii="Times New Roman" w:eastAsia="Times New Roman" w:hAnsi="Times New Roman" w:cs="Times New Roman"/>
          <w:sz w:val="24"/>
          <w:szCs w:val="24"/>
        </w:rPr>
        <w:endnoteReference w:id="6"/>
      </w:r>
      <w:r w:rsidR="00AA3E08">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There is </w:t>
      </w:r>
      <w:r w:rsidR="00A03CF9">
        <w:rPr>
          <w:rFonts w:ascii="Times New Roman" w:eastAsia="Times New Roman" w:hAnsi="Times New Roman" w:cs="Times New Roman"/>
          <w:sz w:val="24"/>
          <w:szCs w:val="24"/>
        </w:rPr>
        <w:t>minimal</w:t>
      </w:r>
      <w:r w:rsidRPr="00DB7D0B">
        <w:rPr>
          <w:rFonts w:ascii="Times New Roman" w:eastAsia="Times New Roman" w:hAnsi="Times New Roman" w:cs="Times New Roman"/>
          <w:sz w:val="24"/>
          <w:szCs w:val="24"/>
        </w:rPr>
        <w:t xml:space="preserve"> evidence that this was the cause of the rise in HIV/AIDS among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women, but this narrative caught on quickly because of the intense fear of the hyper-masculine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male’s sexual deviance. With the use of McCune’s perspective, I </w:t>
      </w:r>
      <w:r w:rsidR="00A03CF9">
        <w:rPr>
          <w:rFonts w:ascii="Times New Roman" w:eastAsia="Times New Roman" w:hAnsi="Times New Roman" w:cs="Times New Roman"/>
          <w:sz w:val="24"/>
          <w:szCs w:val="24"/>
        </w:rPr>
        <w:t xml:space="preserve">will </w:t>
      </w:r>
      <w:r w:rsidRPr="00DB7D0B">
        <w:rPr>
          <w:rFonts w:ascii="Times New Roman" w:eastAsia="Times New Roman" w:hAnsi="Times New Roman" w:cs="Times New Roman"/>
          <w:sz w:val="24"/>
          <w:szCs w:val="24"/>
        </w:rPr>
        <w:t xml:space="preserve">expand his argument by using feminist texts to argue that being </w:t>
      </w:r>
      <w:r w:rsidR="00A03CF9">
        <w:rPr>
          <w:rFonts w:ascii="Times New Roman" w:eastAsia="Times New Roman" w:hAnsi="Times New Roman" w:cs="Times New Roman"/>
          <w:sz w:val="24"/>
          <w:szCs w:val="24"/>
        </w:rPr>
        <w:t>“on the DL”</w:t>
      </w:r>
      <w:r w:rsidRPr="00DB7D0B">
        <w:rPr>
          <w:rFonts w:ascii="Times New Roman" w:eastAsia="Times New Roman" w:hAnsi="Times New Roman" w:cs="Times New Roman"/>
          <w:sz w:val="24"/>
          <w:szCs w:val="24"/>
        </w:rPr>
        <w:t xml:space="preserve"> is a way for hyper-masculine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lack men to explore non-heterosexual sex acts within the context</w:t>
      </w:r>
      <w:r w:rsidR="00A03CF9">
        <w:rPr>
          <w:rFonts w:ascii="Times New Roman" w:eastAsia="Times New Roman" w:hAnsi="Times New Roman" w:cs="Times New Roman"/>
          <w:sz w:val="24"/>
          <w:szCs w:val="24"/>
        </w:rPr>
        <w:t xml:space="preserve">s of their gendered bodies and </w:t>
      </w:r>
      <w:r w:rsidRPr="00DB7D0B">
        <w:rPr>
          <w:rFonts w:ascii="Times New Roman" w:eastAsia="Times New Roman" w:hAnsi="Times New Roman" w:cs="Times New Roman"/>
          <w:sz w:val="24"/>
          <w:szCs w:val="24"/>
        </w:rPr>
        <w:t>oppressive institutions.</w:t>
      </w:r>
    </w:p>
    <w:p w14:paraId="28E232A8" w14:textId="283A6107" w:rsidR="0097557B" w:rsidRPr="00DB7D0B" w:rsidRDefault="00F42721" w:rsidP="00A03CF9">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Adrienne</w:t>
      </w:r>
      <w:r w:rsidR="008D7546" w:rsidRPr="00DB7D0B">
        <w:rPr>
          <w:rFonts w:ascii="Times New Roman" w:eastAsia="Times New Roman" w:hAnsi="Times New Roman" w:cs="Times New Roman"/>
          <w:sz w:val="24"/>
          <w:szCs w:val="24"/>
        </w:rPr>
        <w:t xml:space="preserve"> Rich’s </w:t>
      </w:r>
      <w:r w:rsidR="002D1316" w:rsidRPr="00DB7D0B">
        <w:rPr>
          <w:rFonts w:ascii="Times New Roman" w:eastAsia="Times New Roman" w:hAnsi="Times New Roman" w:cs="Times New Roman"/>
          <w:sz w:val="24"/>
          <w:szCs w:val="24"/>
        </w:rPr>
        <w:t>“Compulsory Heterosexuality and Lesbian Existence” (1980)</w:t>
      </w:r>
      <w:r w:rsidRPr="00DB7D0B">
        <w:rPr>
          <w:rFonts w:ascii="Times New Roman" w:eastAsia="Times New Roman" w:hAnsi="Times New Roman" w:cs="Times New Roman"/>
          <w:sz w:val="24"/>
          <w:szCs w:val="24"/>
        </w:rPr>
        <w:t xml:space="preserve"> is </w:t>
      </w:r>
      <w:r w:rsidR="002D1316" w:rsidRPr="00DB7D0B">
        <w:rPr>
          <w:rFonts w:ascii="Times New Roman" w:eastAsia="Times New Roman" w:hAnsi="Times New Roman" w:cs="Times New Roman"/>
          <w:sz w:val="24"/>
          <w:szCs w:val="24"/>
        </w:rPr>
        <w:t>a pinnacle</w:t>
      </w:r>
      <w:r w:rsidRPr="00DB7D0B">
        <w:rPr>
          <w:rFonts w:ascii="Times New Roman" w:eastAsia="Times New Roman" w:hAnsi="Times New Roman" w:cs="Times New Roman"/>
          <w:sz w:val="24"/>
          <w:szCs w:val="24"/>
        </w:rPr>
        <w:t xml:space="preserve"> feminist text that can speak to the prevalence of claiming heterosexuality as an aspect of being “on the DL”</w:t>
      </w:r>
      <w:r w:rsidR="00A03CF9">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w:t>
      </w:r>
      <w:r w:rsidR="002D1316" w:rsidRPr="00DB7D0B">
        <w:rPr>
          <w:rFonts w:ascii="Times New Roman" w:eastAsia="Times New Roman" w:hAnsi="Times New Roman" w:cs="Times New Roman"/>
          <w:sz w:val="24"/>
          <w:szCs w:val="24"/>
        </w:rPr>
        <w:t xml:space="preserve">In the first part of this paper, Rich argues that “compulsory heterosexuality” is an institution based in the oppression of women. Since heterosexuality is institutionalized, she </w:t>
      </w:r>
      <w:r w:rsidR="002D1316" w:rsidRPr="00DB7D0B">
        <w:rPr>
          <w:rFonts w:ascii="Times New Roman" w:eastAsia="Times New Roman" w:hAnsi="Times New Roman" w:cs="Times New Roman"/>
          <w:sz w:val="24"/>
          <w:szCs w:val="24"/>
        </w:rPr>
        <w:lastRenderedPageBreak/>
        <w:t>claims that</w:t>
      </w:r>
      <w:r w:rsidR="008D7546" w:rsidRPr="00DB7D0B">
        <w:rPr>
          <w:rFonts w:ascii="Times New Roman" w:eastAsia="Times New Roman" w:hAnsi="Times New Roman" w:cs="Times New Roman"/>
          <w:sz w:val="24"/>
          <w:szCs w:val="24"/>
        </w:rPr>
        <w:t xml:space="preserve"> women do not have the freedom to make heterosexuality a “choice” or “preference” because of institutionalized pressures and powers that </w:t>
      </w:r>
      <w:r w:rsidR="00A03CF9">
        <w:rPr>
          <w:rFonts w:ascii="Times New Roman" w:eastAsia="Times New Roman" w:hAnsi="Times New Roman" w:cs="Times New Roman"/>
          <w:sz w:val="24"/>
          <w:szCs w:val="24"/>
        </w:rPr>
        <w:t>coerce</w:t>
      </w:r>
      <w:r w:rsidR="008D7546" w:rsidRPr="00DB7D0B">
        <w:rPr>
          <w:rFonts w:ascii="Times New Roman" w:eastAsia="Times New Roman" w:hAnsi="Times New Roman" w:cs="Times New Roman"/>
          <w:sz w:val="24"/>
          <w:szCs w:val="24"/>
        </w:rPr>
        <w:t xml:space="preserve"> them into </w:t>
      </w:r>
      <w:r w:rsidR="002A67CB">
        <w:rPr>
          <w:rFonts w:ascii="Times New Roman" w:eastAsia="Times New Roman" w:hAnsi="Times New Roman" w:cs="Times New Roman"/>
          <w:sz w:val="24"/>
          <w:szCs w:val="24"/>
        </w:rPr>
        <w:t xml:space="preserve">having </w:t>
      </w:r>
      <w:r w:rsidR="008D7546" w:rsidRPr="00DB7D0B">
        <w:rPr>
          <w:rFonts w:ascii="Times New Roman" w:eastAsia="Times New Roman" w:hAnsi="Times New Roman" w:cs="Times New Roman"/>
          <w:sz w:val="24"/>
          <w:szCs w:val="24"/>
        </w:rPr>
        <w:t>sexual relationships with men.</w:t>
      </w:r>
      <w:r w:rsidR="0022181C">
        <w:rPr>
          <w:rStyle w:val="EndnoteReference"/>
          <w:rFonts w:ascii="Times New Roman" w:eastAsia="Times New Roman" w:hAnsi="Times New Roman" w:cs="Times New Roman"/>
          <w:sz w:val="24"/>
          <w:szCs w:val="24"/>
        </w:rPr>
        <w:endnoteReference w:id="7"/>
      </w:r>
      <w:r w:rsidR="008D7546" w:rsidRPr="00DB7D0B">
        <w:rPr>
          <w:rFonts w:ascii="Times New Roman" w:eastAsia="Times New Roman" w:hAnsi="Times New Roman" w:cs="Times New Roman"/>
          <w:sz w:val="24"/>
          <w:szCs w:val="24"/>
        </w:rPr>
        <w:t xml:space="preserve"> </w:t>
      </w:r>
      <w:r w:rsidR="0011330A">
        <w:rPr>
          <w:rFonts w:ascii="Times New Roman" w:eastAsia="Times New Roman" w:hAnsi="Times New Roman" w:cs="Times New Roman"/>
          <w:sz w:val="24"/>
          <w:szCs w:val="24"/>
        </w:rPr>
        <w:t>T</w:t>
      </w:r>
      <w:r w:rsidR="0097557B" w:rsidRPr="00DB7D0B">
        <w:rPr>
          <w:rFonts w:ascii="Times New Roman" w:eastAsia="Times New Roman" w:hAnsi="Times New Roman" w:cs="Times New Roman"/>
          <w:sz w:val="24"/>
          <w:szCs w:val="24"/>
        </w:rPr>
        <w:t>hroughout this text</w:t>
      </w:r>
      <w:r w:rsidR="0011330A">
        <w:rPr>
          <w:rFonts w:ascii="Times New Roman" w:eastAsia="Times New Roman" w:hAnsi="Times New Roman" w:cs="Times New Roman"/>
          <w:sz w:val="24"/>
          <w:szCs w:val="24"/>
        </w:rPr>
        <w:t xml:space="preserve">, </w:t>
      </w:r>
      <w:r w:rsidR="0097557B" w:rsidRPr="00DB7D0B">
        <w:rPr>
          <w:rFonts w:ascii="Times New Roman" w:eastAsia="Times New Roman" w:hAnsi="Times New Roman" w:cs="Times New Roman"/>
          <w:sz w:val="24"/>
          <w:szCs w:val="24"/>
        </w:rPr>
        <w:t xml:space="preserve">Rich cites women’s various attempts </w:t>
      </w:r>
      <w:r w:rsidR="0011330A">
        <w:rPr>
          <w:rFonts w:ascii="Times New Roman" w:eastAsia="Times New Roman" w:hAnsi="Times New Roman" w:cs="Times New Roman"/>
          <w:sz w:val="24"/>
          <w:szCs w:val="24"/>
        </w:rPr>
        <w:t>to</w:t>
      </w:r>
      <w:r w:rsidR="0097557B" w:rsidRPr="00DB7D0B">
        <w:rPr>
          <w:rFonts w:ascii="Times New Roman" w:eastAsia="Times New Roman" w:hAnsi="Times New Roman" w:cs="Times New Roman"/>
          <w:sz w:val="24"/>
          <w:szCs w:val="24"/>
        </w:rPr>
        <w:t xml:space="preserve"> resist a system of heterosexuality that is</w:t>
      </w:r>
      <w:r w:rsidR="00A03CF9">
        <w:rPr>
          <w:rFonts w:ascii="Times New Roman" w:eastAsia="Times New Roman" w:hAnsi="Times New Roman" w:cs="Times New Roman"/>
          <w:sz w:val="24"/>
          <w:szCs w:val="24"/>
        </w:rPr>
        <w:t xml:space="preserve"> constantly pushing them toward</w:t>
      </w:r>
      <w:r w:rsidR="0097557B" w:rsidRPr="00DB7D0B">
        <w:rPr>
          <w:rFonts w:ascii="Times New Roman" w:eastAsia="Times New Roman" w:hAnsi="Times New Roman" w:cs="Times New Roman"/>
          <w:sz w:val="24"/>
          <w:szCs w:val="24"/>
        </w:rPr>
        <w:t xml:space="preserve"> relations</w:t>
      </w:r>
      <w:r w:rsidR="00A03CF9">
        <w:rPr>
          <w:rFonts w:ascii="Times New Roman" w:eastAsia="Times New Roman" w:hAnsi="Times New Roman" w:cs="Times New Roman"/>
          <w:sz w:val="24"/>
          <w:szCs w:val="24"/>
        </w:rPr>
        <w:t>hips</w:t>
      </w:r>
      <w:r w:rsidR="0097557B" w:rsidRPr="00DB7D0B">
        <w:rPr>
          <w:rFonts w:ascii="Times New Roman" w:eastAsia="Times New Roman" w:hAnsi="Times New Roman" w:cs="Times New Roman"/>
          <w:sz w:val="24"/>
          <w:szCs w:val="24"/>
        </w:rPr>
        <w:t xml:space="preserve"> with men. </w:t>
      </w:r>
      <w:r w:rsidR="0097557B" w:rsidRPr="00A03CF9">
        <w:rPr>
          <w:rFonts w:ascii="Times New Roman" w:eastAsia="Times New Roman" w:hAnsi="Times New Roman" w:cs="Times New Roman"/>
          <w:sz w:val="24"/>
          <w:szCs w:val="24"/>
        </w:rPr>
        <w:t>Rich also notes in this text that lesbianism is thus different from gay male forms of resistance because of their situated identity of “woman” in the patriarchal system of heterosexuality.</w:t>
      </w:r>
      <w:r w:rsidR="00F8784A">
        <w:rPr>
          <w:rStyle w:val="EndnoteReference"/>
          <w:rFonts w:ascii="Times New Roman" w:eastAsia="Times New Roman" w:hAnsi="Times New Roman" w:cs="Times New Roman"/>
          <w:sz w:val="24"/>
          <w:szCs w:val="24"/>
        </w:rPr>
        <w:endnoteReference w:id="8"/>
      </w:r>
      <w:r w:rsidR="0097557B" w:rsidRPr="00DB7D0B">
        <w:rPr>
          <w:rFonts w:ascii="Times New Roman" w:eastAsia="Times New Roman" w:hAnsi="Times New Roman" w:cs="Times New Roman"/>
          <w:sz w:val="24"/>
          <w:szCs w:val="24"/>
        </w:rPr>
        <w:t xml:space="preserve"> This argument leads to my connection between the examples of women who find non-heterosexual relationships outside of the hetero-patriarchy and </w:t>
      </w:r>
      <w:r w:rsidR="00F54BA6">
        <w:rPr>
          <w:rFonts w:ascii="Times New Roman" w:eastAsia="Times New Roman" w:hAnsi="Times New Roman" w:cs="Times New Roman"/>
          <w:sz w:val="24"/>
          <w:szCs w:val="24"/>
        </w:rPr>
        <w:t>B</w:t>
      </w:r>
      <w:r w:rsidR="0097557B" w:rsidRPr="00DB7D0B">
        <w:rPr>
          <w:rFonts w:ascii="Times New Roman" w:eastAsia="Times New Roman" w:hAnsi="Times New Roman" w:cs="Times New Roman"/>
          <w:sz w:val="24"/>
          <w:szCs w:val="24"/>
        </w:rPr>
        <w:t xml:space="preserve">lack men </w:t>
      </w:r>
      <w:r w:rsidR="00A03CF9">
        <w:rPr>
          <w:rFonts w:ascii="Times New Roman" w:eastAsia="Times New Roman" w:hAnsi="Times New Roman" w:cs="Times New Roman"/>
          <w:sz w:val="24"/>
          <w:szCs w:val="24"/>
        </w:rPr>
        <w:t>“on the DL”</w:t>
      </w:r>
      <w:r w:rsidR="0097557B" w:rsidRPr="00DB7D0B">
        <w:rPr>
          <w:rFonts w:ascii="Times New Roman" w:eastAsia="Times New Roman" w:hAnsi="Times New Roman" w:cs="Times New Roman"/>
          <w:sz w:val="24"/>
          <w:szCs w:val="24"/>
        </w:rPr>
        <w:t xml:space="preserve">. Rich’s text applauds all women who partake in non-heterosexual relationships in secrecy because they are enacting their desires within the context of the overwhelming system of compulsory heterosexuality and patriarchy; Black men who partake in discrete homosexual acts are enacting their non-heterosexual desires within the context of a </w:t>
      </w:r>
      <w:r w:rsidR="00A03CF9" w:rsidRPr="00DB7D0B">
        <w:rPr>
          <w:rFonts w:ascii="Times New Roman" w:eastAsia="Times New Roman" w:hAnsi="Times New Roman" w:cs="Times New Roman"/>
          <w:sz w:val="24"/>
          <w:szCs w:val="24"/>
        </w:rPr>
        <w:t>compulsory heterosexuality</w:t>
      </w:r>
      <w:r w:rsidR="00A03CF9">
        <w:rPr>
          <w:rFonts w:ascii="Times New Roman" w:eastAsia="Times New Roman" w:hAnsi="Times New Roman" w:cs="Times New Roman"/>
          <w:sz w:val="24"/>
          <w:szCs w:val="24"/>
        </w:rPr>
        <w:t xml:space="preserve"> and </w:t>
      </w:r>
      <w:r w:rsidR="00F54BA6">
        <w:rPr>
          <w:rFonts w:ascii="Times New Roman" w:eastAsia="Times New Roman" w:hAnsi="Times New Roman" w:cs="Times New Roman"/>
          <w:sz w:val="24"/>
          <w:szCs w:val="24"/>
        </w:rPr>
        <w:t>W</w:t>
      </w:r>
      <w:r w:rsidR="0097557B" w:rsidRPr="00DB7D0B">
        <w:rPr>
          <w:rFonts w:ascii="Times New Roman" w:eastAsia="Times New Roman" w:hAnsi="Times New Roman" w:cs="Times New Roman"/>
          <w:sz w:val="24"/>
          <w:szCs w:val="24"/>
        </w:rPr>
        <w:t xml:space="preserve">hite supremacy. </w:t>
      </w:r>
    </w:p>
    <w:p w14:paraId="4E61FE00" w14:textId="62A9052F" w:rsidR="003E147F" w:rsidRDefault="0097557B" w:rsidP="0097557B">
      <w:pPr>
        <w:spacing w:after="0" w:line="480" w:lineRule="auto"/>
        <w:ind w:firstLine="720"/>
        <w:rPr>
          <w:rFonts w:ascii="Times New Roman" w:hAnsi="Times New Roman" w:cs="Times New Roman"/>
          <w:sz w:val="24"/>
          <w:szCs w:val="24"/>
          <w:shd w:val="clear" w:color="auto" w:fill="FFFFFF"/>
        </w:rPr>
      </w:pPr>
      <w:r w:rsidRPr="00DB7D0B">
        <w:rPr>
          <w:rFonts w:ascii="Times New Roman" w:eastAsia="Times New Roman" w:hAnsi="Times New Roman" w:cs="Times New Roman"/>
          <w:sz w:val="24"/>
          <w:szCs w:val="24"/>
        </w:rPr>
        <w:t xml:space="preserve">To provide support for her assertion of </w:t>
      </w:r>
      <w:r w:rsidR="00921827">
        <w:rPr>
          <w:rFonts w:ascii="Times New Roman" w:eastAsia="Times New Roman" w:hAnsi="Times New Roman" w:cs="Times New Roman"/>
          <w:sz w:val="24"/>
          <w:szCs w:val="24"/>
        </w:rPr>
        <w:t xml:space="preserve">the institution of </w:t>
      </w:r>
      <w:r w:rsidRPr="00DB7D0B">
        <w:rPr>
          <w:rFonts w:ascii="Times New Roman" w:eastAsia="Times New Roman" w:hAnsi="Times New Roman" w:cs="Times New Roman"/>
          <w:sz w:val="24"/>
          <w:szCs w:val="24"/>
        </w:rPr>
        <w:t>compul</w:t>
      </w:r>
      <w:r w:rsidR="00921827">
        <w:rPr>
          <w:rFonts w:ascii="Times New Roman" w:eastAsia="Times New Roman" w:hAnsi="Times New Roman" w:cs="Times New Roman"/>
          <w:sz w:val="24"/>
          <w:szCs w:val="24"/>
        </w:rPr>
        <w:t>sory heterosexuality</w:t>
      </w:r>
      <w:r w:rsidRPr="00DB7D0B">
        <w:rPr>
          <w:rFonts w:ascii="Times New Roman" w:eastAsia="Times New Roman" w:hAnsi="Times New Roman" w:cs="Times New Roman"/>
          <w:sz w:val="24"/>
          <w:szCs w:val="24"/>
        </w:rPr>
        <w:t xml:space="preserve">, Rich includes a list of characteristics of </w:t>
      </w:r>
      <w:r w:rsidR="00921827">
        <w:rPr>
          <w:rFonts w:ascii="Times New Roman" w:eastAsia="Times New Roman" w:hAnsi="Times New Roman" w:cs="Times New Roman"/>
          <w:sz w:val="24"/>
          <w:szCs w:val="24"/>
        </w:rPr>
        <w:t>men’s oppression of women over</w:t>
      </w:r>
      <w:r w:rsidRPr="00DB7D0B">
        <w:rPr>
          <w:rFonts w:ascii="Times New Roman" w:eastAsia="Times New Roman" w:hAnsi="Times New Roman" w:cs="Times New Roman"/>
          <w:sz w:val="24"/>
          <w:szCs w:val="24"/>
        </w:rPr>
        <w:t xml:space="preserve"> time and place</w:t>
      </w:r>
      <w:r w:rsidR="00960535" w:rsidRPr="00DB7D0B">
        <w:rPr>
          <w:rFonts w:ascii="Times New Roman" w:eastAsia="Times New Roman" w:hAnsi="Times New Roman" w:cs="Times New Roman"/>
          <w:sz w:val="24"/>
          <w:szCs w:val="24"/>
        </w:rPr>
        <w:t xml:space="preserve"> created by Kathleen Gough in her essay “The Origin of the Family”</w:t>
      </w:r>
      <w:r w:rsidR="00B23B0D" w:rsidRPr="00DB7D0B">
        <w:rPr>
          <w:rFonts w:ascii="Times New Roman" w:eastAsia="Times New Roman" w:hAnsi="Times New Roman" w:cs="Times New Roman"/>
          <w:sz w:val="24"/>
          <w:szCs w:val="24"/>
        </w:rPr>
        <w:t xml:space="preserve">: </w:t>
      </w:r>
    </w:p>
    <w:p w14:paraId="3EB7B36E" w14:textId="5D0E1A6F" w:rsidR="003E147F" w:rsidRPr="00AA3E08" w:rsidRDefault="007250B5" w:rsidP="003E147F">
      <w:pPr>
        <w:spacing w:after="0" w:line="240" w:lineRule="auto"/>
        <w:ind w:left="720" w:right="720"/>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rPr>
        <w:t>‘</w:t>
      </w:r>
      <w:r w:rsidR="003E147F">
        <w:rPr>
          <w:rFonts w:ascii="Times New Roman" w:hAnsi="Times New Roman" w:cs="Times New Roman"/>
          <w:sz w:val="24"/>
          <w:szCs w:val="24"/>
          <w:shd w:val="clear" w:color="auto" w:fill="FFFFFF"/>
        </w:rPr>
        <w:t>M</w:t>
      </w:r>
      <w:r w:rsidR="00B23B0D" w:rsidRPr="00DB7D0B">
        <w:rPr>
          <w:rFonts w:ascii="Times New Roman" w:hAnsi="Times New Roman" w:cs="Times New Roman"/>
          <w:sz w:val="24"/>
          <w:szCs w:val="24"/>
          <w:shd w:val="clear" w:color="auto" w:fill="FFFFFF"/>
        </w:rPr>
        <w:t>en's ability to deny women sexuality or to force it upon them; to command or exploit their labor to control their produce; to control or rob them of their children; to confine them physically and prevent their movement; to use them as objects in male transactions; to cramp their creativeness; or to withhold from them large areas of the society's knowledge and cultural attainments</w:t>
      </w:r>
      <w:r w:rsidR="00FA7951">
        <w:rPr>
          <w:rFonts w:ascii="Times New Roman" w:hAnsi="Times New Roman" w:cs="Times New Roman"/>
          <w:sz w:val="24"/>
          <w:szCs w:val="24"/>
          <w:shd w:val="clear" w:color="auto" w:fill="FFFFFF"/>
        </w:rPr>
        <w:t>’ (Gough as quoted in Rich)</w:t>
      </w:r>
      <w:r w:rsidR="00F8784A">
        <w:rPr>
          <w:rStyle w:val="EndnoteReference"/>
          <w:rFonts w:ascii="Times New Roman" w:hAnsi="Times New Roman" w:cs="Times New Roman"/>
          <w:sz w:val="24"/>
          <w:szCs w:val="24"/>
          <w:shd w:val="clear" w:color="auto" w:fill="FFFFFF"/>
        </w:rPr>
        <w:endnoteReference w:id="9"/>
      </w:r>
    </w:p>
    <w:p w14:paraId="3AEA8845" w14:textId="77777777" w:rsidR="003E147F" w:rsidRDefault="003E147F" w:rsidP="007250B5">
      <w:pPr>
        <w:spacing w:after="0" w:line="240" w:lineRule="auto"/>
        <w:ind w:left="720" w:right="720"/>
        <w:rPr>
          <w:rFonts w:ascii="Times New Roman" w:eastAsia="Times New Roman" w:hAnsi="Times New Roman" w:cs="Times New Roman"/>
          <w:sz w:val="24"/>
          <w:szCs w:val="24"/>
        </w:rPr>
      </w:pPr>
    </w:p>
    <w:p w14:paraId="58A178B3" w14:textId="5A4D24C7" w:rsidR="009E19FB" w:rsidRPr="00DB7D0B" w:rsidRDefault="00960535" w:rsidP="007250B5">
      <w:pPr>
        <w:spacing w:after="0" w:line="480" w:lineRule="auto"/>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Rich </w:t>
      </w:r>
      <w:r w:rsidR="009E19FB" w:rsidRPr="00DB7D0B">
        <w:rPr>
          <w:rFonts w:ascii="Times New Roman" w:eastAsia="Times New Roman" w:hAnsi="Times New Roman" w:cs="Times New Roman"/>
          <w:sz w:val="24"/>
          <w:szCs w:val="24"/>
        </w:rPr>
        <w:t xml:space="preserve">adds specific examples of </w:t>
      </w:r>
      <w:r w:rsidR="00921827">
        <w:rPr>
          <w:rFonts w:ascii="Times New Roman" w:eastAsia="Times New Roman" w:hAnsi="Times New Roman" w:cs="Times New Roman"/>
          <w:sz w:val="24"/>
          <w:szCs w:val="24"/>
        </w:rPr>
        <w:t>men’s oppression of</w:t>
      </w:r>
      <w:r w:rsidR="009E19FB" w:rsidRPr="00DB7D0B">
        <w:rPr>
          <w:rFonts w:ascii="Times New Roman" w:eastAsia="Times New Roman" w:hAnsi="Times New Roman" w:cs="Times New Roman"/>
          <w:sz w:val="24"/>
          <w:szCs w:val="24"/>
        </w:rPr>
        <w:t xml:space="preserve"> women</w:t>
      </w:r>
      <w:r w:rsidR="0097557B" w:rsidRPr="00DB7D0B">
        <w:rPr>
          <w:rFonts w:ascii="Times New Roman" w:eastAsia="Times New Roman" w:hAnsi="Times New Roman" w:cs="Times New Roman"/>
          <w:sz w:val="24"/>
          <w:szCs w:val="24"/>
        </w:rPr>
        <w:t xml:space="preserve"> </w:t>
      </w:r>
      <w:r w:rsidR="009E19FB" w:rsidRPr="00DB7D0B">
        <w:rPr>
          <w:rFonts w:ascii="Times New Roman" w:eastAsia="Times New Roman" w:hAnsi="Times New Roman" w:cs="Times New Roman"/>
          <w:sz w:val="24"/>
          <w:szCs w:val="24"/>
        </w:rPr>
        <w:t>for each of these characteristics through the lens of heterosexuality</w:t>
      </w:r>
      <w:r w:rsidR="00B23B0D" w:rsidRPr="00DB7D0B">
        <w:rPr>
          <w:rFonts w:ascii="Times New Roman" w:eastAsia="Times New Roman" w:hAnsi="Times New Roman" w:cs="Times New Roman"/>
          <w:sz w:val="24"/>
          <w:szCs w:val="24"/>
        </w:rPr>
        <w:t>. A</w:t>
      </w:r>
      <w:r w:rsidR="009E19FB" w:rsidRPr="00DB7D0B">
        <w:rPr>
          <w:rFonts w:ascii="Times New Roman" w:eastAsia="Times New Roman" w:hAnsi="Times New Roman" w:cs="Times New Roman"/>
          <w:sz w:val="24"/>
          <w:szCs w:val="24"/>
        </w:rPr>
        <w:t xml:space="preserve"> racial lens</w:t>
      </w:r>
      <w:r w:rsidR="00B23B0D" w:rsidRPr="00DB7D0B">
        <w:rPr>
          <w:rFonts w:ascii="Times New Roman" w:eastAsia="Times New Roman" w:hAnsi="Times New Roman" w:cs="Times New Roman"/>
          <w:sz w:val="24"/>
          <w:szCs w:val="24"/>
        </w:rPr>
        <w:t xml:space="preserve"> can also be applied</w:t>
      </w:r>
      <w:r w:rsidR="009E19FB" w:rsidRPr="00DB7D0B">
        <w:rPr>
          <w:rFonts w:ascii="Times New Roman" w:eastAsia="Times New Roman" w:hAnsi="Times New Roman" w:cs="Times New Roman"/>
          <w:sz w:val="24"/>
          <w:szCs w:val="24"/>
        </w:rPr>
        <w:t xml:space="preserve"> to Gough’s list</w:t>
      </w:r>
      <w:r w:rsidR="0097557B" w:rsidRPr="00DB7D0B">
        <w:rPr>
          <w:rFonts w:ascii="Times New Roman" w:eastAsia="Times New Roman" w:hAnsi="Times New Roman" w:cs="Times New Roman"/>
          <w:sz w:val="24"/>
          <w:szCs w:val="24"/>
        </w:rPr>
        <w:t>,</w:t>
      </w:r>
      <w:r w:rsidR="009E19FB" w:rsidRPr="00DB7D0B">
        <w:rPr>
          <w:rFonts w:ascii="Times New Roman" w:eastAsia="Times New Roman" w:hAnsi="Times New Roman" w:cs="Times New Roman"/>
          <w:sz w:val="24"/>
          <w:szCs w:val="24"/>
        </w:rPr>
        <w:t xml:space="preserve"> in which</w:t>
      </w:r>
      <w:r w:rsidR="0097557B" w:rsidRPr="00DB7D0B">
        <w:rPr>
          <w:rFonts w:ascii="Times New Roman" w:eastAsia="Times New Roman" w:hAnsi="Times New Roman" w:cs="Times New Roman"/>
          <w:sz w:val="24"/>
          <w:szCs w:val="24"/>
        </w:rPr>
        <w:t xml:space="preserve"> t</w:t>
      </w:r>
      <w:r w:rsidR="008D7546" w:rsidRPr="00DB7D0B">
        <w:rPr>
          <w:rFonts w:ascii="Times New Roman" w:eastAsia="Times New Roman" w:hAnsi="Times New Roman" w:cs="Times New Roman"/>
          <w:sz w:val="24"/>
          <w:szCs w:val="24"/>
        </w:rPr>
        <w:t>he characteristic</w:t>
      </w:r>
      <w:r w:rsidR="00921827">
        <w:rPr>
          <w:rFonts w:ascii="Times New Roman" w:eastAsia="Times New Roman" w:hAnsi="Times New Roman" w:cs="Times New Roman"/>
          <w:sz w:val="24"/>
          <w:szCs w:val="24"/>
        </w:rPr>
        <w:t>s of power of men over women can be translated to</w:t>
      </w:r>
      <w:r w:rsidR="008D7546" w:rsidRPr="00DB7D0B">
        <w:rPr>
          <w:rFonts w:ascii="Times New Roman" w:eastAsia="Times New Roman" w:hAnsi="Times New Roman" w:cs="Times New Roman"/>
          <w:sz w:val="24"/>
          <w:szCs w:val="24"/>
        </w:rPr>
        <w:t xml:space="preserve"> the power of </w:t>
      </w:r>
      <w:r w:rsidR="00F54BA6">
        <w:rPr>
          <w:rFonts w:ascii="Times New Roman" w:eastAsia="Times New Roman" w:hAnsi="Times New Roman" w:cs="Times New Roman"/>
          <w:sz w:val="24"/>
          <w:szCs w:val="24"/>
        </w:rPr>
        <w:t>W</w:t>
      </w:r>
      <w:r w:rsidR="008D7546" w:rsidRPr="00DB7D0B">
        <w:rPr>
          <w:rFonts w:ascii="Times New Roman" w:eastAsia="Times New Roman" w:hAnsi="Times New Roman" w:cs="Times New Roman"/>
          <w:sz w:val="24"/>
          <w:szCs w:val="24"/>
        </w:rPr>
        <w:t xml:space="preserve">hite </w:t>
      </w:r>
      <w:r w:rsidR="00BB27DA">
        <w:rPr>
          <w:rFonts w:ascii="Times New Roman" w:eastAsia="Times New Roman" w:hAnsi="Times New Roman" w:cs="Times New Roman"/>
          <w:sz w:val="24"/>
          <w:szCs w:val="24"/>
        </w:rPr>
        <w:t>supremacy</w:t>
      </w:r>
      <w:r w:rsidR="008D7546" w:rsidRPr="00DB7D0B">
        <w:rPr>
          <w:rFonts w:ascii="Times New Roman" w:eastAsia="Times New Roman" w:hAnsi="Times New Roman" w:cs="Times New Roman"/>
          <w:sz w:val="24"/>
          <w:szCs w:val="24"/>
        </w:rPr>
        <w:t xml:space="preserve"> over </w:t>
      </w:r>
      <w:r w:rsidR="00BB27DA">
        <w:rPr>
          <w:rFonts w:ascii="Times New Roman" w:eastAsia="Times New Roman" w:hAnsi="Times New Roman" w:cs="Times New Roman"/>
          <w:sz w:val="24"/>
          <w:szCs w:val="24"/>
        </w:rPr>
        <w:t xml:space="preserve">the </w:t>
      </w:r>
      <w:r w:rsidR="00F54BA6">
        <w:rPr>
          <w:rFonts w:ascii="Times New Roman" w:eastAsia="Times New Roman" w:hAnsi="Times New Roman" w:cs="Times New Roman"/>
          <w:sz w:val="24"/>
          <w:szCs w:val="24"/>
        </w:rPr>
        <w:t>B</w:t>
      </w:r>
      <w:r w:rsidR="008D7546" w:rsidRPr="00DB7D0B">
        <w:rPr>
          <w:rFonts w:ascii="Times New Roman" w:eastAsia="Times New Roman" w:hAnsi="Times New Roman" w:cs="Times New Roman"/>
          <w:sz w:val="24"/>
          <w:szCs w:val="24"/>
        </w:rPr>
        <w:t xml:space="preserve">lack </w:t>
      </w:r>
      <w:r w:rsidR="00BB27DA">
        <w:rPr>
          <w:rFonts w:ascii="Times New Roman" w:eastAsia="Times New Roman" w:hAnsi="Times New Roman" w:cs="Times New Roman"/>
          <w:sz w:val="24"/>
          <w:szCs w:val="24"/>
        </w:rPr>
        <w:t>community</w:t>
      </w:r>
      <w:r w:rsidR="00921827">
        <w:rPr>
          <w:rFonts w:ascii="Times New Roman" w:eastAsia="Times New Roman" w:hAnsi="Times New Roman" w:cs="Times New Roman"/>
          <w:sz w:val="24"/>
          <w:szCs w:val="24"/>
        </w:rPr>
        <w:t>. These relationships support the assertion</w:t>
      </w:r>
      <w:r w:rsidR="008D7546" w:rsidRPr="00DB7D0B">
        <w:rPr>
          <w:rFonts w:ascii="Times New Roman" w:eastAsia="Times New Roman" w:hAnsi="Times New Roman" w:cs="Times New Roman"/>
          <w:sz w:val="24"/>
          <w:szCs w:val="24"/>
        </w:rPr>
        <w:t xml:space="preserve"> that these powers were institutionalized by similar people and forces. While</w:t>
      </w:r>
      <w:r w:rsidR="0097557B" w:rsidRPr="00DB7D0B">
        <w:rPr>
          <w:rFonts w:ascii="Times New Roman" w:eastAsia="Times New Roman" w:hAnsi="Times New Roman" w:cs="Times New Roman"/>
          <w:sz w:val="24"/>
          <w:szCs w:val="24"/>
        </w:rPr>
        <w:t xml:space="preserve"> </w:t>
      </w:r>
      <w:r w:rsidR="008D7546" w:rsidRPr="00DB7D0B">
        <w:rPr>
          <w:rFonts w:ascii="Times New Roman" w:eastAsia="Times New Roman" w:hAnsi="Times New Roman" w:cs="Times New Roman"/>
          <w:i/>
          <w:sz w:val="24"/>
          <w:szCs w:val="24"/>
        </w:rPr>
        <w:t>all</w:t>
      </w:r>
      <w:r w:rsidR="008D7546" w:rsidRPr="00DB7D0B">
        <w:rPr>
          <w:rFonts w:ascii="Times New Roman" w:eastAsia="Times New Roman" w:hAnsi="Times New Roman" w:cs="Times New Roman"/>
          <w:sz w:val="24"/>
          <w:szCs w:val="24"/>
        </w:rPr>
        <w:t xml:space="preserve"> </w:t>
      </w:r>
      <w:r w:rsidR="00921827">
        <w:rPr>
          <w:rFonts w:ascii="Times New Roman" w:eastAsia="Times New Roman" w:hAnsi="Times New Roman" w:cs="Times New Roman"/>
          <w:sz w:val="24"/>
          <w:szCs w:val="24"/>
        </w:rPr>
        <w:t xml:space="preserve">of </w:t>
      </w:r>
      <w:r w:rsidR="008D7546" w:rsidRPr="00DB7D0B">
        <w:rPr>
          <w:rFonts w:ascii="Times New Roman" w:eastAsia="Times New Roman" w:hAnsi="Times New Roman" w:cs="Times New Roman"/>
          <w:sz w:val="24"/>
          <w:szCs w:val="24"/>
        </w:rPr>
        <w:t>the characteristics articulate</w:t>
      </w:r>
      <w:r w:rsidR="003E147F">
        <w:rPr>
          <w:rFonts w:ascii="Times New Roman" w:eastAsia="Times New Roman" w:hAnsi="Times New Roman" w:cs="Times New Roman"/>
          <w:sz w:val="24"/>
          <w:szCs w:val="24"/>
        </w:rPr>
        <w:t>d</w:t>
      </w:r>
      <w:r w:rsidR="008D7546" w:rsidRPr="00DB7D0B">
        <w:rPr>
          <w:rFonts w:ascii="Times New Roman" w:eastAsia="Times New Roman" w:hAnsi="Times New Roman" w:cs="Times New Roman"/>
          <w:sz w:val="24"/>
          <w:szCs w:val="24"/>
        </w:rPr>
        <w:t xml:space="preserve"> as </w:t>
      </w:r>
      <w:r w:rsidR="00921827">
        <w:rPr>
          <w:rFonts w:ascii="Times New Roman" w:eastAsia="Times New Roman" w:hAnsi="Times New Roman" w:cs="Times New Roman"/>
          <w:sz w:val="24"/>
          <w:szCs w:val="24"/>
        </w:rPr>
        <w:lastRenderedPageBreak/>
        <w:t>men’s</w:t>
      </w:r>
      <w:r w:rsidR="008D7546" w:rsidRPr="00DB7D0B">
        <w:rPr>
          <w:rFonts w:ascii="Times New Roman" w:eastAsia="Times New Roman" w:hAnsi="Times New Roman" w:cs="Times New Roman"/>
          <w:sz w:val="24"/>
          <w:szCs w:val="24"/>
        </w:rPr>
        <w:t xml:space="preserve"> </w:t>
      </w:r>
      <w:r w:rsidR="007250B5">
        <w:rPr>
          <w:rFonts w:ascii="Times New Roman" w:eastAsia="Times New Roman" w:hAnsi="Times New Roman" w:cs="Times New Roman"/>
          <w:sz w:val="24"/>
          <w:szCs w:val="24"/>
        </w:rPr>
        <w:t xml:space="preserve">heterosexual </w:t>
      </w:r>
      <w:r w:rsidR="008D7546" w:rsidRPr="00DB7D0B">
        <w:rPr>
          <w:rFonts w:ascii="Times New Roman" w:eastAsia="Times New Roman" w:hAnsi="Times New Roman" w:cs="Times New Roman"/>
          <w:sz w:val="24"/>
          <w:szCs w:val="24"/>
        </w:rPr>
        <w:t xml:space="preserve">power </w:t>
      </w:r>
      <w:r w:rsidR="003E147F">
        <w:rPr>
          <w:rFonts w:ascii="Times New Roman" w:eastAsia="Times New Roman" w:hAnsi="Times New Roman" w:cs="Times New Roman"/>
          <w:sz w:val="24"/>
          <w:szCs w:val="24"/>
        </w:rPr>
        <w:t xml:space="preserve">in Rich’s formulation </w:t>
      </w:r>
      <w:r w:rsidR="008D7546" w:rsidRPr="00DB7D0B">
        <w:rPr>
          <w:rFonts w:ascii="Times New Roman" w:eastAsia="Times New Roman" w:hAnsi="Times New Roman" w:cs="Times New Roman"/>
          <w:sz w:val="24"/>
          <w:szCs w:val="24"/>
        </w:rPr>
        <w:t xml:space="preserve">can </w:t>
      </w:r>
      <w:r w:rsidR="00921827">
        <w:rPr>
          <w:rFonts w:ascii="Times New Roman" w:eastAsia="Times New Roman" w:hAnsi="Times New Roman" w:cs="Times New Roman"/>
          <w:sz w:val="24"/>
          <w:szCs w:val="24"/>
        </w:rPr>
        <w:t>translated to</w:t>
      </w:r>
      <w:r w:rsidR="003E147F">
        <w:rPr>
          <w:rFonts w:ascii="Times New Roman" w:eastAsia="Times New Roman" w:hAnsi="Times New Roman" w:cs="Times New Roman"/>
          <w:sz w:val="24"/>
          <w:szCs w:val="24"/>
        </w:rPr>
        <w:t xml:space="preserve"> </w:t>
      </w:r>
      <w:r w:rsidR="008D7546" w:rsidRPr="00DB7D0B">
        <w:rPr>
          <w:rFonts w:ascii="Times New Roman" w:eastAsia="Times New Roman" w:hAnsi="Times New Roman" w:cs="Times New Roman"/>
          <w:sz w:val="24"/>
          <w:szCs w:val="24"/>
        </w:rPr>
        <w:t xml:space="preserve">the characteristics of </w:t>
      </w:r>
      <w:r w:rsidR="00F54BA6">
        <w:rPr>
          <w:rFonts w:ascii="Times New Roman" w:eastAsia="Times New Roman" w:hAnsi="Times New Roman" w:cs="Times New Roman"/>
          <w:sz w:val="24"/>
          <w:szCs w:val="24"/>
        </w:rPr>
        <w:t>W</w:t>
      </w:r>
      <w:r w:rsidR="008D7546" w:rsidRPr="00DB7D0B">
        <w:rPr>
          <w:rFonts w:ascii="Times New Roman" w:eastAsia="Times New Roman" w:hAnsi="Times New Roman" w:cs="Times New Roman"/>
          <w:sz w:val="24"/>
          <w:szCs w:val="24"/>
        </w:rPr>
        <w:t xml:space="preserve">hite power, </w:t>
      </w:r>
      <w:r w:rsidR="003E147F">
        <w:rPr>
          <w:rFonts w:ascii="Times New Roman" w:eastAsia="Times New Roman" w:hAnsi="Times New Roman" w:cs="Times New Roman"/>
          <w:sz w:val="24"/>
          <w:szCs w:val="24"/>
        </w:rPr>
        <w:t xml:space="preserve">a selection of them are useful for </w:t>
      </w:r>
      <w:r w:rsidR="00F54BA6">
        <w:rPr>
          <w:rFonts w:ascii="Times New Roman" w:eastAsia="Times New Roman" w:hAnsi="Times New Roman" w:cs="Times New Roman"/>
          <w:sz w:val="24"/>
          <w:szCs w:val="24"/>
        </w:rPr>
        <w:t>this curren</w:t>
      </w:r>
      <w:r w:rsidR="00456ECB">
        <w:rPr>
          <w:rFonts w:ascii="Times New Roman" w:eastAsia="Times New Roman" w:hAnsi="Times New Roman" w:cs="Times New Roman"/>
          <w:sz w:val="24"/>
          <w:szCs w:val="24"/>
        </w:rPr>
        <w:t>t</w:t>
      </w:r>
      <w:r w:rsidR="003E147F">
        <w:rPr>
          <w:rFonts w:ascii="Times New Roman" w:eastAsia="Times New Roman" w:hAnsi="Times New Roman" w:cs="Times New Roman"/>
          <w:sz w:val="24"/>
          <w:szCs w:val="24"/>
        </w:rPr>
        <w:t xml:space="preserve"> argument. </w:t>
      </w:r>
      <w:r w:rsidR="00456ECB">
        <w:rPr>
          <w:rFonts w:ascii="Times New Roman" w:eastAsia="Times New Roman" w:hAnsi="Times New Roman" w:cs="Times New Roman"/>
          <w:sz w:val="24"/>
          <w:szCs w:val="24"/>
        </w:rPr>
        <w:t>Rich’s</w:t>
      </w:r>
      <w:r w:rsidR="00456ECB" w:rsidRPr="00DB7D0B">
        <w:rPr>
          <w:rFonts w:ascii="Times New Roman" w:eastAsia="Times New Roman" w:hAnsi="Times New Roman" w:cs="Times New Roman"/>
          <w:sz w:val="24"/>
          <w:szCs w:val="24"/>
        </w:rPr>
        <w:t xml:space="preserve"> </w:t>
      </w:r>
      <w:r w:rsidR="00B23B0D" w:rsidRPr="00DB7D0B">
        <w:rPr>
          <w:rFonts w:ascii="Times New Roman" w:eastAsia="Times New Roman" w:hAnsi="Times New Roman" w:cs="Times New Roman"/>
          <w:sz w:val="24"/>
          <w:szCs w:val="24"/>
        </w:rPr>
        <w:t xml:space="preserve">original </w:t>
      </w:r>
      <w:r w:rsidR="00456ECB">
        <w:rPr>
          <w:rFonts w:ascii="Times New Roman" w:eastAsia="Times New Roman" w:hAnsi="Times New Roman" w:cs="Times New Roman"/>
          <w:sz w:val="24"/>
          <w:szCs w:val="24"/>
        </w:rPr>
        <w:t>listing of Gough’s characteristics</w:t>
      </w:r>
      <w:r w:rsidR="00456ECB" w:rsidRPr="00DB7D0B">
        <w:rPr>
          <w:rFonts w:ascii="Times New Roman" w:eastAsia="Times New Roman" w:hAnsi="Times New Roman" w:cs="Times New Roman"/>
          <w:sz w:val="24"/>
          <w:szCs w:val="24"/>
        </w:rPr>
        <w:t xml:space="preserve"> </w:t>
      </w:r>
      <w:r w:rsidR="00B23B0D" w:rsidRPr="00DB7D0B">
        <w:rPr>
          <w:rFonts w:ascii="Times New Roman" w:eastAsia="Times New Roman" w:hAnsi="Times New Roman" w:cs="Times New Roman"/>
          <w:sz w:val="24"/>
          <w:szCs w:val="24"/>
        </w:rPr>
        <w:t xml:space="preserve">are </w:t>
      </w:r>
      <w:r w:rsidR="00A3723B" w:rsidRPr="00DB7D0B">
        <w:rPr>
          <w:rFonts w:ascii="Times New Roman" w:eastAsia="Times New Roman" w:hAnsi="Times New Roman" w:cs="Times New Roman"/>
          <w:sz w:val="24"/>
          <w:szCs w:val="24"/>
        </w:rPr>
        <w:t>italicized,</w:t>
      </w:r>
      <w:r w:rsidR="00B23B0D" w:rsidRPr="00DB7D0B">
        <w:rPr>
          <w:rFonts w:ascii="Times New Roman" w:eastAsia="Times New Roman" w:hAnsi="Times New Roman" w:cs="Times New Roman"/>
          <w:sz w:val="24"/>
          <w:szCs w:val="24"/>
        </w:rPr>
        <w:t xml:space="preserve"> and </w:t>
      </w:r>
      <w:r w:rsidR="00921827">
        <w:rPr>
          <w:rFonts w:ascii="Times New Roman" w:eastAsia="Times New Roman" w:hAnsi="Times New Roman" w:cs="Times New Roman"/>
          <w:sz w:val="24"/>
          <w:szCs w:val="24"/>
        </w:rPr>
        <w:t>I replace</w:t>
      </w:r>
      <w:r w:rsidR="00A3723B">
        <w:rPr>
          <w:rFonts w:ascii="Times New Roman" w:eastAsia="Times New Roman" w:hAnsi="Times New Roman" w:cs="Times New Roman"/>
          <w:sz w:val="24"/>
          <w:szCs w:val="24"/>
        </w:rPr>
        <w:t xml:space="preserve"> </w:t>
      </w:r>
      <w:r w:rsidR="00B23B0D" w:rsidRPr="00DB7D0B">
        <w:rPr>
          <w:rFonts w:ascii="Times New Roman" w:eastAsia="Times New Roman" w:hAnsi="Times New Roman" w:cs="Times New Roman"/>
          <w:sz w:val="24"/>
          <w:szCs w:val="24"/>
        </w:rPr>
        <w:t xml:space="preserve">Rich’s </w:t>
      </w:r>
      <w:r w:rsidR="00A3723B">
        <w:rPr>
          <w:rFonts w:ascii="Times New Roman" w:eastAsia="Times New Roman" w:hAnsi="Times New Roman" w:cs="Times New Roman"/>
          <w:sz w:val="24"/>
          <w:szCs w:val="24"/>
        </w:rPr>
        <w:t>focus on</w:t>
      </w:r>
      <w:r w:rsidR="00B23B0D" w:rsidRPr="00DB7D0B">
        <w:rPr>
          <w:rFonts w:ascii="Times New Roman" w:eastAsia="Times New Roman" w:hAnsi="Times New Roman" w:cs="Times New Roman"/>
          <w:sz w:val="24"/>
          <w:szCs w:val="24"/>
        </w:rPr>
        <w:t xml:space="preserve"> heterosexual </w:t>
      </w:r>
      <w:r w:rsidR="00A3723B">
        <w:rPr>
          <w:rFonts w:ascii="Times New Roman" w:eastAsia="Times New Roman" w:hAnsi="Times New Roman" w:cs="Times New Roman"/>
          <w:sz w:val="24"/>
          <w:szCs w:val="24"/>
        </w:rPr>
        <w:t>domination with my focus on</w:t>
      </w:r>
      <w:r w:rsidR="00B23B0D" w:rsidRPr="00DB7D0B">
        <w:rPr>
          <w:rFonts w:ascii="Times New Roman" w:eastAsia="Times New Roman" w:hAnsi="Times New Roman" w:cs="Times New Roman"/>
          <w:sz w:val="24"/>
          <w:szCs w:val="24"/>
        </w:rPr>
        <w:t xml:space="preserve"> racism against </w:t>
      </w:r>
      <w:r w:rsidR="00BB27DA">
        <w:rPr>
          <w:rFonts w:ascii="Times New Roman" w:eastAsia="Times New Roman" w:hAnsi="Times New Roman" w:cs="Times New Roman"/>
          <w:sz w:val="24"/>
          <w:szCs w:val="24"/>
        </w:rPr>
        <w:t xml:space="preserve">the </w:t>
      </w:r>
      <w:r w:rsidR="00B23B0D" w:rsidRPr="00DB7D0B">
        <w:rPr>
          <w:rFonts w:ascii="Times New Roman" w:eastAsia="Times New Roman" w:hAnsi="Times New Roman" w:cs="Times New Roman"/>
          <w:sz w:val="24"/>
          <w:szCs w:val="24"/>
        </w:rPr>
        <w:t xml:space="preserve">Black </w:t>
      </w:r>
      <w:r w:rsidR="00BB27DA">
        <w:rPr>
          <w:rFonts w:ascii="Times New Roman" w:eastAsia="Times New Roman" w:hAnsi="Times New Roman" w:cs="Times New Roman"/>
          <w:sz w:val="24"/>
          <w:szCs w:val="24"/>
        </w:rPr>
        <w:t>community</w:t>
      </w:r>
      <w:r w:rsidR="00B23B0D" w:rsidRPr="00DB7D0B">
        <w:rPr>
          <w:rFonts w:ascii="Times New Roman" w:eastAsia="Times New Roman" w:hAnsi="Times New Roman" w:cs="Times New Roman"/>
          <w:sz w:val="24"/>
          <w:szCs w:val="24"/>
        </w:rPr>
        <w:t xml:space="preserve"> in Western society</w:t>
      </w:r>
      <w:r w:rsidR="00F8784A">
        <w:rPr>
          <w:rStyle w:val="EndnoteReference"/>
          <w:rFonts w:ascii="Times New Roman" w:eastAsia="Times New Roman" w:hAnsi="Times New Roman" w:cs="Times New Roman"/>
          <w:sz w:val="24"/>
          <w:szCs w:val="24"/>
        </w:rPr>
        <w:endnoteReference w:id="10"/>
      </w:r>
      <w:r w:rsidR="004B5D4D">
        <w:rPr>
          <w:rStyle w:val="FootnoteReference"/>
          <w:rFonts w:ascii="Times New Roman" w:eastAsia="Times New Roman" w:hAnsi="Times New Roman" w:cs="Times New Roman"/>
          <w:sz w:val="24"/>
          <w:szCs w:val="24"/>
        </w:rPr>
        <w:footnoteReference w:id="1"/>
      </w:r>
      <w:r w:rsidR="00B23B0D" w:rsidRPr="00DB7D0B">
        <w:rPr>
          <w:rFonts w:ascii="Times New Roman" w:eastAsia="Times New Roman" w:hAnsi="Times New Roman" w:cs="Times New Roman"/>
          <w:sz w:val="24"/>
          <w:szCs w:val="24"/>
        </w:rPr>
        <w:t>:</w:t>
      </w:r>
    </w:p>
    <w:p w14:paraId="49DF1321" w14:textId="5DA274DE" w:rsidR="00B23B0D" w:rsidRPr="00DB7D0B" w:rsidRDefault="00B23B0D" w:rsidP="0097557B">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White people in Western society have the power</w:t>
      </w:r>
    </w:p>
    <w:p w14:paraId="3E25F2DB" w14:textId="2FDCCC91" w:rsidR="004D6C0C" w:rsidRPr="00DB7D0B" w:rsidRDefault="009E19FB" w:rsidP="00A06ABE">
      <w:pPr>
        <w:spacing w:after="0" w:line="48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1)</w:t>
      </w:r>
      <w:r w:rsidR="008D7546" w:rsidRPr="00DB7D0B">
        <w:rPr>
          <w:rFonts w:ascii="Times New Roman" w:eastAsia="Times New Roman" w:hAnsi="Times New Roman" w:cs="Times New Roman"/>
          <w:i/>
          <w:sz w:val="24"/>
          <w:szCs w:val="24"/>
        </w:rPr>
        <w:t xml:space="preserve"> </w:t>
      </w:r>
      <w:r w:rsidR="00456ECB">
        <w:rPr>
          <w:rFonts w:ascii="Times New Roman" w:eastAsia="Times New Roman" w:hAnsi="Times New Roman" w:cs="Times New Roman"/>
          <w:i/>
          <w:sz w:val="24"/>
          <w:szCs w:val="24"/>
        </w:rPr>
        <w:t>“</w:t>
      </w:r>
      <w:proofErr w:type="gramStart"/>
      <w:r w:rsidR="00456ECB">
        <w:rPr>
          <w:rFonts w:ascii="Times New Roman" w:eastAsia="Times New Roman" w:hAnsi="Times New Roman" w:cs="Times New Roman"/>
          <w:i/>
          <w:sz w:val="24"/>
          <w:szCs w:val="24"/>
        </w:rPr>
        <w:t>to</w:t>
      </w:r>
      <w:proofErr w:type="gramEnd"/>
      <w:r w:rsidR="00456ECB">
        <w:rPr>
          <w:rFonts w:ascii="Times New Roman" w:eastAsia="Times New Roman" w:hAnsi="Times New Roman" w:cs="Times New Roman"/>
          <w:i/>
          <w:sz w:val="24"/>
          <w:szCs w:val="24"/>
        </w:rPr>
        <w:t xml:space="preserve"> </w:t>
      </w:r>
      <w:r w:rsidR="008D7546" w:rsidRPr="00DB7D0B">
        <w:rPr>
          <w:rFonts w:ascii="Times New Roman" w:eastAsia="Times New Roman" w:hAnsi="Times New Roman" w:cs="Times New Roman"/>
          <w:i/>
          <w:sz w:val="24"/>
          <w:szCs w:val="24"/>
        </w:rPr>
        <w:t>deny</w:t>
      </w:r>
      <w:r w:rsidR="00456ECB">
        <w:rPr>
          <w:rFonts w:ascii="Times New Roman" w:eastAsia="Times New Roman" w:hAnsi="Times New Roman" w:cs="Times New Roman"/>
          <w:i/>
          <w:sz w:val="24"/>
          <w:szCs w:val="24"/>
        </w:rPr>
        <w:t>”</w:t>
      </w:r>
      <w:r w:rsidR="00B23B0D" w:rsidRPr="00DB7D0B">
        <w:rPr>
          <w:rFonts w:ascii="Times New Roman" w:eastAsia="Times New Roman" w:hAnsi="Times New Roman" w:cs="Times New Roman"/>
          <w:sz w:val="24"/>
          <w:szCs w:val="24"/>
        </w:rPr>
        <w:t xml:space="preserve"> </w:t>
      </w:r>
      <w:r w:rsidR="00B23B0D" w:rsidRPr="007250B5">
        <w:rPr>
          <w:rFonts w:ascii="Times New Roman" w:eastAsia="Times New Roman" w:hAnsi="Times New Roman" w:cs="Times New Roman"/>
          <w:sz w:val="24"/>
          <w:szCs w:val="24"/>
        </w:rPr>
        <w:t>[</w:t>
      </w:r>
      <w:r w:rsidR="00BB27DA">
        <w:rPr>
          <w:rFonts w:ascii="Times New Roman" w:eastAsia="Times New Roman" w:hAnsi="Times New Roman" w:cs="Times New Roman"/>
          <w:sz w:val="24"/>
          <w:szCs w:val="24"/>
        </w:rPr>
        <w:t>Black people</w:t>
      </w:r>
      <w:r w:rsidR="00B23B0D" w:rsidRPr="007250B5">
        <w:rPr>
          <w:rFonts w:ascii="Times New Roman" w:eastAsia="Times New Roman" w:hAnsi="Times New Roman" w:cs="Times New Roman"/>
          <w:sz w:val="24"/>
          <w:szCs w:val="24"/>
        </w:rPr>
        <w:t>]</w:t>
      </w:r>
      <w:r w:rsidR="00B23B0D" w:rsidRPr="00DB7D0B">
        <w:rPr>
          <w:rFonts w:ascii="Times New Roman" w:eastAsia="Times New Roman" w:hAnsi="Times New Roman" w:cs="Times New Roman"/>
          <w:i/>
          <w:sz w:val="24"/>
          <w:szCs w:val="24"/>
        </w:rPr>
        <w:t xml:space="preserve"> </w:t>
      </w:r>
      <w:r w:rsidR="00456ECB">
        <w:rPr>
          <w:rFonts w:ascii="Times New Roman" w:eastAsia="Times New Roman" w:hAnsi="Times New Roman" w:cs="Times New Roman"/>
          <w:i/>
          <w:sz w:val="24"/>
          <w:szCs w:val="24"/>
        </w:rPr>
        <w:t>“</w:t>
      </w:r>
      <w:r w:rsidR="004D6C0C" w:rsidRPr="00DB7D0B">
        <w:rPr>
          <w:rFonts w:ascii="Times New Roman" w:eastAsia="Times New Roman" w:hAnsi="Times New Roman" w:cs="Times New Roman"/>
          <w:i/>
          <w:sz w:val="24"/>
          <w:szCs w:val="24"/>
        </w:rPr>
        <w:t>of</w:t>
      </w:r>
      <w:r w:rsidR="008D7546" w:rsidRPr="00DB7D0B">
        <w:rPr>
          <w:rFonts w:ascii="Times New Roman" w:eastAsia="Times New Roman" w:hAnsi="Times New Roman" w:cs="Times New Roman"/>
          <w:i/>
          <w:sz w:val="24"/>
          <w:szCs w:val="24"/>
        </w:rPr>
        <w:t xml:space="preserve"> their own sexuality</w:t>
      </w:r>
      <w:r w:rsidR="00456ECB">
        <w:rPr>
          <w:rFonts w:ascii="Times New Roman" w:eastAsia="Times New Roman" w:hAnsi="Times New Roman" w:cs="Times New Roman"/>
          <w:i/>
          <w:sz w:val="24"/>
          <w:szCs w:val="24"/>
        </w:rPr>
        <w:t>”</w:t>
      </w:r>
      <w:r w:rsidR="00456ECB">
        <w:rPr>
          <w:rFonts w:ascii="Times New Roman" w:eastAsia="Times New Roman" w:hAnsi="Times New Roman" w:cs="Times New Roman"/>
          <w:sz w:val="24"/>
          <w:szCs w:val="24"/>
        </w:rPr>
        <w:t xml:space="preserve">: </w:t>
      </w:r>
      <w:r w:rsidR="007A653C">
        <w:rPr>
          <w:rFonts w:ascii="Times New Roman" w:eastAsia="Times New Roman" w:hAnsi="Times New Roman" w:cs="Times New Roman"/>
          <w:sz w:val="24"/>
          <w:szCs w:val="24"/>
        </w:rPr>
        <w:t xml:space="preserve"> </w:t>
      </w:r>
      <w:r w:rsidR="008D7546" w:rsidRPr="00DB7D0B">
        <w:rPr>
          <w:rFonts w:ascii="Times New Roman" w:eastAsia="Times New Roman" w:hAnsi="Times New Roman" w:cs="Times New Roman"/>
          <w:sz w:val="24"/>
          <w:szCs w:val="24"/>
        </w:rPr>
        <w:t>lynching</w:t>
      </w:r>
      <w:r w:rsidR="00294CAA" w:rsidRPr="00DB7D0B">
        <w:rPr>
          <w:rFonts w:ascii="Times New Roman" w:eastAsia="Times New Roman" w:hAnsi="Times New Roman" w:cs="Times New Roman"/>
          <w:sz w:val="24"/>
          <w:szCs w:val="24"/>
        </w:rPr>
        <w:t xml:space="preserve"> under the guise of predatory sexuality</w:t>
      </w:r>
      <w:r w:rsidR="00F8784A">
        <w:rPr>
          <w:rStyle w:val="EndnoteReference"/>
          <w:rFonts w:ascii="Times New Roman" w:eastAsia="Times New Roman" w:hAnsi="Times New Roman" w:cs="Times New Roman"/>
          <w:sz w:val="24"/>
          <w:szCs w:val="24"/>
        </w:rPr>
        <w:endnoteReference w:id="11"/>
      </w:r>
      <w:r w:rsidR="00F8784A">
        <w:rPr>
          <w:rFonts w:ascii="Times New Roman" w:eastAsia="Times New Roman" w:hAnsi="Times New Roman" w:cs="Times New Roman"/>
          <w:sz w:val="24"/>
          <w:szCs w:val="24"/>
          <w:vertAlign w:val="superscript"/>
        </w:rPr>
        <w:t xml:space="preserve">, </w:t>
      </w:r>
      <w:r w:rsidR="00F8784A">
        <w:rPr>
          <w:rStyle w:val="EndnoteReference"/>
          <w:rFonts w:ascii="Times New Roman" w:eastAsia="Times New Roman" w:hAnsi="Times New Roman" w:cs="Times New Roman"/>
          <w:sz w:val="24"/>
          <w:szCs w:val="24"/>
        </w:rPr>
        <w:endnoteReference w:id="12"/>
      </w:r>
      <w:r w:rsidR="00CC1FF3">
        <w:rPr>
          <w:rFonts w:ascii="Times New Roman" w:eastAsia="Times New Roman" w:hAnsi="Times New Roman" w:cs="Times New Roman"/>
          <w:sz w:val="24"/>
          <w:szCs w:val="24"/>
        </w:rPr>
        <w:t xml:space="preserve">; </w:t>
      </w:r>
      <w:r w:rsidR="004B5D4D">
        <w:rPr>
          <w:rFonts w:ascii="Times New Roman" w:eastAsia="Times New Roman" w:hAnsi="Times New Roman" w:cs="Times New Roman"/>
          <w:sz w:val="24"/>
          <w:szCs w:val="24"/>
        </w:rPr>
        <w:t>anti-Blackness</w:t>
      </w:r>
      <w:r w:rsidR="008D7546" w:rsidRPr="00DB7D0B">
        <w:rPr>
          <w:rFonts w:ascii="Times New Roman" w:eastAsia="Times New Roman" w:hAnsi="Times New Roman" w:cs="Times New Roman"/>
          <w:sz w:val="24"/>
          <w:szCs w:val="24"/>
        </w:rPr>
        <w:t xml:space="preserve"> within </w:t>
      </w:r>
      <w:r w:rsidR="004D6C0C" w:rsidRPr="00DB7D0B">
        <w:rPr>
          <w:rFonts w:ascii="Times New Roman" w:eastAsia="Times New Roman" w:hAnsi="Times New Roman" w:cs="Times New Roman"/>
          <w:sz w:val="24"/>
          <w:szCs w:val="24"/>
        </w:rPr>
        <w:t>White-dominated LGBTQ communities</w:t>
      </w:r>
      <w:r w:rsidR="009736A0">
        <w:rPr>
          <w:rStyle w:val="EndnoteReference"/>
          <w:rFonts w:ascii="Times New Roman" w:eastAsia="Times New Roman" w:hAnsi="Times New Roman" w:cs="Times New Roman"/>
          <w:sz w:val="24"/>
          <w:szCs w:val="24"/>
        </w:rPr>
        <w:endnoteReference w:id="13"/>
      </w:r>
      <w:r w:rsidR="00456ECB" w:rsidRPr="00CC1FF3">
        <w:rPr>
          <w:rFonts w:ascii="Times New Roman" w:eastAsia="Times New Roman" w:hAnsi="Times New Roman" w:cs="Times New Roman"/>
          <w:sz w:val="24"/>
          <w:szCs w:val="24"/>
        </w:rPr>
        <w:t>;</w:t>
      </w:r>
      <w:r w:rsidR="008D7546" w:rsidRPr="00DB7D0B">
        <w:rPr>
          <w:rFonts w:ascii="Times New Roman" w:eastAsia="Times New Roman" w:hAnsi="Times New Roman" w:cs="Times New Roman"/>
          <w:sz w:val="24"/>
          <w:szCs w:val="24"/>
        </w:rPr>
        <w:t xml:space="preserve"> </w:t>
      </w:r>
      <w:r w:rsidR="004D6C0C" w:rsidRPr="00DB7D0B">
        <w:rPr>
          <w:rFonts w:ascii="Times New Roman" w:eastAsia="Times New Roman" w:hAnsi="Times New Roman" w:cs="Times New Roman"/>
          <w:sz w:val="24"/>
          <w:szCs w:val="24"/>
        </w:rPr>
        <w:t xml:space="preserve">and </w:t>
      </w:r>
      <w:r w:rsidR="00921827">
        <w:rPr>
          <w:rFonts w:ascii="Times New Roman" w:eastAsia="Times New Roman" w:hAnsi="Times New Roman" w:cs="Times New Roman"/>
          <w:sz w:val="24"/>
          <w:szCs w:val="24"/>
        </w:rPr>
        <w:t>consistent stereotyping</w:t>
      </w:r>
      <w:r w:rsidR="008D7546" w:rsidRPr="00DB7D0B">
        <w:rPr>
          <w:rFonts w:ascii="Times New Roman" w:eastAsia="Times New Roman" w:hAnsi="Times New Roman" w:cs="Times New Roman"/>
          <w:sz w:val="24"/>
          <w:szCs w:val="24"/>
        </w:rPr>
        <w:t xml:space="preserve"> of </w:t>
      </w:r>
      <w:r w:rsidR="00294CAA" w:rsidRPr="00DB7D0B">
        <w:rPr>
          <w:rFonts w:ascii="Times New Roman" w:eastAsia="Times New Roman" w:hAnsi="Times New Roman" w:cs="Times New Roman"/>
          <w:sz w:val="24"/>
          <w:szCs w:val="24"/>
        </w:rPr>
        <w:t>B</w:t>
      </w:r>
      <w:r w:rsidR="008D7546" w:rsidRPr="00DB7D0B">
        <w:rPr>
          <w:rFonts w:ascii="Times New Roman" w:eastAsia="Times New Roman" w:hAnsi="Times New Roman" w:cs="Times New Roman"/>
          <w:sz w:val="24"/>
          <w:szCs w:val="24"/>
        </w:rPr>
        <w:t>lack sexuality as violent and something that must constantly be controlled</w:t>
      </w:r>
      <w:r w:rsidR="004D5B1C">
        <w:rPr>
          <w:rStyle w:val="EndnoteReference"/>
          <w:rFonts w:ascii="Times New Roman" w:eastAsia="Times New Roman" w:hAnsi="Times New Roman" w:cs="Times New Roman"/>
          <w:sz w:val="24"/>
          <w:szCs w:val="24"/>
        </w:rPr>
        <w:endnoteReference w:id="14"/>
      </w:r>
      <w:r w:rsidR="004D5B1C">
        <w:rPr>
          <w:rFonts w:ascii="Times New Roman" w:eastAsia="Times New Roman" w:hAnsi="Times New Roman" w:cs="Times New Roman"/>
          <w:sz w:val="24"/>
          <w:szCs w:val="24"/>
          <w:vertAlign w:val="superscript"/>
        </w:rPr>
        <w:t xml:space="preserve">, </w:t>
      </w:r>
      <w:r w:rsidR="004D5B1C">
        <w:rPr>
          <w:rStyle w:val="EndnoteReference"/>
          <w:rFonts w:ascii="Times New Roman" w:eastAsia="Times New Roman" w:hAnsi="Times New Roman" w:cs="Times New Roman"/>
          <w:sz w:val="24"/>
          <w:szCs w:val="24"/>
        </w:rPr>
        <w:endnoteReference w:id="15"/>
      </w:r>
      <w:r w:rsidR="00456ECB" w:rsidRPr="00704FAD">
        <w:rPr>
          <w:rFonts w:ascii="Times New Roman" w:eastAsia="Times New Roman" w:hAnsi="Times New Roman" w:cs="Times New Roman"/>
          <w:sz w:val="24"/>
          <w:szCs w:val="24"/>
        </w:rPr>
        <w:t>.</w:t>
      </w:r>
    </w:p>
    <w:p w14:paraId="2F60C1AB" w14:textId="1AE60C79" w:rsidR="004B5D4D" w:rsidRPr="004B5D4D" w:rsidRDefault="004D6C0C" w:rsidP="004B5D4D">
      <w:pPr>
        <w:spacing w:after="0" w:line="480" w:lineRule="auto"/>
        <w:ind w:left="1440" w:hanging="720"/>
        <w:rPr>
          <w:rFonts w:ascii="Times New Roman" w:eastAsia="Times New Roman" w:hAnsi="Times New Roman" w:cs="Times New Roman"/>
          <w:sz w:val="24"/>
          <w:szCs w:val="24"/>
          <w:vertAlign w:val="superscript"/>
        </w:rPr>
      </w:pPr>
      <w:r w:rsidRPr="00DB7D0B">
        <w:rPr>
          <w:rFonts w:ascii="Times New Roman" w:eastAsia="Times New Roman" w:hAnsi="Times New Roman" w:cs="Times New Roman"/>
          <w:sz w:val="24"/>
          <w:szCs w:val="24"/>
        </w:rPr>
        <w:t xml:space="preserve">4) </w:t>
      </w:r>
      <w:r w:rsidR="00456ECB">
        <w:rPr>
          <w:rFonts w:ascii="Times New Roman" w:eastAsia="Times New Roman" w:hAnsi="Times New Roman" w:cs="Times New Roman"/>
          <w:sz w:val="24"/>
          <w:szCs w:val="24"/>
        </w:rPr>
        <w:t>“</w:t>
      </w:r>
      <w:r w:rsidR="008D7546" w:rsidRPr="00DB7D0B">
        <w:rPr>
          <w:rFonts w:ascii="Times New Roman" w:eastAsia="Times New Roman" w:hAnsi="Times New Roman" w:cs="Times New Roman"/>
          <w:i/>
          <w:sz w:val="24"/>
          <w:szCs w:val="24"/>
        </w:rPr>
        <w:t xml:space="preserve">to control or </w:t>
      </w:r>
      <w:r w:rsidR="008D7546" w:rsidRPr="009C24EE">
        <w:rPr>
          <w:rFonts w:ascii="Times New Roman" w:eastAsia="Times New Roman" w:hAnsi="Times New Roman" w:cs="Times New Roman"/>
          <w:i/>
          <w:sz w:val="24"/>
          <w:szCs w:val="24"/>
        </w:rPr>
        <w:t>rob</w:t>
      </w:r>
      <w:r w:rsidR="00456ECB" w:rsidRPr="009C24EE">
        <w:rPr>
          <w:rFonts w:ascii="Times New Roman" w:eastAsia="Times New Roman" w:hAnsi="Times New Roman" w:cs="Times New Roman"/>
          <w:i/>
          <w:sz w:val="24"/>
          <w:szCs w:val="24"/>
        </w:rPr>
        <w:t>”</w:t>
      </w:r>
      <w:r w:rsidR="008D7546" w:rsidRPr="009C24EE">
        <w:rPr>
          <w:rFonts w:ascii="Times New Roman" w:eastAsia="Times New Roman" w:hAnsi="Times New Roman" w:cs="Times New Roman"/>
          <w:sz w:val="24"/>
          <w:szCs w:val="24"/>
        </w:rPr>
        <w:t xml:space="preserve"> </w:t>
      </w:r>
      <w:r w:rsidR="00B23B0D" w:rsidRPr="009C24EE">
        <w:rPr>
          <w:rFonts w:ascii="Times New Roman" w:eastAsia="Times New Roman" w:hAnsi="Times New Roman" w:cs="Times New Roman"/>
          <w:sz w:val="24"/>
          <w:szCs w:val="24"/>
        </w:rPr>
        <w:t>[</w:t>
      </w:r>
      <w:r w:rsidRPr="009C24EE">
        <w:rPr>
          <w:rFonts w:ascii="Times New Roman" w:eastAsia="Times New Roman" w:hAnsi="Times New Roman" w:cs="Times New Roman"/>
          <w:sz w:val="24"/>
          <w:szCs w:val="24"/>
        </w:rPr>
        <w:t>Black people</w:t>
      </w:r>
      <w:r w:rsidR="00B23B0D" w:rsidRPr="009C24EE">
        <w:rPr>
          <w:rFonts w:ascii="Times New Roman" w:eastAsia="Times New Roman" w:hAnsi="Times New Roman" w:cs="Times New Roman"/>
          <w:sz w:val="24"/>
          <w:szCs w:val="24"/>
        </w:rPr>
        <w:t>]</w:t>
      </w:r>
      <w:r w:rsidR="008D7546" w:rsidRPr="009C24EE">
        <w:rPr>
          <w:rFonts w:ascii="Times New Roman" w:eastAsia="Times New Roman" w:hAnsi="Times New Roman" w:cs="Times New Roman"/>
          <w:sz w:val="24"/>
          <w:szCs w:val="24"/>
        </w:rPr>
        <w:t xml:space="preserve"> </w:t>
      </w:r>
      <w:r w:rsidR="00456ECB" w:rsidRPr="009C24EE">
        <w:rPr>
          <w:rFonts w:ascii="Times New Roman" w:eastAsia="Times New Roman" w:hAnsi="Times New Roman" w:cs="Times New Roman"/>
          <w:sz w:val="24"/>
          <w:szCs w:val="24"/>
        </w:rPr>
        <w:t>“</w:t>
      </w:r>
      <w:r w:rsidR="008D7546" w:rsidRPr="009C24EE">
        <w:rPr>
          <w:rFonts w:ascii="Times New Roman" w:eastAsia="Times New Roman" w:hAnsi="Times New Roman" w:cs="Times New Roman"/>
          <w:i/>
          <w:sz w:val="24"/>
          <w:szCs w:val="24"/>
        </w:rPr>
        <w:t>of their children</w:t>
      </w:r>
      <w:r w:rsidR="00456ECB" w:rsidRPr="009C24EE">
        <w:rPr>
          <w:rFonts w:ascii="Times New Roman" w:eastAsia="Times New Roman" w:hAnsi="Times New Roman" w:cs="Times New Roman"/>
          <w:i/>
          <w:sz w:val="24"/>
          <w:szCs w:val="24"/>
        </w:rPr>
        <w:t>”</w:t>
      </w:r>
      <w:r w:rsidR="00456ECB" w:rsidRPr="009C24EE">
        <w:rPr>
          <w:rFonts w:ascii="Times New Roman" w:eastAsia="Times New Roman" w:hAnsi="Times New Roman" w:cs="Times New Roman"/>
          <w:sz w:val="24"/>
          <w:szCs w:val="24"/>
        </w:rPr>
        <w:t>:</w:t>
      </w:r>
      <w:r w:rsidR="007A653C" w:rsidRPr="009C24EE">
        <w:rPr>
          <w:rFonts w:ascii="Times New Roman" w:eastAsia="Times New Roman" w:hAnsi="Times New Roman" w:cs="Times New Roman"/>
          <w:sz w:val="24"/>
          <w:szCs w:val="24"/>
        </w:rPr>
        <w:t xml:space="preserve"> </w:t>
      </w:r>
      <w:r w:rsidRPr="009C24EE">
        <w:rPr>
          <w:rFonts w:ascii="Times New Roman" w:eastAsia="Times New Roman" w:hAnsi="Times New Roman" w:cs="Times New Roman"/>
          <w:sz w:val="24"/>
          <w:szCs w:val="24"/>
        </w:rPr>
        <w:t>by means of forced</w:t>
      </w:r>
      <w:r w:rsidR="00A53C5C" w:rsidRPr="009C24EE">
        <w:rPr>
          <w:rFonts w:ascii="Times New Roman" w:eastAsia="Times New Roman" w:hAnsi="Times New Roman" w:cs="Times New Roman"/>
          <w:sz w:val="24"/>
          <w:szCs w:val="24"/>
        </w:rPr>
        <w:t xml:space="preserve"> </w:t>
      </w:r>
      <w:r w:rsidR="008D7546" w:rsidRPr="009C24EE">
        <w:rPr>
          <w:rFonts w:ascii="Times New Roman" w:eastAsia="Times New Roman" w:hAnsi="Times New Roman" w:cs="Times New Roman"/>
          <w:sz w:val="24"/>
          <w:szCs w:val="24"/>
        </w:rPr>
        <w:t>sterilization</w:t>
      </w:r>
      <w:r w:rsidR="00B8794F">
        <w:rPr>
          <w:rStyle w:val="EndnoteReference"/>
          <w:rFonts w:ascii="Times New Roman" w:eastAsia="Times New Roman" w:hAnsi="Times New Roman" w:cs="Times New Roman"/>
          <w:sz w:val="24"/>
          <w:szCs w:val="24"/>
        </w:rPr>
        <w:endnoteReference w:id="16"/>
      </w:r>
      <w:r w:rsidR="00294CAA" w:rsidRPr="009C24EE">
        <w:rPr>
          <w:rFonts w:ascii="Times New Roman" w:eastAsia="Times New Roman" w:hAnsi="Times New Roman" w:cs="Times New Roman"/>
          <w:sz w:val="24"/>
          <w:szCs w:val="24"/>
        </w:rPr>
        <w:t xml:space="preserve">; </w:t>
      </w:r>
      <w:r w:rsidR="00921827">
        <w:rPr>
          <w:rFonts w:ascii="Times New Roman" w:eastAsia="Times New Roman" w:hAnsi="Times New Roman" w:cs="Times New Roman"/>
          <w:sz w:val="24"/>
          <w:szCs w:val="24"/>
        </w:rPr>
        <w:t>separation of Black families by way of</w:t>
      </w:r>
      <w:r w:rsidRPr="009C24EE">
        <w:rPr>
          <w:rFonts w:ascii="Times New Roman" w:eastAsia="Times New Roman" w:hAnsi="Times New Roman" w:cs="Times New Roman"/>
          <w:sz w:val="24"/>
          <w:szCs w:val="24"/>
        </w:rPr>
        <w:t xml:space="preserve"> the enforcement of child services</w:t>
      </w:r>
      <w:r w:rsidR="00B8794F">
        <w:rPr>
          <w:rStyle w:val="EndnoteReference"/>
          <w:rFonts w:ascii="Times New Roman" w:eastAsia="Times New Roman" w:hAnsi="Times New Roman" w:cs="Times New Roman"/>
          <w:sz w:val="24"/>
          <w:szCs w:val="24"/>
        </w:rPr>
        <w:endnoteReference w:id="17"/>
      </w:r>
      <w:r w:rsidR="00294CAA" w:rsidRPr="009C24EE">
        <w:rPr>
          <w:rFonts w:ascii="Times New Roman" w:eastAsia="Times New Roman" w:hAnsi="Times New Roman" w:cs="Times New Roman"/>
          <w:sz w:val="24"/>
          <w:szCs w:val="24"/>
        </w:rPr>
        <w:t>;</w:t>
      </w:r>
      <w:r w:rsidRPr="009C24EE">
        <w:rPr>
          <w:rFonts w:ascii="Times New Roman" w:eastAsia="Times New Roman" w:hAnsi="Times New Roman" w:cs="Times New Roman"/>
          <w:sz w:val="24"/>
          <w:szCs w:val="24"/>
        </w:rPr>
        <w:t xml:space="preserve"> an</w:t>
      </w:r>
      <w:r w:rsidR="00294CAA" w:rsidRPr="009C24EE">
        <w:rPr>
          <w:rFonts w:ascii="Times New Roman" w:eastAsia="Times New Roman" w:hAnsi="Times New Roman" w:cs="Times New Roman"/>
          <w:sz w:val="24"/>
          <w:szCs w:val="24"/>
        </w:rPr>
        <w:t>d</w:t>
      </w:r>
      <w:r w:rsidRPr="009C24EE">
        <w:rPr>
          <w:rFonts w:ascii="Times New Roman" w:eastAsia="Times New Roman" w:hAnsi="Times New Roman" w:cs="Times New Roman"/>
          <w:sz w:val="24"/>
          <w:szCs w:val="24"/>
        </w:rPr>
        <w:t xml:space="preserve"> the criminalization of Black childhood through the school to prison pipeline</w:t>
      </w:r>
      <w:r w:rsidR="00B8794F">
        <w:rPr>
          <w:rStyle w:val="EndnoteReference"/>
          <w:rFonts w:ascii="Times New Roman" w:eastAsia="Times New Roman" w:hAnsi="Times New Roman" w:cs="Times New Roman"/>
          <w:sz w:val="24"/>
          <w:szCs w:val="24"/>
        </w:rPr>
        <w:endnoteReference w:id="18"/>
      </w:r>
      <w:r w:rsidRPr="009C24EE">
        <w:rPr>
          <w:rFonts w:ascii="Times New Roman" w:eastAsia="Times New Roman" w:hAnsi="Times New Roman" w:cs="Times New Roman"/>
          <w:sz w:val="24"/>
          <w:szCs w:val="24"/>
        </w:rPr>
        <w:t xml:space="preserve"> and the unjust murder of unarmed Black children</w:t>
      </w:r>
      <w:r w:rsidR="00B8794F">
        <w:rPr>
          <w:rStyle w:val="EndnoteReference"/>
          <w:rFonts w:ascii="Times New Roman" w:eastAsia="Times New Roman" w:hAnsi="Times New Roman" w:cs="Times New Roman"/>
          <w:sz w:val="24"/>
          <w:szCs w:val="24"/>
        </w:rPr>
        <w:endnoteReference w:id="19"/>
      </w:r>
    </w:p>
    <w:p w14:paraId="3887F8DE" w14:textId="6311537A" w:rsidR="008D7546" w:rsidRPr="00DB7D0B" w:rsidRDefault="00294CAA" w:rsidP="00A06ABE">
      <w:pPr>
        <w:spacing w:after="0" w:line="48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8) </w:t>
      </w:r>
      <w:r w:rsidR="00456ECB">
        <w:rPr>
          <w:rFonts w:ascii="Times New Roman" w:eastAsia="Times New Roman" w:hAnsi="Times New Roman" w:cs="Times New Roman"/>
          <w:sz w:val="24"/>
          <w:szCs w:val="24"/>
        </w:rPr>
        <w:t>“</w:t>
      </w:r>
      <w:proofErr w:type="gramStart"/>
      <w:r w:rsidRPr="00DB7D0B">
        <w:rPr>
          <w:rFonts w:ascii="Times New Roman" w:eastAsia="Times New Roman" w:hAnsi="Times New Roman" w:cs="Times New Roman"/>
          <w:i/>
          <w:sz w:val="24"/>
          <w:szCs w:val="24"/>
        </w:rPr>
        <w:t>confine</w:t>
      </w:r>
      <w:proofErr w:type="gramEnd"/>
      <w:r w:rsidR="00456ECB">
        <w:rPr>
          <w:rFonts w:ascii="Times New Roman" w:eastAsia="Times New Roman" w:hAnsi="Times New Roman" w:cs="Times New Roman"/>
          <w:i/>
          <w:sz w:val="24"/>
          <w:szCs w:val="24"/>
        </w:rPr>
        <w:t>”</w:t>
      </w:r>
      <w:r w:rsidRPr="00DB7D0B">
        <w:rPr>
          <w:rFonts w:ascii="Times New Roman" w:eastAsia="Times New Roman" w:hAnsi="Times New Roman" w:cs="Times New Roman"/>
          <w:sz w:val="24"/>
          <w:szCs w:val="24"/>
        </w:rPr>
        <w:t xml:space="preserve"> </w:t>
      </w:r>
      <w:r w:rsidR="00B23B0D" w:rsidRPr="00DB7D0B">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Black people</w:t>
      </w:r>
      <w:r w:rsidR="00B23B0D" w:rsidRPr="00DB7D0B">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w:t>
      </w:r>
      <w:r w:rsidR="00456ECB">
        <w:rPr>
          <w:rFonts w:ascii="Times New Roman" w:eastAsia="Times New Roman" w:hAnsi="Times New Roman" w:cs="Times New Roman"/>
          <w:sz w:val="24"/>
          <w:szCs w:val="24"/>
        </w:rPr>
        <w:t>“</w:t>
      </w:r>
      <w:r w:rsidRPr="00DB7D0B">
        <w:rPr>
          <w:rFonts w:ascii="Times New Roman" w:eastAsia="Times New Roman" w:hAnsi="Times New Roman" w:cs="Times New Roman"/>
          <w:i/>
          <w:sz w:val="24"/>
          <w:szCs w:val="24"/>
        </w:rPr>
        <w:t>physically and prevent their movement</w:t>
      </w:r>
      <w:r w:rsidR="00456ECB">
        <w:rPr>
          <w:rFonts w:ascii="Times New Roman" w:eastAsia="Times New Roman" w:hAnsi="Times New Roman" w:cs="Times New Roman"/>
          <w:i/>
          <w:sz w:val="24"/>
          <w:szCs w:val="24"/>
        </w:rPr>
        <w:t>”</w:t>
      </w:r>
      <w:r w:rsidR="00456EC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the institutional </w:t>
      </w:r>
      <w:r w:rsidRPr="00DB0E9E">
        <w:rPr>
          <w:rFonts w:ascii="Times New Roman" w:eastAsia="Times New Roman" w:hAnsi="Times New Roman" w:cs="Times New Roman"/>
          <w:sz w:val="24"/>
          <w:szCs w:val="24"/>
        </w:rPr>
        <w:t>system of po</w:t>
      </w:r>
      <w:r w:rsidR="00921827">
        <w:rPr>
          <w:rFonts w:ascii="Times New Roman" w:eastAsia="Times New Roman" w:hAnsi="Times New Roman" w:cs="Times New Roman"/>
          <w:sz w:val="24"/>
          <w:szCs w:val="24"/>
        </w:rPr>
        <w:t>lice violence, including system</w:t>
      </w:r>
      <w:r w:rsidRPr="00DB0E9E">
        <w:rPr>
          <w:rFonts w:ascii="Times New Roman" w:eastAsia="Times New Roman" w:hAnsi="Times New Roman" w:cs="Times New Roman"/>
          <w:sz w:val="24"/>
          <w:szCs w:val="24"/>
        </w:rPr>
        <w:t>ic rape, physical assault, and murder</w:t>
      </w:r>
      <w:r w:rsidR="00B8794F">
        <w:rPr>
          <w:rStyle w:val="EndnoteReference"/>
          <w:rFonts w:ascii="Times New Roman" w:eastAsia="Times New Roman" w:hAnsi="Times New Roman" w:cs="Times New Roman"/>
          <w:sz w:val="24"/>
          <w:szCs w:val="24"/>
        </w:rPr>
        <w:endnoteReference w:id="20"/>
      </w:r>
      <w:r w:rsidRPr="00DB0E9E">
        <w:rPr>
          <w:rFonts w:ascii="Times New Roman" w:eastAsia="Times New Roman" w:hAnsi="Times New Roman" w:cs="Times New Roman"/>
          <w:sz w:val="24"/>
          <w:szCs w:val="24"/>
        </w:rPr>
        <w:t xml:space="preserve">; </w:t>
      </w:r>
      <w:r w:rsidR="00A53C5C" w:rsidRPr="00DB0E9E">
        <w:rPr>
          <w:rFonts w:ascii="Times New Roman" w:eastAsia="Times New Roman" w:hAnsi="Times New Roman" w:cs="Times New Roman"/>
          <w:sz w:val="24"/>
          <w:szCs w:val="24"/>
        </w:rPr>
        <w:t>the systemic mass incarceration of Black people</w:t>
      </w:r>
      <w:r w:rsidR="00665B1A">
        <w:rPr>
          <w:rStyle w:val="EndnoteReference"/>
          <w:rFonts w:ascii="Times New Roman" w:eastAsia="Times New Roman" w:hAnsi="Times New Roman" w:cs="Times New Roman"/>
          <w:sz w:val="24"/>
          <w:szCs w:val="24"/>
        </w:rPr>
        <w:endnoteReference w:id="21"/>
      </w:r>
      <w:r w:rsidR="00665B1A">
        <w:rPr>
          <w:rFonts w:ascii="Times New Roman" w:eastAsia="Times New Roman" w:hAnsi="Times New Roman" w:cs="Times New Roman"/>
          <w:sz w:val="24"/>
          <w:szCs w:val="24"/>
          <w:vertAlign w:val="superscript"/>
        </w:rPr>
        <w:t xml:space="preserve">, </w:t>
      </w:r>
      <w:r w:rsidR="00665B1A">
        <w:rPr>
          <w:rStyle w:val="EndnoteReference"/>
          <w:rFonts w:ascii="Times New Roman" w:eastAsia="Times New Roman" w:hAnsi="Times New Roman" w:cs="Times New Roman"/>
          <w:sz w:val="24"/>
          <w:szCs w:val="24"/>
        </w:rPr>
        <w:endnoteReference w:id="22"/>
      </w:r>
      <w:r w:rsidR="00A53C5C" w:rsidRPr="00DB0E9E">
        <w:rPr>
          <w:rFonts w:ascii="Times New Roman" w:eastAsia="Times New Roman" w:hAnsi="Times New Roman" w:cs="Times New Roman"/>
          <w:sz w:val="24"/>
          <w:szCs w:val="24"/>
        </w:rPr>
        <w:t xml:space="preserve">; </w:t>
      </w:r>
      <w:r w:rsidRPr="00DB0E9E">
        <w:rPr>
          <w:rFonts w:ascii="Times New Roman" w:eastAsia="Times New Roman" w:hAnsi="Times New Roman" w:cs="Times New Roman"/>
          <w:sz w:val="24"/>
          <w:szCs w:val="24"/>
        </w:rPr>
        <w:t>and racial discrimination in housing, employment</w:t>
      </w:r>
      <w:r w:rsidR="00A40C9B" w:rsidRPr="00DB0E9E">
        <w:rPr>
          <w:rFonts w:ascii="Times New Roman" w:eastAsia="Times New Roman" w:hAnsi="Times New Roman" w:cs="Times New Roman"/>
          <w:sz w:val="24"/>
          <w:szCs w:val="24"/>
        </w:rPr>
        <w:t>, and social welfare programs</w:t>
      </w:r>
      <w:r w:rsidR="00665B1A">
        <w:rPr>
          <w:rFonts w:ascii="Times New Roman" w:eastAsia="Times New Roman" w:hAnsi="Times New Roman" w:cs="Times New Roman"/>
          <w:sz w:val="24"/>
          <w:szCs w:val="24"/>
        </w:rPr>
        <w:t>.</w:t>
      </w:r>
      <w:r w:rsidR="00665B1A">
        <w:rPr>
          <w:rStyle w:val="EndnoteReference"/>
          <w:rFonts w:ascii="Times New Roman" w:eastAsia="Times New Roman" w:hAnsi="Times New Roman" w:cs="Times New Roman"/>
          <w:sz w:val="24"/>
          <w:szCs w:val="24"/>
        </w:rPr>
        <w:endnoteReference w:id="23"/>
      </w:r>
    </w:p>
    <w:p w14:paraId="53633AAF" w14:textId="658D23B8" w:rsidR="008D7546" w:rsidRPr="00DB7D0B" w:rsidRDefault="008D7546" w:rsidP="008D7546">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The notable similarities of Rich’s discu</w:t>
      </w:r>
      <w:r w:rsidR="00921827">
        <w:rPr>
          <w:rFonts w:ascii="Times New Roman" w:eastAsia="Times New Roman" w:hAnsi="Times New Roman" w:cs="Times New Roman"/>
          <w:sz w:val="24"/>
          <w:szCs w:val="24"/>
        </w:rPr>
        <w:t>ssion of male power constructs</w:t>
      </w:r>
      <w:r w:rsidRPr="00DB7D0B">
        <w:rPr>
          <w:rFonts w:ascii="Times New Roman" w:eastAsia="Times New Roman" w:hAnsi="Times New Roman" w:cs="Times New Roman"/>
          <w:sz w:val="24"/>
          <w:szCs w:val="24"/>
        </w:rPr>
        <w:t xml:space="preserve"> to the manifestation and sustained </w:t>
      </w:r>
      <w:r w:rsidR="00A06ABE" w:rsidRPr="00DB7D0B">
        <w:rPr>
          <w:rFonts w:ascii="Times New Roman" w:eastAsia="Times New Roman" w:hAnsi="Times New Roman" w:cs="Times New Roman"/>
          <w:sz w:val="24"/>
          <w:szCs w:val="24"/>
        </w:rPr>
        <w:t>W</w:t>
      </w:r>
      <w:r w:rsidRPr="00DB7D0B">
        <w:rPr>
          <w:rFonts w:ascii="Times New Roman" w:eastAsia="Times New Roman" w:hAnsi="Times New Roman" w:cs="Times New Roman"/>
          <w:sz w:val="24"/>
          <w:szCs w:val="24"/>
        </w:rPr>
        <w:t xml:space="preserve">hite power over </w:t>
      </w:r>
      <w:r w:rsidR="00A06ABE" w:rsidRPr="00DB7D0B">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lack bodies reveal</w:t>
      </w:r>
      <w:r w:rsidR="00921827">
        <w:rPr>
          <w:rFonts w:ascii="Times New Roman" w:eastAsia="Times New Roman" w:hAnsi="Times New Roman" w:cs="Times New Roman"/>
          <w:sz w:val="24"/>
          <w:szCs w:val="24"/>
        </w:rPr>
        <w:t>s</w:t>
      </w:r>
      <w:r w:rsidRPr="00DB7D0B">
        <w:rPr>
          <w:rFonts w:ascii="Times New Roman" w:eastAsia="Times New Roman" w:hAnsi="Times New Roman" w:cs="Times New Roman"/>
          <w:sz w:val="24"/>
          <w:szCs w:val="24"/>
        </w:rPr>
        <w:t xml:space="preserve"> the intersectional pressures and institutions that pressure women and </w:t>
      </w:r>
      <w:r w:rsidR="00A06ABE" w:rsidRPr="00DB7D0B">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lack people to conform to certain norm</w:t>
      </w:r>
      <w:r w:rsidR="00E910F4">
        <w:rPr>
          <w:rFonts w:ascii="Times New Roman" w:eastAsia="Times New Roman" w:hAnsi="Times New Roman" w:cs="Times New Roman"/>
          <w:sz w:val="24"/>
          <w:szCs w:val="24"/>
        </w:rPr>
        <w:t>s</w:t>
      </w:r>
      <w:r w:rsidRPr="00DB7D0B">
        <w:rPr>
          <w:rFonts w:ascii="Times New Roman" w:eastAsia="Times New Roman" w:hAnsi="Times New Roman" w:cs="Times New Roman"/>
          <w:sz w:val="24"/>
          <w:szCs w:val="24"/>
        </w:rPr>
        <w:t xml:space="preserve">. In the case of Black men </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it is perceived heterosexuality</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as well as hyper-masculinity</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that is </w:t>
      </w:r>
      <w:r w:rsidRPr="00DB7D0B">
        <w:rPr>
          <w:rFonts w:ascii="Times New Roman" w:eastAsia="Times New Roman" w:hAnsi="Times New Roman" w:cs="Times New Roman"/>
          <w:sz w:val="24"/>
          <w:szCs w:val="24"/>
        </w:rPr>
        <w:lastRenderedPageBreak/>
        <w:t xml:space="preserve">enforced and institutionalized by </w:t>
      </w:r>
      <w:r w:rsidR="00F54BA6">
        <w:rPr>
          <w:rFonts w:ascii="Times New Roman" w:eastAsia="Times New Roman" w:hAnsi="Times New Roman" w:cs="Times New Roman"/>
          <w:sz w:val="24"/>
          <w:szCs w:val="24"/>
        </w:rPr>
        <w:t>W</w:t>
      </w:r>
      <w:r w:rsidRPr="00DB7D0B">
        <w:rPr>
          <w:rFonts w:ascii="Times New Roman" w:eastAsia="Times New Roman" w:hAnsi="Times New Roman" w:cs="Times New Roman"/>
          <w:sz w:val="24"/>
          <w:szCs w:val="24"/>
        </w:rPr>
        <w:t xml:space="preserve">hite power as the normative mode of being for a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man. Thus, like women, </w:t>
      </w:r>
      <w:r w:rsidR="00F54BA6">
        <w:rPr>
          <w:rFonts w:ascii="Times New Roman" w:eastAsia="Times New Roman" w:hAnsi="Times New Roman" w:cs="Times New Roman"/>
          <w:sz w:val="24"/>
          <w:szCs w:val="24"/>
        </w:rPr>
        <w:t>B</w:t>
      </w:r>
      <w:r w:rsidR="00921827">
        <w:rPr>
          <w:rFonts w:ascii="Times New Roman" w:eastAsia="Times New Roman" w:hAnsi="Times New Roman" w:cs="Times New Roman"/>
          <w:sz w:val="24"/>
          <w:szCs w:val="24"/>
        </w:rPr>
        <w:t>lack men are</w:t>
      </w:r>
      <w:r w:rsidRPr="00DB7D0B">
        <w:rPr>
          <w:rFonts w:ascii="Times New Roman" w:eastAsia="Times New Roman" w:hAnsi="Times New Roman" w:cs="Times New Roman"/>
          <w:sz w:val="24"/>
          <w:szCs w:val="24"/>
        </w:rPr>
        <w:t xml:space="preserve"> punished </w:t>
      </w:r>
      <w:r w:rsidR="00921827">
        <w:rPr>
          <w:rFonts w:ascii="Times New Roman" w:eastAsia="Times New Roman" w:hAnsi="Times New Roman" w:cs="Times New Roman"/>
          <w:sz w:val="24"/>
          <w:szCs w:val="24"/>
        </w:rPr>
        <w:t xml:space="preserve">less </w:t>
      </w:r>
      <w:r w:rsidRPr="00DB7D0B">
        <w:rPr>
          <w:rFonts w:ascii="Times New Roman" w:eastAsia="Times New Roman" w:hAnsi="Times New Roman" w:cs="Times New Roman"/>
          <w:sz w:val="24"/>
          <w:szCs w:val="24"/>
        </w:rPr>
        <w:t>if</w:t>
      </w:r>
      <w:r w:rsidR="00921827">
        <w:rPr>
          <w:rFonts w:ascii="Times New Roman" w:eastAsia="Times New Roman" w:hAnsi="Times New Roman" w:cs="Times New Roman"/>
          <w:sz w:val="24"/>
          <w:szCs w:val="24"/>
        </w:rPr>
        <w:t xml:space="preserve"> they comply with this system, and, similar to </w:t>
      </w:r>
      <w:r w:rsidRPr="00DB7D0B">
        <w:rPr>
          <w:rFonts w:ascii="Times New Roman" w:eastAsia="Times New Roman" w:hAnsi="Times New Roman" w:cs="Times New Roman"/>
          <w:sz w:val="24"/>
          <w:szCs w:val="24"/>
        </w:rPr>
        <w:t xml:space="preserve">women in their </w:t>
      </w:r>
      <w:r w:rsidR="0097557B" w:rsidRPr="00DB7D0B">
        <w:rPr>
          <w:rFonts w:ascii="Times New Roman" w:eastAsia="Times New Roman" w:hAnsi="Times New Roman" w:cs="Times New Roman"/>
          <w:sz w:val="24"/>
          <w:szCs w:val="24"/>
        </w:rPr>
        <w:t>patriarchal</w:t>
      </w:r>
      <w:r w:rsidRPr="00DB7D0B">
        <w:rPr>
          <w:rFonts w:ascii="Times New Roman" w:eastAsia="Times New Roman" w:hAnsi="Times New Roman" w:cs="Times New Roman"/>
          <w:sz w:val="24"/>
          <w:szCs w:val="24"/>
        </w:rPr>
        <w:t xml:space="preserve"> contexts, they </w:t>
      </w:r>
      <w:r w:rsidR="00A53C5C">
        <w:rPr>
          <w:rFonts w:ascii="Times New Roman" w:eastAsia="Times New Roman" w:hAnsi="Times New Roman" w:cs="Times New Roman"/>
          <w:sz w:val="24"/>
          <w:szCs w:val="24"/>
        </w:rPr>
        <w:t>must</w:t>
      </w:r>
      <w:r w:rsidRPr="00DB7D0B">
        <w:rPr>
          <w:rFonts w:ascii="Times New Roman" w:eastAsia="Times New Roman" w:hAnsi="Times New Roman" w:cs="Times New Roman"/>
          <w:sz w:val="24"/>
          <w:szCs w:val="24"/>
        </w:rPr>
        <w:t xml:space="preserve"> explore their deviance from heterosexuality in underground and discrete spaces in order to avoid social punishment, enslavement, </w:t>
      </w:r>
      <w:r w:rsidR="0097557B" w:rsidRPr="00DB7D0B">
        <w:rPr>
          <w:rFonts w:ascii="Times New Roman" w:eastAsia="Times New Roman" w:hAnsi="Times New Roman" w:cs="Times New Roman"/>
          <w:sz w:val="24"/>
          <w:szCs w:val="24"/>
        </w:rPr>
        <w:t>and</w:t>
      </w:r>
      <w:r w:rsidRPr="00DB7D0B">
        <w:rPr>
          <w:rFonts w:ascii="Times New Roman" w:eastAsia="Times New Roman" w:hAnsi="Times New Roman" w:cs="Times New Roman"/>
          <w:sz w:val="24"/>
          <w:szCs w:val="24"/>
        </w:rPr>
        <w:t xml:space="preserve"> “deliberate genocide”.</w:t>
      </w:r>
      <w:r w:rsidR="001D6509">
        <w:rPr>
          <w:rStyle w:val="EndnoteReference"/>
          <w:rFonts w:ascii="Times New Roman" w:eastAsia="Times New Roman" w:hAnsi="Times New Roman" w:cs="Times New Roman"/>
          <w:sz w:val="24"/>
          <w:szCs w:val="24"/>
        </w:rPr>
        <w:endnoteReference w:id="24"/>
      </w:r>
      <w:r w:rsidRPr="00DB7D0B">
        <w:rPr>
          <w:rFonts w:ascii="Times New Roman" w:eastAsia="Times New Roman" w:hAnsi="Times New Roman" w:cs="Times New Roman"/>
          <w:sz w:val="24"/>
          <w:szCs w:val="24"/>
        </w:rPr>
        <w:t xml:space="preserve"> Black men </w:t>
      </w:r>
      <w:r w:rsidR="00921827">
        <w:rPr>
          <w:rFonts w:ascii="Times New Roman" w:eastAsia="Times New Roman" w:hAnsi="Times New Roman" w:cs="Times New Roman"/>
          <w:sz w:val="24"/>
          <w:szCs w:val="24"/>
        </w:rPr>
        <w:t xml:space="preserve">“on the DL” </w:t>
      </w:r>
      <w:r w:rsidRPr="00DB7D0B">
        <w:rPr>
          <w:rFonts w:ascii="Times New Roman" w:eastAsia="Times New Roman" w:hAnsi="Times New Roman" w:cs="Times New Roman"/>
          <w:sz w:val="24"/>
          <w:szCs w:val="24"/>
        </w:rPr>
        <w:t xml:space="preserve">are exploring their sexuality outside of the heterosexual patriarchy within the possibilities of their cultural context by visibly emulating the expectations of the </w:t>
      </w:r>
      <w:r w:rsidR="00F54BA6">
        <w:rPr>
          <w:rFonts w:ascii="Times New Roman" w:eastAsia="Times New Roman" w:hAnsi="Times New Roman" w:cs="Times New Roman"/>
          <w:sz w:val="24"/>
          <w:szCs w:val="24"/>
        </w:rPr>
        <w:t>W</w:t>
      </w:r>
      <w:r w:rsidRPr="00DB7D0B">
        <w:rPr>
          <w:rFonts w:ascii="Times New Roman" w:eastAsia="Times New Roman" w:hAnsi="Times New Roman" w:cs="Times New Roman"/>
          <w:sz w:val="24"/>
          <w:szCs w:val="24"/>
        </w:rPr>
        <w:t xml:space="preserve">hite male power system while quietly creating spaces for sexually deviant acts </w:t>
      </w:r>
      <w:r w:rsidR="00921827">
        <w:rPr>
          <w:rFonts w:ascii="Times New Roman" w:eastAsia="Times New Roman" w:hAnsi="Times New Roman" w:cs="Times New Roman"/>
          <w:sz w:val="24"/>
          <w:szCs w:val="24"/>
        </w:rPr>
        <w:t xml:space="preserve">and exploration. If lesbianism—even </w:t>
      </w:r>
      <w:r w:rsidRPr="00DB7D0B">
        <w:rPr>
          <w:rFonts w:ascii="Times New Roman" w:eastAsia="Times New Roman" w:hAnsi="Times New Roman" w:cs="Times New Roman"/>
          <w:sz w:val="24"/>
          <w:szCs w:val="24"/>
        </w:rPr>
        <w:t>in its discrete instances among women with secretive</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independent</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close relationships</w:t>
      </w:r>
      <w:r w:rsidR="00921827">
        <w:rPr>
          <w:rFonts w:ascii="Times New Roman" w:eastAsia="Times New Roman" w:hAnsi="Times New Roman" w:cs="Times New Roman"/>
          <w:sz w:val="24"/>
          <w:szCs w:val="24"/>
        </w:rPr>
        <w:t xml:space="preserve">—is </w:t>
      </w:r>
      <w:r w:rsidRPr="00DB7D0B">
        <w:rPr>
          <w:rFonts w:ascii="Times New Roman" w:eastAsia="Times New Roman" w:hAnsi="Times New Roman" w:cs="Times New Roman"/>
          <w:sz w:val="24"/>
          <w:szCs w:val="24"/>
        </w:rPr>
        <w:t>a form of sexual and gendered liberation</w:t>
      </w:r>
      <w:r w:rsidR="002C3E98"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then</w:t>
      </w:r>
      <w:r w:rsidR="00F54BA6">
        <w:rPr>
          <w:rFonts w:ascii="Times New Roman" w:eastAsia="Times New Roman" w:hAnsi="Times New Roman" w:cs="Times New Roman"/>
          <w:sz w:val="24"/>
          <w:szCs w:val="24"/>
        </w:rPr>
        <w:t xml:space="preserve"> B</w:t>
      </w:r>
      <w:r w:rsidRPr="00DB7D0B">
        <w:rPr>
          <w:rFonts w:ascii="Times New Roman" w:eastAsia="Times New Roman" w:hAnsi="Times New Roman" w:cs="Times New Roman"/>
          <w:sz w:val="24"/>
          <w:szCs w:val="24"/>
        </w:rPr>
        <w:t xml:space="preserve">lack men being </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must be a form of sexual and racial liberation as well.</w:t>
      </w:r>
    </w:p>
    <w:p w14:paraId="20CF23D8" w14:textId="34969158" w:rsidR="008D7546" w:rsidRPr="00DB7D0B" w:rsidRDefault="00DE6915" w:rsidP="008D7546">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While Rich’s argument reveals the similar characteristics of </w:t>
      </w:r>
      <w:r w:rsidR="00921827">
        <w:rPr>
          <w:rFonts w:ascii="Times New Roman" w:eastAsia="Times New Roman" w:hAnsi="Times New Roman" w:cs="Times New Roman"/>
          <w:sz w:val="24"/>
          <w:szCs w:val="24"/>
        </w:rPr>
        <w:t xml:space="preserve">the </w:t>
      </w:r>
      <w:r w:rsidRPr="00DB7D0B">
        <w:rPr>
          <w:rFonts w:ascii="Times New Roman" w:eastAsia="Times New Roman" w:hAnsi="Times New Roman" w:cs="Times New Roman"/>
          <w:sz w:val="24"/>
          <w:szCs w:val="24"/>
        </w:rPr>
        <w:t xml:space="preserve">oppression that </w:t>
      </w:r>
      <w:r w:rsidR="00921827">
        <w:rPr>
          <w:rFonts w:ascii="Times New Roman" w:eastAsia="Times New Roman" w:hAnsi="Times New Roman" w:cs="Times New Roman"/>
          <w:sz w:val="24"/>
          <w:szCs w:val="24"/>
        </w:rPr>
        <w:t xml:space="preserve">women and </w:t>
      </w:r>
      <w:r w:rsidRPr="00DB7D0B">
        <w:rPr>
          <w:rFonts w:ascii="Times New Roman" w:eastAsia="Times New Roman" w:hAnsi="Times New Roman" w:cs="Times New Roman"/>
          <w:sz w:val="24"/>
          <w:szCs w:val="24"/>
        </w:rPr>
        <w:t>Black people face, her essay is not enough to assess the need</w:t>
      </w:r>
      <w:r w:rsidR="00921827">
        <w:rPr>
          <w:rFonts w:ascii="Times New Roman" w:eastAsia="Times New Roman" w:hAnsi="Times New Roman" w:cs="Times New Roman"/>
          <w:sz w:val="24"/>
          <w:szCs w:val="24"/>
        </w:rPr>
        <w:t>s</w:t>
      </w:r>
      <w:r w:rsidRPr="00DB7D0B">
        <w:rPr>
          <w:rFonts w:ascii="Times New Roman" w:eastAsia="Times New Roman" w:hAnsi="Times New Roman" w:cs="Times New Roman"/>
          <w:sz w:val="24"/>
          <w:szCs w:val="24"/>
        </w:rPr>
        <w:t xml:space="preserve"> of Black men </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92182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to actively separate themselves from homosexuality by identifying as heterosexual and </w:t>
      </w:r>
      <w:r w:rsidR="000A4D7B" w:rsidRPr="00DB7D0B">
        <w:rPr>
          <w:rFonts w:ascii="Times New Roman" w:eastAsia="Times New Roman" w:hAnsi="Times New Roman" w:cs="Times New Roman"/>
          <w:sz w:val="24"/>
          <w:szCs w:val="24"/>
        </w:rPr>
        <w:t>often actively participating in homophobia</w:t>
      </w:r>
      <w:r w:rsidRPr="00DB7D0B">
        <w:rPr>
          <w:rFonts w:ascii="Times New Roman" w:eastAsia="Times New Roman" w:hAnsi="Times New Roman" w:cs="Times New Roman"/>
          <w:sz w:val="24"/>
          <w:szCs w:val="24"/>
        </w:rPr>
        <w:t xml:space="preserve">. An </w:t>
      </w:r>
      <w:r w:rsidR="00DB7D0B">
        <w:rPr>
          <w:rFonts w:ascii="Times New Roman" w:eastAsia="Times New Roman" w:hAnsi="Times New Roman" w:cs="Times New Roman"/>
          <w:sz w:val="24"/>
          <w:szCs w:val="24"/>
        </w:rPr>
        <w:t>adequate analysis of</w:t>
      </w:r>
      <w:r w:rsidRPr="00DB7D0B">
        <w:rPr>
          <w:rFonts w:ascii="Times New Roman" w:eastAsia="Times New Roman" w:hAnsi="Times New Roman" w:cs="Times New Roman"/>
          <w:sz w:val="24"/>
          <w:szCs w:val="24"/>
        </w:rPr>
        <w:t xml:space="preserve"> cis-men’s</w:t>
      </w:r>
      <w:r w:rsidR="008D7546" w:rsidRPr="00DB7D0B">
        <w:rPr>
          <w:rFonts w:ascii="Times New Roman" w:eastAsia="Times New Roman" w:hAnsi="Times New Roman" w:cs="Times New Roman"/>
          <w:sz w:val="24"/>
          <w:szCs w:val="24"/>
        </w:rPr>
        <w:t xml:space="preserve"> </w:t>
      </w:r>
      <w:r w:rsidR="00A06ABE" w:rsidRPr="00DB7D0B">
        <w:rPr>
          <w:rFonts w:ascii="Times New Roman" w:eastAsia="Times New Roman" w:hAnsi="Times New Roman" w:cs="Times New Roman"/>
          <w:sz w:val="24"/>
          <w:szCs w:val="24"/>
        </w:rPr>
        <w:t>fear that identifying as homosexual</w:t>
      </w:r>
      <w:r w:rsidRPr="00DB7D0B">
        <w:rPr>
          <w:rFonts w:ascii="Times New Roman" w:eastAsia="Times New Roman" w:hAnsi="Times New Roman" w:cs="Times New Roman"/>
          <w:sz w:val="24"/>
          <w:szCs w:val="24"/>
        </w:rPr>
        <w:t xml:space="preserve"> or with homosexual people in any way</w:t>
      </w:r>
      <w:r w:rsidR="00A06ABE" w:rsidRPr="00DB7D0B">
        <w:rPr>
          <w:rFonts w:ascii="Times New Roman" w:eastAsia="Times New Roman" w:hAnsi="Times New Roman" w:cs="Times New Roman"/>
          <w:sz w:val="24"/>
          <w:szCs w:val="24"/>
        </w:rPr>
        <w:t xml:space="preserve"> will threaten their identity </w:t>
      </w:r>
      <w:r w:rsidRPr="00DB7D0B">
        <w:rPr>
          <w:rFonts w:ascii="Times New Roman" w:eastAsia="Times New Roman" w:hAnsi="Times New Roman" w:cs="Times New Roman"/>
          <w:sz w:val="24"/>
          <w:szCs w:val="24"/>
        </w:rPr>
        <w:t>is</w:t>
      </w:r>
      <w:r w:rsidR="00DB7D0B">
        <w:rPr>
          <w:rFonts w:ascii="Times New Roman" w:eastAsia="Times New Roman" w:hAnsi="Times New Roman" w:cs="Times New Roman"/>
          <w:sz w:val="24"/>
          <w:szCs w:val="24"/>
        </w:rPr>
        <w:t xml:space="preserve"> found</w:t>
      </w:r>
      <w:r w:rsidR="008D7546"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i</w:t>
      </w:r>
      <w:r w:rsidR="008D7546" w:rsidRPr="00DB7D0B">
        <w:rPr>
          <w:rFonts w:ascii="Times New Roman" w:eastAsia="Times New Roman" w:hAnsi="Times New Roman" w:cs="Times New Roman"/>
          <w:sz w:val="24"/>
          <w:szCs w:val="24"/>
        </w:rPr>
        <w:t>n Patrick D. Hopkins’ essay “Gender Treachery: Homophobia, Masculinity, and Threatened Identities” (1996)</w:t>
      </w:r>
      <w:r w:rsidRPr="00DB7D0B">
        <w:rPr>
          <w:rFonts w:ascii="Times New Roman" w:eastAsia="Times New Roman" w:hAnsi="Times New Roman" w:cs="Times New Roman"/>
          <w:sz w:val="24"/>
          <w:szCs w:val="24"/>
        </w:rPr>
        <w:t xml:space="preserve">. </w:t>
      </w:r>
      <w:r w:rsidRPr="00DB0E9E">
        <w:rPr>
          <w:rFonts w:ascii="Times New Roman" w:eastAsia="Times New Roman" w:hAnsi="Times New Roman" w:cs="Times New Roman"/>
          <w:sz w:val="24"/>
          <w:szCs w:val="24"/>
        </w:rPr>
        <w:t>Hopkins</w:t>
      </w:r>
      <w:r w:rsidR="008D7546" w:rsidRPr="00DB0E9E">
        <w:rPr>
          <w:rFonts w:ascii="Times New Roman" w:eastAsia="Times New Roman" w:hAnsi="Times New Roman" w:cs="Times New Roman"/>
          <w:sz w:val="24"/>
          <w:szCs w:val="24"/>
        </w:rPr>
        <w:t xml:space="preserve"> theorizes that homophobia is so rampant among hyper-masculine cis-men because gayness and deviant sexuality threatens an individual’s entire identity</w:t>
      </w:r>
      <w:r w:rsidR="00921827">
        <w:rPr>
          <w:rFonts w:ascii="Times New Roman" w:eastAsia="Times New Roman" w:hAnsi="Times New Roman" w:cs="Times New Roman"/>
          <w:sz w:val="24"/>
          <w:szCs w:val="24"/>
        </w:rPr>
        <w:t xml:space="preserve">. This results from </w:t>
      </w:r>
      <w:r w:rsidR="008D7546" w:rsidRPr="00DB0E9E">
        <w:rPr>
          <w:rFonts w:ascii="Times New Roman" w:eastAsia="Times New Roman" w:hAnsi="Times New Roman" w:cs="Times New Roman"/>
          <w:sz w:val="24"/>
          <w:szCs w:val="24"/>
        </w:rPr>
        <w:t>heterosexuality’s shar</w:t>
      </w:r>
      <w:r w:rsidR="00921827">
        <w:rPr>
          <w:rFonts w:ascii="Times New Roman" w:eastAsia="Times New Roman" w:hAnsi="Times New Roman" w:cs="Times New Roman"/>
          <w:sz w:val="24"/>
          <w:szCs w:val="24"/>
        </w:rPr>
        <w:t>p distinctions between men and women that are so integral</w:t>
      </w:r>
      <w:r w:rsidR="008D7546" w:rsidRPr="00DB0E9E">
        <w:rPr>
          <w:rFonts w:ascii="Times New Roman" w:eastAsia="Times New Roman" w:hAnsi="Times New Roman" w:cs="Times New Roman"/>
          <w:sz w:val="24"/>
          <w:szCs w:val="24"/>
        </w:rPr>
        <w:t xml:space="preserve"> to someone’s validity and personhood.</w:t>
      </w:r>
      <w:r w:rsidR="001D6509">
        <w:rPr>
          <w:rStyle w:val="EndnoteReference"/>
          <w:rFonts w:ascii="Times New Roman" w:eastAsia="Times New Roman" w:hAnsi="Times New Roman" w:cs="Times New Roman"/>
          <w:sz w:val="24"/>
          <w:szCs w:val="24"/>
        </w:rPr>
        <w:endnoteReference w:id="25"/>
      </w:r>
      <w:r w:rsidR="008D7546" w:rsidRPr="00DB7D0B">
        <w:rPr>
          <w:rFonts w:ascii="Times New Roman" w:eastAsia="Times New Roman" w:hAnsi="Times New Roman" w:cs="Times New Roman"/>
          <w:sz w:val="24"/>
          <w:szCs w:val="24"/>
        </w:rPr>
        <w:t xml:space="preserve"> Homosexuality is thus a threat to a man’s “sense of self” because “identity is fundamentally relational” in that it depends on not being some other identity</w:t>
      </w:r>
      <w:r w:rsidR="00F4046A" w:rsidRPr="00DB7D0B">
        <w:rPr>
          <w:rFonts w:ascii="Times New Roman" w:eastAsia="Times New Roman" w:hAnsi="Times New Roman" w:cs="Times New Roman"/>
          <w:sz w:val="24"/>
          <w:szCs w:val="24"/>
        </w:rPr>
        <w:t>,</w:t>
      </w:r>
      <w:r w:rsidR="008D7546" w:rsidRPr="00DB7D0B">
        <w:rPr>
          <w:rFonts w:ascii="Times New Roman" w:eastAsia="Times New Roman" w:hAnsi="Times New Roman" w:cs="Times New Roman"/>
          <w:sz w:val="24"/>
          <w:szCs w:val="24"/>
        </w:rPr>
        <w:t xml:space="preserve"> and any threat to your specific category is a threat to personal identity.</w:t>
      </w:r>
      <w:r w:rsidR="001D6509">
        <w:rPr>
          <w:rStyle w:val="EndnoteReference"/>
          <w:rFonts w:ascii="Times New Roman" w:eastAsia="Times New Roman" w:hAnsi="Times New Roman" w:cs="Times New Roman"/>
          <w:sz w:val="24"/>
          <w:szCs w:val="24"/>
        </w:rPr>
        <w:endnoteReference w:id="26"/>
      </w:r>
      <w:r w:rsidR="008D7546" w:rsidRPr="00DB7D0B">
        <w:rPr>
          <w:rFonts w:ascii="Times New Roman" w:eastAsia="Times New Roman" w:hAnsi="Times New Roman" w:cs="Times New Roman"/>
          <w:sz w:val="24"/>
          <w:szCs w:val="24"/>
        </w:rPr>
        <w:t xml:space="preserve"> Hopkins claims that masculi</w:t>
      </w:r>
      <w:r w:rsidR="00921827">
        <w:rPr>
          <w:rFonts w:ascii="Times New Roman" w:eastAsia="Times New Roman" w:hAnsi="Times New Roman" w:cs="Times New Roman"/>
          <w:sz w:val="24"/>
          <w:szCs w:val="24"/>
        </w:rPr>
        <w:t>nity is intrinsically created and fueled by heterosexism,</w:t>
      </w:r>
      <w:r w:rsidR="008D7546" w:rsidRPr="00DB7D0B">
        <w:rPr>
          <w:rFonts w:ascii="Times New Roman" w:eastAsia="Times New Roman" w:hAnsi="Times New Roman" w:cs="Times New Roman"/>
          <w:sz w:val="24"/>
          <w:szCs w:val="24"/>
        </w:rPr>
        <w:t xml:space="preserve"> </w:t>
      </w:r>
      <w:r w:rsidR="00E8668C">
        <w:rPr>
          <w:rFonts w:ascii="Times New Roman" w:eastAsia="Times New Roman" w:hAnsi="Times New Roman" w:cs="Times New Roman"/>
          <w:sz w:val="24"/>
          <w:szCs w:val="24"/>
        </w:rPr>
        <w:t xml:space="preserve">the compulsory political </w:t>
      </w:r>
      <w:r w:rsidR="00E8668C">
        <w:rPr>
          <w:rFonts w:ascii="Times New Roman" w:eastAsia="Times New Roman" w:hAnsi="Times New Roman" w:cs="Times New Roman"/>
          <w:sz w:val="24"/>
          <w:szCs w:val="24"/>
        </w:rPr>
        <w:lastRenderedPageBreak/>
        <w:t>system—</w:t>
      </w:r>
      <w:r w:rsidR="008D7546" w:rsidRPr="00DB7D0B">
        <w:rPr>
          <w:rFonts w:ascii="Times New Roman" w:eastAsia="Times New Roman" w:hAnsi="Times New Roman" w:cs="Times New Roman"/>
          <w:sz w:val="24"/>
          <w:szCs w:val="24"/>
        </w:rPr>
        <w:t>such as the compulsory</w:t>
      </w:r>
      <w:r w:rsidR="00E8668C">
        <w:rPr>
          <w:rFonts w:ascii="Times New Roman" w:eastAsia="Times New Roman" w:hAnsi="Times New Roman" w:cs="Times New Roman"/>
          <w:sz w:val="24"/>
          <w:szCs w:val="24"/>
        </w:rPr>
        <w:t xml:space="preserve"> heterosexuality Rich describes—</w:t>
      </w:r>
      <w:r w:rsidR="008D7546" w:rsidRPr="00DB7D0B">
        <w:rPr>
          <w:rFonts w:ascii="Times New Roman" w:eastAsia="Times New Roman" w:hAnsi="Times New Roman" w:cs="Times New Roman"/>
          <w:sz w:val="24"/>
          <w:szCs w:val="24"/>
        </w:rPr>
        <w:t>in which the division of the sexes is seen as “natural, moral, practical, and superior”</w:t>
      </w:r>
      <w:r w:rsidR="008D3C77">
        <w:rPr>
          <w:rFonts w:ascii="Times New Roman" w:eastAsia="Times New Roman" w:hAnsi="Times New Roman" w:cs="Times New Roman"/>
          <w:sz w:val="24"/>
          <w:szCs w:val="24"/>
        </w:rPr>
        <w:t>.</w:t>
      </w:r>
      <w:r w:rsidR="001D6509">
        <w:rPr>
          <w:rStyle w:val="EndnoteReference"/>
          <w:rFonts w:ascii="Times New Roman" w:eastAsia="Times New Roman" w:hAnsi="Times New Roman" w:cs="Times New Roman"/>
          <w:sz w:val="24"/>
          <w:szCs w:val="24"/>
        </w:rPr>
        <w:endnoteReference w:id="27"/>
      </w:r>
      <w:r w:rsidR="009D6915">
        <w:rPr>
          <w:rFonts w:ascii="Times New Roman" w:eastAsia="Times New Roman" w:hAnsi="Times New Roman" w:cs="Times New Roman"/>
          <w:sz w:val="24"/>
          <w:szCs w:val="24"/>
        </w:rPr>
        <w:t xml:space="preserve"> </w:t>
      </w:r>
      <w:r w:rsidR="008D7546" w:rsidRPr="00DB7D0B">
        <w:rPr>
          <w:rFonts w:ascii="Times New Roman" w:eastAsia="Times New Roman" w:hAnsi="Times New Roman" w:cs="Times New Roman"/>
          <w:sz w:val="24"/>
          <w:szCs w:val="24"/>
        </w:rPr>
        <w:t xml:space="preserve">Since it is the clear division and relationality of the sexes that fuels masculinity, </w:t>
      </w:r>
      <w:r w:rsidR="007A653C">
        <w:rPr>
          <w:rFonts w:ascii="Times New Roman" w:eastAsia="Times New Roman" w:hAnsi="Times New Roman" w:cs="Times New Roman"/>
          <w:sz w:val="24"/>
          <w:szCs w:val="24"/>
        </w:rPr>
        <w:t xml:space="preserve">institutionalized </w:t>
      </w:r>
      <w:r w:rsidR="008D7546" w:rsidRPr="00DB7D0B">
        <w:rPr>
          <w:rFonts w:ascii="Times New Roman" w:eastAsia="Times New Roman" w:hAnsi="Times New Roman" w:cs="Times New Roman"/>
          <w:sz w:val="24"/>
          <w:szCs w:val="24"/>
        </w:rPr>
        <w:t xml:space="preserve">heterosexism and heterosexuality </w:t>
      </w:r>
      <w:r w:rsidR="007A653C">
        <w:rPr>
          <w:rFonts w:ascii="Times New Roman" w:eastAsia="Times New Roman" w:hAnsi="Times New Roman" w:cs="Times New Roman"/>
          <w:sz w:val="24"/>
          <w:szCs w:val="24"/>
        </w:rPr>
        <w:t>are</w:t>
      </w:r>
      <w:r w:rsidR="007A653C" w:rsidRPr="00DB7D0B">
        <w:rPr>
          <w:rFonts w:ascii="Times New Roman" w:eastAsia="Times New Roman" w:hAnsi="Times New Roman" w:cs="Times New Roman"/>
          <w:sz w:val="24"/>
          <w:szCs w:val="24"/>
        </w:rPr>
        <w:t xml:space="preserve"> </w:t>
      </w:r>
      <w:r w:rsidR="008D7546" w:rsidRPr="00DB7D0B">
        <w:rPr>
          <w:rFonts w:ascii="Times New Roman" w:eastAsia="Times New Roman" w:hAnsi="Times New Roman" w:cs="Times New Roman"/>
          <w:sz w:val="24"/>
          <w:szCs w:val="24"/>
        </w:rPr>
        <w:t>necessary for a masculine man’s sense of s</w:t>
      </w:r>
      <w:r w:rsidR="00E8668C">
        <w:rPr>
          <w:rFonts w:ascii="Times New Roman" w:eastAsia="Times New Roman" w:hAnsi="Times New Roman" w:cs="Times New Roman"/>
          <w:sz w:val="24"/>
          <w:szCs w:val="24"/>
        </w:rPr>
        <w:t xml:space="preserve">exual/gender identity and </w:t>
      </w:r>
      <w:r w:rsidR="008D7546" w:rsidRPr="00DB7D0B">
        <w:rPr>
          <w:rFonts w:ascii="Times New Roman" w:eastAsia="Times New Roman" w:hAnsi="Times New Roman" w:cs="Times New Roman"/>
          <w:sz w:val="24"/>
          <w:szCs w:val="24"/>
        </w:rPr>
        <w:t>ultimately his sense of personhood.</w:t>
      </w:r>
    </w:p>
    <w:p w14:paraId="459EC7E5" w14:textId="2E4E7CEF" w:rsidR="008D7546" w:rsidRPr="00DB7D0B" w:rsidRDefault="008D7546" w:rsidP="00CF1481">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Applying Hopkins’ theory of heterosexuality as inhe</w:t>
      </w:r>
      <w:r w:rsidR="00E8668C">
        <w:rPr>
          <w:rFonts w:ascii="Times New Roman" w:eastAsia="Times New Roman" w:hAnsi="Times New Roman" w:cs="Times New Roman"/>
          <w:sz w:val="24"/>
          <w:szCs w:val="24"/>
        </w:rPr>
        <w:t xml:space="preserve">rent to masculine personhood, it can be </w:t>
      </w:r>
      <w:r w:rsidRPr="00DB7D0B">
        <w:rPr>
          <w:rFonts w:ascii="Times New Roman" w:eastAsia="Times New Roman" w:hAnsi="Times New Roman" w:cs="Times New Roman"/>
          <w:sz w:val="24"/>
          <w:szCs w:val="24"/>
        </w:rPr>
        <w:t>see</w:t>
      </w:r>
      <w:r w:rsidR="00E8668C">
        <w:rPr>
          <w:rFonts w:ascii="Times New Roman" w:eastAsia="Times New Roman" w:hAnsi="Times New Roman" w:cs="Times New Roman"/>
          <w:sz w:val="24"/>
          <w:szCs w:val="24"/>
        </w:rPr>
        <w:t>n</w:t>
      </w:r>
      <w:r w:rsidRPr="00DB7D0B">
        <w:rPr>
          <w:rFonts w:ascii="Times New Roman" w:eastAsia="Times New Roman" w:hAnsi="Times New Roman" w:cs="Times New Roman"/>
          <w:sz w:val="24"/>
          <w:szCs w:val="24"/>
        </w:rPr>
        <w:t xml:space="preserve"> how compulsory heterosexism specifically shapes the discretion, shame, and persistence of heterosexual-passing among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w:t>
      </w:r>
      <w:r w:rsidR="000A4D7B" w:rsidRPr="00DB7D0B">
        <w:rPr>
          <w:rFonts w:ascii="Times New Roman" w:eastAsia="Times New Roman" w:hAnsi="Times New Roman" w:cs="Times New Roman"/>
          <w:sz w:val="24"/>
          <w:szCs w:val="24"/>
        </w:rPr>
        <w:t>To</w:t>
      </w:r>
      <w:r w:rsidRPr="00DB7D0B">
        <w:rPr>
          <w:rFonts w:ascii="Times New Roman" w:eastAsia="Times New Roman" w:hAnsi="Times New Roman" w:cs="Times New Roman"/>
          <w:sz w:val="24"/>
          <w:szCs w:val="24"/>
        </w:rPr>
        <w:t xml:space="preserve"> be seen as more than </w:t>
      </w:r>
      <w:r w:rsidR="00E8668C">
        <w:rPr>
          <w:rFonts w:ascii="Times New Roman" w:eastAsia="Times New Roman" w:hAnsi="Times New Roman" w:cs="Times New Roman"/>
          <w:sz w:val="24"/>
          <w:szCs w:val="24"/>
        </w:rPr>
        <w:t>a person, more than just an “it</w:t>
      </w:r>
      <w:r w:rsidRPr="00DB7D0B">
        <w:rPr>
          <w:rFonts w:ascii="Times New Roman" w:eastAsia="Times New Roman" w:hAnsi="Times New Roman" w:cs="Times New Roman"/>
          <w:sz w:val="24"/>
          <w:szCs w:val="24"/>
        </w:rPr>
        <w:t>”</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Pr="00DB7D0B">
        <w:rPr>
          <w:rFonts w:ascii="Times New Roman" w:eastAsia="Times New Roman" w:hAnsi="Times New Roman" w:cs="Times New Roman"/>
          <w:i/>
          <w:iCs/>
          <w:sz w:val="24"/>
          <w:szCs w:val="24"/>
        </w:rPr>
        <w:t>need</w:t>
      </w:r>
      <w:r w:rsidRPr="00DB7D0B">
        <w:rPr>
          <w:rFonts w:ascii="Times New Roman" w:eastAsia="Times New Roman" w:hAnsi="Times New Roman" w:cs="Times New Roman"/>
          <w:sz w:val="24"/>
          <w:szCs w:val="24"/>
        </w:rPr>
        <w:t xml:space="preserve"> </w:t>
      </w:r>
      <w:r w:rsidR="00E8668C">
        <w:rPr>
          <w:rFonts w:ascii="Times New Roman" w:eastAsia="Times New Roman" w:hAnsi="Times New Roman" w:cs="Times New Roman"/>
          <w:sz w:val="24"/>
          <w:szCs w:val="24"/>
        </w:rPr>
        <w:t>to maintain their male identity</w:t>
      </w:r>
      <w:r w:rsidRPr="00DB7D0B">
        <w:rPr>
          <w:rFonts w:ascii="Times New Roman" w:eastAsia="Times New Roman" w:hAnsi="Times New Roman" w:cs="Times New Roman"/>
          <w:sz w:val="24"/>
          <w:szCs w:val="24"/>
        </w:rPr>
        <w:t xml:space="preserve"> and being non-heterosexual takes away that identity. </w:t>
      </w:r>
      <w:r w:rsidR="00E8668C">
        <w:rPr>
          <w:rFonts w:ascii="Times New Roman" w:eastAsia="Times New Roman" w:hAnsi="Times New Roman" w:cs="Times New Roman"/>
          <w:sz w:val="24"/>
          <w:szCs w:val="24"/>
        </w:rPr>
        <w:t>While</w:t>
      </w:r>
      <w:r w:rsidRPr="00DB7D0B">
        <w:rPr>
          <w:rFonts w:ascii="Times New Roman" w:eastAsia="Times New Roman" w:hAnsi="Times New Roman" w:cs="Times New Roman"/>
          <w:sz w:val="24"/>
          <w:szCs w:val="24"/>
        </w:rPr>
        <w:t xml:space="preserve"> heterosexuality is intrinsically tied to masculinity, masculinity is also intrinsically tied to </w:t>
      </w:r>
      <w:r w:rsidR="00F54BA6" w:rsidRPr="00E8668C">
        <w:rPr>
          <w:rFonts w:ascii="Times New Roman" w:eastAsia="Times New Roman" w:hAnsi="Times New Roman" w:cs="Times New Roman"/>
          <w:iCs/>
          <w:sz w:val="24"/>
          <w:szCs w:val="24"/>
        </w:rPr>
        <w:t>B</w:t>
      </w:r>
      <w:r w:rsidRPr="00E8668C">
        <w:rPr>
          <w:rFonts w:ascii="Times New Roman" w:eastAsia="Times New Roman" w:hAnsi="Times New Roman" w:cs="Times New Roman"/>
          <w:iCs/>
          <w:sz w:val="24"/>
          <w:szCs w:val="24"/>
        </w:rPr>
        <w:t>lack male identity</w:t>
      </w:r>
      <w:r w:rsidRPr="00DB7D0B">
        <w:rPr>
          <w:rFonts w:ascii="Times New Roman" w:eastAsia="Times New Roman" w:hAnsi="Times New Roman" w:cs="Times New Roman"/>
          <w:i/>
          <w:iCs/>
          <w:sz w:val="24"/>
          <w:szCs w:val="24"/>
        </w:rPr>
        <w:t>.</w:t>
      </w:r>
      <w:r w:rsidRPr="00DB7D0B">
        <w:rPr>
          <w:rFonts w:ascii="Times New Roman" w:eastAsia="Times New Roman" w:hAnsi="Times New Roman" w:cs="Times New Roman"/>
          <w:sz w:val="24"/>
          <w:szCs w:val="24"/>
        </w:rPr>
        <w:t xml:space="preserve"> </w:t>
      </w:r>
      <w:r w:rsidR="00E8668C">
        <w:rPr>
          <w:rFonts w:ascii="Times New Roman" w:eastAsia="Times New Roman" w:hAnsi="Times New Roman" w:cs="Times New Roman"/>
          <w:sz w:val="24"/>
          <w:szCs w:val="24"/>
        </w:rPr>
        <w:t>This is seen throughout history, beginning</w:t>
      </w:r>
      <w:r w:rsidRPr="00DB7D0B">
        <w:rPr>
          <w:rFonts w:ascii="Times New Roman" w:eastAsia="Times New Roman" w:hAnsi="Times New Roman" w:cs="Times New Roman"/>
          <w:sz w:val="24"/>
          <w:szCs w:val="24"/>
        </w:rPr>
        <w:t xml:space="preserve"> in slavery. Mascul</w:t>
      </w:r>
      <w:r w:rsidR="00E8668C">
        <w:rPr>
          <w:rFonts w:ascii="Times New Roman" w:eastAsia="Times New Roman" w:hAnsi="Times New Roman" w:cs="Times New Roman"/>
          <w:sz w:val="24"/>
          <w:szCs w:val="24"/>
        </w:rPr>
        <w:t>ine strength was the most desired</w:t>
      </w:r>
      <w:r w:rsidRPr="00DB7D0B">
        <w:rPr>
          <w:rFonts w:ascii="Times New Roman" w:eastAsia="Times New Roman" w:hAnsi="Times New Roman" w:cs="Times New Roman"/>
          <w:sz w:val="24"/>
          <w:szCs w:val="24"/>
        </w:rPr>
        <w:t xml:space="preserve"> attribute for slaves doing physical labor and physically strong males were sold a</w:t>
      </w:r>
      <w:r w:rsidR="00E8668C">
        <w:rPr>
          <w:rFonts w:ascii="Times New Roman" w:eastAsia="Times New Roman" w:hAnsi="Times New Roman" w:cs="Times New Roman"/>
          <w:sz w:val="24"/>
          <w:szCs w:val="24"/>
        </w:rPr>
        <w:t>t the highest prices. From that period</w:t>
      </w:r>
      <w:r w:rsidRPr="00DB7D0B">
        <w:rPr>
          <w:rFonts w:ascii="Times New Roman" w:eastAsia="Times New Roman" w:hAnsi="Times New Roman" w:cs="Times New Roman"/>
          <w:sz w:val="24"/>
          <w:szCs w:val="24"/>
        </w:rPr>
        <w:t xml:space="preserve"> on</w:t>
      </w:r>
      <w:r w:rsidR="00E8668C">
        <w:rPr>
          <w:rFonts w:ascii="Times New Roman" w:eastAsia="Times New Roman" w:hAnsi="Times New Roman" w:cs="Times New Roman"/>
          <w:sz w:val="24"/>
          <w:szCs w:val="24"/>
        </w:rPr>
        <w:t>ward</w:t>
      </w:r>
      <w:r w:rsidRPr="00DB7D0B">
        <w:rPr>
          <w:rFonts w:ascii="Times New Roman" w:eastAsia="Times New Roman" w:hAnsi="Times New Roman" w:cs="Times New Roman"/>
          <w:sz w:val="24"/>
          <w:szCs w:val="24"/>
        </w:rPr>
        <w:t xml:space="preserve">, hyper-masculinity has been </w:t>
      </w:r>
      <w:r w:rsidRPr="00BC6B40">
        <w:rPr>
          <w:rFonts w:ascii="Times New Roman" w:eastAsia="Times New Roman" w:hAnsi="Times New Roman" w:cs="Times New Roman"/>
          <w:sz w:val="24"/>
          <w:szCs w:val="24"/>
        </w:rPr>
        <w:t xml:space="preserve">the trait that has given </w:t>
      </w:r>
      <w:r w:rsidR="00F54BA6" w:rsidRPr="00BC6B40">
        <w:rPr>
          <w:rFonts w:ascii="Times New Roman" w:eastAsia="Times New Roman" w:hAnsi="Times New Roman" w:cs="Times New Roman"/>
          <w:sz w:val="24"/>
          <w:szCs w:val="24"/>
        </w:rPr>
        <w:t>B</w:t>
      </w:r>
      <w:r w:rsidRPr="00BC6B40">
        <w:rPr>
          <w:rFonts w:ascii="Times New Roman" w:eastAsia="Times New Roman" w:hAnsi="Times New Roman" w:cs="Times New Roman"/>
          <w:sz w:val="24"/>
          <w:szCs w:val="24"/>
        </w:rPr>
        <w:t xml:space="preserve">lack men </w:t>
      </w:r>
      <w:r w:rsidR="00E8668C">
        <w:rPr>
          <w:rFonts w:ascii="Times New Roman" w:eastAsia="Times New Roman" w:hAnsi="Times New Roman" w:cs="Times New Roman"/>
          <w:sz w:val="24"/>
          <w:szCs w:val="24"/>
        </w:rPr>
        <w:t xml:space="preserve">a </w:t>
      </w:r>
      <w:r w:rsidR="00D43A12" w:rsidRPr="00BC6B40">
        <w:rPr>
          <w:rFonts w:ascii="Times New Roman" w:eastAsia="Times New Roman" w:hAnsi="Times New Roman" w:cs="Times New Roman"/>
          <w:sz w:val="24"/>
          <w:szCs w:val="24"/>
        </w:rPr>
        <w:t>perceived “</w:t>
      </w:r>
      <w:r w:rsidRPr="00BC6B40">
        <w:rPr>
          <w:rFonts w:ascii="Times New Roman" w:eastAsia="Times New Roman" w:hAnsi="Times New Roman" w:cs="Times New Roman"/>
          <w:sz w:val="24"/>
          <w:szCs w:val="24"/>
        </w:rPr>
        <w:t>leverage</w:t>
      </w:r>
      <w:r w:rsidR="00D43A12" w:rsidRPr="00BC6B40">
        <w:rPr>
          <w:rFonts w:ascii="Times New Roman" w:eastAsia="Times New Roman" w:hAnsi="Times New Roman" w:cs="Times New Roman"/>
          <w:sz w:val="24"/>
          <w:szCs w:val="24"/>
        </w:rPr>
        <w:t>”</w:t>
      </w:r>
      <w:r w:rsidRPr="00BC6B40">
        <w:rPr>
          <w:rFonts w:ascii="Times New Roman" w:eastAsia="Times New Roman" w:hAnsi="Times New Roman" w:cs="Times New Roman"/>
          <w:sz w:val="24"/>
          <w:szCs w:val="24"/>
        </w:rPr>
        <w:t xml:space="preserve"> in </w:t>
      </w:r>
      <w:r w:rsidR="00F54BA6" w:rsidRPr="00BC6B40">
        <w:rPr>
          <w:rFonts w:ascii="Times New Roman" w:eastAsia="Times New Roman" w:hAnsi="Times New Roman" w:cs="Times New Roman"/>
          <w:sz w:val="24"/>
          <w:szCs w:val="24"/>
        </w:rPr>
        <w:t>W</w:t>
      </w:r>
      <w:r w:rsidR="001D6509">
        <w:rPr>
          <w:rFonts w:ascii="Times New Roman" w:eastAsia="Times New Roman" w:hAnsi="Times New Roman" w:cs="Times New Roman"/>
          <w:sz w:val="24"/>
          <w:szCs w:val="24"/>
        </w:rPr>
        <w:t>hite society</w:t>
      </w:r>
      <w:r w:rsidR="001D6509">
        <w:rPr>
          <w:rStyle w:val="EndnoteReference"/>
          <w:rFonts w:ascii="Times New Roman" w:eastAsia="Times New Roman" w:hAnsi="Times New Roman" w:cs="Times New Roman"/>
          <w:sz w:val="24"/>
          <w:szCs w:val="24"/>
        </w:rPr>
        <w:endnoteReference w:id="28"/>
      </w:r>
      <w:r w:rsidR="008D3C77">
        <w:rPr>
          <w:rFonts w:ascii="Times New Roman" w:eastAsia="Times New Roman" w:hAnsi="Times New Roman" w:cs="Times New Roman"/>
          <w:sz w:val="24"/>
          <w:szCs w:val="24"/>
        </w:rPr>
        <w:t>,</w:t>
      </w:r>
      <w:r w:rsidRPr="00BC6B40">
        <w:rPr>
          <w:rFonts w:ascii="Times New Roman" w:eastAsia="Times New Roman" w:hAnsi="Times New Roman" w:cs="Times New Roman"/>
          <w:sz w:val="24"/>
          <w:szCs w:val="24"/>
        </w:rPr>
        <w:t xml:space="preserve"> whether that be through acceptance into </w:t>
      </w:r>
      <w:r w:rsidR="00F54BA6" w:rsidRPr="00BC6B40">
        <w:rPr>
          <w:rFonts w:ascii="Times New Roman" w:eastAsia="Times New Roman" w:hAnsi="Times New Roman" w:cs="Times New Roman"/>
          <w:sz w:val="24"/>
          <w:szCs w:val="24"/>
        </w:rPr>
        <w:t>W</w:t>
      </w:r>
      <w:r w:rsidRPr="00BC6B40">
        <w:rPr>
          <w:rFonts w:ascii="Times New Roman" w:eastAsia="Times New Roman" w:hAnsi="Times New Roman" w:cs="Times New Roman"/>
          <w:sz w:val="24"/>
          <w:szCs w:val="24"/>
        </w:rPr>
        <w:t>hite society through highly physical sports</w:t>
      </w:r>
      <w:r w:rsidR="00D43A12" w:rsidRPr="00BC6B40">
        <w:rPr>
          <w:rFonts w:ascii="Times New Roman" w:eastAsia="Times New Roman" w:hAnsi="Times New Roman" w:cs="Times New Roman"/>
          <w:sz w:val="24"/>
          <w:szCs w:val="24"/>
        </w:rPr>
        <w:t xml:space="preserve"> </w:t>
      </w:r>
      <w:r w:rsidR="00E8668C">
        <w:rPr>
          <w:rFonts w:ascii="Times New Roman" w:eastAsia="Times New Roman" w:hAnsi="Times New Roman" w:cs="Times New Roman"/>
          <w:sz w:val="24"/>
          <w:szCs w:val="24"/>
        </w:rPr>
        <w:t>or through acceptance into</w:t>
      </w:r>
      <w:r w:rsidRPr="00BC6B40">
        <w:rPr>
          <w:rFonts w:ascii="Times New Roman" w:eastAsia="Times New Roman" w:hAnsi="Times New Roman" w:cs="Times New Roman"/>
          <w:sz w:val="24"/>
          <w:szCs w:val="24"/>
        </w:rPr>
        <w:t xml:space="preserve"> exclusively pro-</w:t>
      </w:r>
      <w:r w:rsidR="00F54BA6" w:rsidRPr="00BC6B40">
        <w:rPr>
          <w:rFonts w:ascii="Times New Roman" w:eastAsia="Times New Roman" w:hAnsi="Times New Roman" w:cs="Times New Roman"/>
          <w:sz w:val="24"/>
          <w:szCs w:val="24"/>
        </w:rPr>
        <w:t>B</w:t>
      </w:r>
      <w:r w:rsidRPr="00BC6B40">
        <w:rPr>
          <w:rFonts w:ascii="Times New Roman" w:eastAsia="Times New Roman" w:hAnsi="Times New Roman" w:cs="Times New Roman"/>
          <w:sz w:val="24"/>
          <w:szCs w:val="24"/>
        </w:rPr>
        <w:t>lack, anti-</w:t>
      </w:r>
      <w:r w:rsidR="00F54BA6" w:rsidRPr="00BC6B40">
        <w:rPr>
          <w:rFonts w:ascii="Times New Roman" w:eastAsia="Times New Roman" w:hAnsi="Times New Roman" w:cs="Times New Roman"/>
          <w:sz w:val="24"/>
          <w:szCs w:val="24"/>
        </w:rPr>
        <w:t>W</w:t>
      </w:r>
      <w:r w:rsidRPr="00BC6B40">
        <w:rPr>
          <w:rFonts w:ascii="Times New Roman" w:eastAsia="Times New Roman" w:hAnsi="Times New Roman" w:cs="Times New Roman"/>
          <w:sz w:val="24"/>
          <w:szCs w:val="24"/>
        </w:rPr>
        <w:t>hite spaces such as gangs and rap groups</w:t>
      </w:r>
      <w:r w:rsidR="00E8668C">
        <w:rPr>
          <w:rFonts w:ascii="Times New Roman" w:eastAsia="Times New Roman" w:hAnsi="Times New Roman" w:cs="Times New Roman"/>
          <w:sz w:val="24"/>
          <w:szCs w:val="24"/>
        </w:rPr>
        <w:t xml:space="preserve"> that</w:t>
      </w:r>
      <w:r w:rsidRPr="00BC6B40">
        <w:rPr>
          <w:rFonts w:ascii="Times New Roman" w:eastAsia="Times New Roman" w:hAnsi="Times New Roman" w:cs="Times New Roman"/>
          <w:sz w:val="24"/>
          <w:szCs w:val="24"/>
        </w:rPr>
        <w:t xml:space="preserve"> require a level of hardcore strength against a society that hates and stereotypes them based on their skin</w:t>
      </w:r>
      <w:r w:rsidR="008D3C77">
        <w:rPr>
          <w:rFonts w:ascii="Times New Roman" w:eastAsia="Times New Roman" w:hAnsi="Times New Roman" w:cs="Times New Roman"/>
          <w:sz w:val="24"/>
          <w:szCs w:val="24"/>
        </w:rPr>
        <w:t>.</w:t>
      </w:r>
      <w:r w:rsidR="001D6509">
        <w:rPr>
          <w:rStyle w:val="EndnoteReference"/>
          <w:rFonts w:ascii="Times New Roman" w:eastAsia="Times New Roman" w:hAnsi="Times New Roman" w:cs="Times New Roman"/>
          <w:sz w:val="24"/>
          <w:szCs w:val="24"/>
        </w:rPr>
        <w:endnoteReference w:id="29"/>
      </w:r>
      <w:r w:rsidR="001D6509">
        <w:rPr>
          <w:rFonts w:ascii="Times New Roman" w:eastAsia="Times New Roman" w:hAnsi="Times New Roman" w:cs="Times New Roman"/>
          <w:sz w:val="24"/>
          <w:szCs w:val="24"/>
          <w:vertAlign w:val="superscript"/>
        </w:rPr>
        <w:t xml:space="preserve">, </w:t>
      </w:r>
      <w:r w:rsidR="001D6509">
        <w:rPr>
          <w:rStyle w:val="EndnoteReference"/>
          <w:rFonts w:ascii="Times New Roman" w:eastAsia="Times New Roman" w:hAnsi="Times New Roman" w:cs="Times New Roman"/>
          <w:sz w:val="24"/>
          <w:szCs w:val="24"/>
        </w:rPr>
        <w:endnoteReference w:id="30"/>
      </w:r>
      <w:r w:rsidR="00BC6B40">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Without hyper-masculinity, both a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man’s male identification and </w:t>
      </w:r>
      <w:r w:rsidR="00F54BA6">
        <w:rPr>
          <w:rFonts w:ascii="Times New Roman" w:eastAsia="Times New Roman" w:hAnsi="Times New Roman" w:cs="Times New Roman"/>
          <w:sz w:val="24"/>
          <w:szCs w:val="24"/>
        </w:rPr>
        <w:t>B</w:t>
      </w:r>
      <w:r w:rsidR="00E8668C">
        <w:rPr>
          <w:rFonts w:ascii="Times New Roman" w:eastAsia="Times New Roman" w:hAnsi="Times New Roman" w:cs="Times New Roman"/>
          <w:sz w:val="24"/>
          <w:szCs w:val="24"/>
        </w:rPr>
        <w:t xml:space="preserve">lack identification are </w:t>
      </w:r>
      <w:r w:rsidRPr="00DB7D0B">
        <w:rPr>
          <w:rFonts w:ascii="Times New Roman" w:eastAsia="Times New Roman" w:hAnsi="Times New Roman" w:cs="Times New Roman"/>
          <w:sz w:val="24"/>
          <w:szCs w:val="24"/>
        </w:rPr>
        <w:t>stripped of him, and he is “‘something else’… a monster, a body without its essential spirit[s], a mutation with no specifiable identity”</w:t>
      </w:r>
      <w:r w:rsidR="000A4D7B" w:rsidRPr="00DB7D0B">
        <w:rPr>
          <w:rFonts w:ascii="Times New Roman" w:eastAsia="Times New Roman" w:hAnsi="Times New Roman" w:cs="Times New Roman"/>
          <w:sz w:val="24"/>
          <w:szCs w:val="24"/>
        </w:rPr>
        <w:t>.</w:t>
      </w:r>
      <w:r w:rsidR="008D3C77">
        <w:rPr>
          <w:rStyle w:val="EndnoteReference"/>
          <w:rFonts w:ascii="Times New Roman" w:eastAsia="Times New Roman" w:hAnsi="Times New Roman" w:cs="Times New Roman"/>
          <w:sz w:val="24"/>
          <w:szCs w:val="24"/>
        </w:rPr>
        <w:endnoteReference w:id="31"/>
      </w:r>
      <w:r w:rsidR="000A4D7B"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Hopkins’ framework of the continual performance of masculinity and the male gender </w:t>
      </w:r>
      <w:r w:rsidR="00D41F2D">
        <w:rPr>
          <w:rFonts w:ascii="Times New Roman" w:eastAsia="Times New Roman" w:hAnsi="Times New Roman" w:cs="Times New Roman"/>
          <w:sz w:val="24"/>
          <w:szCs w:val="24"/>
        </w:rPr>
        <w:t>makes</w:t>
      </w:r>
      <w:r w:rsidRPr="00DB7D0B">
        <w:rPr>
          <w:rFonts w:ascii="Times New Roman" w:eastAsia="Times New Roman" w:hAnsi="Times New Roman" w:cs="Times New Roman"/>
          <w:sz w:val="24"/>
          <w:szCs w:val="24"/>
        </w:rPr>
        <w:t xml:space="preserve"> clear the perceived impossibility of rejecting heterosexuality because it is this system</w:t>
      </w:r>
      <w:r w:rsidR="008D3C7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this political institution</w:t>
      </w:r>
      <w:r w:rsidR="008D3C77">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that is an essential part of their self- and community-perceived personhood. These two identities are </w:t>
      </w:r>
      <w:r w:rsidRPr="00DB7D0B">
        <w:rPr>
          <w:rFonts w:ascii="Times New Roman" w:eastAsia="Times New Roman" w:hAnsi="Times New Roman" w:cs="Times New Roman"/>
          <w:sz w:val="24"/>
          <w:szCs w:val="24"/>
        </w:rPr>
        <w:lastRenderedPageBreak/>
        <w:t xml:space="preserve">what makes </w:t>
      </w:r>
      <w:r w:rsidR="006A02CD">
        <w:rPr>
          <w:rFonts w:ascii="Times New Roman" w:eastAsia="Times New Roman" w:hAnsi="Times New Roman" w:cs="Times New Roman"/>
          <w:sz w:val="24"/>
          <w:szCs w:val="24"/>
        </w:rPr>
        <w:t xml:space="preserve">Black men </w:t>
      </w:r>
      <w:r w:rsidRPr="00DB7D0B">
        <w:rPr>
          <w:rFonts w:ascii="Times New Roman" w:eastAsia="Times New Roman" w:hAnsi="Times New Roman" w:cs="Times New Roman"/>
          <w:sz w:val="24"/>
          <w:szCs w:val="24"/>
        </w:rPr>
        <w:t xml:space="preserve">feel </w:t>
      </w:r>
      <w:r w:rsidRPr="006A02CD">
        <w:rPr>
          <w:rFonts w:ascii="Times New Roman" w:eastAsia="Times New Roman" w:hAnsi="Times New Roman" w:cs="Times New Roman"/>
          <w:i/>
          <w:sz w:val="24"/>
          <w:szCs w:val="24"/>
        </w:rPr>
        <w:t>valid</w:t>
      </w:r>
      <w:r w:rsidRPr="00DB7D0B">
        <w:rPr>
          <w:rFonts w:ascii="Times New Roman" w:eastAsia="Times New Roman" w:hAnsi="Times New Roman" w:cs="Times New Roman"/>
          <w:sz w:val="24"/>
          <w:szCs w:val="24"/>
        </w:rPr>
        <w:t xml:space="preserve">. Thus, being </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is not necessarily a rejection of homosexuality for the sake of homophobia and </w:t>
      </w:r>
      <w:r w:rsidR="00E8668C">
        <w:rPr>
          <w:rFonts w:ascii="Times New Roman" w:eastAsia="Times New Roman" w:hAnsi="Times New Roman" w:cs="Times New Roman"/>
          <w:sz w:val="24"/>
          <w:szCs w:val="24"/>
        </w:rPr>
        <w:t>for the sake of anti-femininity:</w:t>
      </w:r>
      <w:r w:rsidRPr="00DB7D0B">
        <w:rPr>
          <w:rFonts w:ascii="Times New Roman" w:eastAsia="Times New Roman" w:hAnsi="Times New Roman" w:cs="Times New Roman"/>
          <w:sz w:val="24"/>
          <w:szCs w:val="24"/>
        </w:rPr>
        <w:t xml:space="preserve"> It may instead derive from the feeling that it is impossible to reject heterosexuality because it is at the absolute center of their embodied and performed personhood and sense of self.</w:t>
      </w:r>
    </w:p>
    <w:p w14:paraId="6C8697C6" w14:textId="156FFFAA" w:rsidR="00413AAA" w:rsidRDefault="008D7546" w:rsidP="008D7546">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Unlike radical forms of lesbianism, masculine-identifying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006A02CD">
        <w:rPr>
          <w:rFonts w:ascii="Times New Roman" w:eastAsia="Times New Roman" w:hAnsi="Times New Roman" w:cs="Times New Roman"/>
          <w:sz w:val="24"/>
          <w:szCs w:val="24"/>
        </w:rPr>
        <w:t xml:space="preserve">do not </w:t>
      </w:r>
      <w:r w:rsidR="00D41F2D">
        <w:rPr>
          <w:rFonts w:ascii="Times New Roman" w:eastAsia="Times New Roman" w:hAnsi="Times New Roman" w:cs="Times New Roman"/>
          <w:sz w:val="24"/>
          <w:szCs w:val="24"/>
        </w:rPr>
        <w:t xml:space="preserve">find </w:t>
      </w:r>
      <w:r w:rsidRPr="00DB7D0B">
        <w:rPr>
          <w:rFonts w:ascii="Times New Roman" w:eastAsia="Times New Roman" w:hAnsi="Times New Roman" w:cs="Times New Roman"/>
          <w:sz w:val="24"/>
          <w:szCs w:val="24"/>
        </w:rPr>
        <w:t>relief from the heteropatriarchy by rejecting h</w:t>
      </w:r>
      <w:r w:rsidR="006A02CD">
        <w:rPr>
          <w:rFonts w:ascii="Times New Roman" w:eastAsia="Times New Roman" w:hAnsi="Times New Roman" w:cs="Times New Roman"/>
          <w:sz w:val="24"/>
          <w:szCs w:val="24"/>
        </w:rPr>
        <w:t>eterosexuality</w:t>
      </w:r>
      <w:r w:rsidRPr="00DB7D0B">
        <w:rPr>
          <w:rFonts w:ascii="Times New Roman" w:eastAsia="Times New Roman" w:hAnsi="Times New Roman" w:cs="Times New Roman"/>
          <w:sz w:val="24"/>
          <w:szCs w:val="24"/>
        </w:rPr>
        <w:t xml:space="preserve"> altogether</w:t>
      </w:r>
      <w:r w:rsidR="00E8668C">
        <w:rPr>
          <w:rFonts w:ascii="Times New Roman" w:eastAsia="Times New Roman" w:hAnsi="Times New Roman" w:cs="Times New Roman"/>
          <w:sz w:val="24"/>
          <w:szCs w:val="24"/>
        </w:rPr>
        <w:t>. In doing so,</w:t>
      </w:r>
      <w:r w:rsidRPr="00DB7D0B">
        <w:rPr>
          <w:rFonts w:ascii="Times New Roman" w:eastAsia="Times New Roman" w:hAnsi="Times New Roman" w:cs="Times New Roman"/>
          <w:sz w:val="24"/>
          <w:szCs w:val="24"/>
        </w:rPr>
        <w:t xml:space="preserve"> they </w:t>
      </w:r>
      <w:r w:rsidR="00E8668C">
        <w:rPr>
          <w:rFonts w:ascii="Times New Roman" w:eastAsia="Times New Roman" w:hAnsi="Times New Roman" w:cs="Times New Roman"/>
          <w:sz w:val="24"/>
          <w:szCs w:val="24"/>
        </w:rPr>
        <w:t xml:space="preserve">would be </w:t>
      </w:r>
      <w:r w:rsidRPr="00DB7D0B">
        <w:rPr>
          <w:rFonts w:ascii="Times New Roman" w:eastAsia="Times New Roman" w:hAnsi="Times New Roman" w:cs="Times New Roman"/>
          <w:sz w:val="24"/>
          <w:szCs w:val="24"/>
        </w:rPr>
        <w:t xml:space="preserve">rejecting their other identities that are at the core of their self-definition and perception of personhood. Black men </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thus </w:t>
      </w:r>
      <w:r w:rsidR="006A02CD">
        <w:rPr>
          <w:rFonts w:ascii="Times New Roman" w:eastAsia="Times New Roman" w:hAnsi="Times New Roman" w:cs="Times New Roman"/>
          <w:sz w:val="24"/>
          <w:szCs w:val="24"/>
        </w:rPr>
        <w:t>have</w:t>
      </w:r>
      <w:r w:rsidRPr="00DB7D0B">
        <w:rPr>
          <w:rFonts w:ascii="Times New Roman" w:eastAsia="Times New Roman" w:hAnsi="Times New Roman" w:cs="Times New Roman"/>
          <w:sz w:val="24"/>
          <w:szCs w:val="24"/>
        </w:rPr>
        <w:t xml:space="preserve"> the </w:t>
      </w:r>
      <w:r w:rsidRPr="00DB7D0B">
        <w:rPr>
          <w:rFonts w:ascii="Times New Roman" w:eastAsia="Times New Roman" w:hAnsi="Times New Roman" w:cs="Times New Roman"/>
          <w:i/>
          <w:sz w:val="24"/>
          <w:szCs w:val="24"/>
        </w:rPr>
        <w:t>necessity</w:t>
      </w:r>
      <w:r w:rsidRPr="00DB7D0B">
        <w:rPr>
          <w:rFonts w:ascii="Times New Roman" w:eastAsia="Times New Roman" w:hAnsi="Times New Roman" w:cs="Times New Roman"/>
          <w:sz w:val="24"/>
          <w:szCs w:val="24"/>
        </w:rPr>
        <w:t xml:space="preserve">, not the </w:t>
      </w:r>
      <w:r w:rsidRPr="00DB7D0B">
        <w:rPr>
          <w:rFonts w:ascii="Times New Roman" w:eastAsia="Times New Roman" w:hAnsi="Times New Roman" w:cs="Times New Roman"/>
          <w:i/>
          <w:iCs/>
          <w:sz w:val="24"/>
          <w:szCs w:val="24"/>
        </w:rPr>
        <w:t>choice</w:t>
      </w:r>
      <w:r w:rsidRPr="00DB7D0B">
        <w:rPr>
          <w:rFonts w:ascii="Times New Roman" w:eastAsia="Times New Roman" w:hAnsi="Times New Roman" w:cs="Times New Roman"/>
          <w:sz w:val="24"/>
          <w:szCs w:val="24"/>
        </w:rPr>
        <w:t xml:space="preserve">, to be discrete in their homosexual activities and desires. Their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lackness and masculinity lead to a strong belief that to explore their sexuality, they have </w:t>
      </w:r>
      <w:r w:rsidR="00D41F2D">
        <w:rPr>
          <w:rFonts w:ascii="Times New Roman" w:eastAsia="Times New Roman" w:hAnsi="Times New Roman" w:cs="Times New Roman"/>
          <w:sz w:val="24"/>
          <w:szCs w:val="24"/>
        </w:rPr>
        <w:t xml:space="preserve">little </w:t>
      </w:r>
      <w:r w:rsidRPr="00DB7D0B">
        <w:rPr>
          <w:rFonts w:ascii="Times New Roman" w:eastAsia="Times New Roman" w:hAnsi="Times New Roman" w:cs="Times New Roman"/>
          <w:sz w:val="24"/>
          <w:szCs w:val="24"/>
        </w:rPr>
        <w:t xml:space="preserve">choice but to stay underground, and thus they do not feel the need to “come out of the closet” because they do not feel like that choice is available to them in their specific circumstances. </w:t>
      </w:r>
    </w:p>
    <w:p w14:paraId="77677F65" w14:textId="0D13AA29" w:rsidR="008D7546" w:rsidRPr="00DB7D0B" w:rsidRDefault="008D7546" w:rsidP="008D7546">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This concept of “choice” </w:t>
      </w:r>
      <w:r w:rsidR="00A3723B">
        <w:rPr>
          <w:rFonts w:ascii="Times New Roman" w:eastAsia="Times New Roman" w:hAnsi="Times New Roman" w:cs="Times New Roman"/>
          <w:sz w:val="24"/>
          <w:szCs w:val="24"/>
        </w:rPr>
        <w:t>with</w:t>
      </w:r>
      <w:r w:rsidR="00413AAA">
        <w:rPr>
          <w:rFonts w:ascii="Times New Roman" w:eastAsia="Times New Roman" w:hAnsi="Times New Roman" w:cs="Times New Roman"/>
          <w:sz w:val="24"/>
          <w:szCs w:val="24"/>
        </w:rPr>
        <w:t xml:space="preserve"> regard to</w:t>
      </w:r>
      <w:r w:rsidR="00413AAA"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being “closeted” can be </w:t>
      </w:r>
      <w:r w:rsidR="00413AAA">
        <w:rPr>
          <w:rFonts w:ascii="Times New Roman" w:eastAsia="Times New Roman" w:hAnsi="Times New Roman" w:cs="Times New Roman"/>
          <w:sz w:val="24"/>
          <w:szCs w:val="24"/>
        </w:rPr>
        <w:t xml:space="preserve">associated with </w:t>
      </w:r>
      <w:r w:rsidR="00E8668C">
        <w:rPr>
          <w:rFonts w:ascii="Times New Roman" w:eastAsia="Times New Roman" w:hAnsi="Times New Roman" w:cs="Times New Roman"/>
          <w:sz w:val="24"/>
          <w:szCs w:val="24"/>
        </w:rPr>
        <w:t xml:space="preserve">the rejection of </w:t>
      </w:r>
      <w:r w:rsidRPr="00DB7D0B">
        <w:rPr>
          <w:rFonts w:ascii="Times New Roman" w:eastAsia="Times New Roman" w:hAnsi="Times New Roman" w:cs="Times New Roman"/>
          <w:sz w:val="24"/>
          <w:szCs w:val="24"/>
        </w:rPr>
        <w:t>pro-choice</w:t>
      </w:r>
      <w:r w:rsidR="00E8668C">
        <w:rPr>
          <w:rFonts w:ascii="Times New Roman" w:eastAsia="Times New Roman" w:hAnsi="Times New Roman" w:cs="Times New Roman"/>
          <w:sz w:val="24"/>
          <w:szCs w:val="24"/>
        </w:rPr>
        <w:t xml:space="preserve"> ideologies</w:t>
      </w:r>
      <w:r w:rsidRPr="00DB7D0B">
        <w:rPr>
          <w:rFonts w:ascii="Times New Roman" w:eastAsia="Times New Roman" w:hAnsi="Times New Roman" w:cs="Times New Roman"/>
          <w:sz w:val="24"/>
          <w:szCs w:val="24"/>
        </w:rPr>
        <w:t xml:space="preserve"> by women of color</w:t>
      </w:r>
      <w:r w:rsidR="00E8668C">
        <w:rPr>
          <w:rFonts w:ascii="Times New Roman" w:eastAsia="Times New Roman" w:hAnsi="Times New Roman" w:cs="Times New Roman"/>
          <w:sz w:val="24"/>
          <w:szCs w:val="24"/>
        </w:rPr>
        <w:t xml:space="preserve">’s reproductive justice groups. This is  </w:t>
      </w:r>
      <w:r w:rsidRPr="00DB7D0B">
        <w:rPr>
          <w:rFonts w:ascii="Times New Roman" w:eastAsia="Times New Roman" w:hAnsi="Times New Roman" w:cs="Times New Roman"/>
          <w:sz w:val="24"/>
          <w:szCs w:val="24"/>
        </w:rPr>
        <w:t xml:space="preserve">described in Sonia Correa &amp; Rosalind </w:t>
      </w:r>
      <w:proofErr w:type="spellStart"/>
      <w:r w:rsidRPr="00DB7D0B">
        <w:rPr>
          <w:rFonts w:ascii="Times New Roman" w:eastAsia="Times New Roman" w:hAnsi="Times New Roman" w:cs="Times New Roman"/>
          <w:sz w:val="24"/>
          <w:szCs w:val="24"/>
        </w:rPr>
        <w:t>Petchesky’s</w:t>
      </w:r>
      <w:proofErr w:type="spellEnd"/>
      <w:r w:rsidR="00E8668C">
        <w:rPr>
          <w:rFonts w:ascii="Times New Roman" w:eastAsia="Times New Roman" w:hAnsi="Times New Roman" w:cs="Times New Roman"/>
          <w:sz w:val="24"/>
          <w:szCs w:val="24"/>
        </w:rPr>
        <w:t xml:space="preserve"> chapter,</w:t>
      </w:r>
      <w:r w:rsidRPr="00DB7D0B">
        <w:rPr>
          <w:rFonts w:ascii="Times New Roman" w:eastAsia="Times New Roman" w:hAnsi="Times New Roman" w:cs="Times New Roman"/>
          <w:sz w:val="24"/>
          <w:szCs w:val="24"/>
        </w:rPr>
        <w:t xml:space="preserve"> “Women of Color and Their Struggle </w:t>
      </w:r>
      <w:r w:rsidR="00E8668C">
        <w:rPr>
          <w:rFonts w:ascii="Times New Roman" w:eastAsia="Times New Roman" w:hAnsi="Times New Roman" w:cs="Times New Roman"/>
          <w:sz w:val="24"/>
          <w:szCs w:val="24"/>
        </w:rPr>
        <w:t>for Reproductive Justice”,</w:t>
      </w:r>
      <w:r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i/>
          <w:iCs/>
          <w:sz w:val="24"/>
          <w:szCs w:val="24"/>
        </w:rPr>
        <w:t xml:space="preserve">Reproductive and Sexual Rights: A Feminist Perspective </w:t>
      </w:r>
      <w:r w:rsidRPr="00DB7D0B">
        <w:rPr>
          <w:rFonts w:ascii="Times New Roman" w:eastAsia="Times New Roman" w:hAnsi="Times New Roman" w:cs="Times New Roman"/>
          <w:sz w:val="24"/>
          <w:szCs w:val="24"/>
        </w:rPr>
        <w:t>(1994)</w:t>
      </w:r>
      <w:r w:rsidR="002D4018">
        <w:rPr>
          <w:rFonts w:ascii="Times New Roman" w:eastAsia="Times New Roman" w:hAnsi="Times New Roman" w:cs="Times New Roman"/>
          <w:sz w:val="24"/>
          <w:szCs w:val="24"/>
        </w:rPr>
        <w:t>.</w:t>
      </w:r>
      <w:r w:rsidR="00413AAA" w:rsidRPr="00DB7D0B" w:rsidDel="00413AAA">
        <w:rPr>
          <w:rFonts w:ascii="Times New Roman" w:eastAsia="Times New Roman" w:hAnsi="Times New Roman" w:cs="Times New Roman"/>
          <w:sz w:val="24"/>
          <w:szCs w:val="24"/>
        </w:rPr>
        <w:t xml:space="preserve"> </w:t>
      </w:r>
      <w:r w:rsidR="006A02CD">
        <w:rPr>
          <w:rFonts w:ascii="Times New Roman" w:eastAsia="Times New Roman" w:hAnsi="Times New Roman" w:cs="Times New Roman"/>
          <w:sz w:val="24"/>
          <w:szCs w:val="24"/>
        </w:rPr>
        <w:t>T</w:t>
      </w:r>
      <w:r w:rsidRPr="00DB7D0B">
        <w:rPr>
          <w:rFonts w:ascii="Times New Roman" w:eastAsia="Times New Roman" w:hAnsi="Times New Roman" w:cs="Times New Roman"/>
          <w:sz w:val="24"/>
          <w:szCs w:val="24"/>
        </w:rPr>
        <w:t>hey discuss the reasons why many women of color</w:t>
      </w:r>
      <w:r w:rsidR="00E8668C">
        <w:rPr>
          <w:rFonts w:ascii="Times New Roman" w:eastAsia="Times New Roman" w:hAnsi="Times New Roman" w:cs="Times New Roman"/>
          <w:sz w:val="24"/>
          <w:szCs w:val="24"/>
        </w:rPr>
        <w:t>’s</w:t>
      </w:r>
      <w:r w:rsidRPr="00DB7D0B">
        <w:rPr>
          <w:rFonts w:ascii="Times New Roman" w:eastAsia="Times New Roman" w:hAnsi="Times New Roman" w:cs="Times New Roman"/>
          <w:sz w:val="24"/>
          <w:szCs w:val="24"/>
        </w:rPr>
        <w:t xml:space="preserve"> reproductive rights groups reject the term “pro-choice” because it “obscures the social context in which individuals make choices” and discounts the way the state and society police and regulate</w:t>
      </w:r>
      <w:r w:rsidR="00F4046A"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certain populations.</w:t>
      </w:r>
      <w:r w:rsidR="008D3C77">
        <w:rPr>
          <w:rStyle w:val="EndnoteReference"/>
          <w:rFonts w:ascii="Times New Roman" w:eastAsia="Times New Roman" w:hAnsi="Times New Roman" w:cs="Times New Roman"/>
          <w:sz w:val="24"/>
          <w:szCs w:val="24"/>
        </w:rPr>
        <w:endnoteReference w:id="32"/>
      </w:r>
      <w:r w:rsidRPr="00DB7D0B">
        <w:rPr>
          <w:rFonts w:ascii="Times New Roman" w:eastAsia="Times New Roman" w:hAnsi="Times New Roman" w:cs="Times New Roman"/>
          <w:sz w:val="24"/>
          <w:szCs w:val="24"/>
        </w:rPr>
        <w:t xml:space="preserve"> While this quote is discussing the implications of applying the word choice to women’s reproductive rights universally, it is applicable to many sexual and personal “decisions” surrounding </w:t>
      </w:r>
      <w:r w:rsidR="006A02CD">
        <w:rPr>
          <w:rFonts w:ascii="Times New Roman" w:eastAsia="Times New Roman" w:hAnsi="Times New Roman" w:cs="Times New Roman"/>
          <w:sz w:val="24"/>
          <w:szCs w:val="24"/>
        </w:rPr>
        <w:t>presumed</w:t>
      </w:r>
      <w:r w:rsidRPr="00DB7D0B">
        <w:rPr>
          <w:rFonts w:ascii="Times New Roman" w:eastAsia="Times New Roman" w:hAnsi="Times New Roman" w:cs="Times New Roman"/>
          <w:sz w:val="24"/>
          <w:szCs w:val="24"/>
        </w:rPr>
        <w:t xml:space="preserve"> deviant behaviors among minority populations</w:t>
      </w:r>
      <w:r w:rsidR="006A02CD">
        <w:rPr>
          <w:rFonts w:ascii="Times New Roman" w:eastAsia="Times New Roman" w:hAnsi="Times New Roman" w:cs="Times New Roman"/>
          <w:sz w:val="24"/>
          <w:szCs w:val="24"/>
        </w:rPr>
        <w:t>. For</w:t>
      </w:r>
      <w:r w:rsidRPr="00DB7D0B">
        <w:rPr>
          <w:rFonts w:ascii="Times New Roman" w:eastAsia="Times New Roman" w:hAnsi="Times New Roman" w:cs="Times New Roman"/>
          <w:sz w:val="24"/>
          <w:szCs w:val="24"/>
        </w:rPr>
        <w:t xml:space="preserve">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E8668C">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specifically,</w:t>
      </w:r>
      <w:r w:rsidR="006A02CD">
        <w:rPr>
          <w:rFonts w:ascii="Times New Roman" w:eastAsia="Times New Roman" w:hAnsi="Times New Roman" w:cs="Times New Roman"/>
          <w:sz w:val="24"/>
          <w:szCs w:val="24"/>
        </w:rPr>
        <w:t xml:space="preserve"> using</w:t>
      </w:r>
      <w:r w:rsidRPr="00DB7D0B">
        <w:rPr>
          <w:rFonts w:ascii="Times New Roman" w:eastAsia="Times New Roman" w:hAnsi="Times New Roman" w:cs="Times New Roman"/>
          <w:sz w:val="24"/>
          <w:szCs w:val="24"/>
        </w:rPr>
        <w:t xml:space="preserve"> this concept would thus imply that according to their cultural and gendered context, they do not </w:t>
      </w:r>
      <w:r w:rsidRPr="00DB7D0B">
        <w:rPr>
          <w:rFonts w:ascii="Times New Roman" w:eastAsia="Times New Roman" w:hAnsi="Times New Roman" w:cs="Times New Roman"/>
          <w:sz w:val="24"/>
          <w:szCs w:val="24"/>
        </w:rPr>
        <w:lastRenderedPageBreak/>
        <w:t>feel like being gay is a possibility for their preferred identity. There is no closet to “come out of” because their identities are going to be policed whether they are in one or out of one</w:t>
      </w:r>
      <w:r w:rsidR="00E8668C">
        <w:rPr>
          <w:rFonts w:ascii="Times New Roman" w:eastAsia="Times New Roman" w:hAnsi="Times New Roman" w:cs="Times New Roman"/>
          <w:sz w:val="24"/>
          <w:szCs w:val="24"/>
        </w:rPr>
        <w:t>. As a result,</w:t>
      </w:r>
      <w:r w:rsidR="006A02CD">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they need to use discrete methods of communication and com</w:t>
      </w:r>
      <w:r w:rsidR="00E8668C">
        <w:rPr>
          <w:rFonts w:ascii="Times New Roman" w:eastAsia="Times New Roman" w:hAnsi="Times New Roman" w:cs="Times New Roman"/>
          <w:sz w:val="24"/>
          <w:szCs w:val="24"/>
        </w:rPr>
        <w:t>munity to maintain personhood with</w:t>
      </w:r>
      <w:r w:rsidRPr="00DB7D0B">
        <w:rPr>
          <w:rFonts w:ascii="Times New Roman" w:eastAsia="Times New Roman" w:hAnsi="Times New Roman" w:cs="Times New Roman"/>
          <w:sz w:val="24"/>
          <w:szCs w:val="24"/>
        </w:rPr>
        <w:t xml:space="preserve"> regard to not only themselves but to their community and society. </w:t>
      </w:r>
      <w:r w:rsidR="000A4D7B" w:rsidRPr="00DB7D0B">
        <w:rPr>
          <w:rFonts w:ascii="Times New Roman" w:eastAsia="Times New Roman" w:hAnsi="Times New Roman" w:cs="Times New Roman"/>
          <w:sz w:val="24"/>
          <w:szCs w:val="24"/>
        </w:rPr>
        <w:t>To</w:t>
      </w:r>
      <w:r w:rsidRPr="00DB7D0B">
        <w:rPr>
          <w:rFonts w:ascii="Times New Roman" w:eastAsia="Times New Roman" w:hAnsi="Times New Roman" w:cs="Times New Roman"/>
          <w:sz w:val="24"/>
          <w:szCs w:val="24"/>
        </w:rPr>
        <w:t xml:space="preserve"> be unrestricted and connected to their sense of reality, liberation can only be found in safe, underground sexual spaces.</w:t>
      </w:r>
    </w:p>
    <w:p w14:paraId="588F3269" w14:textId="4B5BD044" w:rsidR="008D7546" w:rsidRPr="00DB7D0B" w:rsidRDefault="008D7546" w:rsidP="008D7546">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The importance a</w:t>
      </w:r>
      <w:r w:rsidR="00513483">
        <w:rPr>
          <w:rFonts w:ascii="Times New Roman" w:eastAsia="Times New Roman" w:hAnsi="Times New Roman" w:cs="Times New Roman"/>
          <w:sz w:val="24"/>
          <w:szCs w:val="24"/>
        </w:rPr>
        <w:t>nd sacredness of underground,</w:t>
      </w:r>
      <w:r w:rsidRPr="00DB7D0B">
        <w:rPr>
          <w:rFonts w:ascii="Times New Roman" w:eastAsia="Times New Roman" w:hAnsi="Times New Roman" w:cs="Times New Roman"/>
          <w:sz w:val="24"/>
          <w:szCs w:val="24"/>
        </w:rPr>
        <w:t xml:space="preserve"> secretive spaces in exploring sexuality is exemplified in another feminist/queer text by C. Jacob Hal</w:t>
      </w:r>
      <w:r w:rsidR="000A4D7B" w:rsidRPr="00DB7D0B">
        <w:rPr>
          <w:rFonts w:ascii="Times New Roman" w:eastAsia="Times New Roman" w:hAnsi="Times New Roman" w:cs="Times New Roman"/>
          <w:sz w:val="24"/>
          <w:szCs w:val="24"/>
        </w:rPr>
        <w:t>e</w:t>
      </w:r>
      <w:r w:rsidRPr="00DB7D0B">
        <w:rPr>
          <w:rFonts w:ascii="Times New Roman" w:eastAsia="Times New Roman" w:hAnsi="Times New Roman" w:cs="Times New Roman"/>
          <w:sz w:val="24"/>
          <w:szCs w:val="24"/>
        </w:rPr>
        <w:t xml:space="preserve"> entitled “</w:t>
      </w:r>
      <w:proofErr w:type="spellStart"/>
      <w:r w:rsidRPr="00DB7D0B">
        <w:rPr>
          <w:rFonts w:ascii="Times New Roman" w:eastAsia="Times New Roman" w:hAnsi="Times New Roman" w:cs="Times New Roman"/>
          <w:sz w:val="24"/>
          <w:szCs w:val="24"/>
        </w:rPr>
        <w:t>Leatherdyke</w:t>
      </w:r>
      <w:proofErr w:type="spellEnd"/>
      <w:r w:rsidRPr="00DB7D0B">
        <w:rPr>
          <w:rFonts w:ascii="Times New Roman" w:eastAsia="Times New Roman" w:hAnsi="Times New Roman" w:cs="Times New Roman"/>
          <w:sz w:val="24"/>
          <w:szCs w:val="24"/>
        </w:rPr>
        <w:t xml:space="preserve"> Boys and Their Daddies: How to Have Sex without Women or Men</w:t>
      </w:r>
      <w:r w:rsidR="000A4D7B" w:rsidRPr="00DB7D0B">
        <w:rPr>
          <w:rFonts w:ascii="Times New Roman" w:eastAsia="Times New Roman" w:hAnsi="Times New Roman" w:cs="Times New Roman"/>
          <w:sz w:val="24"/>
          <w:szCs w:val="24"/>
        </w:rPr>
        <w:t xml:space="preserve">”. </w:t>
      </w:r>
      <w:r w:rsidR="00513483">
        <w:rPr>
          <w:rFonts w:ascii="Times New Roman" w:eastAsia="Times New Roman" w:hAnsi="Times New Roman" w:cs="Times New Roman"/>
          <w:sz w:val="24"/>
          <w:szCs w:val="24"/>
        </w:rPr>
        <w:t>This essay discusses</w:t>
      </w:r>
      <w:r w:rsidRPr="00DB7D0B">
        <w:rPr>
          <w:rFonts w:ascii="Times New Roman" w:eastAsia="Times New Roman" w:hAnsi="Times New Roman" w:cs="Times New Roman"/>
          <w:sz w:val="24"/>
          <w:szCs w:val="24"/>
        </w:rPr>
        <w:t xml:space="preserve"> interviews and the author’s personal experience with </w:t>
      </w:r>
      <w:proofErr w:type="spellStart"/>
      <w:r w:rsidRPr="00DB7D0B">
        <w:rPr>
          <w:rFonts w:ascii="Times New Roman" w:eastAsia="Times New Roman" w:hAnsi="Times New Roman" w:cs="Times New Roman"/>
          <w:sz w:val="24"/>
          <w:szCs w:val="24"/>
        </w:rPr>
        <w:t>leat</w:t>
      </w:r>
      <w:r w:rsidR="00513483">
        <w:rPr>
          <w:rFonts w:ascii="Times New Roman" w:eastAsia="Times New Roman" w:hAnsi="Times New Roman" w:cs="Times New Roman"/>
          <w:sz w:val="24"/>
          <w:szCs w:val="24"/>
        </w:rPr>
        <w:t>herdyke</w:t>
      </w:r>
      <w:proofErr w:type="spellEnd"/>
      <w:r w:rsidR="00513483">
        <w:rPr>
          <w:rFonts w:ascii="Times New Roman" w:eastAsia="Times New Roman" w:hAnsi="Times New Roman" w:cs="Times New Roman"/>
          <w:sz w:val="24"/>
          <w:szCs w:val="24"/>
        </w:rPr>
        <w:t xml:space="preserve"> culture, a queer woman-or femme</w:t>
      </w:r>
      <w:r w:rsidRPr="00DB7D0B">
        <w:rPr>
          <w:rFonts w:ascii="Times New Roman" w:eastAsia="Times New Roman" w:hAnsi="Times New Roman" w:cs="Times New Roman"/>
          <w:sz w:val="24"/>
          <w:szCs w:val="24"/>
        </w:rPr>
        <w:t>-oriented form of S&amp;M that has two masculine sub/</w:t>
      </w:r>
      <w:proofErr w:type="spellStart"/>
      <w:r w:rsidRPr="00DB7D0B">
        <w:rPr>
          <w:rFonts w:ascii="Times New Roman" w:eastAsia="Times New Roman" w:hAnsi="Times New Roman" w:cs="Times New Roman"/>
          <w:sz w:val="24"/>
          <w:szCs w:val="24"/>
        </w:rPr>
        <w:t>dom</w:t>
      </w:r>
      <w:proofErr w:type="spellEnd"/>
      <w:r w:rsidRPr="00DB7D0B">
        <w:rPr>
          <w:rFonts w:ascii="Times New Roman" w:eastAsia="Times New Roman" w:hAnsi="Times New Roman" w:cs="Times New Roman"/>
          <w:sz w:val="24"/>
          <w:szCs w:val="24"/>
        </w:rPr>
        <w:t xml:space="preserve"> roles of “boy” and “daddy”</w:t>
      </w:r>
      <w:r w:rsidR="00BC6B40" w:rsidRPr="00BC6B40">
        <w:rPr>
          <w:rFonts w:ascii="Times New Roman" w:eastAsia="Times New Roman" w:hAnsi="Times New Roman" w:cs="Times New Roman"/>
          <w:sz w:val="24"/>
          <w:szCs w:val="24"/>
        </w:rPr>
        <w:t>.</w:t>
      </w:r>
      <w:r w:rsidR="008D3C77">
        <w:rPr>
          <w:rStyle w:val="EndnoteReference"/>
          <w:rFonts w:ascii="Times New Roman" w:eastAsia="Times New Roman" w:hAnsi="Times New Roman" w:cs="Times New Roman"/>
          <w:sz w:val="24"/>
          <w:szCs w:val="24"/>
        </w:rPr>
        <w:endnoteReference w:id="33"/>
      </w:r>
      <w:r w:rsidR="00BC6B40" w:rsidRPr="00BC6B40">
        <w:rPr>
          <w:rFonts w:ascii="Times New Roman" w:eastAsia="Times New Roman" w:hAnsi="Times New Roman" w:cs="Times New Roman"/>
          <w:sz w:val="24"/>
          <w:szCs w:val="24"/>
        </w:rPr>
        <w:t xml:space="preserve"> </w:t>
      </w:r>
      <w:r w:rsidRPr="00BC6B40">
        <w:rPr>
          <w:rFonts w:ascii="Times New Roman" w:eastAsia="Times New Roman" w:hAnsi="Times New Roman" w:cs="Times New Roman"/>
          <w:sz w:val="24"/>
          <w:szCs w:val="24"/>
        </w:rPr>
        <w:t>Hal</w:t>
      </w:r>
      <w:r w:rsidR="000A4D7B" w:rsidRPr="00BC6B40">
        <w:rPr>
          <w:rFonts w:ascii="Times New Roman" w:eastAsia="Times New Roman" w:hAnsi="Times New Roman" w:cs="Times New Roman"/>
          <w:sz w:val="24"/>
          <w:szCs w:val="24"/>
        </w:rPr>
        <w:t>e</w:t>
      </w:r>
      <w:r w:rsidRPr="00BC6B40">
        <w:rPr>
          <w:rFonts w:ascii="Times New Roman" w:eastAsia="Times New Roman" w:hAnsi="Times New Roman" w:cs="Times New Roman"/>
          <w:sz w:val="24"/>
          <w:szCs w:val="24"/>
        </w:rPr>
        <w:t xml:space="preserve"> argues that this dynamic creates another culture entirely, wherein female-bodied individuals can define their sexuality and bodies in different ways than the dominant societal culture that is constantly attempting to confine them to a single gender or single sexuality</w:t>
      </w:r>
      <w:r w:rsidR="00AC1BB6">
        <w:rPr>
          <w:rFonts w:ascii="Times New Roman" w:eastAsia="Times New Roman" w:hAnsi="Times New Roman" w:cs="Times New Roman"/>
          <w:sz w:val="24"/>
          <w:szCs w:val="24"/>
        </w:rPr>
        <w:t>.</w:t>
      </w:r>
      <w:r w:rsidR="00AC1BB6">
        <w:rPr>
          <w:rStyle w:val="EndnoteReference"/>
          <w:rFonts w:ascii="Times New Roman" w:eastAsia="Times New Roman" w:hAnsi="Times New Roman" w:cs="Times New Roman"/>
          <w:sz w:val="24"/>
          <w:szCs w:val="24"/>
        </w:rPr>
        <w:endnoteReference w:id="34"/>
      </w:r>
      <w:r w:rsidRPr="00BC6B40">
        <w:rPr>
          <w:rFonts w:ascii="Times New Roman" w:eastAsia="Times New Roman" w:hAnsi="Times New Roman" w:cs="Times New Roman"/>
          <w:sz w:val="24"/>
          <w:szCs w:val="24"/>
        </w:rPr>
        <w:t xml:space="preserve"> These</w:t>
      </w:r>
      <w:r w:rsidRPr="00DB7D0B">
        <w:rPr>
          <w:rFonts w:ascii="Times New Roman" w:eastAsia="Times New Roman" w:hAnsi="Times New Roman" w:cs="Times New Roman"/>
          <w:sz w:val="24"/>
          <w:szCs w:val="24"/>
        </w:rPr>
        <w:t xml:space="preserve"> identities purposefully “</w:t>
      </w:r>
      <w:r w:rsidR="00513483">
        <w:rPr>
          <w:rFonts w:ascii="Times New Roman" w:eastAsia="Times New Roman" w:hAnsi="Times New Roman" w:cs="Times New Roman"/>
          <w:sz w:val="24"/>
          <w:szCs w:val="24"/>
        </w:rPr>
        <w:t>[replicate]</w:t>
      </w:r>
      <w:r w:rsidRPr="00DB7D0B">
        <w:rPr>
          <w:rFonts w:ascii="Times New Roman" w:eastAsia="Times New Roman" w:hAnsi="Times New Roman" w:cs="Times New Roman"/>
          <w:sz w:val="24"/>
          <w:szCs w:val="24"/>
        </w:rPr>
        <w:t xml:space="preserve"> the haziness of the boundaries between categories </w:t>
      </w:r>
      <w:r w:rsidRPr="00DB7D0B">
        <w:rPr>
          <w:rFonts w:ascii="Times New Roman" w:eastAsia="Times New Roman" w:hAnsi="Times New Roman" w:cs="Times New Roman"/>
          <w:i/>
          <w:iCs/>
          <w:sz w:val="24"/>
          <w:szCs w:val="24"/>
        </w:rPr>
        <w:t>female, lesbian, dyke, queer, leather</w:t>
      </w:r>
      <w:r w:rsidRPr="00DB7D0B">
        <w:rPr>
          <w:rFonts w:ascii="Times New Roman" w:eastAsia="Times New Roman" w:hAnsi="Times New Roman" w:cs="Times New Roman"/>
          <w:sz w:val="24"/>
          <w:szCs w:val="24"/>
        </w:rPr>
        <w:t xml:space="preserve">, and </w:t>
      </w:r>
      <w:r w:rsidRPr="00DB7D0B">
        <w:rPr>
          <w:rFonts w:ascii="Times New Roman" w:eastAsia="Times New Roman" w:hAnsi="Times New Roman" w:cs="Times New Roman"/>
          <w:i/>
          <w:iCs/>
          <w:sz w:val="24"/>
          <w:szCs w:val="24"/>
        </w:rPr>
        <w:t>butch”</w:t>
      </w:r>
      <w:r w:rsidR="009F1677" w:rsidRPr="009F1677">
        <w:rPr>
          <w:rStyle w:val="EndnoteReference"/>
          <w:rFonts w:ascii="Times New Roman" w:eastAsia="Times New Roman" w:hAnsi="Times New Roman" w:cs="Times New Roman"/>
          <w:iCs/>
          <w:sz w:val="24"/>
          <w:szCs w:val="24"/>
        </w:rPr>
        <w:endnoteReference w:id="35"/>
      </w:r>
      <w:r w:rsidRPr="00DB7D0B">
        <w:rPr>
          <w:rFonts w:ascii="Times New Roman" w:eastAsia="Times New Roman" w:hAnsi="Times New Roman" w:cs="Times New Roman"/>
          <w:sz w:val="24"/>
          <w:szCs w:val="24"/>
        </w:rPr>
        <w:t xml:space="preserve"> in order for these people to create their own personal culture and exploration by creating a space where self-definition is paramount to the relationship between </w:t>
      </w:r>
      <w:proofErr w:type="spellStart"/>
      <w:r w:rsidRPr="00DB7D0B">
        <w:rPr>
          <w:rFonts w:ascii="Times New Roman" w:eastAsia="Times New Roman" w:hAnsi="Times New Roman" w:cs="Times New Roman"/>
          <w:sz w:val="24"/>
          <w:szCs w:val="24"/>
        </w:rPr>
        <w:t>leatherdyke</w:t>
      </w:r>
      <w:proofErr w:type="spellEnd"/>
      <w:r w:rsidRPr="00DB7D0B">
        <w:rPr>
          <w:rFonts w:ascii="Times New Roman" w:eastAsia="Times New Roman" w:hAnsi="Times New Roman" w:cs="Times New Roman"/>
          <w:sz w:val="24"/>
          <w:szCs w:val="24"/>
        </w:rPr>
        <w:t xml:space="preserve"> boy and </w:t>
      </w:r>
      <w:proofErr w:type="spellStart"/>
      <w:r w:rsidRPr="00DB7D0B">
        <w:rPr>
          <w:rFonts w:ascii="Times New Roman" w:eastAsia="Times New Roman" w:hAnsi="Times New Roman" w:cs="Times New Roman"/>
          <w:sz w:val="24"/>
          <w:szCs w:val="24"/>
        </w:rPr>
        <w:t>leatherd</w:t>
      </w:r>
      <w:r w:rsidR="00513483">
        <w:rPr>
          <w:rFonts w:ascii="Times New Roman" w:eastAsia="Times New Roman" w:hAnsi="Times New Roman" w:cs="Times New Roman"/>
          <w:sz w:val="24"/>
          <w:szCs w:val="24"/>
        </w:rPr>
        <w:t>yke</w:t>
      </w:r>
      <w:proofErr w:type="spellEnd"/>
      <w:r w:rsidR="00513483">
        <w:rPr>
          <w:rFonts w:ascii="Times New Roman" w:eastAsia="Times New Roman" w:hAnsi="Times New Roman" w:cs="Times New Roman"/>
          <w:sz w:val="24"/>
          <w:szCs w:val="24"/>
        </w:rPr>
        <w:t xml:space="preserve"> daddy. This is </w:t>
      </w:r>
      <w:r w:rsidRPr="00DB7D0B">
        <w:rPr>
          <w:rFonts w:ascii="Times New Roman" w:eastAsia="Times New Roman" w:hAnsi="Times New Roman" w:cs="Times New Roman"/>
          <w:sz w:val="24"/>
          <w:szCs w:val="24"/>
        </w:rPr>
        <w:t>revealed in the specific ways that boys and daddies assign different connotations/names</w:t>
      </w:r>
      <w:r w:rsidR="00513483">
        <w:rPr>
          <w:rFonts w:ascii="Times New Roman" w:eastAsia="Times New Roman" w:hAnsi="Times New Roman" w:cs="Times New Roman"/>
          <w:sz w:val="24"/>
          <w:szCs w:val="24"/>
        </w:rPr>
        <w:t xml:space="preserve"> to body parts</w:t>
      </w:r>
      <w:r w:rsidRPr="00DB7D0B">
        <w:rPr>
          <w:rFonts w:ascii="Times New Roman" w:eastAsia="Times New Roman" w:hAnsi="Times New Roman" w:cs="Times New Roman"/>
          <w:sz w:val="24"/>
          <w:szCs w:val="24"/>
        </w:rPr>
        <w:t xml:space="preserve"> in order to fit into the fantasy/relationship, such as calling someone’s vagina an “asshole” or “butt” during sex</w:t>
      </w:r>
      <w:r w:rsidRPr="00BC6B40">
        <w:rPr>
          <w:rFonts w:ascii="Times New Roman" w:eastAsia="Times New Roman" w:hAnsi="Times New Roman" w:cs="Times New Roman"/>
          <w:sz w:val="24"/>
          <w:szCs w:val="24"/>
        </w:rPr>
        <w:t>.</w:t>
      </w:r>
      <w:r w:rsidR="009F1677">
        <w:rPr>
          <w:rStyle w:val="EndnoteReference"/>
          <w:rFonts w:ascii="Times New Roman" w:eastAsia="Times New Roman" w:hAnsi="Times New Roman" w:cs="Times New Roman"/>
          <w:sz w:val="24"/>
          <w:szCs w:val="24"/>
        </w:rPr>
        <w:endnoteReference w:id="36"/>
      </w:r>
      <w:r w:rsidRPr="00DB7D0B">
        <w:rPr>
          <w:rFonts w:ascii="Times New Roman" w:eastAsia="Times New Roman" w:hAnsi="Times New Roman" w:cs="Times New Roman"/>
          <w:sz w:val="24"/>
          <w:szCs w:val="24"/>
        </w:rPr>
        <w:t xml:space="preserve"> </w:t>
      </w:r>
      <w:proofErr w:type="spellStart"/>
      <w:r w:rsidRPr="00DB7D0B">
        <w:rPr>
          <w:rFonts w:ascii="Times New Roman" w:eastAsia="Times New Roman" w:hAnsi="Times New Roman" w:cs="Times New Roman"/>
          <w:sz w:val="24"/>
          <w:szCs w:val="24"/>
        </w:rPr>
        <w:t>Leatherdykes</w:t>
      </w:r>
      <w:proofErr w:type="spellEnd"/>
      <w:r w:rsidRPr="00DB7D0B">
        <w:rPr>
          <w:rFonts w:ascii="Times New Roman" w:eastAsia="Times New Roman" w:hAnsi="Times New Roman" w:cs="Times New Roman"/>
          <w:sz w:val="24"/>
          <w:szCs w:val="24"/>
        </w:rPr>
        <w:t xml:space="preserve"> are able to “produce cultural formations and structures different from those found in the dominant culture”</w:t>
      </w:r>
      <w:r w:rsidR="009F1677">
        <w:rPr>
          <w:rStyle w:val="EndnoteReference"/>
          <w:rFonts w:ascii="Times New Roman" w:eastAsia="Times New Roman" w:hAnsi="Times New Roman" w:cs="Times New Roman"/>
          <w:sz w:val="24"/>
          <w:szCs w:val="24"/>
        </w:rPr>
        <w:endnoteReference w:id="37"/>
      </w:r>
      <w:r w:rsidRPr="00DB7D0B">
        <w:rPr>
          <w:rFonts w:ascii="Times New Roman" w:eastAsia="Times New Roman" w:hAnsi="Times New Roman" w:cs="Times New Roman"/>
          <w:sz w:val="24"/>
          <w:szCs w:val="24"/>
        </w:rPr>
        <w:t xml:space="preserve"> an</w:t>
      </w:r>
      <w:r w:rsidR="00513483">
        <w:rPr>
          <w:rFonts w:ascii="Times New Roman" w:eastAsia="Times New Roman" w:hAnsi="Times New Roman" w:cs="Times New Roman"/>
          <w:sz w:val="24"/>
          <w:szCs w:val="24"/>
        </w:rPr>
        <w:t>d thus create their own culture among</w:t>
      </w:r>
      <w:r w:rsidRPr="00DB7D0B">
        <w:rPr>
          <w:rFonts w:ascii="Times New Roman" w:eastAsia="Times New Roman" w:hAnsi="Times New Roman" w:cs="Times New Roman"/>
          <w:sz w:val="24"/>
          <w:szCs w:val="24"/>
        </w:rPr>
        <w:t xml:space="preserve"> the people involved. Finally, Hal</w:t>
      </w:r>
      <w:r w:rsidR="000A4D7B" w:rsidRPr="00DB7D0B">
        <w:rPr>
          <w:rFonts w:ascii="Times New Roman" w:eastAsia="Times New Roman" w:hAnsi="Times New Roman" w:cs="Times New Roman"/>
          <w:sz w:val="24"/>
          <w:szCs w:val="24"/>
        </w:rPr>
        <w:t>e</w:t>
      </w:r>
      <w:r w:rsidRPr="00DB7D0B">
        <w:rPr>
          <w:rFonts w:ascii="Times New Roman" w:eastAsia="Times New Roman" w:hAnsi="Times New Roman" w:cs="Times New Roman"/>
          <w:sz w:val="24"/>
          <w:szCs w:val="24"/>
        </w:rPr>
        <w:t xml:space="preserve"> </w:t>
      </w:r>
      <w:r w:rsidR="00513483">
        <w:rPr>
          <w:rFonts w:ascii="Times New Roman" w:eastAsia="Times New Roman" w:hAnsi="Times New Roman" w:cs="Times New Roman"/>
          <w:sz w:val="24"/>
          <w:szCs w:val="24"/>
        </w:rPr>
        <w:t xml:space="preserve">reveals </w:t>
      </w:r>
      <w:r w:rsidRPr="00DB7D0B">
        <w:rPr>
          <w:rFonts w:ascii="Times New Roman" w:eastAsia="Times New Roman" w:hAnsi="Times New Roman" w:cs="Times New Roman"/>
          <w:sz w:val="24"/>
          <w:szCs w:val="24"/>
        </w:rPr>
        <w:t>a</w:t>
      </w:r>
      <w:r w:rsidR="00513483">
        <w:rPr>
          <w:rFonts w:ascii="Times New Roman" w:eastAsia="Times New Roman" w:hAnsi="Times New Roman" w:cs="Times New Roman"/>
          <w:sz w:val="24"/>
          <w:szCs w:val="24"/>
        </w:rPr>
        <w:t xml:space="preserve"> theoretical need</w:t>
      </w:r>
      <w:r w:rsidRPr="00DB7D0B">
        <w:rPr>
          <w:rFonts w:ascii="Times New Roman" w:eastAsia="Times New Roman" w:hAnsi="Times New Roman" w:cs="Times New Roman"/>
          <w:sz w:val="24"/>
          <w:szCs w:val="24"/>
        </w:rPr>
        <w:t xml:space="preserve"> that thinks in “terms of multiple, context-specific, and </w:t>
      </w:r>
      <w:r w:rsidRPr="00DB7D0B">
        <w:rPr>
          <w:rFonts w:ascii="Times New Roman" w:eastAsia="Times New Roman" w:hAnsi="Times New Roman" w:cs="Times New Roman"/>
          <w:sz w:val="24"/>
          <w:szCs w:val="24"/>
        </w:rPr>
        <w:lastRenderedPageBreak/>
        <w:t>purpose-specific gendered statuses”</w:t>
      </w:r>
      <w:r w:rsidR="009F1677">
        <w:rPr>
          <w:rStyle w:val="EndnoteReference"/>
          <w:rFonts w:ascii="Times New Roman" w:eastAsia="Times New Roman" w:hAnsi="Times New Roman" w:cs="Times New Roman"/>
          <w:sz w:val="24"/>
          <w:szCs w:val="24"/>
        </w:rPr>
        <w:endnoteReference w:id="38"/>
      </w:r>
      <w:r w:rsidR="00513483">
        <w:rPr>
          <w:rFonts w:ascii="Times New Roman" w:eastAsia="Times New Roman" w:hAnsi="Times New Roman" w:cs="Times New Roman"/>
          <w:sz w:val="24"/>
          <w:szCs w:val="24"/>
        </w:rPr>
        <w:t xml:space="preserve"> as a way to bet</w:t>
      </w:r>
      <w:r w:rsidRPr="00DB7D0B">
        <w:rPr>
          <w:rFonts w:ascii="Times New Roman" w:eastAsia="Times New Roman" w:hAnsi="Times New Roman" w:cs="Times New Roman"/>
          <w:sz w:val="24"/>
          <w:szCs w:val="24"/>
        </w:rPr>
        <w:t>t</w:t>
      </w:r>
      <w:r w:rsidR="00513483">
        <w:rPr>
          <w:rFonts w:ascii="Times New Roman" w:eastAsia="Times New Roman" w:hAnsi="Times New Roman" w:cs="Times New Roman"/>
          <w:sz w:val="24"/>
          <w:szCs w:val="24"/>
        </w:rPr>
        <w:t xml:space="preserve">er </w:t>
      </w:r>
      <w:r w:rsidRPr="00DB7D0B">
        <w:rPr>
          <w:rFonts w:ascii="Times New Roman" w:eastAsia="Times New Roman" w:hAnsi="Times New Roman" w:cs="Times New Roman"/>
          <w:sz w:val="24"/>
          <w:szCs w:val="24"/>
        </w:rPr>
        <w:t xml:space="preserve">understand cultural phenomena in which identity can be blurred and hazy in specific sexual contexts and fantasies. The “multiple cultural </w:t>
      </w:r>
      <w:proofErr w:type="spellStart"/>
      <w:r w:rsidRPr="00DB7D0B">
        <w:rPr>
          <w:rFonts w:ascii="Times New Roman" w:eastAsia="Times New Roman" w:hAnsi="Times New Roman" w:cs="Times New Roman"/>
          <w:sz w:val="24"/>
          <w:szCs w:val="24"/>
        </w:rPr>
        <w:t>situatedness</w:t>
      </w:r>
      <w:proofErr w:type="spellEnd"/>
      <w:r w:rsidRPr="00DB7D0B">
        <w:rPr>
          <w:rFonts w:ascii="Times New Roman" w:eastAsia="Times New Roman" w:hAnsi="Times New Roman" w:cs="Times New Roman"/>
          <w:sz w:val="24"/>
          <w:szCs w:val="24"/>
        </w:rPr>
        <w:t>”</w:t>
      </w:r>
      <w:r w:rsidR="009F1677">
        <w:rPr>
          <w:rStyle w:val="EndnoteReference"/>
          <w:rFonts w:ascii="Times New Roman" w:eastAsia="Times New Roman" w:hAnsi="Times New Roman" w:cs="Times New Roman"/>
          <w:sz w:val="24"/>
          <w:szCs w:val="24"/>
        </w:rPr>
        <w:endnoteReference w:id="39"/>
      </w:r>
      <w:r w:rsidRPr="00DB7D0B">
        <w:rPr>
          <w:rFonts w:ascii="Times New Roman" w:eastAsia="Times New Roman" w:hAnsi="Times New Roman" w:cs="Times New Roman"/>
          <w:sz w:val="24"/>
          <w:szCs w:val="24"/>
        </w:rPr>
        <w:t xml:space="preserve"> of </w:t>
      </w:r>
      <w:proofErr w:type="spellStart"/>
      <w:r w:rsidRPr="00DB7D0B">
        <w:rPr>
          <w:rFonts w:ascii="Times New Roman" w:eastAsia="Times New Roman" w:hAnsi="Times New Roman" w:cs="Times New Roman"/>
          <w:sz w:val="24"/>
          <w:szCs w:val="24"/>
        </w:rPr>
        <w:t>leatherdyke</w:t>
      </w:r>
      <w:proofErr w:type="spellEnd"/>
      <w:r w:rsidRPr="00DB7D0B">
        <w:rPr>
          <w:rFonts w:ascii="Times New Roman" w:eastAsia="Times New Roman" w:hAnsi="Times New Roman" w:cs="Times New Roman"/>
          <w:sz w:val="24"/>
          <w:szCs w:val="24"/>
        </w:rPr>
        <w:t xml:space="preserve"> boy and </w:t>
      </w:r>
      <w:proofErr w:type="spellStart"/>
      <w:r w:rsidR="00513483">
        <w:rPr>
          <w:rFonts w:ascii="Times New Roman" w:eastAsia="Times New Roman" w:hAnsi="Times New Roman" w:cs="Times New Roman"/>
          <w:sz w:val="24"/>
          <w:szCs w:val="24"/>
        </w:rPr>
        <w:t>letherdyke</w:t>
      </w:r>
      <w:proofErr w:type="spellEnd"/>
      <w:r w:rsidR="00513483">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daddy identities can help us understand different gender performances in different contexts, wherein there is safety in explorati</w:t>
      </w:r>
      <w:r w:rsidR="00513483">
        <w:rPr>
          <w:rFonts w:ascii="Times New Roman" w:eastAsia="Times New Roman" w:hAnsi="Times New Roman" w:cs="Times New Roman"/>
          <w:sz w:val="24"/>
          <w:szCs w:val="24"/>
        </w:rPr>
        <w:t>on within one space and danger</w:t>
      </w:r>
      <w:r w:rsidRPr="00DB7D0B">
        <w:rPr>
          <w:rFonts w:ascii="Times New Roman" w:eastAsia="Times New Roman" w:hAnsi="Times New Roman" w:cs="Times New Roman"/>
          <w:sz w:val="24"/>
          <w:szCs w:val="24"/>
        </w:rPr>
        <w:t xml:space="preserve"> in others. Thus, feminist and queer theory can best understand the often shifting, “resistant</w:t>
      </w:r>
      <w:r w:rsidR="00513483">
        <w:rPr>
          <w:rFonts w:ascii="Times New Roman" w:eastAsia="Times New Roman" w:hAnsi="Times New Roman" w:cs="Times New Roman"/>
          <w:sz w:val="24"/>
          <w:szCs w:val="24"/>
        </w:rPr>
        <w:t xml:space="preserve"> sex/gender identifications” that</w:t>
      </w:r>
      <w:r w:rsidRPr="00DB7D0B">
        <w:rPr>
          <w:rFonts w:ascii="Times New Roman" w:eastAsia="Times New Roman" w:hAnsi="Times New Roman" w:cs="Times New Roman"/>
          <w:sz w:val="24"/>
          <w:szCs w:val="24"/>
        </w:rPr>
        <w:t xml:space="preserve"> do not fit into the existing structures of sex/gender/sexuality.</w:t>
      </w:r>
      <w:r w:rsidR="009F1677">
        <w:rPr>
          <w:rStyle w:val="EndnoteReference"/>
          <w:rFonts w:ascii="Times New Roman" w:eastAsia="Times New Roman" w:hAnsi="Times New Roman" w:cs="Times New Roman"/>
          <w:sz w:val="24"/>
          <w:szCs w:val="24"/>
        </w:rPr>
        <w:endnoteReference w:id="40"/>
      </w:r>
    </w:p>
    <w:p w14:paraId="088DD591" w14:textId="238AFA73" w:rsidR="008D7546" w:rsidRPr="00DB7D0B" w:rsidRDefault="008D7546" w:rsidP="008D7546">
      <w:pPr>
        <w:spacing w:after="0"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The experience of </w:t>
      </w:r>
      <w:proofErr w:type="spellStart"/>
      <w:r w:rsidRPr="00DB7D0B">
        <w:rPr>
          <w:rFonts w:ascii="Times New Roman" w:eastAsia="Times New Roman" w:hAnsi="Times New Roman" w:cs="Times New Roman"/>
          <w:sz w:val="24"/>
          <w:szCs w:val="24"/>
        </w:rPr>
        <w:t>leatherdyke</w:t>
      </w:r>
      <w:proofErr w:type="spellEnd"/>
      <w:r w:rsidRPr="00DB7D0B">
        <w:rPr>
          <w:rFonts w:ascii="Times New Roman" w:eastAsia="Times New Roman" w:hAnsi="Times New Roman" w:cs="Times New Roman"/>
          <w:sz w:val="24"/>
          <w:szCs w:val="24"/>
        </w:rPr>
        <w:t xml:space="preserve"> boys and their daddies can help shed light on the specific liberation and sexual freedom that can come from underground, private spaces. </w:t>
      </w:r>
      <w:r w:rsidR="00E36721">
        <w:rPr>
          <w:rFonts w:ascii="Times New Roman" w:eastAsia="Times New Roman" w:hAnsi="Times New Roman" w:cs="Times New Roman"/>
          <w:sz w:val="24"/>
          <w:szCs w:val="24"/>
        </w:rPr>
        <w:t>Hale’s</w:t>
      </w:r>
      <w:r w:rsidRPr="00DB7D0B">
        <w:rPr>
          <w:rFonts w:ascii="Times New Roman" w:eastAsia="Times New Roman" w:hAnsi="Times New Roman" w:cs="Times New Roman"/>
          <w:sz w:val="24"/>
          <w:szCs w:val="24"/>
        </w:rPr>
        <w:t xml:space="preserve"> focus on the multiple </w:t>
      </w:r>
      <w:proofErr w:type="spellStart"/>
      <w:r w:rsidRPr="00DB7D0B">
        <w:rPr>
          <w:rFonts w:ascii="Times New Roman" w:eastAsia="Times New Roman" w:hAnsi="Times New Roman" w:cs="Times New Roman"/>
          <w:sz w:val="24"/>
          <w:szCs w:val="24"/>
        </w:rPr>
        <w:t>situatedness</w:t>
      </w:r>
      <w:proofErr w:type="spellEnd"/>
      <w:r w:rsidRPr="00DB7D0B">
        <w:rPr>
          <w:rFonts w:ascii="Times New Roman" w:eastAsia="Times New Roman" w:hAnsi="Times New Roman" w:cs="Times New Roman"/>
          <w:sz w:val="24"/>
          <w:szCs w:val="24"/>
        </w:rPr>
        <w:t xml:space="preserve"> and the different performances of gender and sexuality in different spaces is </w:t>
      </w:r>
      <w:r w:rsidR="00E36721">
        <w:rPr>
          <w:rFonts w:ascii="Times New Roman" w:eastAsia="Times New Roman" w:hAnsi="Times New Roman" w:cs="Times New Roman"/>
          <w:sz w:val="24"/>
          <w:szCs w:val="24"/>
        </w:rPr>
        <w:t>useful for</w:t>
      </w:r>
      <w:r w:rsidRPr="00DB7D0B">
        <w:rPr>
          <w:rFonts w:ascii="Times New Roman" w:eastAsia="Times New Roman" w:hAnsi="Times New Roman" w:cs="Times New Roman"/>
          <w:sz w:val="24"/>
          <w:szCs w:val="24"/>
        </w:rPr>
        <w:t xml:space="preserve"> analyzing the sexual liberation in being </w:t>
      </w:r>
      <w:r w:rsidR="00513483">
        <w:rPr>
          <w:rFonts w:ascii="Times New Roman" w:eastAsia="Times New Roman" w:hAnsi="Times New Roman" w:cs="Times New Roman"/>
          <w:sz w:val="24"/>
          <w:szCs w:val="24"/>
        </w:rPr>
        <w:t>“on the DL”,</w:t>
      </w:r>
      <w:r w:rsidRPr="00DB7D0B">
        <w:rPr>
          <w:rFonts w:ascii="Times New Roman" w:eastAsia="Times New Roman" w:hAnsi="Times New Roman" w:cs="Times New Roman"/>
          <w:sz w:val="24"/>
          <w:szCs w:val="24"/>
        </w:rPr>
        <w:t xml:space="preserve"> as well as the choice to keep non-heteronormative sexual acts in specific spaces, such as online chat rooms or phone call lines. Both spaces were specifically tailored toward and consumed by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00513483">
        <w:rPr>
          <w:rFonts w:ascii="Times New Roman" w:eastAsia="Times New Roman" w:hAnsi="Times New Roman" w:cs="Times New Roman"/>
          <w:sz w:val="24"/>
          <w:szCs w:val="24"/>
        </w:rPr>
        <w:t>“on the DL”</w:t>
      </w:r>
      <w:r w:rsidRPr="00DB7D0B">
        <w:rPr>
          <w:rFonts w:ascii="Times New Roman" w:eastAsia="Times New Roman" w:hAnsi="Times New Roman" w:cs="Times New Roman"/>
          <w:sz w:val="24"/>
          <w:szCs w:val="24"/>
        </w:rPr>
        <w:t>, in which individuals were paired with each other and could explore their sexual desires within the</w:t>
      </w:r>
      <w:r w:rsidR="00513483">
        <w:rPr>
          <w:rFonts w:ascii="Times New Roman" w:eastAsia="Times New Roman" w:hAnsi="Times New Roman" w:cs="Times New Roman"/>
          <w:sz w:val="24"/>
          <w:szCs w:val="24"/>
        </w:rPr>
        <w:t xml:space="preserve">ir cultural masculine context. </w:t>
      </w:r>
      <w:r w:rsidRPr="00DB7D0B">
        <w:rPr>
          <w:rFonts w:ascii="Times New Roman" w:eastAsia="Times New Roman" w:hAnsi="Times New Roman" w:cs="Times New Roman"/>
          <w:sz w:val="24"/>
          <w:szCs w:val="24"/>
        </w:rPr>
        <w:t>Black men who wanted to have sex with other men could find their way to these safe spaces by word of mouth and “whispers down the grapevine”.</w:t>
      </w:r>
      <w:r w:rsidR="009F1677">
        <w:rPr>
          <w:rStyle w:val="EndnoteReference"/>
          <w:rFonts w:ascii="Times New Roman" w:eastAsia="Times New Roman" w:hAnsi="Times New Roman" w:cs="Times New Roman"/>
          <w:sz w:val="24"/>
          <w:szCs w:val="24"/>
        </w:rPr>
        <w:endnoteReference w:id="41"/>
      </w:r>
      <w:r w:rsidRPr="00DB7D0B">
        <w:rPr>
          <w:rFonts w:ascii="Times New Roman" w:eastAsia="Times New Roman" w:hAnsi="Times New Roman" w:cs="Times New Roman"/>
          <w:sz w:val="24"/>
          <w:szCs w:val="24"/>
        </w:rPr>
        <w:t xml:space="preserve"> Like the </w:t>
      </w:r>
      <w:proofErr w:type="spellStart"/>
      <w:r w:rsidRPr="00DB7D0B">
        <w:rPr>
          <w:rFonts w:ascii="Times New Roman" w:eastAsia="Times New Roman" w:hAnsi="Times New Roman" w:cs="Times New Roman"/>
          <w:sz w:val="24"/>
          <w:szCs w:val="24"/>
        </w:rPr>
        <w:t>leatherdyke</w:t>
      </w:r>
      <w:proofErr w:type="spellEnd"/>
      <w:r w:rsidRPr="00DB7D0B">
        <w:rPr>
          <w:rFonts w:ascii="Times New Roman" w:eastAsia="Times New Roman" w:hAnsi="Times New Roman" w:cs="Times New Roman"/>
          <w:sz w:val="24"/>
          <w:szCs w:val="24"/>
        </w:rPr>
        <w:t xml:space="preserve"> boys learning how to exude masculin</w:t>
      </w:r>
      <w:r w:rsidR="00513483">
        <w:rPr>
          <w:rFonts w:ascii="Times New Roman" w:eastAsia="Times New Roman" w:hAnsi="Times New Roman" w:cs="Times New Roman"/>
          <w:sz w:val="24"/>
          <w:szCs w:val="24"/>
        </w:rPr>
        <w:t xml:space="preserve">ity while being submissive, </w:t>
      </w:r>
      <w:r w:rsidRPr="00DB7D0B">
        <w:rPr>
          <w:rFonts w:ascii="Times New Roman" w:eastAsia="Times New Roman" w:hAnsi="Times New Roman" w:cs="Times New Roman"/>
          <w:sz w:val="24"/>
          <w:szCs w:val="24"/>
        </w:rPr>
        <w:t xml:space="preserve">men </w:t>
      </w:r>
      <w:r w:rsidR="00513483">
        <w:rPr>
          <w:rFonts w:ascii="Times New Roman" w:eastAsia="Times New Roman" w:hAnsi="Times New Roman" w:cs="Times New Roman"/>
          <w:sz w:val="24"/>
          <w:szCs w:val="24"/>
        </w:rPr>
        <w:t>primarily use</w:t>
      </w:r>
      <w:r w:rsidRPr="00DB7D0B">
        <w:rPr>
          <w:rFonts w:ascii="Times New Roman" w:eastAsia="Times New Roman" w:hAnsi="Times New Roman" w:cs="Times New Roman"/>
          <w:sz w:val="24"/>
          <w:szCs w:val="24"/>
        </w:rPr>
        <w:t xml:space="preserve"> t</w:t>
      </w:r>
      <w:r w:rsidR="00513483">
        <w:rPr>
          <w:rFonts w:ascii="Times New Roman" w:eastAsia="Times New Roman" w:hAnsi="Times New Roman" w:cs="Times New Roman"/>
          <w:sz w:val="24"/>
          <w:szCs w:val="24"/>
        </w:rPr>
        <w:t>hese chats</w:t>
      </w:r>
      <w:r w:rsidRPr="00DB7D0B">
        <w:rPr>
          <w:rFonts w:ascii="Times New Roman" w:eastAsia="Times New Roman" w:hAnsi="Times New Roman" w:cs="Times New Roman"/>
          <w:sz w:val="24"/>
          <w:szCs w:val="24"/>
        </w:rPr>
        <w:t xml:space="preserve"> to explore their sexual desires while still maintaining their core identities as masculine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lack men</w:t>
      </w:r>
      <w:r w:rsidR="007250B5">
        <w:rPr>
          <w:rFonts w:ascii="Times New Roman" w:eastAsia="Times New Roman" w:hAnsi="Times New Roman" w:cs="Times New Roman"/>
          <w:sz w:val="24"/>
          <w:szCs w:val="24"/>
        </w:rPr>
        <w:t>.</w:t>
      </w:r>
    </w:p>
    <w:p w14:paraId="7D037DEB" w14:textId="1CBDCC7A" w:rsidR="00DB0E9E" w:rsidRPr="00DB7D0B" w:rsidRDefault="008D7546" w:rsidP="00B82249">
      <w:pPr>
        <w:pStyle w:val="NoSpacing"/>
        <w:spacing w:line="480" w:lineRule="auto"/>
        <w:ind w:firstLine="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Black men </w:t>
      </w:r>
      <w:r w:rsidR="00513483">
        <w:rPr>
          <w:rFonts w:ascii="Times New Roman" w:eastAsia="Times New Roman" w:hAnsi="Times New Roman" w:cs="Times New Roman"/>
          <w:sz w:val="24"/>
          <w:szCs w:val="24"/>
        </w:rPr>
        <w:t>“on the DL”</w:t>
      </w:r>
      <w:r w:rsidRPr="00DB7D0B">
        <w:rPr>
          <w:rFonts w:ascii="Times New Roman" w:eastAsia="Times New Roman" w:hAnsi="Times New Roman" w:cs="Times New Roman"/>
          <w:sz w:val="24"/>
          <w:szCs w:val="24"/>
        </w:rPr>
        <w:t xml:space="preserve"> have a very specific identity that has been </w:t>
      </w:r>
      <w:r w:rsidR="00513483">
        <w:rPr>
          <w:rFonts w:ascii="Times New Roman" w:eastAsia="Times New Roman" w:hAnsi="Times New Roman" w:cs="Times New Roman"/>
          <w:sz w:val="24"/>
          <w:szCs w:val="24"/>
        </w:rPr>
        <w:t xml:space="preserve">widely </w:t>
      </w:r>
      <w:r w:rsidRPr="00DB7D0B">
        <w:rPr>
          <w:rFonts w:ascii="Times New Roman" w:eastAsia="Times New Roman" w:hAnsi="Times New Roman" w:cs="Times New Roman"/>
          <w:sz w:val="24"/>
          <w:szCs w:val="24"/>
        </w:rPr>
        <w:t xml:space="preserve">critiqued by feminists </w:t>
      </w:r>
      <w:r w:rsidR="00E36721">
        <w:rPr>
          <w:rFonts w:ascii="Times New Roman" w:eastAsia="Times New Roman" w:hAnsi="Times New Roman" w:cs="Times New Roman"/>
          <w:sz w:val="24"/>
          <w:szCs w:val="24"/>
        </w:rPr>
        <w:t>concerned that these men</w:t>
      </w:r>
      <w:r w:rsidR="007250B5">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use women to keep up a performance of heterosexuality while undertaking in sex acts with men in secret. It is </w:t>
      </w:r>
      <w:r w:rsidR="008F2E56">
        <w:rPr>
          <w:rFonts w:ascii="Times New Roman" w:eastAsia="Times New Roman" w:hAnsi="Times New Roman" w:cs="Times New Roman"/>
          <w:sz w:val="24"/>
          <w:szCs w:val="24"/>
        </w:rPr>
        <w:t>understandable</w:t>
      </w:r>
      <w:r w:rsidRPr="00DB7D0B">
        <w:rPr>
          <w:rFonts w:ascii="Times New Roman" w:eastAsia="Times New Roman" w:hAnsi="Times New Roman" w:cs="Times New Roman"/>
          <w:sz w:val="24"/>
          <w:szCs w:val="24"/>
        </w:rPr>
        <w:t xml:space="preserve"> to use feminism as a way of </w:t>
      </w:r>
      <w:r w:rsidRPr="00DB0E9E">
        <w:rPr>
          <w:rFonts w:ascii="Times New Roman" w:eastAsia="Times New Roman" w:hAnsi="Times New Roman" w:cs="Times New Roman"/>
          <w:sz w:val="24"/>
          <w:szCs w:val="24"/>
        </w:rPr>
        <w:t xml:space="preserve">policing and shaming these men because </w:t>
      </w:r>
      <w:r w:rsidR="00504717" w:rsidRPr="00DB0E9E">
        <w:rPr>
          <w:rFonts w:ascii="Times New Roman" w:eastAsia="Times New Roman" w:hAnsi="Times New Roman" w:cs="Times New Roman"/>
          <w:sz w:val="24"/>
          <w:szCs w:val="24"/>
        </w:rPr>
        <w:t>some</w:t>
      </w:r>
      <w:r w:rsidRPr="00DB0E9E">
        <w:rPr>
          <w:rFonts w:ascii="Times New Roman" w:eastAsia="Times New Roman" w:hAnsi="Times New Roman" w:cs="Times New Roman"/>
          <w:sz w:val="24"/>
          <w:szCs w:val="24"/>
        </w:rPr>
        <w:t xml:space="preserve"> </w:t>
      </w:r>
      <w:r w:rsidRPr="00DB0E9E">
        <w:rPr>
          <w:rFonts w:ascii="Times New Roman" w:eastAsia="Times New Roman" w:hAnsi="Times New Roman" w:cs="Times New Roman"/>
          <w:i/>
          <w:sz w:val="24"/>
          <w:szCs w:val="24"/>
        </w:rPr>
        <w:t>do</w:t>
      </w:r>
      <w:r w:rsidRPr="00DB0E9E">
        <w:rPr>
          <w:rFonts w:ascii="Times New Roman" w:eastAsia="Times New Roman" w:hAnsi="Times New Roman" w:cs="Times New Roman"/>
          <w:sz w:val="24"/>
          <w:szCs w:val="24"/>
        </w:rPr>
        <w:t xml:space="preserve"> cheat on their wives and girlfriends</w:t>
      </w:r>
      <w:r w:rsidR="009F1677">
        <w:rPr>
          <w:rStyle w:val="EndnoteReference"/>
          <w:rFonts w:ascii="Times New Roman" w:eastAsia="Times New Roman" w:hAnsi="Times New Roman" w:cs="Times New Roman"/>
          <w:sz w:val="24"/>
          <w:szCs w:val="24"/>
        </w:rPr>
        <w:endnoteReference w:id="42"/>
      </w:r>
      <w:r w:rsidR="00513483">
        <w:rPr>
          <w:rFonts w:ascii="Times New Roman" w:eastAsia="Times New Roman" w:hAnsi="Times New Roman" w:cs="Times New Roman"/>
          <w:sz w:val="24"/>
          <w:szCs w:val="24"/>
        </w:rPr>
        <w:t>,</w:t>
      </w:r>
      <w:r w:rsidR="008F2E56" w:rsidRPr="00DB0E9E">
        <w:rPr>
          <w:rFonts w:ascii="Times New Roman" w:eastAsia="Times New Roman" w:hAnsi="Times New Roman" w:cs="Times New Roman"/>
          <w:sz w:val="24"/>
          <w:szCs w:val="24"/>
        </w:rPr>
        <w:t xml:space="preserve"> and</w:t>
      </w:r>
      <w:r w:rsidR="00513483">
        <w:rPr>
          <w:rFonts w:ascii="Times New Roman" w:eastAsia="Times New Roman" w:hAnsi="Times New Roman" w:cs="Times New Roman"/>
          <w:sz w:val="24"/>
          <w:szCs w:val="24"/>
        </w:rPr>
        <w:t xml:space="preserve"> </w:t>
      </w:r>
      <w:r w:rsidR="00513483">
        <w:rPr>
          <w:rFonts w:ascii="Times New Roman" w:eastAsia="Times New Roman" w:hAnsi="Times New Roman" w:cs="Times New Roman"/>
          <w:sz w:val="24"/>
          <w:szCs w:val="24"/>
        </w:rPr>
        <w:lastRenderedPageBreak/>
        <w:t>some</w:t>
      </w:r>
      <w:r w:rsidR="008F2E56" w:rsidRPr="00DB0E9E">
        <w:rPr>
          <w:rFonts w:ascii="Times New Roman" w:eastAsia="Times New Roman" w:hAnsi="Times New Roman" w:cs="Times New Roman"/>
          <w:sz w:val="24"/>
          <w:szCs w:val="24"/>
        </w:rPr>
        <w:t xml:space="preserve"> </w:t>
      </w:r>
      <w:r w:rsidR="008F2E56" w:rsidRPr="00DB0E9E">
        <w:rPr>
          <w:rFonts w:ascii="Times New Roman" w:eastAsia="Times New Roman" w:hAnsi="Times New Roman" w:cs="Times New Roman"/>
          <w:i/>
          <w:sz w:val="24"/>
          <w:szCs w:val="24"/>
        </w:rPr>
        <w:t>do</w:t>
      </w:r>
      <w:r w:rsidR="008F2E56" w:rsidRPr="00DB0E9E">
        <w:rPr>
          <w:rFonts w:ascii="Times New Roman" w:eastAsia="Times New Roman" w:hAnsi="Times New Roman" w:cs="Times New Roman"/>
          <w:sz w:val="24"/>
          <w:szCs w:val="24"/>
        </w:rPr>
        <w:t xml:space="preserve"> utilize homophobia to maintain their perceived heterosexuality.</w:t>
      </w:r>
      <w:r w:rsidR="009F1677">
        <w:rPr>
          <w:rStyle w:val="EndnoteReference"/>
          <w:rFonts w:ascii="Times New Roman" w:eastAsia="Times New Roman" w:hAnsi="Times New Roman" w:cs="Times New Roman"/>
          <w:sz w:val="24"/>
          <w:szCs w:val="24"/>
        </w:rPr>
        <w:endnoteReference w:id="43"/>
      </w:r>
      <w:r w:rsidR="008F2E56" w:rsidRPr="00DB0E9E">
        <w:rPr>
          <w:rFonts w:ascii="Times New Roman" w:eastAsia="Times New Roman" w:hAnsi="Times New Roman" w:cs="Times New Roman"/>
          <w:sz w:val="24"/>
          <w:szCs w:val="24"/>
        </w:rPr>
        <w:t xml:space="preserve"> However</w:t>
      </w:r>
      <w:r w:rsidR="008F2E56">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w:t>
      </w:r>
      <w:r w:rsidR="006A02CD">
        <w:rPr>
          <w:rFonts w:ascii="Times New Roman" w:eastAsia="Times New Roman" w:hAnsi="Times New Roman" w:cs="Times New Roman"/>
          <w:sz w:val="24"/>
          <w:szCs w:val="24"/>
        </w:rPr>
        <w:t xml:space="preserve">the </w:t>
      </w:r>
      <w:r w:rsidR="00C5555E">
        <w:rPr>
          <w:rFonts w:ascii="Times New Roman" w:eastAsia="Times New Roman" w:hAnsi="Times New Roman" w:cs="Times New Roman"/>
          <w:sz w:val="24"/>
          <w:szCs w:val="24"/>
        </w:rPr>
        <w:t xml:space="preserve">“choice” of Black </w:t>
      </w:r>
      <w:r w:rsidRPr="00DB7D0B">
        <w:rPr>
          <w:rFonts w:ascii="Times New Roman" w:eastAsia="Times New Roman" w:hAnsi="Times New Roman" w:cs="Times New Roman"/>
          <w:sz w:val="24"/>
          <w:szCs w:val="24"/>
        </w:rPr>
        <w:t xml:space="preserve">men </w:t>
      </w:r>
      <w:r w:rsidR="00C5555E">
        <w:rPr>
          <w:rFonts w:ascii="Times New Roman" w:eastAsia="Times New Roman" w:hAnsi="Times New Roman" w:cs="Times New Roman"/>
          <w:sz w:val="24"/>
          <w:szCs w:val="24"/>
        </w:rPr>
        <w:t xml:space="preserve">to be </w:t>
      </w:r>
      <w:r w:rsidR="00513483">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on the DL</w:t>
      </w:r>
      <w:r w:rsidR="00513483">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as </w:t>
      </w:r>
      <w:r w:rsidR="00E36721">
        <w:rPr>
          <w:rFonts w:ascii="Times New Roman" w:eastAsia="Times New Roman" w:hAnsi="Times New Roman" w:cs="Times New Roman"/>
          <w:sz w:val="24"/>
          <w:szCs w:val="24"/>
        </w:rPr>
        <w:t>argued here</w:t>
      </w:r>
      <w:r w:rsidRPr="00DB7D0B">
        <w:rPr>
          <w:rFonts w:ascii="Times New Roman" w:eastAsia="Times New Roman" w:hAnsi="Times New Roman" w:cs="Times New Roman"/>
          <w:sz w:val="24"/>
          <w:szCs w:val="24"/>
        </w:rPr>
        <w:t>, can</w:t>
      </w:r>
      <w:r w:rsidR="004D5338">
        <w:rPr>
          <w:rFonts w:ascii="Times New Roman" w:eastAsia="Times New Roman" w:hAnsi="Times New Roman" w:cs="Times New Roman"/>
          <w:sz w:val="24"/>
          <w:szCs w:val="24"/>
        </w:rPr>
        <w:t xml:space="preserve"> </w:t>
      </w:r>
      <w:r w:rsidR="006A02CD">
        <w:rPr>
          <w:rFonts w:ascii="Times New Roman" w:eastAsia="Times New Roman" w:hAnsi="Times New Roman" w:cs="Times New Roman"/>
          <w:sz w:val="24"/>
          <w:szCs w:val="24"/>
        </w:rPr>
        <w:t xml:space="preserve">be </w:t>
      </w:r>
      <w:r w:rsidR="00E910F4">
        <w:rPr>
          <w:rFonts w:ascii="Times New Roman" w:eastAsia="Times New Roman" w:hAnsi="Times New Roman" w:cs="Times New Roman"/>
          <w:sz w:val="24"/>
          <w:szCs w:val="24"/>
        </w:rPr>
        <w:t>significantly</w:t>
      </w:r>
      <w:r w:rsidR="00E36721"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understood </w:t>
      </w:r>
      <w:r w:rsidR="00E36721">
        <w:rPr>
          <w:rFonts w:ascii="Times New Roman" w:eastAsia="Times New Roman" w:hAnsi="Times New Roman" w:cs="Times New Roman"/>
          <w:sz w:val="24"/>
          <w:szCs w:val="24"/>
        </w:rPr>
        <w:t>using</w:t>
      </w:r>
      <w:r w:rsidR="00E36721" w:rsidRPr="00DB7D0B">
        <w:rPr>
          <w:rFonts w:ascii="Times New Roman" w:eastAsia="Times New Roman" w:hAnsi="Times New Roman" w:cs="Times New Roman"/>
          <w:sz w:val="24"/>
          <w:szCs w:val="24"/>
        </w:rPr>
        <w:t xml:space="preserve"> </w:t>
      </w:r>
      <w:r w:rsidR="00E910F4">
        <w:rPr>
          <w:rFonts w:ascii="Times New Roman" w:eastAsia="Times New Roman" w:hAnsi="Times New Roman" w:cs="Times New Roman"/>
          <w:sz w:val="24"/>
          <w:szCs w:val="24"/>
        </w:rPr>
        <w:t>groundbreaking</w:t>
      </w:r>
      <w:r w:rsidRPr="00DB7D0B">
        <w:rPr>
          <w:rFonts w:ascii="Times New Roman" w:eastAsia="Times New Roman" w:hAnsi="Times New Roman" w:cs="Times New Roman"/>
          <w:sz w:val="24"/>
          <w:szCs w:val="24"/>
        </w:rPr>
        <w:t xml:space="preserve"> feminist texts</w:t>
      </w:r>
      <w:r w:rsidR="00E910F4">
        <w:rPr>
          <w:rFonts w:ascii="Times New Roman" w:eastAsia="Times New Roman" w:hAnsi="Times New Roman" w:cs="Times New Roman"/>
          <w:sz w:val="24"/>
          <w:szCs w:val="24"/>
        </w:rPr>
        <w:t xml:space="preserve"> and theory</w:t>
      </w:r>
      <w:r w:rsidRPr="00DB7D0B">
        <w:rPr>
          <w:rFonts w:ascii="Times New Roman" w:eastAsia="Times New Roman" w:hAnsi="Times New Roman" w:cs="Times New Roman"/>
          <w:sz w:val="24"/>
          <w:szCs w:val="24"/>
        </w:rPr>
        <w:t xml:space="preserve"> that critique compulsory heterosexuality, depict the construction of masculinity, and discuss sexually safe underground spaces as a way of sexual exploration and liberation. Feminist theory, while largely undertaking the critique of how women have been oppressed by patriarchal in</w:t>
      </w:r>
      <w:r w:rsidR="00513483">
        <w:rPr>
          <w:rFonts w:ascii="Times New Roman" w:eastAsia="Times New Roman" w:hAnsi="Times New Roman" w:cs="Times New Roman"/>
          <w:sz w:val="24"/>
          <w:szCs w:val="24"/>
        </w:rPr>
        <w:t xml:space="preserve">stitutions, can also help us </w:t>
      </w:r>
      <w:r w:rsidRPr="00DB7D0B">
        <w:rPr>
          <w:rFonts w:ascii="Times New Roman" w:eastAsia="Times New Roman" w:hAnsi="Times New Roman" w:cs="Times New Roman"/>
          <w:sz w:val="24"/>
          <w:szCs w:val="24"/>
        </w:rPr>
        <w:t xml:space="preserve">understand discrete sexualities and gender performances among oppressed individuals who experience institutional discrimination </w:t>
      </w:r>
      <w:r w:rsidR="00513483">
        <w:rPr>
          <w:rFonts w:ascii="Times New Roman" w:eastAsia="Times New Roman" w:hAnsi="Times New Roman" w:cs="Times New Roman"/>
          <w:sz w:val="24"/>
          <w:szCs w:val="24"/>
        </w:rPr>
        <w:t>based on</w:t>
      </w:r>
      <w:r w:rsidRPr="00DB7D0B">
        <w:rPr>
          <w:rFonts w:ascii="Times New Roman" w:eastAsia="Times New Roman" w:hAnsi="Times New Roman" w:cs="Times New Roman"/>
          <w:sz w:val="24"/>
          <w:szCs w:val="24"/>
        </w:rPr>
        <w:t xml:space="preserve"> </w:t>
      </w:r>
      <w:r w:rsidR="008F2E56">
        <w:rPr>
          <w:rFonts w:ascii="Times New Roman" w:eastAsia="Times New Roman" w:hAnsi="Times New Roman" w:cs="Times New Roman"/>
          <w:sz w:val="24"/>
          <w:szCs w:val="24"/>
        </w:rPr>
        <w:t>their race or other marginalized aspects of their identity</w:t>
      </w:r>
      <w:r w:rsidRPr="00DB7D0B">
        <w:rPr>
          <w:rFonts w:ascii="Times New Roman" w:eastAsia="Times New Roman" w:hAnsi="Times New Roman" w:cs="Times New Roman"/>
          <w:sz w:val="24"/>
          <w:szCs w:val="24"/>
        </w:rPr>
        <w:t>. Concepts of personhood often reside in one’s gender</w:t>
      </w:r>
      <w:r w:rsidR="00C5555E">
        <w:rPr>
          <w:rFonts w:ascii="Times New Roman" w:eastAsia="Times New Roman" w:hAnsi="Times New Roman" w:cs="Times New Roman"/>
          <w:sz w:val="24"/>
          <w:szCs w:val="24"/>
        </w:rPr>
        <w:t xml:space="preserve"> and sexual</w:t>
      </w:r>
      <w:r w:rsidRPr="00DB7D0B">
        <w:rPr>
          <w:rFonts w:ascii="Times New Roman" w:eastAsia="Times New Roman" w:hAnsi="Times New Roman" w:cs="Times New Roman"/>
          <w:sz w:val="24"/>
          <w:szCs w:val="24"/>
        </w:rPr>
        <w:t xml:space="preserve"> identity, and </w:t>
      </w:r>
      <w:r w:rsidR="00F54BA6">
        <w:rPr>
          <w:rFonts w:ascii="Times New Roman" w:eastAsia="Times New Roman" w:hAnsi="Times New Roman" w:cs="Times New Roman"/>
          <w:sz w:val="24"/>
          <w:szCs w:val="24"/>
        </w:rPr>
        <w:t>B</w:t>
      </w:r>
      <w:r w:rsidRPr="00DB7D0B">
        <w:rPr>
          <w:rFonts w:ascii="Times New Roman" w:eastAsia="Times New Roman" w:hAnsi="Times New Roman" w:cs="Times New Roman"/>
          <w:sz w:val="24"/>
          <w:szCs w:val="24"/>
        </w:rPr>
        <w:t xml:space="preserve">lack men </w:t>
      </w:r>
      <w:r w:rsidR="00513483">
        <w:rPr>
          <w:rFonts w:ascii="Times New Roman" w:eastAsia="Times New Roman" w:hAnsi="Times New Roman" w:cs="Times New Roman"/>
          <w:sz w:val="24"/>
          <w:szCs w:val="24"/>
        </w:rPr>
        <w:t>“on the DL”</w:t>
      </w:r>
      <w:r w:rsidRPr="00DB7D0B">
        <w:rPr>
          <w:rFonts w:ascii="Times New Roman" w:eastAsia="Times New Roman" w:hAnsi="Times New Roman" w:cs="Times New Roman"/>
          <w:sz w:val="24"/>
          <w:szCs w:val="24"/>
        </w:rPr>
        <w:t xml:space="preserve"> are no exception. </w:t>
      </w:r>
      <w:r w:rsidR="00513483">
        <w:rPr>
          <w:rFonts w:ascii="Times New Roman" w:eastAsia="Times New Roman" w:hAnsi="Times New Roman" w:cs="Times New Roman"/>
          <w:sz w:val="24"/>
          <w:szCs w:val="24"/>
        </w:rPr>
        <w:t>We</w:t>
      </w:r>
      <w:r w:rsidRPr="00DB7D0B">
        <w:rPr>
          <w:rFonts w:ascii="Times New Roman" w:eastAsia="Times New Roman" w:hAnsi="Times New Roman" w:cs="Times New Roman"/>
          <w:sz w:val="24"/>
          <w:szCs w:val="24"/>
        </w:rPr>
        <w:t xml:space="preserve"> cannot forget our common goal </w:t>
      </w:r>
      <w:r w:rsidR="008C3023">
        <w:rPr>
          <w:rFonts w:ascii="Times New Roman" w:eastAsia="Times New Roman" w:hAnsi="Times New Roman" w:cs="Times New Roman"/>
          <w:sz w:val="24"/>
          <w:szCs w:val="24"/>
        </w:rPr>
        <w:t>of</w:t>
      </w:r>
      <w:r w:rsidRPr="00DB7D0B">
        <w:rPr>
          <w:rFonts w:ascii="Times New Roman" w:eastAsia="Times New Roman" w:hAnsi="Times New Roman" w:cs="Times New Roman"/>
          <w:sz w:val="24"/>
          <w:szCs w:val="24"/>
        </w:rPr>
        <w:t xml:space="preserve"> understanding how patriarchal</w:t>
      </w:r>
      <w:r w:rsidR="00C5555E">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w:t>
      </w:r>
      <w:r w:rsidR="00C5555E">
        <w:rPr>
          <w:rFonts w:ascii="Times New Roman" w:eastAsia="Times New Roman" w:hAnsi="Times New Roman" w:cs="Times New Roman"/>
          <w:sz w:val="24"/>
          <w:szCs w:val="24"/>
        </w:rPr>
        <w:t>heterosexual, and racia</w:t>
      </w:r>
      <w:r w:rsidRPr="00DB7D0B">
        <w:rPr>
          <w:rFonts w:ascii="Times New Roman" w:eastAsia="Times New Roman" w:hAnsi="Times New Roman" w:cs="Times New Roman"/>
          <w:sz w:val="24"/>
          <w:szCs w:val="24"/>
        </w:rPr>
        <w:t>l institutions shape and control various aspects of our personhood. If we can question and explore across sexual, gender</w:t>
      </w:r>
      <w:r w:rsidR="00513483">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and racial categories, then perhaps we can better understand acts and identities that we do not </w:t>
      </w:r>
      <w:r w:rsidR="008C3023">
        <w:rPr>
          <w:rFonts w:ascii="Times New Roman" w:eastAsia="Times New Roman" w:hAnsi="Times New Roman" w:cs="Times New Roman"/>
          <w:sz w:val="24"/>
          <w:szCs w:val="24"/>
        </w:rPr>
        <w:t xml:space="preserve">yet </w:t>
      </w:r>
      <w:r w:rsidRPr="00DB7D0B">
        <w:rPr>
          <w:rFonts w:ascii="Times New Roman" w:eastAsia="Times New Roman" w:hAnsi="Times New Roman" w:cs="Times New Roman"/>
          <w:sz w:val="24"/>
          <w:szCs w:val="24"/>
        </w:rPr>
        <w:t xml:space="preserve">understand or do not consider valid according to the </w:t>
      </w:r>
      <w:r w:rsidR="008C3023">
        <w:rPr>
          <w:rFonts w:ascii="Times New Roman" w:eastAsia="Times New Roman" w:hAnsi="Times New Roman" w:cs="Times New Roman"/>
          <w:sz w:val="24"/>
          <w:szCs w:val="24"/>
        </w:rPr>
        <w:t>orientation</w:t>
      </w:r>
      <w:r w:rsidR="008C3023" w:rsidRPr="00DB7D0B">
        <w:rPr>
          <w:rFonts w:ascii="Times New Roman" w:eastAsia="Times New Roman" w:hAnsi="Times New Roman" w:cs="Times New Roman"/>
          <w:sz w:val="24"/>
          <w:szCs w:val="24"/>
        </w:rPr>
        <w:t xml:space="preserve"> </w:t>
      </w:r>
      <w:r w:rsidRPr="00DB7D0B">
        <w:rPr>
          <w:rFonts w:ascii="Times New Roman" w:eastAsia="Times New Roman" w:hAnsi="Times New Roman" w:cs="Times New Roman"/>
          <w:sz w:val="24"/>
          <w:szCs w:val="24"/>
        </w:rPr>
        <w:t xml:space="preserve">of </w:t>
      </w:r>
      <w:r w:rsidR="008C3023">
        <w:rPr>
          <w:rFonts w:ascii="Times New Roman" w:eastAsia="Times New Roman" w:hAnsi="Times New Roman" w:cs="Times New Roman"/>
          <w:sz w:val="24"/>
          <w:szCs w:val="24"/>
        </w:rPr>
        <w:t>dominant</w:t>
      </w:r>
      <w:r w:rsidRPr="00DB7D0B">
        <w:rPr>
          <w:rFonts w:ascii="Times New Roman" w:eastAsia="Times New Roman" w:hAnsi="Times New Roman" w:cs="Times New Roman"/>
          <w:sz w:val="24"/>
          <w:szCs w:val="24"/>
        </w:rPr>
        <w:t xml:space="preserve"> institutions</w:t>
      </w:r>
      <w:r w:rsidR="008C3023">
        <w:rPr>
          <w:rFonts w:ascii="Times New Roman" w:eastAsia="Times New Roman" w:hAnsi="Times New Roman" w:cs="Times New Roman"/>
          <w:sz w:val="24"/>
          <w:szCs w:val="24"/>
        </w:rPr>
        <w:t xml:space="preserve"> that propagate systems of oppression that impact many groups of people</w:t>
      </w:r>
      <w:r w:rsidRPr="00DB7D0B">
        <w:rPr>
          <w:rFonts w:ascii="Times New Roman" w:eastAsia="Times New Roman" w:hAnsi="Times New Roman" w:cs="Times New Roman"/>
          <w:sz w:val="24"/>
          <w:szCs w:val="24"/>
        </w:rPr>
        <w:t>.</w:t>
      </w:r>
    </w:p>
    <w:p w14:paraId="3538B67F" w14:textId="385A24AF" w:rsidR="00C5555E" w:rsidRPr="00C5555E" w:rsidRDefault="00B82249" w:rsidP="00B82249">
      <w:pPr>
        <w:pStyle w:val="ListParagraph"/>
        <w:spacing w:line="480" w:lineRule="auto"/>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Bibliography</w:t>
      </w:r>
    </w:p>
    <w:p w14:paraId="2E12DB77" w14:textId="753E2889" w:rsidR="00C5555E" w:rsidRDefault="00C5555E" w:rsidP="00B82249">
      <w:pPr>
        <w:pStyle w:val="ListParagraph"/>
        <w:spacing w:line="480" w:lineRule="auto"/>
        <w:ind w:hanging="720"/>
        <w:rPr>
          <w:rFonts w:ascii="Times New Roman" w:eastAsia="Times New Roman" w:hAnsi="Times New Roman" w:cs="Times New Roman"/>
          <w:sz w:val="24"/>
          <w:szCs w:val="24"/>
        </w:rPr>
      </w:pPr>
      <w:r w:rsidRPr="00C5555E">
        <w:rPr>
          <w:rFonts w:ascii="Times New Roman" w:eastAsia="Times New Roman" w:hAnsi="Times New Roman" w:cs="Times New Roman"/>
          <w:sz w:val="24"/>
          <w:szCs w:val="24"/>
        </w:rPr>
        <w:t xml:space="preserve">Alexander, Michelle. </w:t>
      </w:r>
      <w:r w:rsidRPr="00665B1A">
        <w:rPr>
          <w:rFonts w:ascii="Times New Roman" w:eastAsia="Times New Roman" w:hAnsi="Times New Roman" w:cs="Times New Roman"/>
          <w:i/>
          <w:sz w:val="24"/>
          <w:szCs w:val="24"/>
        </w:rPr>
        <w:t>The New Jim Crow: Mass Incarceration in the Age of Colorblindness</w:t>
      </w:r>
      <w:r w:rsidRPr="00C5555E">
        <w:rPr>
          <w:rFonts w:ascii="Times New Roman" w:eastAsia="Times New Roman" w:hAnsi="Times New Roman" w:cs="Times New Roman"/>
          <w:sz w:val="24"/>
          <w:szCs w:val="24"/>
        </w:rPr>
        <w:t>. New York</w:t>
      </w:r>
      <w:r w:rsidR="00665B1A">
        <w:rPr>
          <w:rFonts w:ascii="Times New Roman" w:eastAsia="Times New Roman" w:hAnsi="Times New Roman" w:cs="Times New Roman"/>
          <w:sz w:val="24"/>
          <w:szCs w:val="24"/>
        </w:rPr>
        <w:t>, NY</w:t>
      </w:r>
      <w:r w:rsidRPr="00C5555E">
        <w:rPr>
          <w:rFonts w:ascii="Times New Roman" w:eastAsia="Times New Roman" w:hAnsi="Times New Roman" w:cs="Times New Roman"/>
          <w:sz w:val="24"/>
          <w:szCs w:val="24"/>
        </w:rPr>
        <w:t>: New Press, 2010.</w:t>
      </w:r>
    </w:p>
    <w:p w14:paraId="22B88DDD" w14:textId="6CA5FD3D" w:rsidR="00B82249" w:rsidRDefault="00B82249"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Baldwin, James</w:t>
      </w:r>
      <w:r w:rsidRPr="00C5555E">
        <w:rPr>
          <w:rFonts w:ascii="Times New Roman" w:eastAsia="Times New Roman" w:hAnsi="Times New Roman" w:cs="Times New Roman"/>
          <w:sz w:val="24"/>
          <w:szCs w:val="24"/>
        </w:rPr>
        <w:t xml:space="preserve">. </w:t>
      </w:r>
      <w:r w:rsidRPr="00B8794F">
        <w:rPr>
          <w:rFonts w:ascii="Times New Roman" w:eastAsia="Times New Roman" w:hAnsi="Times New Roman" w:cs="Times New Roman"/>
          <w:i/>
          <w:sz w:val="24"/>
          <w:szCs w:val="24"/>
        </w:rPr>
        <w:t>The Evidence of Things Not Seen</w:t>
      </w:r>
      <w:r>
        <w:rPr>
          <w:rFonts w:ascii="Times New Roman" w:eastAsia="Times New Roman" w:hAnsi="Times New Roman" w:cs="Times New Roman"/>
          <w:sz w:val="24"/>
          <w:szCs w:val="24"/>
        </w:rPr>
        <w:t>. New York, NY: Holt, 1995.</w:t>
      </w:r>
    </w:p>
    <w:p w14:paraId="3498B7F9" w14:textId="36F0F589" w:rsidR="00B82249" w:rsidRDefault="00B82249"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Brown, Clarence Ezra. “</w:t>
      </w:r>
      <w:r w:rsidRPr="00C5555E">
        <w:rPr>
          <w:rFonts w:ascii="Times New Roman" w:eastAsia="Times New Roman" w:hAnsi="Times New Roman" w:cs="Times New Roman"/>
          <w:sz w:val="24"/>
          <w:szCs w:val="24"/>
        </w:rPr>
        <w:t>Racism in the Gay Community and Homophobia in the Black Community: Negotiating the Gay Black Male Experience</w:t>
      </w:r>
      <w:r>
        <w:rPr>
          <w:rFonts w:ascii="Times New Roman" w:eastAsia="Times New Roman" w:hAnsi="Times New Roman" w:cs="Times New Roman"/>
          <w:sz w:val="24"/>
          <w:szCs w:val="24"/>
        </w:rPr>
        <w:t>”. Master's thesis.</w:t>
      </w:r>
      <w:r w:rsidRPr="00C5555E">
        <w:rPr>
          <w:rFonts w:ascii="Times New Roman" w:eastAsia="Times New Roman" w:hAnsi="Times New Roman" w:cs="Times New Roman"/>
          <w:sz w:val="24"/>
          <w:szCs w:val="24"/>
        </w:rPr>
        <w:t xml:space="preserve"> Virginia Tech</w:t>
      </w:r>
      <w:r>
        <w:rPr>
          <w:rFonts w:ascii="Times New Roman" w:eastAsia="Times New Roman" w:hAnsi="Times New Roman" w:cs="Times New Roman"/>
          <w:sz w:val="24"/>
          <w:szCs w:val="24"/>
        </w:rPr>
        <w:t>, 2008</w:t>
      </w:r>
      <w:r w:rsidRPr="00C5555E">
        <w:rPr>
          <w:rFonts w:ascii="Times New Roman" w:eastAsia="Times New Roman" w:hAnsi="Times New Roman" w:cs="Times New Roman"/>
          <w:sz w:val="24"/>
          <w:szCs w:val="24"/>
        </w:rPr>
        <w:t>.</w:t>
      </w:r>
    </w:p>
    <w:p w14:paraId="09C17D30" w14:textId="550863A8" w:rsidR="00B82249" w:rsidRPr="00C5555E" w:rsidRDefault="00B82249" w:rsidP="00B82249">
      <w:pPr>
        <w:pStyle w:val="ListParagraph"/>
        <w:spacing w:line="480" w:lineRule="auto"/>
        <w:ind w:hanging="720"/>
        <w:rPr>
          <w:rFonts w:ascii="Times New Roman" w:eastAsia="Times New Roman" w:hAnsi="Times New Roman" w:cs="Times New Roman"/>
          <w:sz w:val="24"/>
          <w:szCs w:val="24"/>
        </w:rPr>
      </w:pPr>
      <w:proofErr w:type="spellStart"/>
      <w:r w:rsidRPr="00C5555E">
        <w:rPr>
          <w:rFonts w:ascii="Times New Roman" w:eastAsia="Times New Roman" w:hAnsi="Times New Roman" w:cs="Times New Roman"/>
          <w:sz w:val="24"/>
          <w:szCs w:val="24"/>
        </w:rPr>
        <w:lastRenderedPageBreak/>
        <w:t>Bruinius</w:t>
      </w:r>
      <w:proofErr w:type="spellEnd"/>
      <w:r>
        <w:rPr>
          <w:rFonts w:ascii="Times New Roman" w:eastAsia="Times New Roman" w:hAnsi="Times New Roman" w:cs="Times New Roman"/>
          <w:sz w:val="24"/>
          <w:szCs w:val="24"/>
        </w:rPr>
        <w:t xml:space="preserve">, Harry. </w:t>
      </w:r>
      <w:r w:rsidRPr="00B8794F">
        <w:rPr>
          <w:rFonts w:ascii="Times New Roman" w:eastAsia="Times New Roman" w:hAnsi="Times New Roman" w:cs="Times New Roman"/>
          <w:i/>
          <w:sz w:val="24"/>
          <w:szCs w:val="24"/>
        </w:rPr>
        <w:t>Better for All the World: The Secret History of Forced Sterilization and America</w:t>
      </w:r>
      <w:r>
        <w:rPr>
          <w:rFonts w:ascii="Times New Roman" w:eastAsia="Times New Roman" w:hAnsi="Times New Roman" w:cs="Times New Roman"/>
          <w:i/>
          <w:sz w:val="24"/>
          <w:szCs w:val="24"/>
        </w:rPr>
        <w:t>’</w:t>
      </w:r>
      <w:r w:rsidRPr="00B8794F">
        <w:rPr>
          <w:rFonts w:ascii="Times New Roman" w:eastAsia="Times New Roman" w:hAnsi="Times New Roman" w:cs="Times New Roman"/>
          <w:i/>
          <w:sz w:val="24"/>
          <w:szCs w:val="24"/>
        </w:rPr>
        <w:t>s Quest for Racial Purity</w:t>
      </w:r>
      <w:r w:rsidRPr="00C5555E">
        <w:rPr>
          <w:rFonts w:ascii="Times New Roman" w:eastAsia="Times New Roman" w:hAnsi="Times New Roman" w:cs="Times New Roman"/>
          <w:sz w:val="24"/>
          <w:szCs w:val="24"/>
        </w:rPr>
        <w:t>. New York</w:t>
      </w:r>
      <w:r>
        <w:rPr>
          <w:rFonts w:ascii="Times New Roman" w:eastAsia="Times New Roman" w:hAnsi="Times New Roman" w:cs="Times New Roman"/>
          <w:sz w:val="24"/>
          <w:szCs w:val="24"/>
        </w:rPr>
        <w:t>, NY</w:t>
      </w:r>
      <w:r w:rsidRPr="00C5555E">
        <w:rPr>
          <w:rFonts w:ascii="Times New Roman" w:eastAsia="Times New Roman" w:hAnsi="Times New Roman" w:cs="Times New Roman"/>
          <w:sz w:val="24"/>
          <w:szCs w:val="24"/>
        </w:rPr>
        <w:t>: Vintage Books</w:t>
      </w:r>
      <w:r>
        <w:rPr>
          <w:rFonts w:ascii="Times New Roman" w:eastAsia="Times New Roman" w:hAnsi="Times New Roman" w:cs="Times New Roman"/>
          <w:sz w:val="24"/>
          <w:szCs w:val="24"/>
        </w:rPr>
        <w:t>, 2007</w:t>
      </w:r>
      <w:r w:rsidRPr="00C5555E">
        <w:rPr>
          <w:rFonts w:ascii="Times New Roman" w:eastAsia="Times New Roman" w:hAnsi="Times New Roman" w:cs="Times New Roman"/>
          <w:sz w:val="24"/>
          <w:szCs w:val="24"/>
        </w:rPr>
        <w:t>.</w:t>
      </w:r>
    </w:p>
    <w:p w14:paraId="61E1D891" w14:textId="3DE40A89" w:rsidR="009F1677" w:rsidRDefault="008D3C77"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Corre</w:t>
      </w:r>
      <w:r w:rsidR="00C5555E" w:rsidRPr="008D3C77">
        <w:rPr>
          <w:rFonts w:ascii="Times New Roman" w:eastAsia="Times New Roman" w:hAnsi="Times New Roman" w:cs="Times New Roman"/>
          <w:sz w:val="24"/>
          <w:szCs w:val="24"/>
        </w:rPr>
        <w:t>a, Soni</w:t>
      </w:r>
      <w:r w:rsidRPr="008D3C77">
        <w:rPr>
          <w:rFonts w:ascii="Times New Roman" w:eastAsia="Times New Roman" w:hAnsi="Times New Roman" w:cs="Times New Roman"/>
          <w:sz w:val="24"/>
          <w:szCs w:val="24"/>
        </w:rPr>
        <w:t xml:space="preserve">a and </w:t>
      </w:r>
      <w:proofErr w:type="spellStart"/>
      <w:r w:rsidRPr="008D3C77">
        <w:rPr>
          <w:rFonts w:ascii="Times New Roman" w:eastAsia="Times New Roman" w:hAnsi="Times New Roman" w:cs="Times New Roman"/>
          <w:sz w:val="24"/>
          <w:szCs w:val="24"/>
        </w:rPr>
        <w:t>Petchesky</w:t>
      </w:r>
      <w:proofErr w:type="spellEnd"/>
      <w:r w:rsidRPr="008D3C77">
        <w:rPr>
          <w:rFonts w:ascii="Times New Roman" w:eastAsia="Times New Roman" w:hAnsi="Times New Roman" w:cs="Times New Roman"/>
          <w:sz w:val="24"/>
          <w:szCs w:val="24"/>
        </w:rPr>
        <w:t>, Rosalind</w:t>
      </w:r>
      <w:r w:rsidR="00C5555E" w:rsidRPr="008D3C77">
        <w:rPr>
          <w:rFonts w:ascii="Times New Roman" w:eastAsia="Times New Roman" w:hAnsi="Times New Roman" w:cs="Times New Roman"/>
          <w:sz w:val="24"/>
          <w:szCs w:val="24"/>
        </w:rPr>
        <w:t xml:space="preserve">. </w:t>
      </w:r>
      <w:r w:rsidRPr="008D3C77">
        <w:rPr>
          <w:rFonts w:ascii="Times New Roman" w:eastAsia="Times New Roman" w:hAnsi="Times New Roman" w:cs="Times New Roman"/>
          <w:sz w:val="24"/>
          <w:szCs w:val="24"/>
          <w:lang w:val="es-US"/>
        </w:rPr>
        <w:t>“</w:t>
      </w:r>
      <w:proofErr w:type="spellStart"/>
      <w:r w:rsidR="00C5555E" w:rsidRPr="002D4018">
        <w:rPr>
          <w:rFonts w:ascii="Times New Roman" w:eastAsia="Times New Roman" w:hAnsi="Times New Roman" w:cs="Times New Roman"/>
          <w:sz w:val="24"/>
          <w:szCs w:val="24"/>
          <w:lang w:val="es-US"/>
        </w:rPr>
        <w:t>Direitos</w:t>
      </w:r>
      <w:proofErr w:type="spellEnd"/>
      <w:r w:rsidR="00C5555E" w:rsidRPr="002D4018">
        <w:rPr>
          <w:rFonts w:ascii="Times New Roman" w:eastAsia="Times New Roman" w:hAnsi="Times New Roman" w:cs="Times New Roman"/>
          <w:sz w:val="24"/>
          <w:szCs w:val="24"/>
          <w:lang w:val="es-US"/>
        </w:rPr>
        <w:t xml:space="preserve"> </w:t>
      </w:r>
      <w:proofErr w:type="spellStart"/>
      <w:r w:rsidR="00C5555E" w:rsidRPr="002D4018">
        <w:rPr>
          <w:rFonts w:ascii="Times New Roman" w:eastAsia="Times New Roman" w:hAnsi="Times New Roman" w:cs="Times New Roman"/>
          <w:sz w:val="24"/>
          <w:szCs w:val="24"/>
          <w:lang w:val="es-US"/>
        </w:rPr>
        <w:t>sexuais</w:t>
      </w:r>
      <w:proofErr w:type="spellEnd"/>
      <w:r w:rsidR="00C5555E" w:rsidRPr="002D4018">
        <w:rPr>
          <w:rFonts w:ascii="Times New Roman" w:eastAsia="Times New Roman" w:hAnsi="Times New Roman" w:cs="Times New Roman"/>
          <w:sz w:val="24"/>
          <w:szCs w:val="24"/>
          <w:lang w:val="es-US"/>
        </w:rPr>
        <w:t xml:space="preserve"> e </w:t>
      </w:r>
      <w:proofErr w:type="spellStart"/>
      <w:r w:rsidR="00C5555E" w:rsidRPr="002D4018">
        <w:rPr>
          <w:rFonts w:ascii="Times New Roman" w:eastAsia="Times New Roman" w:hAnsi="Times New Roman" w:cs="Times New Roman"/>
          <w:sz w:val="24"/>
          <w:szCs w:val="24"/>
          <w:lang w:val="es-US"/>
        </w:rPr>
        <w:t>reprodutivos</w:t>
      </w:r>
      <w:proofErr w:type="spellEnd"/>
      <w:r w:rsidR="00C5555E" w:rsidRPr="002D4018">
        <w:rPr>
          <w:rFonts w:ascii="Times New Roman" w:eastAsia="Times New Roman" w:hAnsi="Times New Roman" w:cs="Times New Roman"/>
          <w:sz w:val="24"/>
          <w:szCs w:val="24"/>
          <w:lang w:val="es-US"/>
        </w:rPr>
        <w:t xml:space="preserve">: </w:t>
      </w:r>
      <w:proofErr w:type="spellStart"/>
      <w:r w:rsidR="00C5555E" w:rsidRPr="002D4018">
        <w:rPr>
          <w:rFonts w:ascii="Times New Roman" w:eastAsia="Times New Roman" w:hAnsi="Times New Roman" w:cs="Times New Roman"/>
          <w:sz w:val="24"/>
          <w:szCs w:val="24"/>
          <w:lang w:val="es-US"/>
        </w:rPr>
        <w:t>uma</w:t>
      </w:r>
      <w:proofErr w:type="spellEnd"/>
      <w:r w:rsidR="00C5555E" w:rsidRPr="002D4018">
        <w:rPr>
          <w:rFonts w:ascii="Times New Roman" w:eastAsia="Times New Roman" w:hAnsi="Times New Roman" w:cs="Times New Roman"/>
          <w:sz w:val="24"/>
          <w:szCs w:val="24"/>
          <w:lang w:val="es-US"/>
        </w:rPr>
        <w:t xml:space="preserve"> perspectiva feminista</w:t>
      </w:r>
      <w:r>
        <w:rPr>
          <w:rFonts w:ascii="Times New Roman" w:eastAsia="Times New Roman" w:hAnsi="Times New Roman" w:cs="Times New Roman"/>
          <w:sz w:val="24"/>
          <w:szCs w:val="24"/>
          <w:lang w:val="es-US"/>
        </w:rPr>
        <w:t>”</w:t>
      </w:r>
      <w:r w:rsidR="00C5555E" w:rsidRPr="002D4018">
        <w:rPr>
          <w:rFonts w:ascii="Times New Roman" w:eastAsia="Times New Roman" w:hAnsi="Times New Roman" w:cs="Times New Roman"/>
          <w:sz w:val="24"/>
          <w:szCs w:val="24"/>
          <w:lang w:val="es-US"/>
        </w:rPr>
        <w:t xml:space="preserve">. </w:t>
      </w:r>
      <w:proofErr w:type="spellStart"/>
      <w:r w:rsidR="00C5555E" w:rsidRPr="009F1677">
        <w:rPr>
          <w:rFonts w:ascii="Times New Roman" w:eastAsia="Times New Roman" w:hAnsi="Times New Roman" w:cs="Times New Roman"/>
          <w:i/>
          <w:sz w:val="24"/>
          <w:szCs w:val="24"/>
        </w:rPr>
        <w:t>Physis</w:t>
      </w:r>
      <w:proofErr w:type="spellEnd"/>
      <w:r w:rsidR="00C5555E" w:rsidRPr="009F1677">
        <w:rPr>
          <w:rFonts w:ascii="Times New Roman" w:eastAsia="Times New Roman" w:hAnsi="Times New Roman" w:cs="Times New Roman"/>
          <w:sz w:val="24"/>
          <w:szCs w:val="24"/>
        </w:rPr>
        <w:t xml:space="preserve"> 6</w:t>
      </w:r>
      <w:r w:rsidRPr="009F1677">
        <w:rPr>
          <w:rFonts w:ascii="Times New Roman" w:eastAsia="Times New Roman" w:hAnsi="Times New Roman" w:cs="Times New Roman"/>
          <w:sz w:val="24"/>
          <w:szCs w:val="24"/>
        </w:rPr>
        <w:t>, no. 1-2 (1996):</w:t>
      </w:r>
      <w:r w:rsidR="00C5555E" w:rsidRPr="009F1677">
        <w:rPr>
          <w:rFonts w:ascii="Times New Roman" w:eastAsia="Times New Roman" w:hAnsi="Times New Roman" w:cs="Times New Roman"/>
          <w:sz w:val="24"/>
          <w:szCs w:val="24"/>
        </w:rPr>
        <w:t xml:space="preserve"> 147-177. https://dx.doi.org/10.1590/S0103-73311996000100008.</w:t>
      </w:r>
    </w:p>
    <w:p w14:paraId="495BAB4F" w14:textId="7074EFD3" w:rsidR="00B82249" w:rsidRDefault="00B82249" w:rsidP="00B82249">
      <w:pPr>
        <w:pStyle w:val="ListParagraph"/>
        <w:spacing w:line="480" w:lineRule="auto"/>
        <w:ind w:hanging="720"/>
        <w:rPr>
          <w:rFonts w:ascii="Times New Roman" w:eastAsia="Times New Roman" w:hAnsi="Times New Roman" w:cs="Times New Roman"/>
          <w:sz w:val="24"/>
          <w:szCs w:val="24"/>
        </w:rPr>
      </w:pPr>
      <w:proofErr w:type="spellStart"/>
      <w:r w:rsidRPr="00C5555E">
        <w:rPr>
          <w:rFonts w:ascii="Times New Roman" w:eastAsia="Times New Roman" w:hAnsi="Times New Roman" w:cs="Times New Roman"/>
          <w:sz w:val="24"/>
          <w:szCs w:val="24"/>
        </w:rPr>
        <w:t>Egha</w:t>
      </w:r>
      <w:r>
        <w:rPr>
          <w:rFonts w:ascii="Times New Roman" w:eastAsia="Times New Roman" w:hAnsi="Times New Roman" w:cs="Times New Roman"/>
          <w:sz w:val="24"/>
          <w:szCs w:val="24"/>
        </w:rPr>
        <w:t>revba</w:t>
      </w:r>
      <w:proofErr w:type="spellEnd"/>
      <w:r>
        <w:rPr>
          <w:rFonts w:ascii="Times New Roman" w:eastAsia="Times New Roman" w:hAnsi="Times New Roman" w:cs="Times New Roman"/>
          <w:sz w:val="24"/>
          <w:szCs w:val="24"/>
        </w:rPr>
        <w:t>, Stephen</w:t>
      </w:r>
      <w:r w:rsidRPr="00C5555E">
        <w:rPr>
          <w:rFonts w:ascii="Times New Roman" w:eastAsia="Times New Roman" w:hAnsi="Times New Roman" w:cs="Times New Roman"/>
          <w:sz w:val="24"/>
          <w:szCs w:val="24"/>
        </w:rPr>
        <w:t xml:space="preserve">. </w:t>
      </w:r>
      <w:r w:rsidRPr="009736A0">
        <w:rPr>
          <w:rFonts w:ascii="Times New Roman" w:eastAsia="Times New Roman" w:hAnsi="Times New Roman" w:cs="Times New Roman"/>
          <w:i/>
          <w:sz w:val="24"/>
          <w:szCs w:val="24"/>
        </w:rPr>
        <w:t>Police Brutality, Racial Profiling, and Discrimination in the Criminal Justice System</w:t>
      </w:r>
      <w:r w:rsidRPr="00C5555E">
        <w:rPr>
          <w:rFonts w:ascii="Times New Roman" w:eastAsia="Times New Roman" w:hAnsi="Times New Roman" w:cs="Times New Roman"/>
          <w:sz w:val="24"/>
          <w:szCs w:val="24"/>
        </w:rPr>
        <w:t>. Hershey</w:t>
      </w:r>
      <w:r>
        <w:rPr>
          <w:rFonts w:ascii="Times New Roman" w:eastAsia="Times New Roman" w:hAnsi="Times New Roman" w:cs="Times New Roman"/>
          <w:sz w:val="24"/>
          <w:szCs w:val="24"/>
        </w:rPr>
        <w:t>, PA</w:t>
      </w:r>
      <w:r w:rsidRPr="00C5555E">
        <w:rPr>
          <w:rFonts w:ascii="Times New Roman" w:eastAsia="Times New Roman" w:hAnsi="Times New Roman" w:cs="Times New Roman"/>
          <w:sz w:val="24"/>
          <w:szCs w:val="24"/>
        </w:rPr>
        <w:t>: IGI G</w:t>
      </w:r>
      <w:r>
        <w:rPr>
          <w:rFonts w:ascii="Times New Roman" w:eastAsia="Times New Roman" w:hAnsi="Times New Roman" w:cs="Times New Roman"/>
          <w:sz w:val="24"/>
          <w:szCs w:val="24"/>
        </w:rPr>
        <w:t>lobal, 2017</w:t>
      </w:r>
      <w:r w:rsidRPr="00C5555E">
        <w:rPr>
          <w:rFonts w:ascii="Times New Roman" w:eastAsia="Times New Roman" w:hAnsi="Times New Roman" w:cs="Times New Roman"/>
          <w:sz w:val="24"/>
          <w:szCs w:val="24"/>
        </w:rPr>
        <w:t>.</w:t>
      </w:r>
    </w:p>
    <w:p w14:paraId="63501054" w14:textId="51216B7C" w:rsidR="00B82249" w:rsidRDefault="00B82249" w:rsidP="00B82249">
      <w:pPr>
        <w:pStyle w:val="ListParagraph"/>
        <w:spacing w:line="480" w:lineRule="auto"/>
        <w:ind w:hanging="720"/>
        <w:rPr>
          <w:rFonts w:ascii="Times New Roman" w:eastAsia="Times New Roman" w:hAnsi="Times New Roman" w:cs="Times New Roman"/>
          <w:sz w:val="24"/>
          <w:szCs w:val="24"/>
        </w:rPr>
      </w:pPr>
      <w:r w:rsidRPr="00383400">
        <w:rPr>
          <w:rFonts w:ascii="Times New Roman" w:eastAsia="Times New Roman" w:hAnsi="Times New Roman" w:cs="Times New Roman"/>
          <w:sz w:val="24"/>
          <w:szCs w:val="24"/>
        </w:rPr>
        <w:t xml:space="preserve">Ford, Chandra L., Kathryn D. </w:t>
      </w:r>
      <w:proofErr w:type="spellStart"/>
      <w:r w:rsidRPr="00383400">
        <w:rPr>
          <w:rFonts w:ascii="Times New Roman" w:eastAsia="Times New Roman" w:hAnsi="Times New Roman" w:cs="Times New Roman"/>
          <w:sz w:val="24"/>
          <w:szCs w:val="24"/>
        </w:rPr>
        <w:t>Whetten</w:t>
      </w:r>
      <w:proofErr w:type="spellEnd"/>
      <w:r w:rsidRPr="00383400">
        <w:rPr>
          <w:rFonts w:ascii="Times New Roman" w:eastAsia="Times New Roman" w:hAnsi="Times New Roman" w:cs="Times New Roman"/>
          <w:sz w:val="24"/>
          <w:szCs w:val="24"/>
        </w:rPr>
        <w:t>, Susan A. Hall, Jay S. Ka</w:t>
      </w:r>
      <w:r>
        <w:rPr>
          <w:rFonts w:ascii="Times New Roman" w:eastAsia="Times New Roman" w:hAnsi="Times New Roman" w:cs="Times New Roman"/>
          <w:sz w:val="24"/>
          <w:szCs w:val="24"/>
        </w:rPr>
        <w:t>ufman, and Angela D. Thrasher. “</w:t>
      </w:r>
      <w:r w:rsidRPr="00383400">
        <w:rPr>
          <w:rFonts w:ascii="Times New Roman" w:eastAsia="Times New Roman" w:hAnsi="Times New Roman" w:cs="Times New Roman"/>
          <w:sz w:val="24"/>
          <w:szCs w:val="24"/>
        </w:rPr>
        <w:t>Black Sexuality, Social Construction, and Research Targe</w:t>
      </w:r>
      <w:r>
        <w:rPr>
          <w:rFonts w:ascii="Times New Roman" w:eastAsia="Times New Roman" w:hAnsi="Times New Roman" w:cs="Times New Roman"/>
          <w:sz w:val="24"/>
          <w:szCs w:val="24"/>
        </w:rPr>
        <w:t>ting ‘The Down Low’ (‘The DL’)”.</w:t>
      </w:r>
      <w:r w:rsidRPr="00383400">
        <w:rPr>
          <w:rFonts w:ascii="Times New Roman" w:eastAsia="Times New Roman" w:hAnsi="Times New Roman" w:cs="Times New Roman"/>
          <w:sz w:val="24"/>
          <w:szCs w:val="24"/>
        </w:rPr>
        <w:t> </w:t>
      </w:r>
      <w:r w:rsidRPr="00383400">
        <w:rPr>
          <w:rFonts w:ascii="Times New Roman" w:eastAsia="Times New Roman" w:hAnsi="Times New Roman" w:cs="Times New Roman"/>
          <w:i/>
          <w:sz w:val="24"/>
          <w:szCs w:val="24"/>
        </w:rPr>
        <w:t>Annals of Epidemiology</w:t>
      </w:r>
      <w:r>
        <w:rPr>
          <w:rFonts w:ascii="Times New Roman" w:eastAsia="Times New Roman" w:hAnsi="Times New Roman" w:cs="Times New Roman"/>
          <w:sz w:val="24"/>
          <w:szCs w:val="24"/>
        </w:rPr>
        <w:t xml:space="preserve"> </w:t>
      </w:r>
      <w:r w:rsidRPr="00383400">
        <w:rPr>
          <w:rFonts w:ascii="Times New Roman" w:eastAsia="Times New Roman" w:hAnsi="Times New Roman" w:cs="Times New Roman"/>
          <w:sz w:val="24"/>
          <w:szCs w:val="24"/>
        </w:rPr>
        <w:t>17, no. 3 (March 2007): 209-16.</w:t>
      </w:r>
    </w:p>
    <w:p w14:paraId="61197B59" w14:textId="0A255B60" w:rsidR="00B82249" w:rsidRPr="009F1677" w:rsidRDefault="00B82249" w:rsidP="00B82249">
      <w:pPr>
        <w:pStyle w:val="ListParagraph"/>
        <w:spacing w:line="480" w:lineRule="auto"/>
        <w:ind w:hanging="720"/>
        <w:rPr>
          <w:rFonts w:ascii="Times New Roman" w:eastAsia="Times New Roman" w:hAnsi="Times New Roman" w:cs="Times New Roman"/>
          <w:sz w:val="24"/>
          <w:szCs w:val="24"/>
        </w:rPr>
      </w:pPr>
      <w:proofErr w:type="spellStart"/>
      <w:r w:rsidRPr="00C5555E">
        <w:rPr>
          <w:rFonts w:ascii="Times New Roman" w:eastAsia="Times New Roman" w:hAnsi="Times New Roman" w:cs="Times New Roman"/>
          <w:sz w:val="24"/>
          <w:szCs w:val="24"/>
        </w:rPr>
        <w:t>G</w:t>
      </w:r>
      <w:r>
        <w:rPr>
          <w:rFonts w:ascii="Times New Roman" w:eastAsia="Times New Roman" w:hAnsi="Times New Roman" w:cs="Times New Roman"/>
          <w:sz w:val="24"/>
          <w:szCs w:val="24"/>
        </w:rPr>
        <w:t>oldsby</w:t>
      </w:r>
      <w:proofErr w:type="spellEnd"/>
      <w:r>
        <w:rPr>
          <w:rFonts w:ascii="Times New Roman" w:eastAsia="Times New Roman" w:hAnsi="Times New Roman" w:cs="Times New Roman"/>
          <w:sz w:val="24"/>
          <w:szCs w:val="24"/>
        </w:rPr>
        <w:t>, Jacqueline Denise</w:t>
      </w:r>
      <w:r w:rsidRPr="00C5555E">
        <w:rPr>
          <w:rFonts w:ascii="Times New Roman" w:eastAsia="Times New Roman" w:hAnsi="Times New Roman" w:cs="Times New Roman"/>
          <w:sz w:val="24"/>
          <w:szCs w:val="24"/>
        </w:rPr>
        <w:t xml:space="preserve">. </w:t>
      </w:r>
      <w:r w:rsidRPr="00F8784A">
        <w:rPr>
          <w:rFonts w:ascii="Times New Roman" w:eastAsia="Times New Roman" w:hAnsi="Times New Roman" w:cs="Times New Roman"/>
          <w:i/>
          <w:sz w:val="24"/>
          <w:szCs w:val="24"/>
        </w:rPr>
        <w:t>A Spectacular Secret: Lynching in American Life and Literature</w:t>
      </w:r>
      <w:r w:rsidRPr="00C5555E">
        <w:rPr>
          <w:rFonts w:ascii="Times New Roman" w:eastAsia="Times New Roman" w:hAnsi="Times New Roman" w:cs="Times New Roman"/>
          <w:sz w:val="24"/>
          <w:szCs w:val="24"/>
        </w:rPr>
        <w:t>. Chicago</w:t>
      </w:r>
      <w:r>
        <w:rPr>
          <w:rFonts w:ascii="Times New Roman" w:eastAsia="Times New Roman" w:hAnsi="Times New Roman" w:cs="Times New Roman"/>
          <w:sz w:val="24"/>
          <w:szCs w:val="24"/>
        </w:rPr>
        <w:t>, IL</w:t>
      </w:r>
      <w:r w:rsidRPr="00C5555E">
        <w:rPr>
          <w:rFonts w:ascii="Times New Roman" w:eastAsia="Times New Roman" w:hAnsi="Times New Roman" w:cs="Times New Roman"/>
          <w:sz w:val="24"/>
          <w:szCs w:val="24"/>
        </w:rPr>
        <w:t>: University of Chicago Press</w:t>
      </w:r>
      <w:r>
        <w:rPr>
          <w:rFonts w:ascii="Times New Roman" w:eastAsia="Times New Roman" w:hAnsi="Times New Roman" w:cs="Times New Roman"/>
          <w:sz w:val="24"/>
          <w:szCs w:val="24"/>
        </w:rPr>
        <w:t>, 2006</w:t>
      </w:r>
      <w:r w:rsidRPr="00C5555E">
        <w:rPr>
          <w:rFonts w:ascii="Times New Roman" w:eastAsia="Times New Roman" w:hAnsi="Times New Roman" w:cs="Times New Roman"/>
          <w:sz w:val="24"/>
          <w:szCs w:val="24"/>
        </w:rPr>
        <w:t>.</w:t>
      </w:r>
    </w:p>
    <w:p w14:paraId="532A08A0" w14:textId="562F37DB" w:rsidR="009F1677" w:rsidRPr="002D4018" w:rsidRDefault="009F1677" w:rsidP="00B82249">
      <w:pPr>
        <w:pStyle w:val="ListParagraph"/>
        <w:spacing w:line="480" w:lineRule="auto"/>
        <w:ind w:hanging="720"/>
        <w:rPr>
          <w:rFonts w:ascii="Times New Roman" w:eastAsia="Times New Roman" w:hAnsi="Times New Roman" w:cs="Times New Roman"/>
          <w:sz w:val="24"/>
          <w:szCs w:val="24"/>
          <w:lang w:val="es-US"/>
        </w:rPr>
      </w:pPr>
      <w:r>
        <w:rPr>
          <w:rFonts w:ascii="Times New Roman" w:eastAsia="Times New Roman" w:hAnsi="Times New Roman" w:cs="Times New Roman"/>
          <w:sz w:val="24"/>
          <w:szCs w:val="24"/>
        </w:rPr>
        <w:t>Gordon, Edmund T</w:t>
      </w:r>
      <w:r w:rsidRPr="00C5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555E">
        <w:rPr>
          <w:rFonts w:ascii="Times New Roman" w:eastAsia="Times New Roman" w:hAnsi="Times New Roman" w:cs="Times New Roman"/>
          <w:sz w:val="24"/>
          <w:szCs w:val="24"/>
        </w:rPr>
        <w:t xml:space="preserve">Cultural Politics </w:t>
      </w:r>
      <w:proofErr w:type="gramStart"/>
      <w:r w:rsidRPr="00C5555E">
        <w:rPr>
          <w:rFonts w:ascii="Times New Roman" w:eastAsia="Times New Roman" w:hAnsi="Times New Roman" w:cs="Times New Roman"/>
          <w:sz w:val="24"/>
          <w:szCs w:val="24"/>
        </w:rPr>
        <w:t>Of</w:t>
      </w:r>
      <w:proofErr w:type="gramEnd"/>
      <w:r w:rsidRPr="00C5555E">
        <w:rPr>
          <w:rFonts w:ascii="Times New Roman" w:eastAsia="Times New Roman" w:hAnsi="Times New Roman" w:cs="Times New Roman"/>
          <w:sz w:val="24"/>
          <w:szCs w:val="24"/>
        </w:rPr>
        <w:t xml:space="preserve"> Black Masculinity</w:t>
      </w:r>
      <w:r>
        <w:rPr>
          <w:rFonts w:ascii="Times New Roman" w:eastAsia="Times New Roman" w:hAnsi="Times New Roman" w:cs="Times New Roman"/>
          <w:sz w:val="24"/>
          <w:szCs w:val="24"/>
        </w:rPr>
        <w:t>”.</w:t>
      </w:r>
      <w:r w:rsidRPr="00C5555E">
        <w:rPr>
          <w:rFonts w:ascii="Times New Roman" w:eastAsia="Times New Roman" w:hAnsi="Times New Roman" w:cs="Times New Roman"/>
          <w:sz w:val="24"/>
          <w:szCs w:val="24"/>
        </w:rPr>
        <w:t xml:space="preserve"> </w:t>
      </w:r>
      <w:r w:rsidRPr="009F1677">
        <w:rPr>
          <w:rFonts w:ascii="Times New Roman" w:eastAsia="Times New Roman" w:hAnsi="Times New Roman" w:cs="Times New Roman"/>
          <w:i/>
          <w:sz w:val="24"/>
          <w:szCs w:val="24"/>
        </w:rPr>
        <w:t>Transforming Anthropology</w:t>
      </w:r>
      <w:r w:rsidRPr="00C5555E">
        <w:rPr>
          <w:rFonts w:ascii="Times New Roman" w:eastAsia="Times New Roman" w:hAnsi="Times New Roman" w:cs="Times New Roman"/>
          <w:sz w:val="24"/>
          <w:szCs w:val="24"/>
        </w:rPr>
        <w:t xml:space="preserve"> 86, </w:t>
      </w:r>
      <w:r>
        <w:rPr>
          <w:rFonts w:ascii="Times New Roman" w:eastAsia="Times New Roman" w:hAnsi="Times New Roman" w:cs="Times New Roman"/>
          <w:sz w:val="24"/>
          <w:szCs w:val="24"/>
        </w:rPr>
        <w:t>no. 1-2</w:t>
      </w:r>
      <w:r w:rsidRPr="00C5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1677">
        <w:rPr>
          <w:rFonts w:ascii="Times New Roman" w:eastAsia="Times New Roman" w:hAnsi="Times New Roman" w:cs="Times New Roman"/>
          <w:sz w:val="24"/>
          <w:szCs w:val="24"/>
        </w:rPr>
        <w:t>1997):</w:t>
      </w:r>
      <w:r>
        <w:rPr>
          <w:rFonts w:ascii="Times New Roman" w:eastAsia="Times New Roman" w:hAnsi="Times New Roman" w:cs="Times New Roman"/>
          <w:sz w:val="24"/>
          <w:szCs w:val="24"/>
        </w:rPr>
        <w:t xml:space="preserve"> </w:t>
      </w:r>
      <w:r w:rsidRPr="009F1677">
        <w:rPr>
          <w:rFonts w:ascii="Times New Roman" w:eastAsia="Times New Roman" w:hAnsi="Times New Roman" w:cs="Times New Roman"/>
          <w:sz w:val="24"/>
          <w:szCs w:val="24"/>
        </w:rPr>
        <w:t>36-53</w:t>
      </w:r>
    </w:p>
    <w:p w14:paraId="34744343" w14:textId="6C7EBF6C" w:rsidR="00B82249" w:rsidRDefault="008D3C77"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Hale, C. J</w:t>
      </w:r>
      <w:r w:rsidR="00C5555E" w:rsidRPr="00C5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00C5555E" w:rsidRPr="00C5555E">
        <w:rPr>
          <w:rFonts w:ascii="Times New Roman" w:eastAsia="Times New Roman" w:hAnsi="Times New Roman" w:cs="Times New Roman"/>
          <w:sz w:val="24"/>
          <w:szCs w:val="24"/>
        </w:rPr>
        <w:t>Leatherdyke</w:t>
      </w:r>
      <w:proofErr w:type="spellEnd"/>
      <w:r w:rsidR="00C5555E" w:rsidRPr="00C5555E">
        <w:rPr>
          <w:rFonts w:ascii="Times New Roman" w:eastAsia="Times New Roman" w:hAnsi="Times New Roman" w:cs="Times New Roman"/>
          <w:sz w:val="24"/>
          <w:szCs w:val="24"/>
        </w:rPr>
        <w:t xml:space="preserve"> Boys and Their Daddies: How to Have Sex without Women or Men</w:t>
      </w:r>
      <w:r>
        <w:rPr>
          <w:rFonts w:ascii="Times New Roman" w:eastAsia="Times New Roman" w:hAnsi="Times New Roman" w:cs="Times New Roman"/>
          <w:sz w:val="24"/>
          <w:szCs w:val="24"/>
        </w:rPr>
        <w:t>”</w:t>
      </w:r>
      <w:r w:rsidR="00C5555E" w:rsidRPr="00C5555E">
        <w:rPr>
          <w:rFonts w:ascii="Times New Roman" w:eastAsia="Times New Roman" w:hAnsi="Times New Roman" w:cs="Times New Roman"/>
          <w:sz w:val="24"/>
          <w:szCs w:val="24"/>
        </w:rPr>
        <w:t xml:space="preserve">. </w:t>
      </w:r>
      <w:r w:rsidR="00C5555E" w:rsidRPr="008D3C77">
        <w:rPr>
          <w:rFonts w:ascii="Times New Roman" w:eastAsia="Times New Roman" w:hAnsi="Times New Roman" w:cs="Times New Roman"/>
          <w:i/>
          <w:sz w:val="24"/>
          <w:szCs w:val="24"/>
        </w:rPr>
        <w:t>Social Text</w:t>
      </w:r>
      <w:r>
        <w:rPr>
          <w:rFonts w:ascii="Times New Roman" w:eastAsia="Times New Roman" w:hAnsi="Times New Roman" w:cs="Times New Roman"/>
          <w:sz w:val="24"/>
          <w:szCs w:val="24"/>
        </w:rPr>
        <w:t>, no. 52/53 (Winter 1997):</w:t>
      </w:r>
      <w:r w:rsidR="00C5555E" w:rsidRPr="00C5555E">
        <w:rPr>
          <w:rFonts w:ascii="Times New Roman" w:eastAsia="Times New Roman" w:hAnsi="Times New Roman" w:cs="Times New Roman"/>
          <w:sz w:val="24"/>
          <w:szCs w:val="24"/>
        </w:rPr>
        <w:t xml:space="preserve"> 223</w:t>
      </w:r>
      <w:r w:rsidR="00C43807">
        <w:rPr>
          <w:rFonts w:ascii="Times New Roman" w:eastAsia="Times New Roman" w:hAnsi="Times New Roman" w:cs="Times New Roman"/>
          <w:sz w:val="24"/>
          <w:szCs w:val="24"/>
        </w:rPr>
        <w:t>-233</w:t>
      </w:r>
      <w:r w:rsidR="00C5555E" w:rsidRPr="00C5555E">
        <w:rPr>
          <w:rFonts w:ascii="Times New Roman" w:eastAsia="Times New Roman" w:hAnsi="Times New Roman" w:cs="Times New Roman"/>
          <w:sz w:val="24"/>
          <w:szCs w:val="24"/>
        </w:rPr>
        <w:t xml:space="preserve">. </w:t>
      </w:r>
      <w:proofErr w:type="gramStart"/>
      <w:r w:rsidR="00C5555E" w:rsidRPr="00C5555E">
        <w:rPr>
          <w:rFonts w:ascii="Times New Roman" w:eastAsia="Times New Roman" w:hAnsi="Times New Roman" w:cs="Times New Roman"/>
          <w:sz w:val="24"/>
          <w:szCs w:val="24"/>
        </w:rPr>
        <w:t>doi:</w:t>
      </w:r>
      <w:proofErr w:type="gramEnd"/>
      <w:r w:rsidR="00C5555E" w:rsidRPr="00C5555E">
        <w:rPr>
          <w:rFonts w:ascii="Times New Roman" w:eastAsia="Times New Roman" w:hAnsi="Times New Roman" w:cs="Times New Roman"/>
          <w:sz w:val="24"/>
          <w:szCs w:val="24"/>
        </w:rPr>
        <w:t>10.2307/466741.</w:t>
      </w:r>
    </w:p>
    <w:p w14:paraId="2912DB68" w14:textId="55827D88" w:rsidR="00B82249" w:rsidRDefault="00B82249" w:rsidP="00B82249">
      <w:pPr>
        <w:pStyle w:val="ListParagraph"/>
        <w:spacing w:line="480" w:lineRule="auto"/>
        <w:ind w:hanging="720"/>
        <w:rPr>
          <w:rFonts w:ascii="Times New Roman" w:eastAsia="Times New Roman" w:hAnsi="Times New Roman" w:cs="Times New Roman"/>
          <w:sz w:val="24"/>
          <w:szCs w:val="24"/>
        </w:rPr>
      </w:pPr>
      <w:proofErr w:type="spellStart"/>
      <w:r w:rsidRPr="00C5555E">
        <w:rPr>
          <w:rFonts w:ascii="Times New Roman" w:eastAsia="Times New Roman" w:hAnsi="Times New Roman" w:cs="Times New Roman"/>
          <w:sz w:val="24"/>
          <w:szCs w:val="24"/>
        </w:rPr>
        <w:t>Heitzeg</w:t>
      </w:r>
      <w:proofErr w:type="spellEnd"/>
      <w:r w:rsidRPr="00C5555E">
        <w:rPr>
          <w:rFonts w:ascii="Times New Roman" w:eastAsia="Times New Roman" w:hAnsi="Times New Roman" w:cs="Times New Roman"/>
          <w:sz w:val="24"/>
          <w:szCs w:val="24"/>
        </w:rPr>
        <w:t>, Nancy A</w:t>
      </w:r>
      <w:r>
        <w:rPr>
          <w:rFonts w:ascii="Times New Roman" w:eastAsia="Times New Roman" w:hAnsi="Times New Roman" w:cs="Times New Roman"/>
          <w:sz w:val="24"/>
          <w:szCs w:val="24"/>
        </w:rPr>
        <w:t xml:space="preserve">. </w:t>
      </w:r>
      <w:r w:rsidRPr="00B8794F">
        <w:rPr>
          <w:rFonts w:ascii="Times New Roman" w:eastAsia="Times New Roman" w:hAnsi="Times New Roman" w:cs="Times New Roman"/>
          <w:i/>
          <w:sz w:val="24"/>
          <w:szCs w:val="24"/>
        </w:rPr>
        <w:t>The School-to-Prison Pipeline: Education, Discipline, and Racialized Double Standards</w:t>
      </w:r>
      <w:r w:rsidRPr="00C5555E">
        <w:rPr>
          <w:rFonts w:ascii="Times New Roman" w:eastAsia="Times New Roman" w:hAnsi="Times New Roman" w:cs="Times New Roman"/>
          <w:sz w:val="24"/>
          <w:szCs w:val="24"/>
        </w:rPr>
        <w:t>. Santa Barbara</w:t>
      </w:r>
      <w:r>
        <w:rPr>
          <w:rFonts w:ascii="Times New Roman" w:eastAsia="Times New Roman" w:hAnsi="Times New Roman" w:cs="Times New Roman"/>
          <w:sz w:val="24"/>
          <w:szCs w:val="24"/>
        </w:rPr>
        <w:t>, CA</w:t>
      </w:r>
      <w:r w:rsidRPr="00C5555E">
        <w:rPr>
          <w:rFonts w:ascii="Times New Roman" w:eastAsia="Times New Roman" w:hAnsi="Times New Roman" w:cs="Times New Roman"/>
          <w:sz w:val="24"/>
          <w:szCs w:val="24"/>
        </w:rPr>
        <w:t xml:space="preserve">: </w:t>
      </w:r>
      <w:proofErr w:type="spellStart"/>
      <w:r w:rsidRPr="00C5555E">
        <w:rPr>
          <w:rFonts w:ascii="Times New Roman" w:eastAsia="Times New Roman" w:hAnsi="Times New Roman" w:cs="Times New Roman"/>
          <w:sz w:val="24"/>
          <w:szCs w:val="24"/>
        </w:rPr>
        <w:t>Praeger</w:t>
      </w:r>
      <w:proofErr w:type="spellEnd"/>
      <w:r>
        <w:rPr>
          <w:rFonts w:ascii="Times New Roman" w:eastAsia="Times New Roman" w:hAnsi="Times New Roman" w:cs="Times New Roman"/>
          <w:sz w:val="24"/>
          <w:szCs w:val="24"/>
        </w:rPr>
        <w:t>, 2016.</w:t>
      </w:r>
    </w:p>
    <w:p w14:paraId="00BE81AC" w14:textId="0A16A872" w:rsidR="009F1677" w:rsidRDefault="00B82249" w:rsidP="00B82249">
      <w:pPr>
        <w:pStyle w:val="ListParagraph"/>
        <w:spacing w:line="480" w:lineRule="auto"/>
        <w:ind w:hanging="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hooks</w:t>
      </w:r>
      <w:proofErr w:type="gramEnd"/>
      <w:r>
        <w:rPr>
          <w:rFonts w:ascii="Times New Roman" w:eastAsia="Times New Roman" w:hAnsi="Times New Roman" w:cs="Times New Roman"/>
          <w:sz w:val="24"/>
          <w:szCs w:val="24"/>
        </w:rPr>
        <w:t>, bell</w:t>
      </w:r>
      <w:r w:rsidRPr="00C5555E">
        <w:rPr>
          <w:rFonts w:ascii="Times New Roman" w:eastAsia="Times New Roman" w:hAnsi="Times New Roman" w:cs="Times New Roman"/>
          <w:sz w:val="24"/>
          <w:szCs w:val="24"/>
        </w:rPr>
        <w:t xml:space="preserve">. </w:t>
      </w:r>
      <w:r w:rsidRPr="004D5B1C">
        <w:rPr>
          <w:rFonts w:ascii="Times New Roman" w:eastAsia="Times New Roman" w:hAnsi="Times New Roman" w:cs="Times New Roman"/>
          <w:i/>
          <w:sz w:val="24"/>
          <w:szCs w:val="24"/>
        </w:rPr>
        <w:t>We Real Cool: Black Men and Masculinity</w:t>
      </w:r>
      <w:r w:rsidRPr="00C5555E">
        <w:rPr>
          <w:rFonts w:ascii="Times New Roman" w:eastAsia="Times New Roman" w:hAnsi="Times New Roman" w:cs="Times New Roman"/>
          <w:sz w:val="24"/>
          <w:szCs w:val="24"/>
        </w:rPr>
        <w:t>. New York</w:t>
      </w:r>
      <w:r>
        <w:rPr>
          <w:rFonts w:ascii="Times New Roman" w:eastAsia="Times New Roman" w:hAnsi="Times New Roman" w:cs="Times New Roman"/>
          <w:sz w:val="24"/>
          <w:szCs w:val="24"/>
        </w:rPr>
        <w:t>, NY</w:t>
      </w:r>
      <w:r w:rsidRPr="00C5555E">
        <w:rPr>
          <w:rFonts w:ascii="Times New Roman" w:eastAsia="Times New Roman" w:hAnsi="Times New Roman" w:cs="Times New Roman"/>
          <w:sz w:val="24"/>
          <w:szCs w:val="24"/>
        </w:rPr>
        <w:t>: Routledge</w:t>
      </w:r>
      <w:r>
        <w:rPr>
          <w:rFonts w:ascii="Times New Roman" w:eastAsia="Times New Roman" w:hAnsi="Times New Roman" w:cs="Times New Roman"/>
          <w:sz w:val="24"/>
          <w:szCs w:val="24"/>
        </w:rPr>
        <w:t>, 2004</w:t>
      </w:r>
      <w:r w:rsidRPr="00C5555E">
        <w:rPr>
          <w:rFonts w:ascii="Times New Roman" w:eastAsia="Times New Roman" w:hAnsi="Times New Roman" w:cs="Times New Roman"/>
          <w:sz w:val="24"/>
          <w:szCs w:val="24"/>
        </w:rPr>
        <w:t>.</w:t>
      </w:r>
    </w:p>
    <w:p w14:paraId="1DE74235" w14:textId="2248CF52" w:rsidR="00B82249" w:rsidRDefault="00B82249"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Hopkins, Patrick</w:t>
      </w:r>
      <w:r w:rsidRPr="001D6509">
        <w:rPr>
          <w:rFonts w:ascii="Times New Roman" w:eastAsia="Times New Roman" w:hAnsi="Times New Roman" w:cs="Times New Roman"/>
          <w:sz w:val="24"/>
          <w:szCs w:val="24"/>
        </w:rPr>
        <w:t xml:space="preserve"> D. “Gender Treachery: Homophobia, Masculinity, and Threatened Identities”. </w:t>
      </w:r>
      <w:r w:rsidRPr="001D6509">
        <w:rPr>
          <w:rFonts w:ascii="Times New Roman" w:eastAsia="Times New Roman" w:hAnsi="Times New Roman" w:cs="Times New Roman"/>
          <w:i/>
          <w:sz w:val="24"/>
          <w:szCs w:val="24"/>
        </w:rPr>
        <w:t>In Rethinking Masculinity: Philosophical Explorations in Light of Feminism</w:t>
      </w:r>
      <w:r w:rsidRPr="001D6509">
        <w:rPr>
          <w:rFonts w:ascii="Times New Roman" w:eastAsia="Times New Roman" w:hAnsi="Times New Roman" w:cs="Times New Roman"/>
          <w:sz w:val="24"/>
          <w:szCs w:val="24"/>
        </w:rPr>
        <w:t>, New feminist perspectives series, 95-115. Series 2. 1996.</w:t>
      </w:r>
    </w:p>
    <w:p w14:paraId="10E9EDF6" w14:textId="5E462F37" w:rsidR="00B82249" w:rsidRDefault="00B82249" w:rsidP="00B82249">
      <w:pPr>
        <w:pStyle w:val="ListParagraph"/>
        <w:spacing w:line="480" w:lineRule="auto"/>
        <w:ind w:hanging="720"/>
        <w:rPr>
          <w:rFonts w:ascii="Times New Roman" w:eastAsia="Times New Roman" w:hAnsi="Times New Roman" w:cs="Times New Roman"/>
          <w:sz w:val="24"/>
          <w:szCs w:val="24"/>
        </w:rPr>
      </w:pPr>
      <w:proofErr w:type="spellStart"/>
      <w:r w:rsidRPr="00665B1A">
        <w:rPr>
          <w:rFonts w:ascii="Times New Roman" w:eastAsia="Times New Roman" w:hAnsi="Times New Roman" w:cs="Times New Roman"/>
          <w:sz w:val="24"/>
          <w:szCs w:val="24"/>
        </w:rPr>
        <w:lastRenderedPageBreak/>
        <w:t>Huling</w:t>
      </w:r>
      <w:proofErr w:type="spellEnd"/>
      <w:r w:rsidRPr="00665B1A">
        <w:rPr>
          <w:rFonts w:ascii="Times New Roman" w:eastAsia="Times New Roman" w:hAnsi="Times New Roman" w:cs="Times New Roman"/>
          <w:sz w:val="24"/>
          <w:szCs w:val="24"/>
        </w:rPr>
        <w:t>, Tracy L. “Prisons as a Growth Industry in Rural America: An Exploratory Discussion of the Effects on Young African American Men in the Inner Cities”. April 1999. https://www.prisonpolicy.org/scans/prisons_as_rural_growth.shtml.</w:t>
      </w:r>
    </w:p>
    <w:p w14:paraId="342BFCF3" w14:textId="458E342F" w:rsidR="00B82249" w:rsidRPr="00B82249" w:rsidRDefault="00B82249" w:rsidP="00B82249">
      <w:pPr>
        <w:pStyle w:val="ListParagraph"/>
        <w:spacing w:line="480" w:lineRule="auto"/>
        <w:ind w:hanging="720"/>
        <w:rPr>
          <w:color w:val="333333"/>
          <w:shd w:val="clear" w:color="auto" w:fill="FFFFFF"/>
        </w:rPr>
      </w:pPr>
      <w:r w:rsidRPr="00383400">
        <w:rPr>
          <w:rFonts w:ascii="Times New Roman" w:eastAsia="Times New Roman" w:hAnsi="Times New Roman" w:cs="Times New Roman"/>
          <w:sz w:val="24"/>
          <w:szCs w:val="24"/>
        </w:rPr>
        <w:t>McCune, Jeffrey Q. </w:t>
      </w:r>
      <w:r w:rsidRPr="00383400">
        <w:rPr>
          <w:rFonts w:ascii="Times New Roman" w:eastAsia="Times New Roman" w:hAnsi="Times New Roman" w:cs="Times New Roman"/>
          <w:i/>
          <w:sz w:val="24"/>
          <w:szCs w:val="24"/>
        </w:rPr>
        <w:t>Sexual Discretion: Black Masculinity and the Politics of Passing</w:t>
      </w:r>
      <w:r w:rsidRPr="00383400">
        <w:rPr>
          <w:rFonts w:ascii="Times New Roman" w:eastAsia="Times New Roman" w:hAnsi="Times New Roman" w:cs="Times New Roman"/>
          <w:sz w:val="24"/>
          <w:szCs w:val="24"/>
        </w:rPr>
        <w:t>. Chicago, IL: University of Chicago Press, 2014.</w:t>
      </w:r>
    </w:p>
    <w:p w14:paraId="25CCBA89" w14:textId="7B74DBCB" w:rsidR="00B82249" w:rsidRDefault="00B82249"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Mitchell, Michele</w:t>
      </w:r>
      <w:r w:rsidRPr="00C5555E">
        <w:rPr>
          <w:rFonts w:ascii="Times New Roman" w:eastAsia="Times New Roman" w:hAnsi="Times New Roman" w:cs="Times New Roman"/>
          <w:sz w:val="24"/>
          <w:szCs w:val="24"/>
        </w:rPr>
        <w:t xml:space="preserve">. </w:t>
      </w:r>
      <w:r w:rsidRPr="00B8794F">
        <w:rPr>
          <w:rFonts w:ascii="Times New Roman" w:eastAsia="Times New Roman" w:hAnsi="Times New Roman" w:cs="Times New Roman"/>
          <w:i/>
          <w:sz w:val="24"/>
          <w:szCs w:val="24"/>
        </w:rPr>
        <w:t>Righteous Propagation: African Americans and the Politics of Racial Destiny after Reconstruction</w:t>
      </w:r>
      <w:r w:rsidRPr="00C5555E">
        <w:rPr>
          <w:rFonts w:ascii="Times New Roman" w:eastAsia="Times New Roman" w:hAnsi="Times New Roman" w:cs="Times New Roman"/>
          <w:sz w:val="24"/>
          <w:szCs w:val="24"/>
        </w:rPr>
        <w:t>. Chapel Hill: University of North Carolina Press</w:t>
      </w:r>
      <w:r>
        <w:rPr>
          <w:rFonts w:ascii="Times New Roman" w:eastAsia="Times New Roman" w:hAnsi="Times New Roman" w:cs="Times New Roman"/>
          <w:sz w:val="24"/>
          <w:szCs w:val="24"/>
        </w:rPr>
        <w:t>, 2004</w:t>
      </w:r>
      <w:r w:rsidRPr="00C5555E">
        <w:rPr>
          <w:rFonts w:ascii="Times New Roman" w:eastAsia="Times New Roman" w:hAnsi="Times New Roman" w:cs="Times New Roman"/>
          <w:sz w:val="24"/>
          <w:szCs w:val="24"/>
        </w:rPr>
        <w:t>.</w:t>
      </w:r>
    </w:p>
    <w:p w14:paraId="03FAAC11" w14:textId="4D20EA17" w:rsidR="00B82249" w:rsidRDefault="009F1677" w:rsidP="00B82249">
      <w:pPr>
        <w:pStyle w:val="ListParagraph"/>
        <w:spacing w:line="480" w:lineRule="auto"/>
        <w:ind w:hanging="720"/>
        <w:rPr>
          <w:rFonts w:ascii="Times New Roman" w:eastAsia="Times New Roman" w:hAnsi="Times New Roman" w:cs="Times New Roman"/>
          <w:sz w:val="24"/>
          <w:szCs w:val="24"/>
        </w:rPr>
      </w:pPr>
      <w:r w:rsidRPr="001D6509">
        <w:rPr>
          <w:rFonts w:ascii="Times New Roman" w:eastAsia="Times New Roman" w:hAnsi="Times New Roman" w:cs="Times New Roman"/>
          <w:sz w:val="24"/>
          <w:szCs w:val="24"/>
        </w:rPr>
        <w:t xml:space="preserve">Morrison, Toni, and Claudia Brodsky </w:t>
      </w:r>
      <w:proofErr w:type="spellStart"/>
      <w:r w:rsidRPr="001D6509">
        <w:rPr>
          <w:rFonts w:ascii="Times New Roman" w:eastAsia="Times New Roman" w:hAnsi="Times New Roman" w:cs="Times New Roman"/>
          <w:sz w:val="24"/>
          <w:szCs w:val="24"/>
        </w:rPr>
        <w:t>Lacour</w:t>
      </w:r>
      <w:proofErr w:type="spellEnd"/>
      <w:r w:rsidRPr="001D6509">
        <w:rPr>
          <w:rFonts w:ascii="Times New Roman" w:eastAsia="Times New Roman" w:hAnsi="Times New Roman" w:cs="Times New Roman"/>
          <w:sz w:val="24"/>
          <w:szCs w:val="24"/>
        </w:rPr>
        <w:t>, eds. </w:t>
      </w:r>
      <w:r w:rsidRPr="001D6509">
        <w:rPr>
          <w:rFonts w:ascii="Times New Roman" w:eastAsia="Times New Roman" w:hAnsi="Times New Roman" w:cs="Times New Roman"/>
          <w:i/>
          <w:sz w:val="24"/>
          <w:szCs w:val="24"/>
        </w:rPr>
        <w:t xml:space="preserve">Birth of a </w:t>
      </w:r>
      <w:proofErr w:type="spellStart"/>
      <w:r w:rsidRPr="001D6509">
        <w:rPr>
          <w:rFonts w:ascii="Times New Roman" w:eastAsia="Times New Roman" w:hAnsi="Times New Roman" w:cs="Times New Roman"/>
          <w:i/>
          <w:sz w:val="24"/>
          <w:szCs w:val="24"/>
        </w:rPr>
        <w:t>Nation'hood</w:t>
      </w:r>
      <w:proofErr w:type="spellEnd"/>
      <w:r w:rsidRPr="001D6509">
        <w:rPr>
          <w:rFonts w:ascii="Times New Roman" w:eastAsia="Times New Roman" w:hAnsi="Times New Roman" w:cs="Times New Roman"/>
          <w:sz w:val="24"/>
          <w:szCs w:val="24"/>
        </w:rPr>
        <w:t>. Pantheon Books, 1997.</w:t>
      </w:r>
    </w:p>
    <w:p w14:paraId="487A11C9" w14:textId="02C14B34" w:rsidR="00B82249" w:rsidRDefault="00B82249" w:rsidP="00B82249">
      <w:pPr>
        <w:pStyle w:val="ListParagraph"/>
        <w:spacing w:line="480" w:lineRule="auto"/>
        <w:ind w:hanging="720"/>
        <w:rPr>
          <w:rFonts w:ascii="Times New Roman" w:eastAsia="Times New Roman" w:hAnsi="Times New Roman" w:cs="Times New Roman"/>
          <w:sz w:val="24"/>
          <w:szCs w:val="24"/>
        </w:rPr>
      </w:pPr>
      <w:r w:rsidRPr="00C5555E">
        <w:rPr>
          <w:rFonts w:ascii="Times New Roman" w:eastAsia="Times New Roman" w:hAnsi="Times New Roman" w:cs="Times New Roman"/>
          <w:sz w:val="24"/>
          <w:szCs w:val="24"/>
        </w:rPr>
        <w:t>Patton, Tracey Owens,</w:t>
      </w:r>
      <w:r>
        <w:rPr>
          <w:rFonts w:ascii="Times New Roman" w:eastAsia="Times New Roman" w:hAnsi="Times New Roman" w:cs="Times New Roman"/>
          <w:sz w:val="24"/>
          <w:szCs w:val="24"/>
        </w:rPr>
        <w:t xml:space="preserve"> and Julie Snyder-</w:t>
      </w:r>
      <w:proofErr w:type="spellStart"/>
      <w:r>
        <w:rPr>
          <w:rFonts w:ascii="Times New Roman" w:eastAsia="Times New Roman" w:hAnsi="Times New Roman" w:cs="Times New Roman"/>
          <w:sz w:val="24"/>
          <w:szCs w:val="24"/>
        </w:rPr>
        <w:t>Yuly</w:t>
      </w:r>
      <w:proofErr w:type="spellEnd"/>
      <w:r>
        <w:rPr>
          <w:rFonts w:ascii="Times New Roman" w:eastAsia="Times New Roman" w:hAnsi="Times New Roman" w:cs="Times New Roman"/>
          <w:sz w:val="24"/>
          <w:szCs w:val="24"/>
        </w:rPr>
        <w:t>. “Any Four Black Men Will Do”.</w:t>
      </w:r>
      <w:r w:rsidRPr="00C5555E">
        <w:rPr>
          <w:rFonts w:ascii="Times New Roman" w:eastAsia="Times New Roman" w:hAnsi="Times New Roman" w:cs="Times New Roman"/>
          <w:sz w:val="24"/>
          <w:szCs w:val="24"/>
        </w:rPr>
        <w:t xml:space="preserve"> </w:t>
      </w:r>
      <w:r w:rsidRPr="00F8784A">
        <w:rPr>
          <w:rFonts w:ascii="Times New Roman" w:eastAsia="Times New Roman" w:hAnsi="Times New Roman" w:cs="Times New Roman"/>
          <w:i/>
          <w:sz w:val="24"/>
          <w:szCs w:val="24"/>
        </w:rPr>
        <w:t>Journal of Black Studies</w:t>
      </w:r>
      <w:r w:rsidRPr="00C5555E">
        <w:rPr>
          <w:rFonts w:ascii="Times New Roman" w:eastAsia="Times New Roman" w:hAnsi="Times New Roman" w:cs="Times New Roman"/>
          <w:sz w:val="24"/>
          <w:szCs w:val="24"/>
        </w:rPr>
        <w:t xml:space="preserve"> 37, no. 6</w:t>
      </w:r>
      <w:r>
        <w:rPr>
          <w:rFonts w:ascii="Times New Roman" w:eastAsia="Times New Roman" w:hAnsi="Times New Roman" w:cs="Times New Roman"/>
          <w:sz w:val="24"/>
          <w:szCs w:val="24"/>
        </w:rPr>
        <w:t xml:space="preserve"> (2007):</w:t>
      </w:r>
      <w:r w:rsidRPr="00C5555E">
        <w:rPr>
          <w:rFonts w:ascii="Times New Roman" w:eastAsia="Times New Roman" w:hAnsi="Times New Roman" w:cs="Times New Roman"/>
          <w:sz w:val="24"/>
          <w:szCs w:val="24"/>
        </w:rPr>
        <w:t xml:space="preserve"> 859-95. </w:t>
      </w:r>
      <w:proofErr w:type="gramStart"/>
      <w:r w:rsidRPr="00C5555E">
        <w:rPr>
          <w:rFonts w:ascii="Times New Roman" w:eastAsia="Times New Roman" w:hAnsi="Times New Roman" w:cs="Times New Roman"/>
          <w:sz w:val="24"/>
          <w:szCs w:val="24"/>
        </w:rPr>
        <w:t>doi:</w:t>
      </w:r>
      <w:proofErr w:type="gramEnd"/>
      <w:r w:rsidRPr="00C5555E">
        <w:rPr>
          <w:rFonts w:ascii="Times New Roman" w:eastAsia="Times New Roman" w:hAnsi="Times New Roman" w:cs="Times New Roman"/>
          <w:sz w:val="24"/>
          <w:szCs w:val="24"/>
        </w:rPr>
        <w:t>10.1177/0021934706296025.</w:t>
      </w:r>
    </w:p>
    <w:p w14:paraId="437B558D" w14:textId="4C6EAB02" w:rsidR="00B82249" w:rsidRDefault="00B82249"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Rich, Adrienne C. “</w:t>
      </w:r>
      <w:r w:rsidRPr="00AB4904">
        <w:rPr>
          <w:rFonts w:ascii="Times New Roman" w:eastAsia="Times New Roman" w:hAnsi="Times New Roman" w:cs="Times New Roman"/>
          <w:sz w:val="24"/>
          <w:szCs w:val="24"/>
        </w:rPr>
        <w:t>Compulsory Heterosexuality and Lesbian Existence</w:t>
      </w:r>
      <w:r>
        <w:rPr>
          <w:rFonts w:ascii="Times New Roman" w:eastAsia="Times New Roman" w:hAnsi="Times New Roman" w:cs="Times New Roman"/>
          <w:sz w:val="24"/>
          <w:szCs w:val="24"/>
        </w:rPr>
        <w:t>”</w:t>
      </w:r>
      <w:r w:rsidRPr="00AB4904">
        <w:rPr>
          <w:rFonts w:ascii="Times New Roman" w:eastAsia="Times New Roman" w:hAnsi="Times New Roman" w:cs="Times New Roman"/>
          <w:sz w:val="24"/>
          <w:szCs w:val="24"/>
        </w:rPr>
        <w:t>. </w:t>
      </w:r>
      <w:r w:rsidRPr="00AB4904">
        <w:rPr>
          <w:rFonts w:ascii="Times New Roman" w:eastAsia="Times New Roman" w:hAnsi="Times New Roman" w:cs="Times New Roman"/>
          <w:i/>
          <w:sz w:val="24"/>
          <w:szCs w:val="24"/>
        </w:rPr>
        <w:t>Signs</w:t>
      </w:r>
      <w:r w:rsidRPr="00AB4904">
        <w:rPr>
          <w:rFonts w:ascii="Times New Roman" w:eastAsia="Times New Roman" w:hAnsi="Times New Roman" w:cs="Times New Roman"/>
          <w:sz w:val="24"/>
          <w:szCs w:val="24"/>
        </w:rPr>
        <w:t xml:space="preserve"> 5, no. 4 (July 1980): 631-60.</w:t>
      </w:r>
    </w:p>
    <w:p w14:paraId="1093844A" w14:textId="4CA35082" w:rsidR="00B82249" w:rsidRDefault="00B82249" w:rsidP="00B82249">
      <w:pPr>
        <w:pStyle w:val="ListParagraph"/>
        <w:spacing w:line="480" w:lineRule="auto"/>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Roberts, Dorothy E</w:t>
      </w:r>
      <w:r w:rsidRPr="00C5555E">
        <w:rPr>
          <w:rFonts w:ascii="Times New Roman" w:eastAsia="Times New Roman" w:hAnsi="Times New Roman" w:cs="Times New Roman"/>
          <w:sz w:val="24"/>
          <w:szCs w:val="24"/>
        </w:rPr>
        <w:t xml:space="preserve">. </w:t>
      </w:r>
      <w:r w:rsidRPr="00B8794F">
        <w:rPr>
          <w:rFonts w:ascii="Times New Roman" w:eastAsia="Times New Roman" w:hAnsi="Times New Roman" w:cs="Times New Roman"/>
          <w:i/>
          <w:sz w:val="24"/>
          <w:szCs w:val="24"/>
        </w:rPr>
        <w:t>Shattered Bonds: The Color of Child Welfare</w:t>
      </w:r>
      <w:r w:rsidRPr="00C555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Sydney, Australia: Basic Books, 2009.</w:t>
      </w:r>
    </w:p>
    <w:p w14:paraId="0646B6DF" w14:textId="61E22E06" w:rsidR="00B82249" w:rsidRDefault="00B82249" w:rsidP="00B82249">
      <w:pPr>
        <w:pStyle w:val="ListParagraph"/>
        <w:spacing w:line="480" w:lineRule="auto"/>
        <w:ind w:hanging="720"/>
        <w:rPr>
          <w:rFonts w:ascii="Times New Roman" w:eastAsia="Times New Roman" w:hAnsi="Times New Roman" w:cs="Times New Roman"/>
          <w:sz w:val="24"/>
          <w:szCs w:val="24"/>
        </w:rPr>
      </w:pPr>
      <w:r w:rsidRPr="00C5555E">
        <w:rPr>
          <w:rFonts w:ascii="Times New Roman" w:eastAsia="Times New Roman" w:hAnsi="Times New Roman" w:cs="Times New Roman"/>
          <w:sz w:val="24"/>
          <w:szCs w:val="24"/>
        </w:rPr>
        <w:t>Rothstein</w:t>
      </w:r>
      <w:r>
        <w:rPr>
          <w:rFonts w:ascii="Times New Roman" w:eastAsia="Times New Roman" w:hAnsi="Times New Roman" w:cs="Times New Roman"/>
          <w:sz w:val="24"/>
          <w:szCs w:val="24"/>
        </w:rPr>
        <w:t>, Richard</w:t>
      </w:r>
      <w:r w:rsidRPr="00C5555E">
        <w:rPr>
          <w:rFonts w:ascii="Times New Roman" w:eastAsia="Times New Roman" w:hAnsi="Times New Roman" w:cs="Times New Roman"/>
          <w:sz w:val="24"/>
          <w:szCs w:val="24"/>
        </w:rPr>
        <w:t xml:space="preserve">. </w:t>
      </w:r>
      <w:r w:rsidRPr="00665B1A">
        <w:rPr>
          <w:rFonts w:ascii="Times New Roman" w:eastAsia="Times New Roman" w:hAnsi="Times New Roman" w:cs="Times New Roman"/>
          <w:i/>
          <w:sz w:val="24"/>
          <w:szCs w:val="24"/>
        </w:rPr>
        <w:t>The Color of Law: A Forgotten History of How Our Government Segregated America</w:t>
      </w:r>
      <w:r w:rsidRPr="00C5555E">
        <w:rPr>
          <w:rFonts w:ascii="Times New Roman" w:eastAsia="Times New Roman" w:hAnsi="Times New Roman" w:cs="Times New Roman"/>
          <w:sz w:val="24"/>
          <w:szCs w:val="24"/>
        </w:rPr>
        <w:t xml:space="preserve">. </w:t>
      </w:r>
      <w:proofErr w:type="spellStart"/>
      <w:r w:rsidRPr="00C5555E">
        <w:rPr>
          <w:rFonts w:ascii="Times New Roman" w:eastAsia="Times New Roman" w:hAnsi="Times New Roman" w:cs="Times New Roman"/>
          <w:sz w:val="24"/>
          <w:szCs w:val="24"/>
        </w:rPr>
        <w:t>S.l.</w:t>
      </w:r>
      <w:proofErr w:type="spellEnd"/>
      <w:r w:rsidRPr="00C5555E">
        <w:rPr>
          <w:rFonts w:ascii="Times New Roman" w:eastAsia="Times New Roman" w:hAnsi="Times New Roman" w:cs="Times New Roman"/>
          <w:sz w:val="24"/>
          <w:szCs w:val="24"/>
        </w:rPr>
        <w:t xml:space="preserve">: </w:t>
      </w:r>
      <w:proofErr w:type="spellStart"/>
      <w:r w:rsidRPr="00C5555E">
        <w:rPr>
          <w:rFonts w:ascii="Times New Roman" w:eastAsia="Times New Roman" w:hAnsi="Times New Roman" w:cs="Times New Roman"/>
          <w:sz w:val="24"/>
          <w:szCs w:val="24"/>
        </w:rPr>
        <w:t>Liveright</w:t>
      </w:r>
      <w:proofErr w:type="spellEnd"/>
      <w:r w:rsidRPr="00C5555E">
        <w:rPr>
          <w:rFonts w:ascii="Times New Roman" w:eastAsia="Times New Roman" w:hAnsi="Times New Roman" w:cs="Times New Roman"/>
          <w:sz w:val="24"/>
          <w:szCs w:val="24"/>
        </w:rPr>
        <w:t xml:space="preserve"> Publishing</w:t>
      </w:r>
      <w:r>
        <w:rPr>
          <w:rFonts w:ascii="Times New Roman" w:eastAsia="Times New Roman" w:hAnsi="Times New Roman" w:cs="Times New Roman"/>
          <w:sz w:val="24"/>
          <w:szCs w:val="24"/>
        </w:rPr>
        <w:t>, 2018</w:t>
      </w:r>
      <w:r w:rsidRPr="00C5555E">
        <w:rPr>
          <w:rFonts w:ascii="Times New Roman" w:eastAsia="Times New Roman" w:hAnsi="Times New Roman" w:cs="Times New Roman"/>
          <w:sz w:val="24"/>
          <w:szCs w:val="24"/>
        </w:rPr>
        <w:t>.</w:t>
      </w:r>
    </w:p>
    <w:p w14:paraId="39A9AFA4" w14:textId="77777777" w:rsidR="00C43807" w:rsidRDefault="00C43807" w:rsidP="00C43807">
      <w:pPr>
        <w:pStyle w:val="ListParagraph"/>
        <w:ind w:left="0"/>
        <w:rPr>
          <w:rFonts w:ascii="Times New Roman" w:eastAsia="Times New Roman" w:hAnsi="Times New Roman" w:cs="Times New Roman"/>
          <w:sz w:val="24"/>
          <w:szCs w:val="24"/>
        </w:rPr>
      </w:pPr>
    </w:p>
    <w:p w14:paraId="6A59C76C" w14:textId="667FFFFF" w:rsidR="006B1DD8" w:rsidRDefault="006B1DD8" w:rsidP="006B1DD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Appendix A</w:t>
      </w:r>
    </w:p>
    <w:p w14:paraId="05FB2756" w14:textId="77777777" w:rsidR="006B1DD8" w:rsidRDefault="006B1DD8" w:rsidP="006B1DD8">
      <w:pPr>
        <w:spacing w:after="0" w:line="240" w:lineRule="auto"/>
        <w:rPr>
          <w:rFonts w:ascii="Times New Roman" w:eastAsia="Times New Roman" w:hAnsi="Times New Roman" w:cs="Times New Roman"/>
          <w:sz w:val="24"/>
          <w:szCs w:val="24"/>
        </w:rPr>
      </w:pPr>
    </w:p>
    <w:p w14:paraId="5615EC65" w14:textId="3DADD752" w:rsidR="00DB7D0B" w:rsidRDefault="00DB7D0B" w:rsidP="006B1DD8">
      <w:pPr>
        <w:spacing w:after="0" w:line="240" w:lineRule="auto"/>
        <w:rPr>
          <w:rFonts w:ascii="Times New Roman" w:eastAsia="Times New Roman" w:hAnsi="Times New Roman" w:cs="Times New Roman"/>
          <w:sz w:val="24"/>
          <w:szCs w:val="24"/>
        </w:rPr>
      </w:pPr>
      <w:r w:rsidRPr="006B1DD8">
        <w:rPr>
          <w:rFonts w:ascii="Times New Roman" w:eastAsia="Times New Roman" w:hAnsi="Times New Roman" w:cs="Times New Roman"/>
          <w:sz w:val="24"/>
          <w:szCs w:val="24"/>
        </w:rPr>
        <w:t>Excerpt from</w:t>
      </w:r>
      <w:r w:rsidR="007250B5" w:rsidRPr="006B1DD8">
        <w:rPr>
          <w:rFonts w:ascii="Times New Roman" w:eastAsia="Times New Roman" w:hAnsi="Times New Roman" w:cs="Times New Roman"/>
          <w:sz w:val="24"/>
          <w:szCs w:val="24"/>
        </w:rPr>
        <w:t xml:space="preserve"> Rich’s </w:t>
      </w:r>
      <w:r w:rsidRPr="006B1DD8">
        <w:rPr>
          <w:rFonts w:ascii="Times New Roman" w:eastAsia="Times New Roman" w:hAnsi="Times New Roman" w:cs="Times New Roman"/>
          <w:sz w:val="24"/>
          <w:szCs w:val="24"/>
        </w:rPr>
        <w:t>“Compulsory Heterosexuality and Lesbian Existence”</w:t>
      </w:r>
      <w:r w:rsidR="007250B5" w:rsidRPr="006B1DD8">
        <w:rPr>
          <w:rFonts w:ascii="Times New Roman" w:eastAsia="Times New Roman" w:hAnsi="Times New Roman" w:cs="Times New Roman"/>
          <w:sz w:val="24"/>
          <w:szCs w:val="24"/>
        </w:rPr>
        <w:t xml:space="preserve"> (1980)</w:t>
      </w:r>
      <w:r w:rsidRPr="006B1DD8">
        <w:rPr>
          <w:rFonts w:ascii="Times New Roman" w:eastAsia="Times New Roman" w:hAnsi="Times New Roman" w:cs="Times New Roman"/>
          <w:sz w:val="24"/>
          <w:szCs w:val="24"/>
        </w:rPr>
        <w:t>:</w:t>
      </w:r>
    </w:p>
    <w:p w14:paraId="5101051D" w14:textId="77777777" w:rsidR="006B1DD8" w:rsidRPr="006B1DD8" w:rsidRDefault="006B1DD8" w:rsidP="006B1DD8">
      <w:pPr>
        <w:spacing w:after="0" w:line="240" w:lineRule="auto"/>
        <w:rPr>
          <w:rFonts w:ascii="Times New Roman" w:eastAsia="Times New Roman" w:hAnsi="Times New Roman" w:cs="Times New Roman"/>
          <w:sz w:val="24"/>
          <w:szCs w:val="24"/>
        </w:rPr>
      </w:pPr>
    </w:p>
    <w:p w14:paraId="7A118FE2" w14:textId="78D1D052" w:rsidR="00B23B0D" w:rsidRPr="00DB7D0B" w:rsidRDefault="00B23B0D" w:rsidP="00B23B0D">
      <w:pPr>
        <w:pStyle w:val="ListParagraph"/>
        <w:shd w:val="clear" w:color="auto" w:fill="FFFFFF"/>
        <w:spacing w:after="255" w:line="240" w:lineRule="auto"/>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“In her essay </w:t>
      </w:r>
      <w:r w:rsidR="006B1DD8">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The Origin of the Family,</w:t>
      </w:r>
      <w:r w:rsidR="006B1DD8">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 Kathleen Gough lists eight characteristics of male power in archaic and contemporary societies which I would like to use as a framework: </w:t>
      </w:r>
      <w:r w:rsidR="006B1DD8">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men's ability to deny women sexuality or to force it upon them; to command or exploit their labor to control their produce; to control or rob them of their children; to confine them physically and prevent their movement; to use them as objects in male transactions; to cramp their creativeness; or to withhold from them large areas of the society's knowledge and cultural attainments.</w:t>
      </w:r>
      <w:r w:rsidR="006B1DD8">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 xml:space="preserve">14 (Gough does not perceive these power </w:t>
      </w:r>
      <w:r w:rsidRPr="00DB7D0B">
        <w:rPr>
          <w:rFonts w:ascii="Times New Roman" w:eastAsia="Times New Roman" w:hAnsi="Times New Roman" w:cs="Times New Roman"/>
          <w:sz w:val="24"/>
          <w:szCs w:val="24"/>
        </w:rPr>
        <w:lastRenderedPageBreak/>
        <w:t>characteristics as specifically enforcing heterosexuality, only as producing sexual inequality.) Below, Gough's words appear in italics; the elaboration of each of her categories, in brackets, is my own.</w:t>
      </w:r>
    </w:p>
    <w:p w14:paraId="084B5DF2" w14:textId="77777777" w:rsidR="00B23B0D" w:rsidRPr="00DB7D0B" w:rsidRDefault="00B23B0D" w:rsidP="00B23B0D">
      <w:pPr>
        <w:pStyle w:val="ListParagraph"/>
        <w:shd w:val="clear" w:color="auto" w:fill="FFFFFF"/>
        <w:spacing w:after="255" w:line="240" w:lineRule="auto"/>
        <w:rPr>
          <w:rFonts w:ascii="Times New Roman" w:eastAsia="Times New Roman" w:hAnsi="Times New Roman" w:cs="Times New Roman"/>
          <w:sz w:val="24"/>
          <w:szCs w:val="24"/>
        </w:rPr>
      </w:pPr>
    </w:p>
    <w:p w14:paraId="0EC9CB76" w14:textId="331006AD" w:rsidR="00B23B0D" w:rsidRPr="00DB7D0B" w:rsidRDefault="00F56D92" w:rsidP="00B23B0D">
      <w:pPr>
        <w:pStyle w:val="ListParagraph"/>
        <w:shd w:val="clear" w:color="auto" w:fill="FFFFFF"/>
        <w:spacing w:after="255"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3B0D" w:rsidRPr="00DB7D0B">
        <w:rPr>
          <w:rFonts w:ascii="Times New Roman" w:eastAsia="Times New Roman" w:hAnsi="Times New Roman" w:cs="Times New Roman"/>
          <w:sz w:val="24"/>
          <w:szCs w:val="24"/>
        </w:rPr>
        <w:t>Characteristics of male power include the power of men</w:t>
      </w:r>
    </w:p>
    <w:p w14:paraId="4CA37422" w14:textId="77777777" w:rsidR="00B23B0D" w:rsidRPr="00DB7D0B" w:rsidRDefault="00B23B0D" w:rsidP="00B23B0D">
      <w:pPr>
        <w:pStyle w:val="ListParagraph"/>
        <w:shd w:val="clear" w:color="auto" w:fill="FFFFFF"/>
        <w:spacing w:after="255" w:line="240" w:lineRule="auto"/>
        <w:rPr>
          <w:rFonts w:ascii="Times New Roman" w:eastAsia="Times New Roman" w:hAnsi="Times New Roman" w:cs="Times New Roman"/>
          <w:sz w:val="24"/>
          <w:szCs w:val="24"/>
        </w:rPr>
      </w:pPr>
    </w:p>
    <w:p w14:paraId="6E8F392B" w14:textId="6DA5E5A7" w:rsidR="00B23B0D" w:rsidRPr="00DB7D0B" w:rsidRDefault="00F56D92"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3B0D" w:rsidRPr="00DB7D0B">
        <w:rPr>
          <w:rFonts w:ascii="Times New Roman" w:eastAsia="Times New Roman" w:hAnsi="Times New Roman" w:cs="Times New Roman"/>
          <w:sz w:val="24"/>
          <w:szCs w:val="24"/>
        </w:rPr>
        <w:t xml:space="preserve">1. </w:t>
      </w:r>
      <w:r w:rsidR="00B23B0D" w:rsidRPr="006B1DD8">
        <w:rPr>
          <w:rFonts w:ascii="Times New Roman" w:eastAsia="Times New Roman" w:hAnsi="Times New Roman" w:cs="Times New Roman"/>
          <w:i/>
          <w:sz w:val="24"/>
          <w:szCs w:val="24"/>
        </w:rPr>
        <w:t>to deny women</w:t>
      </w:r>
      <w:r w:rsidR="00B23B0D" w:rsidRPr="00DB7D0B">
        <w:rPr>
          <w:rFonts w:ascii="Times New Roman" w:eastAsia="Times New Roman" w:hAnsi="Times New Roman" w:cs="Times New Roman"/>
          <w:sz w:val="24"/>
          <w:szCs w:val="24"/>
        </w:rPr>
        <w:t xml:space="preserve"> [their own] </w:t>
      </w:r>
      <w:r w:rsidR="00B23B0D" w:rsidRPr="006B1DD8">
        <w:rPr>
          <w:rFonts w:ascii="Times New Roman" w:eastAsia="Times New Roman" w:hAnsi="Times New Roman" w:cs="Times New Roman"/>
          <w:i/>
          <w:sz w:val="24"/>
          <w:szCs w:val="24"/>
        </w:rPr>
        <w:t>sexuality</w:t>
      </w:r>
      <w:r w:rsidR="00B23B0D" w:rsidRPr="00DB7D0B">
        <w:rPr>
          <w:rFonts w:ascii="Times New Roman" w:eastAsia="Times New Roman" w:hAnsi="Times New Roman" w:cs="Times New Roman"/>
          <w:sz w:val="24"/>
          <w:szCs w:val="24"/>
        </w:rPr>
        <w:t xml:space="preserve">-[by means of </w:t>
      </w:r>
      <w:proofErr w:type="spellStart"/>
      <w:r w:rsidR="00B23B0D" w:rsidRPr="00DB7D0B">
        <w:rPr>
          <w:rFonts w:ascii="Times New Roman" w:eastAsia="Times New Roman" w:hAnsi="Times New Roman" w:cs="Times New Roman"/>
          <w:sz w:val="24"/>
          <w:szCs w:val="24"/>
        </w:rPr>
        <w:t>clitoridecotmy</w:t>
      </w:r>
      <w:proofErr w:type="spellEnd"/>
      <w:r w:rsidR="00B23B0D" w:rsidRPr="00DB7D0B">
        <w:rPr>
          <w:rFonts w:ascii="Times New Roman" w:eastAsia="Times New Roman" w:hAnsi="Times New Roman" w:cs="Times New Roman"/>
          <w:sz w:val="24"/>
          <w:szCs w:val="24"/>
        </w:rPr>
        <w:t xml:space="preserve"> and infibulation; chastity belts; punishment, including death, for female adultery; punishment, including death, for lesbian sexuality; psychoanalytic denial of the clitoris; strictures against masturbation; denial of maternal and </w:t>
      </w:r>
      <w:proofErr w:type="spellStart"/>
      <w:r w:rsidR="00B23B0D" w:rsidRPr="00DB7D0B">
        <w:rPr>
          <w:rFonts w:ascii="Times New Roman" w:eastAsia="Times New Roman" w:hAnsi="Times New Roman" w:cs="Times New Roman"/>
          <w:sz w:val="24"/>
          <w:szCs w:val="24"/>
        </w:rPr>
        <w:t>post menopausal</w:t>
      </w:r>
      <w:proofErr w:type="spellEnd"/>
      <w:r w:rsidR="00B23B0D" w:rsidRPr="00DB7D0B">
        <w:rPr>
          <w:rFonts w:ascii="Times New Roman" w:eastAsia="Times New Roman" w:hAnsi="Times New Roman" w:cs="Times New Roman"/>
          <w:sz w:val="24"/>
          <w:szCs w:val="24"/>
        </w:rPr>
        <w:t xml:space="preserve"> sensuality; unnecessary hysterectomy; </w:t>
      </w:r>
      <w:proofErr w:type="spellStart"/>
      <w:r w:rsidR="00B23B0D" w:rsidRPr="00DB7D0B">
        <w:rPr>
          <w:rFonts w:ascii="Times New Roman" w:eastAsia="Times New Roman" w:hAnsi="Times New Roman" w:cs="Times New Roman"/>
          <w:sz w:val="24"/>
          <w:szCs w:val="24"/>
        </w:rPr>
        <w:t>pseudolesbian</w:t>
      </w:r>
      <w:proofErr w:type="spellEnd"/>
      <w:r w:rsidR="00B23B0D" w:rsidRPr="00DB7D0B">
        <w:rPr>
          <w:rFonts w:ascii="Times New Roman" w:eastAsia="Times New Roman" w:hAnsi="Times New Roman" w:cs="Times New Roman"/>
          <w:sz w:val="24"/>
          <w:szCs w:val="24"/>
        </w:rPr>
        <w:t xml:space="preserve"> images in the media and literature; closing of archives and destruction of documents relating to lesbian existence]</w:t>
      </w:r>
    </w:p>
    <w:p w14:paraId="07911585" w14:textId="77777777" w:rsidR="00B23B0D" w:rsidRPr="00DB7D0B" w:rsidRDefault="00B23B0D"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2. </w:t>
      </w:r>
      <w:r w:rsidRPr="006B1DD8">
        <w:rPr>
          <w:rFonts w:ascii="Times New Roman" w:eastAsia="Times New Roman" w:hAnsi="Times New Roman" w:cs="Times New Roman"/>
          <w:i/>
          <w:sz w:val="24"/>
          <w:szCs w:val="24"/>
        </w:rPr>
        <w:t>or to force it</w:t>
      </w:r>
      <w:r w:rsidRPr="00DB7D0B">
        <w:rPr>
          <w:rFonts w:ascii="Times New Roman" w:eastAsia="Times New Roman" w:hAnsi="Times New Roman" w:cs="Times New Roman"/>
          <w:sz w:val="24"/>
          <w:szCs w:val="24"/>
        </w:rPr>
        <w:t xml:space="preserve"> [male sexuality] </w:t>
      </w:r>
      <w:r w:rsidRPr="006B1DD8">
        <w:rPr>
          <w:rFonts w:ascii="Times New Roman" w:eastAsia="Times New Roman" w:hAnsi="Times New Roman" w:cs="Times New Roman"/>
          <w:i/>
          <w:sz w:val="24"/>
          <w:szCs w:val="24"/>
        </w:rPr>
        <w:t>upon them</w:t>
      </w:r>
      <w:r w:rsidRPr="00DB7D0B">
        <w:rPr>
          <w:rFonts w:ascii="Times New Roman" w:eastAsia="Times New Roman" w:hAnsi="Times New Roman" w:cs="Times New Roman"/>
          <w:sz w:val="24"/>
          <w:szCs w:val="24"/>
        </w:rPr>
        <w:t>-[by means of rape (including marital rape) and wife beating; father-daughter, brother-sister incest; the socialization of women to feel that male sexual "drive" amounts to a right;15 idealization of heterosexual romance in art, literature, the media, advertising, etc.; child marriage; arranged marriage; prostitution; the harem; psychoanalytic doctrines of frigidity and vaginal orgasm; pornographic depictions of women responding pleasurably to sexual violence and humiliation (a subliminal message being that sadistic heterosexuality is more "normal" than sensuality between women)]</w:t>
      </w:r>
    </w:p>
    <w:p w14:paraId="63F33C32" w14:textId="77777777" w:rsidR="00B23B0D" w:rsidRPr="00DB7D0B" w:rsidRDefault="00B23B0D"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3. </w:t>
      </w:r>
      <w:r w:rsidRPr="006B1DD8">
        <w:rPr>
          <w:rFonts w:ascii="Times New Roman" w:eastAsia="Times New Roman" w:hAnsi="Times New Roman" w:cs="Times New Roman"/>
          <w:i/>
          <w:sz w:val="24"/>
          <w:szCs w:val="24"/>
        </w:rPr>
        <w:t>to command or exploit their labor to control their produce</w:t>
      </w:r>
      <w:r w:rsidRPr="00DB7D0B">
        <w:rPr>
          <w:rFonts w:ascii="Times New Roman" w:eastAsia="Times New Roman" w:hAnsi="Times New Roman" w:cs="Times New Roman"/>
          <w:sz w:val="24"/>
          <w:szCs w:val="24"/>
        </w:rPr>
        <w:t>-[by means of the institutions of marriage and motherhood as unpaid productions; the horizontal segregation of women in paid employment; the decoy of the upwardly mobile token woman; male control of abortion, contraception, sterilization, and childbirth; pimping; female infanticide, which robs mothers of daughters and contributes to generalized devaluation of women]</w:t>
      </w:r>
    </w:p>
    <w:p w14:paraId="055942CD" w14:textId="77777777" w:rsidR="00B23B0D" w:rsidRPr="00DB7D0B" w:rsidRDefault="00B23B0D"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4. </w:t>
      </w:r>
      <w:r w:rsidRPr="006B1DD8">
        <w:rPr>
          <w:rFonts w:ascii="Times New Roman" w:eastAsia="Times New Roman" w:hAnsi="Times New Roman" w:cs="Times New Roman"/>
          <w:i/>
          <w:sz w:val="24"/>
          <w:szCs w:val="24"/>
        </w:rPr>
        <w:t>to control or rob them of their children-</w:t>
      </w:r>
      <w:r w:rsidRPr="00D13763">
        <w:rPr>
          <w:rFonts w:ascii="Times New Roman" w:eastAsia="Times New Roman" w:hAnsi="Times New Roman" w:cs="Times New Roman"/>
          <w:sz w:val="24"/>
          <w:szCs w:val="24"/>
        </w:rPr>
        <w:t>[</w:t>
      </w:r>
      <w:r w:rsidRPr="00DB7D0B">
        <w:rPr>
          <w:rFonts w:ascii="Times New Roman" w:eastAsia="Times New Roman" w:hAnsi="Times New Roman" w:cs="Times New Roman"/>
          <w:sz w:val="24"/>
          <w:szCs w:val="24"/>
        </w:rPr>
        <w:t>by means of father right and "legal kidnapping"</w:t>
      </w:r>
      <w:proofErr w:type="gramStart"/>
      <w:r w:rsidRPr="00DB7D0B">
        <w:rPr>
          <w:rFonts w:ascii="Times New Roman" w:eastAsia="Times New Roman" w:hAnsi="Times New Roman" w:cs="Times New Roman"/>
          <w:sz w:val="24"/>
          <w:szCs w:val="24"/>
        </w:rPr>
        <w:t>;16</w:t>
      </w:r>
      <w:proofErr w:type="gramEnd"/>
      <w:r w:rsidRPr="00DB7D0B">
        <w:rPr>
          <w:rFonts w:ascii="Times New Roman" w:eastAsia="Times New Roman" w:hAnsi="Times New Roman" w:cs="Times New Roman"/>
          <w:sz w:val="24"/>
          <w:szCs w:val="24"/>
        </w:rPr>
        <w:t xml:space="preserve"> enforced sterilization; systematized infanticide; seizure of children from lesbian mothers by the courts; the malpractice of male obstetrics; use of the mother as the "token torturer"17 in genital mutilation or in binding the daughter's feet (or mind) to fit her for marriage]</w:t>
      </w:r>
    </w:p>
    <w:p w14:paraId="4C6476E2" w14:textId="77777777" w:rsidR="00B23B0D" w:rsidRPr="00DB7D0B" w:rsidRDefault="00B23B0D"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5. </w:t>
      </w:r>
      <w:r w:rsidRPr="006B1DD8">
        <w:rPr>
          <w:rFonts w:ascii="Times New Roman" w:eastAsia="Times New Roman" w:hAnsi="Times New Roman" w:cs="Times New Roman"/>
          <w:i/>
          <w:sz w:val="24"/>
          <w:szCs w:val="24"/>
        </w:rPr>
        <w:t>to confine them physically and prevent their movement</w:t>
      </w:r>
      <w:r w:rsidRPr="00DB7D0B">
        <w:rPr>
          <w:rFonts w:ascii="Times New Roman" w:eastAsia="Times New Roman" w:hAnsi="Times New Roman" w:cs="Times New Roman"/>
          <w:sz w:val="24"/>
          <w:szCs w:val="24"/>
        </w:rPr>
        <w:t>-[by means of rape as terrorism, keeping women off the streets; purdah; foot binding; atrophying of women's athletic capabilities; high heels and "feminine" dress codes in fashion; the veil; sexual harassment on the streets; horizontal segregation of women in employment; prescriptions for "full-time" mothering at home; enforced economic dependence of wives]</w:t>
      </w:r>
    </w:p>
    <w:p w14:paraId="45318FB9" w14:textId="77777777" w:rsidR="00B23B0D" w:rsidRPr="00DB7D0B" w:rsidRDefault="00B23B0D"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6. </w:t>
      </w:r>
      <w:r w:rsidRPr="006B1DD8">
        <w:rPr>
          <w:rFonts w:ascii="Times New Roman" w:eastAsia="Times New Roman" w:hAnsi="Times New Roman" w:cs="Times New Roman"/>
          <w:i/>
          <w:sz w:val="24"/>
          <w:szCs w:val="24"/>
        </w:rPr>
        <w:t>to use them as objects in male transactions</w:t>
      </w:r>
      <w:r w:rsidRPr="00DB7D0B">
        <w:rPr>
          <w:rFonts w:ascii="Times New Roman" w:eastAsia="Times New Roman" w:hAnsi="Times New Roman" w:cs="Times New Roman"/>
          <w:sz w:val="24"/>
          <w:szCs w:val="24"/>
        </w:rPr>
        <w:t xml:space="preserve">-[use of women as "gifts"; bride price; pimping; arranged marriage; use of women as entertainers to facilitate male deals-e.g., wife-hostess, cocktail waitress required to dress for male sexual titillation, call girls, "bunnies," geisha, </w:t>
      </w:r>
      <w:proofErr w:type="spellStart"/>
      <w:r w:rsidRPr="00DB7D0B">
        <w:rPr>
          <w:rFonts w:ascii="Times New Roman" w:eastAsia="Times New Roman" w:hAnsi="Times New Roman" w:cs="Times New Roman"/>
          <w:sz w:val="24"/>
          <w:szCs w:val="24"/>
        </w:rPr>
        <w:t>kisaeng</w:t>
      </w:r>
      <w:proofErr w:type="spellEnd"/>
      <w:r w:rsidRPr="00DB7D0B">
        <w:rPr>
          <w:rFonts w:ascii="Times New Roman" w:eastAsia="Times New Roman" w:hAnsi="Times New Roman" w:cs="Times New Roman"/>
          <w:sz w:val="24"/>
          <w:szCs w:val="24"/>
        </w:rPr>
        <w:t xml:space="preserve"> prostitutes, secretaries]</w:t>
      </w:r>
    </w:p>
    <w:p w14:paraId="7FC4E6F2" w14:textId="7AA157CA" w:rsidR="00B23B0D" w:rsidRPr="00DB7D0B" w:rsidRDefault="00B23B0D"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7. </w:t>
      </w:r>
      <w:r w:rsidRPr="006B1DD8">
        <w:rPr>
          <w:rFonts w:ascii="Times New Roman" w:eastAsia="Times New Roman" w:hAnsi="Times New Roman" w:cs="Times New Roman"/>
          <w:i/>
          <w:sz w:val="24"/>
          <w:szCs w:val="24"/>
        </w:rPr>
        <w:t>to cramp their creativeness-[</w:t>
      </w:r>
      <w:r w:rsidRPr="00DB7D0B">
        <w:rPr>
          <w:rFonts w:ascii="Times New Roman" w:eastAsia="Times New Roman" w:hAnsi="Times New Roman" w:cs="Times New Roman"/>
          <w:sz w:val="24"/>
          <w:szCs w:val="24"/>
        </w:rPr>
        <w:t xml:space="preserve">witch persecutions as campaigns against midwives and female healers, and as pogrom against independent, "unassimilated" women;18 definition of male pursuits as more valuable than female within any culture, so that cultural values become the embodiment of male subjectivity; restriction of </w:t>
      </w:r>
      <w:r w:rsidRPr="00DB7D0B">
        <w:rPr>
          <w:rFonts w:ascii="Times New Roman" w:eastAsia="Times New Roman" w:hAnsi="Times New Roman" w:cs="Times New Roman"/>
          <w:sz w:val="24"/>
          <w:szCs w:val="24"/>
        </w:rPr>
        <w:lastRenderedPageBreak/>
        <w:t xml:space="preserve">female </w:t>
      </w:r>
      <w:r w:rsidR="00D13763" w:rsidRPr="00DB7D0B">
        <w:rPr>
          <w:rFonts w:ascii="Times New Roman" w:eastAsia="Times New Roman" w:hAnsi="Times New Roman" w:cs="Times New Roman"/>
          <w:sz w:val="24"/>
          <w:szCs w:val="24"/>
        </w:rPr>
        <w:t>self-fulfillment</w:t>
      </w:r>
      <w:r w:rsidRPr="00DB7D0B">
        <w:rPr>
          <w:rFonts w:ascii="Times New Roman" w:eastAsia="Times New Roman" w:hAnsi="Times New Roman" w:cs="Times New Roman"/>
          <w:sz w:val="24"/>
          <w:szCs w:val="24"/>
        </w:rPr>
        <w:t xml:space="preserve"> to marriage and motherhood; sexual exploitation of women by male artists and teachers; the social and economic disruption of women's creative aspirations;19 erasure of female tradition]20</w:t>
      </w:r>
    </w:p>
    <w:p w14:paraId="0FFD7288" w14:textId="5340C609" w:rsidR="008D7546" w:rsidRPr="00DB7D0B" w:rsidRDefault="00B23B0D" w:rsidP="00B23B0D">
      <w:pPr>
        <w:pStyle w:val="ListParagraph"/>
        <w:shd w:val="clear" w:color="auto" w:fill="FFFFFF"/>
        <w:spacing w:after="255" w:line="240" w:lineRule="auto"/>
        <w:ind w:left="1440" w:hanging="720"/>
        <w:rPr>
          <w:rFonts w:ascii="Times New Roman" w:eastAsia="Times New Roman" w:hAnsi="Times New Roman" w:cs="Times New Roman"/>
          <w:sz w:val="24"/>
          <w:szCs w:val="24"/>
        </w:rPr>
      </w:pPr>
      <w:r w:rsidRPr="00DB7D0B">
        <w:rPr>
          <w:rFonts w:ascii="Times New Roman" w:eastAsia="Times New Roman" w:hAnsi="Times New Roman" w:cs="Times New Roman"/>
          <w:sz w:val="24"/>
          <w:szCs w:val="24"/>
        </w:rPr>
        <w:t xml:space="preserve">8. </w:t>
      </w:r>
      <w:r w:rsidRPr="006B1DD8">
        <w:rPr>
          <w:rFonts w:ascii="Times New Roman" w:eastAsia="Times New Roman" w:hAnsi="Times New Roman" w:cs="Times New Roman"/>
          <w:i/>
          <w:sz w:val="24"/>
          <w:szCs w:val="24"/>
        </w:rPr>
        <w:t>to withhold from them large areas of the society's knowledge and cultural attainments</w:t>
      </w:r>
      <w:r w:rsidRPr="00DB7D0B">
        <w:rPr>
          <w:rFonts w:ascii="Times New Roman" w:eastAsia="Times New Roman" w:hAnsi="Times New Roman" w:cs="Times New Roman"/>
          <w:sz w:val="24"/>
          <w:szCs w:val="24"/>
        </w:rPr>
        <w:t xml:space="preserve">-[by means of </w:t>
      </w:r>
      <w:proofErr w:type="spellStart"/>
      <w:r w:rsidRPr="00DB7D0B">
        <w:rPr>
          <w:rFonts w:ascii="Times New Roman" w:eastAsia="Times New Roman" w:hAnsi="Times New Roman" w:cs="Times New Roman"/>
          <w:sz w:val="24"/>
          <w:szCs w:val="24"/>
        </w:rPr>
        <w:t>noneducation</w:t>
      </w:r>
      <w:proofErr w:type="spellEnd"/>
      <w:r w:rsidRPr="00DB7D0B">
        <w:rPr>
          <w:rFonts w:ascii="Times New Roman" w:eastAsia="Times New Roman" w:hAnsi="Times New Roman" w:cs="Times New Roman"/>
          <w:sz w:val="24"/>
          <w:szCs w:val="24"/>
        </w:rPr>
        <w:t xml:space="preserve"> of females; the "Great Silence" regarding women and particularly lesbian existence in history and culture;21 sex-role tracking which deflects women from science, technology, and other "masculine" pursuits; male social/professional bonding which excludes women; discrimination against women in the professions]”</w:t>
      </w:r>
      <w:r w:rsidR="00DB0E9E">
        <w:rPr>
          <w:rFonts w:ascii="Times New Roman" w:eastAsia="Times New Roman" w:hAnsi="Times New Roman" w:cs="Times New Roman"/>
          <w:sz w:val="24"/>
          <w:szCs w:val="24"/>
        </w:rPr>
        <w:t>.</w:t>
      </w:r>
      <w:r w:rsidR="00B82249">
        <w:rPr>
          <w:rStyle w:val="EndnoteReference"/>
          <w:rFonts w:ascii="Times New Roman" w:eastAsia="Times New Roman" w:hAnsi="Times New Roman" w:cs="Times New Roman"/>
          <w:sz w:val="24"/>
          <w:szCs w:val="24"/>
        </w:rPr>
        <w:endnoteReference w:id="44"/>
      </w:r>
    </w:p>
    <w:sectPr w:rsidR="008D7546" w:rsidRPr="00DB7D0B">
      <w:headerReference w:type="default" r:id="rId8"/>
      <w:footnotePr>
        <w:numFmt w:val="chicago"/>
      </w:footnotePr>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AF5F3D" w16cid:durableId="1E7487D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FB90D9" w14:textId="77777777" w:rsidR="0063118E" w:rsidRDefault="0063118E" w:rsidP="000B6089">
      <w:pPr>
        <w:spacing w:after="0" w:line="240" w:lineRule="auto"/>
      </w:pPr>
      <w:r>
        <w:separator/>
      </w:r>
    </w:p>
  </w:endnote>
  <w:endnote w:type="continuationSeparator" w:id="0">
    <w:p w14:paraId="7AA3A296" w14:textId="77777777" w:rsidR="0063118E" w:rsidRDefault="0063118E" w:rsidP="000B6089">
      <w:pPr>
        <w:spacing w:after="0" w:line="240" w:lineRule="auto"/>
      </w:pPr>
      <w:r>
        <w:continuationSeparator/>
      </w:r>
    </w:p>
  </w:endnote>
  <w:endnote w:id="1">
    <w:p w14:paraId="4D5ABF83" w14:textId="3271D56D" w:rsidR="00383400" w:rsidRDefault="00383400">
      <w:pPr>
        <w:pStyle w:val="EndnoteText"/>
      </w:pPr>
      <w:r w:rsidRPr="0022181C">
        <w:rPr>
          <w:rStyle w:val="EndnoteReference"/>
          <w:rFonts w:ascii="Times New Roman" w:hAnsi="Times New Roman" w:cs="Times New Roman"/>
        </w:rPr>
        <w:endnoteRef/>
      </w:r>
      <w:r w:rsidRPr="0022181C">
        <w:rPr>
          <w:rFonts w:ascii="Times New Roman" w:hAnsi="Times New Roman" w:cs="Times New Roman"/>
        </w:rPr>
        <w:t xml:space="preserve"> </w:t>
      </w:r>
      <w:r w:rsidRPr="00383400">
        <w:rPr>
          <w:rFonts w:ascii="Times New Roman" w:eastAsia="Times New Roman" w:hAnsi="Times New Roman" w:cs="Times New Roman"/>
          <w:sz w:val="24"/>
          <w:szCs w:val="24"/>
        </w:rPr>
        <w:t>Jeffrey Q. McCune, </w:t>
      </w:r>
      <w:r w:rsidRPr="00383400">
        <w:rPr>
          <w:rFonts w:ascii="Times New Roman" w:eastAsia="Times New Roman" w:hAnsi="Times New Roman" w:cs="Times New Roman"/>
          <w:i/>
          <w:sz w:val="24"/>
          <w:szCs w:val="24"/>
        </w:rPr>
        <w:t>Sexual Discretion: Black Masculinity and the Politics of Passing</w:t>
      </w:r>
      <w:r w:rsidRPr="00383400">
        <w:rPr>
          <w:rFonts w:ascii="Times New Roman" w:eastAsia="Times New Roman" w:hAnsi="Times New Roman" w:cs="Times New Roman"/>
          <w:sz w:val="24"/>
          <w:szCs w:val="24"/>
        </w:rPr>
        <w:t> (Chicago, IL: University of Chicago Press, 2014), 25.</w:t>
      </w:r>
    </w:p>
  </w:endnote>
  <w:endnote w:id="2">
    <w:p w14:paraId="1C6A3F8E" w14:textId="751E9028" w:rsidR="00383400" w:rsidRDefault="00383400">
      <w:pPr>
        <w:pStyle w:val="EndnoteText"/>
      </w:pPr>
      <w:r w:rsidRPr="0022181C">
        <w:rPr>
          <w:rStyle w:val="EndnoteReference"/>
          <w:rFonts w:ascii="Times New Roman" w:hAnsi="Times New Roman" w:cs="Times New Roman"/>
        </w:rPr>
        <w:endnoteRef/>
      </w:r>
      <w:r w:rsidRPr="0022181C">
        <w:rPr>
          <w:rFonts w:ascii="Times New Roman" w:hAnsi="Times New Roman" w:cs="Times New Roman"/>
        </w:rPr>
        <w:t xml:space="preserve"> </w:t>
      </w:r>
      <w:r w:rsidRPr="00383400">
        <w:rPr>
          <w:rFonts w:ascii="Times New Roman" w:eastAsia="Times New Roman" w:hAnsi="Times New Roman" w:cs="Times New Roman"/>
          <w:sz w:val="24"/>
          <w:szCs w:val="24"/>
        </w:rPr>
        <w:t>Chandra L. Ford e</w:t>
      </w:r>
      <w:r>
        <w:rPr>
          <w:rFonts w:ascii="Times New Roman" w:eastAsia="Times New Roman" w:hAnsi="Times New Roman" w:cs="Times New Roman"/>
          <w:sz w:val="24"/>
          <w:szCs w:val="24"/>
        </w:rPr>
        <w:t>t al., “</w:t>
      </w:r>
      <w:r w:rsidRPr="00383400">
        <w:rPr>
          <w:rFonts w:ascii="Times New Roman" w:eastAsia="Times New Roman" w:hAnsi="Times New Roman" w:cs="Times New Roman"/>
          <w:sz w:val="24"/>
          <w:szCs w:val="24"/>
        </w:rPr>
        <w:t>Black Sexuality, Social Construction, and Research Targe</w:t>
      </w:r>
      <w:r>
        <w:rPr>
          <w:rFonts w:ascii="Times New Roman" w:eastAsia="Times New Roman" w:hAnsi="Times New Roman" w:cs="Times New Roman"/>
          <w:sz w:val="24"/>
          <w:szCs w:val="24"/>
        </w:rPr>
        <w:t>ting ‘The</w:t>
      </w:r>
      <w:r w:rsidR="009736A0">
        <w:rPr>
          <w:rFonts w:ascii="Times New Roman" w:eastAsia="Times New Roman" w:hAnsi="Times New Roman" w:cs="Times New Roman"/>
          <w:sz w:val="24"/>
          <w:szCs w:val="24"/>
        </w:rPr>
        <w:t xml:space="preserve"> Down Low’ (‘The DL’)</w:t>
      </w:r>
      <w:r>
        <w:rPr>
          <w:rFonts w:ascii="Times New Roman" w:eastAsia="Times New Roman" w:hAnsi="Times New Roman" w:cs="Times New Roman"/>
          <w:sz w:val="24"/>
          <w:szCs w:val="24"/>
        </w:rPr>
        <w:t>”</w:t>
      </w:r>
      <w:r w:rsidR="009736A0">
        <w:rPr>
          <w:rFonts w:ascii="Times New Roman" w:eastAsia="Times New Roman" w:hAnsi="Times New Roman" w:cs="Times New Roman"/>
          <w:sz w:val="24"/>
          <w:szCs w:val="24"/>
        </w:rPr>
        <w:t>,</w:t>
      </w:r>
      <w:r w:rsidRPr="00383400">
        <w:rPr>
          <w:rFonts w:ascii="Times New Roman" w:eastAsia="Times New Roman" w:hAnsi="Times New Roman" w:cs="Times New Roman"/>
          <w:sz w:val="24"/>
          <w:szCs w:val="24"/>
        </w:rPr>
        <w:t> </w:t>
      </w:r>
      <w:r w:rsidRPr="00383400">
        <w:rPr>
          <w:rFonts w:ascii="Times New Roman" w:eastAsia="Times New Roman" w:hAnsi="Times New Roman" w:cs="Times New Roman"/>
          <w:i/>
          <w:sz w:val="24"/>
          <w:szCs w:val="24"/>
        </w:rPr>
        <w:t>Annals of Epidemiology</w:t>
      </w:r>
      <w:r w:rsidR="004D5B1C">
        <w:rPr>
          <w:rFonts w:ascii="Times New Roman" w:eastAsia="Times New Roman" w:hAnsi="Times New Roman" w:cs="Times New Roman"/>
          <w:sz w:val="24"/>
          <w:szCs w:val="24"/>
        </w:rPr>
        <w:t> 17, no. 3 (March 2007),</w:t>
      </w:r>
      <w:r w:rsidRPr="00383400">
        <w:rPr>
          <w:rFonts w:ascii="Times New Roman" w:eastAsia="Times New Roman" w:hAnsi="Times New Roman" w:cs="Times New Roman"/>
          <w:sz w:val="24"/>
          <w:szCs w:val="24"/>
        </w:rPr>
        <w:t xml:space="preserve"> 213.</w:t>
      </w:r>
    </w:p>
  </w:endnote>
  <w:endnote w:id="3">
    <w:p w14:paraId="79780AC1" w14:textId="4ED9284C" w:rsidR="0022181C" w:rsidRDefault="0022181C">
      <w:pPr>
        <w:pStyle w:val="EndnoteText"/>
      </w:pPr>
      <w:r w:rsidRPr="0022181C">
        <w:rPr>
          <w:rFonts w:ascii="Times New Roman" w:eastAsia="Times New Roman" w:hAnsi="Times New Roman" w:cs="Times New Roman"/>
          <w:sz w:val="24"/>
          <w:szCs w:val="24"/>
          <w:vertAlign w:val="superscript"/>
        </w:rPr>
        <w:endnoteRef/>
      </w:r>
      <w:r w:rsidRPr="0022181C">
        <w:rPr>
          <w:rFonts w:ascii="Times New Roman" w:eastAsia="Times New Roman" w:hAnsi="Times New Roman" w:cs="Times New Roman"/>
          <w:sz w:val="24"/>
          <w:szCs w:val="24"/>
        </w:rPr>
        <w:t xml:space="preserve"> </w:t>
      </w:r>
      <w:proofErr w:type="gramStart"/>
      <w:r w:rsidRPr="0022181C">
        <w:rPr>
          <w:rFonts w:ascii="Times New Roman" w:eastAsia="Times New Roman" w:hAnsi="Times New Roman" w:cs="Times New Roman"/>
          <w:sz w:val="24"/>
          <w:szCs w:val="24"/>
        </w:rPr>
        <w:t>Ibid.,</w:t>
      </w:r>
      <w:proofErr w:type="gramEnd"/>
      <w:r w:rsidRPr="0022181C">
        <w:rPr>
          <w:rFonts w:ascii="Times New Roman" w:eastAsia="Times New Roman" w:hAnsi="Times New Roman" w:cs="Times New Roman"/>
          <w:sz w:val="24"/>
          <w:szCs w:val="24"/>
        </w:rPr>
        <w:t xml:space="preserve"> 212.</w:t>
      </w:r>
    </w:p>
  </w:endnote>
  <w:endnote w:id="4">
    <w:p w14:paraId="69FBD4A7" w14:textId="0B3F41D6" w:rsidR="0022181C" w:rsidRPr="0022181C" w:rsidRDefault="0022181C">
      <w:pPr>
        <w:pStyle w:val="EndnoteText"/>
        <w:rPr>
          <w:rFonts w:ascii="Times New Roman" w:hAnsi="Times New Roman" w:cs="Times New Roman"/>
        </w:rPr>
      </w:pPr>
      <w:r w:rsidRPr="0022181C">
        <w:rPr>
          <w:rStyle w:val="EndnoteReference"/>
          <w:rFonts w:ascii="Times New Roman" w:hAnsi="Times New Roman" w:cs="Times New Roman"/>
          <w:sz w:val="24"/>
        </w:rPr>
        <w:endnoteRef/>
      </w:r>
      <w:r w:rsidRPr="0022181C">
        <w:rPr>
          <w:rFonts w:ascii="Times New Roman" w:hAnsi="Times New Roman" w:cs="Times New Roman"/>
          <w:sz w:val="24"/>
        </w:rPr>
        <w:t xml:space="preserve"> McCune, </w:t>
      </w:r>
      <w:r w:rsidRPr="0022181C">
        <w:rPr>
          <w:rFonts w:ascii="Times New Roman" w:hAnsi="Times New Roman" w:cs="Times New Roman"/>
          <w:i/>
          <w:sz w:val="24"/>
        </w:rPr>
        <w:t>Sexual Discretion</w:t>
      </w:r>
      <w:r w:rsidRPr="0022181C">
        <w:rPr>
          <w:rFonts w:ascii="Times New Roman" w:hAnsi="Times New Roman" w:cs="Times New Roman"/>
          <w:sz w:val="24"/>
        </w:rPr>
        <w:t>, 6.</w:t>
      </w:r>
    </w:p>
  </w:endnote>
  <w:endnote w:id="5">
    <w:p w14:paraId="2B6CEBDD" w14:textId="2E0D8E08" w:rsidR="0022181C" w:rsidRPr="0022181C" w:rsidRDefault="0022181C">
      <w:pPr>
        <w:pStyle w:val="EndnoteText"/>
        <w:rPr>
          <w:rFonts w:ascii="Times New Roman" w:hAnsi="Times New Roman" w:cs="Times New Roman"/>
          <w:sz w:val="24"/>
        </w:rPr>
      </w:pPr>
      <w:r w:rsidRPr="0022181C">
        <w:rPr>
          <w:rStyle w:val="EndnoteReference"/>
          <w:rFonts w:ascii="Times New Roman" w:hAnsi="Times New Roman" w:cs="Times New Roman"/>
          <w:sz w:val="24"/>
        </w:rPr>
        <w:endnoteRef/>
      </w:r>
      <w:r w:rsidRPr="0022181C">
        <w:rPr>
          <w:rFonts w:ascii="Times New Roman" w:hAnsi="Times New Roman" w:cs="Times New Roman"/>
          <w:sz w:val="24"/>
        </w:rPr>
        <w:t xml:space="preserve"> </w:t>
      </w:r>
      <w:proofErr w:type="gramStart"/>
      <w:r w:rsidRPr="0022181C">
        <w:rPr>
          <w:rFonts w:ascii="Times New Roman" w:hAnsi="Times New Roman" w:cs="Times New Roman"/>
          <w:sz w:val="24"/>
        </w:rPr>
        <w:t>Ibid.,</w:t>
      </w:r>
      <w:proofErr w:type="gramEnd"/>
      <w:r w:rsidRPr="0022181C">
        <w:rPr>
          <w:rFonts w:ascii="Times New Roman" w:hAnsi="Times New Roman" w:cs="Times New Roman"/>
          <w:sz w:val="24"/>
        </w:rPr>
        <w:t xml:space="preserve"> 34.</w:t>
      </w:r>
    </w:p>
  </w:endnote>
  <w:endnote w:id="6">
    <w:p w14:paraId="603E2091" w14:textId="1020D9F2" w:rsidR="0022181C" w:rsidRDefault="0022181C">
      <w:pPr>
        <w:pStyle w:val="EndnoteText"/>
      </w:pPr>
      <w:r w:rsidRPr="0022181C">
        <w:rPr>
          <w:rStyle w:val="EndnoteReference"/>
          <w:rFonts w:ascii="Times New Roman" w:hAnsi="Times New Roman" w:cs="Times New Roman"/>
          <w:sz w:val="24"/>
        </w:rPr>
        <w:endnoteRef/>
      </w:r>
      <w:r w:rsidRPr="0022181C">
        <w:rPr>
          <w:rFonts w:ascii="Times New Roman" w:hAnsi="Times New Roman" w:cs="Times New Roman"/>
          <w:sz w:val="24"/>
        </w:rPr>
        <w:t xml:space="preserve"> Ford et al., “Black Sexuality”, 209.</w:t>
      </w:r>
    </w:p>
  </w:endnote>
  <w:endnote w:id="7">
    <w:p w14:paraId="5A677BA7" w14:textId="35E4AD22" w:rsidR="0022181C" w:rsidRPr="00F8784A" w:rsidRDefault="0022181C">
      <w:pPr>
        <w:pStyle w:val="EndnoteText"/>
        <w:rPr>
          <w:rFonts w:ascii="Times New Roman" w:hAnsi="Times New Roman" w:cs="Times New Roman"/>
          <w:sz w:val="24"/>
          <w:szCs w:val="24"/>
        </w:rPr>
      </w:pPr>
      <w:r w:rsidRPr="00F8784A">
        <w:rPr>
          <w:rStyle w:val="EndnoteReference"/>
          <w:rFonts w:ascii="Times New Roman" w:hAnsi="Times New Roman" w:cs="Times New Roman"/>
          <w:sz w:val="24"/>
          <w:szCs w:val="24"/>
        </w:rPr>
        <w:endnoteRef/>
      </w:r>
      <w:r w:rsidRPr="00F8784A">
        <w:rPr>
          <w:rFonts w:ascii="Times New Roman" w:hAnsi="Times New Roman" w:cs="Times New Roman"/>
          <w:sz w:val="24"/>
          <w:szCs w:val="24"/>
        </w:rPr>
        <w:t xml:space="preserve"> </w:t>
      </w:r>
      <w:r w:rsidR="00F8784A" w:rsidRPr="00F8784A">
        <w:rPr>
          <w:rFonts w:ascii="Times New Roman" w:hAnsi="Times New Roman" w:cs="Times New Roman"/>
          <w:sz w:val="24"/>
          <w:szCs w:val="24"/>
        </w:rPr>
        <w:t>Adrienne C. Rich, “</w:t>
      </w:r>
      <w:r w:rsidRPr="00F8784A">
        <w:rPr>
          <w:rFonts w:ascii="Times New Roman" w:hAnsi="Times New Roman" w:cs="Times New Roman"/>
          <w:sz w:val="24"/>
          <w:szCs w:val="24"/>
        </w:rPr>
        <w:t>Compulsory Heteros</w:t>
      </w:r>
      <w:r w:rsidR="009736A0">
        <w:rPr>
          <w:rFonts w:ascii="Times New Roman" w:hAnsi="Times New Roman" w:cs="Times New Roman"/>
          <w:sz w:val="24"/>
          <w:szCs w:val="24"/>
        </w:rPr>
        <w:t>exuality and Lesbian Existence</w:t>
      </w:r>
      <w:r w:rsidR="00F8784A" w:rsidRPr="00F8784A">
        <w:rPr>
          <w:rFonts w:ascii="Times New Roman" w:hAnsi="Times New Roman" w:cs="Times New Roman"/>
          <w:sz w:val="24"/>
          <w:szCs w:val="24"/>
        </w:rPr>
        <w:t>”</w:t>
      </w:r>
      <w:r w:rsidR="009736A0">
        <w:rPr>
          <w:rFonts w:ascii="Times New Roman" w:hAnsi="Times New Roman" w:cs="Times New Roman"/>
          <w:sz w:val="24"/>
          <w:szCs w:val="24"/>
        </w:rPr>
        <w:t>,</w:t>
      </w:r>
      <w:r w:rsidRPr="00F8784A">
        <w:rPr>
          <w:rFonts w:ascii="Times New Roman" w:hAnsi="Times New Roman" w:cs="Times New Roman"/>
          <w:sz w:val="24"/>
          <w:szCs w:val="24"/>
        </w:rPr>
        <w:t> </w:t>
      </w:r>
      <w:r w:rsidRPr="00F8784A">
        <w:rPr>
          <w:rFonts w:ascii="Times New Roman" w:hAnsi="Times New Roman" w:cs="Times New Roman"/>
          <w:i/>
          <w:sz w:val="24"/>
          <w:szCs w:val="24"/>
        </w:rPr>
        <w:t>Signs</w:t>
      </w:r>
      <w:r w:rsidR="004D5B1C">
        <w:rPr>
          <w:rFonts w:ascii="Times New Roman" w:hAnsi="Times New Roman" w:cs="Times New Roman"/>
          <w:sz w:val="24"/>
          <w:szCs w:val="24"/>
        </w:rPr>
        <w:t> 5, no. 4 (July 1980),</w:t>
      </w:r>
      <w:r w:rsidRPr="00F8784A">
        <w:rPr>
          <w:rFonts w:ascii="Times New Roman" w:hAnsi="Times New Roman" w:cs="Times New Roman"/>
          <w:sz w:val="24"/>
          <w:szCs w:val="24"/>
        </w:rPr>
        <w:t xml:space="preserve"> 633.</w:t>
      </w:r>
    </w:p>
  </w:endnote>
  <w:endnote w:id="8">
    <w:p w14:paraId="447E62F6" w14:textId="6CB387BD" w:rsidR="00F8784A" w:rsidRPr="00F8784A" w:rsidRDefault="00F8784A">
      <w:pPr>
        <w:pStyle w:val="EndnoteText"/>
        <w:rPr>
          <w:rFonts w:ascii="Times New Roman" w:hAnsi="Times New Roman" w:cs="Times New Roman"/>
        </w:rPr>
      </w:pPr>
      <w:r w:rsidRPr="00F8784A">
        <w:rPr>
          <w:rStyle w:val="EndnoteReference"/>
          <w:rFonts w:ascii="Times New Roman" w:hAnsi="Times New Roman" w:cs="Times New Roman"/>
          <w:sz w:val="24"/>
        </w:rPr>
        <w:endnoteRef/>
      </w:r>
      <w:r w:rsidRPr="00F8784A">
        <w:rPr>
          <w:rFonts w:ascii="Times New Roman" w:hAnsi="Times New Roman" w:cs="Times New Roman"/>
          <w:sz w:val="24"/>
        </w:rPr>
        <w:t xml:space="preserve"> </w:t>
      </w:r>
      <w:proofErr w:type="gramStart"/>
      <w:r w:rsidRPr="00F8784A">
        <w:rPr>
          <w:rFonts w:ascii="Times New Roman" w:hAnsi="Times New Roman" w:cs="Times New Roman"/>
          <w:sz w:val="24"/>
        </w:rPr>
        <w:t>Ibid.,</w:t>
      </w:r>
      <w:proofErr w:type="gramEnd"/>
      <w:r w:rsidRPr="00F8784A">
        <w:rPr>
          <w:rFonts w:ascii="Times New Roman" w:hAnsi="Times New Roman" w:cs="Times New Roman"/>
          <w:sz w:val="24"/>
        </w:rPr>
        <w:t xml:space="preserve"> 628.</w:t>
      </w:r>
    </w:p>
  </w:endnote>
  <w:endnote w:id="9">
    <w:p w14:paraId="0118F49C" w14:textId="35FBAF53" w:rsidR="00F8784A" w:rsidRPr="00F8784A" w:rsidRDefault="00F8784A">
      <w:pPr>
        <w:pStyle w:val="EndnoteText"/>
        <w:rPr>
          <w:rFonts w:ascii="Times New Roman" w:hAnsi="Times New Roman" w:cs="Times New Roman"/>
        </w:rPr>
      </w:pPr>
      <w:r w:rsidRPr="00F8784A">
        <w:rPr>
          <w:rStyle w:val="EndnoteReference"/>
          <w:rFonts w:ascii="Times New Roman" w:hAnsi="Times New Roman" w:cs="Times New Roman"/>
          <w:sz w:val="24"/>
        </w:rPr>
        <w:endnoteRef/>
      </w:r>
      <w:r w:rsidRPr="00F8784A">
        <w:rPr>
          <w:rFonts w:ascii="Times New Roman" w:hAnsi="Times New Roman" w:cs="Times New Roman"/>
          <w:sz w:val="24"/>
        </w:rPr>
        <w:t xml:space="preserve"> Ibid., 638</w:t>
      </w:r>
    </w:p>
  </w:endnote>
  <w:endnote w:id="10">
    <w:p w14:paraId="0B3D085F" w14:textId="6607DF32" w:rsidR="00F8784A" w:rsidRPr="00F8784A" w:rsidRDefault="00F8784A">
      <w:pPr>
        <w:pStyle w:val="EndnoteText"/>
        <w:rPr>
          <w:rFonts w:ascii="Times New Roman" w:hAnsi="Times New Roman" w:cs="Times New Roman"/>
          <w:sz w:val="24"/>
        </w:rPr>
      </w:pPr>
      <w:r w:rsidRPr="00F8784A">
        <w:rPr>
          <w:rStyle w:val="EndnoteReference"/>
          <w:rFonts w:ascii="Times New Roman" w:hAnsi="Times New Roman" w:cs="Times New Roman"/>
          <w:sz w:val="24"/>
        </w:rPr>
        <w:endnoteRef/>
      </w:r>
      <w:r w:rsidRPr="00F8784A">
        <w:rPr>
          <w:rFonts w:ascii="Times New Roman" w:hAnsi="Times New Roman" w:cs="Times New Roman"/>
          <w:sz w:val="24"/>
        </w:rPr>
        <w:t xml:space="preserve"> Ibid., 638</w:t>
      </w:r>
    </w:p>
  </w:endnote>
  <w:endnote w:id="11">
    <w:p w14:paraId="0F767E7C" w14:textId="7E15B463" w:rsidR="00F8784A" w:rsidRPr="00F8784A" w:rsidRDefault="00F8784A">
      <w:pPr>
        <w:pStyle w:val="EndnoteText"/>
        <w:rPr>
          <w:rFonts w:ascii="Times New Roman" w:hAnsi="Times New Roman" w:cs="Times New Roman"/>
          <w:sz w:val="24"/>
          <w:szCs w:val="24"/>
        </w:rPr>
      </w:pPr>
      <w:r w:rsidRPr="00F8784A">
        <w:rPr>
          <w:rStyle w:val="EndnoteReference"/>
          <w:rFonts w:ascii="Times New Roman" w:hAnsi="Times New Roman" w:cs="Times New Roman"/>
          <w:sz w:val="24"/>
          <w:szCs w:val="24"/>
        </w:rPr>
        <w:endnoteRef/>
      </w:r>
      <w:r w:rsidRPr="00F8784A">
        <w:rPr>
          <w:rFonts w:ascii="Times New Roman" w:hAnsi="Times New Roman" w:cs="Times New Roman"/>
          <w:sz w:val="24"/>
          <w:szCs w:val="24"/>
        </w:rPr>
        <w:t xml:space="preserve"> </w:t>
      </w:r>
      <w:r w:rsidRPr="00F8784A">
        <w:rPr>
          <w:rFonts w:ascii="Times New Roman" w:eastAsia="Times New Roman" w:hAnsi="Times New Roman" w:cs="Times New Roman"/>
          <w:sz w:val="24"/>
          <w:szCs w:val="24"/>
        </w:rPr>
        <w:t>Jacqueline Denise</w:t>
      </w:r>
      <w:r w:rsidRPr="00F8784A">
        <w:rPr>
          <w:rFonts w:ascii="Times New Roman" w:eastAsia="Times New Roman" w:hAnsi="Times New Roman" w:cs="Times New Roman"/>
          <w:sz w:val="24"/>
          <w:szCs w:val="24"/>
        </w:rPr>
        <w:t xml:space="preserve"> </w:t>
      </w:r>
      <w:proofErr w:type="spellStart"/>
      <w:r w:rsidRPr="00F8784A">
        <w:rPr>
          <w:rFonts w:ascii="Times New Roman" w:eastAsia="Times New Roman" w:hAnsi="Times New Roman" w:cs="Times New Roman"/>
          <w:sz w:val="24"/>
          <w:szCs w:val="24"/>
        </w:rPr>
        <w:t>Goldsby</w:t>
      </w:r>
      <w:proofErr w:type="spellEnd"/>
      <w:r w:rsidRPr="00F8784A">
        <w:rPr>
          <w:rFonts w:ascii="Times New Roman" w:eastAsia="Times New Roman" w:hAnsi="Times New Roman" w:cs="Times New Roman"/>
          <w:sz w:val="24"/>
          <w:szCs w:val="24"/>
        </w:rPr>
        <w:t>,</w:t>
      </w:r>
      <w:r w:rsidRPr="00F8784A">
        <w:rPr>
          <w:rFonts w:ascii="Times New Roman" w:eastAsia="Times New Roman" w:hAnsi="Times New Roman" w:cs="Times New Roman"/>
          <w:sz w:val="24"/>
          <w:szCs w:val="24"/>
        </w:rPr>
        <w:t xml:space="preserve"> </w:t>
      </w:r>
      <w:r w:rsidRPr="00F8784A">
        <w:rPr>
          <w:rFonts w:ascii="Times New Roman" w:eastAsia="Times New Roman" w:hAnsi="Times New Roman" w:cs="Times New Roman"/>
          <w:i/>
          <w:sz w:val="24"/>
          <w:szCs w:val="24"/>
        </w:rPr>
        <w:t>A Spectacular Secret: Lynching in American Life and Literature</w:t>
      </w:r>
      <w:r w:rsidRPr="00F8784A">
        <w:rPr>
          <w:rFonts w:ascii="Times New Roman" w:eastAsia="Times New Roman" w:hAnsi="Times New Roman" w:cs="Times New Roman"/>
          <w:sz w:val="24"/>
          <w:szCs w:val="24"/>
        </w:rPr>
        <w:t xml:space="preserve"> (</w:t>
      </w:r>
      <w:r w:rsidRPr="00F8784A">
        <w:rPr>
          <w:rFonts w:ascii="Times New Roman" w:eastAsia="Times New Roman" w:hAnsi="Times New Roman" w:cs="Times New Roman"/>
          <w:sz w:val="24"/>
          <w:szCs w:val="24"/>
        </w:rPr>
        <w:t>Chicago, IL: University of Chicago Press, 2006</w:t>
      </w:r>
      <w:r w:rsidRPr="00F8784A">
        <w:rPr>
          <w:rFonts w:ascii="Times New Roman" w:eastAsia="Times New Roman" w:hAnsi="Times New Roman" w:cs="Times New Roman"/>
          <w:sz w:val="24"/>
          <w:szCs w:val="24"/>
        </w:rPr>
        <w:t>), 12</w:t>
      </w:r>
      <w:r w:rsidRPr="00F8784A">
        <w:rPr>
          <w:rFonts w:ascii="Times New Roman" w:eastAsia="Times New Roman" w:hAnsi="Times New Roman" w:cs="Times New Roman"/>
          <w:sz w:val="24"/>
          <w:szCs w:val="24"/>
        </w:rPr>
        <w:t>.</w:t>
      </w:r>
    </w:p>
  </w:endnote>
  <w:endnote w:id="12">
    <w:p w14:paraId="33CCF291" w14:textId="62424C7D" w:rsidR="00F8784A" w:rsidRPr="009736A0" w:rsidRDefault="00F8784A">
      <w:pPr>
        <w:pStyle w:val="EndnoteText"/>
        <w:rPr>
          <w:rFonts w:ascii="Times New Roman" w:hAnsi="Times New Roman" w:cs="Times New Roman"/>
          <w:sz w:val="24"/>
          <w:szCs w:val="24"/>
        </w:rPr>
      </w:pPr>
      <w:r w:rsidRPr="009736A0">
        <w:rPr>
          <w:rStyle w:val="EndnoteReference"/>
          <w:rFonts w:ascii="Times New Roman" w:hAnsi="Times New Roman" w:cs="Times New Roman"/>
          <w:sz w:val="24"/>
          <w:szCs w:val="24"/>
        </w:rPr>
        <w:endnoteRef/>
      </w:r>
      <w:r w:rsidRPr="009736A0">
        <w:rPr>
          <w:rFonts w:ascii="Times New Roman" w:hAnsi="Times New Roman" w:cs="Times New Roman"/>
          <w:sz w:val="24"/>
          <w:szCs w:val="24"/>
        </w:rPr>
        <w:t xml:space="preserve"> </w:t>
      </w:r>
      <w:r w:rsidRPr="009736A0">
        <w:rPr>
          <w:rFonts w:ascii="Times New Roman" w:eastAsia="Times New Roman" w:hAnsi="Times New Roman" w:cs="Times New Roman"/>
          <w:sz w:val="24"/>
          <w:szCs w:val="24"/>
        </w:rPr>
        <w:t>Tracey Owens Patton</w:t>
      </w:r>
      <w:r w:rsidR="009736A0" w:rsidRPr="009736A0">
        <w:rPr>
          <w:rFonts w:ascii="Times New Roman" w:eastAsia="Times New Roman" w:hAnsi="Times New Roman" w:cs="Times New Roman"/>
          <w:sz w:val="24"/>
          <w:szCs w:val="24"/>
        </w:rPr>
        <w:t xml:space="preserve"> and Julie Snyder-</w:t>
      </w:r>
      <w:proofErr w:type="spellStart"/>
      <w:r w:rsidR="009736A0" w:rsidRPr="009736A0">
        <w:rPr>
          <w:rFonts w:ascii="Times New Roman" w:eastAsia="Times New Roman" w:hAnsi="Times New Roman" w:cs="Times New Roman"/>
          <w:sz w:val="24"/>
          <w:szCs w:val="24"/>
        </w:rPr>
        <w:t>Yuly</w:t>
      </w:r>
      <w:proofErr w:type="spellEnd"/>
      <w:r w:rsidR="009736A0" w:rsidRPr="009736A0">
        <w:rPr>
          <w:rFonts w:ascii="Times New Roman" w:eastAsia="Times New Roman" w:hAnsi="Times New Roman" w:cs="Times New Roman"/>
          <w:sz w:val="24"/>
          <w:szCs w:val="24"/>
        </w:rPr>
        <w:t xml:space="preserve">, </w:t>
      </w:r>
      <w:r w:rsidRPr="009736A0">
        <w:rPr>
          <w:rFonts w:ascii="Times New Roman" w:eastAsia="Times New Roman" w:hAnsi="Times New Roman" w:cs="Times New Roman"/>
          <w:sz w:val="24"/>
          <w:szCs w:val="24"/>
        </w:rPr>
        <w:t>“Any Four Black Men Will Do”</w:t>
      </w:r>
      <w:r w:rsidR="009736A0" w:rsidRPr="009736A0">
        <w:rPr>
          <w:rFonts w:ascii="Times New Roman" w:eastAsia="Times New Roman" w:hAnsi="Times New Roman" w:cs="Times New Roman"/>
          <w:sz w:val="24"/>
          <w:szCs w:val="24"/>
        </w:rPr>
        <w:t>,</w:t>
      </w:r>
      <w:r w:rsidRPr="009736A0">
        <w:rPr>
          <w:rFonts w:ascii="Times New Roman" w:eastAsia="Times New Roman" w:hAnsi="Times New Roman" w:cs="Times New Roman"/>
          <w:sz w:val="24"/>
          <w:szCs w:val="24"/>
        </w:rPr>
        <w:t xml:space="preserve"> </w:t>
      </w:r>
      <w:r w:rsidRPr="009736A0">
        <w:rPr>
          <w:rFonts w:ascii="Times New Roman" w:eastAsia="Times New Roman" w:hAnsi="Times New Roman" w:cs="Times New Roman"/>
          <w:i/>
          <w:sz w:val="24"/>
          <w:szCs w:val="24"/>
        </w:rPr>
        <w:t>Journal of Black Studies</w:t>
      </w:r>
      <w:r w:rsidRPr="009736A0">
        <w:rPr>
          <w:rFonts w:ascii="Times New Roman" w:eastAsia="Times New Roman" w:hAnsi="Times New Roman" w:cs="Times New Roman"/>
          <w:sz w:val="24"/>
          <w:szCs w:val="24"/>
        </w:rPr>
        <w:t xml:space="preserve"> 37, no. 6</w:t>
      </w:r>
      <w:r w:rsidR="004D5B1C">
        <w:rPr>
          <w:rFonts w:ascii="Times New Roman" w:eastAsia="Times New Roman" w:hAnsi="Times New Roman" w:cs="Times New Roman"/>
          <w:sz w:val="24"/>
          <w:szCs w:val="24"/>
        </w:rPr>
        <w:t xml:space="preserve"> (2007),</w:t>
      </w:r>
      <w:r w:rsidR="009736A0" w:rsidRPr="009736A0">
        <w:rPr>
          <w:rFonts w:ascii="Times New Roman" w:eastAsia="Times New Roman" w:hAnsi="Times New Roman" w:cs="Times New Roman"/>
          <w:sz w:val="24"/>
          <w:szCs w:val="24"/>
        </w:rPr>
        <w:t xml:space="preserve"> 862</w:t>
      </w:r>
      <w:r w:rsidRPr="009736A0">
        <w:rPr>
          <w:rFonts w:ascii="Times New Roman" w:eastAsia="Times New Roman" w:hAnsi="Times New Roman" w:cs="Times New Roman"/>
          <w:sz w:val="24"/>
          <w:szCs w:val="24"/>
        </w:rPr>
        <w:t>.</w:t>
      </w:r>
    </w:p>
  </w:endnote>
  <w:endnote w:id="13">
    <w:p w14:paraId="6CA1C017" w14:textId="234A4EA9" w:rsidR="009736A0" w:rsidRPr="009736A0" w:rsidRDefault="009736A0">
      <w:pPr>
        <w:pStyle w:val="EndnoteText"/>
        <w:rPr>
          <w:rFonts w:ascii="Times New Roman" w:hAnsi="Times New Roman" w:cs="Times New Roman"/>
          <w:sz w:val="24"/>
          <w:szCs w:val="24"/>
        </w:rPr>
      </w:pPr>
      <w:r w:rsidRPr="009736A0">
        <w:rPr>
          <w:rStyle w:val="EndnoteReference"/>
          <w:rFonts w:ascii="Times New Roman" w:hAnsi="Times New Roman" w:cs="Times New Roman"/>
          <w:sz w:val="24"/>
          <w:szCs w:val="24"/>
        </w:rPr>
        <w:endnoteRef/>
      </w:r>
      <w:r w:rsidRPr="009736A0">
        <w:rPr>
          <w:rFonts w:ascii="Times New Roman" w:hAnsi="Times New Roman" w:cs="Times New Roman"/>
          <w:sz w:val="24"/>
          <w:szCs w:val="24"/>
        </w:rPr>
        <w:t xml:space="preserve"> </w:t>
      </w:r>
      <w:r w:rsidRPr="009736A0">
        <w:rPr>
          <w:rFonts w:ascii="Times New Roman" w:eastAsia="Times New Roman" w:hAnsi="Times New Roman" w:cs="Times New Roman"/>
          <w:sz w:val="24"/>
          <w:szCs w:val="24"/>
        </w:rPr>
        <w:t>Clarence Ezra</w:t>
      </w:r>
      <w:r w:rsidRPr="009736A0">
        <w:rPr>
          <w:rFonts w:ascii="Times New Roman" w:eastAsia="Times New Roman" w:hAnsi="Times New Roman" w:cs="Times New Roman"/>
          <w:sz w:val="24"/>
          <w:szCs w:val="24"/>
        </w:rPr>
        <w:t xml:space="preserve"> Brown,</w:t>
      </w:r>
      <w:r w:rsidRPr="009736A0">
        <w:rPr>
          <w:rFonts w:ascii="Times New Roman" w:eastAsia="Times New Roman" w:hAnsi="Times New Roman" w:cs="Times New Roman"/>
          <w:sz w:val="24"/>
          <w:szCs w:val="24"/>
        </w:rPr>
        <w:t xml:space="preserve"> “Racism in the Gay Community and Homophobia in the Black Community: Negotiating the Gay Black Male Experience”</w:t>
      </w:r>
      <w:r w:rsidRPr="009736A0">
        <w:rPr>
          <w:rFonts w:ascii="Times New Roman" w:eastAsia="Times New Roman" w:hAnsi="Times New Roman" w:cs="Times New Roman"/>
          <w:sz w:val="24"/>
          <w:szCs w:val="24"/>
        </w:rPr>
        <w:t>, Master's thesis,</w:t>
      </w:r>
      <w:r w:rsidRPr="009736A0">
        <w:rPr>
          <w:rFonts w:ascii="Times New Roman" w:eastAsia="Times New Roman" w:hAnsi="Times New Roman" w:cs="Times New Roman"/>
          <w:sz w:val="24"/>
          <w:szCs w:val="24"/>
        </w:rPr>
        <w:t xml:space="preserve"> </w:t>
      </w:r>
      <w:r w:rsidRPr="009736A0">
        <w:rPr>
          <w:rFonts w:ascii="Times New Roman" w:eastAsia="Times New Roman" w:hAnsi="Times New Roman" w:cs="Times New Roman"/>
          <w:sz w:val="24"/>
          <w:szCs w:val="24"/>
        </w:rPr>
        <w:t>(</w:t>
      </w:r>
      <w:r w:rsidRPr="009736A0">
        <w:rPr>
          <w:rFonts w:ascii="Times New Roman" w:eastAsia="Times New Roman" w:hAnsi="Times New Roman" w:cs="Times New Roman"/>
          <w:sz w:val="24"/>
          <w:szCs w:val="24"/>
        </w:rPr>
        <w:t>Virginia Tech, 2008</w:t>
      </w:r>
      <w:r w:rsidR="004D5B1C">
        <w:rPr>
          <w:rFonts w:ascii="Times New Roman" w:eastAsia="Times New Roman" w:hAnsi="Times New Roman" w:cs="Times New Roman"/>
          <w:sz w:val="24"/>
          <w:szCs w:val="24"/>
        </w:rPr>
        <w:t>),</w:t>
      </w:r>
      <w:r w:rsidRPr="009736A0">
        <w:rPr>
          <w:rFonts w:ascii="Times New Roman" w:eastAsia="Times New Roman" w:hAnsi="Times New Roman" w:cs="Times New Roman"/>
          <w:sz w:val="24"/>
          <w:szCs w:val="24"/>
        </w:rPr>
        <w:t xml:space="preserve"> 6, 37.</w:t>
      </w:r>
    </w:p>
  </w:endnote>
  <w:endnote w:id="14">
    <w:p w14:paraId="2C0067A5" w14:textId="5AAA14CE" w:rsidR="004D5B1C" w:rsidRPr="004D5B1C" w:rsidRDefault="004D5B1C">
      <w:pPr>
        <w:pStyle w:val="EndnoteText"/>
        <w:rPr>
          <w:rFonts w:ascii="Times New Roman" w:hAnsi="Times New Roman" w:cs="Times New Roman"/>
          <w:sz w:val="24"/>
          <w:szCs w:val="24"/>
        </w:rPr>
      </w:pPr>
      <w:r w:rsidRPr="004D5B1C">
        <w:rPr>
          <w:rStyle w:val="EndnoteReference"/>
          <w:rFonts w:ascii="Times New Roman" w:hAnsi="Times New Roman" w:cs="Times New Roman"/>
          <w:sz w:val="24"/>
          <w:szCs w:val="24"/>
        </w:rPr>
        <w:endnoteRef/>
      </w:r>
      <w:r w:rsidRPr="004D5B1C">
        <w:rPr>
          <w:rFonts w:ascii="Times New Roman" w:hAnsi="Times New Roman" w:cs="Times New Roman"/>
          <w:sz w:val="24"/>
          <w:szCs w:val="24"/>
        </w:rPr>
        <w:t xml:space="preserve"> Stephen </w:t>
      </w:r>
      <w:proofErr w:type="spellStart"/>
      <w:r w:rsidRPr="004D5B1C">
        <w:rPr>
          <w:rFonts w:ascii="Times New Roman" w:eastAsia="Times New Roman" w:hAnsi="Times New Roman" w:cs="Times New Roman"/>
          <w:sz w:val="24"/>
          <w:szCs w:val="24"/>
        </w:rPr>
        <w:t>Egha</w:t>
      </w:r>
      <w:r w:rsidRPr="004D5B1C">
        <w:rPr>
          <w:rFonts w:ascii="Times New Roman" w:eastAsia="Times New Roman" w:hAnsi="Times New Roman" w:cs="Times New Roman"/>
          <w:sz w:val="24"/>
          <w:szCs w:val="24"/>
        </w:rPr>
        <w:t>revba</w:t>
      </w:r>
      <w:proofErr w:type="spellEnd"/>
      <w:r w:rsidRPr="004D5B1C">
        <w:rPr>
          <w:rFonts w:ascii="Times New Roman" w:eastAsia="Times New Roman" w:hAnsi="Times New Roman" w:cs="Times New Roman"/>
          <w:sz w:val="24"/>
          <w:szCs w:val="24"/>
        </w:rPr>
        <w:t>,</w:t>
      </w:r>
      <w:r w:rsidRPr="004D5B1C">
        <w:rPr>
          <w:rFonts w:ascii="Times New Roman" w:eastAsia="Times New Roman" w:hAnsi="Times New Roman" w:cs="Times New Roman"/>
          <w:sz w:val="24"/>
          <w:szCs w:val="24"/>
        </w:rPr>
        <w:t xml:space="preserve"> </w:t>
      </w:r>
      <w:r w:rsidRPr="004D5B1C">
        <w:rPr>
          <w:rFonts w:ascii="Times New Roman" w:eastAsia="Times New Roman" w:hAnsi="Times New Roman" w:cs="Times New Roman"/>
          <w:i/>
          <w:sz w:val="24"/>
          <w:szCs w:val="24"/>
        </w:rPr>
        <w:t>Police Brutality, Racial Profiling, and Discrimination in the Criminal Justice System</w:t>
      </w:r>
      <w:r w:rsidRPr="004D5B1C">
        <w:rPr>
          <w:rFonts w:ascii="Times New Roman" w:eastAsia="Times New Roman" w:hAnsi="Times New Roman" w:cs="Times New Roman"/>
          <w:sz w:val="24"/>
          <w:szCs w:val="24"/>
        </w:rPr>
        <w:t xml:space="preserve"> </w:t>
      </w:r>
      <w:r w:rsidRPr="004D5B1C">
        <w:rPr>
          <w:rFonts w:ascii="Times New Roman" w:eastAsia="Times New Roman" w:hAnsi="Times New Roman" w:cs="Times New Roman"/>
          <w:sz w:val="24"/>
          <w:szCs w:val="24"/>
        </w:rPr>
        <w:t>(</w:t>
      </w:r>
      <w:r w:rsidRPr="004D5B1C">
        <w:rPr>
          <w:rFonts w:ascii="Times New Roman" w:eastAsia="Times New Roman" w:hAnsi="Times New Roman" w:cs="Times New Roman"/>
          <w:sz w:val="24"/>
          <w:szCs w:val="24"/>
        </w:rPr>
        <w:t>Hershey, PA: IGI Global, 2017</w:t>
      </w:r>
      <w:r w:rsidRPr="004D5B1C">
        <w:rPr>
          <w:rFonts w:ascii="Times New Roman" w:eastAsia="Times New Roman" w:hAnsi="Times New Roman" w:cs="Times New Roman"/>
          <w:sz w:val="24"/>
          <w:szCs w:val="24"/>
        </w:rPr>
        <w:t>), 101-112</w:t>
      </w:r>
    </w:p>
  </w:endnote>
  <w:endnote w:id="15">
    <w:p w14:paraId="44A09192" w14:textId="4793B5F4" w:rsidR="004D5B1C" w:rsidRDefault="004D5B1C">
      <w:pPr>
        <w:pStyle w:val="EndnoteText"/>
      </w:pPr>
      <w:r>
        <w:rPr>
          <w:rStyle w:val="EndnoteReference"/>
        </w:rPr>
        <w:endnoteRef/>
      </w:r>
      <w:r>
        <w:t xml:space="preserve"> </w:t>
      </w:r>
      <w:r>
        <w:rPr>
          <w:rFonts w:ascii="Times New Roman" w:eastAsia="Times New Roman" w:hAnsi="Times New Roman" w:cs="Times New Roman"/>
          <w:sz w:val="24"/>
          <w:szCs w:val="24"/>
        </w:rPr>
        <w:t>b</w:t>
      </w:r>
      <w:r>
        <w:rPr>
          <w:rFonts w:ascii="Times New Roman" w:eastAsia="Times New Roman" w:hAnsi="Times New Roman" w:cs="Times New Roman"/>
          <w:sz w:val="24"/>
          <w:szCs w:val="24"/>
        </w:rPr>
        <w:t>ell</w:t>
      </w:r>
      <w:r>
        <w:rPr>
          <w:rFonts w:ascii="Times New Roman" w:eastAsia="Times New Roman" w:hAnsi="Times New Roman" w:cs="Times New Roman"/>
          <w:sz w:val="24"/>
          <w:szCs w:val="24"/>
        </w:rPr>
        <w:t xml:space="preserve"> hooks,</w:t>
      </w:r>
      <w:r w:rsidRPr="00C5555E">
        <w:rPr>
          <w:rFonts w:ascii="Times New Roman" w:eastAsia="Times New Roman" w:hAnsi="Times New Roman" w:cs="Times New Roman"/>
          <w:sz w:val="24"/>
          <w:szCs w:val="24"/>
        </w:rPr>
        <w:t xml:space="preserve"> </w:t>
      </w:r>
      <w:r w:rsidRPr="004D5B1C">
        <w:rPr>
          <w:rFonts w:ascii="Times New Roman" w:eastAsia="Times New Roman" w:hAnsi="Times New Roman" w:cs="Times New Roman"/>
          <w:i/>
          <w:sz w:val="24"/>
          <w:szCs w:val="24"/>
        </w:rPr>
        <w:t>We Real Cool: Black Men and Masculinity</w:t>
      </w:r>
      <w:r w:rsidRPr="00C5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555E">
        <w:rPr>
          <w:rFonts w:ascii="Times New Roman" w:eastAsia="Times New Roman" w:hAnsi="Times New Roman" w:cs="Times New Roman"/>
          <w:sz w:val="24"/>
          <w:szCs w:val="24"/>
        </w:rPr>
        <w:t>New York</w:t>
      </w:r>
      <w:r>
        <w:rPr>
          <w:rFonts w:ascii="Times New Roman" w:eastAsia="Times New Roman" w:hAnsi="Times New Roman" w:cs="Times New Roman"/>
          <w:sz w:val="24"/>
          <w:szCs w:val="24"/>
        </w:rPr>
        <w:t>, NY</w:t>
      </w:r>
      <w:r w:rsidRPr="00C5555E">
        <w:rPr>
          <w:rFonts w:ascii="Times New Roman" w:eastAsia="Times New Roman" w:hAnsi="Times New Roman" w:cs="Times New Roman"/>
          <w:sz w:val="24"/>
          <w:szCs w:val="24"/>
        </w:rPr>
        <w:t>: Routledge</w:t>
      </w:r>
      <w:r>
        <w:rPr>
          <w:rFonts w:ascii="Times New Roman" w:eastAsia="Times New Roman" w:hAnsi="Times New Roman" w:cs="Times New Roman"/>
          <w:sz w:val="24"/>
          <w:szCs w:val="24"/>
        </w:rPr>
        <w:t>, 2004</w:t>
      </w:r>
      <w:r>
        <w:rPr>
          <w:rFonts w:ascii="Times New Roman" w:eastAsia="Times New Roman" w:hAnsi="Times New Roman" w:cs="Times New Roman"/>
          <w:sz w:val="24"/>
          <w:szCs w:val="24"/>
        </w:rPr>
        <w:t>), 63-79</w:t>
      </w:r>
    </w:p>
  </w:endnote>
  <w:endnote w:id="16">
    <w:p w14:paraId="0D0B2E34" w14:textId="3B8D4BBE" w:rsidR="00B8794F" w:rsidRPr="00B8794F" w:rsidRDefault="00B8794F">
      <w:pPr>
        <w:pStyle w:val="EndnoteText"/>
        <w:rPr>
          <w:rFonts w:ascii="Times New Roman" w:hAnsi="Times New Roman" w:cs="Times New Roman"/>
          <w:sz w:val="24"/>
          <w:szCs w:val="24"/>
        </w:rPr>
      </w:pPr>
      <w:r w:rsidRPr="00B8794F">
        <w:rPr>
          <w:rStyle w:val="EndnoteReference"/>
          <w:rFonts w:ascii="Times New Roman" w:hAnsi="Times New Roman" w:cs="Times New Roman"/>
          <w:sz w:val="24"/>
          <w:szCs w:val="24"/>
        </w:rPr>
        <w:endnoteRef/>
      </w:r>
      <w:r w:rsidRPr="00B8794F">
        <w:rPr>
          <w:rFonts w:ascii="Times New Roman" w:hAnsi="Times New Roman" w:cs="Times New Roman"/>
          <w:sz w:val="24"/>
          <w:szCs w:val="24"/>
        </w:rPr>
        <w:t xml:space="preserve"> Harry </w:t>
      </w:r>
      <w:proofErr w:type="spellStart"/>
      <w:r w:rsidRPr="00B8794F">
        <w:rPr>
          <w:rFonts w:ascii="Times New Roman" w:eastAsia="Times New Roman" w:hAnsi="Times New Roman" w:cs="Times New Roman"/>
          <w:sz w:val="24"/>
          <w:szCs w:val="24"/>
        </w:rPr>
        <w:t>Bruinius</w:t>
      </w:r>
      <w:proofErr w:type="spellEnd"/>
      <w:r w:rsidRPr="00B8794F">
        <w:rPr>
          <w:rFonts w:ascii="Times New Roman" w:eastAsia="Times New Roman" w:hAnsi="Times New Roman" w:cs="Times New Roman"/>
          <w:sz w:val="24"/>
          <w:szCs w:val="24"/>
        </w:rPr>
        <w:t>,</w:t>
      </w:r>
      <w:r w:rsidRPr="00B8794F">
        <w:rPr>
          <w:rFonts w:ascii="Times New Roman" w:eastAsia="Times New Roman" w:hAnsi="Times New Roman" w:cs="Times New Roman"/>
          <w:sz w:val="24"/>
          <w:szCs w:val="24"/>
        </w:rPr>
        <w:t xml:space="preserve"> </w:t>
      </w:r>
      <w:r w:rsidRPr="00B8794F">
        <w:rPr>
          <w:rFonts w:ascii="Times New Roman" w:eastAsia="Times New Roman" w:hAnsi="Times New Roman" w:cs="Times New Roman"/>
          <w:i/>
          <w:sz w:val="24"/>
          <w:szCs w:val="24"/>
        </w:rPr>
        <w:t>Better for All the World: The Secret History of Forced Sterilization and America’s Quest for Racial Purity</w:t>
      </w:r>
      <w:r w:rsidRPr="00B8794F">
        <w:rPr>
          <w:rFonts w:ascii="Times New Roman" w:eastAsia="Times New Roman" w:hAnsi="Times New Roman" w:cs="Times New Roman"/>
          <w:sz w:val="24"/>
          <w:szCs w:val="24"/>
        </w:rPr>
        <w:t xml:space="preserve"> (</w:t>
      </w:r>
      <w:r w:rsidRPr="00B8794F">
        <w:rPr>
          <w:rFonts w:ascii="Times New Roman" w:eastAsia="Times New Roman" w:hAnsi="Times New Roman" w:cs="Times New Roman"/>
          <w:sz w:val="24"/>
          <w:szCs w:val="24"/>
        </w:rPr>
        <w:t>New York, NY: Vintage Books, 2007</w:t>
      </w:r>
      <w:r w:rsidRPr="00B8794F">
        <w:rPr>
          <w:rFonts w:ascii="Times New Roman" w:eastAsia="Times New Roman" w:hAnsi="Times New Roman" w:cs="Times New Roman"/>
          <w:sz w:val="24"/>
          <w:szCs w:val="24"/>
        </w:rPr>
        <w:t>), 307-357.</w:t>
      </w:r>
    </w:p>
  </w:endnote>
  <w:endnote w:id="17">
    <w:p w14:paraId="6F4EE866" w14:textId="527B60B2" w:rsidR="00B8794F" w:rsidRPr="00B8794F" w:rsidRDefault="00B8794F" w:rsidP="00B8794F">
      <w:pPr>
        <w:pStyle w:val="EndnoteText"/>
        <w:rPr>
          <w:rFonts w:ascii="Times New Roman" w:hAnsi="Times New Roman" w:cs="Times New Roman"/>
          <w:sz w:val="24"/>
          <w:szCs w:val="24"/>
        </w:rPr>
      </w:pPr>
      <w:r w:rsidRPr="00B8794F">
        <w:rPr>
          <w:rStyle w:val="EndnoteReference"/>
          <w:rFonts w:ascii="Times New Roman" w:hAnsi="Times New Roman" w:cs="Times New Roman"/>
          <w:sz w:val="24"/>
          <w:szCs w:val="24"/>
        </w:rPr>
        <w:endnoteRef/>
      </w:r>
      <w:r w:rsidRPr="00B8794F">
        <w:rPr>
          <w:rFonts w:ascii="Times New Roman" w:hAnsi="Times New Roman" w:cs="Times New Roman"/>
          <w:sz w:val="24"/>
          <w:szCs w:val="24"/>
        </w:rPr>
        <w:t xml:space="preserve"> </w:t>
      </w:r>
      <w:r w:rsidRPr="00B8794F">
        <w:rPr>
          <w:rFonts w:ascii="Times New Roman" w:eastAsia="Times New Roman" w:hAnsi="Times New Roman" w:cs="Times New Roman"/>
          <w:sz w:val="24"/>
          <w:szCs w:val="24"/>
        </w:rPr>
        <w:t>Dorothy E.</w:t>
      </w:r>
      <w:r w:rsidRPr="00B8794F">
        <w:rPr>
          <w:rFonts w:ascii="Times New Roman" w:eastAsia="Times New Roman" w:hAnsi="Times New Roman" w:cs="Times New Roman"/>
          <w:sz w:val="24"/>
          <w:szCs w:val="24"/>
        </w:rPr>
        <w:t xml:space="preserve"> Roberts,</w:t>
      </w:r>
      <w:r w:rsidRPr="00B8794F">
        <w:rPr>
          <w:rFonts w:ascii="Times New Roman" w:eastAsia="Times New Roman" w:hAnsi="Times New Roman" w:cs="Times New Roman"/>
          <w:sz w:val="24"/>
          <w:szCs w:val="24"/>
        </w:rPr>
        <w:t xml:space="preserve"> </w:t>
      </w:r>
      <w:r w:rsidRPr="00B8794F">
        <w:rPr>
          <w:rFonts w:ascii="Times New Roman" w:eastAsia="Times New Roman" w:hAnsi="Times New Roman" w:cs="Times New Roman"/>
          <w:i/>
          <w:sz w:val="24"/>
          <w:szCs w:val="24"/>
        </w:rPr>
        <w:t>Shattered Bonds: The Color of Child Welfare</w:t>
      </w:r>
      <w:r w:rsidRPr="00B8794F">
        <w:rPr>
          <w:rFonts w:ascii="Times New Roman" w:eastAsia="Times New Roman" w:hAnsi="Times New Roman" w:cs="Times New Roman"/>
          <w:sz w:val="24"/>
          <w:szCs w:val="24"/>
        </w:rPr>
        <w:t xml:space="preserve"> </w:t>
      </w:r>
      <w:r w:rsidRPr="00B8794F">
        <w:rPr>
          <w:rFonts w:ascii="Times New Roman" w:eastAsia="Times New Roman" w:hAnsi="Times New Roman" w:cs="Times New Roman"/>
          <w:sz w:val="24"/>
          <w:szCs w:val="24"/>
        </w:rPr>
        <w:t>(</w:t>
      </w:r>
      <w:r w:rsidRPr="00B8794F">
        <w:rPr>
          <w:rFonts w:ascii="Times New Roman" w:eastAsia="Times New Roman" w:hAnsi="Times New Roman" w:cs="Times New Roman"/>
          <w:sz w:val="24"/>
          <w:szCs w:val="24"/>
        </w:rPr>
        <w:t>Sydne</w:t>
      </w:r>
      <w:r w:rsidRPr="00B8794F">
        <w:rPr>
          <w:rFonts w:ascii="Times New Roman" w:eastAsia="Times New Roman" w:hAnsi="Times New Roman" w:cs="Times New Roman"/>
          <w:sz w:val="24"/>
          <w:szCs w:val="24"/>
        </w:rPr>
        <w:t>y, Australia: Basic Books, 2009), 1-101.</w:t>
      </w:r>
    </w:p>
  </w:endnote>
  <w:endnote w:id="18">
    <w:p w14:paraId="38CD1511" w14:textId="2ABD4EBD" w:rsidR="00B8794F" w:rsidRPr="00B8794F" w:rsidRDefault="00B8794F" w:rsidP="00B8794F">
      <w:pPr>
        <w:pStyle w:val="ListParagraph"/>
        <w:spacing w:after="0"/>
        <w:ind w:left="0"/>
        <w:rPr>
          <w:rFonts w:ascii="Times New Roman" w:eastAsia="Times New Roman" w:hAnsi="Times New Roman" w:cs="Times New Roman"/>
          <w:sz w:val="24"/>
          <w:szCs w:val="24"/>
        </w:rPr>
      </w:pPr>
      <w:r w:rsidRPr="00B8794F">
        <w:rPr>
          <w:rStyle w:val="EndnoteReference"/>
          <w:rFonts w:ascii="Times New Roman" w:hAnsi="Times New Roman" w:cs="Times New Roman"/>
          <w:sz w:val="24"/>
          <w:szCs w:val="24"/>
        </w:rPr>
        <w:endnoteRef/>
      </w:r>
      <w:r w:rsidRPr="00B8794F">
        <w:rPr>
          <w:rFonts w:ascii="Times New Roman" w:hAnsi="Times New Roman" w:cs="Times New Roman"/>
          <w:sz w:val="24"/>
          <w:szCs w:val="24"/>
        </w:rPr>
        <w:t xml:space="preserve"> </w:t>
      </w:r>
      <w:r w:rsidRPr="00B8794F">
        <w:rPr>
          <w:rFonts w:ascii="Times New Roman" w:eastAsia="Times New Roman" w:hAnsi="Times New Roman" w:cs="Times New Roman"/>
          <w:sz w:val="24"/>
          <w:szCs w:val="24"/>
        </w:rPr>
        <w:t xml:space="preserve">Nancy A. </w:t>
      </w:r>
      <w:proofErr w:type="spellStart"/>
      <w:r w:rsidRPr="00B8794F">
        <w:rPr>
          <w:rFonts w:ascii="Times New Roman" w:eastAsia="Times New Roman" w:hAnsi="Times New Roman" w:cs="Times New Roman"/>
          <w:sz w:val="24"/>
          <w:szCs w:val="24"/>
        </w:rPr>
        <w:t>Heitzeg</w:t>
      </w:r>
      <w:proofErr w:type="spellEnd"/>
      <w:r w:rsidRPr="00B8794F">
        <w:rPr>
          <w:rFonts w:ascii="Times New Roman" w:eastAsia="Times New Roman" w:hAnsi="Times New Roman" w:cs="Times New Roman"/>
          <w:sz w:val="24"/>
          <w:szCs w:val="24"/>
        </w:rPr>
        <w:t xml:space="preserve">, </w:t>
      </w:r>
      <w:proofErr w:type="gramStart"/>
      <w:r w:rsidRPr="00B8794F">
        <w:rPr>
          <w:rFonts w:ascii="Times New Roman" w:eastAsia="Times New Roman" w:hAnsi="Times New Roman" w:cs="Times New Roman"/>
          <w:i/>
          <w:sz w:val="24"/>
          <w:szCs w:val="24"/>
        </w:rPr>
        <w:t>The</w:t>
      </w:r>
      <w:proofErr w:type="gramEnd"/>
      <w:r w:rsidRPr="00B8794F">
        <w:rPr>
          <w:rFonts w:ascii="Times New Roman" w:eastAsia="Times New Roman" w:hAnsi="Times New Roman" w:cs="Times New Roman"/>
          <w:i/>
          <w:sz w:val="24"/>
          <w:szCs w:val="24"/>
        </w:rPr>
        <w:t xml:space="preserve"> School-to-Prison Pipeline: Education, Discipline, and Racialized Double Standards</w:t>
      </w:r>
      <w:r w:rsidRPr="00B8794F">
        <w:rPr>
          <w:rFonts w:ascii="Times New Roman" w:eastAsia="Times New Roman" w:hAnsi="Times New Roman" w:cs="Times New Roman"/>
          <w:sz w:val="24"/>
          <w:szCs w:val="24"/>
        </w:rPr>
        <w:t xml:space="preserve"> </w:t>
      </w:r>
      <w:r w:rsidRPr="00B8794F">
        <w:rPr>
          <w:rFonts w:ascii="Times New Roman" w:eastAsia="Times New Roman" w:hAnsi="Times New Roman" w:cs="Times New Roman"/>
          <w:sz w:val="24"/>
          <w:szCs w:val="24"/>
        </w:rPr>
        <w:t>(</w:t>
      </w:r>
      <w:r w:rsidRPr="00B8794F">
        <w:rPr>
          <w:rFonts w:ascii="Times New Roman" w:eastAsia="Times New Roman" w:hAnsi="Times New Roman" w:cs="Times New Roman"/>
          <w:sz w:val="24"/>
          <w:szCs w:val="24"/>
        </w:rPr>
        <w:t xml:space="preserve">Santa Barbara, CA: </w:t>
      </w:r>
      <w:proofErr w:type="spellStart"/>
      <w:r w:rsidRPr="00B8794F">
        <w:rPr>
          <w:rFonts w:ascii="Times New Roman" w:eastAsia="Times New Roman" w:hAnsi="Times New Roman" w:cs="Times New Roman"/>
          <w:sz w:val="24"/>
          <w:szCs w:val="24"/>
        </w:rPr>
        <w:t>Praeger</w:t>
      </w:r>
      <w:proofErr w:type="spellEnd"/>
      <w:r w:rsidRPr="00B8794F">
        <w:rPr>
          <w:rFonts w:ascii="Times New Roman" w:eastAsia="Times New Roman" w:hAnsi="Times New Roman" w:cs="Times New Roman"/>
          <w:sz w:val="24"/>
          <w:szCs w:val="24"/>
        </w:rPr>
        <w:t xml:space="preserve">, 2016), </w:t>
      </w:r>
      <w:proofErr w:type="spellStart"/>
      <w:r w:rsidRPr="00B8794F">
        <w:rPr>
          <w:rFonts w:ascii="Times New Roman" w:eastAsia="Times New Roman" w:hAnsi="Times New Roman" w:cs="Times New Roman"/>
          <w:sz w:val="24"/>
          <w:szCs w:val="24"/>
        </w:rPr>
        <w:t>i</w:t>
      </w:r>
      <w:proofErr w:type="spellEnd"/>
      <w:r w:rsidRPr="00B8794F">
        <w:rPr>
          <w:rFonts w:ascii="Times New Roman" w:eastAsia="Times New Roman" w:hAnsi="Times New Roman" w:cs="Times New Roman"/>
          <w:sz w:val="24"/>
          <w:szCs w:val="24"/>
        </w:rPr>
        <w:t>-xi.</w:t>
      </w:r>
    </w:p>
  </w:endnote>
  <w:endnote w:id="19">
    <w:p w14:paraId="067949A3" w14:textId="7BDC72CD" w:rsidR="00B8794F" w:rsidRPr="00B8794F" w:rsidRDefault="00B8794F" w:rsidP="00B8794F">
      <w:pPr>
        <w:pStyle w:val="EndnoteText"/>
        <w:rPr>
          <w:rFonts w:ascii="Times New Roman" w:hAnsi="Times New Roman" w:cs="Times New Roman"/>
          <w:sz w:val="24"/>
          <w:szCs w:val="24"/>
        </w:rPr>
      </w:pPr>
      <w:r w:rsidRPr="00B8794F">
        <w:rPr>
          <w:rStyle w:val="EndnoteReference"/>
          <w:rFonts w:ascii="Times New Roman" w:hAnsi="Times New Roman" w:cs="Times New Roman"/>
          <w:sz w:val="24"/>
          <w:szCs w:val="24"/>
        </w:rPr>
        <w:endnoteRef/>
      </w:r>
      <w:r w:rsidRPr="00B8794F">
        <w:rPr>
          <w:rFonts w:ascii="Times New Roman" w:hAnsi="Times New Roman" w:cs="Times New Roman"/>
          <w:sz w:val="24"/>
          <w:szCs w:val="24"/>
        </w:rPr>
        <w:t xml:space="preserve"> James </w:t>
      </w:r>
      <w:r w:rsidRPr="00B8794F">
        <w:rPr>
          <w:rFonts w:ascii="Times New Roman" w:eastAsia="Times New Roman" w:hAnsi="Times New Roman" w:cs="Times New Roman"/>
          <w:sz w:val="24"/>
          <w:szCs w:val="24"/>
        </w:rPr>
        <w:t>Baldwin,</w:t>
      </w:r>
      <w:r w:rsidRPr="00B8794F">
        <w:rPr>
          <w:rFonts w:ascii="Times New Roman" w:eastAsia="Times New Roman" w:hAnsi="Times New Roman" w:cs="Times New Roman"/>
          <w:sz w:val="24"/>
          <w:szCs w:val="24"/>
        </w:rPr>
        <w:t xml:space="preserve"> </w:t>
      </w:r>
      <w:proofErr w:type="gramStart"/>
      <w:r w:rsidRPr="00B8794F">
        <w:rPr>
          <w:rFonts w:ascii="Times New Roman" w:eastAsia="Times New Roman" w:hAnsi="Times New Roman" w:cs="Times New Roman"/>
          <w:i/>
          <w:sz w:val="24"/>
          <w:szCs w:val="24"/>
        </w:rPr>
        <w:t>The</w:t>
      </w:r>
      <w:proofErr w:type="gramEnd"/>
      <w:r w:rsidRPr="00B8794F">
        <w:rPr>
          <w:rFonts w:ascii="Times New Roman" w:eastAsia="Times New Roman" w:hAnsi="Times New Roman" w:cs="Times New Roman"/>
          <w:i/>
          <w:sz w:val="24"/>
          <w:szCs w:val="24"/>
        </w:rPr>
        <w:t xml:space="preserve"> Evidence of Things Not Seen</w:t>
      </w:r>
      <w:r w:rsidRPr="00B8794F">
        <w:rPr>
          <w:rFonts w:ascii="Times New Roman" w:eastAsia="Times New Roman" w:hAnsi="Times New Roman" w:cs="Times New Roman"/>
          <w:sz w:val="24"/>
          <w:szCs w:val="24"/>
        </w:rPr>
        <w:t xml:space="preserve"> (New York, NY: Holt, 1995), 1-12.</w:t>
      </w:r>
    </w:p>
  </w:endnote>
  <w:endnote w:id="20">
    <w:p w14:paraId="1B59B533" w14:textId="37C3A122" w:rsidR="00B8794F" w:rsidRPr="00665B1A" w:rsidRDefault="00B8794F">
      <w:pPr>
        <w:pStyle w:val="EndnoteText"/>
        <w:rPr>
          <w:rFonts w:ascii="Times New Roman" w:hAnsi="Times New Roman" w:cs="Times New Roman"/>
          <w:sz w:val="24"/>
          <w:szCs w:val="24"/>
        </w:rPr>
      </w:pPr>
      <w:r w:rsidRPr="00665B1A">
        <w:rPr>
          <w:rStyle w:val="EndnoteReference"/>
          <w:rFonts w:ascii="Times New Roman" w:hAnsi="Times New Roman" w:cs="Times New Roman"/>
          <w:sz w:val="24"/>
          <w:szCs w:val="24"/>
        </w:rPr>
        <w:endnoteRef/>
      </w:r>
      <w:r w:rsidRPr="00665B1A">
        <w:rPr>
          <w:rFonts w:ascii="Times New Roman" w:hAnsi="Times New Roman" w:cs="Times New Roman"/>
          <w:sz w:val="24"/>
          <w:szCs w:val="24"/>
        </w:rPr>
        <w:t xml:space="preserve"> </w:t>
      </w:r>
      <w:r w:rsidRPr="00665B1A">
        <w:rPr>
          <w:rFonts w:ascii="Times New Roman" w:eastAsia="Times New Roman" w:hAnsi="Times New Roman" w:cs="Times New Roman"/>
          <w:sz w:val="24"/>
          <w:szCs w:val="24"/>
        </w:rPr>
        <w:t>Michele</w:t>
      </w:r>
      <w:r w:rsidRPr="00665B1A">
        <w:rPr>
          <w:rFonts w:ascii="Times New Roman" w:eastAsia="Times New Roman" w:hAnsi="Times New Roman" w:cs="Times New Roman"/>
          <w:sz w:val="24"/>
          <w:szCs w:val="24"/>
        </w:rPr>
        <w:t xml:space="preserve"> Mitchell,</w:t>
      </w:r>
      <w:r w:rsidRPr="00665B1A">
        <w:rPr>
          <w:rFonts w:ascii="Times New Roman" w:eastAsia="Times New Roman" w:hAnsi="Times New Roman" w:cs="Times New Roman"/>
          <w:sz w:val="24"/>
          <w:szCs w:val="24"/>
        </w:rPr>
        <w:t xml:space="preserve"> </w:t>
      </w:r>
      <w:r w:rsidRPr="00665B1A">
        <w:rPr>
          <w:rFonts w:ascii="Times New Roman" w:eastAsia="Times New Roman" w:hAnsi="Times New Roman" w:cs="Times New Roman"/>
          <w:i/>
          <w:sz w:val="24"/>
          <w:szCs w:val="24"/>
        </w:rPr>
        <w:t>Righteous Propagation: African Americans and the Politics of Racial Destiny after Reconstruction</w:t>
      </w:r>
      <w:r w:rsidRPr="00665B1A">
        <w:rPr>
          <w:rFonts w:ascii="Times New Roman" w:eastAsia="Times New Roman" w:hAnsi="Times New Roman" w:cs="Times New Roman"/>
          <w:sz w:val="24"/>
          <w:szCs w:val="24"/>
        </w:rPr>
        <w:t xml:space="preserve"> </w:t>
      </w:r>
      <w:r w:rsidRPr="00665B1A">
        <w:rPr>
          <w:rFonts w:ascii="Times New Roman" w:eastAsia="Times New Roman" w:hAnsi="Times New Roman" w:cs="Times New Roman"/>
          <w:sz w:val="24"/>
          <w:szCs w:val="24"/>
        </w:rPr>
        <w:t>(</w:t>
      </w:r>
      <w:r w:rsidRPr="00665B1A">
        <w:rPr>
          <w:rFonts w:ascii="Times New Roman" w:eastAsia="Times New Roman" w:hAnsi="Times New Roman" w:cs="Times New Roman"/>
          <w:sz w:val="24"/>
          <w:szCs w:val="24"/>
        </w:rPr>
        <w:t>Chapel Hill: University of North Carolina Press, 2004</w:t>
      </w:r>
      <w:r w:rsidR="00665B1A" w:rsidRPr="00665B1A">
        <w:rPr>
          <w:rFonts w:ascii="Times New Roman" w:eastAsia="Times New Roman" w:hAnsi="Times New Roman" w:cs="Times New Roman"/>
          <w:sz w:val="24"/>
          <w:szCs w:val="24"/>
        </w:rPr>
        <w:t xml:space="preserve">), </w:t>
      </w:r>
      <w:r w:rsidRPr="00665B1A">
        <w:rPr>
          <w:rFonts w:ascii="Times New Roman" w:eastAsia="Times New Roman" w:hAnsi="Times New Roman" w:cs="Times New Roman"/>
          <w:sz w:val="24"/>
          <w:szCs w:val="24"/>
        </w:rPr>
        <w:t>51-75</w:t>
      </w:r>
    </w:p>
  </w:endnote>
  <w:endnote w:id="21">
    <w:p w14:paraId="3BF78B67" w14:textId="36423E6F" w:rsidR="00665B1A" w:rsidRDefault="00665B1A">
      <w:pPr>
        <w:pStyle w:val="EndnoteText"/>
      </w:pPr>
      <w:r w:rsidRPr="00665B1A">
        <w:rPr>
          <w:rStyle w:val="EndnoteReference"/>
          <w:rFonts w:ascii="Times New Roman" w:hAnsi="Times New Roman" w:cs="Times New Roman"/>
          <w:sz w:val="24"/>
          <w:szCs w:val="24"/>
        </w:rPr>
        <w:endnoteRef/>
      </w:r>
      <w:r w:rsidRPr="00665B1A">
        <w:rPr>
          <w:rFonts w:ascii="Times New Roman" w:hAnsi="Times New Roman" w:cs="Times New Roman"/>
          <w:sz w:val="24"/>
          <w:szCs w:val="24"/>
        </w:rPr>
        <w:t xml:space="preserve"> </w:t>
      </w:r>
      <w:r w:rsidRPr="00665B1A">
        <w:rPr>
          <w:rFonts w:ascii="Times New Roman" w:eastAsia="Times New Roman" w:hAnsi="Times New Roman" w:cs="Times New Roman"/>
          <w:sz w:val="24"/>
          <w:szCs w:val="24"/>
        </w:rPr>
        <w:t>Michelle Alexander,</w:t>
      </w:r>
      <w:r w:rsidRPr="00665B1A">
        <w:rPr>
          <w:rFonts w:ascii="Times New Roman" w:eastAsia="Times New Roman" w:hAnsi="Times New Roman" w:cs="Times New Roman"/>
          <w:sz w:val="24"/>
          <w:szCs w:val="24"/>
        </w:rPr>
        <w:t xml:space="preserve"> </w:t>
      </w:r>
      <w:proofErr w:type="gramStart"/>
      <w:r w:rsidRPr="00665B1A">
        <w:rPr>
          <w:rFonts w:ascii="Times New Roman" w:eastAsia="Times New Roman" w:hAnsi="Times New Roman" w:cs="Times New Roman"/>
          <w:i/>
          <w:sz w:val="24"/>
          <w:szCs w:val="24"/>
        </w:rPr>
        <w:t>The</w:t>
      </w:r>
      <w:proofErr w:type="gramEnd"/>
      <w:r w:rsidRPr="00665B1A">
        <w:rPr>
          <w:rFonts w:ascii="Times New Roman" w:eastAsia="Times New Roman" w:hAnsi="Times New Roman" w:cs="Times New Roman"/>
          <w:i/>
          <w:sz w:val="24"/>
          <w:szCs w:val="24"/>
        </w:rPr>
        <w:t xml:space="preserve"> New Jim Crow: Mass Incarceration in the Age of Colorblindness</w:t>
      </w:r>
      <w:r w:rsidRPr="00665B1A">
        <w:rPr>
          <w:rFonts w:ascii="Times New Roman" w:eastAsia="Times New Roman" w:hAnsi="Times New Roman" w:cs="Times New Roman"/>
          <w:sz w:val="24"/>
          <w:szCs w:val="24"/>
        </w:rPr>
        <w:t xml:space="preserve"> (</w:t>
      </w:r>
      <w:r w:rsidRPr="00665B1A">
        <w:rPr>
          <w:rFonts w:ascii="Times New Roman" w:eastAsia="Times New Roman" w:hAnsi="Times New Roman" w:cs="Times New Roman"/>
          <w:sz w:val="24"/>
          <w:szCs w:val="24"/>
        </w:rPr>
        <w:t>New York, NY: New Pres</w:t>
      </w:r>
      <w:r w:rsidRPr="00665B1A">
        <w:rPr>
          <w:rFonts w:ascii="Times New Roman" w:eastAsia="Times New Roman" w:hAnsi="Times New Roman" w:cs="Times New Roman"/>
          <w:sz w:val="24"/>
          <w:szCs w:val="24"/>
        </w:rPr>
        <w:t>s, 2010), 1.</w:t>
      </w:r>
    </w:p>
  </w:endnote>
  <w:endnote w:id="22">
    <w:p w14:paraId="554C42AB" w14:textId="288857AA" w:rsidR="00665B1A" w:rsidRPr="00665B1A" w:rsidRDefault="00665B1A">
      <w:pPr>
        <w:pStyle w:val="EndnoteText"/>
        <w:rPr>
          <w:rFonts w:ascii="Times New Roman" w:hAnsi="Times New Roman" w:cs="Times New Roman"/>
          <w:sz w:val="24"/>
          <w:szCs w:val="24"/>
        </w:rPr>
      </w:pPr>
      <w:r w:rsidRPr="00665B1A">
        <w:rPr>
          <w:rStyle w:val="EndnoteReference"/>
          <w:rFonts w:ascii="Times New Roman" w:hAnsi="Times New Roman" w:cs="Times New Roman"/>
          <w:sz w:val="24"/>
          <w:szCs w:val="24"/>
        </w:rPr>
        <w:endnoteRef/>
      </w:r>
      <w:r w:rsidRPr="00665B1A">
        <w:rPr>
          <w:rFonts w:ascii="Times New Roman" w:hAnsi="Times New Roman" w:cs="Times New Roman"/>
          <w:sz w:val="24"/>
          <w:szCs w:val="24"/>
        </w:rPr>
        <w:t xml:space="preserve"> </w:t>
      </w:r>
      <w:r w:rsidR="008D3C77">
        <w:rPr>
          <w:rFonts w:ascii="Times New Roman" w:eastAsia="Times New Roman" w:hAnsi="Times New Roman" w:cs="Times New Roman"/>
          <w:sz w:val="24"/>
          <w:szCs w:val="24"/>
        </w:rPr>
        <w:t xml:space="preserve">Tracy L. </w:t>
      </w:r>
      <w:proofErr w:type="spellStart"/>
      <w:r w:rsidR="008D3C77">
        <w:rPr>
          <w:rFonts w:ascii="Times New Roman" w:eastAsia="Times New Roman" w:hAnsi="Times New Roman" w:cs="Times New Roman"/>
          <w:sz w:val="24"/>
          <w:szCs w:val="24"/>
        </w:rPr>
        <w:t>Huling</w:t>
      </w:r>
      <w:proofErr w:type="spellEnd"/>
      <w:r w:rsidR="008D3C77">
        <w:rPr>
          <w:rFonts w:ascii="Times New Roman" w:eastAsia="Times New Roman" w:hAnsi="Times New Roman" w:cs="Times New Roman"/>
          <w:sz w:val="24"/>
          <w:szCs w:val="24"/>
        </w:rPr>
        <w:t>, “</w:t>
      </w:r>
      <w:r w:rsidRPr="00665B1A">
        <w:rPr>
          <w:rFonts w:ascii="Times New Roman" w:eastAsia="Times New Roman" w:hAnsi="Times New Roman" w:cs="Times New Roman"/>
          <w:sz w:val="24"/>
          <w:szCs w:val="24"/>
        </w:rPr>
        <w:t>Prisons as a Growth Industry in Rural America: An Exploratory Discussion of the Effects on Young African Am</w:t>
      </w:r>
      <w:r w:rsidR="008D3C77">
        <w:rPr>
          <w:rFonts w:ascii="Times New Roman" w:eastAsia="Times New Roman" w:hAnsi="Times New Roman" w:cs="Times New Roman"/>
          <w:sz w:val="24"/>
          <w:szCs w:val="24"/>
        </w:rPr>
        <w:t>erican Men in the Inner Cities”,</w:t>
      </w:r>
      <w:r w:rsidRPr="00665B1A">
        <w:rPr>
          <w:rFonts w:ascii="Times New Roman" w:eastAsia="Times New Roman" w:hAnsi="Times New Roman" w:cs="Times New Roman"/>
          <w:sz w:val="24"/>
          <w:szCs w:val="24"/>
        </w:rPr>
        <w:t xml:space="preserve"> April 199</w:t>
      </w:r>
      <w:r w:rsidR="008D3C77">
        <w:rPr>
          <w:rFonts w:ascii="Times New Roman" w:eastAsia="Times New Roman" w:hAnsi="Times New Roman" w:cs="Times New Roman"/>
          <w:sz w:val="24"/>
          <w:szCs w:val="24"/>
        </w:rPr>
        <w:t>9</w:t>
      </w:r>
      <w:r w:rsidRPr="00665B1A">
        <w:rPr>
          <w:rFonts w:ascii="Times New Roman" w:eastAsia="Times New Roman" w:hAnsi="Times New Roman" w:cs="Times New Roman"/>
          <w:sz w:val="24"/>
          <w:szCs w:val="24"/>
        </w:rPr>
        <w:t>, https://www.prisonpolicy.org/scans/prisons_as_rural_growth.shtml.</w:t>
      </w:r>
    </w:p>
  </w:endnote>
  <w:endnote w:id="23">
    <w:p w14:paraId="2ABC5F44" w14:textId="0F739FD6" w:rsidR="00665B1A" w:rsidRDefault="00665B1A">
      <w:pPr>
        <w:pStyle w:val="EndnoteText"/>
      </w:pPr>
      <w:r>
        <w:rPr>
          <w:rStyle w:val="EndnoteReference"/>
        </w:rPr>
        <w:endnoteRef/>
      </w:r>
      <w:r>
        <w:t xml:space="preserve"> Richard </w:t>
      </w:r>
      <w:r w:rsidRPr="00C5555E">
        <w:rPr>
          <w:rFonts w:ascii="Times New Roman" w:eastAsia="Times New Roman" w:hAnsi="Times New Roman" w:cs="Times New Roman"/>
          <w:sz w:val="24"/>
          <w:szCs w:val="24"/>
        </w:rPr>
        <w:t>Rothstein</w:t>
      </w:r>
      <w:r>
        <w:rPr>
          <w:rFonts w:ascii="Times New Roman" w:eastAsia="Times New Roman" w:hAnsi="Times New Roman" w:cs="Times New Roman"/>
          <w:sz w:val="24"/>
          <w:szCs w:val="24"/>
        </w:rPr>
        <w:t>,</w:t>
      </w:r>
      <w:r w:rsidRPr="00C5555E">
        <w:rPr>
          <w:rFonts w:ascii="Times New Roman" w:eastAsia="Times New Roman" w:hAnsi="Times New Roman" w:cs="Times New Roman"/>
          <w:sz w:val="24"/>
          <w:szCs w:val="24"/>
        </w:rPr>
        <w:t xml:space="preserve"> </w:t>
      </w:r>
      <w:r w:rsidRPr="00665B1A">
        <w:rPr>
          <w:rFonts w:ascii="Times New Roman" w:eastAsia="Times New Roman" w:hAnsi="Times New Roman" w:cs="Times New Roman"/>
          <w:i/>
          <w:sz w:val="24"/>
          <w:szCs w:val="24"/>
        </w:rPr>
        <w:t>The Color of Law: A Forgotten History of How Our Government Segregated America</w:t>
      </w:r>
      <w:r w:rsidRPr="00C5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C5555E">
        <w:rPr>
          <w:rFonts w:ascii="Times New Roman" w:eastAsia="Times New Roman" w:hAnsi="Times New Roman" w:cs="Times New Roman"/>
          <w:sz w:val="24"/>
          <w:szCs w:val="24"/>
        </w:rPr>
        <w:t>S.l.</w:t>
      </w:r>
      <w:proofErr w:type="spellEnd"/>
      <w:r w:rsidRPr="00C5555E">
        <w:rPr>
          <w:rFonts w:ascii="Times New Roman" w:eastAsia="Times New Roman" w:hAnsi="Times New Roman" w:cs="Times New Roman"/>
          <w:sz w:val="24"/>
          <w:szCs w:val="24"/>
        </w:rPr>
        <w:t xml:space="preserve">: </w:t>
      </w:r>
      <w:proofErr w:type="spellStart"/>
      <w:r w:rsidRPr="00C5555E">
        <w:rPr>
          <w:rFonts w:ascii="Times New Roman" w:eastAsia="Times New Roman" w:hAnsi="Times New Roman" w:cs="Times New Roman"/>
          <w:sz w:val="24"/>
          <w:szCs w:val="24"/>
        </w:rPr>
        <w:t>Liveright</w:t>
      </w:r>
      <w:proofErr w:type="spellEnd"/>
      <w:r w:rsidRPr="00C5555E">
        <w:rPr>
          <w:rFonts w:ascii="Times New Roman" w:eastAsia="Times New Roman" w:hAnsi="Times New Roman" w:cs="Times New Roman"/>
          <w:sz w:val="24"/>
          <w:szCs w:val="24"/>
        </w:rPr>
        <w:t xml:space="preserve"> Publishing</w:t>
      </w:r>
      <w:r>
        <w:rPr>
          <w:rFonts w:ascii="Times New Roman" w:eastAsia="Times New Roman" w:hAnsi="Times New Roman" w:cs="Times New Roman"/>
          <w:sz w:val="24"/>
          <w:szCs w:val="24"/>
        </w:rPr>
        <w:t>, 2018</w:t>
      </w:r>
      <w:r>
        <w:rPr>
          <w:rFonts w:ascii="Times New Roman" w:eastAsia="Times New Roman" w:hAnsi="Times New Roman" w:cs="Times New Roman"/>
          <w:sz w:val="24"/>
          <w:szCs w:val="24"/>
        </w:rPr>
        <w:t>), 3-4.</w:t>
      </w:r>
    </w:p>
  </w:endnote>
  <w:endnote w:id="24">
    <w:p w14:paraId="72A040C1" w14:textId="6D85EB6E" w:rsidR="001D6509" w:rsidRDefault="001D6509">
      <w:pPr>
        <w:pStyle w:val="EndnoteText"/>
      </w:pPr>
      <w:r>
        <w:rPr>
          <w:rStyle w:val="EndnoteReference"/>
        </w:rPr>
        <w:endnoteRef/>
      </w:r>
      <w:r>
        <w:t xml:space="preserve"> Rich, “Compulsory Heterosexuality”, 635.</w:t>
      </w:r>
    </w:p>
  </w:endnote>
  <w:endnote w:id="25">
    <w:p w14:paraId="151F4AA5" w14:textId="1530C82A" w:rsidR="001D6509" w:rsidRDefault="001D6509">
      <w:pPr>
        <w:pStyle w:val="EndnoteText"/>
      </w:pPr>
      <w:r>
        <w:rPr>
          <w:rStyle w:val="EndnoteReference"/>
        </w:rPr>
        <w:endnoteRef/>
      </w:r>
      <w:r>
        <w:t xml:space="preserve"> </w:t>
      </w:r>
      <w:r>
        <w:rPr>
          <w:rFonts w:ascii="Times New Roman" w:eastAsia="Times New Roman" w:hAnsi="Times New Roman" w:cs="Times New Roman"/>
          <w:sz w:val="24"/>
          <w:szCs w:val="24"/>
        </w:rPr>
        <w:t>Patrick</w:t>
      </w:r>
      <w:r w:rsidR="008D3C77">
        <w:rPr>
          <w:rFonts w:ascii="Times New Roman" w:eastAsia="Times New Roman" w:hAnsi="Times New Roman" w:cs="Times New Roman"/>
          <w:sz w:val="24"/>
          <w:szCs w:val="24"/>
        </w:rPr>
        <w:t xml:space="preserve"> D. Hopkins, “</w:t>
      </w:r>
      <w:r w:rsidRPr="001D6509">
        <w:rPr>
          <w:rFonts w:ascii="Times New Roman" w:eastAsia="Times New Roman" w:hAnsi="Times New Roman" w:cs="Times New Roman"/>
          <w:sz w:val="24"/>
          <w:szCs w:val="24"/>
        </w:rPr>
        <w:t>Gender Treachery: Homophobia, Masculin</w:t>
      </w:r>
      <w:r w:rsidR="008D3C77">
        <w:rPr>
          <w:rFonts w:ascii="Times New Roman" w:eastAsia="Times New Roman" w:hAnsi="Times New Roman" w:cs="Times New Roman"/>
          <w:sz w:val="24"/>
          <w:szCs w:val="24"/>
        </w:rPr>
        <w:t>ity, and Threatened Identities”,</w:t>
      </w:r>
      <w:r w:rsidRPr="001D6509">
        <w:rPr>
          <w:rFonts w:ascii="Times New Roman" w:eastAsia="Times New Roman" w:hAnsi="Times New Roman" w:cs="Times New Roman"/>
          <w:sz w:val="24"/>
          <w:szCs w:val="24"/>
        </w:rPr>
        <w:t xml:space="preserve"> in </w:t>
      </w:r>
      <w:r w:rsidRPr="001D6509">
        <w:rPr>
          <w:rFonts w:ascii="Times New Roman" w:eastAsia="Times New Roman" w:hAnsi="Times New Roman" w:cs="Times New Roman"/>
          <w:i/>
          <w:sz w:val="24"/>
          <w:szCs w:val="24"/>
        </w:rPr>
        <w:t>Rethinking Masculinity: Philosophical Explorations in Light of Feminism</w:t>
      </w:r>
      <w:r w:rsidRPr="001D6509">
        <w:rPr>
          <w:rFonts w:ascii="Times New Roman" w:eastAsia="Times New Roman" w:hAnsi="Times New Roman" w:cs="Times New Roman"/>
          <w:sz w:val="24"/>
          <w:szCs w:val="24"/>
        </w:rPr>
        <w:t>, series 2 (1996), 96.</w:t>
      </w:r>
    </w:p>
  </w:endnote>
  <w:endnote w:id="26">
    <w:p w14:paraId="4770FCEC" w14:textId="1A8374DA" w:rsidR="001D6509" w:rsidRDefault="001D6509">
      <w:pPr>
        <w:pStyle w:val="EndnoteText"/>
      </w:pPr>
      <w:r>
        <w:rPr>
          <w:rStyle w:val="EndnoteReference"/>
        </w:rPr>
        <w:endnoteRef/>
      </w:r>
      <w:r>
        <w:t xml:space="preserve"> </w:t>
      </w:r>
      <w:proofErr w:type="gramStart"/>
      <w:r>
        <w:t>Ibid.,</w:t>
      </w:r>
      <w:proofErr w:type="gramEnd"/>
      <w:r>
        <w:t xml:space="preserve"> 97.</w:t>
      </w:r>
    </w:p>
  </w:endnote>
  <w:endnote w:id="27">
    <w:p w14:paraId="6B6FF85E" w14:textId="374976A7" w:rsidR="001D6509" w:rsidRDefault="001D6509">
      <w:pPr>
        <w:pStyle w:val="EndnoteText"/>
      </w:pPr>
      <w:r>
        <w:rPr>
          <w:rStyle w:val="EndnoteReference"/>
        </w:rPr>
        <w:endnoteRef/>
      </w:r>
      <w:r>
        <w:t xml:space="preserve"> </w:t>
      </w:r>
      <w:proofErr w:type="gramStart"/>
      <w:r>
        <w:t>Ibid.,</w:t>
      </w:r>
      <w:proofErr w:type="gramEnd"/>
      <w:r>
        <w:t xml:space="preserve"> 97.</w:t>
      </w:r>
    </w:p>
  </w:endnote>
  <w:endnote w:id="28">
    <w:p w14:paraId="4854A299" w14:textId="0092658C" w:rsidR="001D6509" w:rsidRDefault="001D6509">
      <w:pPr>
        <w:pStyle w:val="EndnoteText"/>
      </w:pPr>
      <w:r>
        <w:rPr>
          <w:rStyle w:val="EndnoteReference"/>
        </w:rPr>
        <w:endnoteRef/>
      </w:r>
      <w:r>
        <w:t xml:space="preserve"> </w:t>
      </w:r>
      <w:r w:rsidRPr="001D6509">
        <w:rPr>
          <w:rFonts w:ascii="Times New Roman" w:eastAsia="Times New Roman" w:hAnsi="Times New Roman" w:cs="Times New Roman"/>
          <w:sz w:val="24"/>
          <w:szCs w:val="24"/>
        </w:rPr>
        <w:t xml:space="preserve">Toni Morrison and Claudia Brodsky </w:t>
      </w:r>
      <w:proofErr w:type="spellStart"/>
      <w:r w:rsidRPr="001D6509">
        <w:rPr>
          <w:rFonts w:ascii="Times New Roman" w:eastAsia="Times New Roman" w:hAnsi="Times New Roman" w:cs="Times New Roman"/>
          <w:sz w:val="24"/>
          <w:szCs w:val="24"/>
        </w:rPr>
        <w:t>Lacour</w:t>
      </w:r>
      <w:proofErr w:type="spellEnd"/>
      <w:r w:rsidRPr="001D6509">
        <w:rPr>
          <w:rFonts w:ascii="Times New Roman" w:eastAsia="Times New Roman" w:hAnsi="Times New Roman" w:cs="Times New Roman"/>
          <w:sz w:val="24"/>
          <w:szCs w:val="24"/>
        </w:rPr>
        <w:t>, eds., </w:t>
      </w:r>
      <w:r w:rsidRPr="001D6509">
        <w:rPr>
          <w:rFonts w:ascii="Times New Roman" w:eastAsia="Times New Roman" w:hAnsi="Times New Roman" w:cs="Times New Roman"/>
          <w:i/>
          <w:sz w:val="24"/>
          <w:szCs w:val="24"/>
        </w:rPr>
        <w:t xml:space="preserve">Birth of a </w:t>
      </w:r>
      <w:proofErr w:type="spellStart"/>
      <w:r w:rsidRPr="001D6509">
        <w:rPr>
          <w:rFonts w:ascii="Times New Roman" w:eastAsia="Times New Roman" w:hAnsi="Times New Roman" w:cs="Times New Roman"/>
          <w:i/>
          <w:sz w:val="24"/>
          <w:szCs w:val="24"/>
        </w:rPr>
        <w:t>Nation'hood</w:t>
      </w:r>
      <w:proofErr w:type="spellEnd"/>
      <w:r w:rsidRPr="001D6509">
        <w:rPr>
          <w:rFonts w:ascii="Times New Roman" w:eastAsia="Times New Roman" w:hAnsi="Times New Roman" w:cs="Times New Roman"/>
          <w:sz w:val="24"/>
          <w:szCs w:val="24"/>
        </w:rPr>
        <w:t> (Pantheon Books, 1997), 3-5.</w:t>
      </w:r>
    </w:p>
  </w:endnote>
  <w:endnote w:id="29">
    <w:p w14:paraId="3CEE0754" w14:textId="2E70D77B" w:rsidR="001D6509" w:rsidRDefault="001D6509">
      <w:pPr>
        <w:pStyle w:val="EndnoteText"/>
      </w:pPr>
      <w:r>
        <w:rPr>
          <w:rStyle w:val="EndnoteReference"/>
        </w:rPr>
        <w:endnoteRef/>
      </w:r>
      <w:r>
        <w:t xml:space="preserve"> </w:t>
      </w:r>
      <w:r w:rsidRPr="0022181C">
        <w:rPr>
          <w:rFonts w:ascii="Times New Roman" w:hAnsi="Times New Roman" w:cs="Times New Roman"/>
          <w:sz w:val="24"/>
        </w:rPr>
        <w:t xml:space="preserve">McCune, </w:t>
      </w:r>
      <w:r w:rsidRPr="0022181C">
        <w:rPr>
          <w:rFonts w:ascii="Times New Roman" w:hAnsi="Times New Roman" w:cs="Times New Roman"/>
          <w:i/>
          <w:sz w:val="24"/>
        </w:rPr>
        <w:t>Sexual Discretion</w:t>
      </w:r>
      <w:r w:rsidRPr="0022181C">
        <w:rPr>
          <w:rFonts w:ascii="Times New Roman" w:hAnsi="Times New Roman" w:cs="Times New Roman"/>
          <w:sz w:val="24"/>
        </w:rPr>
        <w:t xml:space="preserve">, </w:t>
      </w:r>
      <w:r>
        <w:rPr>
          <w:rFonts w:ascii="Times New Roman" w:hAnsi="Times New Roman" w:cs="Times New Roman"/>
          <w:sz w:val="24"/>
        </w:rPr>
        <w:t>86-87.</w:t>
      </w:r>
    </w:p>
  </w:endnote>
  <w:endnote w:id="30">
    <w:p w14:paraId="10D19981" w14:textId="1ABEB592" w:rsidR="001D6509" w:rsidRDefault="001D6509">
      <w:pPr>
        <w:pStyle w:val="EndnoteText"/>
      </w:pPr>
      <w:r>
        <w:rPr>
          <w:rStyle w:val="EndnoteReference"/>
        </w:rPr>
        <w:endnoteRef/>
      </w:r>
      <w:r>
        <w:t xml:space="preserve"> </w:t>
      </w:r>
      <w:r w:rsidR="008D3C77">
        <w:t xml:space="preserve">Morrison and </w:t>
      </w:r>
      <w:proofErr w:type="spellStart"/>
      <w:r w:rsidR="008D3C77">
        <w:t>Lacour</w:t>
      </w:r>
      <w:proofErr w:type="spellEnd"/>
      <w:r w:rsidR="008D3C77">
        <w:t xml:space="preserve">, </w:t>
      </w:r>
      <w:r w:rsidR="008D3C77">
        <w:rPr>
          <w:i/>
        </w:rPr>
        <w:t xml:space="preserve">Birth of a </w:t>
      </w:r>
      <w:proofErr w:type="spellStart"/>
      <w:r w:rsidR="008D3C77" w:rsidRPr="008D3C77">
        <w:rPr>
          <w:i/>
        </w:rPr>
        <w:t>Nation’hood</w:t>
      </w:r>
      <w:proofErr w:type="spellEnd"/>
      <w:r w:rsidR="008D3C77">
        <w:t xml:space="preserve">, </w:t>
      </w:r>
      <w:r w:rsidR="008D3C77" w:rsidRPr="008D3C77">
        <w:t>197</w:t>
      </w:r>
      <w:r w:rsidR="008D3C77">
        <w:t>-240.</w:t>
      </w:r>
    </w:p>
  </w:endnote>
  <w:endnote w:id="31">
    <w:p w14:paraId="5C853E8D" w14:textId="123FD5B3" w:rsidR="008D3C77" w:rsidRPr="008D3C77" w:rsidRDefault="008D3C77">
      <w:pPr>
        <w:pStyle w:val="EndnoteText"/>
      </w:pPr>
      <w:r>
        <w:rPr>
          <w:rStyle w:val="EndnoteReference"/>
        </w:rPr>
        <w:endnoteRef/>
      </w:r>
      <w:r>
        <w:t xml:space="preserve"> Hopkins, “Gender Treachery” in </w:t>
      </w:r>
      <w:r>
        <w:rPr>
          <w:i/>
        </w:rPr>
        <w:t>Rethinking Masculinity</w:t>
      </w:r>
      <w:r>
        <w:t>, 100.</w:t>
      </w:r>
    </w:p>
  </w:endnote>
  <w:endnote w:id="32">
    <w:p w14:paraId="4673902E" w14:textId="5E3EB6B8" w:rsidR="008D3C77" w:rsidRPr="008D3C77" w:rsidRDefault="008D3C77">
      <w:pPr>
        <w:pStyle w:val="EndnoteText"/>
        <w:rPr>
          <w:lang w:val="es-US"/>
        </w:rPr>
      </w:pPr>
      <w:r>
        <w:rPr>
          <w:rStyle w:val="EndnoteReference"/>
        </w:rPr>
        <w:endnoteRef/>
      </w:r>
      <w:r w:rsidRPr="008D3C77">
        <w:rPr>
          <w:lang w:val="es-US"/>
        </w:rPr>
        <w:t xml:space="preserve"> Sonia </w:t>
      </w:r>
      <w:r w:rsidRPr="008D3C77">
        <w:rPr>
          <w:rFonts w:ascii="Times New Roman" w:eastAsia="Times New Roman" w:hAnsi="Times New Roman" w:cs="Times New Roman"/>
          <w:sz w:val="24"/>
          <w:szCs w:val="24"/>
          <w:lang w:val="es-US"/>
        </w:rPr>
        <w:t xml:space="preserve">Correa </w:t>
      </w:r>
      <w:r w:rsidRPr="008D3C77">
        <w:rPr>
          <w:rFonts w:ascii="Times New Roman" w:eastAsia="Times New Roman" w:hAnsi="Times New Roman" w:cs="Times New Roman"/>
          <w:sz w:val="24"/>
          <w:szCs w:val="24"/>
          <w:lang w:val="es-US"/>
        </w:rPr>
        <w:t xml:space="preserve">and </w:t>
      </w:r>
      <w:proofErr w:type="spellStart"/>
      <w:r w:rsidRPr="008D3C77">
        <w:rPr>
          <w:rFonts w:ascii="Times New Roman" w:eastAsia="Times New Roman" w:hAnsi="Times New Roman" w:cs="Times New Roman"/>
          <w:sz w:val="24"/>
          <w:szCs w:val="24"/>
          <w:lang w:val="es-US"/>
        </w:rPr>
        <w:t>Rosalind</w:t>
      </w:r>
      <w:proofErr w:type="spellEnd"/>
      <w:r w:rsidRPr="008D3C77">
        <w:rPr>
          <w:rFonts w:ascii="Times New Roman" w:eastAsia="Times New Roman" w:hAnsi="Times New Roman" w:cs="Times New Roman"/>
          <w:sz w:val="24"/>
          <w:szCs w:val="24"/>
          <w:lang w:val="es-US"/>
        </w:rPr>
        <w:t xml:space="preserve"> </w:t>
      </w:r>
      <w:proofErr w:type="spellStart"/>
      <w:r w:rsidRPr="008D3C77">
        <w:rPr>
          <w:rFonts w:ascii="Times New Roman" w:eastAsia="Times New Roman" w:hAnsi="Times New Roman" w:cs="Times New Roman"/>
          <w:sz w:val="24"/>
          <w:szCs w:val="24"/>
          <w:lang w:val="es-US"/>
        </w:rPr>
        <w:t>Petchesky</w:t>
      </w:r>
      <w:proofErr w:type="spellEnd"/>
      <w:r w:rsidRPr="008D3C77">
        <w:rPr>
          <w:rFonts w:ascii="Times New Roman" w:eastAsia="Times New Roman" w:hAnsi="Times New Roman" w:cs="Times New Roman"/>
          <w:sz w:val="24"/>
          <w:szCs w:val="24"/>
          <w:lang w:val="es-US"/>
        </w:rPr>
        <w:t>,</w:t>
      </w:r>
      <w:r w:rsidRPr="008D3C77">
        <w:rPr>
          <w:rFonts w:ascii="Times New Roman" w:eastAsia="Times New Roman" w:hAnsi="Times New Roman" w:cs="Times New Roman"/>
          <w:sz w:val="24"/>
          <w:szCs w:val="24"/>
          <w:lang w:val="es-US"/>
        </w:rPr>
        <w:t xml:space="preserve"> “</w:t>
      </w:r>
      <w:proofErr w:type="spellStart"/>
      <w:r w:rsidRPr="002D4018">
        <w:rPr>
          <w:rFonts w:ascii="Times New Roman" w:eastAsia="Times New Roman" w:hAnsi="Times New Roman" w:cs="Times New Roman"/>
          <w:sz w:val="24"/>
          <w:szCs w:val="24"/>
          <w:lang w:val="es-US"/>
        </w:rPr>
        <w:t>Direitos</w:t>
      </w:r>
      <w:proofErr w:type="spellEnd"/>
      <w:r w:rsidRPr="002D4018">
        <w:rPr>
          <w:rFonts w:ascii="Times New Roman" w:eastAsia="Times New Roman" w:hAnsi="Times New Roman" w:cs="Times New Roman"/>
          <w:sz w:val="24"/>
          <w:szCs w:val="24"/>
          <w:lang w:val="es-US"/>
        </w:rPr>
        <w:t xml:space="preserve"> </w:t>
      </w:r>
      <w:proofErr w:type="spellStart"/>
      <w:r w:rsidRPr="002D4018">
        <w:rPr>
          <w:rFonts w:ascii="Times New Roman" w:eastAsia="Times New Roman" w:hAnsi="Times New Roman" w:cs="Times New Roman"/>
          <w:sz w:val="24"/>
          <w:szCs w:val="24"/>
          <w:lang w:val="es-US"/>
        </w:rPr>
        <w:t>sexuais</w:t>
      </w:r>
      <w:proofErr w:type="spellEnd"/>
      <w:r w:rsidRPr="002D4018">
        <w:rPr>
          <w:rFonts w:ascii="Times New Roman" w:eastAsia="Times New Roman" w:hAnsi="Times New Roman" w:cs="Times New Roman"/>
          <w:sz w:val="24"/>
          <w:szCs w:val="24"/>
          <w:lang w:val="es-US"/>
        </w:rPr>
        <w:t xml:space="preserve"> e </w:t>
      </w:r>
      <w:proofErr w:type="spellStart"/>
      <w:r w:rsidRPr="002D4018">
        <w:rPr>
          <w:rFonts w:ascii="Times New Roman" w:eastAsia="Times New Roman" w:hAnsi="Times New Roman" w:cs="Times New Roman"/>
          <w:sz w:val="24"/>
          <w:szCs w:val="24"/>
          <w:lang w:val="es-US"/>
        </w:rPr>
        <w:t>reprodutivos</w:t>
      </w:r>
      <w:proofErr w:type="spellEnd"/>
      <w:r w:rsidRPr="002D4018">
        <w:rPr>
          <w:rFonts w:ascii="Times New Roman" w:eastAsia="Times New Roman" w:hAnsi="Times New Roman" w:cs="Times New Roman"/>
          <w:sz w:val="24"/>
          <w:szCs w:val="24"/>
          <w:lang w:val="es-US"/>
        </w:rPr>
        <w:t xml:space="preserve">: </w:t>
      </w:r>
      <w:proofErr w:type="spellStart"/>
      <w:r w:rsidRPr="002D4018">
        <w:rPr>
          <w:rFonts w:ascii="Times New Roman" w:eastAsia="Times New Roman" w:hAnsi="Times New Roman" w:cs="Times New Roman"/>
          <w:sz w:val="24"/>
          <w:szCs w:val="24"/>
          <w:lang w:val="es-US"/>
        </w:rPr>
        <w:t>uma</w:t>
      </w:r>
      <w:proofErr w:type="spellEnd"/>
      <w:r w:rsidRPr="002D4018">
        <w:rPr>
          <w:rFonts w:ascii="Times New Roman" w:eastAsia="Times New Roman" w:hAnsi="Times New Roman" w:cs="Times New Roman"/>
          <w:sz w:val="24"/>
          <w:szCs w:val="24"/>
          <w:lang w:val="es-US"/>
        </w:rPr>
        <w:t xml:space="preserve"> perspectiva feminista</w:t>
      </w:r>
      <w:r>
        <w:rPr>
          <w:rFonts w:ascii="Times New Roman" w:eastAsia="Times New Roman" w:hAnsi="Times New Roman" w:cs="Times New Roman"/>
          <w:sz w:val="24"/>
          <w:szCs w:val="24"/>
          <w:lang w:val="es-US"/>
        </w:rPr>
        <w:t>”</w:t>
      </w:r>
      <w:r>
        <w:rPr>
          <w:rFonts w:ascii="Times New Roman" w:eastAsia="Times New Roman" w:hAnsi="Times New Roman" w:cs="Times New Roman"/>
          <w:sz w:val="24"/>
          <w:szCs w:val="24"/>
          <w:lang w:val="es-US"/>
        </w:rPr>
        <w:t>,</w:t>
      </w:r>
      <w:r w:rsidRPr="002D4018">
        <w:rPr>
          <w:rFonts w:ascii="Times New Roman" w:eastAsia="Times New Roman" w:hAnsi="Times New Roman" w:cs="Times New Roman"/>
          <w:sz w:val="24"/>
          <w:szCs w:val="24"/>
          <w:lang w:val="es-US"/>
        </w:rPr>
        <w:t xml:space="preserve"> </w:t>
      </w:r>
      <w:r w:rsidRPr="008D3C77">
        <w:rPr>
          <w:rFonts w:ascii="Times New Roman" w:eastAsia="Times New Roman" w:hAnsi="Times New Roman" w:cs="Times New Roman"/>
          <w:i/>
          <w:sz w:val="24"/>
          <w:szCs w:val="24"/>
          <w:lang w:val="es-US"/>
        </w:rPr>
        <w:t>Physis</w:t>
      </w:r>
      <w:r w:rsidRPr="002D4018">
        <w:rPr>
          <w:rFonts w:ascii="Times New Roman" w:eastAsia="Times New Roman" w:hAnsi="Times New Roman" w:cs="Times New Roman"/>
          <w:sz w:val="24"/>
          <w:szCs w:val="24"/>
          <w:lang w:val="es-US"/>
        </w:rPr>
        <w:t xml:space="preserve"> 6</w:t>
      </w:r>
      <w:r>
        <w:rPr>
          <w:rFonts w:ascii="Times New Roman" w:eastAsia="Times New Roman" w:hAnsi="Times New Roman" w:cs="Times New Roman"/>
          <w:sz w:val="24"/>
          <w:szCs w:val="24"/>
          <w:lang w:val="es-US"/>
        </w:rPr>
        <w:t>, no. 1-2</w:t>
      </w:r>
      <w:r>
        <w:rPr>
          <w:rFonts w:ascii="Times New Roman" w:eastAsia="Times New Roman" w:hAnsi="Times New Roman" w:cs="Times New Roman"/>
          <w:sz w:val="24"/>
          <w:szCs w:val="24"/>
          <w:lang w:val="es-US"/>
        </w:rPr>
        <w:t xml:space="preserve"> (1996), 142.</w:t>
      </w:r>
    </w:p>
  </w:endnote>
  <w:endnote w:id="33">
    <w:p w14:paraId="4C06D694" w14:textId="7123A995" w:rsidR="008D3C77" w:rsidRDefault="008D3C77">
      <w:pPr>
        <w:pStyle w:val="EndnoteText"/>
      </w:pPr>
      <w:r>
        <w:rPr>
          <w:rStyle w:val="EndnoteReference"/>
        </w:rPr>
        <w:endnoteRef/>
      </w:r>
      <w:r>
        <w:t xml:space="preserve"> </w:t>
      </w:r>
      <w:r>
        <w:rPr>
          <w:rFonts w:ascii="Times New Roman" w:eastAsia="Times New Roman" w:hAnsi="Times New Roman" w:cs="Times New Roman"/>
          <w:sz w:val="24"/>
          <w:szCs w:val="24"/>
        </w:rPr>
        <w:t>C. J</w:t>
      </w:r>
      <w:r w:rsidRPr="00C5555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Hale,</w:t>
      </w:r>
      <w:r w:rsidRPr="00C555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sidRPr="00C5555E">
        <w:rPr>
          <w:rFonts w:ascii="Times New Roman" w:eastAsia="Times New Roman" w:hAnsi="Times New Roman" w:cs="Times New Roman"/>
          <w:sz w:val="24"/>
          <w:szCs w:val="24"/>
        </w:rPr>
        <w:t>Leatherdyke</w:t>
      </w:r>
      <w:proofErr w:type="spellEnd"/>
      <w:r w:rsidRPr="00C5555E">
        <w:rPr>
          <w:rFonts w:ascii="Times New Roman" w:eastAsia="Times New Roman" w:hAnsi="Times New Roman" w:cs="Times New Roman"/>
          <w:sz w:val="24"/>
          <w:szCs w:val="24"/>
        </w:rPr>
        <w:t xml:space="preserve"> Boys and Their Daddies: How to Have Sex without Women or Men</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5555E">
        <w:rPr>
          <w:rFonts w:ascii="Times New Roman" w:eastAsia="Times New Roman" w:hAnsi="Times New Roman" w:cs="Times New Roman"/>
          <w:sz w:val="24"/>
          <w:szCs w:val="24"/>
        </w:rPr>
        <w:t xml:space="preserve"> </w:t>
      </w:r>
      <w:r w:rsidRPr="008D3C77">
        <w:rPr>
          <w:rFonts w:ascii="Times New Roman" w:eastAsia="Times New Roman" w:hAnsi="Times New Roman" w:cs="Times New Roman"/>
          <w:i/>
          <w:sz w:val="24"/>
          <w:szCs w:val="24"/>
        </w:rPr>
        <w:t>Social Text</w:t>
      </w:r>
      <w:r>
        <w:rPr>
          <w:rFonts w:ascii="Times New Roman" w:eastAsia="Times New Roman" w:hAnsi="Times New Roman" w:cs="Times New Roman"/>
          <w:sz w:val="24"/>
          <w:szCs w:val="24"/>
        </w:rPr>
        <w:t>, no. 52/53 (Winter 19</w:t>
      </w:r>
      <w:r w:rsidR="00AC1BB6">
        <w:rPr>
          <w:rFonts w:ascii="Times New Roman" w:eastAsia="Times New Roman" w:hAnsi="Times New Roman" w:cs="Times New Roman"/>
          <w:sz w:val="24"/>
          <w:szCs w:val="24"/>
        </w:rPr>
        <w:t>97),</w:t>
      </w:r>
      <w:r w:rsidRPr="00C5555E">
        <w:rPr>
          <w:rFonts w:ascii="Times New Roman" w:eastAsia="Times New Roman" w:hAnsi="Times New Roman" w:cs="Times New Roman"/>
          <w:sz w:val="24"/>
          <w:szCs w:val="24"/>
        </w:rPr>
        <w:t xml:space="preserve"> 223</w:t>
      </w:r>
      <w:r w:rsidR="00AC1BB6">
        <w:rPr>
          <w:rFonts w:ascii="Times New Roman" w:eastAsia="Times New Roman" w:hAnsi="Times New Roman" w:cs="Times New Roman"/>
          <w:sz w:val="24"/>
          <w:szCs w:val="24"/>
        </w:rPr>
        <w:t>.</w:t>
      </w:r>
    </w:p>
  </w:endnote>
  <w:endnote w:id="34">
    <w:p w14:paraId="15BDB4EB" w14:textId="3E375428" w:rsidR="00AC1BB6" w:rsidRDefault="00AC1BB6">
      <w:pPr>
        <w:pStyle w:val="EndnoteText"/>
      </w:pPr>
      <w:r>
        <w:rPr>
          <w:rStyle w:val="EndnoteReference"/>
        </w:rPr>
        <w:endnoteRef/>
      </w:r>
      <w:r>
        <w:t xml:space="preserve"> </w:t>
      </w:r>
      <w:proofErr w:type="gramStart"/>
      <w:r>
        <w:t>Ibid.,</w:t>
      </w:r>
      <w:proofErr w:type="gramEnd"/>
      <w:r>
        <w:t xml:space="preserve"> 229.</w:t>
      </w:r>
    </w:p>
  </w:endnote>
  <w:endnote w:id="35">
    <w:p w14:paraId="64282F44" w14:textId="05363C3F" w:rsidR="009F1677" w:rsidRDefault="009F1677">
      <w:pPr>
        <w:pStyle w:val="EndnoteText"/>
      </w:pPr>
      <w:r>
        <w:rPr>
          <w:rStyle w:val="EndnoteReference"/>
        </w:rPr>
        <w:endnoteRef/>
      </w:r>
      <w:r>
        <w:t xml:space="preserve"> </w:t>
      </w:r>
      <w:proofErr w:type="gramStart"/>
      <w:r>
        <w:t>Ibid.,</w:t>
      </w:r>
      <w:proofErr w:type="gramEnd"/>
      <w:r>
        <w:t xml:space="preserve"> 224.</w:t>
      </w:r>
    </w:p>
  </w:endnote>
  <w:endnote w:id="36">
    <w:p w14:paraId="28DF40C6" w14:textId="0BBDE641" w:rsidR="009F1677" w:rsidRDefault="009F1677">
      <w:pPr>
        <w:pStyle w:val="EndnoteText"/>
      </w:pPr>
      <w:r>
        <w:rPr>
          <w:rStyle w:val="EndnoteReference"/>
        </w:rPr>
        <w:endnoteRef/>
      </w:r>
      <w:r>
        <w:t xml:space="preserve"> </w:t>
      </w:r>
      <w:proofErr w:type="gramStart"/>
      <w:r>
        <w:t>Ibid.,</w:t>
      </w:r>
      <w:proofErr w:type="gramEnd"/>
      <w:r>
        <w:t xml:space="preserve"> 230.</w:t>
      </w:r>
    </w:p>
  </w:endnote>
  <w:endnote w:id="37">
    <w:p w14:paraId="6E66295E" w14:textId="6DA3F5AB" w:rsidR="009F1677" w:rsidRDefault="009F1677">
      <w:pPr>
        <w:pStyle w:val="EndnoteText"/>
      </w:pPr>
      <w:r>
        <w:rPr>
          <w:rStyle w:val="EndnoteReference"/>
        </w:rPr>
        <w:endnoteRef/>
      </w:r>
      <w:r>
        <w:t xml:space="preserve"> </w:t>
      </w:r>
      <w:proofErr w:type="gramStart"/>
      <w:r>
        <w:t>Ibid.,</w:t>
      </w:r>
      <w:proofErr w:type="gramEnd"/>
      <w:r>
        <w:t xml:space="preserve"> 231.</w:t>
      </w:r>
    </w:p>
  </w:endnote>
  <w:endnote w:id="38">
    <w:p w14:paraId="3851DE0F" w14:textId="03E5E065" w:rsidR="009F1677" w:rsidRDefault="009F1677">
      <w:pPr>
        <w:pStyle w:val="EndnoteText"/>
      </w:pPr>
      <w:r>
        <w:rPr>
          <w:rStyle w:val="EndnoteReference"/>
        </w:rPr>
        <w:endnoteRef/>
      </w:r>
      <w:r>
        <w:t xml:space="preserve"> </w:t>
      </w:r>
      <w:proofErr w:type="gramStart"/>
      <w:r>
        <w:t>Ibid.,</w:t>
      </w:r>
      <w:proofErr w:type="gramEnd"/>
      <w:r>
        <w:t xml:space="preserve"> 233.</w:t>
      </w:r>
    </w:p>
  </w:endnote>
  <w:endnote w:id="39">
    <w:p w14:paraId="17C39CE1" w14:textId="24DE3003" w:rsidR="009F1677" w:rsidRDefault="009F1677">
      <w:pPr>
        <w:pStyle w:val="EndnoteText"/>
      </w:pPr>
      <w:r>
        <w:rPr>
          <w:rStyle w:val="EndnoteReference"/>
        </w:rPr>
        <w:endnoteRef/>
      </w:r>
      <w:r>
        <w:t xml:space="preserve"> </w:t>
      </w:r>
      <w:proofErr w:type="gramStart"/>
      <w:r>
        <w:t>Ibid.,</w:t>
      </w:r>
      <w:proofErr w:type="gramEnd"/>
      <w:r>
        <w:t xml:space="preserve"> 234.</w:t>
      </w:r>
    </w:p>
  </w:endnote>
  <w:endnote w:id="40">
    <w:p w14:paraId="1C5191B4" w14:textId="7AE4AD6A" w:rsidR="009F1677" w:rsidRDefault="009F1677">
      <w:pPr>
        <w:pStyle w:val="EndnoteText"/>
      </w:pPr>
      <w:r>
        <w:rPr>
          <w:rStyle w:val="EndnoteReference"/>
        </w:rPr>
        <w:endnoteRef/>
      </w:r>
      <w:r>
        <w:t xml:space="preserve"> </w:t>
      </w:r>
      <w:proofErr w:type="gramStart"/>
      <w:r>
        <w:t>Ibid.,</w:t>
      </w:r>
      <w:proofErr w:type="gramEnd"/>
      <w:r>
        <w:t xml:space="preserve"> 235.</w:t>
      </w:r>
    </w:p>
  </w:endnote>
  <w:endnote w:id="41">
    <w:p w14:paraId="25B6E226" w14:textId="1C3EF030" w:rsidR="009F1677" w:rsidRDefault="009F1677">
      <w:pPr>
        <w:pStyle w:val="EndnoteText"/>
      </w:pPr>
      <w:r>
        <w:rPr>
          <w:rStyle w:val="EndnoteReference"/>
        </w:rPr>
        <w:endnoteRef/>
      </w:r>
      <w:r>
        <w:t xml:space="preserve"> </w:t>
      </w:r>
      <w:r w:rsidRPr="0022181C">
        <w:rPr>
          <w:rFonts w:ascii="Times New Roman" w:hAnsi="Times New Roman" w:cs="Times New Roman"/>
          <w:sz w:val="24"/>
        </w:rPr>
        <w:t xml:space="preserve">McCune, </w:t>
      </w:r>
      <w:r w:rsidRPr="0022181C">
        <w:rPr>
          <w:rFonts w:ascii="Times New Roman" w:hAnsi="Times New Roman" w:cs="Times New Roman"/>
          <w:i/>
          <w:sz w:val="24"/>
        </w:rPr>
        <w:t>Sexual Discretion</w:t>
      </w:r>
      <w:r w:rsidRPr="0022181C">
        <w:rPr>
          <w:rFonts w:ascii="Times New Roman" w:hAnsi="Times New Roman" w:cs="Times New Roman"/>
          <w:sz w:val="24"/>
        </w:rPr>
        <w:t xml:space="preserve">, </w:t>
      </w:r>
      <w:r>
        <w:rPr>
          <w:rFonts w:ascii="Times New Roman" w:hAnsi="Times New Roman" w:cs="Times New Roman"/>
          <w:sz w:val="24"/>
        </w:rPr>
        <w:t>3.</w:t>
      </w:r>
    </w:p>
  </w:endnote>
  <w:endnote w:id="42">
    <w:p w14:paraId="44E0E26E" w14:textId="747E622A" w:rsidR="009F1677" w:rsidRDefault="009F1677">
      <w:pPr>
        <w:pStyle w:val="EndnoteText"/>
      </w:pPr>
      <w:r>
        <w:rPr>
          <w:rStyle w:val="EndnoteReference"/>
        </w:rPr>
        <w:endnoteRef/>
      </w:r>
      <w:r>
        <w:t xml:space="preserve"> </w:t>
      </w:r>
      <w:proofErr w:type="gramStart"/>
      <w:r>
        <w:t>Ibid.,</w:t>
      </w:r>
      <w:proofErr w:type="gramEnd"/>
      <w:r>
        <w:t xml:space="preserve"> 62.</w:t>
      </w:r>
    </w:p>
  </w:endnote>
  <w:endnote w:id="43">
    <w:p w14:paraId="20CFA1BB" w14:textId="41F4B677" w:rsidR="009F1677" w:rsidRDefault="009F1677">
      <w:pPr>
        <w:pStyle w:val="EndnoteText"/>
      </w:pPr>
      <w:r>
        <w:rPr>
          <w:rStyle w:val="EndnoteReference"/>
        </w:rPr>
        <w:endnoteRef/>
      </w:r>
      <w:r>
        <w:t xml:space="preserve"> </w:t>
      </w:r>
      <w:proofErr w:type="gramStart"/>
      <w:r>
        <w:t>Ibid.,</w:t>
      </w:r>
      <w:proofErr w:type="gramEnd"/>
      <w:r>
        <w:t xml:space="preserve"> 32.</w:t>
      </w:r>
    </w:p>
  </w:endnote>
  <w:endnote w:id="44">
    <w:p w14:paraId="76FA1BB6" w14:textId="26E74D4A" w:rsidR="00B82249" w:rsidRDefault="00B82249">
      <w:pPr>
        <w:pStyle w:val="EndnoteText"/>
      </w:pPr>
      <w:r>
        <w:rPr>
          <w:rStyle w:val="EndnoteReference"/>
        </w:rPr>
        <w:endnoteRef/>
      </w:r>
      <w:r>
        <w:t xml:space="preserve"> Rich, “Compulsory Heterosexuality”, 638-639.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DCE98" w14:textId="77777777" w:rsidR="0063118E" w:rsidRDefault="0063118E" w:rsidP="000B6089">
      <w:pPr>
        <w:spacing w:after="0" w:line="240" w:lineRule="auto"/>
      </w:pPr>
      <w:r>
        <w:separator/>
      </w:r>
    </w:p>
  </w:footnote>
  <w:footnote w:type="continuationSeparator" w:id="0">
    <w:p w14:paraId="3139C44E" w14:textId="77777777" w:rsidR="0063118E" w:rsidRDefault="0063118E" w:rsidP="000B6089">
      <w:pPr>
        <w:spacing w:after="0" w:line="240" w:lineRule="auto"/>
      </w:pPr>
      <w:r>
        <w:continuationSeparator/>
      </w:r>
    </w:p>
  </w:footnote>
  <w:footnote w:id="1">
    <w:p w14:paraId="79C7651B" w14:textId="279CF5F6" w:rsidR="00CC1FF3" w:rsidRDefault="00CC1FF3">
      <w:pPr>
        <w:pStyle w:val="FootnoteText"/>
      </w:pPr>
      <w:r>
        <w:rPr>
          <w:rStyle w:val="FootnoteReference"/>
        </w:rPr>
        <w:footnoteRef/>
      </w:r>
      <w:r w:rsidR="00921827">
        <w:rPr>
          <w:rFonts w:ascii="Times New Roman" w:eastAsia="Times New Roman" w:hAnsi="Times New Roman" w:cs="Times New Roman"/>
        </w:rPr>
        <w:t xml:space="preserve">See Appendix A for </w:t>
      </w:r>
      <w:r w:rsidRPr="004B5D4D">
        <w:rPr>
          <w:rFonts w:ascii="Times New Roman" w:eastAsia="Times New Roman" w:hAnsi="Times New Roman" w:cs="Times New Roman"/>
        </w:rPr>
        <w:t>Rich’s analysis of Gough’s text for context. Note that this paper’s argument transposes White power for Rich’s focus on heterosexual</w:t>
      </w:r>
      <w:r w:rsidR="00921827">
        <w:rPr>
          <w:rFonts w:ascii="Times New Roman" w:eastAsia="Times New Roman" w:hAnsi="Times New Roman" w:cs="Times New Roman"/>
        </w:rPr>
        <w:t xml:space="preserve"> power, which in turn transposes</w:t>
      </w:r>
      <w:r w:rsidRPr="004B5D4D">
        <w:rPr>
          <w:rFonts w:ascii="Times New Roman" w:eastAsia="Times New Roman" w:hAnsi="Times New Roman" w:cs="Times New Roman"/>
        </w:rPr>
        <w:t xml:space="preserve"> Gough’s focus on patriarchal power. Note also that this current argument is limited to these frameworks and is not asserting equivalency </w:t>
      </w:r>
      <w:r>
        <w:rPr>
          <w:rFonts w:ascii="Times New Roman" w:eastAsia="Times New Roman" w:hAnsi="Times New Roman" w:cs="Times New Roman"/>
        </w:rPr>
        <w:t>beyond them</w:t>
      </w:r>
      <w:r w:rsidRPr="004B5D4D">
        <w:rPr>
          <w:rFonts w:ascii="Times New Roman" w:eastAsia="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2DB86" w14:textId="77777777" w:rsidR="00CC1FF3" w:rsidRPr="000B6089" w:rsidRDefault="00CC1FF3">
    <w:pPr>
      <w:pStyle w:val="Header"/>
      <w:jc w:val="right"/>
      <w:rPr>
        <w:rFonts w:ascii="Times New Roman" w:hAnsi="Times New Roman" w:cs="Times New Roman"/>
        <w:sz w:val="24"/>
        <w:szCs w:val="24"/>
      </w:rPr>
    </w:pPr>
    <w:r w:rsidRPr="000B6089">
      <w:rPr>
        <w:rFonts w:ascii="Times New Roman" w:hAnsi="Times New Roman" w:cs="Times New Roman"/>
        <w:sz w:val="24"/>
        <w:szCs w:val="24"/>
      </w:rPr>
      <w:t xml:space="preserve">Eldridge </w:t>
    </w:r>
    <w:sdt>
      <w:sdtPr>
        <w:rPr>
          <w:rFonts w:ascii="Times New Roman" w:hAnsi="Times New Roman" w:cs="Times New Roman"/>
          <w:sz w:val="24"/>
          <w:szCs w:val="24"/>
        </w:rPr>
        <w:id w:val="1272740256"/>
        <w:docPartObj>
          <w:docPartGallery w:val="Page Numbers (Top of Page)"/>
          <w:docPartUnique/>
        </w:docPartObj>
      </w:sdtPr>
      <w:sdtEndPr>
        <w:rPr>
          <w:noProof/>
        </w:rPr>
      </w:sdtEndPr>
      <w:sdtContent>
        <w:r w:rsidRPr="000B6089">
          <w:rPr>
            <w:rFonts w:ascii="Times New Roman" w:hAnsi="Times New Roman" w:cs="Times New Roman"/>
            <w:sz w:val="24"/>
            <w:szCs w:val="24"/>
          </w:rPr>
          <w:fldChar w:fldCharType="begin"/>
        </w:r>
        <w:r w:rsidRPr="000B6089">
          <w:rPr>
            <w:rFonts w:ascii="Times New Roman" w:hAnsi="Times New Roman" w:cs="Times New Roman"/>
            <w:sz w:val="24"/>
            <w:szCs w:val="24"/>
          </w:rPr>
          <w:instrText xml:space="preserve"> PAGE   \* MERGEFORMAT </w:instrText>
        </w:r>
        <w:r w:rsidRPr="000B6089">
          <w:rPr>
            <w:rFonts w:ascii="Times New Roman" w:hAnsi="Times New Roman" w:cs="Times New Roman"/>
            <w:sz w:val="24"/>
            <w:szCs w:val="24"/>
          </w:rPr>
          <w:fldChar w:fldCharType="separate"/>
        </w:r>
        <w:r w:rsidR="00B82249">
          <w:rPr>
            <w:rFonts w:ascii="Times New Roman" w:hAnsi="Times New Roman" w:cs="Times New Roman"/>
            <w:noProof/>
            <w:sz w:val="24"/>
            <w:szCs w:val="24"/>
          </w:rPr>
          <w:t>15</w:t>
        </w:r>
        <w:r w:rsidRPr="000B6089">
          <w:rPr>
            <w:rFonts w:ascii="Times New Roman" w:hAnsi="Times New Roman" w:cs="Times New Roman"/>
            <w:noProof/>
            <w:sz w:val="24"/>
            <w:szCs w:val="24"/>
          </w:rPr>
          <w:fldChar w:fldCharType="end"/>
        </w:r>
      </w:sdtContent>
    </w:sdt>
  </w:p>
  <w:p w14:paraId="556C7221" w14:textId="77777777" w:rsidR="00CC1FF3" w:rsidRDefault="00CC1F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E1035"/>
    <w:multiLevelType w:val="hybridMultilevel"/>
    <w:tmpl w:val="C8FE7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D9444A"/>
    <w:multiLevelType w:val="hybridMultilevel"/>
    <w:tmpl w:val="CFBAB5E6"/>
    <w:lvl w:ilvl="0" w:tplc="AFEA56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CC7985"/>
    <w:multiLevelType w:val="hybridMultilevel"/>
    <w:tmpl w:val="21681D82"/>
    <w:lvl w:ilvl="0" w:tplc="D89202F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82D"/>
    <w:rsid w:val="00000C12"/>
    <w:rsid w:val="00035863"/>
    <w:rsid w:val="00045071"/>
    <w:rsid w:val="000645B5"/>
    <w:rsid w:val="000A4D7B"/>
    <w:rsid w:val="000B6089"/>
    <w:rsid w:val="000C403C"/>
    <w:rsid w:val="000D4D6F"/>
    <w:rsid w:val="00100EDD"/>
    <w:rsid w:val="0011330A"/>
    <w:rsid w:val="00117998"/>
    <w:rsid w:val="001308EE"/>
    <w:rsid w:val="00160600"/>
    <w:rsid w:val="00174B05"/>
    <w:rsid w:val="0018756D"/>
    <w:rsid w:val="00196A86"/>
    <w:rsid w:val="001A1AEB"/>
    <w:rsid w:val="001D6509"/>
    <w:rsid w:val="0022181C"/>
    <w:rsid w:val="0022318A"/>
    <w:rsid w:val="00233453"/>
    <w:rsid w:val="00252D2F"/>
    <w:rsid w:val="002743E3"/>
    <w:rsid w:val="00294CAA"/>
    <w:rsid w:val="002957EB"/>
    <w:rsid w:val="002979D1"/>
    <w:rsid w:val="002A67CB"/>
    <w:rsid w:val="002C3E98"/>
    <w:rsid w:val="002D1316"/>
    <w:rsid w:val="002D4018"/>
    <w:rsid w:val="002F576B"/>
    <w:rsid w:val="00317110"/>
    <w:rsid w:val="00380CB5"/>
    <w:rsid w:val="00383400"/>
    <w:rsid w:val="003E147F"/>
    <w:rsid w:val="003F0F3D"/>
    <w:rsid w:val="00413AAA"/>
    <w:rsid w:val="0041584F"/>
    <w:rsid w:val="0041681F"/>
    <w:rsid w:val="0041717A"/>
    <w:rsid w:val="00431702"/>
    <w:rsid w:val="00445256"/>
    <w:rsid w:val="00456ECB"/>
    <w:rsid w:val="0046782D"/>
    <w:rsid w:val="00474FD6"/>
    <w:rsid w:val="004A615C"/>
    <w:rsid w:val="004A67A4"/>
    <w:rsid w:val="004B5904"/>
    <w:rsid w:val="004B5D4D"/>
    <w:rsid w:val="004D5338"/>
    <w:rsid w:val="004D5B1C"/>
    <w:rsid w:val="004D6C0C"/>
    <w:rsid w:val="004E00A8"/>
    <w:rsid w:val="004F021A"/>
    <w:rsid w:val="005020ED"/>
    <w:rsid w:val="00504717"/>
    <w:rsid w:val="00511DBA"/>
    <w:rsid w:val="00513483"/>
    <w:rsid w:val="0051683D"/>
    <w:rsid w:val="005908FF"/>
    <w:rsid w:val="005B4484"/>
    <w:rsid w:val="005E7C6A"/>
    <w:rsid w:val="005F21EF"/>
    <w:rsid w:val="00610635"/>
    <w:rsid w:val="006130C9"/>
    <w:rsid w:val="0063118E"/>
    <w:rsid w:val="00644AEA"/>
    <w:rsid w:val="00665B1A"/>
    <w:rsid w:val="0068359E"/>
    <w:rsid w:val="006942B3"/>
    <w:rsid w:val="006A02CD"/>
    <w:rsid w:val="006A49D6"/>
    <w:rsid w:val="006A6204"/>
    <w:rsid w:val="006B09F8"/>
    <w:rsid w:val="006B1DD8"/>
    <w:rsid w:val="006E26F3"/>
    <w:rsid w:val="006E2887"/>
    <w:rsid w:val="006E7AA7"/>
    <w:rsid w:val="00704FAD"/>
    <w:rsid w:val="007250B5"/>
    <w:rsid w:val="007A653C"/>
    <w:rsid w:val="007B025A"/>
    <w:rsid w:val="00822C37"/>
    <w:rsid w:val="00840AB4"/>
    <w:rsid w:val="00842BDD"/>
    <w:rsid w:val="00852BBE"/>
    <w:rsid w:val="00856822"/>
    <w:rsid w:val="008719D1"/>
    <w:rsid w:val="008C3023"/>
    <w:rsid w:val="008C5DE4"/>
    <w:rsid w:val="008D11C4"/>
    <w:rsid w:val="008D3C77"/>
    <w:rsid w:val="008D7546"/>
    <w:rsid w:val="008F2E56"/>
    <w:rsid w:val="00921827"/>
    <w:rsid w:val="00960535"/>
    <w:rsid w:val="00962204"/>
    <w:rsid w:val="009736A0"/>
    <w:rsid w:val="0097557B"/>
    <w:rsid w:val="009B7171"/>
    <w:rsid w:val="009C24EE"/>
    <w:rsid w:val="009D6915"/>
    <w:rsid w:val="009E19FB"/>
    <w:rsid w:val="009E629B"/>
    <w:rsid w:val="009F1677"/>
    <w:rsid w:val="00A03CF9"/>
    <w:rsid w:val="00A06ABE"/>
    <w:rsid w:val="00A07471"/>
    <w:rsid w:val="00A33027"/>
    <w:rsid w:val="00A3723B"/>
    <w:rsid w:val="00A40C9B"/>
    <w:rsid w:val="00A5096E"/>
    <w:rsid w:val="00A53C5C"/>
    <w:rsid w:val="00A616F7"/>
    <w:rsid w:val="00A82BFC"/>
    <w:rsid w:val="00AA3E08"/>
    <w:rsid w:val="00AB4904"/>
    <w:rsid w:val="00AC1BB6"/>
    <w:rsid w:val="00AD4288"/>
    <w:rsid w:val="00AF0E4A"/>
    <w:rsid w:val="00B23B0D"/>
    <w:rsid w:val="00B53367"/>
    <w:rsid w:val="00B63A9D"/>
    <w:rsid w:val="00B74B3E"/>
    <w:rsid w:val="00B76042"/>
    <w:rsid w:val="00B82249"/>
    <w:rsid w:val="00B8794F"/>
    <w:rsid w:val="00BB27DA"/>
    <w:rsid w:val="00BC6B40"/>
    <w:rsid w:val="00BF248F"/>
    <w:rsid w:val="00C15F6B"/>
    <w:rsid w:val="00C43161"/>
    <w:rsid w:val="00C43807"/>
    <w:rsid w:val="00C5555E"/>
    <w:rsid w:val="00C774D9"/>
    <w:rsid w:val="00C954D4"/>
    <w:rsid w:val="00CC1FF3"/>
    <w:rsid w:val="00CF1481"/>
    <w:rsid w:val="00D06AFB"/>
    <w:rsid w:val="00D1171B"/>
    <w:rsid w:val="00D131AC"/>
    <w:rsid w:val="00D13763"/>
    <w:rsid w:val="00D20CA2"/>
    <w:rsid w:val="00D31324"/>
    <w:rsid w:val="00D41F2D"/>
    <w:rsid w:val="00D43A12"/>
    <w:rsid w:val="00D606CC"/>
    <w:rsid w:val="00D7028B"/>
    <w:rsid w:val="00DA3BF5"/>
    <w:rsid w:val="00DB0E9E"/>
    <w:rsid w:val="00DB7D0B"/>
    <w:rsid w:val="00DC0CEA"/>
    <w:rsid w:val="00DC4080"/>
    <w:rsid w:val="00DC4EFD"/>
    <w:rsid w:val="00DE1084"/>
    <w:rsid w:val="00DE6915"/>
    <w:rsid w:val="00DF28FA"/>
    <w:rsid w:val="00E36721"/>
    <w:rsid w:val="00E411E9"/>
    <w:rsid w:val="00E738BA"/>
    <w:rsid w:val="00E8668C"/>
    <w:rsid w:val="00E90AEC"/>
    <w:rsid w:val="00E910F4"/>
    <w:rsid w:val="00ED4A0A"/>
    <w:rsid w:val="00F0304A"/>
    <w:rsid w:val="00F153AB"/>
    <w:rsid w:val="00F4046A"/>
    <w:rsid w:val="00F42721"/>
    <w:rsid w:val="00F43F12"/>
    <w:rsid w:val="00F54BA6"/>
    <w:rsid w:val="00F56D92"/>
    <w:rsid w:val="00F8784A"/>
    <w:rsid w:val="00F93C3F"/>
    <w:rsid w:val="00FA7390"/>
    <w:rsid w:val="00FA7951"/>
    <w:rsid w:val="00FC7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9F476"/>
  <w15:chartTrackingRefBased/>
  <w15:docId w15:val="{6C997DBC-4B37-4DD9-8C8C-89C0D710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62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096E"/>
    <w:pPr>
      <w:ind w:left="720"/>
      <w:contextualSpacing/>
    </w:pPr>
  </w:style>
  <w:style w:type="paragraph" w:styleId="NoSpacing">
    <w:name w:val="No Spacing"/>
    <w:uiPriority w:val="1"/>
    <w:qFormat/>
    <w:rsid w:val="00A5096E"/>
    <w:pPr>
      <w:spacing w:after="0" w:line="240" w:lineRule="auto"/>
    </w:pPr>
  </w:style>
  <w:style w:type="paragraph" w:styleId="NormalWeb">
    <w:name w:val="Normal (Web)"/>
    <w:basedOn w:val="Normal"/>
    <w:uiPriority w:val="99"/>
    <w:unhideWhenUsed/>
    <w:rsid w:val="004A67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A67A4"/>
  </w:style>
  <w:style w:type="paragraph" w:styleId="Header">
    <w:name w:val="header"/>
    <w:basedOn w:val="Normal"/>
    <w:link w:val="HeaderChar"/>
    <w:uiPriority w:val="99"/>
    <w:unhideWhenUsed/>
    <w:rsid w:val="000B60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89"/>
  </w:style>
  <w:style w:type="paragraph" w:styleId="Footer">
    <w:name w:val="footer"/>
    <w:basedOn w:val="Normal"/>
    <w:link w:val="FooterChar"/>
    <w:uiPriority w:val="99"/>
    <w:unhideWhenUsed/>
    <w:rsid w:val="000B60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89"/>
  </w:style>
  <w:style w:type="character" w:styleId="Hyperlink">
    <w:name w:val="Hyperlink"/>
    <w:basedOn w:val="DefaultParagraphFont"/>
    <w:uiPriority w:val="99"/>
    <w:unhideWhenUsed/>
    <w:rsid w:val="008719D1"/>
    <w:rPr>
      <w:color w:val="0000FF"/>
      <w:u w:val="single"/>
    </w:rPr>
  </w:style>
  <w:style w:type="character" w:customStyle="1" w:styleId="apple-tab-span">
    <w:name w:val="apple-tab-span"/>
    <w:basedOn w:val="DefaultParagraphFont"/>
    <w:rsid w:val="008D7546"/>
  </w:style>
  <w:style w:type="character" w:styleId="CommentReference">
    <w:name w:val="annotation reference"/>
    <w:basedOn w:val="DefaultParagraphFont"/>
    <w:uiPriority w:val="99"/>
    <w:semiHidden/>
    <w:unhideWhenUsed/>
    <w:rsid w:val="00962204"/>
    <w:rPr>
      <w:sz w:val="16"/>
      <w:szCs w:val="16"/>
    </w:rPr>
  </w:style>
  <w:style w:type="paragraph" w:styleId="CommentText">
    <w:name w:val="annotation text"/>
    <w:basedOn w:val="Normal"/>
    <w:link w:val="CommentTextChar"/>
    <w:uiPriority w:val="99"/>
    <w:semiHidden/>
    <w:unhideWhenUsed/>
    <w:rsid w:val="00962204"/>
    <w:pPr>
      <w:spacing w:line="240" w:lineRule="auto"/>
    </w:pPr>
    <w:rPr>
      <w:sz w:val="20"/>
      <w:szCs w:val="20"/>
    </w:rPr>
  </w:style>
  <w:style w:type="character" w:customStyle="1" w:styleId="CommentTextChar">
    <w:name w:val="Comment Text Char"/>
    <w:basedOn w:val="DefaultParagraphFont"/>
    <w:link w:val="CommentText"/>
    <w:uiPriority w:val="99"/>
    <w:semiHidden/>
    <w:rsid w:val="00962204"/>
    <w:rPr>
      <w:sz w:val="20"/>
      <w:szCs w:val="20"/>
    </w:rPr>
  </w:style>
  <w:style w:type="paragraph" w:styleId="CommentSubject">
    <w:name w:val="annotation subject"/>
    <w:basedOn w:val="CommentText"/>
    <w:next w:val="CommentText"/>
    <w:link w:val="CommentSubjectChar"/>
    <w:uiPriority w:val="99"/>
    <w:semiHidden/>
    <w:unhideWhenUsed/>
    <w:rsid w:val="00962204"/>
    <w:rPr>
      <w:b/>
      <w:bCs/>
    </w:rPr>
  </w:style>
  <w:style w:type="character" w:customStyle="1" w:styleId="CommentSubjectChar">
    <w:name w:val="Comment Subject Char"/>
    <w:basedOn w:val="CommentTextChar"/>
    <w:link w:val="CommentSubject"/>
    <w:uiPriority w:val="99"/>
    <w:semiHidden/>
    <w:rsid w:val="00962204"/>
    <w:rPr>
      <w:b/>
      <w:bCs/>
      <w:sz w:val="20"/>
      <w:szCs w:val="20"/>
    </w:rPr>
  </w:style>
  <w:style w:type="paragraph" w:styleId="BalloonText">
    <w:name w:val="Balloon Text"/>
    <w:basedOn w:val="Normal"/>
    <w:link w:val="BalloonTextChar"/>
    <w:uiPriority w:val="99"/>
    <w:semiHidden/>
    <w:unhideWhenUsed/>
    <w:rsid w:val="009622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204"/>
    <w:rPr>
      <w:rFonts w:ascii="Segoe UI" w:hAnsi="Segoe UI" w:cs="Segoe UI"/>
      <w:sz w:val="18"/>
      <w:szCs w:val="18"/>
    </w:rPr>
  </w:style>
  <w:style w:type="character" w:customStyle="1" w:styleId="Heading1Char">
    <w:name w:val="Heading 1 Char"/>
    <w:basedOn w:val="DefaultParagraphFont"/>
    <w:link w:val="Heading1"/>
    <w:uiPriority w:val="9"/>
    <w:rsid w:val="006A6204"/>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B63A9D"/>
    <w:rPr>
      <w:color w:val="808080"/>
      <w:shd w:val="clear" w:color="auto" w:fill="E6E6E6"/>
    </w:rPr>
  </w:style>
  <w:style w:type="paragraph" w:styleId="FootnoteText">
    <w:name w:val="footnote text"/>
    <w:basedOn w:val="Normal"/>
    <w:link w:val="FootnoteTextChar"/>
    <w:uiPriority w:val="99"/>
    <w:semiHidden/>
    <w:unhideWhenUsed/>
    <w:rsid w:val="007250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50B5"/>
    <w:rPr>
      <w:sz w:val="20"/>
      <w:szCs w:val="20"/>
    </w:rPr>
  </w:style>
  <w:style w:type="character" w:styleId="FootnoteReference">
    <w:name w:val="footnote reference"/>
    <w:basedOn w:val="DefaultParagraphFont"/>
    <w:uiPriority w:val="99"/>
    <w:semiHidden/>
    <w:unhideWhenUsed/>
    <w:rsid w:val="007250B5"/>
    <w:rPr>
      <w:vertAlign w:val="superscript"/>
    </w:rPr>
  </w:style>
  <w:style w:type="paragraph" w:styleId="EndnoteText">
    <w:name w:val="endnote text"/>
    <w:basedOn w:val="Normal"/>
    <w:link w:val="EndnoteTextChar"/>
    <w:uiPriority w:val="99"/>
    <w:semiHidden/>
    <w:unhideWhenUsed/>
    <w:rsid w:val="003834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3400"/>
    <w:rPr>
      <w:sz w:val="20"/>
      <w:szCs w:val="20"/>
    </w:rPr>
  </w:style>
  <w:style w:type="character" w:styleId="EndnoteReference">
    <w:name w:val="endnote reference"/>
    <w:basedOn w:val="DefaultParagraphFont"/>
    <w:uiPriority w:val="99"/>
    <w:semiHidden/>
    <w:unhideWhenUsed/>
    <w:rsid w:val="003834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31853">
      <w:bodyDiv w:val="1"/>
      <w:marLeft w:val="0"/>
      <w:marRight w:val="0"/>
      <w:marTop w:val="0"/>
      <w:marBottom w:val="0"/>
      <w:divBdr>
        <w:top w:val="none" w:sz="0" w:space="0" w:color="auto"/>
        <w:left w:val="none" w:sz="0" w:space="0" w:color="auto"/>
        <w:bottom w:val="none" w:sz="0" w:space="0" w:color="auto"/>
        <w:right w:val="none" w:sz="0" w:space="0" w:color="auto"/>
      </w:divBdr>
    </w:div>
    <w:div w:id="141628900">
      <w:bodyDiv w:val="1"/>
      <w:marLeft w:val="0"/>
      <w:marRight w:val="0"/>
      <w:marTop w:val="0"/>
      <w:marBottom w:val="0"/>
      <w:divBdr>
        <w:top w:val="none" w:sz="0" w:space="0" w:color="auto"/>
        <w:left w:val="none" w:sz="0" w:space="0" w:color="auto"/>
        <w:bottom w:val="none" w:sz="0" w:space="0" w:color="auto"/>
        <w:right w:val="none" w:sz="0" w:space="0" w:color="auto"/>
      </w:divBdr>
      <w:divsChild>
        <w:div w:id="1785541105">
          <w:marLeft w:val="0"/>
          <w:marRight w:val="0"/>
          <w:marTop w:val="0"/>
          <w:marBottom w:val="0"/>
          <w:divBdr>
            <w:top w:val="none" w:sz="0" w:space="0" w:color="auto"/>
            <w:left w:val="none" w:sz="0" w:space="0" w:color="auto"/>
            <w:bottom w:val="none" w:sz="0" w:space="0" w:color="auto"/>
            <w:right w:val="none" w:sz="0" w:space="0" w:color="auto"/>
          </w:divBdr>
          <w:divsChild>
            <w:div w:id="178153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5336">
      <w:bodyDiv w:val="1"/>
      <w:marLeft w:val="0"/>
      <w:marRight w:val="0"/>
      <w:marTop w:val="0"/>
      <w:marBottom w:val="0"/>
      <w:divBdr>
        <w:top w:val="none" w:sz="0" w:space="0" w:color="auto"/>
        <w:left w:val="none" w:sz="0" w:space="0" w:color="auto"/>
        <w:bottom w:val="none" w:sz="0" w:space="0" w:color="auto"/>
        <w:right w:val="none" w:sz="0" w:space="0" w:color="auto"/>
      </w:divBdr>
      <w:divsChild>
        <w:div w:id="1918249106">
          <w:marLeft w:val="0"/>
          <w:marRight w:val="0"/>
          <w:marTop w:val="0"/>
          <w:marBottom w:val="0"/>
          <w:divBdr>
            <w:top w:val="none" w:sz="0" w:space="0" w:color="auto"/>
            <w:left w:val="none" w:sz="0" w:space="0" w:color="auto"/>
            <w:bottom w:val="none" w:sz="0" w:space="0" w:color="auto"/>
            <w:right w:val="none" w:sz="0" w:space="0" w:color="auto"/>
          </w:divBdr>
          <w:divsChild>
            <w:div w:id="7744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71619">
      <w:bodyDiv w:val="1"/>
      <w:marLeft w:val="0"/>
      <w:marRight w:val="0"/>
      <w:marTop w:val="0"/>
      <w:marBottom w:val="0"/>
      <w:divBdr>
        <w:top w:val="none" w:sz="0" w:space="0" w:color="auto"/>
        <w:left w:val="none" w:sz="0" w:space="0" w:color="auto"/>
        <w:bottom w:val="none" w:sz="0" w:space="0" w:color="auto"/>
        <w:right w:val="none" w:sz="0" w:space="0" w:color="auto"/>
      </w:divBdr>
      <w:divsChild>
        <w:div w:id="2089694582">
          <w:marLeft w:val="0"/>
          <w:marRight w:val="0"/>
          <w:marTop w:val="0"/>
          <w:marBottom w:val="0"/>
          <w:divBdr>
            <w:top w:val="none" w:sz="0" w:space="0" w:color="auto"/>
            <w:left w:val="none" w:sz="0" w:space="0" w:color="auto"/>
            <w:bottom w:val="none" w:sz="0" w:space="0" w:color="auto"/>
            <w:right w:val="none" w:sz="0" w:space="0" w:color="auto"/>
          </w:divBdr>
          <w:divsChild>
            <w:div w:id="16798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393680">
      <w:bodyDiv w:val="1"/>
      <w:marLeft w:val="0"/>
      <w:marRight w:val="0"/>
      <w:marTop w:val="0"/>
      <w:marBottom w:val="0"/>
      <w:divBdr>
        <w:top w:val="none" w:sz="0" w:space="0" w:color="auto"/>
        <w:left w:val="none" w:sz="0" w:space="0" w:color="auto"/>
        <w:bottom w:val="none" w:sz="0" w:space="0" w:color="auto"/>
        <w:right w:val="none" w:sz="0" w:space="0" w:color="auto"/>
      </w:divBdr>
      <w:divsChild>
        <w:div w:id="1691759263">
          <w:marLeft w:val="0"/>
          <w:marRight w:val="0"/>
          <w:marTop w:val="0"/>
          <w:marBottom w:val="0"/>
          <w:divBdr>
            <w:top w:val="none" w:sz="0" w:space="0" w:color="auto"/>
            <w:left w:val="none" w:sz="0" w:space="0" w:color="auto"/>
            <w:bottom w:val="none" w:sz="0" w:space="0" w:color="auto"/>
            <w:right w:val="none" w:sz="0" w:space="0" w:color="auto"/>
          </w:divBdr>
          <w:divsChild>
            <w:div w:id="1829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92091">
      <w:bodyDiv w:val="1"/>
      <w:marLeft w:val="0"/>
      <w:marRight w:val="0"/>
      <w:marTop w:val="0"/>
      <w:marBottom w:val="0"/>
      <w:divBdr>
        <w:top w:val="none" w:sz="0" w:space="0" w:color="auto"/>
        <w:left w:val="none" w:sz="0" w:space="0" w:color="auto"/>
        <w:bottom w:val="none" w:sz="0" w:space="0" w:color="auto"/>
        <w:right w:val="none" w:sz="0" w:space="0" w:color="auto"/>
      </w:divBdr>
      <w:divsChild>
        <w:div w:id="1417820739">
          <w:marLeft w:val="0"/>
          <w:marRight w:val="0"/>
          <w:marTop w:val="0"/>
          <w:marBottom w:val="0"/>
          <w:divBdr>
            <w:top w:val="none" w:sz="0" w:space="0" w:color="auto"/>
            <w:left w:val="none" w:sz="0" w:space="0" w:color="auto"/>
            <w:bottom w:val="none" w:sz="0" w:space="0" w:color="auto"/>
            <w:right w:val="none" w:sz="0" w:space="0" w:color="auto"/>
          </w:divBdr>
          <w:divsChild>
            <w:div w:id="77682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3206">
      <w:bodyDiv w:val="1"/>
      <w:marLeft w:val="0"/>
      <w:marRight w:val="0"/>
      <w:marTop w:val="0"/>
      <w:marBottom w:val="0"/>
      <w:divBdr>
        <w:top w:val="none" w:sz="0" w:space="0" w:color="auto"/>
        <w:left w:val="none" w:sz="0" w:space="0" w:color="auto"/>
        <w:bottom w:val="none" w:sz="0" w:space="0" w:color="auto"/>
        <w:right w:val="none" w:sz="0" w:space="0" w:color="auto"/>
      </w:divBdr>
      <w:divsChild>
        <w:div w:id="1348946460">
          <w:marLeft w:val="0"/>
          <w:marRight w:val="0"/>
          <w:marTop w:val="0"/>
          <w:marBottom w:val="0"/>
          <w:divBdr>
            <w:top w:val="none" w:sz="0" w:space="0" w:color="auto"/>
            <w:left w:val="none" w:sz="0" w:space="0" w:color="auto"/>
            <w:bottom w:val="none" w:sz="0" w:space="0" w:color="auto"/>
            <w:right w:val="none" w:sz="0" w:space="0" w:color="auto"/>
          </w:divBdr>
          <w:divsChild>
            <w:div w:id="4061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341311">
      <w:bodyDiv w:val="1"/>
      <w:marLeft w:val="0"/>
      <w:marRight w:val="0"/>
      <w:marTop w:val="0"/>
      <w:marBottom w:val="0"/>
      <w:divBdr>
        <w:top w:val="none" w:sz="0" w:space="0" w:color="auto"/>
        <w:left w:val="none" w:sz="0" w:space="0" w:color="auto"/>
        <w:bottom w:val="none" w:sz="0" w:space="0" w:color="auto"/>
        <w:right w:val="none" w:sz="0" w:space="0" w:color="auto"/>
      </w:divBdr>
    </w:div>
    <w:div w:id="807090731">
      <w:bodyDiv w:val="1"/>
      <w:marLeft w:val="0"/>
      <w:marRight w:val="0"/>
      <w:marTop w:val="0"/>
      <w:marBottom w:val="0"/>
      <w:divBdr>
        <w:top w:val="none" w:sz="0" w:space="0" w:color="auto"/>
        <w:left w:val="none" w:sz="0" w:space="0" w:color="auto"/>
        <w:bottom w:val="none" w:sz="0" w:space="0" w:color="auto"/>
        <w:right w:val="none" w:sz="0" w:space="0" w:color="auto"/>
      </w:divBdr>
    </w:div>
    <w:div w:id="878398315">
      <w:bodyDiv w:val="1"/>
      <w:marLeft w:val="0"/>
      <w:marRight w:val="0"/>
      <w:marTop w:val="0"/>
      <w:marBottom w:val="0"/>
      <w:divBdr>
        <w:top w:val="none" w:sz="0" w:space="0" w:color="auto"/>
        <w:left w:val="none" w:sz="0" w:space="0" w:color="auto"/>
        <w:bottom w:val="none" w:sz="0" w:space="0" w:color="auto"/>
        <w:right w:val="none" w:sz="0" w:space="0" w:color="auto"/>
      </w:divBdr>
    </w:div>
    <w:div w:id="937324353">
      <w:bodyDiv w:val="1"/>
      <w:marLeft w:val="0"/>
      <w:marRight w:val="0"/>
      <w:marTop w:val="0"/>
      <w:marBottom w:val="0"/>
      <w:divBdr>
        <w:top w:val="none" w:sz="0" w:space="0" w:color="auto"/>
        <w:left w:val="none" w:sz="0" w:space="0" w:color="auto"/>
        <w:bottom w:val="none" w:sz="0" w:space="0" w:color="auto"/>
        <w:right w:val="none" w:sz="0" w:space="0" w:color="auto"/>
      </w:divBdr>
      <w:divsChild>
        <w:div w:id="187647392">
          <w:marLeft w:val="0"/>
          <w:marRight w:val="0"/>
          <w:marTop w:val="0"/>
          <w:marBottom w:val="0"/>
          <w:divBdr>
            <w:top w:val="none" w:sz="0" w:space="0" w:color="auto"/>
            <w:left w:val="none" w:sz="0" w:space="0" w:color="auto"/>
            <w:bottom w:val="none" w:sz="0" w:space="0" w:color="auto"/>
            <w:right w:val="none" w:sz="0" w:space="0" w:color="auto"/>
          </w:divBdr>
          <w:divsChild>
            <w:div w:id="4142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4638">
      <w:bodyDiv w:val="1"/>
      <w:marLeft w:val="0"/>
      <w:marRight w:val="0"/>
      <w:marTop w:val="0"/>
      <w:marBottom w:val="0"/>
      <w:divBdr>
        <w:top w:val="none" w:sz="0" w:space="0" w:color="auto"/>
        <w:left w:val="none" w:sz="0" w:space="0" w:color="auto"/>
        <w:bottom w:val="none" w:sz="0" w:space="0" w:color="auto"/>
        <w:right w:val="none" w:sz="0" w:space="0" w:color="auto"/>
      </w:divBdr>
      <w:divsChild>
        <w:div w:id="1126242414">
          <w:marLeft w:val="0"/>
          <w:marRight w:val="0"/>
          <w:marTop w:val="0"/>
          <w:marBottom w:val="0"/>
          <w:divBdr>
            <w:top w:val="none" w:sz="0" w:space="0" w:color="auto"/>
            <w:left w:val="none" w:sz="0" w:space="0" w:color="auto"/>
            <w:bottom w:val="none" w:sz="0" w:space="0" w:color="auto"/>
            <w:right w:val="none" w:sz="0" w:space="0" w:color="auto"/>
          </w:divBdr>
          <w:divsChild>
            <w:div w:id="844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6337">
      <w:bodyDiv w:val="1"/>
      <w:marLeft w:val="0"/>
      <w:marRight w:val="0"/>
      <w:marTop w:val="0"/>
      <w:marBottom w:val="0"/>
      <w:divBdr>
        <w:top w:val="none" w:sz="0" w:space="0" w:color="auto"/>
        <w:left w:val="none" w:sz="0" w:space="0" w:color="auto"/>
        <w:bottom w:val="none" w:sz="0" w:space="0" w:color="auto"/>
        <w:right w:val="none" w:sz="0" w:space="0" w:color="auto"/>
      </w:divBdr>
      <w:divsChild>
        <w:div w:id="1569806021">
          <w:marLeft w:val="0"/>
          <w:marRight w:val="0"/>
          <w:marTop w:val="0"/>
          <w:marBottom w:val="0"/>
          <w:divBdr>
            <w:top w:val="none" w:sz="0" w:space="0" w:color="auto"/>
            <w:left w:val="none" w:sz="0" w:space="0" w:color="auto"/>
            <w:bottom w:val="none" w:sz="0" w:space="0" w:color="auto"/>
            <w:right w:val="none" w:sz="0" w:space="0" w:color="auto"/>
          </w:divBdr>
          <w:divsChild>
            <w:div w:id="18848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1280">
      <w:bodyDiv w:val="1"/>
      <w:marLeft w:val="0"/>
      <w:marRight w:val="0"/>
      <w:marTop w:val="0"/>
      <w:marBottom w:val="0"/>
      <w:divBdr>
        <w:top w:val="none" w:sz="0" w:space="0" w:color="auto"/>
        <w:left w:val="none" w:sz="0" w:space="0" w:color="auto"/>
        <w:bottom w:val="none" w:sz="0" w:space="0" w:color="auto"/>
        <w:right w:val="none" w:sz="0" w:space="0" w:color="auto"/>
      </w:divBdr>
      <w:divsChild>
        <w:div w:id="1316954797">
          <w:marLeft w:val="0"/>
          <w:marRight w:val="0"/>
          <w:marTop w:val="0"/>
          <w:marBottom w:val="0"/>
          <w:divBdr>
            <w:top w:val="none" w:sz="0" w:space="0" w:color="auto"/>
            <w:left w:val="none" w:sz="0" w:space="0" w:color="auto"/>
            <w:bottom w:val="none" w:sz="0" w:space="0" w:color="auto"/>
            <w:right w:val="none" w:sz="0" w:space="0" w:color="auto"/>
          </w:divBdr>
          <w:divsChild>
            <w:div w:id="64535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69104">
      <w:bodyDiv w:val="1"/>
      <w:marLeft w:val="0"/>
      <w:marRight w:val="0"/>
      <w:marTop w:val="0"/>
      <w:marBottom w:val="0"/>
      <w:divBdr>
        <w:top w:val="none" w:sz="0" w:space="0" w:color="auto"/>
        <w:left w:val="none" w:sz="0" w:space="0" w:color="auto"/>
        <w:bottom w:val="none" w:sz="0" w:space="0" w:color="auto"/>
        <w:right w:val="none" w:sz="0" w:space="0" w:color="auto"/>
      </w:divBdr>
      <w:divsChild>
        <w:div w:id="129636116">
          <w:marLeft w:val="0"/>
          <w:marRight w:val="0"/>
          <w:marTop w:val="0"/>
          <w:marBottom w:val="0"/>
          <w:divBdr>
            <w:top w:val="none" w:sz="0" w:space="0" w:color="auto"/>
            <w:left w:val="none" w:sz="0" w:space="0" w:color="auto"/>
            <w:bottom w:val="none" w:sz="0" w:space="0" w:color="auto"/>
            <w:right w:val="none" w:sz="0" w:space="0" w:color="auto"/>
          </w:divBdr>
          <w:divsChild>
            <w:div w:id="74869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FC634-82E1-4924-BCE8-9612F9588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15</Pages>
  <Words>4060</Words>
  <Characters>23148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Eldridge</dc:creator>
  <cp:keywords/>
  <dc:description/>
  <cp:lastModifiedBy>Lucas Zenobi</cp:lastModifiedBy>
  <cp:revision>8</cp:revision>
  <dcterms:created xsi:type="dcterms:W3CDTF">2018-04-08T19:17:00Z</dcterms:created>
  <dcterms:modified xsi:type="dcterms:W3CDTF">2018-04-10T19:27:00Z</dcterms:modified>
</cp:coreProperties>
</file>