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C608" w14:textId="6C1D71B6" w:rsidR="004E3B59" w:rsidRDefault="00876EE0" w:rsidP="00BF2B29">
      <w:pPr>
        <w:ind w:firstLine="0"/>
      </w:pPr>
      <w:r>
        <w:rPr>
          <w:noProof/>
        </w:rPr>
        <mc:AlternateContent>
          <mc:Choice Requires="wps">
            <w:drawing>
              <wp:anchor distT="0" distB="0" distL="114300" distR="114300" simplePos="0" relativeHeight="251656192" behindDoc="0" locked="0" layoutInCell="1" allowOverlap="1" wp14:anchorId="05028FCE" wp14:editId="40A044C9">
                <wp:simplePos x="0" y="0"/>
                <wp:positionH relativeFrom="page">
                  <wp:posOffset>914400</wp:posOffset>
                </wp:positionH>
                <wp:positionV relativeFrom="page">
                  <wp:posOffset>1000125</wp:posOffset>
                </wp:positionV>
                <wp:extent cx="5943600" cy="8486775"/>
                <wp:effectExtent l="0" t="0" r="0" b="952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8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CB289" w14:textId="4C8E4513" w:rsidR="008C4448" w:rsidRDefault="008C4448" w:rsidP="00536110">
                            <w:pPr>
                              <w:spacing w:line="240" w:lineRule="auto"/>
                              <w:ind w:firstLine="0"/>
                              <w:jc w:val="center"/>
                              <w:rPr>
                                <w:b/>
                              </w:rPr>
                            </w:pPr>
                            <w:r>
                              <w:rPr>
                                <w:b/>
                              </w:rPr>
                              <w:t>NEUROCOGNITIVE MEASURES OF PSYCHIATRIC PATIENTS DURING ACUTE ILLNESS</w:t>
                            </w:r>
                          </w:p>
                          <w:p w14:paraId="4994AFEF" w14:textId="682E3CC3" w:rsidR="008C4448" w:rsidRDefault="008C4448" w:rsidP="00536110">
                            <w:pPr>
                              <w:spacing w:line="240" w:lineRule="auto"/>
                              <w:ind w:firstLine="0"/>
                              <w:jc w:val="center"/>
                              <w:rPr>
                                <w:b/>
                              </w:rPr>
                            </w:pPr>
                          </w:p>
                          <w:p w14:paraId="50DDF5FB" w14:textId="6E3282A9" w:rsidR="008C4448" w:rsidRDefault="008C4448" w:rsidP="00536110">
                            <w:pPr>
                              <w:spacing w:line="240" w:lineRule="auto"/>
                              <w:ind w:firstLine="0"/>
                              <w:jc w:val="center"/>
                              <w:rPr>
                                <w:b/>
                              </w:rPr>
                            </w:pPr>
                          </w:p>
                          <w:p w14:paraId="22CB7D7D" w14:textId="6AD4BD5D" w:rsidR="008C4448" w:rsidRDefault="008C4448" w:rsidP="00536110">
                            <w:pPr>
                              <w:spacing w:line="240" w:lineRule="auto"/>
                              <w:ind w:firstLine="0"/>
                              <w:jc w:val="center"/>
                              <w:rPr>
                                <w:b/>
                              </w:rPr>
                            </w:pPr>
                          </w:p>
                          <w:p w14:paraId="7E718C05" w14:textId="6515AA1A" w:rsidR="008C4448" w:rsidRDefault="008C4448" w:rsidP="00536110">
                            <w:pPr>
                              <w:spacing w:line="240" w:lineRule="auto"/>
                              <w:ind w:firstLine="0"/>
                              <w:jc w:val="center"/>
                              <w:rPr>
                                <w:b/>
                              </w:rPr>
                            </w:pPr>
                          </w:p>
                          <w:p w14:paraId="0B2BA541" w14:textId="246F611E" w:rsidR="008C4448" w:rsidRDefault="008C4448" w:rsidP="00536110">
                            <w:pPr>
                              <w:spacing w:line="240" w:lineRule="auto"/>
                              <w:ind w:firstLine="0"/>
                              <w:jc w:val="center"/>
                              <w:rPr>
                                <w:b/>
                              </w:rPr>
                            </w:pPr>
                          </w:p>
                          <w:p w14:paraId="5FED7FB5" w14:textId="35492B5B" w:rsidR="008C4448" w:rsidRDefault="008C4448" w:rsidP="00536110">
                            <w:pPr>
                              <w:spacing w:line="240" w:lineRule="auto"/>
                              <w:ind w:firstLine="0"/>
                              <w:jc w:val="center"/>
                              <w:rPr>
                                <w:b/>
                              </w:rPr>
                            </w:pPr>
                          </w:p>
                          <w:p w14:paraId="53110B6A" w14:textId="275934B5" w:rsidR="008C4448" w:rsidRDefault="008C4448" w:rsidP="00536110">
                            <w:pPr>
                              <w:spacing w:line="240" w:lineRule="auto"/>
                              <w:ind w:firstLine="0"/>
                              <w:jc w:val="center"/>
                              <w:rPr>
                                <w:b/>
                              </w:rPr>
                            </w:pPr>
                          </w:p>
                          <w:p w14:paraId="2447BB5A" w14:textId="77777777" w:rsidR="008C4448" w:rsidRDefault="008C4448" w:rsidP="00536110">
                            <w:pPr>
                              <w:spacing w:line="240" w:lineRule="auto"/>
                              <w:ind w:firstLine="0"/>
                              <w:jc w:val="center"/>
                              <w:rPr>
                                <w:b/>
                              </w:rPr>
                            </w:pPr>
                          </w:p>
                          <w:p w14:paraId="2BCA0705" w14:textId="77777777" w:rsidR="008C4448" w:rsidRDefault="008C4448" w:rsidP="00536110">
                            <w:pPr>
                              <w:spacing w:line="240" w:lineRule="auto"/>
                              <w:ind w:firstLine="0"/>
                              <w:jc w:val="center"/>
                              <w:rPr>
                                <w:b/>
                              </w:rPr>
                            </w:pPr>
                          </w:p>
                          <w:p w14:paraId="007C17EC" w14:textId="77777777" w:rsidR="008C4448" w:rsidRDefault="008C4448" w:rsidP="00B57E9B">
                            <w:pPr>
                              <w:ind w:firstLine="0"/>
                              <w:jc w:val="center"/>
                            </w:pPr>
                            <w:proofErr w:type="gramStart"/>
                            <w:r>
                              <w:t>by</w:t>
                            </w:r>
                            <w:proofErr w:type="gramEnd"/>
                          </w:p>
                          <w:p w14:paraId="33AE68B1" w14:textId="239EBFAF" w:rsidR="008C4448" w:rsidRDefault="008C4448" w:rsidP="00B57E9B">
                            <w:pPr>
                              <w:ind w:firstLine="0"/>
                              <w:jc w:val="center"/>
                            </w:pPr>
                            <w:r>
                              <w:t>Andrew Mark Luskin</w:t>
                            </w:r>
                          </w:p>
                          <w:p w14:paraId="3C580B3D" w14:textId="4F9ADCE2" w:rsidR="008C4448" w:rsidRDefault="008C4448" w:rsidP="00536110">
                            <w:pPr>
                              <w:spacing w:line="240" w:lineRule="auto"/>
                              <w:ind w:firstLine="0"/>
                              <w:jc w:val="center"/>
                            </w:pPr>
                            <w:r>
                              <w:t>BS in Biology, University of Pittsburgh, 2017</w:t>
                            </w:r>
                          </w:p>
                          <w:p w14:paraId="18B3E4BA" w14:textId="77777777" w:rsidR="008C4448" w:rsidRPr="00834193" w:rsidRDefault="008C4448" w:rsidP="00536110">
                            <w:pPr>
                              <w:spacing w:line="240" w:lineRule="auto"/>
                              <w:ind w:firstLine="0"/>
                              <w:jc w:val="center"/>
                              <w:rPr>
                                <w:noProof/>
                              </w:rPr>
                            </w:pPr>
                          </w:p>
                          <w:p w14:paraId="485A6493" w14:textId="77777777" w:rsidR="008C4448" w:rsidRDefault="008C4448" w:rsidP="00536110">
                            <w:pPr>
                              <w:spacing w:line="240" w:lineRule="auto"/>
                              <w:ind w:firstLine="0"/>
                              <w:jc w:val="center"/>
                              <w:rPr>
                                <w:b/>
                              </w:rPr>
                            </w:pPr>
                          </w:p>
                          <w:p w14:paraId="4ED12D4C" w14:textId="77777777" w:rsidR="008C4448" w:rsidRDefault="008C4448" w:rsidP="00536110">
                            <w:pPr>
                              <w:spacing w:line="240" w:lineRule="auto"/>
                              <w:ind w:firstLine="0"/>
                              <w:jc w:val="center"/>
                              <w:rPr>
                                <w:b/>
                              </w:rPr>
                            </w:pPr>
                          </w:p>
                          <w:p w14:paraId="49C3AAE7" w14:textId="77777777" w:rsidR="008C4448" w:rsidRDefault="008C4448" w:rsidP="00536110">
                            <w:pPr>
                              <w:spacing w:line="240" w:lineRule="auto"/>
                              <w:ind w:firstLine="0"/>
                              <w:jc w:val="center"/>
                              <w:rPr>
                                <w:b/>
                              </w:rPr>
                            </w:pPr>
                          </w:p>
                          <w:p w14:paraId="72804824" w14:textId="77777777" w:rsidR="008C4448" w:rsidRDefault="008C4448" w:rsidP="00536110">
                            <w:pPr>
                              <w:spacing w:line="240" w:lineRule="auto"/>
                              <w:ind w:firstLine="0"/>
                              <w:jc w:val="center"/>
                              <w:rPr>
                                <w:b/>
                              </w:rPr>
                            </w:pPr>
                          </w:p>
                          <w:p w14:paraId="3E5C8051" w14:textId="77777777" w:rsidR="008C4448" w:rsidRDefault="008C4448" w:rsidP="00536110">
                            <w:pPr>
                              <w:spacing w:line="240" w:lineRule="auto"/>
                              <w:ind w:firstLine="0"/>
                              <w:jc w:val="center"/>
                              <w:rPr>
                                <w:b/>
                              </w:rPr>
                            </w:pPr>
                          </w:p>
                          <w:p w14:paraId="7DB38B59" w14:textId="77777777" w:rsidR="008C4448" w:rsidRDefault="008C4448" w:rsidP="00536110">
                            <w:pPr>
                              <w:spacing w:line="240" w:lineRule="auto"/>
                              <w:ind w:firstLine="0"/>
                              <w:jc w:val="center"/>
                              <w:rPr>
                                <w:b/>
                              </w:rPr>
                            </w:pPr>
                          </w:p>
                          <w:p w14:paraId="6BF5D30F" w14:textId="77777777" w:rsidR="008C4448" w:rsidRDefault="008C4448" w:rsidP="00536110">
                            <w:pPr>
                              <w:spacing w:line="240" w:lineRule="auto"/>
                              <w:ind w:firstLine="0"/>
                              <w:jc w:val="center"/>
                              <w:rPr>
                                <w:b/>
                              </w:rPr>
                            </w:pPr>
                          </w:p>
                          <w:p w14:paraId="50AEDEDC" w14:textId="77777777" w:rsidR="008C4448" w:rsidRDefault="008C4448" w:rsidP="00536110">
                            <w:pPr>
                              <w:spacing w:line="240" w:lineRule="auto"/>
                              <w:ind w:firstLine="0"/>
                              <w:jc w:val="center"/>
                              <w:rPr>
                                <w:b/>
                              </w:rPr>
                            </w:pPr>
                          </w:p>
                          <w:p w14:paraId="5FA873DD" w14:textId="77777777" w:rsidR="008C4448" w:rsidRDefault="008C4448" w:rsidP="00B57E9B">
                            <w:pPr>
                              <w:ind w:firstLine="0"/>
                              <w:jc w:val="center"/>
                            </w:pPr>
                            <w:r>
                              <w:t>Submitted to the Graduate Faculty of</w:t>
                            </w:r>
                          </w:p>
                          <w:p w14:paraId="5C71CC3C" w14:textId="5B237735" w:rsidR="008C4448" w:rsidRDefault="008C4448" w:rsidP="00B57E9B">
                            <w:pPr>
                              <w:ind w:firstLine="0"/>
                              <w:jc w:val="center"/>
                            </w:pPr>
                            <w:proofErr w:type="gramStart"/>
                            <w:r>
                              <w:t>the</w:t>
                            </w:r>
                            <w:proofErr w:type="gramEnd"/>
                            <w:r>
                              <w:t xml:space="preserve"> Department of Epidemiology</w:t>
                            </w:r>
                          </w:p>
                          <w:p w14:paraId="14B509AB" w14:textId="77777777" w:rsidR="008C4448" w:rsidRDefault="008C4448" w:rsidP="00B57E9B">
                            <w:pPr>
                              <w:ind w:firstLine="0"/>
                              <w:jc w:val="center"/>
                            </w:pPr>
                            <w:r>
                              <w:t xml:space="preserve">Graduate School of Public Health in partial fulfillment </w:t>
                            </w:r>
                          </w:p>
                          <w:p w14:paraId="00409FDE" w14:textId="77777777" w:rsidR="008C4448" w:rsidRDefault="008C4448" w:rsidP="00B57E9B">
                            <w:pPr>
                              <w:ind w:firstLine="0"/>
                              <w:jc w:val="center"/>
                            </w:pPr>
                            <w:proofErr w:type="gramStart"/>
                            <w:r>
                              <w:t>of</w:t>
                            </w:r>
                            <w:proofErr w:type="gramEnd"/>
                            <w:r>
                              <w:t xml:space="preserve"> the requirements for the degree of</w:t>
                            </w:r>
                          </w:p>
                          <w:p w14:paraId="4A41CAB5" w14:textId="11ECA808" w:rsidR="008C4448" w:rsidRDefault="008C4448" w:rsidP="00536110">
                            <w:pPr>
                              <w:spacing w:line="240" w:lineRule="auto"/>
                              <w:ind w:firstLine="0"/>
                              <w:jc w:val="center"/>
                            </w:pPr>
                            <w:r>
                              <w:t>Master of Public Health</w:t>
                            </w:r>
                          </w:p>
                          <w:p w14:paraId="590A7166" w14:textId="77777777" w:rsidR="008C4448" w:rsidRDefault="008C4448" w:rsidP="00536110">
                            <w:pPr>
                              <w:spacing w:line="240" w:lineRule="auto"/>
                              <w:ind w:firstLine="0"/>
                              <w:jc w:val="center"/>
                            </w:pPr>
                          </w:p>
                          <w:p w14:paraId="00AD30A6" w14:textId="77777777" w:rsidR="008C4448" w:rsidRDefault="008C4448" w:rsidP="00536110">
                            <w:pPr>
                              <w:spacing w:line="240" w:lineRule="auto"/>
                              <w:ind w:firstLine="0"/>
                              <w:jc w:val="center"/>
                            </w:pPr>
                          </w:p>
                          <w:p w14:paraId="0F2FF493" w14:textId="77777777" w:rsidR="008C4448" w:rsidRDefault="008C4448" w:rsidP="00B57E9B">
                            <w:pPr>
                              <w:spacing w:line="240" w:lineRule="auto"/>
                              <w:ind w:firstLine="0"/>
                              <w:jc w:val="center"/>
                            </w:pPr>
                          </w:p>
                          <w:p w14:paraId="3DC65B95" w14:textId="4E2645F0" w:rsidR="008C4448" w:rsidRDefault="008C4448" w:rsidP="00B57E9B">
                            <w:pPr>
                              <w:spacing w:line="240" w:lineRule="auto"/>
                              <w:ind w:firstLine="0"/>
                              <w:jc w:val="center"/>
                            </w:pPr>
                          </w:p>
                          <w:p w14:paraId="2D55D597" w14:textId="01BFC48F" w:rsidR="008C4448" w:rsidRDefault="008C4448" w:rsidP="00B57E9B">
                            <w:pPr>
                              <w:spacing w:line="240" w:lineRule="auto"/>
                              <w:ind w:firstLine="0"/>
                              <w:jc w:val="center"/>
                            </w:pPr>
                          </w:p>
                          <w:p w14:paraId="34E45859" w14:textId="122D12DC" w:rsidR="008C4448" w:rsidRDefault="008C4448" w:rsidP="00B57E9B">
                            <w:pPr>
                              <w:spacing w:line="240" w:lineRule="auto"/>
                              <w:ind w:firstLine="0"/>
                              <w:jc w:val="center"/>
                            </w:pPr>
                          </w:p>
                          <w:p w14:paraId="663944AE" w14:textId="77777777" w:rsidR="008C4448" w:rsidRDefault="008C4448" w:rsidP="00B57E9B">
                            <w:pPr>
                              <w:spacing w:line="240" w:lineRule="auto"/>
                              <w:ind w:firstLine="0"/>
                              <w:jc w:val="center"/>
                            </w:pPr>
                          </w:p>
                          <w:p w14:paraId="1FD48277" w14:textId="77777777" w:rsidR="008C4448" w:rsidRDefault="008C4448" w:rsidP="00B57E9B">
                            <w:pPr>
                              <w:spacing w:line="240" w:lineRule="auto"/>
                              <w:ind w:firstLine="0"/>
                              <w:jc w:val="center"/>
                            </w:pPr>
                          </w:p>
                          <w:p w14:paraId="369DC7E1" w14:textId="77777777" w:rsidR="008C4448" w:rsidRPr="00AB08F3" w:rsidRDefault="008C4448" w:rsidP="00337CC7">
                            <w:pPr>
                              <w:ind w:firstLine="0"/>
                              <w:jc w:val="center"/>
                            </w:pPr>
                            <w:smartTag w:uri="urn:schemas-microsoft-com:office:smarttags" w:element="PlaceType">
                              <w:r w:rsidRPr="00AB08F3">
                                <w:t>University</w:t>
                              </w:r>
                            </w:smartTag>
                            <w:r w:rsidRPr="00AB08F3">
                              <w:t xml:space="preserve"> of Pittsburg</w:t>
                            </w:r>
                            <w:r>
                              <w:t>h</w:t>
                            </w:r>
                          </w:p>
                          <w:p w14:paraId="5E09C280" w14:textId="6927BB33" w:rsidR="008C4448" w:rsidRPr="00AB08F3" w:rsidRDefault="008C4448" w:rsidP="00B57E9B">
                            <w:pPr>
                              <w:ind w:firstLine="0"/>
                              <w:jc w:val="center"/>
                              <w:rPr>
                                <w:noProof/>
                              </w:rPr>
                            </w:pPr>
                            <w:r>
                              <w:t>2018</w:t>
                            </w:r>
                          </w:p>
                          <w:p w14:paraId="37779872" w14:textId="77777777" w:rsidR="008C4448" w:rsidRPr="004E3B59" w:rsidRDefault="008C4448"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8FCE" id="_x0000_t202" coordsize="21600,21600" o:spt="202" path="m,l,21600r21600,l21600,xe">
                <v:stroke joinstyle="miter"/>
                <v:path gradientshapeok="t" o:connecttype="rect"/>
              </v:shapetype>
              <v:shape id="Text Box 14" o:spid="_x0000_s1026" type="#_x0000_t202" style="position:absolute;left:0;text-align:left;margin-left:1in;margin-top:78.75pt;width:468pt;height:66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PewIAAAE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We&#10;Y6RICxTd896jG92jLA/l6YwrwevOgJ/vYR1ojqk6c6vpZ4eUXjdE7fm1tbprOGEQXhZOJk+ODjgu&#10;gOy6d5rBPeTgdQTqa9uG2kE1EKADTQ9nakIsFBZnRf5qnsIWhb1lvpwvFrN4BynH48Y6/4brFgWj&#10;wha4j/DkeOt8CIeUo0u4zWkp2FZIGSd2v1tLi44EdLKN3wn9mZtUwVnpcGxAHFYgSrgj7IV4I+/f&#10;imyapzfTYrKdLxeTfJvPJsUiXU7SrLgp5mle5Jvt9xBglpeNYIyrW6H4qMEs/zuOT90wqCeqEHUV&#10;LmbT2cDRH5NM4/e7JFvhoSWlaKHQZydSBmZfKwZpk9ITIQc7eR5+rDLUYPzHqkQdBOoHEfh+1wNK&#10;EMdOswdQhNXAF3AL7wgYjbZfMeqgJyvsvhyI5RjJtwpUFRp4NOxo7EaDKApHK+wxGsy1Hxr9YKzY&#10;N4A86Fbpa1BeLaImHqM46RX6LAZ/ehNCIz+dR6/Hl2v1AwAA//8DAFBLAwQUAAYACAAAACEAlsiD&#10;ut4AAAANAQAADwAAAGRycy9kb3ducmV2LnhtbExPy07DMBC8I/EP1iJxQa1N1ZYS4lTQwg0Ofajn&#10;bWySiHgdxU6T/j2bE9x2dkbzSNeDq8XFtqHypOFxqkBYyr2pqNBwPHxMViBCRDJYe7IarjbAOru9&#10;STExvqedvexjIdiEQoIayhibRMqQl9ZhmPrGEnPfvnUYGbaFNC32bO5qOVNqKR1WxAklNnZT2vxn&#10;3zkNy23b9TvaPGyP75/41RSz09v1pPX93fD6AiLaIf6JYazP1SHjTmffkQmiZjyf85bIx+JpAWJU&#10;qJXi13nknpmUWSr/r8h+AQAA//8DAFBLAQItABQABgAIAAAAIQC2gziS/gAAAOEBAAATAAAAAAAA&#10;AAAAAAAAAAAAAABbQ29udGVudF9UeXBlc10ueG1sUEsBAi0AFAAGAAgAAAAhADj9If/WAAAAlAEA&#10;AAsAAAAAAAAAAAAAAAAALwEAAF9yZWxzLy5yZWxzUEsBAi0AFAAGAAgAAAAhAEMf7s97AgAAAQUA&#10;AA4AAAAAAAAAAAAAAAAALgIAAGRycy9lMm9Eb2MueG1sUEsBAi0AFAAGAAgAAAAhAJbIg7reAAAA&#10;DQEAAA8AAAAAAAAAAAAAAAAA1QQAAGRycy9kb3ducmV2LnhtbFBLBQYAAAAABAAEAPMAAADgBQAA&#10;AAA=&#10;" stroked="f">
                <v:textbox inset="0,0,0,0">
                  <w:txbxContent>
                    <w:p w14:paraId="294CB289" w14:textId="4C8E4513" w:rsidR="008C4448" w:rsidRDefault="008C4448" w:rsidP="00536110">
                      <w:pPr>
                        <w:spacing w:line="240" w:lineRule="auto"/>
                        <w:ind w:firstLine="0"/>
                        <w:jc w:val="center"/>
                        <w:rPr>
                          <w:b/>
                        </w:rPr>
                      </w:pPr>
                      <w:r>
                        <w:rPr>
                          <w:b/>
                        </w:rPr>
                        <w:t>NEUROCOGNITIVE MEASURES OF PSYCHIATRIC PATIENTS DURING ACUTE ILLNESS</w:t>
                      </w:r>
                    </w:p>
                    <w:p w14:paraId="4994AFEF" w14:textId="682E3CC3" w:rsidR="008C4448" w:rsidRDefault="008C4448" w:rsidP="00536110">
                      <w:pPr>
                        <w:spacing w:line="240" w:lineRule="auto"/>
                        <w:ind w:firstLine="0"/>
                        <w:jc w:val="center"/>
                        <w:rPr>
                          <w:b/>
                        </w:rPr>
                      </w:pPr>
                    </w:p>
                    <w:p w14:paraId="50DDF5FB" w14:textId="6E3282A9" w:rsidR="008C4448" w:rsidRDefault="008C4448" w:rsidP="00536110">
                      <w:pPr>
                        <w:spacing w:line="240" w:lineRule="auto"/>
                        <w:ind w:firstLine="0"/>
                        <w:jc w:val="center"/>
                        <w:rPr>
                          <w:b/>
                        </w:rPr>
                      </w:pPr>
                    </w:p>
                    <w:p w14:paraId="22CB7D7D" w14:textId="6AD4BD5D" w:rsidR="008C4448" w:rsidRDefault="008C4448" w:rsidP="00536110">
                      <w:pPr>
                        <w:spacing w:line="240" w:lineRule="auto"/>
                        <w:ind w:firstLine="0"/>
                        <w:jc w:val="center"/>
                        <w:rPr>
                          <w:b/>
                        </w:rPr>
                      </w:pPr>
                    </w:p>
                    <w:p w14:paraId="7E718C05" w14:textId="6515AA1A" w:rsidR="008C4448" w:rsidRDefault="008C4448" w:rsidP="00536110">
                      <w:pPr>
                        <w:spacing w:line="240" w:lineRule="auto"/>
                        <w:ind w:firstLine="0"/>
                        <w:jc w:val="center"/>
                        <w:rPr>
                          <w:b/>
                        </w:rPr>
                      </w:pPr>
                    </w:p>
                    <w:p w14:paraId="0B2BA541" w14:textId="246F611E" w:rsidR="008C4448" w:rsidRDefault="008C4448" w:rsidP="00536110">
                      <w:pPr>
                        <w:spacing w:line="240" w:lineRule="auto"/>
                        <w:ind w:firstLine="0"/>
                        <w:jc w:val="center"/>
                        <w:rPr>
                          <w:b/>
                        </w:rPr>
                      </w:pPr>
                    </w:p>
                    <w:p w14:paraId="5FED7FB5" w14:textId="35492B5B" w:rsidR="008C4448" w:rsidRDefault="008C4448" w:rsidP="00536110">
                      <w:pPr>
                        <w:spacing w:line="240" w:lineRule="auto"/>
                        <w:ind w:firstLine="0"/>
                        <w:jc w:val="center"/>
                        <w:rPr>
                          <w:b/>
                        </w:rPr>
                      </w:pPr>
                    </w:p>
                    <w:p w14:paraId="53110B6A" w14:textId="275934B5" w:rsidR="008C4448" w:rsidRDefault="008C4448" w:rsidP="00536110">
                      <w:pPr>
                        <w:spacing w:line="240" w:lineRule="auto"/>
                        <w:ind w:firstLine="0"/>
                        <w:jc w:val="center"/>
                        <w:rPr>
                          <w:b/>
                        </w:rPr>
                      </w:pPr>
                    </w:p>
                    <w:p w14:paraId="2447BB5A" w14:textId="77777777" w:rsidR="008C4448" w:rsidRDefault="008C4448" w:rsidP="00536110">
                      <w:pPr>
                        <w:spacing w:line="240" w:lineRule="auto"/>
                        <w:ind w:firstLine="0"/>
                        <w:jc w:val="center"/>
                        <w:rPr>
                          <w:b/>
                        </w:rPr>
                      </w:pPr>
                    </w:p>
                    <w:p w14:paraId="2BCA0705" w14:textId="77777777" w:rsidR="008C4448" w:rsidRDefault="008C4448" w:rsidP="00536110">
                      <w:pPr>
                        <w:spacing w:line="240" w:lineRule="auto"/>
                        <w:ind w:firstLine="0"/>
                        <w:jc w:val="center"/>
                        <w:rPr>
                          <w:b/>
                        </w:rPr>
                      </w:pPr>
                    </w:p>
                    <w:p w14:paraId="007C17EC" w14:textId="77777777" w:rsidR="008C4448" w:rsidRDefault="008C4448" w:rsidP="00B57E9B">
                      <w:pPr>
                        <w:ind w:firstLine="0"/>
                        <w:jc w:val="center"/>
                      </w:pPr>
                      <w:proofErr w:type="gramStart"/>
                      <w:r>
                        <w:t>by</w:t>
                      </w:r>
                      <w:proofErr w:type="gramEnd"/>
                    </w:p>
                    <w:p w14:paraId="33AE68B1" w14:textId="239EBFAF" w:rsidR="008C4448" w:rsidRDefault="008C4448" w:rsidP="00B57E9B">
                      <w:pPr>
                        <w:ind w:firstLine="0"/>
                        <w:jc w:val="center"/>
                      </w:pPr>
                      <w:r>
                        <w:t>Andrew Mark Luskin</w:t>
                      </w:r>
                    </w:p>
                    <w:p w14:paraId="3C580B3D" w14:textId="4F9ADCE2" w:rsidR="008C4448" w:rsidRDefault="008C4448" w:rsidP="00536110">
                      <w:pPr>
                        <w:spacing w:line="240" w:lineRule="auto"/>
                        <w:ind w:firstLine="0"/>
                        <w:jc w:val="center"/>
                      </w:pPr>
                      <w:r>
                        <w:t>BS in Biology, University of Pittsburgh, 2017</w:t>
                      </w:r>
                    </w:p>
                    <w:p w14:paraId="18B3E4BA" w14:textId="77777777" w:rsidR="008C4448" w:rsidRPr="00834193" w:rsidRDefault="008C4448" w:rsidP="00536110">
                      <w:pPr>
                        <w:spacing w:line="240" w:lineRule="auto"/>
                        <w:ind w:firstLine="0"/>
                        <w:jc w:val="center"/>
                        <w:rPr>
                          <w:noProof/>
                        </w:rPr>
                      </w:pPr>
                    </w:p>
                    <w:p w14:paraId="485A6493" w14:textId="77777777" w:rsidR="008C4448" w:rsidRDefault="008C4448" w:rsidP="00536110">
                      <w:pPr>
                        <w:spacing w:line="240" w:lineRule="auto"/>
                        <w:ind w:firstLine="0"/>
                        <w:jc w:val="center"/>
                        <w:rPr>
                          <w:b/>
                        </w:rPr>
                      </w:pPr>
                    </w:p>
                    <w:p w14:paraId="4ED12D4C" w14:textId="77777777" w:rsidR="008C4448" w:rsidRDefault="008C4448" w:rsidP="00536110">
                      <w:pPr>
                        <w:spacing w:line="240" w:lineRule="auto"/>
                        <w:ind w:firstLine="0"/>
                        <w:jc w:val="center"/>
                        <w:rPr>
                          <w:b/>
                        </w:rPr>
                      </w:pPr>
                    </w:p>
                    <w:p w14:paraId="49C3AAE7" w14:textId="77777777" w:rsidR="008C4448" w:rsidRDefault="008C4448" w:rsidP="00536110">
                      <w:pPr>
                        <w:spacing w:line="240" w:lineRule="auto"/>
                        <w:ind w:firstLine="0"/>
                        <w:jc w:val="center"/>
                        <w:rPr>
                          <w:b/>
                        </w:rPr>
                      </w:pPr>
                    </w:p>
                    <w:p w14:paraId="72804824" w14:textId="77777777" w:rsidR="008C4448" w:rsidRDefault="008C4448" w:rsidP="00536110">
                      <w:pPr>
                        <w:spacing w:line="240" w:lineRule="auto"/>
                        <w:ind w:firstLine="0"/>
                        <w:jc w:val="center"/>
                        <w:rPr>
                          <w:b/>
                        </w:rPr>
                      </w:pPr>
                    </w:p>
                    <w:p w14:paraId="3E5C8051" w14:textId="77777777" w:rsidR="008C4448" w:rsidRDefault="008C4448" w:rsidP="00536110">
                      <w:pPr>
                        <w:spacing w:line="240" w:lineRule="auto"/>
                        <w:ind w:firstLine="0"/>
                        <w:jc w:val="center"/>
                        <w:rPr>
                          <w:b/>
                        </w:rPr>
                      </w:pPr>
                    </w:p>
                    <w:p w14:paraId="7DB38B59" w14:textId="77777777" w:rsidR="008C4448" w:rsidRDefault="008C4448" w:rsidP="00536110">
                      <w:pPr>
                        <w:spacing w:line="240" w:lineRule="auto"/>
                        <w:ind w:firstLine="0"/>
                        <w:jc w:val="center"/>
                        <w:rPr>
                          <w:b/>
                        </w:rPr>
                      </w:pPr>
                    </w:p>
                    <w:p w14:paraId="6BF5D30F" w14:textId="77777777" w:rsidR="008C4448" w:rsidRDefault="008C4448" w:rsidP="00536110">
                      <w:pPr>
                        <w:spacing w:line="240" w:lineRule="auto"/>
                        <w:ind w:firstLine="0"/>
                        <w:jc w:val="center"/>
                        <w:rPr>
                          <w:b/>
                        </w:rPr>
                      </w:pPr>
                    </w:p>
                    <w:p w14:paraId="50AEDEDC" w14:textId="77777777" w:rsidR="008C4448" w:rsidRDefault="008C4448" w:rsidP="00536110">
                      <w:pPr>
                        <w:spacing w:line="240" w:lineRule="auto"/>
                        <w:ind w:firstLine="0"/>
                        <w:jc w:val="center"/>
                        <w:rPr>
                          <w:b/>
                        </w:rPr>
                      </w:pPr>
                    </w:p>
                    <w:p w14:paraId="5FA873DD" w14:textId="77777777" w:rsidR="008C4448" w:rsidRDefault="008C4448" w:rsidP="00B57E9B">
                      <w:pPr>
                        <w:ind w:firstLine="0"/>
                        <w:jc w:val="center"/>
                      </w:pPr>
                      <w:r>
                        <w:t>Submitted to the Graduate Faculty of</w:t>
                      </w:r>
                    </w:p>
                    <w:p w14:paraId="5C71CC3C" w14:textId="5B237735" w:rsidR="008C4448" w:rsidRDefault="008C4448" w:rsidP="00B57E9B">
                      <w:pPr>
                        <w:ind w:firstLine="0"/>
                        <w:jc w:val="center"/>
                      </w:pPr>
                      <w:proofErr w:type="gramStart"/>
                      <w:r>
                        <w:t>the</w:t>
                      </w:r>
                      <w:proofErr w:type="gramEnd"/>
                      <w:r>
                        <w:t xml:space="preserve"> Department of Epidemiology</w:t>
                      </w:r>
                    </w:p>
                    <w:p w14:paraId="14B509AB" w14:textId="77777777" w:rsidR="008C4448" w:rsidRDefault="008C4448" w:rsidP="00B57E9B">
                      <w:pPr>
                        <w:ind w:firstLine="0"/>
                        <w:jc w:val="center"/>
                      </w:pPr>
                      <w:r>
                        <w:t xml:space="preserve">Graduate School of Public Health in partial fulfillment </w:t>
                      </w:r>
                    </w:p>
                    <w:p w14:paraId="00409FDE" w14:textId="77777777" w:rsidR="008C4448" w:rsidRDefault="008C4448" w:rsidP="00B57E9B">
                      <w:pPr>
                        <w:ind w:firstLine="0"/>
                        <w:jc w:val="center"/>
                      </w:pPr>
                      <w:proofErr w:type="gramStart"/>
                      <w:r>
                        <w:t>of</w:t>
                      </w:r>
                      <w:proofErr w:type="gramEnd"/>
                      <w:r>
                        <w:t xml:space="preserve"> the requirements for the degree of</w:t>
                      </w:r>
                    </w:p>
                    <w:p w14:paraId="4A41CAB5" w14:textId="11ECA808" w:rsidR="008C4448" w:rsidRDefault="008C4448" w:rsidP="00536110">
                      <w:pPr>
                        <w:spacing w:line="240" w:lineRule="auto"/>
                        <w:ind w:firstLine="0"/>
                        <w:jc w:val="center"/>
                      </w:pPr>
                      <w:r>
                        <w:t>Master of Public Health</w:t>
                      </w:r>
                    </w:p>
                    <w:p w14:paraId="590A7166" w14:textId="77777777" w:rsidR="008C4448" w:rsidRDefault="008C4448" w:rsidP="00536110">
                      <w:pPr>
                        <w:spacing w:line="240" w:lineRule="auto"/>
                        <w:ind w:firstLine="0"/>
                        <w:jc w:val="center"/>
                      </w:pPr>
                    </w:p>
                    <w:p w14:paraId="00AD30A6" w14:textId="77777777" w:rsidR="008C4448" w:rsidRDefault="008C4448" w:rsidP="00536110">
                      <w:pPr>
                        <w:spacing w:line="240" w:lineRule="auto"/>
                        <w:ind w:firstLine="0"/>
                        <w:jc w:val="center"/>
                      </w:pPr>
                    </w:p>
                    <w:p w14:paraId="0F2FF493" w14:textId="77777777" w:rsidR="008C4448" w:rsidRDefault="008C4448" w:rsidP="00B57E9B">
                      <w:pPr>
                        <w:spacing w:line="240" w:lineRule="auto"/>
                        <w:ind w:firstLine="0"/>
                        <w:jc w:val="center"/>
                      </w:pPr>
                    </w:p>
                    <w:p w14:paraId="3DC65B95" w14:textId="4E2645F0" w:rsidR="008C4448" w:rsidRDefault="008C4448" w:rsidP="00B57E9B">
                      <w:pPr>
                        <w:spacing w:line="240" w:lineRule="auto"/>
                        <w:ind w:firstLine="0"/>
                        <w:jc w:val="center"/>
                      </w:pPr>
                    </w:p>
                    <w:p w14:paraId="2D55D597" w14:textId="01BFC48F" w:rsidR="008C4448" w:rsidRDefault="008C4448" w:rsidP="00B57E9B">
                      <w:pPr>
                        <w:spacing w:line="240" w:lineRule="auto"/>
                        <w:ind w:firstLine="0"/>
                        <w:jc w:val="center"/>
                      </w:pPr>
                    </w:p>
                    <w:p w14:paraId="34E45859" w14:textId="122D12DC" w:rsidR="008C4448" w:rsidRDefault="008C4448" w:rsidP="00B57E9B">
                      <w:pPr>
                        <w:spacing w:line="240" w:lineRule="auto"/>
                        <w:ind w:firstLine="0"/>
                        <w:jc w:val="center"/>
                      </w:pPr>
                    </w:p>
                    <w:p w14:paraId="663944AE" w14:textId="77777777" w:rsidR="008C4448" w:rsidRDefault="008C4448" w:rsidP="00B57E9B">
                      <w:pPr>
                        <w:spacing w:line="240" w:lineRule="auto"/>
                        <w:ind w:firstLine="0"/>
                        <w:jc w:val="center"/>
                      </w:pPr>
                    </w:p>
                    <w:p w14:paraId="1FD48277" w14:textId="77777777" w:rsidR="008C4448" w:rsidRDefault="008C4448" w:rsidP="00B57E9B">
                      <w:pPr>
                        <w:spacing w:line="240" w:lineRule="auto"/>
                        <w:ind w:firstLine="0"/>
                        <w:jc w:val="center"/>
                      </w:pPr>
                    </w:p>
                    <w:p w14:paraId="369DC7E1" w14:textId="77777777" w:rsidR="008C4448" w:rsidRPr="00AB08F3" w:rsidRDefault="008C4448" w:rsidP="00337CC7">
                      <w:pPr>
                        <w:ind w:firstLine="0"/>
                        <w:jc w:val="center"/>
                      </w:pPr>
                      <w:smartTag w:uri="urn:schemas-microsoft-com:office:smarttags" w:element="PlaceType">
                        <w:r w:rsidRPr="00AB08F3">
                          <w:t>University</w:t>
                        </w:r>
                      </w:smartTag>
                      <w:r w:rsidRPr="00AB08F3">
                        <w:t xml:space="preserve"> of Pittsburg</w:t>
                      </w:r>
                      <w:r>
                        <w:t>h</w:t>
                      </w:r>
                    </w:p>
                    <w:p w14:paraId="5E09C280" w14:textId="6927BB33" w:rsidR="008C4448" w:rsidRPr="00AB08F3" w:rsidRDefault="008C4448" w:rsidP="00B57E9B">
                      <w:pPr>
                        <w:ind w:firstLine="0"/>
                        <w:jc w:val="center"/>
                        <w:rPr>
                          <w:noProof/>
                        </w:rPr>
                      </w:pPr>
                      <w:r>
                        <w:t>2018</w:t>
                      </w:r>
                    </w:p>
                    <w:p w14:paraId="37779872" w14:textId="77777777" w:rsidR="008C4448" w:rsidRPr="004E3B59" w:rsidRDefault="008C4448" w:rsidP="006B1124">
                      <w:pPr>
                        <w:ind w:firstLine="0"/>
                        <w:jc w:val="center"/>
                        <w:rPr>
                          <w:b/>
                        </w:rPr>
                      </w:pPr>
                    </w:p>
                  </w:txbxContent>
                </v:textbox>
                <w10:wrap type="square" anchorx="page" anchory="page"/>
              </v:shape>
            </w:pict>
          </mc:Fallback>
        </mc:AlternateContent>
      </w:r>
    </w:p>
    <w:p w14:paraId="77D0D707" w14:textId="4C11BF5A" w:rsidR="00876EE0" w:rsidRDefault="00876EE0" w:rsidP="00876EE0">
      <w:pPr>
        <w:ind w:firstLine="0"/>
        <w:jc w:val="center"/>
      </w:pPr>
      <w:r>
        <w:lastRenderedPageBreak/>
        <w:t>UNIVERSITY OF PITTSBURGH</w:t>
      </w:r>
    </w:p>
    <w:p w14:paraId="21D615FD" w14:textId="77777777" w:rsidR="00876EE0" w:rsidRDefault="00876EE0" w:rsidP="00876EE0">
      <w:pPr>
        <w:spacing w:line="240" w:lineRule="auto"/>
        <w:ind w:firstLine="0"/>
        <w:jc w:val="center"/>
      </w:pPr>
      <w:r>
        <w:t>GRADUATE SCHOOL OF PUBLIC HEALTH</w:t>
      </w:r>
    </w:p>
    <w:p w14:paraId="2D165ADC" w14:textId="77777777" w:rsidR="00876EE0" w:rsidRDefault="00876EE0" w:rsidP="00876EE0">
      <w:pPr>
        <w:spacing w:line="240" w:lineRule="auto"/>
        <w:ind w:firstLine="0"/>
        <w:jc w:val="center"/>
      </w:pPr>
    </w:p>
    <w:p w14:paraId="4DA87C7E" w14:textId="77777777" w:rsidR="00876EE0" w:rsidRDefault="00876EE0" w:rsidP="00876EE0">
      <w:pPr>
        <w:spacing w:line="240" w:lineRule="auto"/>
        <w:ind w:firstLine="0"/>
        <w:jc w:val="center"/>
      </w:pPr>
    </w:p>
    <w:p w14:paraId="53BCCE0E" w14:textId="77777777" w:rsidR="00876EE0" w:rsidRDefault="00876EE0" w:rsidP="00876EE0">
      <w:pPr>
        <w:spacing w:line="240" w:lineRule="auto"/>
        <w:ind w:firstLine="0"/>
        <w:jc w:val="center"/>
      </w:pPr>
    </w:p>
    <w:p w14:paraId="0D39D897" w14:textId="77777777" w:rsidR="00876EE0" w:rsidRDefault="00876EE0" w:rsidP="00876EE0">
      <w:pPr>
        <w:spacing w:line="240" w:lineRule="auto"/>
        <w:ind w:firstLine="0"/>
        <w:jc w:val="center"/>
      </w:pPr>
    </w:p>
    <w:p w14:paraId="7F36C2BD" w14:textId="77777777" w:rsidR="00876EE0" w:rsidRDefault="00876EE0" w:rsidP="00876EE0">
      <w:pPr>
        <w:ind w:firstLine="0"/>
        <w:jc w:val="center"/>
      </w:pPr>
      <w:r>
        <w:t>This essay is submitted</w:t>
      </w:r>
    </w:p>
    <w:p w14:paraId="72D9BB1A" w14:textId="77777777" w:rsidR="00876EE0" w:rsidRDefault="00876EE0" w:rsidP="00876EE0">
      <w:pPr>
        <w:ind w:firstLine="0"/>
        <w:jc w:val="center"/>
      </w:pPr>
      <w:proofErr w:type="gramStart"/>
      <w:r>
        <w:t>by</w:t>
      </w:r>
      <w:proofErr w:type="gramEnd"/>
    </w:p>
    <w:p w14:paraId="25EBCAC2" w14:textId="77777777" w:rsidR="00876EE0" w:rsidRPr="00035547" w:rsidRDefault="00876EE0" w:rsidP="00876EE0">
      <w:pPr>
        <w:spacing w:line="240" w:lineRule="auto"/>
        <w:ind w:firstLine="0"/>
        <w:jc w:val="center"/>
        <w:rPr>
          <w:b/>
        </w:rPr>
      </w:pPr>
      <w:r>
        <w:rPr>
          <w:b/>
        </w:rPr>
        <w:t>Andrew Luskin</w:t>
      </w:r>
    </w:p>
    <w:p w14:paraId="61CE471F" w14:textId="77777777" w:rsidR="00876EE0" w:rsidRDefault="00876EE0" w:rsidP="00876EE0">
      <w:pPr>
        <w:spacing w:line="240" w:lineRule="auto"/>
        <w:ind w:firstLine="0"/>
        <w:jc w:val="center"/>
      </w:pPr>
    </w:p>
    <w:p w14:paraId="418B5783" w14:textId="77777777" w:rsidR="00876EE0" w:rsidRDefault="00876EE0" w:rsidP="00876EE0">
      <w:pPr>
        <w:spacing w:line="240" w:lineRule="auto"/>
        <w:ind w:firstLine="0"/>
        <w:jc w:val="center"/>
      </w:pPr>
      <w:proofErr w:type="gramStart"/>
      <w:r>
        <w:t>on</w:t>
      </w:r>
      <w:proofErr w:type="gramEnd"/>
    </w:p>
    <w:p w14:paraId="19A921F8" w14:textId="77777777" w:rsidR="00876EE0" w:rsidRDefault="00876EE0" w:rsidP="00876EE0">
      <w:pPr>
        <w:spacing w:line="240" w:lineRule="auto"/>
        <w:ind w:firstLine="0"/>
        <w:jc w:val="center"/>
      </w:pPr>
    </w:p>
    <w:p w14:paraId="0888F7B8" w14:textId="77777777" w:rsidR="00876EE0" w:rsidRPr="00035547" w:rsidRDefault="00876EE0" w:rsidP="00876EE0">
      <w:pPr>
        <w:ind w:firstLine="0"/>
        <w:jc w:val="center"/>
        <w:rPr>
          <w:b/>
        </w:rPr>
      </w:pPr>
      <w:r>
        <w:rPr>
          <w:b/>
        </w:rPr>
        <w:t>12/10/2018</w:t>
      </w:r>
    </w:p>
    <w:p w14:paraId="09941268" w14:textId="77777777" w:rsidR="00876EE0" w:rsidRDefault="00876EE0" w:rsidP="00876EE0">
      <w:pPr>
        <w:ind w:firstLine="0"/>
        <w:jc w:val="center"/>
      </w:pPr>
      <w:proofErr w:type="gramStart"/>
      <w:r>
        <w:t>and</w:t>
      </w:r>
      <w:proofErr w:type="gramEnd"/>
      <w:r>
        <w:t xml:space="preserve"> approved by</w:t>
      </w:r>
    </w:p>
    <w:p w14:paraId="1092DAFA" w14:textId="77777777" w:rsidR="00876EE0" w:rsidRDefault="00876EE0" w:rsidP="00876EE0">
      <w:pPr>
        <w:spacing w:line="240" w:lineRule="auto"/>
        <w:ind w:firstLine="0"/>
        <w:jc w:val="center"/>
      </w:pPr>
      <w:r>
        <w:t>Essay Advisor:</w:t>
      </w:r>
    </w:p>
    <w:p w14:paraId="6CE76F53" w14:textId="77777777" w:rsidR="00876EE0" w:rsidRDefault="00876EE0" w:rsidP="00876EE0">
      <w:pPr>
        <w:spacing w:line="240" w:lineRule="auto"/>
        <w:ind w:firstLine="0"/>
        <w:jc w:val="center"/>
      </w:pPr>
      <w:r>
        <w:t>Gale Richardson, PhD</w:t>
      </w:r>
    </w:p>
    <w:p w14:paraId="693130C6" w14:textId="5ED96651" w:rsidR="00876EE0" w:rsidRDefault="00E64470" w:rsidP="00D94BF4">
      <w:pPr>
        <w:spacing w:line="240" w:lineRule="auto"/>
        <w:ind w:firstLine="0"/>
        <w:jc w:val="center"/>
      </w:pPr>
      <w:r>
        <w:t>Associate Professor</w:t>
      </w:r>
      <w:r w:rsidR="00D94BF4">
        <w:t xml:space="preserve">, </w:t>
      </w:r>
      <w:r w:rsidR="00876EE0">
        <w:t>Epidemiology</w:t>
      </w:r>
    </w:p>
    <w:p w14:paraId="1F28FC97" w14:textId="77777777" w:rsidR="00876EE0" w:rsidRDefault="00876EE0" w:rsidP="00876EE0">
      <w:pPr>
        <w:spacing w:line="240" w:lineRule="auto"/>
        <w:ind w:firstLine="0"/>
        <w:jc w:val="center"/>
      </w:pPr>
      <w:r>
        <w:t xml:space="preserve">Graduate School of Public Health </w:t>
      </w:r>
    </w:p>
    <w:p w14:paraId="026EEC79" w14:textId="77777777" w:rsidR="00876EE0" w:rsidRDefault="00876EE0" w:rsidP="00876EE0">
      <w:pPr>
        <w:spacing w:line="240" w:lineRule="auto"/>
        <w:ind w:firstLine="0"/>
        <w:jc w:val="center"/>
      </w:pPr>
      <w:r>
        <w:t>University of Pittsburgh</w:t>
      </w:r>
    </w:p>
    <w:p w14:paraId="74729999" w14:textId="1D0CFD9F" w:rsidR="00876EE0" w:rsidRDefault="00876EE0" w:rsidP="00876EE0">
      <w:pPr>
        <w:spacing w:line="240" w:lineRule="auto"/>
        <w:ind w:firstLine="0"/>
        <w:jc w:val="center"/>
      </w:pPr>
    </w:p>
    <w:p w14:paraId="166A73E9" w14:textId="77777777" w:rsidR="00E64470" w:rsidRDefault="00E64470" w:rsidP="00876EE0">
      <w:pPr>
        <w:spacing w:line="240" w:lineRule="auto"/>
        <w:ind w:firstLine="0"/>
        <w:jc w:val="center"/>
      </w:pPr>
    </w:p>
    <w:p w14:paraId="6B7B72E6" w14:textId="780BE8EE" w:rsidR="00876EE0" w:rsidRDefault="00876EE0" w:rsidP="00876EE0">
      <w:pPr>
        <w:spacing w:line="240" w:lineRule="auto"/>
        <w:ind w:firstLine="0"/>
        <w:jc w:val="center"/>
      </w:pPr>
      <w:r>
        <w:t>Essay Reader</w:t>
      </w:r>
      <w:r w:rsidR="00D94BF4">
        <w:t>s</w:t>
      </w:r>
      <w:r>
        <w:t>:</w:t>
      </w:r>
    </w:p>
    <w:p w14:paraId="7BF3DE48" w14:textId="77777777" w:rsidR="00D94BF4" w:rsidRDefault="00D94BF4" w:rsidP="00876EE0">
      <w:pPr>
        <w:spacing w:line="240" w:lineRule="auto"/>
        <w:ind w:firstLine="0"/>
        <w:jc w:val="center"/>
      </w:pPr>
    </w:p>
    <w:p w14:paraId="79F3DD1C" w14:textId="77777777" w:rsidR="00876EE0" w:rsidRDefault="00876EE0" w:rsidP="00876EE0">
      <w:pPr>
        <w:spacing w:line="240" w:lineRule="auto"/>
        <w:ind w:firstLine="0"/>
        <w:jc w:val="center"/>
      </w:pPr>
      <w:r>
        <w:t xml:space="preserve">Nadine </w:t>
      </w:r>
      <w:proofErr w:type="spellStart"/>
      <w:r>
        <w:t>Melhem</w:t>
      </w:r>
      <w:proofErr w:type="spellEnd"/>
      <w:r>
        <w:t xml:space="preserve">, PhD </w:t>
      </w:r>
    </w:p>
    <w:p w14:paraId="5CEBC55A" w14:textId="364BEAF7" w:rsidR="00D94BF4" w:rsidRDefault="00D94BF4" w:rsidP="00D94BF4">
      <w:pPr>
        <w:spacing w:line="240" w:lineRule="auto"/>
        <w:ind w:firstLine="0"/>
        <w:jc w:val="center"/>
      </w:pPr>
      <w:r>
        <w:t>Associate Professor, Psychiatry</w:t>
      </w:r>
    </w:p>
    <w:p w14:paraId="3899AE66" w14:textId="060E22B7" w:rsidR="00E64470" w:rsidRDefault="00E64470" w:rsidP="00E64470">
      <w:pPr>
        <w:spacing w:line="240" w:lineRule="auto"/>
        <w:ind w:firstLine="0"/>
        <w:jc w:val="center"/>
      </w:pPr>
      <w:r>
        <w:t>Department of Psychiatry</w:t>
      </w:r>
    </w:p>
    <w:p w14:paraId="497FCF36" w14:textId="1D67615B" w:rsidR="00E64470" w:rsidRDefault="00E64470" w:rsidP="00E64470">
      <w:pPr>
        <w:spacing w:line="240" w:lineRule="auto"/>
        <w:ind w:firstLine="0"/>
        <w:jc w:val="center"/>
      </w:pPr>
      <w:r>
        <w:t>University of Pittsburgh</w:t>
      </w:r>
    </w:p>
    <w:p w14:paraId="220E9F4D" w14:textId="10082F27" w:rsidR="00D94BF4" w:rsidRDefault="00D94BF4" w:rsidP="00E64470">
      <w:pPr>
        <w:spacing w:line="240" w:lineRule="auto"/>
        <w:ind w:firstLine="0"/>
        <w:jc w:val="center"/>
      </w:pPr>
    </w:p>
    <w:p w14:paraId="250598E0" w14:textId="54B300EE" w:rsidR="00D94BF4" w:rsidRDefault="00D94BF4" w:rsidP="00E64470">
      <w:pPr>
        <w:spacing w:line="240" w:lineRule="auto"/>
        <w:ind w:firstLine="0"/>
        <w:jc w:val="center"/>
      </w:pPr>
      <w:r>
        <w:t>Alicia Colvin, PhD</w:t>
      </w:r>
    </w:p>
    <w:p w14:paraId="786F9ABF" w14:textId="6F86DC1D" w:rsidR="00D94BF4" w:rsidRDefault="00D94BF4" w:rsidP="00D94BF4">
      <w:pPr>
        <w:spacing w:line="240" w:lineRule="auto"/>
        <w:ind w:firstLine="0"/>
        <w:jc w:val="center"/>
      </w:pPr>
      <w:r>
        <w:t>Research Assistant Professor, Epidemiology</w:t>
      </w:r>
    </w:p>
    <w:p w14:paraId="23B72C63" w14:textId="43EEA579" w:rsidR="00D94BF4" w:rsidRDefault="00D94BF4" w:rsidP="00D94BF4">
      <w:pPr>
        <w:spacing w:line="240" w:lineRule="auto"/>
        <w:ind w:firstLine="0"/>
        <w:jc w:val="center"/>
      </w:pPr>
      <w:r>
        <w:t>Graduate School of Public Health</w:t>
      </w:r>
    </w:p>
    <w:p w14:paraId="354EFE7B" w14:textId="7E5BF97A" w:rsidR="00D94BF4" w:rsidRDefault="00D94BF4" w:rsidP="00D94BF4">
      <w:pPr>
        <w:spacing w:line="240" w:lineRule="auto"/>
        <w:ind w:firstLine="0"/>
        <w:jc w:val="center"/>
      </w:pPr>
      <w:r>
        <w:t>University of Pittsburgh</w:t>
      </w:r>
    </w:p>
    <w:p w14:paraId="09809807" w14:textId="77777777" w:rsidR="00876EE0" w:rsidRDefault="00876EE0" w:rsidP="007F763B">
      <w:pPr>
        <w:pStyle w:val="Noindent"/>
        <w:spacing w:line="240" w:lineRule="auto"/>
      </w:pPr>
    </w:p>
    <w:p w14:paraId="21CCB6D8" w14:textId="4A04DC0A" w:rsidR="00876EE0" w:rsidRDefault="00876EE0" w:rsidP="007F763B">
      <w:pPr>
        <w:pStyle w:val="Noindent"/>
        <w:spacing w:line="240" w:lineRule="auto"/>
      </w:pPr>
    </w:p>
    <w:p w14:paraId="377A4134" w14:textId="780F8B85" w:rsidR="00876EE0" w:rsidRDefault="00876EE0" w:rsidP="00876EE0"/>
    <w:p w14:paraId="07686D26" w14:textId="57DA4B26" w:rsidR="00876EE0" w:rsidRDefault="00876EE0" w:rsidP="00876EE0"/>
    <w:p w14:paraId="6C81CC97" w14:textId="7A888F65" w:rsidR="00876EE0" w:rsidRDefault="00876EE0" w:rsidP="00876EE0"/>
    <w:p w14:paraId="63F21C69" w14:textId="43BF5BA0" w:rsidR="00876EE0" w:rsidRDefault="00876EE0" w:rsidP="00876EE0"/>
    <w:p w14:paraId="1F2AE3DE" w14:textId="534AE413" w:rsidR="00876EE0" w:rsidRDefault="00876EE0" w:rsidP="00876EE0"/>
    <w:p w14:paraId="7B1C902E" w14:textId="4FC78FFA" w:rsidR="00876EE0" w:rsidRDefault="00876EE0" w:rsidP="00876EE0"/>
    <w:p w14:paraId="35EB374C" w14:textId="77777777" w:rsidR="00876EE0" w:rsidRPr="00876EE0" w:rsidRDefault="00876EE0" w:rsidP="00876EE0"/>
    <w:p w14:paraId="02200F21" w14:textId="7E8F0BAD" w:rsidR="0028782F" w:rsidRPr="007F763B" w:rsidRDefault="0052213E" w:rsidP="007F763B">
      <w:pPr>
        <w:pStyle w:val="Noindent"/>
        <w:spacing w:line="240" w:lineRule="auto"/>
        <w:rPr>
          <w:b/>
        </w:rPr>
      </w:pPr>
      <w:r>
        <w:rPr>
          <w:noProof/>
        </w:rPr>
        <mc:AlternateContent>
          <mc:Choice Requires="wps">
            <w:drawing>
              <wp:anchor distT="0" distB="0" distL="114300" distR="114300" simplePos="0" relativeHeight="251658240" behindDoc="0" locked="0" layoutInCell="1" allowOverlap="1" wp14:anchorId="2F07FD22" wp14:editId="6086CF6D">
                <wp:simplePos x="0" y="0"/>
                <wp:positionH relativeFrom="page">
                  <wp:align>center</wp:align>
                </wp:positionH>
                <wp:positionV relativeFrom="page">
                  <wp:posOffset>4648200</wp:posOffset>
                </wp:positionV>
                <wp:extent cx="5943600" cy="1066800"/>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E236" w14:textId="3F4DE640" w:rsidR="008C4448" w:rsidRDefault="008C4448" w:rsidP="006B1124">
                            <w:pPr>
                              <w:ind w:firstLine="0"/>
                              <w:jc w:val="center"/>
                            </w:pPr>
                            <w:r>
                              <w:t>Copyright © by Andrew Luskin</w:t>
                            </w:r>
                          </w:p>
                          <w:p w14:paraId="13971E0B" w14:textId="1254B929" w:rsidR="008C4448" w:rsidRDefault="008C4448"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FD22" id="Text Box 30" o:spid="_x0000_s1027"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skhgIAABg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ua&#10;U6JZhxTdi8GTKxjIaSxPb1yJXncG/fyA+0hzTNWZW6i/OKLhumV6Iy6thb4VjGN4WShscnQ0EOJK&#10;F0DW/XvgeA/beohAQ2O7UDusBkF0pOnhiZoQS42bsyI/nadoqtGWpfP5AhfhDlYejhvr/FsBHQmT&#10;ilrkPsKz3a3zo+vBJdzmQEm+kkrFhd2sr5UlO4Y6WcVvj/7CTengrCEcGxHHHYwS7wi2EG/k/bHI&#10;pnl6NS0mq/nibJKv8tmkOEsXkzQrrop5mhf5zep7CDDLy1ZyLvSt1OKgwSz/O4733TCqJ6qQ9BUt&#10;ZtPZyNEfk0zj97skO+mxJZXsKopFxi84sTIw+0bzOPdMqnGevAw/EoI1OPxjVaIOAvWjCPywHqLi&#10;okiCLNbAH1AYFpA2pBifE5y0YL9R0mNrVtR93TIrKFHvNIqryPI89HJc5LOzKS7ssWV9bGG6RqiK&#10;ekrG6bUf+39rrNy0eNMoZw2XKMhGRqk8R7WXMbZfzGn/VIT+Pl5Hr+cHbfkD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8zUr&#10;JIYCAAAYBQAADgAAAAAAAAAAAAAAAAAuAgAAZHJzL2Uyb0RvYy54bWxQSwECLQAUAAYACAAAACEA&#10;HF/LAtsAAAAIAQAADwAAAAAAAAAAAAAAAADgBAAAZHJzL2Rvd25yZXYueG1sUEsFBgAAAAAEAAQA&#10;8wAAAOgFAAAAAA==&#10;" stroked="f">
                <v:textbox>
                  <w:txbxContent>
                    <w:p w14:paraId="7EF4E236" w14:textId="3F4DE640" w:rsidR="008C4448" w:rsidRDefault="008C4448" w:rsidP="006B1124">
                      <w:pPr>
                        <w:ind w:firstLine="0"/>
                        <w:jc w:val="center"/>
                      </w:pPr>
                      <w:r>
                        <w:t>Copyright © by Andrew Luskin</w:t>
                      </w:r>
                    </w:p>
                    <w:p w14:paraId="13971E0B" w14:textId="1254B929" w:rsidR="008C4448" w:rsidRDefault="008C4448" w:rsidP="006B1124">
                      <w:pPr>
                        <w:ind w:firstLine="0"/>
                        <w:jc w:val="center"/>
                      </w:pPr>
                      <w:r>
                        <w:t>2018</w:t>
                      </w:r>
                    </w:p>
                  </w:txbxContent>
                </v:textbox>
                <w10:wrap type="square" anchorx="page" anchory="page"/>
              </v:shape>
            </w:pict>
          </mc:Fallback>
        </mc:AlternateContent>
      </w:r>
      <w:r w:rsidR="002D01B1">
        <w:br w:type="page"/>
      </w:r>
      <w:r w:rsidR="00D852A9">
        <w:rPr>
          <w:b/>
        </w:rPr>
        <w:lastRenderedPageBreak/>
        <w:t>ABSTRACT</w:t>
      </w:r>
    </w:p>
    <w:p w14:paraId="2768392E" w14:textId="77777777" w:rsidR="007F763B" w:rsidRDefault="007F763B" w:rsidP="007F763B">
      <w:pPr>
        <w:pStyle w:val="Noindent"/>
        <w:spacing w:line="240" w:lineRule="auto"/>
      </w:pPr>
    </w:p>
    <w:p w14:paraId="660D9197" w14:textId="2CC12B1E" w:rsidR="0051068A" w:rsidRDefault="0052213E" w:rsidP="0051068A">
      <w:r>
        <w:rPr>
          <w:noProof/>
        </w:rPr>
        <mc:AlternateContent>
          <mc:Choice Requires="wps">
            <w:drawing>
              <wp:anchor distT="0" distB="0" distL="114300" distR="114300" simplePos="0" relativeHeight="251659264" behindDoc="0" locked="0" layoutInCell="1" allowOverlap="1" wp14:anchorId="2ED06CC7" wp14:editId="0CE9E284">
                <wp:simplePos x="0" y="0"/>
                <wp:positionH relativeFrom="column">
                  <wp:align>center</wp:align>
                </wp:positionH>
                <wp:positionV relativeFrom="margin">
                  <wp:posOffset>-222250</wp:posOffset>
                </wp:positionV>
                <wp:extent cx="5943600" cy="2041525"/>
                <wp:effectExtent l="0" t="0" r="0" b="0"/>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485B" w14:textId="77777777" w:rsidR="008C4448" w:rsidRDefault="008C4448" w:rsidP="00D852A9">
                            <w:pPr>
                              <w:spacing w:line="240" w:lineRule="auto"/>
                              <w:ind w:firstLine="0"/>
                              <w:jc w:val="right"/>
                            </w:pPr>
                            <w:r>
                              <w:t>Gale Richardson, PhD</w:t>
                            </w:r>
                          </w:p>
                          <w:p w14:paraId="14D3247E" w14:textId="7D12495E" w:rsidR="008C4448" w:rsidRDefault="008C4448" w:rsidP="005F1BB6">
                            <w:pPr>
                              <w:ind w:firstLine="0"/>
                              <w:jc w:val="right"/>
                            </w:pPr>
                          </w:p>
                          <w:p w14:paraId="19ED1E84" w14:textId="0E529FF6" w:rsidR="008C4448" w:rsidRDefault="008C4448" w:rsidP="00914180">
                            <w:pPr>
                              <w:spacing w:line="240" w:lineRule="auto"/>
                              <w:ind w:firstLine="0"/>
                              <w:jc w:val="center"/>
                              <w:rPr>
                                <w:b/>
                              </w:rPr>
                            </w:pPr>
                            <w:r>
                              <w:rPr>
                                <w:b/>
                              </w:rPr>
                              <w:t xml:space="preserve">NEUROCOGNITIVE MEASURES OF PSYCHIATRIC PATIENTS DURING ACUTE ILLNESS </w:t>
                            </w:r>
                          </w:p>
                          <w:p w14:paraId="41EE8902" w14:textId="77777777" w:rsidR="008C4448" w:rsidRDefault="008C4448" w:rsidP="00914180">
                            <w:pPr>
                              <w:spacing w:line="240" w:lineRule="auto"/>
                              <w:ind w:firstLine="0"/>
                              <w:jc w:val="center"/>
                              <w:rPr>
                                <w:b/>
                              </w:rPr>
                            </w:pPr>
                          </w:p>
                          <w:p w14:paraId="2BB565AF" w14:textId="38B86301" w:rsidR="008C4448" w:rsidRDefault="008C4448" w:rsidP="006B1124">
                            <w:pPr>
                              <w:ind w:firstLine="0"/>
                              <w:jc w:val="center"/>
                            </w:pPr>
                            <w:r>
                              <w:t>Andrew Luskin, MPH</w:t>
                            </w:r>
                          </w:p>
                          <w:p w14:paraId="690AC7B5" w14:textId="018EAAF6" w:rsidR="008C4448" w:rsidRDefault="008C4448"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6CC7" id="Text Box 33" o:spid="_x0000_s1028"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citwIAAMA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iKkaAttOieDQat5YCmU1uevtMJeN114GcGOIc2O6q6u5XFd42E3NRU7NmNUrKvGS0hvdDe9C+u&#10;jjjaguz6T7KEOPTBSAc0VKq1tYNqIECHNj2eW2NzKeBwFpPpPABTAbYoIOEsmrkYNDld75Q2H5hs&#10;kV2kWEHvHTw93Gpj06HJycVGEzLnTeP634gXB+A4nkBwuGptNg3Xzp9xEG+X2yXxSDTfeiTIMu8m&#10;3xBvnoeLWTbNNpssfLJxQ5LUvCyZsGFO0grJn7XuKPJRFGdxadnw0sLZlLTa7zaNQgcK0s7ddyzI&#10;hZv/Mg1XBODyilIYkWAdxV4+Xy48kpOZFy+CpReE8TqeByQmWf6S0i0X7N8poT7Fse2jo/NbboH7&#10;3nKjScsNDI+Gtylenp1oYjW4FaVrraG8GdcXpbDpP5cC2n1qtFOsFekoVzPsBvc2Ihvdqnkny0eQ&#10;sJIgMBAjDD5Y1FL9wKiHIZJiAVMOo+ajgEcQh4TYmeM2ZLaIYKMuLbtLCxUFAKXYYDQuN2acUw+d&#10;4vsa4ozPTsgbeDgVd5J+zun43GBMOGbHkWbn0OXeeT0P3tUvAAAA//8DAFBLAwQUAAYACAAAACEA&#10;/FWnMeAAAAAIAQAADwAAAGRycy9kb3ducmV2LnhtbEyPwU7DMBBE70j8g7VIXFDrNFGjErKpEAgu&#10;VEW0PXB0YpME4nUUu2ng67uc4DarGc2+ydeT7cRoBt86QljMIxCGKqdbqhEO+6fZCoQPirTqHBmE&#10;b+NhXVxe5CrT7kRvZtyFWnAJ+UwhNCH0mZS+aoxVfu56Q+x9uMGqwOdQSz2oE5fbTsZRlEqrWuIP&#10;jerNQ2Oqr93RIvy8DhsXx5vnRfmetGN4vPncvmwRr6+m+zsQwUzhLwy/+IwOBTOV7kjaiw6BhwSE&#10;WbJkwfZtkrIoEeJVugRZ5PL/gOIMAAD//wMAUEsBAi0AFAAGAAgAAAAhALaDOJL+AAAA4QEAABMA&#10;AAAAAAAAAAAAAAAAAAAAAFtDb250ZW50X1R5cGVzXS54bWxQSwECLQAUAAYACAAAACEAOP0h/9YA&#10;AACUAQAACwAAAAAAAAAAAAAAAAAvAQAAX3JlbHMvLnJlbHNQSwECLQAUAAYACAAAACEAPGrnIrcC&#10;AADABQAADgAAAAAAAAAAAAAAAAAuAgAAZHJzL2Uyb0RvYy54bWxQSwECLQAUAAYACAAAACEA/FWn&#10;MeAAAAAIAQAADwAAAAAAAAAAAAAAAAARBQAAZHJzL2Rvd25yZXYueG1sUEsFBgAAAAAEAAQA8wAA&#10;AB4GAAAAAA==&#10;" filled="f" stroked="f">
                <v:textbox>
                  <w:txbxContent>
                    <w:p w14:paraId="111C485B" w14:textId="77777777" w:rsidR="008C4448" w:rsidRDefault="008C4448" w:rsidP="00D852A9">
                      <w:pPr>
                        <w:spacing w:line="240" w:lineRule="auto"/>
                        <w:ind w:firstLine="0"/>
                        <w:jc w:val="right"/>
                      </w:pPr>
                      <w:r>
                        <w:t>Gale Richardson, PhD</w:t>
                      </w:r>
                    </w:p>
                    <w:p w14:paraId="14D3247E" w14:textId="7D12495E" w:rsidR="008C4448" w:rsidRDefault="008C4448" w:rsidP="005F1BB6">
                      <w:pPr>
                        <w:ind w:firstLine="0"/>
                        <w:jc w:val="right"/>
                      </w:pPr>
                    </w:p>
                    <w:p w14:paraId="19ED1E84" w14:textId="0E529FF6" w:rsidR="008C4448" w:rsidRDefault="008C4448" w:rsidP="00914180">
                      <w:pPr>
                        <w:spacing w:line="240" w:lineRule="auto"/>
                        <w:ind w:firstLine="0"/>
                        <w:jc w:val="center"/>
                        <w:rPr>
                          <w:b/>
                        </w:rPr>
                      </w:pPr>
                      <w:r>
                        <w:rPr>
                          <w:b/>
                        </w:rPr>
                        <w:t xml:space="preserve">NEUROCOGNITIVE MEASURES OF PSYCHIATRIC PATIENTS DURING ACUTE ILLNESS </w:t>
                      </w:r>
                    </w:p>
                    <w:p w14:paraId="41EE8902" w14:textId="77777777" w:rsidR="008C4448" w:rsidRDefault="008C4448" w:rsidP="00914180">
                      <w:pPr>
                        <w:spacing w:line="240" w:lineRule="auto"/>
                        <w:ind w:firstLine="0"/>
                        <w:jc w:val="center"/>
                        <w:rPr>
                          <w:b/>
                        </w:rPr>
                      </w:pPr>
                    </w:p>
                    <w:p w14:paraId="2BB565AF" w14:textId="38B86301" w:rsidR="008C4448" w:rsidRDefault="008C4448" w:rsidP="006B1124">
                      <w:pPr>
                        <w:ind w:firstLine="0"/>
                        <w:jc w:val="center"/>
                      </w:pPr>
                      <w:r>
                        <w:t>Andrew Luskin, MPH</w:t>
                      </w:r>
                    </w:p>
                    <w:p w14:paraId="690AC7B5" w14:textId="018EAAF6" w:rsidR="008C4448" w:rsidRDefault="008C4448" w:rsidP="006B1124">
                      <w:pPr>
                        <w:ind w:firstLine="0"/>
                        <w:jc w:val="center"/>
                      </w:pPr>
                      <w:r>
                        <w:t>University of Pittsburgh, 2018</w:t>
                      </w:r>
                      <w:r>
                        <w:br w:type="page"/>
                      </w:r>
                    </w:p>
                  </w:txbxContent>
                </v:textbox>
                <w10:wrap type="square" anchory="margin"/>
              </v:shape>
            </w:pict>
          </mc:Fallback>
        </mc:AlternateContent>
      </w:r>
      <w:r w:rsidR="0051068A" w:rsidRPr="00995D43">
        <w:t xml:space="preserve">Suicide is the tenth leading cause of death in the United States. </w:t>
      </w:r>
      <w:r w:rsidR="0051068A">
        <w:t xml:space="preserve">Thus, identifying objective measures that predict suicidal behaviors is important. While examining decision-making, executive function, and learning and memory, previous research has found impairment in populations at risk for suicidal behavior. However, decision-making in response to stress in a population at risk for suicidal behavior has not been explored. </w:t>
      </w:r>
      <w:r w:rsidR="0051068A" w:rsidRPr="00995D43">
        <w:t xml:space="preserve">In this study, we examine </w:t>
      </w:r>
      <w:r w:rsidR="0051068A">
        <w:t xml:space="preserve">these neurocognitive measures </w:t>
      </w:r>
      <w:r w:rsidR="0051068A" w:rsidRPr="00995D43">
        <w:t xml:space="preserve">in a sample of young adult psychiatric inpatients at the time of psychiatric hospitalization. </w:t>
      </w:r>
    </w:p>
    <w:p w14:paraId="31973914" w14:textId="2713C7A1" w:rsidR="0051068A" w:rsidRDefault="0051068A" w:rsidP="0051068A">
      <w:r w:rsidRPr="00995D43">
        <w:t>The sample consist</w:t>
      </w:r>
      <w:r>
        <w:t>s of psychiatric inpatients (n=13) and healthy controls (n=</w:t>
      </w:r>
      <w:r w:rsidRPr="00995D43">
        <w:t>8). P</w:t>
      </w:r>
      <w:r>
        <w:t>articipants completed the Cups Gambling T</w:t>
      </w:r>
      <w:r w:rsidRPr="00995D43">
        <w:t>ask</w:t>
      </w:r>
      <w:r>
        <w:t xml:space="preserve"> (CGT)</w:t>
      </w:r>
      <w:r w:rsidRPr="00995D43">
        <w:t xml:space="preserve"> under neutral and stressful conditions, wherein the stressor was high frequency white noise played randomly in 12 of 45 trials. Participants</w:t>
      </w:r>
      <w:r>
        <w:t xml:space="preserve"> also</w:t>
      </w:r>
      <w:r w:rsidRPr="00995D43">
        <w:t xml:space="preserve"> completed fo</w:t>
      </w:r>
      <w:r>
        <w:t>ur tasks from the CANTAB suite:</w:t>
      </w:r>
      <w:r w:rsidRPr="00995D43">
        <w:t xml:space="preserve"> Motor Screening (MOT), One Touch Stockings of Cambridge (OTS), Stop Signal Task (SST), and Spatial Working Memory (SWM). T-tests were performed to examine differences on all outcome variables, </w:t>
      </w:r>
      <w:r>
        <w:t xml:space="preserve">and </w:t>
      </w:r>
      <w:r w:rsidRPr="00995D43">
        <w:t xml:space="preserve">mixed models were performed on </w:t>
      </w:r>
      <w:r>
        <w:t xml:space="preserve">CGT </w:t>
      </w:r>
      <w:r w:rsidRPr="00995D43">
        <w:t>variables</w:t>
      </w:r>
      <w:r>
        <w:t>. E</w:t>
      </w:r>
      <w:r w:rsidRPr="00995D43">
        <w:t xml:space="preserve">ffect size (ES) was calculated </w:t>
      </w:r>
      <w:r>
        <w:t xml:space="preserve">using Cohen’s d </w:t>
      </w:r>
      <w:r w:rsidRPr="00995D43">
        <w:t xml:space="preserve">for all comparisons. </w:t>
      </w:r>
    </w:p>
    <w:p w14:paraId="11758B56" w14:textId="77777777" w:rsidR="0051068A" w:rsidRPr="00995D43" w:rsidRDefault="0051068A" w:rsidP="00D852A9">
      <w:r w:rsidRPr="00995D43">
        <w:t xml:space="preserve">Inpatients chose fewer correct options on </w:t>
      </w:r>
      <w:r>
        <w:t>CGT for both the neutral (d=</w:t>
      </w:r>
      <w:r w:rsidRPr="00995D43">
        <w:t>0.609</w:t>
      </w:r>
      <w:r>
        <w:t xml:space="preserve">, </w:t>
      </w:r>
      <w:proofErr w:type="gramStart"/>
      <w:r>
        <w:t>t(</w:t>
      </w:r>
      <w:proofErr w:type="gramEnd"/>
      <w:r>
        <w:t>19)=1.17) and stressful (d=0.614, t(19)=</w:t>
      </w:r>
      <w:r w:rsidRPr="00995D43">
        <w:t xml:space="preserve">1.37) conditions compared to controls. There were no differences in the total reward </w:t>
      </w:r>
      <w:r>
        <w:t xml:space="preserve">in the neutral condition (d=0.041, </w:t>
      </w:r>
      <w:proofErr w:type="gramStart"/>
      <w:r>
        <w:t>t(</w:t>
      </w:r>
      <w:proofErr w:type="gramEnd"/>
      <w:r>
        <w:t>19)=</w:t>
      </w:r>
      <w:r w:rsidRPr="00995D43">
        <w:t>0.091)</w:t>
      </w:r>
      <w:r>
        <w:t xml:space="preserve">, however inpatients earned more </w:t>
      </w:r>
      <w:r w:rsidRPr="00995D43">
        <w:t>in the stressfu</w:t>
      </w:r>
      <w:r>
        <w:t>l condition (d=0.458, t(19)=</w:t>
      </w:r>
      <w:r w:rsidRPr="00995D43">
        <w:t>1.02)</w:t>
      </w:r>
      <w:r>
        <w:t xml:space="preserve"> compared to controls</w:t>
      </w:r>
      <w:r w:rsidRPr="00995D43">
        <w:t>. Mixed models showed that this increase was</w:t>
      </w:r>
      <w:r>
        <w:t xml:space="preserve"> not significant with low ES (d=</w:t>
      </w:r>
      <w:r w:rsidRPr="00995D43">
        <w:t xml:space="preserve">0.164). </w:t>
      </w:r>
      <w:r>
        <w:t xml:space="preserve">However, reaction time decreased between the neutral and stressful conditions (d=0.988 </w:t>
      </w:r>
      <w:r w:rsidRPr="00F81378">
        <w:rPr>
          <w:rFonts w:ascii="Calibri" w:hAnsi="Calibri" w:cs="Calibri"/>
          <w:color w:val="000000"/>
        </w:rPr>
        <w:t>β</w:t>
      </w:r>
      <w:r>
        <w:rPr>
          <w:rFonts w:ascii="Calibri" w:hAnsi="Calibri" w:cs="Calibri"/>
          <w:color w:val="000000"/>
        </w:rPr>
        <w:t>=-391.84</w:t>
      </w:r>
      <w:r>
        <w:t xml:space="preserve">). </w:t>
      </w:r>
      <w:r w:rsidRPr="00995D43">
        <w:t>Inpatient and control groups showed no difference in MOT ‘mean error’ (</w:t>
      </w:r>
      <w:r>
        <w:t>d=0.008, </w:t>
      </w:r>
      <w:proofErr w:type="gramStart"/>
      <w:r>
        <w:t>t(</w:t>
      </w:r>
      <w:proofErr w:type="gramEnd"/>
      <w:r>
        <w:t>19)=</w:t>
      </w:r>
      <w:r w:rsidRPr="00995D43">
        <w:t xml:space="preserve">0.986). </w:t>
      </w:r>
      <w:r>
        <w:t>I</w:t>
      </w:r>
      <w:r w:rsidRPr="00995D43">
        <w:t>npatients had greater</w:t>
      </w:r>
      <w:r>
        <w:t xml:space="preserve"> ‘mean choices to correct’ (d=1.39, </w:t>
      </w:r>
      <w:proofErr w:type="gramStart"/>
      <w:r>
        <w:t>t</w:t>
      </w:r>
      <w:r w:rsidRPr="00995D43">
        <w:t>(</w:t>
      </w:r>
      <w:proofErr w:type="gramEnd"/>
      <w:r>
        <w:t>19)=</w:t>
      </w:r>
      <w:r w:rsidRPr="00995D43">
        <w:t>3.71)</w:t>
      </w:r>
      <w:r>
        <w:t xml:space="preserve"> compared to controls</w:t>
      </w:r>
      <w:r w:rsidRPr="00995D43">
        <w:t>. There were no differences in SST ‘Delay 50%’ bet</w:t>
      </w:r>
      <w:r>
        <w:t>ween patients and controls (d=</w:t>
      </w:r>
      <w:r w:rsidRPr="00995D43">
        <w:t>0.199</w:t>
      </w:r>
      <w:r>
        <w:t xml:space="preserve">, </w:t>
      </w:r>
      <w:proofErr w:type="gramStart"/>
      <w:r>
        <w:t>t(</w:t>
      </w:r>
      <w:proofErr w:type="gramEnd"/>
      <w:r>
        <w:t>19)=</w:t>
      </w:r>
      <w:r w:rsidRPr="00995D43">
        <w:t>0.368). On SWM</w:t>
      </w:r>
      <w:r>
        <w:t>,</w:t>
      </w:r>
      <w:r w:rsidRPr="00995D43">
        <w:t xml:space="preserve"> inpatients had a greater ‘strategy score’</w:t>
      </w:r>
      <w:r>
        <w:t xml:space="preserve"> (d=1.32, </w:t>
      </w:r>
      <w:proofErr w:type="gramStart"/>
      <w:r>
        <w:t>t(</w:t>
      </w:r>
      <w:proofErr w:type="gramEnd"/>
      <w:r>
        <w:t>19)=</w:t>
      </w:r>
      <w:r w:rsidRPr="00995D43">
        <w:t>2.95)</w:t>
      </w:r>
      <w:r>
        <w:t xml:space="preserve"> compared to controls.</w:t>
      </w:r>
      <w:r w:rsidRPr="00995D43">
        <w:t xml:space="preserve"> </w:t>
      </w:r>
    </w:p>
    <w:p w14:paraId="656F1843" w14:textId="07FB2FAF" w:rsidR="0051068A" w:rsidRPr="00FC61B3" w:rsidRDefault="001229AE" w:rsidP="0051068A">
      <w:r>
        <w:t xml:space="preserve">Public Health Importance: </w:t>
      </w:r>
      <w:r w:rsidR="0051068A" w:rsidRPr="00995D43">
        <w:t xml:space="preserve">Psychiatric inpatients at the time of acute </w:t>
      </w:r>
      <w:r w:rsidR="0051068A">
        <w:t>illness showed</w:t>
      </w:r>
      <w:r w:rsidR="0051068A" w:rsidRPr="00995D43">
        <w:t xml:space="preserve"> poorer performance on</w:t>
      </w:r>
      <w:r w:rsidR="0051068A">
        <w:t xml:space="preserve"> behavioral tasks indicating</w:t>
      </w:r>
      <w:r w:rsidR="0051068A" w:rsidRPr="00995D43">
        <w:t xml:space="preserve"> decision making, spatial planning, and spatial working </w:t>
      </w:r>
      <w:r w:rsidR="0051068A" w:rsidRPr="001A6549">
        <w:t>memory</w:t>
      </w:r>
      <w:r w:rsidR="0051068A">
        <w:t>. Both inpatients and controls showed more impulsivity in decision-making under stressful conditions</w:t>
      </w:r>
      <w:r w:rsidR="0051068A" w:rsidRPr="007D4DE9">
        <w:rPr>
          <w:color w:val="000000" w:themeColor="text1"/>
        </w:rPr>
        <w:t>.</w:t>
      </w:r>
      <w:r w:rsidR="0051068A">
        <w:rPr>
          <w:color w:val="000000" w:themeColor="text1"/>
        </w:rPr>
        <w:t xml:space="preserve"> </w:t>
      </w:r>
      <w:r w:rsidR="0051068A" w:rsidRPr="007D4DE9">
        <w:rPr>
          <w:color w:val="000000" w:themeColor="text1"/>
        </w:rPr>
        <w:t xml:space="preserve">Future studies are </w:t>
      </w:r>
      <w:r w:rsidR="0051068A" w:rsidRPr="00995D43">
        <w:t xml:space="preserve">needed to examine </w:t>
      </w:r>
      <w:r w:rsidR="0051068A">
        <w:t>these behavioral measures in a larger sample.</w:t>
      </w:r>
    </w:p>
    <w:p w14:paraId="6466617E" w14:textId="7CEE8913" w:rsidR="006B1124" w:rsidRDefault="006B1124" w:rsidP="008A110F">
      <w:pPr>
        <w:pStyle w:val="Noindent"/>
      </w:pPr>
    </w:p>
    <w:p w14:paraId="5D9C627D" w14:textId="77777777" w:rsidR="00AA2C6A" w:rsidRDefault="00AA2C6A" w:rsidP="00AA2C6A"/>
    <w:p w14:paraId="537B394A" w14:textId="77777777" w:rsidR="00AA2C6A" w:rsidRPr="00AA2C6A" w:rsidRDefault="00AA2C6A" w:rsidP="00AA2C6A"/>
    <w:p w14:paraId="3951AA98" w14:textId="77777777" w:rsidR="008A110F" w:rsidRDefault="008A110F" w:rsidP="00656EE6">
      <w:pPr>
        <w:pStyle w:val="Preliminary"/>
      </w:pPr>
      <w:bookmarkStart w:id="0" w:name="_Toc106717784"/>
      <w:r w:rsidRPr="00E36565">
        <w:t>TABLE</w:t>
      </w:r>
      <w:r>
        <w:t xml:space="preserve"> OF CONTENTS</w:t>
      </w:r>
      <w:bookmarkEnd w:id="0"/>
    </w:p>
    <w:p w14:paraId="67DD53AC" w14:textId="0B6631CC" w:rsidR="008C4448"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20587159" w:history="1">
        <w:r w:rsidR="008C4448" w:rsidRPr="000736D4">
          <w:rPr>
            <w:rStyle w:val="Hyperlink"/>
            <w:noProof/>
          </w:rPr>
          <w:t>1.0</w:t>
        </w:r>
        <w:r w:rsidR="008C4448">
          <w:rPr>
            <w:rFonts w:asciiTheme="minorHAnsi" w:eastAsiaTheme="minorEastAsia" w:hAnsiTheme="minorHAnsi" w:cstheme="minorBidi"/>
            <w:b w:val="0"/>
            <w:caps w:val="0"/>
            <w:noProof/>
            <w:sz w:val="22"/>
            <w:szCs w:val="22"/>
          </w:rPr>
          <w:tab/>
        </w:r>
        <w:r w:rsidR="008C4448" w:rsidRPr="000736D4">
          <w:rPr>
            <w:rStyle w:val="Hyperlink"/>
            <w:noProof/>
          </w:rPr>
          <w:t>Introduction</w:t>
        </w:r>
        <w:r w:rsidR="008C4448">
          <w:rPr>
            <w:noProof/>
            <w:webHidden/>
          </w:rPr>
          <w:tab/>
        </w:r>
        <w:r w:rsidR="008C4448">
          <w:rPr>
            <w:noProof/>
            <w:webHidden/>
          </w:rPr>
          <w:fldChar w:fldCharType="begin"/>
        </w:r>
        <w:r w:rsidR="008C4448">
          <w:rPr>
            <w:noProof/>
            <w:webHidden/>
          </w:rPr>
          <w:instrText xml:space="preserve"> PAGEREF _Toc20587159 \h </w:instrText>
        </w:r>
        <w:r w:rsidR="008C4448">
          <w:rPr>
            <w:noProof/>
            <w:webHidden/>
          </w:rPr>
        </w:r>
        <w:r w:rsidR="008C4448">
          <w:rPr>
            <w:noProof/>
            <w:webHidden/>
          </w:rPr>
          <w:fldChar w:fldCharType="separate"/>
        </w:r>
        <w:r w:rsidR="008C4448">
          <w:rPr>
            <w:noProof/>
            <w:webHidden/>
          </w:rPr>
          <w:t>1</w:t>
        </w:r>
        <w:r w:rsidR="008C4448">
          <w:rPr>
            <w:noProof/>
            <w:webHidden/>
          </w:rPr>
          <w:fldChar w:fldCharType="end"/>
        </w:r>
      </w:hyperlink>
    </w:p>
    <w:p w14:paraId="30DFCA06" w14:textId="590D26FA" w:rsidR="008C4448" w:rsidRDefault="008C444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0587160" w:history="1">
        <w:r w:rsidRPr="000736D4">
          <w:rPr>
            <w:rStyle w:val="Hyperlink"/>
            <w:noProof/>
          </w:rPr>
          <w:t>1.1</w:t>
        </w:r>
        <w:r>
          <w:rPr>
            <w:rFonts w:asciiTheme="minorHAnsi" w:eastAsiaTheme="minorEastAsia" w:hAnsiTheme="minorHAnsi" w:cstheme="minorBidi"/>
            <w:b w:val="0"/>
            <w:caps w:val="0"/>
            <w:noProof/>
            <w:sz w:val="22"/>
            <w:szCs w:val="22"/>
          </w:rPr>
          <w:tab/>
        </w:r>
        <w:r w:rsidRPr="000736D4">
          <w:rPr>
            <w:rStyle w:val="Hyperlink"/>
            <w:noProof/>
          </w:rPr>
          <w:t>Epidemiology</w:t>
        </w:r>
        <w:r>
          <w:rPr>
            <w:noProof/>
            <w:webHidden/>
          </w:rPr>
          <w:tab/>
        </w:r>
        <w:r>
          <w:rPr>
            <w:noProof/>
            <w:webHidden/>
          </w:rPr>
          <w:fldChar w:fldCharType="begin"/>
        </w:r>
        <w:r>
          <w:rPr>
            <w:noProof/>
            <w:webHidden/>
          </w:rPr>
          <w:instrText xml:space="preserve"> PAGEREF _Toc20587160 \h </w:instrText>
        </w:r>
        <w:r>
          <w:rPr>
            <w:noProof/>
            <w:webHidden/>
          </w:rPr>
        </w:r>
        <w:r>
          <w:rPr>
            <w:noProof/>
            <w:webHidden/>
          </w:rPr>
          <w:fldChar w:fldCharType="separate"/>
        </w:r>
        <w:r>
          <w:rPr>
            <w:noProof/>
            <w:webHidden/>
          </w:rPr>
          <w:t>1</w:t>
        </w:r>
        <w:r>
          <w:rPr>
            <w:noProof/>
            <w:webHidden/>
          </w:rPr>
          <w:fldChar w:fldCharType="end"/>
        </w:r>
      </w:hyperlink>
    </w:p>
    <w:p w14:paraId="1456082C" w14:textId="6E690E2B" w:rsidR="008C4448" w:rsidRDefault="008C444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0587161" w:history="1">
        <w:r w:rsidRPr="000736D4">
          <w:rPr>
            <w:rStyle w:val="Hyperlink"/>
            <w:noProof/>
          </w:rPr>
          <w:t>1.2</w:t>
        </w:r>
        <w:r>
          <w:rPr>
            <w:rFonts w:asciiTheme="minorHAnsi" w:eastAsiaTheme="minorEastAsia" w:hAnsiTheme="minorHAnsi" w:cstheme="minorBidi"/>
            <w:b w:val="0"/>
            <w:caps w:val="0"/>
            <w:noProof/>
            <w:sz w:val="22"/>
            <w:szCs w:val="22"/>
          </w:rPr>
          <w:tab/>
        </w:r>
        <w:r w:rsidRPr="000736D4">
          <w:rPr>
            <w:rStyle w:val="Hyperlink"/>
            <w:noProof/>
          </w:rPr>
          <w:t>High Risk Groups</w:t>
        </w:r>
        <w:r>
          <w:rPr>
            <w:noProof/>
            <w:webHidden/>
          </w:rPr>
          <w:tab/>
        </w:r>
        <w:r>
          <w:rPr>
            <w:noProof/>
            <w:webHidden/>
          </w:rPr>
          <w:fldChar w:fldCharType="begin"/>
        </w:r>
        <w:r>
          <w:rPr>
            <w:noProof/>
            <w:webHidden/>
          </w:rPr>
          <w:instrText xml:space="preserve"> PAGEREF _Toc20587161 \h </w:instrText>
        </w:r>
        <w:r>
          <w:rPr>
            <w:noProof/>
            <w:webHidden/>
          </w:rPr>
        </w:r>
        <w:r>
          <w:rPr>
            <w:noProof/>
            <w:webHidden/>
          </w:rPr>
          <w:fldChar w:fldCharType="separate"/>
        </w:r>
        <w:r>
          <w:rPr>
            <w:noProof/>
            <w:webHidden/>
          </w:rPr>
          <w:t>2</w:t>
        </w:r>
        <w:r>
          <w:rPr>
            <w:noProof/>
            <w:webHidden/>
          </w:rPr>
          <w:fldChar w:fldCharType="end"/>
        </w:r>
      </w:hyperlink>
    </w:p>
    <w:p w14:paraId="4384381B" w14:textId="0356581D" w:rsidR="008C4448" w:rsidRDefault="008C444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0587162" w:history="1">
        <w:r w:rsidRPr="000736D4">
          <w:rPr>
            <w:rStyle w:val="Hyperlink"/>
            <w:noProof/>
          </w:rPr>
          <w:t>1.3</w:t>
        </w:r>
        <w:r>
          <w:rPr>
            <w:rFonts w:asciiTheme="minorHAnsi" w:eastAsiaTheme="minorEastAsia" w:hAnsiTheme="minorHAnsi" w:cstheme="minorBidi"/>
            <w:b w:val="0"/>
            <w:caps w:val="0"/>
            <w:noProof/>
            <w:sz w:val="22"/>
            <w:szCs w:val="22"/>
          </w:rPr>
          <w:tab/>
        </w:r>
        <w:r w:rsidRPr="000736D4">
          <w:rPr>
            <w:rStyle w:val="Hyperlink"/>
            <w:noProof/>
          </w:rPr>
          <w:t>predictors of suicide</w:t>
        </w:r>
        <w:r>
          <w:rPr>
            <w:noProof/>
            <w:webHidden/>
          </w:rPr>
          <w:tab/>
        </w:r>
        <w:r>
          <w:rPr>
            <w:noProof/>
            <w:webHidden/>
          </w:rPr>
          <w:fldChar w:fldCharType="begin"/>
        </w:r>
        <w:r>
          <w:rPr>
            <w:noProof/>
            <w:webHidden/>
          </w:rPr>
          <w:instrText xml:space="preserve"> PAGEREF _Toc20587162 \h </w:instrText>
        </w:r>
        <w:r>
          <w:rPr>
            <w:noProof/>
            <w:webHidden/>
          </w:rPr>
        </w:r>
        <w:r>
          <w:rPr>
            <w:noProof/>
            <w:webHidden/>
          </w:rPr>
          <w:fldChar w:fldCharType="separate"/>
        </w:r>
        <w:r>
          <w:rPr>
            <w:noProof/>
            <w:webHidden/>
          </w:rPr>
          <w:t>3</w:t>
        </w:r>
        <w:r>
          <w:rPr>
            <w:noProof/>
            <w:webHidden/>
          </w:rPr>
          <w:fldChar w:fldCharType="end"/>
        </w:r>
      </w:hyperlink>
    </w:p>
    <w:p w14:paraId="42693F85" w14:textId="7DE39798" w:rsidR="008C4448" w:rsidRDefault="008C444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0587163" w:history="1">
        <w:r w:rsidRPr="000736D4">
          <w:rPr>
            <w:rStyle w:val="Hyperlink"/>
            <w:noProof/>
          </w:rPr>
          <w:t>1.4</w:t>
        </w:r>
        <w:r>
          <w:rPr>
            <w:rFonts w:asciiTheme="minorHAnsi" w:eastAsiaTheme="minorEastAsia" w:hAnsiTheme="minorHAnsi" w:cstheme="minorBidi"/>
            <w:b w:val="0"/>
            <w:caps w:val="0"/>
            <w:noProof/>
            <w:sz w:val="22"/>
            <w:szCs w:val="22"/>
          </w:rPr>
          <w:tab/>
        </w:r>
        <w:r w:rsidRPr="000736D4">
          <w:rPr>
            <w:rStyle w:val="Hyperlink"/>
            <w:noProof/>
          </w:rPr>
          <w:t>Literature Review</w:t>
        </w:r>
        <w:r>
          <w:rPr>
            <w:noProof/>
            <w:webHidden/>
          </w:rPr>
          <w:tab/>
        </w:r>
        <w:r>
          <w:rPr>
            <w:noProof/>
            <w:webHidden/>
          </w:rPr>
          <w:fldChar w:fldCharType="begin"/>
        </w:r>
        <w:r>
          <w:rPr>
            <w:noProof/>
            <w:webHidden/>
          </w:rPr>
          <w:instrText xml:space="preserve"> PAGEREF _Toc20587163 \h </w:instrText>
        </w:r>
        <w:r>
          <w:rPr>
            <w:noProof/>
            <w:webHidden/>
          </w:rPr>
        </w:r>
        <w:r>
          <w:rPr>
            <w:noProof/>
            <w:webHidden/>
          </w:rPr>
          <w:fldChar w:fldCharType="separate"/>
        </w:r>
        <w:r>
          <w:rPr>
            <w:noProof/>
            <w:webHidden/>
          </w:rPr>
          <w:t>4</w:t>
        </w:r>
        <w:r>
          <w:rPr>
            <w:noProof/>
            <w:webHidden/>
          </w:rPr>
          <w:fldChar w:fldCharType="end"/>
        </w:r>
      </w:hyperlink>
    </w:p>
    <w:p w14:paraId="5AB6B7BE" w14:textId="4DF279A2" w:rsidR="008C4448" w:rsidRDefault="008C4448">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20587164" w:history="1">
        <w:r w:rsidRPr="000736D4">
          <w:rPr>
            <w:rStyle w:val="Hyperlink"/>
            <w:noProof/>
          </w:rPr>
          <w:t>1.5</w:t>
        </w:r>
        <w:r>
          <w:rPr>
            <w:rFonts w:asciiTheme="minorHAnsi" w:eastAsiaTheme="minorEastAsia" w:hAnsiTheme="minorHAnsi" w:cstheme="minorBidi"/>
            <w:b w:val="0"/>
            <w:caps w:val="0"/>
            <w:noProof/>
            <w:sz w:val="22"/>
            <w:szCs w:val="22"/>
          </w:rPr>
          <w:tab/>
        </w:r>
        <w:r w:rsidRPr="000736D4">
          <w:rPr>
            <w:rStyle w:val="Hyperlink"/>
            <w:noProof/>
          </w:rPr>
          <w:t>Public health significance</w:t>
        </w:r>
        <w:r>
          <w:rPr>
            <w:noProof/>
            <w:webHidden/>
          </w:rPr>
          <w:tab/>
        </w:r>
        <w:r>
          <w:rPr>
            <w:noProof/>
            <w:webHidden/>
          </w:rPr>
          <w:fldChar w:fldCharType="begin"/>
        </w:r>
        <w:r>
          <w:rPr>
            <w:noProof/>
            <w:webHidden/>
          </w:rPr>
          <w:instrText xml:space="preserve"> PAGEREF _Toc20587164 \h </w:instrText>
        </w:r>
        <w:r>
          <w:rPr>
            <w:noProof/>
            <w:webHidden/>
          </w:rPr>
        </w:r>
        <w:r>
          <w:rPr>
            <w:noProof/>
            <w:webHidden/>
          </w:rPr>
          <w:fldChar w:fldCharType="separate"/>
        </w:r>
        <w:r>
          <w:rPr>
            <w:noProof/>
            <w:webHidden/>
          </w:rPr>
          <w:t>6</w:t>
        </w:r>
        <w:r>
          <w:rPr>
            <w:noProof/>
            <w:webHidden/>
          </w:rPr>
          <w:fldChar w:fldCharType="end"/>
        </w:r>
      </w:hyperlink>
    </w:p>
    <w:p w14:paraId="2EB3D97A" w14:textId="79140DB8" w:rsidR="008C4448" w:rsidRDefault="008C444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20587165" w:history="1">
        <w:r w:rsidRPr="000736D4">
          <w:rPr>
            <w:rStyle w:val="Hyperlink"/>
            <w:noProof/>
          </w:rPr>
          <w:t>2.0</w:t>
        </w:r>
        <w:r>
          <w:rPr>
            <w:rFonts w:asciiTheme="minorHAnsi" w:eastAsiaTheme="minorEastAsia" w:hAnsiTheme="minorHAnsi" w:cstheme="minorBidi"/>
            <w:b w:val="0"/>
            <w:caps w:val="0"/>
            <w:noProof/>
            <w:sz w:val="22"/>
            <w:szCs w:val="22"/>
          </w:rPr>
          <w:tab/>
        </w:r>
        <w:r w:rsidRPr="000736D4">
          <w:rPr>
            <w:rStyle w:val="Hyperlink"/>
            <w:noProof/>
          </w:rPr>
          <w:t>Objectives</w:t>
        </w:r>
        <w:r>
          <w:rPr>
            <w:noProof/>
            <w:webHidden/>
          </w:rPr>
          <w:tab/>
        </w:r>
        <w:r>
          <w:rPr>
            <w:noProof/>
            <w:webHidden/>
          </w:rPr>
          <w:fldChar w:fldCharType="begin"/>
        </w:r>
        <w:r>
          <w:rPr>
            <w:noProof/>
            <w:webHidden/>
          </w:rPr>
          <w:instrText xml:space="preserve"> PAGEREF _Toc20587165 \h </w:instrText>
        </w:r>
        <w:r>
          <w:rPr>
            <w:noProof/>
            <w:webHidden/>
          </w:rPr>
        </w:r>
        <w:r>
          <w:rPr>
            <w:noProof/>
            <w:webHidden/>
          </w:rPr>
          <w:fldChar w:fldCharType="separate"/>
        </w:r>
        <w:r>
          <w:rPr>
            <w:noProof/>
            <w:webHidden/>
          </w:rPr>
          <w:t>7</w:t>
        </w:r>
        <w:r>
          <w:rPr>
            <w:noProof/>
            <w:webHidden/>
          </w:rPr>
          <w:fldChar w:fldCharType="end"/>
        </w:r>
      </w:hyperlink>
    </w:p>
    <w:p w14:paraId="44AAF4E9" w14:textId="0DE731B4" w:rsidR="008C4448" w:rsidRDefault="008C444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20587166" w:history="1">
        <w:r w:rsidRPr="000736D4">
          <w:rPr>
            <w:rStyle w:val="Hyperlink"/>
            <w:noProof/>
          </w:rPr>
          <w:t>3.0</w:t>
        </w:r>
        <w:r>
          <w:rPr>
            <w:rFonts w:asciiTheme="minorHAnsi" w:eastAsiaTheme="minorEastAsia" w:hAnsiTheme="minorHAnsi" w:cstheme="minorBidi"/>
            <w:b w:val="0"/>
            <w:caps w:val="0"/>
            <w:noProof/>
            <w:sz w:val="22"/>
            <w:szCs w:val="22"/>
          </w:rPr>
          <w:tab/>
        </w:r>
        <w:r w:rsidRPr="000736D4">
          <w:rPr>
            <w:rStyle w:val="Hyperlink"/>
            <w:noProof/>
          </w:rPr>
          <w:t>MEthods</w:t>
        </w:r>
        <w:r>
          <w:rPr>
            <w:noProof/>
            <w:webHidden/>
          </w:rPr>
          <w:tab/>
        </w:r>
        <w:r>
          <w:rPr>
            <w:noProof/>
            <w:webHidden/>
          </w:rPr>
          <w:fldChar w:fldCharType="begin"/>
        </w:r>
        <w:r>
          <w:rPr>
            <w:noProof/>
            <w:webHidden/>
          </w:rPr>
          <w:instrText xml:space="preserve"> PAGEREF _Toc20587166 \h </w:instrText>
        </w:r>
        <w:r>
          <w:rPr>
            <w:noProof/>
            <w:webHidden/>
          </w:rPr>
        </w:r>
        <w:r>
          <w:rPr>
            <w:noProof/>
            <w:webHidden/>
          </w:rPr>
          <w:fldChar w:fldCharType="separate"/>
        </w:r>
        <w:r>
          <w:rPr>
            <w:noProof/>
            <w:webHidden/>
          </w:rPr>
          <w:t>8</w:t>
        </w:r>
        <w:r>
          <w:rPr>
            <w:noProof/>
            <w:webHidden/>
          </w:rPr>
          <w:fldChar w:fldCharType="end"/>
        </w:r>
      </w:hyperlink>
    </w:p>
    <w:p w14:paraId="6D827572" w14:textId="02C9C2BB" w:rsidR="008C4448" w:rsidRDefault="008C444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20587167" w:history="1">
        <w:r w:rsidRPr="000736D4">
          <w:rPr>
            <w:rStyle w:val="Hyperlink"/>
            <w:noProof/>
          </w:rPr>
          <w:t>4.0</w:t>
        </w:r>
        <w:r>
          <w:rPr>
            <w:rFonts w:asciiTheme="minorHAnsi" w:eastAsiaTheme="minorEastAsia" w:hAnsiTheme="minorHAnsi" w:cstheme="minorBidi"/>
            <w:b w:val="0"/>
            <w:caps w:val="0"/>
            <w:noProof/>
            <w:sz w:val="22"/>
            <w:szCs w:val="22"/>
          </w:rPr>
          <w:tab/>
        </w:r>
        <w:r w:rsidRPr="000736D4">
          <w:rPr>
            <w:rStyle w:val="Hyperlink"/>
            <w:noProof/>
          </w:rPr>
          <w:t>Results</w:t>
        </w:r>
        <w:r>
          <w:rPr>
            <w:noProof/>
            <w:webHidden/>
          </w:rPr>
          <w:tab/>
        </w:r>
        <w:r>
          <w:rPr>
            <w:noProof/>
            <w:webHidden/>
          </w:rPr>
          <w:fldChar w:fldCharType="begin"/>
        </w:r>
        <w:r>
          <w:rPr>
            <w:noProof/>
            <w:webHidden/>
          </w:rPr>
          <w:instrText xml:space="preserve"> PAGEREF _Toc20587167 \h </w:instrText>
        </w:r>
        <w:r>
          <w:rPr>
            <w:noProof/>
            <w:webHidden/>
          </w:rPr>
        </w:r>
        <w:r>
          <w:rPr>
            <w:noProof/>
            <w:webHidden/>
          </w:rPr>
          <w:fldChar w:fldCharType="separate"/>
        </w:r>
        <w:r>
          <w:rPr>
            <w:noProof/>
            <w:webHidden/>
          </w:rPr>
          <w:t>12</w:t>
        </w:r>
        <w:r>
          <w:rPr>
            <w:noProof/>
            <w:webHidden/>
          </w:rPr>
          <w:fldChar w:fldCharType="end"/>
        </w:r>
      </w:hyperlink>
    </w:p>
    <w:p w14:paraId="40E07858" w14:textId="697F381B" w:rsidR="008C4448" w:rsidRDefault="008C4448">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20587168" w:history="1">
        <w:r w:rsidRPr="000736D4">
          <w:rPr>
            <w:rStyle w:val="Hyperlink"/>
            <w:noProof/>
          </w:rPr>
          <w:t>5.0</w:t>
        </w:r>
        <w:r>
          <w:rPr>
            <w:rFonts w:asciiTheme="minorHAnsi" w:eastAsiaTheme="minorEastAsia" w:hAnsiTheme="minorHAnsi" w:cstheme="minorBidi"/>
            <w:b w:val="0"/>
            <w:caps w:val="0"/>
            <w:noProof/>
            <w:sz w:val="22"/>
            <w:szCs w:val="22"/>
          </w:rPr>
          <w:tab/>
        </w:r>
        <w:r w:rsidRPr="000736D4">
          <w:rPr>
            <w:rStyle w:val="Hyperlink"/>
            <w:noProof/>
          </w:rPr>
          <w:t>Discussion</w:t>
        </w:r>
        <w:r>
          <w:rPr>
            <w:noProof/>
            <w:webHidden/>
          </w:rPr>
          <w:tab/>
        </w:r>
        <w:r>
          <w:rPr>
            <w:noProof/>
            <w:webHidden/>
          </w:rPr>
          <w:fldChar w:fldCharType="begin"/>
        </w:r>
        <w:r>
          <w:rPr>
            <w:noProof/>
            <w:webHidden/>
          </w:rPr>
          <w:instrText xml:space="preserve"> PAGEREF _Toc20587168 \h </w:instrText>
        </w:r>
        <w:r>
          <w:rPr>
            <w:noProof/>
            <w:webHidden/>
          </w:rPr>
        </w:r>
        <w:r>
          <w:rPr>
            <w:noProof/>
            <w:webHidden/>
          </w:rPr>
          <w:fldChar w:fldCharType="separate"/>
        </w:r>
        <w:r>
          <w:rPr>
            <w:noProof/>
            <w:webHidden/>
          </w:rPr>
          <w:t>16</w:t>
        </w:r>
        <w:r>
          <w:rPr>
            <w:noProof/>
            <w:webHidden/>
          </w:rPr>
          <w:fldChar w:fldCharType="end"/>
        </w:r>
      </w:hyperlink>
    </w:p>
    <w:p w14:paraId="7E75B164" w14:textId="7FC349F5" w:rsidR="008C4448" w:rsidRDefault="008C4448">
      <w:pPr>
        <w:pStyle w:val="TOC1"/>
        <w:tabs>
          <w:tab w:val="right" w:leader="dot" w:pos="9350"/>
        </w:tabs>
        <w:rPr>
          <w:rFonts w:asciiTheme="minorHAnsi" w:eastAsiaTheme="minorEastAsia" w:hAnsiTheme="minorHAnsi" w:cstheme="minorBidi"/>
          <w:b w:val="0"/>
          <w:caps w:val="0"/>
          <w:noProof/>
          <w:sz w:val="22"/>
          <w:szCs w:val="22"/>
        </w:rPr>
      </w:pPr>
      <w:hyperlink w:anchor="_Toc20587169" w:history="1">
        <w:r w:rsidRPr="000736D4">
          <w:rPr>
            <w:rStyle w:val="Hyperlink"/>
            <w:noProof/>
          </w:rPr>
          <w:t>bibliography</w:t>
        </w:r>
        <w:r>
          <w:rPr>
            <w:noProof/>
            <w:webHidden/>
          </w:rPr>
          <w:tab/>
        </w:r>
        <w:r>
          <w:rPr>
            <w:noProof/>
            <w:webHidden/>
          </w:rPr>
          <w:fldChar w:fldCharType="begin"/>
        </w:r>
        <w:r>
          <w:rPr>
            <w:noProof/>
            <w:webHidden/>
          </w:rPr>
          <w:instrText xml:space="preserve"> PAGEREF _Toc20587169 \h </w:instrText>
        </w:r>
        <w:r>
          <w:rPr>
            <w:noProof/>
            <w:webHidden/>
          </w:rPr>
        </w:r>
        <w:r>
          <w:rPr>
            <w:noProof/>
            <w:webHidden/>
          </w:rPr>
          <w:fldChar w:fldCharType="separate"/>
        </w:r>
        <w:r>
          <w:rPr>
            <w:noProof/>
            <w:webHidden/>
          </w:rPr>
          <w:t>18</w:t>
        </w:r>
        <w:r>
          <w:rPr>
            <w:noProof/>
            <w:webHidden/>
          </w:rPr>
          <w:fldChar w:fldCharType="end"/>
        </w:r>
      </w:hyperlink>
    </w:p>
    <w:p w14:paraId="4A6436F5" w14:textId="0AA7F136" w:rsidR="00CB03F9" w:rsidRDefault="00367476" w:rsidP="00035D1E">
      <w:pPr>
        <w:pStyle w:val="Preliminary"/>
      </w:pPr>
      <w:r>
        <w:fldChar w:fldCharType="end"/>
      </w:r>
      <w:r w:rsidR="00CB03F9">
        <w:t xml:space="preserve">List of </w:t>
      </w:r>
      <w:r w:rsidR="00CB03F9" w:rsidRPr="00B424B6">
        <w:t>tables</w:t>
      </w:r>
    </w:p>
    <w:p w14:paraId="50A3941C" w14:textId="541528BC" w:rsidR="003544B0"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32211426" w:history="1">
        <w:r w:rsidR="003544B0" w:rsidRPr="00E96C0F">
          <w:rPr>
            <w:rStyle w:val="Hyperlink"/>
            <w:noProof/>
          </w:rPr>
          <w:t>Table 1. Demographic and Diagnosis data by group</w:t>
        </w:r>
        <w:r w:rsidR="003544B0">
          <w:rPr>
            <w:noProof/>
            <w:webHidden/>
          </w:rPr>
          <w:tab/>
        </w:r>
        <w:r w:rsidR="003544B0">
          <w:rPr>
            <w:noProof/>
            <w:webHidden/>
          </w:rPr>
          <w:fldChar w:fldCharType="begin"/>
        </w:r>
        <w:r w:rsidR="003544B0">
          <w:rPr>
            <w:noProof/>
            <w:webHidden/>
          </w:rPr>
          <w:instrText xml:space="preserve"> PAGEREF _Toc532211426 \h </w:instrText>
        </w:r>
        <w:r w:rsidR="003544B0">
          <w:rPr>
            <w:noProof/>
            <w:webHidden/>
          </w:rPr>
        </w:r>
        <w:r w:rsidR="003544B0">
          <w:rPr>
            <w:noProof/>
            <w:webHidden/>
          </w:rPr>
          <w:fldChar w:fldCharType="separate"/>
        </w:r>
        <w:r w:rsidR="008C4448">
          <w:rPr>
            <w:noProof/>
            <w:webHidden/>
          </w:rPr>
          <w:t>12</w:t>
        </w:r>
        <w:r w:rsidR="003544B0">
          <w:rPr>
            <w:noProof/>
            <w:webHidden/>
          </w:rPr>
          <w:fldChar w:fldCharType="end"/>
        </w:r>
      </w:hyperlink>
    </w:p>
    <w:p w14:paraId="2E75C419" w14:textId="04E42E43" w:rsidR="003544B0" w:rsidRDefault="008C4448">
      <w:pPr>
        <w:pStyle w:val="TableofFigures"/>
        <w:tabs>
          <w:tab w:val="right" w:leader="dot" w:pos="9350"/>
        </w:tabs>
        <w:rPr>
          <w:rFonts w:asciiTheme="minorHAnsi" w:eastAsiaTheme="minorEastAsia" w:hAnsiTheme="minorHAnsi" w:cstheme="minorBidi"/>
          <w:noProof/>
          <w:sz w:val="22"/>
          <w:szCs w:val="22"/>
        </w:rPr>
      </w:pPr>
      <w:hyperlink w:anchor="_Toc532211427" w:history="1">
        <w:r w:rsidR="003544B0" w:rsidRPr="00E96C0F">
          <w:rPr>
            <w:rStyle w:val="Hyperlink"/>
            <w:noProof/>
          </w:rPr>
          <w:t>Table 2 Results of two tailed T Tests for behavioral tasks performed by Control and Inpatient subjects</w:t>
        </w:r>
        <w:r w:rsidR="003544B0">
          <w:rPr>
            <w:noProof/>
            <w:webHidden/>
          </w:rPr>
          <w:tab/>
        </w:r>
        <w:r w:rsidR="003544B0">
          <w:rPr>
            <w:noProof/>
            <w:webHidden/>
          </w:rPr>
          <w:fldChar w:fldCharType="begin"/>
        </w:r>
        <w:r w:rsidR="003544B0">
          <w:rPr>
            <w:noProof/>
            <w:webHidden/>
          </w:rPr>
          <w:instrText xml:space="preserve"> PAGEREF _Toc532211427 \h </w:instrText>
        </w:r>
        <w:r w:rsidR="003544B0">
          <w:rPr>
            <w:noProof/>
            <w:webHidden/>
          </w:rPr>
        </w:r>
        <w:r w:rsidR="003544B0">
          <w:rPr>
            <w:noProof/>
            <w:webHidden/>
          </w:rPr>
          <w:fldChar w:fldCharType="separate"/>
        </w:r>
        <w:r>
          <w:rPr>
            <w:noProof/>
            <w:webHidden/>
          </w:rPr>
          <w:t>14</w:t>
        </w:r>
        <w:r w:rsidR="003544B0">
          <w:rPr>
            <w:noProof/>
            <w:webHidden/>
          </w:rPr>
          <w:fldChar w:fldCharType="end"/>
        </w:r>
      </w:hyperlink>
    </w:p>
    <w:p w14:paraId="76F0C952" w14:textId="01106873" w:rsidR="003544B0" w:rsidRDefault="008C4448">
      <w:pPr>
        <w:pStyle w:val="TableofFigures"/>
        <w:tabs>
          <w:tab w:val="right" w:leader="dot" w:pos="9350"/>
        </w:tabs>
        <w:rPr>
          <w:rFonts w:asciiTheme="minorHAnsi" w:eastAsiaTheme="minorEastAsia" w:hAnsiTheme="minorHAnsi" w:cstheme="minorBidi"/>
          <w:noProof/>
          <w:sz w:val="22"/>
          <w:szCs w:val="22"/>
        </w:rPr>
      </w:pPr>
      <w:hyperlink w:anchor="_Toc532211428" w:history="1">
        <w:r w:rsidR="003544B0" w:rsidRPr="00E96C0F">
          <w:rPr>
            <w:rStyle w:val="Hyperlink"/>
            <w:noProof/>
          </w:rPr>
          <w:t>Table 3 Mixed Linear Regression of Condition and Inpatient status on behavioral tasks</w:t>
        </w:r>
        <w:r w:rsidR="003544B0">
          <w:rPr>
            <w:noProof/>
            <w:webHidden/>
          </w:rPr>
          <w:tab/>
        </w:r>
        <w:r w:rsidR="003544B0">
          <w:rPr>
            <w:noProof/>
            <w:webHidden/>
          </w:rPr>
          <w:fldChar w:fldCharType="begin"/>
        </w:r>
        <w:r w:rsidR="003544B0">
          <w:rPr>
            <w:noProof/>
            <w:webHidden/>
          </w:rPr>
          <w:instrText xml:space="preserve"> PAGEREF _Toc532211428 \h </w:instrText>
        </w:r>
        <w:r w:rsidR="003544B0">
          <w:rPr>
            <w:noProof/>
            <w:webHidden/>
          </w:rPr>
        </w:r>
        <w:r w:rsidR="003544B0">
          <w:rPr>
            <w:noProof/>
            <w:webHidden/>
          </w:rPr>
          <w:fldChar w:fldCharType="separate"/>
        </w:r>
        <w:r>
          <w:rPr>
            <w:noProof/>
            <w:webHidden/>
          </w:rPr>
          <w:t>15</w:t>
        </w:r>
        <w:r w:rsidR="003544B0">
          <w:rPr>
            <w:noProof/>
            <w:webHidden/>
          </w:rPr>
          <w:fldChar w:fldCharType="end"/>
        </w:r>
      </w:hyperlink>
    </w:p>
    <w:p w14:paraId="64BB63BF" w14:textId="1F81C65D" w:rsidR="00B424B6" w:rsidRDefault="00CB03F9" w:rsidP="00035D1E">
      <w:pPr>
        <w:pStyle w:val="Preliminary"/>
      </w:pPr>
      <w:r>
        <w:fldChar w:fldCharType="end"/>
      </w:r>
      <w:r w:rsidR="00B424B6">
        <w:t>List of figures</w:t>
      </w:r>
    </w:p>
    <w:p w14:paraId="4336898A" w14:textId="2A6B6BAD" w:rsidR="003544B0"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r:id="rId8" w:anchor="_Toc532211429" w:history="1">
        <w:r w:rsidR="003544B0" w:rsidRPr="00E30FCB">
          <w:rPr>
            <w:rStyle w:val="Hyperlink"/>
            <w:noProof/>
          </w:rPr>
          <w:t>Figure 1. Suicide death rate per 100,000 among all 10-year age groups between the years 1999 and 2016 in the United States, data from CDC Wonder</w:t>
        </w:r>
        <w:r w:rsidR="003544B0">
          <w:rPr>
            <w:noProof/>
            <w:webHidden/>
          </w:rPr>
          <w:tab/>
        </w:r>
        <w:r w:rsidR="003544B0">
          <w:rPr>
            <w:noProof/>
            <w:webHidden/>
          </w:rPr>
          <w:fldChar w:fldCharType="begin"/>
        </w:r>
        <w:r w:rsidR="003544B0">
          <w:rPr>
            <w:noProof/>
            <w:webHidden/>
          </w:rPr>
          <w:instrText xml:space="preserve"> PAGEREF _Toc532211429 \h </w:instrText>
        </w:r>
        <w:r w:rsidR="003544B0">
          <w:rPr>
            <w:noProof/>
            <w:webHidden/>
          </w:rPr>
        </w:r>
        <w:r w:rsidR="003544B0">
          <w:rPr>
            <w:noProof/>
            <w:webHidden/>
          </w:rPr>
          <w:fldChar w:fldCharType="separate"/>
        </w:r>
        <w:r w:rsidR="008C4448">
          <w:rPr>
            <w:noProof/>
            <w:webHidden/>
          </w:rPr>
          <w:t>2</w:t>
        </w:r>
        <w:r w:rsidR="003544B0">
          <w:rPr>
            <w:noProof/>
            <w:webHidden/>
          </w:rPr>
          <w:fldChar w:fldCharType="end"/>
        </w:r>
      </w:hyperlink>
    </w:p>
    <w:p w14:paraId="7E507F67" w14:textId="2BC838AC" w:rsidR="009D2FAC" w:rsidRPr="009D2FAC" w:rsidRDefault="00B424B6" w:rsidP="00181EA2">
      <w:r>
        <w:fldChar w:fldCharType="end"/>
      </w:r>
      <w:r w:rsidR="00181EA2" w:rsidRPr="009D2FAC">
        <w:t xml:space="preserve"> </w:t>
      </w:r>
    </w:p>
    <w:p w14:paraId="0888EA10" w14:textId="77777777" w:rsidR="00AA2C6A" w:rsidRDefault="00AA2C6A" w:rsidP="00AA2C6A">
      <w:pPr>
        <w:pStyle w:val="Noindent"/>
      </w:pPr>
    </w:p>
    <w:p w14:paraId="5D678081" w14:textId="77777777" w:rsidR="00AA2C6A" w:rsidRDefault="00AA2C6A" w:rsidP="00AA2C6A">
      <w:pPr>
        <w:ind w:firstLine="0"/>
      </w:pPr>
    </w:p>
    <w:p w14:paraId="1DFB2873" w14:textId="77777777" w:rsidR="00AA2C6A" w:rsidRPr="00AA2C6A" w:rsidRDefault="00AA2C6A" w:rsidP="00AA2C6A">
      <w:pPr>
        <w:ind w:firstLine="0"/>
        <w:sectPr w:rsidR="00AA2C6A" w:rsidRPr="00AA2C6A" w:rsidSect="00367476">
          <w:footerReference w:type="default" r:id="rId9"/>
          <w:pgSz w:w="12240" w:h="15840"/>
          <w:pgMar w:top="1440" w:right="1440" w:bottom="1440" w:left="1440" w:header="720" w:footer="720" w:gutter="0"/>
          <w:pgNumType w:fmt="lowerRoman" w:start="1"/>
          <w:cols w:space="720"/>
          <w:titlePg/>
          <w:docGrid w:linePitch="360"/>
        </w:sectPr>
      </w:pPr>
    </w:p>
    <w:p w14:paraId="474B7A66" w14:textId="77777777" w:rsidR="006B1124" w:rsidRPr="000E3E0A" w:rsidRDefault="006B1124" w:rsidP="006B1124">
      <w:pPr>
        <w:pStyle w:val="Heading1"/>
        <w:rPr>
          <w:rFonts w:cs="Times New Roman"/>
        </w:rPr>
      </w:pPr>
      <w:bookmarkStart w:id="1" w:name="_Toc106513527"/>
      <w:bookmarkStart w:id="2" w:name="_Toc106717785"/>
      <w:bookmarkStart w:id="3" w:name="_Toc20587159"/>
      <w:r w:rsidRPr="000E3E0A">
        <w:rPr>
          <w:rFonts w:cs="Times New Roman"/>
        </w:rPr>
        <w:t>Introduction</w:t>
      </w:r>
      <w:bookmarkEnd w:id="1"/>
      <w:bookmarkEnd w:id="2"/>
      <w:bookmarkEnd w:id="3"/>
    </w:p>
    <w:p w14:paraId="35A384DB" w14:textId="77777777" w:rsidR="00B52BBB" w:rsidRPr="000E3E0A" w:rsidRDefault="00B52BBB" w:rsidP="00B52BBB">
      <w:pPr>
        <w:pStyle w:val="Heading2"/>
        <w:rPr>
          <w:rFonts w:cs="Times New Roman"/>
        </w:rPr>
      </w:pPr>
      <w:bookmarkStart w:id="4" w:name="_Toc20587160"/>
      <w:r w:rsidRPr="000E3E0A">
        <w:rPr>
          <w:rFonts w:cs="Times New Roman"/>
        </w:rPr>
        <w:t>Epidemiology</w:t>
      </w:r>
      <w:bookmarkEnd w:id="4"/>
    </w:p>
    <w:p w14:paraId="5D2C8B51" w14:textId="45846AEE" w:rsidR="002A2B3C" w:rsidRPr="000E3E0A" w:rsidRDefault="009F1C53" w:rsidP="002A2B3C">
      <w:pPr>
        <w:pStyle w:val="Noindent"/>
      </w:pPr>
      <w:r w:rsidRPr="000E3E0A">
        <w:t>Suicide is the 10</w:t>
      </w:r>
      <w:r w:rsidRPr="000E3E0A">
        <w:rPr>
          <w:vertAlign w:val="superscript"/>
        </w:rPr>
        <w:t>th</w:t>
      </w:r>
      <w:r w:rsidRPr="000E3E0A">
        <w:t xml:space="preserve"> leading cause of death in the United States </w:t>
      </w:r>
      <w:r w:rsidRPr="000E3E0A">
        <w:rPr>
          <w:noProof/>
        </w:rPr>
        <w:t>(</w:t>
      </w:r>
      <w:hyperlink w:anchor="_ENREF_1" w:tooltip="CDC, 2016 #75" w:history="1">
        <w:r w:rsidRPr="000E3E0A">
          <w:rPr>
            <w:noProof/>
          </w:rPr>
          <w:t>CDC, 2016</w:t>
        </w:r>
      </w:hyperlink>
      <w:r w:rsidRPr="000E3E0A">
        <w:rPr>
          <w:noProof/>
        </w:rPr>
        <w:t>). From 1999 to 2016 the suicide rate has increased by 3.4 per 100,000</w:t>
      </w:r>
      <w:r w:rsidR="00307FD8">
        <w:rPr>
          <w:noProof/>
        </w:rPr>
        <w:t xml:space="preserve">. </w:t>
      </w:r>
      <w:r w:rsidRPr="000E3E0A">
        <w:rPr>
          <w:noProof/>
        </w:rPr>
        <w:t xml:space="preserve">Among males the per 100,000 rate increased from 17.1 to 21.8, or 27.%, from 1999. The female rate has risen from 4.0 to 6.2 per 100,000, a 55% increase </w:t>
      </w:r>
      <w:r w:rsidRPr="000E3E0A">
        <w:t xml:space="preserve"> </w:t>
      </w:r>
      <w:r w:rsidRPr="000E3E0A">
        <w:fldChar w:fldCharType="begin"/>
      </w:r>
      <w:r w:rsidRPr="000E3E0A">
        <w:instrText xml:space="preserve"> ADDIN EN.CITE &lt;EndNote&gt;&lt;Cite&gt;&lt;Author&gt;CDC&lt;/Author&gt;&lt;Year&gt;2017&lt;/Year&gt;&lt;RecNum&gt;78&lt;/RecNum&gt;&lt;DisplayText&gt;(CDC, 2017)&lt;/DisplayText&gt;&lt;record&gt;&lt;rec-number&gt;78&lt;/rec-number&gt;&lt;foreign-keys&gt;&lt;key app="EN" db-id="rweara00r00stnerd5ux2pat2vep2a5zrw0d"&gt;78&lt;/key&gt;&lt;/foreign-keys&gt;&lt;ref-type name="Online Database"&gt;45&lt;/ref-type&gt;&lt;contributors&gt;&lt;authors&gt;&lt;author&gt;CDC&lt;/author&gt;&lt;/authors&gt;&lt;/contributors&gt;&lt;titles&gt;&lt;title&gt;Underlying Cause of Death 1999-2016 on CDC WONDER Online Database&lt;/title&gt;&lt;/titles&gt;&lt;edition&gt;December, 2017&lt;/edition&gt;&lt;dates&gt;&lt;year&gt;2017&lt;/year&gt;&lt;pub-dates&gt;&lt;date&gt;Sep 29, 2018 7:09:04 PM&lt;/date&gt;&lt;/pub-dates&gt;&lt;/dates&gt;&lt;urls&gt;&lt;related-urls&gt;&lt;url&gt;http://wonder.cdc.gov/ucd-icd10.html&lt;/url&gt;&lt;/related-urls&gt;&lt;/urls&gt;&lt;remote-database-name&gt;CDC Wonder&lt;/remote-database-name&gt;&lt;/record&gt;&lt;/Cite&gt;&lt;/EndNote&gt;</w:instrText>
      </w:r>
      <w:r w:rsidRPr="000E3E0A">
        <w:fldChar w:fldCharType="separate"/>
      </w:r>
      <w:r w:rsidRPr="000E3E0A">
        <w:rPr>
          <w:noProof/>
        </w:rPr>
        <w:t>(</w:t>
      </w:r>
      <w:bookmarkStart w:id="5" w:name="_Hlk530411631"/>
      <w:r w:rsidR="009C0566">
        <w:rPr>
          <w:noProof/>
        </w:rPr>
        <w:fldChar w:fldCharType="begin"/>
      </w:r>
      <w:r w:rsidR="009C0566">
        <w:rPr>
          <w:noProof/>
        </w:rPr>
        <w:instrText xml:space="preserve"> HYPERLINK \l "_ENREF_2" \o "CDC, 2017 #78" </w:instrText>
      </w:r>
      <w:r w:rsidR="009C0566">
        <w:rPr>
          <w:noProof/>
        </w:rPr>
        <w:fldChar w:fldCharType="separate"/>
      </w:r>
      <w:r w:rsidR="009C0566" w:rsidRPr="000E3E0A">
        <w:rPr>
          <w:noProof/>
        </w:rPr>
        <w:t>CDC, 2017</w:t>
      </w:r>
      <w:r w:rsidR="009C0566">
        <w:rPr>
          <w:noProof/>
        </w:rPr>
        <w:fldChar w:fldCharType="end"/>
      </w:r>
      <w:r w:rsidRPr="000E3E0A">
        <w:rPr>
          <w:noProof/>
        </w:rPr>
        <w:t>)</w:t>
      </w:r>
      <w:bookmarkEnd w:id="5"/>
      <w:r w:rsidRPr="000E3E0A">
        <w:fldChar w:fldCharType="end"/>
      </w:r>
      <w:r w:rsidRPr="000E3E0A">
        <w:t xml:space="preserve">. </w:t>
      </w:r>
    </w:p>
    <w:p w14:paraId="10E98064" w14:textId="77777777" w:rsidR="00EF2C05" w:rsidRPr="000E3E0A" w:rsidRDefault="009F1C53" w:rsidP="00EF2C05">
      <w:r w:rsidRPr="000E3E0A">
        <w:t>In 10-year age groups, the 5-14 year-old group has consistently had the lowest rate of any ten year category, but since 1999 the rate of suicide in this youth category has nearly doubled from 0.6 per 100,000 to 1.1 per 100,00</w:t>
      </w:r>
      <w:r w:rsidR="002A2B3C" w:rsidRPr="000E3E0A">
        <w:t xml:space="preserve">. In the 10-year age groups, 5-14 has the largest percent increase from 1999 followed by 55-64, 53.3%, and 45-54, 41.7%. In terms of highest rate there have been major changes since 1999. The top three </w:t>
      </w:r>
      <w:r w:rsidR="00835EA0" w:rsidRPr="000E3E0A">
        <w:t>age ranges</w:t>
      </w:r>
      <w:r w:rsidR="002A2B3C" w:rsidRPr="000E3E0A">
        <w:t xml:space="preserve"> in ’99 were 85+, 75-84, and 35-44</w:t>
      </w:r>
      <w:r w:rsidR="00EF2C05" w:rsidRPr="000E3E0A">
        <w:t xml:space="preserve"> and i</w:t>
      </w:r>
      <w:r w:rsidR="002A2B3C" w:rsidRPr="000E3E0A">
        <w:t xml:space="preserve">n 2016 the top three were 45-54, 85+, and 55-64. </w:t>
      </w:r>
      <w:r w:rsidR="00EF2C05" w:rsidRPr="000E3E0A">
        <w:t xml:space="preserve">This increase in suicide among younger age groups can be seen fully in Figure 1 below. </w:t>
      </w:r>
    </w:p>
    <w:p w14:paraId="68EF2743" w14:textId="008BACEB" w:rsidR="00EF2C05" w:rsidRPr="000E3E0A" w:rsidRDefault="00EF2C05" w:rsidP="00EF2C05">
      <w:r w:rsidRPr="000E3E0A">
        <w:t xml:space="preserve">These data are indicating that, now, much younger people are killing themselves. As suicide becomes more prevalent in younger people, it becomes more burdensome on society. While premature death is a tragedy at any age, we tend to consider the loss of a younger person to be costlier. To quantify the problem, studies have been done on the financial burden of suicide. One such study from 2016 </w:t>
      </w:r>
      <w:r w:rsidR="00B52BBB" w:rsidRPr="000E3E0A">
        <w:t xml:space="preserve">estimated that, in 2013, the direct medical and indirect economic costs of suicide were over $53 billion </w:t>
      </w:r>
      <w:r w:rsidR="00B52BBB" w:rsidRPr="000E3E0A">
        <w:fldChar w:fldCharType="begin"/>
      </w:r>
      <w:r w:rsidR="00442937" w:rsidRPr="000E3E0A">
        <w:instrText xml:space="preserve"> ADDIN EN.CITE &lt;EndNote&gt;&lt;Cite&gt;&lt;Author&gt;Shepard&lt;/Author&gt;&lt;RecNum&gt;80&lt;/RecNum&gt;&lt;DisplayText&gt;(Shepard, Gurewich, Lwin, Reed, &amp;amp; Silverman)&lt;/DisplayText&gt;&lt;record&gt;&lt;rec-number&gt;80&lt;/rec-number&gt;&lt;foreign-keys&gt;&lt;key app="EN" db-id="rweara00r00stnerd5ux2pat2vep2a5zrw0d"&gt;80&lt;/key&gt;&lt;/foreign-keys&gt;&lt;ref-type name="Journal Article"&gt;17&lt;/ref-type&gt;&lt;contributors&gt;&lt;authors&gt;&lt;author&gt;Shepard, Donald S.&lt;/author&gt;&lt;author&gt;Gurewich, Deborah&lt;/author&gt;&lt;author&gt;Lwin, Aung K.&lt;/author&gt;&lt;author&gt;Reed, Gerald A.&lt;/author&gt;&lt;author&gt;Silverman, Morton M.&lt;/author&gt;&lt;/authors&gt;&lt;/contributors&gt;&lt;titles&gt;&lt;/titles&gt;&lt;dates&gt;&lt;/dates&gt;&lt;isbn&gt;3&lt;/isbn&gt;&lt;urls&gt;&lt;/urls&gt;&lt;/record&gt;&lt;/Cite&gt;&lt;/EndNote&gt;</w:instrText>
      </w:r>
      <w:r w:rsidR="00B52BBB" w:rsidRPr="000E3E0A">
        <w:fldChar w:fldCharType="separate"/>
      </w:r>
      <w:r w:rsidR="00442937" w:rsidRPr="000E3E0A">
        <w:rPr>
          <w:noProof/>
        </w:rPr>
        <w:t>(</w:t>
      </w:r>
      <w:hyperlink w:anchor="_ENREF_14" w:tooltip="Shepard,  #80" w:history="1">
        <w:r w:rsidR="009C0566" w:rsidRPr="000E3E0A">
          <w:rPr>
            <w:noProof/>
          </w:rPr>
          <w:t>Shepard, Gurewich, Lwin, Reed, &amp; Silverman</w:t>
        </w:r>
      </w:hyperlink>
      <w:r w:rsidR="00442937" w:rsidRPr="000E3E0A">
        <w:rPr>
          <w:noProof/>
        </w:rPr>
        <w:t>)</w:t>
      </w:r>
      <w:r w:rsidR="00B52BBB" w:rsidRPr="000E3E0A">
        <w:fldChar w:fldCharType="end"/>
      </w:r>
      <w:r w:rsidR="00B52BBB" w:rsidRPr="000E3E0A">
        <w:t xml:space="preserve">. From 2013 to 2016, the suicide rate increased by 0.9 per 100,000 which continues to drive the economic burden. </w:t>
      </w:r>
    </w:p>
    <w:p w14:paraId="39C21240" w14:textId="77777777" w:rsidR="00EF2C05" w:rsidRPr="000E3E0A" w:rsidRDefault="0052213E" w:rsidP="00EF2C05">
      <w:r w:rsidRPr="000E3E0A">
        <w:rPr>
          <w:noProof/>
        </w:rPr>
        <mc:AlternateContent>
          <mc:Choice Requires="wps">
            <w:drawing>
              <wp:anchor distT="0" distB="0" distL="114300" distR="114300" simplePos="0" relativeHeight="251660288" behindDoc="0" locked="0" layoutInCell="1" allowOverlap="1" wp14:anchorId="03A39BBA" wp14:editId="62AEE9AC">
                <wp:simplePos x="0" y="0"/>
                <wp:positionH relativeFrom="column">
                  <wp:posOffset>457200</wp:posOffset>
                </wp:positionH>
                <wp:positionV relativeFrom="paragraph">
                  <wp:posOffset>3985259</wp:posOffset>
                </wp:positionV>
                <wp:extent cx="5394960" cy="561975"/>
                <wp:effectExtent l="0" t="0" r="0" b="952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64FD0" w14:textId="1C0BFC77" w:rsidR="008C4448" w:rsidRPr="003B17B8" w:rsidRDefault="008C4448" w:rsidP="00EF2C05">
                            <w:pPr>
                              <w:pStyle w:val="Caption"/>
                              <w:ind w:firstLine="0"/>
                              <w:rPr>
                                <w:sz w:val="24"/>
                                <w:szCs w:val="24"/>
                              </w:rPr>
                            </w:pPr>
                            <w:bookmarkStart w:id="6" w:name="_Toc53221142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Suicide death rate per 100,000 among all 10-year age groups between the years 1999 and 2016 in the United States, data from CDC Wonder</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9BBA" id="Text Box 36" o:spid="_x0000_s1029" type="#_x0000_t202" style="position:absolute;left:0;text-align:left;margin-left:36pt;margin-top:313.8pt;width:424.8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XsfgIAAAc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FCNFWqDonvcerXSPzuehPJ1xJXjdGfDzPawDzTFVZ241/eKQ0uuGqB2/tlZ3DScMwsvCyeTZ0QHH&#10;BZBt914zuIfsvY5AfW3bUDuoBgJ0oOnhRE2IhcLi7LzIizlsUdibzbPiYhavIOV42ljn33LdomBU&#10;2AL1EZ0cbp0P0ZBydAmXOS0F2wgp48Tutmtp0YGATDbxO6K/cJMqOCsdjg2IwwoECXeEvRBupP2x&#10;yKZ5upoWk818cTHJN/lsUlyki0maFStIJC/ym833EGCWl41gjKtbofgowSz/O4qPzTCIJ4oQdRUu&#10;ZtPZQNEfk0zj97skW+GhI6VoK7w4OZEyEPtGMUiblJ4IOdjJy/BjlaEG4z9WJcogMD9owPfbPgru&#10;PNweJLLV7AF0YTXQBgzDawJGo+03jDrozAq7r3tiOUbynQJthTYeDTsa29EgisLRCnuMBnPth3bf&#10;Gyt2DSAP6lX6GvRXiyiNpyiOqoVuizkcX4bQzs/n0evp/Vr+AAAA//8DAFBLAwQUAAYACAAAACEA&#10;zzDFat4AAAAKAQAADwAAAGRycy9kb3ducmV2LnhtbEyPwU7DMBBE70j8g7VIXFDrxIcU0jgVtHCD&#10;Q0vVsxsvSUS8jmKnSf+e5QS3Hc3o7UyxmV0nLjiE1pOGdJmAQKq8banWcPx8WzyCCNGQNZ0n1HDF&#10;AJvy9qYwufUT7fFyiLVgCIXcaGhi7HMpQ9WgM2HpeyT2vvzgTGQ51NIOZmK466RKkkw60xJ/aEyP&#10;2war78PoNGS7YZz2tH3YHV/fzUdfq9PL9aT1/d38vAYRcY5/Yfitz9Wh5E5nP5INotOwUjwlMkut&#10;MhAceFIpH2d20iwFWRby/4TyBwAA//8DAFBLAQItABQABgAIAAAAIQC2gziS/gAAAOEBAAATAAAA&#10;AAAAAAAAAAAAAAAAAABbQ29udGVudF9UeXBlc10ueG1sUEsBAi0AFAAGAAgAAAAhADj9If/WAAAA&#10;lAEAAAsAAAAAAAAAAAAAAAAALwEAAF9yZWxzLy5yZWxzUEsBAi0AFAAGAAgAAAAhAHiUxex+AgAA&#10;BwUAAA4AAAAAAAAAAAAAAAAALgIAAGRycy9lMm9Eb2MueG1sUEsBAi0AFAAGAAgAAAAhAM8wxWre&#10;AAAACgEAAA8AAAAAAAAAAAAAAAAA2AQAAGRycy9kb3ducmV2LnhtbFBLBQYAAAAABAAEAPMAAADj&#10;BQAAAAA=&#10;" stroked="f">
                <v:textbox inset="0,0,0,0">
                  <w:txbxContent>
                    <w:p w14:paraId="44F64FD0" w14:textId="1C0BFC77" w:rsidR="008C4448" w:rsidRPr="003B17B8" w:rsidRDefault="008C4448" w:rsidP="00EF2C05">
                      <w:pPr>
                        <w:pStyle w:val="Caption"/>
                        <w:ind w:firstLine="0"/>
                        <w:rPr>
                          <w:sz w:val="24"/>
                          <w:szCs w:val="24"/>
                        </w:rPr>
                      </w:pPr>
                      <w:bookmarkStart w:id="7" w:name="_Toc53221142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Suicide death rate per 100,000 among all 10-year age groups between the years 1999 and 2016 in the United States, data from CDC Wonder</w:t>
                      </w:r>
                      <w:bookmarkEnd w:id="7"/>
                    </w:p>
                  </w:txbxContent>
                </v:textbox>
              </v:shape>
            </w:pict>
          </mc:Fallback>
        </mc:AlternateContent>
      </w:r>
      <w:r w:rsidRPr="000E3E0A">
        <w:rPr>
          <w:noProof/>
        </w:rPr>
        <w:drawing>
          <wp:anchor distT="0" distB="0" distL="114300" distR="114300" simplePos="0" relativeHeight="251655168" behindDoc="0" locked="0" layoutInCell="1" allowOverlap="1" wp14:anchorId="48C3D50E" wp14:editId="1BD167C9">
            <wp:simplePos x="0" y="0"/>
            <wp:positionH relativeFrom="character">
              <wp:posOffset>0</wp:posOffset>
            </wp:positionH>
            <wp:positionV relativeFrom="line">
              <wp:posOffset>0</wp:posOffset>
            </wp:positionV>
            <wp:extent cx="5394960" cy="39312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3931285"/>
                    </a:xfrm>
                    <a:prstGeom prst="rect">
                      <a:avLst/>
                    </a:prstGeom>
                    <a:noFill/>
                  </pic:spPr>
                </pic:pic>
              </a:graphicData>
            </a:graphic>
            <wp14:sizeRelH relativeFrom="page">
              <wp14:pctWidth>0</wp14:pctWidth>
            </wp14:sizeRelH>
            <wp14:sizeRelV relativeFrom="page">
              <wp14:pctHeight>0</wp14:pctHeight>
            </wp14:sizeRelV>
          </wp:anchor>
        </w:drawing>
      </w:r>
      <w:r w:rsidRPr="000E3E0A">
        <w:rPr>
          <w:noProof/>
        </w:rPr>
        <mc:AlternateContent>
          <mc:Choice Requires="wps">
            <w:drawing>
              <wp:inline distT="0" distB="0" distL="0" distR="0" wp14:anchorId="4B873A7F" wp14:editId="1DDC07FC">
                <wp:extent cx="5391150" cy="39338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1150" cy="393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AEB28A" id="AutoShape 1" o:spid="_x0000_s1026" style="width:424.5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YdsQIAALkFAAAOAAAAZHJzL2Uyb0RvYy54bWysVG1v0zAQ/o7Ef7D8PctL0zaJlk5b0yCk&#10;AZMGP8BNnMYisY3tNh2I/87Zabt2ExIC8sHy+ezn7rl7ctc3+75DO6o0EzzH4VWAEeWVqBnf5PjL&#10;59JLMNKG8Jp0gtMcP1GNbxZv31wPMqORaEVXU4UAhOtskDlujZGZ7+uqpT3RV0JSDs5GqJ4YMNXG&#10;rxUZAL3v/CgIZv4gVC2VqKjWcFqMTrxw+E1DK/OpaTQ1qMsx5Gbcqty6tqu/uCbZRhHZsuqQBvmL&#10;LHrCOAQ9QRXEELRV7BVUzyoltGjMVSV6XzQNq6jjAGzC4AWbx5ZI6rhAcbQ8lUn/P9jq4+5BIVZD&#10;7zDipIcW3W6NcJFRaMszSJ3BrUf5oCxBLe9F9VUjLpYt4Rt6qyUUeXx+PFJKDC0lNeTpIPwLDGto&#10;QEPr4YOoISCBgK54+0b1NgaUBe1dj55OPaJ7gyo4nE7SMJxCKyvwTdLJJImmNk2fZMfnUmnzjooe&#10;2U2OFeTn4MnuXpvx6vGKjcZFybrOCaHjFweAOZ5AcHhqfTYN19cfaZCuklUSe3E0W3lxUBTebbmM&#10;vVkZzqfFpFgui/CnjRvGWcvqmnIb5qixMP6zHh7UPqrjpDItOlZbOJuSVpv1slNoR0DjpfsOBTm7&#10;5l+m4eoFXF5QCqM4uItSr5wlcy8u46mXzoPEC8L0Lp0FcRoX5SWle8bpv1NCQ47TKfTR0fktt8B9&#10;r7mRrGcGpkjH+hwnp0sksxpc8dq11hDWjfuzUtj0n0sB7T422inWinTU/1rUTyBYJUBOID2Yd7Bp&#10;hfqO0QCzI8f625YoilH3noPo0zCO7bBxRjydR2Coc8/63EN4BVA5NhiN26UZB9RWKrZpIVLoCsOF&#10;/TMb5iRsf6IxK8jfGjAfHJPDLLMD6Nx2t54n7uIXAAAA//8DAFBLAwQUAAYACAAAACEAIVYgLt0A&#10;AAAFAQAADwAAAGRycy9kb3ducmV2LnhtbEyPQUvDQBCF70L/wzJCL2I3LVramE0phWIRoZhqz9vs&#10;mIRmZ9PsNon/3tGLXh483vDeN8lqsLXosPWVIwXTSQQCKXemokLB+2F7vwDhgyaja0eo4As9rNLR&#10;TaJj43p6wy4LheAS8rFWUIbQxFL6vESr/cQ1SJx9utbqwLYtpGl1z+W2lrMomkurK+KFUje4KTE/&#10;Z1eroM/33fHw+iz3d8edo8vussk+XpQa3w7rJxABh/B3DD/4jA4pM53clYwXtQJ+JPwqZ4uHJduT&#10;gvl0+QgyTeR/+vQbAAD//wMAUEsBAi0AFAAGAAgAAAAhALaDOJL+AAAA4QEAABMAAAAAAAAAAAAA&#10;AAAAAAAAAFtDb250ZW50X1R5cGVzXS54bWxQSwECLQAUAAYACAAAACEAOP0h/9YAAACUAQAACwAA&#10;AAAAAAAAAAAAAAAvAQAAX3JlbHMvLnJlbHNQSwECLQAUAAYACAAAACEAhC9GHbECAAC5BQAADgAA&#10;AAAAAAAAAAAAAAAuAgAAZHJzL2Uyb0RvYy54bWxQSwECLQAUAAYACAAAACEAIVYgLt0AAAAFAQAA&#10;DwAAAAAAAAAAAAAAAAALBQAAZHJzL2Rvd25yZXYueG1sUEsFBgAAAAAEAAQA8wAAABUGAAAAAA==&#10;" filled="f" stroked="f">
                <o:lock v:ext="edit" aspectratio="t"/>
                <w10:anchorlock/>
              </v:rect>
            </w:pict>
          </mc:Fallback>
        </mc:AlternateContent>
      </w:r>
    </w:p>
    <w:p w14:paraId="3860B362" w14:textId="77777777" w:rsidR="002A2B3C" w:rsidRPr="000E3E0A" w:rsidRDefault="002A2B3C" w:rsidP="00B917F0"/>
    <w:p w14:paraId="70CE81C1" w14:textId="77777777" w:rsidR="00B917F0" w:rsidRPr="000E3E0A" w:rsidRDefault="00835EA0" w:rsidP="00B917F0">
      <w:pPr>
        <w:pStyle w:val="Heading2"/>
        <w:rPr>
          <w:rFonts w:cs="Times New Roman"/>
        </w:rPr>
      </w:pPr>
      <w:bookmarkStart w:id="8" w:name="_Toc20587161"/>
      <w:r w:rsidRPr="000E3E0A">
        <w:rPr>
          <w:rFonts w:cs="Times New Roman"/>
        </w:rPr>
        <w:t>High Risk Groups</w:t>
      </w:r>
      <w:bookmarkEnd w:id="8"/>
    </w:p>
    <w:p w14:paraId="740D502C" w14:textId="77777777" w:rsidR="00B52BBB" w:rsidRPr="000E3E0A" w:rsidRDefault="00B52BBB" w:rsidP="00B52BBB">
      <w:pPr>
        <w:ind w:firstLine="0"/>
      </w:pPr>
      <w:r w:rsidRPr="000E3E0A">
        <w:t xml:space="preserve">A meta-analysis done by Harris and Barraclough in 1997 shows data of six studies from the United States, the United Kingdom, and Sweden that show among all treatment group s and all psychiatric diagnoses there were 11.52 times as many deaths observed than expected by population standard. These elevated rates of suicide among individuals with history of mental illness is especially concerning as they are already a highly vulnerable population. A study done by </w:t>
      </w:r>
      <w:proofErr w:type="spellStart"/>
      <w:r w:rsidRPr="000E3E0A">
        <w:t>Hjorthøj</w:t>
      </w:r>
      <w:proofErr w:type="spellEnd"/>
      <w:r w:rsidRPr="000E3E0A">
        <w:t xml:space="preserve"> et al in 2013 shows that, in a Danish sample, the rate ratio (RR) of suicide increases at every level of psychiatric treatment. When the referent group is set as ‘No psychiatric treatment’, ‘Psychiatric medication only’ has a RR of 7.85, ‘At most outpatient treatment’ has a RR of 15.73 and ‘Psychiatric hospitalization’ has a RR of 94.40. </w:t>
      </w:r>
    </w:p>
    <w:p w14:paraId="3DC9ADCF" w14:textId="77777777" w:rsidR="00AC1839" w:rsidRPr="000E3E0A" w:rsidRDefault="00A85EA7" w:rsidP="00AC1839">
      <w:pPr>
        <w:pStyle w:val="Heading2"/>
        <w:rPr>
          <w:rFonts w:cs="Times New Roman"/>
        </w:rPr>
      </w:pPr>
      <w:bookmarkStart w:id="9" w:name="_Toc20587162"/>
      <w:r w:rsidRPr="000E3E0A">
        <w:rPr>
          <w:rFonts w:cs="Times New Roman"/>
        </w:rPr>
        <w:t>predictors of suicide</w:t>
      </w:r>
      <w:bookmarkEnd w:id="9"/>
      <w:r w:rsidRPr="000E3E0A">
        <w:rPr>
          <w:rFonts w:cs="Times New Roman"/>
        </w:rPr>
        <w:t xml:space="preserve"> </w:t>
      </w:r>
      <w:bookmarkStart w:id="10" w:name="_Toc106513530"/>
      <w:bookmarkStart w:id="11" w:name="_Toc106717788"/>
    </w:p>
    <w:p w14:paraId="7D1DA18E" w14:textId="77777777" w:rsidR="00D8469B" w:rsidRPr="000E3E0A" w:rsidRDefault="00E0568E" w:rsidP="00D8469B">
      <w:pPr>
        <w:pStyle w:val="Noindent"/>
      </w:pPr>
      <w:r w:rsidRPr="000E3E0A">
        <w:t xml:space="preserve">According to a 2017 meta-analysis </w:t>
      </w:r>
      <w:r w:rsidR="001E0387" w:rsidRPr="000E3E0A">
        <w:t>the self-report predictors of suicide death are not very effective at predicting suicide (FRANKLIN ET AL). These typical subjective predictors have not been satisfactory, in fact the over the last 50 years suicide prediction has not been improved despite much effort (FRANKLIN ET AL). Subjective predictors must be replaced with new predictive techniques and methods. Machine learning is one novel method used to predict suicide ideation (RYU ET AL). In their sample from the Korea National Health &amp; Nutrition Examination Survey, Ryu et al. found that machine learning could predict suicide</w:t>
      </w:r>
      <w:r w:rsidR="00035971" w:rsidRPr="000E3E0A">
        <w:t xml:space="preserve"> </w:t>
      </w:r>
      <w:proofErr w:type="spellStart"/>
      <w:r w:rsidR="00035971" w:rsidRPr="000E3E0A">
        <w:t>ideato</w:t>
      </w:r>
      <w:r w:rsidR="001E0387" w:rsidRPr="000E3E0A">
        <w:t>rs</w:t>
      </w:r>
      <w:proofErr w:type="spellEnd"/>
      <w:r w:rsidR="001E0387" w:rsidRPr="000E3E0A">
        <w:t xml:space="preserve"> with an accuracy of 82.1% using 15 variables in the </w:t>
      </w:r>
      <w:r w:rsidR="00D8469B" w:rsidRPr="000E3E0A">
        <w:t>model</w:t>
      </w:r>
      <w:r w:rsidR="001E0387" w:rsidRPr="000E3E0A">
        <w:t>.</w:t>
      </w:r>
      <w:r w:rsidR="00D8469B" w:rsidRPr="000E3E0A">
        <w:t xml:space="preserve"> This type of modeling, involving many factors becomes cumbers</w:t>
      </w:r>
      <w:r w:rsidR="00DF1F8B" w:rsidRPr="000E3E0A">
        <w:t>ome. Neurocognitive measures are used in psychiatric study when participant self-report is not subjective enough and prone to biases, as is the situation with the topic of suicide. Neurocognitive measures are specific, objective, and they can be measured quickly using behavioral tasks</w:t>
      </w:r>
      <w:r w:rsidR="00D8469B" w:rsidRPr="000E3E0A">
        <w:t>.</w:t>
      </w:r>
      <w:r w:rsidR="00DF1F8B" w:rsidRPr="000E3E0A">
        <w:t xml:space="preserve"> This makes these measures the best tool in solving the issue of subjectivity in predictive suicide research. </w:t>
      </w:r>
      <w:r w:rsidR="00D8469B" w:rsidRPr="000E3E0A">
        <w:t xml:space="preserve"> </w:t>
      </w:r>
    </w:p>
    <w:p w14:paraId="74CBD019" w14:textId="77777777" w:rsidR="00445844" w:rsidRPr="000E3E0A" w:rsidRDefault="00D8469B" w:rsidP="00D8469B">
      <w:r w:rsidRPr="000E3E0A">
        <w:t xml:space="preserve">The neurocognitive measures that will be focused </w:t>
      </w:r>
      <w:r w:rsidR="00B3455E" w:rsidRPr="000E3E0A">
        <w:t>on</w:t>
      </w:r>
      <w:r w:rsidRPr="000E3E0A">
        <w:t xml:space="preserve"> here are in the domains of decision-making (DM) and executive function (EF). DM is the cognitive process resulting in one course of action chosen from a set of possible actions. EF can be defined as the self-management and control that an individual has over their working memory, cognitive flexibility, and inhibition. Deficits in DM and EF can greatly impair an individual’s daily functioning </w:t>
      </w:r>
      <w:r w:rsidRPr="000E3E0A">
        <w:br/>
        <w:t xml:space="preserve">(CITATION). </w:t>
      </w:r>
      <w:r w:rsidR="00DF1F8B" w:rsidRPr="000E3E0A">
        <w:t xml:space="preserve">Such deficits </w:t>
      </w:r>
      <w:r w:rsidR="0018495D" w:rsidRPr="000E3E0A">
        <w:t>are seen in many</w:t>
      </w:r>
      <w:r w:rsidR="00B3455E" w:rsidRPr="000E3E0A">
        <w:t xml:space="preserve"> common</w:t>
      </w:r>
      <w:r w:rsidR="0018495D" w:rsidRPr="000E3E0A">
        <w:t xml:space="preserve"> psychiatric diagnoses </w:t>
      </w:r>
      <w:r w:rsidR="00B3455E" w:rsidRPr="000E3E0A">
        <w:t>which are understood to have increased risk for suicide</w:t>
      </w:r>
      <w:r w:rsidR="00445844" w:rsidRPr="000E3E0A">
        <w:t>,</w:t>
      </w:r>
      <w:r w:rsidR="00B3455E" w:rsidRPr="000E3E0A">
        <w:t xml:space="preserve"> </w:t>
      </w:r>
      <w:r w:rsidR="00445844" w:rsidRPr="000E3E0A">
        <w:t xml:space="preserve">such as </w:t>
      </w:r>
      <w:r w:rsidR="0018495D" w:rsidRPr="000E3E0A">
        <w:t>bipolar disorder</w:t>
      </w:r>
      <w:r w:rsidR="00B3455E" w:rsidRPr="000E3E0A">
        <w:t xml:space="preserve"> (Standardized Mortality Ratio = 1505),</w:t>
      </w:r>
      <w:r w:rsidR="0018495D" w:rsidRPr="000E3E0A">
        <w:t xml:space="preserve"> schizophrenia</w:t>
      </w:r>
      <w:r w:rsidR="00B3455E" w:rsidRPr="000E3E0A">
        <w:t xml:space="preserve"> (SMR = 845),</w:t>
      </w:r>
      <w:r w:rsidR="0018495D" w:rsidRPr="000E3E0A">
        <w:t xml:space="preserve"> personality disorders</w:t>
      </w:r>
      <w:r w:rsidR="00B3455E" w:rsidRPr="000E3E0A">
        <w:t xml:space="preserve"> (SMR = 708)</w:t>
      </w:r>
      <w:r w:rsidR="0018495D" w:rsidRPr="000E3E0A">
        <w:t>, and depression</w:t>
      </w:r>
      <w:r w:rsidR="00B3455E" w:rsidRPr="000E3E0A">
        <w:t xml:space="preserve"> (SMR = 2035)</w:t>
      </w:r>
      <w:r w:rsidR="00445844" w:rsidRPr="000E3E0A">
        <w:t xml:space="preserve"> (HARRIS AND BARRACLOUGH)</w:t>
      </w:r>
      <w:r w:rsidR="0018495D" w:rsidRPr="000E3E0A">
        <w:t>.</w:t>
      </w:r>
    </w:p>
    <w:p w14:paraId="49FB57AD" w14:textId="77777777" w:rsidR="00D8469B" w:rsidRPr="000E3E0A" w:rsidRDefault="00EF4416" w:rsidP="00D8469B">
      <w:r w:rsidRPr="000E3E0A">
        <w:t>Given that psychiatric disorders with increased risk of suicide coincide with those that have impairments in these domains then t</w:t>
      </w:r>
      <w:r w:rsidR="00445844" w:rsidRPr="000E3E0A">
        <w:t>h</w:t>
      </w:r>
      <w:r w:rsidRPr="000E3E0A">
        <w:t xml:space="preserve">e measure of DM and EF deficits may be an </w:t>
      </w:r>
      <w:r w:rsidR="00035971" w:rsidRPr="000E3E0A">
        <w:t>objective predictor of suicide</w:t>
      </w:r>
      <w:r w:rsidR="007B5328" w:rsidRPr="000E3E0A">
        <w:t xml:space="preserve"> regardless of diagnosis</w:t>
      </w:r>
      <w:r w:rsidRPr="000E3E0A">
        <w:t xml:space="preserve">. </w:t>
      </w:r>
      <w:r w:rsidR="007B5328" w:rsidRPr="000E3E0A">
        <w:t xml:space="preserve">DM is further complicated by the life stressors that occur when individuals are considering their decisions. </w:t>
      </w:r>
      <w:r w:rsidR="00BB64DA" w:rsidRPr="000E3E0A">
        <w:t xml:space="preserve">Acute stress has been shown to have negative effects on DM including riskier, more disadvantageous choices (STARCKE ET AL). </w:t>
      </w:r>
    </w:p>
    <w:p w14:paraId="4A5F66C8" w14:textId="77777777" w:rsidR="00B917F0" w:rsidRPr="000E3E0A" w:rsidRDefault="00BB64DA" w:rsidP="00BB64DA">
      <w:pPr>
        <w:pStyle w:val="Heading2"/>
        <w:rPr>
          <w:rFonts w:cs="Times New Roman"/>
        </w:rPr>
      </w:pPr>
      <w:bookmarkStart w:id="12" w:name="_Toc20587163"/>
      <w:bookmarkEnd w:id="10"/>
      <w:bookmarkEnd w:id="11"/>
      <w:r w:rsidRPr="000E3E0A">
        <w:rPr>
          <w:rFonts w:cs="Times New Roman"/>
        </w:rPr>
        <w:t>Literature Review</w:t>
      </w:r>
      <w:bookmarkEnd w:id="12"/>
    </w:p>
    <w:p w14:paraId="48F6E5D1" w14:textId="2C39A83C" w:rsidR="009C3B42" w:rsidRPr="000E3E0A" w:rsidRDefault="00BB64DA" w:rsidP="00BB64DA">
      <w:pPr>
        <w:pStyle w:val="Noindent"/>
      </w:pPr>
      <w:r w:rsidRPr="000E3E0A">
        <w:t xml:space="preserve">The literature review was conducted using the search terms “Executive Function” AND (Suicide OR Suicidal OR Suicidality) on </w:t>
      </w:r>
      <w:proofErr w:type="spellStart"/>
      <w:r w:rsidRPr="000E3E0A">
        <w:t>Pubmed</w:t>
      </w:r>
      <w:proofErr w:type="spellEnd"/>
      <w:r w:rsidRPr="000E3E0A">
        <w:t xml:space="preserve"> in Octo</w:t>
      </w:r>
      <w:r w:rsidR="005E55EB">
        <w:t>b</w:t>
      </w:r>
      <w:r w:rsidRPr="000E3E0A">
        <w:t xml:space="preserve">er 2018. When articles were limited to full text available and human subjects, there were 74 results. The abstracts were read to limit studies to only those evaluating EF and DM in relation to suicide. </w:t>
      </w:r>
      <w:r w:rsidR="009C3B42" w:rsidRPr="000E3E0A">
        <w:t xml:space="preserve">There were 39 articles excluded for the following reasons: EF and DM or suicide included but not both (28), Drug study (4), Review paper (6), Case Study (1) </w:t>
      </w:r>
    </w:p>
    <w:p w14:paraId="42DB50A0" w14:textId="7DF7053E" w:rsidR="009C3B42" w:rsidRDefault="009C3B42" w:rsidP="00BB64DA">
      <w:pPr>
        <w:pStyle w:val="Noindent"/>
      </w:pPr>
      <w:r w:rsidRPr="000E3E0A">
        <w:tab/>
        <w:t xml:space="preserve">Of the remaining 35 articles, six examined suicide in the context of major depressive disorder, five in schizophrenia, two each in bipolar disorder, traumatic brain injury, and epilepsy as well as one each in borderline personality disorder and dementia. The remaining 16 were in the contexts of multiple or non-specified disorders. These articles measured EF and DM after the onset of suicidality. These results can detail how the participants with suicidality are different from those participants without, they cannot describe if differences in EF are present prior to an attempt or if they are the result of an attempt. </w:t>
      </w:r>
    </w:p>
    <w:p w14:paraId="2C26034B" w14:textId="100F66A0" w:rsidR="00690BC6" w:rsidRDefault="00603A56" w:rsidP="00603A56">
      <w:pPr>
        <w:ind w:firstLine="0"/>
      </w:pPr>
      <w:r>
        <w:tab/>
      </w:r>
      <w:r w:rsidR="00734FC1">
        <w:t xml:space="preserve">In general, the studies </w:t>
      </w:r>
      <w:r w:rsidR="000D7E02">
        <w:t xml:space="preserve">showed that DM and EF impairments are prominent </w:t>
      </w:r>
      <w:r w:rsidR="005E55EB">
        <w:t>among</w:t>
      </w:r>
      <w:r w:rsidR="000D7E02">
        <w:t xml:space="preserve"> suicidal populations. Studies used a mix of </w:t>
      </w:r>
      <w:r w:rsidR="0027405D">
        <w:t xml:space="preserve">interview </w:t>
      </w:r>
      <w:r w:rsidR="000D7E02">
        <w:t xml:space="preserve">measures and behavioral tasks to </w:t>
      </w:r>
      <w:r w:rsidR="00D72BF7">
        <w:t xml:space="preserve">evaluate DM and EF. </w:t>
      </w:r>
      <w:r w:rsidR="0027405D">
        <w:t>The Ex</w:t>
      </w:r>
      <w:r w:rsidR="001D4919">
        <w:t xml:space="preserve">ecutive </w:t>
      </w:r>
      <w:r w:rsidR="007333B5">
        <w:t xml:space="preserve">interview and brief psychiatric rating scale are among the </w:t>
      </w:r>
      <w:r w:rsidR="00502B16">
        <w:t xml:space="preserve">scales used in evaluating DM and EF in these studies. The most common behavioral tasks are the Iowa Gambling Task, the Wisconsin Card Sorting Task, and the Stroop suicide task. </w:t>
      </w:r>
      <w:r w:rsidR="00C825AB">
        <w:t>Two studies used tasks from Cambridge cognition.</w:t>
      </w:r>
      <w:r w:rsidR="0040424E">
        <w:t xml:space="preserve"> There is not a consensus o</w:t>
      </w:r>
      <w:r w:rsidR="00690BC6">
        <w:t>f the methods used to analyze DM and EF in the</w:t>
      </w:r>
      <w:r w:rsidR="005E55EB">
        <w:t xml:space="preserve"> study of suicide</w:t>
      </w:r>
      <w:r w:rsidR="00690BC6">
        <w:t xml:space="preserve">. </w:t>
      </w:r>
    </w:p>
    <w:p w14:paraId="0F4149EB" w14:textId="6BD87B8C" w:rsidR="00C863BB" w:rsidRDefault="00C863BB" w:rsidP="00C863BB">
      <w:r w:rsidRPr="00D76B1D">
        <w:t xml:space="preserve">There were </w:t>
      </w:r>
      <w:r w:rsidR="005E55EB">
        <w:t>four</w:t>
      </w:r>
      <w:r w:rsidRPr="00D76B1D">
        <w:t xml:space="preserve"> studies that indicated no relationship between EF and suicide</w:t>
      </w:r>
      <w:r>
        <w:t xml:space="preserve"> </w:t>
      </w:r>
      <w:r>
        <w:fldChar w:fldCharType="begin">
          <w:fldData xml:space="preserve">PEVuZE5vdGU+PENpdGU+PEF1dGhvcj5HbGVubjwvQXV0aG9yPjxZZWFyPjIwMTQ8L1llYXI+PFJl
Y051bT43OTwvUmVjTnVtPjxEaXNwbGF5VGV4dD4oQnJlbm5lciBldCBhbC4sIDIwMTU7IEdsZW5u
ICZhbXA7IE5vY2ssIDIwMTQ7IEh1YmVyIGV0IGFsLiwgMjAxMjsgS2FzY2tvdywgTGl1LCAmYW1w
OyBQaGlsbGlwcywgMjAxMjsgTWNHaXJyIGV0IGFsLiwgMjAxMCk8L0Rpc3BsYXlUZXh0PjxyZWNv
cmQ+PHJlYy1udW1iZXI+Nzk8L3JlYy1udW1iZXI+PGZvcmVpZ24ta2V5cz48a2V5IGFwcD0iRU4i
IGRiLWlkPSJyd2VhcmEwMHIwMHN0bmVyZDV1eDJwYXQydmVwMmE1enJ3MGQiPjc5PC9rZXk+PC9m
b3JlaWduLWtleXM+PHJlZi10eXBlIG5hbWU9IkpvdXJuYWwgQXJ0aWNsZSI+MTc8L3JlZi10eXBl
Pjxjb250cmlidXRvcnM+PGF1dGhvcnM+PGF1dGhvcj5HbGVubiwgQy4gUi48L2F1dGhvcj48YXV0
aG9yPk5vY2ssIE0uIEsuPC9hdXRob3I+PC9hdXRob3JzPjwvY29udHJpYnV0b3JzPjxhdXRoLWFk
ZHJlc3M+RGVwYXJ0bWVudCBvZiBQc3ljaG9sb2d5LCBIYXJ2YXJkIFVuaXZlcnNpdHksIENhbWJy
aWRnZSwgTWFzc2FjaHVzZXR0cy4gRWxlY3Ryb25pYyBhZGRyZXNzOiBjYXRoZXJpZW5nbGVubkBm
YXMuaGFydmFyZC5lZHUuJiN4RDtEZXBhcnRtZW50IG9mIFBzeWNob2xvZ3ksIEhhcnZhcmQgVW5p
dmVyc2l0eSwgQ2FtYnJpZGdlLCBNYXNzYWNodXNldHRzLjwvYXV0aC1hZGRyZXNzPjx0aXRsZXM+
PHRpdGxlPkltcHJvdmluZyB0aGUgc2hvcnQtdGVybSBwcmVkaWN0aW9uIG9mIHN1aWNpZGFsIGJl
aGF2aW9yPC90aXRsZT48c2Vjb25kYXJ5LXRpdGxlPkFtIEogUHJldiBNZWQ8L3NlY29uZGFyeS10
aXRsZT48YWx0LXRpdGxlPkFtZXJpY2FuIGpvdXJuYWwgb2YgcHJldmVudGl2ZSBtZWRpY2luZTwv
YWx0LXRpdGxlPjwvdGl0bGVzPjxwZXJpb2RpY2FsPjxmdWxsLXRpdGxlPkFtIEogUHJldiBNZWQ8
L2Z1bGwtdGl0bGU+PGFiYnItMT5BbWVyaWNhbiBqb3VybmFsIG9mIHByZXZlbnRpdmUgbWVkaWNp
bmU8L2FiYnItMT48L3BlcmlvZGljYWw+PGFsdC1wZXJpb2RpY2FsPjxmdWxsLXRpdGxlPkFtIEog
UHJldiBNZWQ8L2Z1bGwtdGl0bGU+PGFiYnItMT5BbWVyaWNhbiBqb3VybmFsIG9mIHByZXZlbnRp
dmUgbWVkaWNpbmU8L2FiYnItMT48L2FsdC1wZXJpb2RpY2FsPjxwYWdlcz5TMTc2LTgwPC9wYWdl
cz48dm9sdW1lPjQ3PC92b2x1bWU+PG51bWJlcj4zIFN1cHBsIDI8L251bWJlcj48ZWRpdGlvbj4y
MDE0LzA4LzI2PC9lZGl0aW9uPjxrZXl3b3Jkcz48a2V5d29yZD5Gb3JlY2FzdGluZzwva2V5d29y
ZD48a2V5d29yZD5IdW1hbnM8L2tleXdvcmQ+PGtleXdvcmQ+UmVzZWFyY2gvdHJlbmRzPC9rZXl3
b3JkPjxrZXl3b3JkPlJlc2VhcmNoIERlc2lnbjwva2V5d29yZD48a2V5d29yZD5SaXNrIEZhY3Rv
cnM8L2tleXdvcmQ+PGtleXdvcmQ+KlN1aWNpZGFsIElkZWF0aW9uPC9rZXl3b3JkPjxrZXl3b3Jk
PlN1aWNpZGUvcHJldmVudGlvbiAmYW1wOyBjb250cm9sLypwc3ljaG9sb2d5PC9rZXl3b3JkPjxr
ZXl3b3JkPlN1aWNpZGUsIEF0dGVtcHRlZC9wcmV2ZW50aW9uICZhbXA7IGNvbnRyb2wvKnBzeWNo
b2xvZ3k8L2tleXdvcmQ+PGtleXdvcmQ+VGltZSBGYWN0b3JzPC9rZXl3b3JkPjwva2V5d29yZHM+
PGRhdGVzPjx5ZWFyPjIwMTQ8L3llYXI+PHB1Yi1kYXRlcz48ZGF0ZT5TZXA8L2RhdGU+PC9wdWIt
ZGF0ZXM+PC9kYXRlcz48aXNibj4wNzQ5LTM3OTcgKFByaW50KSYjeEQ7MDc0OS0zNzk3PC9pc2Ju
PjxhY2Nlc3Npb24tbnVtPjI1MTQ1NzM2PC9hY2Nlc3Npb24tbnVtPjx1cmxzPjwvdXJscz48Y3Vz
dG9tMj5QbWM1MjU4MTk4PC9jdXN0b20yPjxjdXN0b202Pk5paG1zNjkxODY5PC9jdXN0b202Pjxl
bGVjdHJvbmljLXJlc291cmNlLW51bT4xMC4xMDE2L2ouYW1lcHJlLjIwMTQuMDYuMDA0PC9lbGVj
dHJvbmljLXJlc291cmNlLW51bT48cmVtb3RlLWRhdGFiYXNlLXByb3ZpZGVyPk5sbTwvcmVtb3Rl
LWRhdGFiYXNlLXByb3ZpZGVyPjxsYW5ndWFnZT5lbmc8L2xhbmd1YWdlPjwvcmVjb3JkPjwvQ2l0
ZT48Q2l0ZT48QXV0aG9yPkJyZW5uZXI8L0F1dGhvcj48WWVhcj4yMDE1PC9ZZWFyPjxSZWNOdW0+
MTQ8L1JlY051bT48cmVjb3JkPjxyZWMtbnVtYmVyPjE0PC9yZWMtbnVtYmVyPjxmb3JlaWduLWtl
eXM+PGtleSBhcHA9IkVOIiBkYi1pZD0icndlYXJhMDByMDBzdG5lcmQ1dXgycGF0MnZlcDJhNXpy
dzBkIj4xNDwva2V5PjwvZm9yZWlnbi1rZXlzPjxyZWYtdHlwZSBuYW1lPSJKb3VybmFsIEFydGlj
bGUiPjE3PC9yZWYtdHlwZT48Y29udHJpYnV0b3JzPjxhdXRob3JzPjxhdXRob3I+QnJlbm5lciwg
TC4gQS48L2F1dGhvcj48YXV0aG9yPkJhaHJhaW5pLCBOLjwvYXV0aG9yPjxhdXRob3I+SG9tYWlm
YXIsIEIuIFkuPC9hdXRob3I+PGF1dGhvcj5Nb250ZWl0aCwgTC4gTC48L2F1dGhvcj48YXV0aG9y
Pk5hZ2Ftb3RvLCBILjwvYXV0aG9yPjxhdXRob3I+RG9yc2V5LUhvbGxpbWFuLCBCLjwvYXV0aG9y
PjxhdXRob3I+Rm9yc3RlciwgSi4gRS48L2F1dGhvcj48L2F1dGhvcnM+PC9jb250cmlidXRvcnM+
PGF1dGgtYWRkcmVzcz5Sb2NreSBNb3V0YWluIE1lbnRhbCBJbGxuZXNzIFJlc2VhcmNoLCBFZHVj
YXRpb24sIGFuZCBDbGluaWNhbCBDZW50ZXIgKE1JUkVDQyksIERlbnZlciwgQ087IERlcGFydG1l
bnQgb2YgUHN5Y2hpYXRyeSwgVW5pdmVyc2l0eSBvZiBDb2xvcmFkbyBEZW52ZXIsIEFuc2NodXR6
IE1lZGljYWwgQ2FtcHVzLCBBdXJvcmEsIENPOyBEZXBhcnRtZW50IG9mIE5ldXJvbG9neSwgVW5p
dmVyc2l0eSBvZiBDb2xvcmFkbyBEZW52ZXIsIEFuc2NodXR6IE1lZGljYWwgQ2FtcHVzLCBBdXJv
cmEsIENPOyBEZXBhcnRtZW50IG9mIFBoeXNpY2FsIE1lZGljaW5lIGFuZCBSZWhhYmlsaXRhdGlv
biwgVW5pdmVyc2l0eSBvZiBDb2xvcmFkbyBEZW52ZXIsIEFuc2NodXR6IE1lZGljYWwgQ2FtcHVz
LCBBdXJvcmEsIENPLiBFbGVjdHJvbmljIGFkZHJlc3M6IGxpc2EuYnJlbm5lckB2YS5nb3YuJiN4
RDtSb2NreSBNb3V0YWluIE1lbnRhbCBJbGxuZXNzIFJlc2VhcmNoLCBFZHVjYXRpb24sIGFuZCBD
bGluaWNhbCBDZW50ZXIgKE1JUkVDQyksIERlbnZlciwgQ087IERlcGFydG1lbnQgb2YgUHN5Y2hp
YXRyeSwgVW5pdmVyc2l0eSBvZiBDb2xvcmFkbyBEZW52ZXIsIEFuc2NodXR6IE1lZGljYWwgQ2Ft
cHVzLCBBdXJvcmEsIENPOyBEZXBhcnRtZW50IG9mIFBoeXNpY2FsIE1lZGljaW5lIGFuZCBSZWhh
YmlsaXRhdGlvbiwgVW5pdmVyc2l0eSBvZiBDb2xvcmFkbyBEZW52ZXIsIEFuc2NodXR6IE1lZGlj
YWwgQ2FtcHVzLCBBdXJvcmEsIENPLiYjeEQ7Um9ja3kgTW91dGFpbiBNZW50YWwgSWxsbmVzcyBS
ZXNlYXJjaCwgRWR1Y2F0aW9uLCBhbmQgQ2xpbmljYWwgQ2VudGVyIChNSVJFQ0MpLCBEZW52ZXIs
IENPOyBEZXBhcnRtZW50IG9mIFBzeWNoaWF0cnksIFVuaXZlcnNpdHkgb2YgQ29sb3JhZG8gRGVu
dmVyLCBBbnNjaHV0eiBNZWRpY2FsIENhbXB1cywgQXVyb3JhLCBDTy4mI3hEO0RlcGFydG1lbnQg
b2YgUHN5Y2hpYXRyeSwgVW5pdmVyc2l0eSBvZiBDb2xvcmFkbyBEZW52ZXIsIEFuc2NodXR6IE1l
ZGljYWwgQ2FtcHVzLCBBdXJvcmEsIENPOyBWZXRlcmFucyBIZWFsdGggQWRtaW5pc3RyYXRpb24s
IEVhc3Rlcm4gQ29sb3JhZG8gSGVhbHRoIENhcmUgU3lzdGVtLCBEZW52ZXIsIENPLiYjeEQ7Um9j
a3kgTW91dGFpbiBNZW50YWwgSWxsbmVzcyBSZXNlYXJjaCwgRWR1Y2F0aW9uLCBhbmQgQ2xpbmlj
YWwgQ2VudGVyIChNSVJFQ0MpLCBEZW52ZXIsIENPLiYjeEQ7Um9ja3kgTW91dGFpbiBNZW50YWwg
SWxsbmVzcyBSZXNlYXJjaCwgRWR1Y2F0aW9uLCBhbmQgQ2xpbmljYWwgQ2VudGVyIChNSVJFQ0Mp
LCBEZW52ZXIsIENPOyBEZXBhcnRtZW50IG9mIFBoeXNpY2FsIE1lZGljaW5lIGFuZCBSZWhhYmls
aXRhdGlvbiwgVW5pdmVyc2l0eSBvZiBDb2xvcmFkbyBEZW52ZXIsIEFuc2NodXR6IE1lZGljYWwg
Q2FtcHVzLCBBdXJvcmEsIENPLjwvYXV0aC1hZGRyZXNzPjx0aXRsZXM+PHRpdGxlPkV4ZWN1dGl2
ZSBmdW5jdGlvbmluZyBhbmQgc3VpY2lkYWwgYmVoYXZpb3IgYW1vbmcgdmV0ZXJhbnMgd2l0aCBh
bmQgd2l0aG91dCBhIGhpc3Rvcnkgb2YgdHJhdW1hdGljIGJyYWluIGluanVyeTwvdGl0bGU+PHNl
Y29uZGFyeS10aXRsZT5BcmNoIFBoeXMgTWVkIFJlaGFiaWw8L3NlY29uZGFyeS10aXRsZT48YWx0
LXRpdGxlPkFyY2hpdmVzIG9mIHBoeXNpY2FsIG1lZGljaW5lIGFuZCByZWhhYmlsaXRhdGlvbjwv
YWx0LXRpdGxlPjwvdGl0bGVzPjxwZXJpb2RpY2FsPjxmdWxsLXRpdGxlPkFyY2ggUGh5cyBNZWQg
UmVoYWJpbDwvZnVsbC10aXRsZT48YWJici0xPkFyY2hpdmVzIG9mIHBoeXNpY2FsIG1lZGljaW5l
IGFuZCByZWhhYmlsaXRhdGlvbjwvYWJici0xPjwvcGVyaW9kaWNhbD48YWx0LXBlcmlvZGljYWw+
PGZ1bGwtdGl0bGU+QXJjaCBQaHlzIE1lZCBSZWhhYmlsPC9mdWxsLXRpdGxlPjxhYmJyLTE+QXJj
aGl2ZXMgb2YgcGh5c2ljYWwgbWVkaWNpbmUgYW5kIHJlaGFiaWxpdGF0aW9uPC9hYmJyLTE+PC9h
bHQtcGVyaW9kaWNhbD48cGFnZXM+MTQxMS04PC9wYWdlcz48dm9sdW1lPjk2PC92b2x1bWU+PG51
bWJlcj44PC9udW1iZXI+PGVkaXRpb24+MjAxNS8wNS8wMzwvZWRpdGlvbj48a2V5d29yZHM+PGtl
eXdvcmQ+QWR1bHQ8L2tleXdvcmQ+PGtleXdvcmQ+QnJhaW4gSW5qdXJpZXMvKmNvbXBsaWNhdGlv
bnM8L2tleXdvcmQ+PGtleXdvcmQ+RGVjaXNpb24gTWFraW5nPC9rZXl3b3JkPjxrZXl3b3JkPipF
eGVjdXRpdmUgRnVuY3Rpb248L2tleXdvcmQ+PGtleXdvcmQ+RmVtYWxlPC9rZXl3b3JkPjxrZXl3
b3JkPkh1bWFuczwva2V5d29yZD48a2V5d29yZD5NYWxlPC9rZXl3b3JkPjxrZXl3b3JkPk1lbnRh
bCBEaXNvcmRlcnMvY29tcGxpY2F0aW9ucy9kaWFnbm9zaXM8L2tleXdvcmQ+PGtleXdvcmQ+TWlk
ZGxlIEFnZWQ8L2tleXdvcmQ+PGtleXdvcmQ+TmV1cm9wc3ljaG9sb2dpY2FsIFRlc3RzPC9rZXl3
b3JkPjxrZXl3b3JkPlNvY2lvZWNvbm9taWMgRmFjdG9yczwva2V5d29yZD48a2V5d29yZD5TdWlj
aWRlLCBBdHRlbXB0ZWQvKnBzeWNob2xvZ3k8L2tleXdvcmQ+PGtleXdvcmQ+VW5pdGVkIFN0YXRl
czwva2V5d29yZD48a2V5d29yZD5Vbml0ZWQgU3RhdGVzIERlcGFydG1lbnQgb2YgVmV0ZXJhbnMg
QWZmYWlyczwva2V5d29yZD48a2V5d29yZD5WZXRlcmFucy8qcHN5Y2hvbG9neTwva2V5d29yZD48
L2tleXdvcmRzPjxkYXRlcz48eWVhcj4yMDE1PC95ZWFyPjxwdWItZGF0ZXM+PGRhdGU+QXVnPC9k
YXRlPjwvcHViLWRhdGVzPjwvZGF0ZXM+PGlzYm4+MDAwMy05OTkzPC9pc2JuPjxhY2Nlc3Npb24t
bnVtPjI1OTMzOTE2PC9hY2Nlc3Npb24tbnVtPjx1cmxzPjxyZWxhdGVkLXVybHM+PHVybD5odHRw
czovL2FjLmVscy1jZG4uY29tL1MwMDAzOTk5MzE1MDAzNzY3LzEtczIuMC1TMDAwMzk5OTMxNTAw
Mzc2Ny1tYWluLnBkZj9fdGlkPTBmMjcyMTA2LWMzZmMtNGU3MS1hODM5LTFlYjAyMTQ5MmYyZCZh
bXA7YWNkbmF0PTE1MzkyODMyNjhfYWIzYTYwZjE5NGM3ODU3MmEzMDY2MTMzNTVhZmY2MTE8L3Vy
bD48L3JlbGF0ZWQtdXJscz48L3VybHM+PGVsZWN0cm9uaWMtcmVzb3VyY2UtbnVtPjEwLjEwMTYv
ai5hcG1yLjIwMTUuMDQuMDEwPC9lbGVjdHJvbmljLXJlc291cmNlLW51bT48cmVtb3RlLWRhdGFi
YXNlLXByb3ZpZGVyPk5sbTwvcmVtb3RlLWRhdGFiYXNlLXByb3ZpZGVyPjxsYW5ndWFnZT5lbmc8
L2xhbmd1YWdlPjwvcmVjb3JkPjwvQ2l0ZT48Q2l0ZT48QXV0aG9yPkh1YmVyPC9BdXRob3I+PFll
YXI+MjAxMjwvWWVhcj48UmVjTnVtPjMxPC9SZWNOdW0+PHJlY29yZD48cmVjLW51bWJlcj4zMTwv
cmVjLW51bWJlcj48Zm9yZWlnbi1rZXlzPjxrZXkgYXBwPSJFTiIgZGItaWQ9InJ3ZWFyYTAwcjAw
c3RuZXJkNXV4MnBhdDJ2ZXAyYTV6cncwZCI+MzE8L2tleT48L2ZvcmVpZ24ta2V5cz48cmVmLXR5
cGUgbmFtZT0iSm91cm5hbCBBcnRpY2xlIj4xNzwvcmVmLXR5cGU+PGNvbnRyaWJ1dG9ycz48YXV0
aG9ycz48YXV0aG9yPkh1YmVyLCBDLiBHLjwvYXV0aG9yPjxhdXRob3I+U2Nob3R0bGUsIEQuPC9h
dXRob3I+PGF1dGhvcj5MYW1iZXJ0LCBNLjwvYXV0aG9yPjxhdXRob3I+SG90dGVucm90dCwgQi48
L2F1dGhvcj48YXV0aG9yPkFnb3Jhc3RvcywgQS48L2F1dGhvcj48YXV0aG9yPk5hYmVyLCBELjwv
YXV0aG9yPjxhdXRob3I+U2Nocm9lZGVyLCBLLjwvYXV0aG9yPjwvYXV0aG9ycz48L2NvbnRyaWJ1
dG9ycz48YXV0aC1hZGRyZXNzPkRlcGFydG1lbnQgb2YgUHN5Y2hpYXRyeSBhbmQgUHN5Y2hvdGhl
cmFweSwgQ2VudHJlIGZvciBQc3ljaG9zb2NpYWwgTWVkaWNpbmUsIFVuaXZlcnNpdHkgTWVkaWNh
bCBDZW50cmUgSGFtYnVyZy1FcHBlbmRvcmYsIE1hcnRpbmlzdHIuIDUyLCBELTIwMjQ2IEhhbWJ1
cmcsIEdlcm1hbnkuIGMuaHViZXJAdWtlLnVuaS1oYW1idXJnLmRlPC9hdXRoLWFkZHJlc3M+PHRp
dGxlcz48dGl0bGU+QnJpZWYgUHN5Y2hpYXRyaWMgUmF0aW5nIFNjYWxlIC0gRXhjaXRlZCBDb21w
b25lbnQgKEJQUlMtRUMpIGFuZCBuZXVyb3BzeWNob2xvZ2ljYWwgZHlzZnVuY3Rpb24gcHJlZGlj
dCBhZ2dyZXNzaW9uLCBzdWljaWRhbGl0eSwgYW5kIGludm9sdW50YXJ5IHRyZWF0bWVudCBpbiBm
aXJzdC1lcGlzb2RlIHBzeWNob3NpczwvdGl0bGU+PHNlY29uZGFyeS10aXRsZT5TY2hpem9waHIg
UmVzPC9zZWNvbmRhcnktdGl0bGU+PGFsdC10aXRsZT5TY2hpem9waHJlbmlhIHJlc2VhcmNoPC9h
bHQtdGl0bGU+PC90aXRsZXM+PHBlcmlvZGljYWw+PGZ1bGwtdGl0bGU+U2NoaXpvcGhyIFJlczwv
ZnVsbC10aXRsZT48YWJici0xPlNjaGl6b3BocmVuaWEgcmVzZWFyY2g8L2FiYnItMT48L3Blcmlv
ZGljYWw+PGFsdC1wZXJpb2RpY2FsPjxmdWxsLXRpdGxlPlNjaGl6b3BociBSZXM8L2Z1bGwtdGl0
bGU+PGFiYnItMT5TY2hpem9waHJlbmlhIHJlc2VhcmNoPC9hYmJyLTE+PC9hbHQtcGVyaW9kaWNh
bD48cGFnZXM+MjczLTg8L3BhZ2VzPjx2b2x1bWU+MTM0PC92b2x1bWU+PG51bWJlcj4yLTM8L251
bWJlcj48ZWRpdGlvbj4yMDEyLzAxLzEwPC9lZGl0aW9uPjxrZXl3b3Jkcz48a2V5d29yZD5BZHVs
dDwva2V5d29yZD48a2V5d29yZD5BZ2dyZXNzaW9uLypwc3ljaG9sb2d5PC9rZXl3b3JkPjxrZXl3
b3JkPkF0dGVudGlvbjwva2V5d29yZD48a2V5d29yZD4qQnJpZWYgUHN5Y2hpYXRyaWMgUmF0aW5n
IFNjYWxlPC9rZXl3b3JkPjxrZXl3b3JkPkNvZ25pdGlvbiBEaXNvcmRlcnMvKmRpYWdub3Npcy8q
ZXRpb2xvZ3k8L2tleXdvcmQ+PGtleXdvcmQ+Q29tcHJlaGVuc2lvbjwva2V5d29yZD48a2V5d29y
ZD5FeGVjdXRpdmUgRnVuY3Rpb248L2tleXdvcmQ+PGtleXdvcmQ+RmVtYWxlPC9rZXl3b3JkPjxr
ZXl3b3JkPkh1bWFuczwva2V5d29yZD48a2V5d29yZD5NYWxlPC9rZXl3b3JkPjxrZXl3b3JkPk1l
bW9yeSwgU2hvcnQtVGVybTwva2V5d29yZD48a2V5d29yZD5NdWx0aXZhcmlhdGUgQW5hbHlzaXM8
L2tleXdvcmQ+PGtleXdvcmQ+TmV1cm9wc3ljaG9sb2dpY2FsIFRlc3RzPC9rZXl3b3JkPjxrZXl3
b3JkPlByZWRpY3RpdmUgVmFsdWUgb2YgVGVzdHM8L2tleXdvcmQ+PGtleXdvcmQ+UHN5Y2hvdGlj
IERpc29yZGVycy8qY29tcGxpY2F0aW9ucy9wc3ljaG9sb2d5L3RoZXJhcHk8L2tleXdvcmQ+PGtl
eXdvcmQ+UmVncmVzc2lvbiBBbmFseXNpczwva2V5d29yZD48a2V5d29yZD5SZXRyb3NwZWN0aXZl
IFN0dWRpZXM8L2tleXdvcmQ+PGtleXdvcmQ+U3VpY2lkZSwgQXR0ZW1wdGVkLypwc3ljaG9sb2d5
PC9rZXl3b3JkPjxrZXl3b3JkPlZlcmJhbCBCZWhhdmlvcjwva2V5d29yZD48a2V5d29yZD5Zb3Vu
ZyBBZHVsdDwva2V5d29yZD48L2tleXdvcmRzPjxkYXRlcz48eWVhcj4yMDEyPC95ZWFyPjxwdWIt
ZGF0ZXM+PGRhdGU+RmViPC9kYXRlPjwvcHViLWRhdGVzPjwvZGF0ZXM+PGlzYm4+MDkyMC05OTY0
PC9pc2JuPjxhY2Nlc3Npb24tbnVtPjIyMjIyMzc4PC9hY2Nlc3Npb24tbnVtPjx1cmxzPjxyZWxh
dGVkLXVybHM+PHVybD5odHRwczovL2FjLmVscy1jZG4uY29tL1MwOTIwOTk2NDExMDA2MzcyLzEt
czIuMC1TMDkyMDk5NjQxMTAwNjM3Mi1tYWluLnBkZj9fdGlkPWEyYTc0OTBhLTJlYmMtNDBkZC1h
YTg2LTQwMTdlNWFhNTFjNyZhbXA7YWNkbmF0PTE1MzkyODMyNjNfOWIxOTM1M2Q2ZGVlMzBmYzBj
MDY3ZTViYjAwMjZlOTM8L3VybD48L3JlbGF0ZWQtdXJscz48L3VybHM+PGVsZWN0cm9uaWMtcmVz
b3VyY2UtbnVtPjEwLjEwMTYvai5zY2hyZXMuMjAxMS4xMi4wMDI8L2VsZWN0cm9uaWMtcmVzb3Vy
Y2UtbnVtPjxyZW1vdGUtZGF0YWJhc2UtcHJvdmlkZXI+TmxtPC9yZW1vdGUtZGF0YWJhc2UtcHJv
dmlkZXI+PGxhbmd1YWdlPmVuZzwvbGFuZ3VhZ2U+PC9yZWNvcmQ+PC9DaXRlPjxDaXRlPjxBdXRo
b3I+S2FzY2tvdzwvQXV0aG9yPjxZZWFyPjIwMTI8L1llYXI+PFJlY051bT4xMjwvUmVjTnVtPjxy
ZWNvcmQ+PHJlYy1udW1iZXI+MTI8L3JlYy1udW1iZXI+PGZvcmVpZ24ta2V5cz48a2V5IGFwcD0i
RU4iIGRiLWlkPSJyd2VhcmEwMHIwMHN0bmVyZDV1eDJwYXQydmVwMmE1enJ3MGQiPjEyPC9rZXk+
PC9mb3JlaWduLWtleXM+PHJlZi10eXBlIG5hbWU9IkpvdXJuYWwgQXJ0aWNsZSI+MTc8L3JlZi10
eXBlPjxjb250cmlidXRvcnM+PGF1dGhvcnM+PGF1dGhvcj5LYXNja293LCBKLjwvYXV0aG9yPjxh
dXRob3I+TGl1LCBOLjwvYXV0aG9yPjxhdXRob3I+UGhpbGxpcHMsIE0uIFIuPC9hdXRob3I+PC9h
dXRob3JzPjwvY29udHJpYnV0b3JzPjxhdXRoLWFkZHJlc3M+VkEgUGl0dHNidXJnaCBIZWFsdGgg
Q2FyZSBTeXN0ZW0gTUlSRUNDLCBCZWhhdmlvcmFsIEhlYWx0aCBTZXJ2aWNlLCA3MTgwIEhpZ2hs
YW5kIERyLiwgUGl0dHNidXJnaCwgUEEgMTUyMDYsIFVTQS4ga2FzY2tvd2p3QHVwbWMuZWR1PC9h
dXRoLWFkZHJlc3M+PHRpdGxlcz48dGl0bGU+Q2FzZS1jb250cm9sIHN0dWR5IG9mIHRoZSByZWxh
dGlvbnNoaXAgb2YgZnVuY3Rpb25pbmcgdG8gc3VpY2lkZSBpbiBhIGNvbW11bml0eS1iYXNlZCBz
YW1wbGUgb2YgaW5kaXZpZHVhbHMgd2l0aCBzY2hpem9waHJlbmlhIGluIENoaW5hPC90aXRsZT48
c2Vjb25kYXJ5LXRpdGxlPkNvbW11bml0eSBNZW50IEhlYWx0aCBKPC9zZWNvbmRhcnktdGl0bGU+
PGFsdC10aXRsZT5Db21tdW5pdHkgbWVudGFsIGhlYWx0aCBqb3VybmFsPC9hbHQtdGl0bGU+PC90
aXRsZXM+PHBlcmlvZGljYWw+PGZ1bGwtdGl0bGU+Q29tbXVuaXR5IE1lbnQgSGVhbHRoIEo8L2Z1
bGwtdGl0bGU+PGFiYnItMT5Db21tdW5pdHkgbWVudGFsIGhlYWx0aCBqb3VybmFsPC9hYmJyLTE+
PC9wZXJpb2RpY2FsPjxhbHQtcGVyaW9kaWNhbD48ZnVsbC10aXRsZT5Db21tdW5pdHkgTWVudCBI
ZWFsdGggSjwvZnVsbC10aXRsZT48YWJici0xPkNvbW11bml0eSBtZW50YWwgaGVhbHRoIGpvdXJu
YWw8L2FiYnItMT48L2FsdC1wZXJpb2RpY2FsPjxwYWdlcz4zMTctMjA8L3BhZ2VzPjx2b2x1bWU+
NDg8L3ZvbHVtZT48bnVtYmVyPjM8L251bWJlcj48ZWRpdGlvbj4yMDExLzExLzAxPC9lZGl0aW9u
PjxrZXl3b3Jkcz48a2V5d29yZD5BY3Rpdml0aWVzIG9mIERhaWx5IExpdmluZzwva2V5d29yZD48
a2V5d29yZD5BZHVsdDwva2V5d29yZD48a2V5d29yZD5BZ2VkPC9rZXl3b3JkPjxrZXl3b3JkPkNh
c2UtQ29udHJvbCBTdHVkaWVzPC9rZXl3b3JkPjxrZXl3b3JkPkNoaW5hPC9rZXl3b3JkPjxrZXl3
b3JkPkRpYWdub3N0aWMgYW5kIFN0YXRpc3RpY2FsIE1hbnVhbCBvZiBNZW50YWwgRGlzb3JkZXJz
PC9rZXl3b3JkPjxrZXl3b3JkPkV4ZWN1dGl2ZSBGdW5jdGlvbjwva2V5d29yZD48a2V5d29yZD5G
ZW1hbGU8L2tleXdvcmQ+PGtleXdvcmQ+SHVtYW5zPC9rZXl3b3JkPjxrZXl3b3JkPk1hbGU8L2tl
eXdvcmQ+PGtleXdvcmQ+TWlkZGxlIEFnZWQ8L2tleXdvcmQ+PGtleXdvcmQ+UmVzaWRlbmNlIENo
YXJhY3RlcmlzdGljczwva2V5d29yZD48a2V5d29yZD5SaXNrIEZhY3RvcnM8L2tleXdvcmQ+PGtl
eXdvcmQ+U2NoaXpvcGhyZW5pYS8qZGlhZ25vc2lzPC9rZXl3b3JkPjxrZXl3b3JkPipTY2hpem9w
aHJlbmljIFBzeWNob2xvZ3k8L2tleXdvcmQ+PGtleXdvcmQ+U2lja25lc3MgSW1wYWN0IFByb2Zp
bGU8L2tleXdvcmQ+PGtleXdvcmQ+U29jaW9lY29ub21pYyBGYWN0b3JzPC9rZXl3b3JkPjxrZXl3
b3JkPlN1aWNpZGUvKnBzeWNob2xvZ3kvc3RhdGlzdGljcyAmYW1wOyBudW1lcmljYWwgZGF0YTwv
a2V5d29yZD48a2V5d29yZD5TdXJ2ZXlzIGFuZCBRdWVzdGlvbm5haXJlczwva2V5d29yZD48a2V5
d29yZD5Zb3VuZyBBZHVsdDwva2V5d29yZD48L2tleXdvcmRzPjxkYXRlcz48eWVhcj4yMDEyPC95
ZWFyPjxwdWItZGF0ZXM+PGRhdGU+SnVuPC9kYXRlPjwvcHViLWRhdGVzPjwvZGF0ZXM+PGlzYm4+
MDAxMC0zODUzPC9pc2JuPjxhY2Nlc3Npb24tbnVtPjIyMDM4Mzc1PC9hY2Nlc3Npb24tbnVtPjx1
cmxzPjxyZWxhdGVkLXVybHM+PHVybD5odHRwczovL2xpbmsuc3ByaW5nZXIuY29tL2NvbnRlbnQv
cGRmLzEwLjEwMDclMkZzMTA1OTctMDExLTk0NjAtMy5wZGY8L3VybD48L3JlbGF0ZWQtdXJscz48
L3VybHM+PGN1c3RvbTI+UG1jMzMyMTI2NDwvY3VzdG9tMj48Y3VzdG9tNj5OaWhtczM0MTY5Nzwv
Y3VzdG9tNj48ZWxlY3Ryb25pYy1yZXNvdXJjZS1udW0+MTAuMTAwNy9zMTA1OTctMDExLTk0NjAt
MzwvZWxlY3Ryb25pYy1yZXNvdXJjZS1udW0+PHJlbW90ZS1kYXRhYmFzZS1wcm92aWRlcj5ObG08
L3JlbW90ZS1kYXRhYmFzZS1wcm92aWRlcj48bGFuZ3VhZ2U+ZW5nPC9sYW5ndWFnZT48L3JlY29y
ZD48L0NpdGU+PENpdGU+PEF1dGhvcj5NY0dpcnI8L0F1dGhvcj48WWVhcj4yMDEwPC9ZZWFyPjxS
ZWNOdW0+MjM8L1JlY051bT48cmVjb3JkPjxyZWMtbnVtYmVyPjIzPC9yZWMtbnVtYmVyPjxmb3Jl
aWduLWtleXM+PGtleSBhcHA9IkVOIiBkYi1pZD0icndlYXJhMDByMDBzdG5lcmQ1dXgycGF0MnZl
cDJhNXpydzBkIj4yMzwva2V5PjwvZm9yZWlnbi1rZXlzPjxyZWYtdHlwZSBuYW1lPSJKb3VybmFs
IEFydGljbGUiPjE3PC9yZWYtdHlwZT48Y29udHJpYnV0b3JzPjxhdXRob3JzPjxhdXRob3I+TWNH
aXJyLCBBLjwvYXV0aG9yPjxhdXRob3I+RGlhY29udSwgRy48L2F1dGhvcj48YXV0aG9yPkJlcmxp
bSwgTS4gVC48L2F1dGhvcj48YXV0aG9yPlBydWVzc25lciwgSi4gQy48L2F1dGhvcj48YXV0aG9y
PlNhYmxlLCBSLjwvYXV0aG9yPjxhdXRob3I+Q2Fib3QsIFMuPC9hdXRob3I+PGF1dGhvcj5UdXJl
Y2tpLCBHLjwvYXV0aG9yPjwvYXV0aG9ycz48L2NvbnRyaWJ1dG9ycz48YXV0aC1hZGRyZXNzPk1j
R2lsbCBHcm91cCBmb3IgU3VpY2lkZSBTdHVkaWVzLCBEb3VnbGFzIEhvc3BpdGFsIFJlc2VhcmNo
IENlbnRyZSwgTWNHaWxsIFVuaXZlcnNpdHksIDY4NzUgTGFTYWxsZSBCbHZkLiwgTW9udHJlYWws
IFFDIEg0SDFSMy48L2F1dGgtYWRkcmVzcz48dGl0bGVzPjx0aXRsZT5EeXNyZWd1bGF0aW9uIG9m
IHRoZSBzeW1wYXRoZXRpYyBuZXJ2b3VzIHN5c3RlbSwgaHlwb3RoYWxhbWljLXBpdHVpdGFyeS1h
ZHJlbmFsIGF4aXMgYW5kIGV4ZWN1dGl2ZSBmdW5jdGlvbiBpbiBpbmRpdmlkdWFscyBhdCByaXNr
IGZvciBzdWljaWRlPC90aXRsZT48c2Vjb25kYXJ5LXRpdGxlPkogUHN5Y2hpYXRyeSBOZXVyb3Nj
aTwvc2Vjb25kYXJ5LXRpdGxlPjxhbHQtdGl0bGU+Sm91cm5hbCBvZiBwc3ljaGlhdHJ5ICZhbXA7
IG5ldXJvc2NpZW5jZSA6IEpQTjwvYWx0LXRpdGxlPjwvdGl0bGVzPjxwZXJpb2RpY2FsPjxmdWxs
LXRpdGxlPkogUHN5Y2hpYXRyeSBOZXVyb3NjaTwvZnVsbC10aXRsZT48YWJici0xPkpvdXJuYWwg
b2YgcHN5Y2hpYXRyeSAmYW1wOyBuZXVyb3NjaWVuY2UgOiBKUE48L2FiYnItMT48L3BlcmlvZGlj
YWw+PGFsdC1wZXJpb2RpY2FsPjxmdWxsLXRpdGxlPkogUHN5Y2hpYXRyeSBOZXVyb3NjaTwvZnVs
bC10aXRsZT48YWJici0xPkpvdXJuYWwgb2YgcHN5Y2hpYXRyeSAmYW1wOyBuZXVyb3NjaWVuY2Ug
OiBKUE48L2FiYnItMT48L2FsdC1wZXJpb2RpY2FsPjxwYWdlcz4zOTktNDA4PC9wYWdlcz48dm9s
dW1lPjM1PC92b2x1bWU+PG51bWJlcj42PC9udW1iZXI+PGVkaXRpb24+MjAxMC8wOC8yNTwvZWRp
dGlvbj48a2V5d29yZHM+PGtleXdvcmQ+QWR1bHQ8L2tleXdvcmQ+PGtleXdvcmQ+QWdlZDwva2V5
d29yZD48a2V5d29yZD5DaXJjYWRpYW4gUmh5dGhtL3BoeXNpb2xvZ3k8L2tleXdvcmQ+PGtleXdv
cmQ+Q29nbml0aW9uL3BoeXNpb2xvZ3k8L2tleXdvcmQ+PGtleXdvcmQ+RGVwcmVzc2l2ZSBEaXNv
cmRlciwgTWFqb3IvcGh5c2lvcGF0aG9sb2d5L3BzeWNob2xvZ3k8L2tleXdvcmQ+PGtleXdvcmQ+
RGlhZ25vc3RpYyBhbmQgU3RhdGlzdGljYWwgTWFudWFsIG9mIE1lbnRhbCBEaXNvcmRlcnM8L2tl
eXdvcmQ+PGtleXdvcmQ+RXhlY3V0aXZlIEZ1bmN0aW9uLypwaHlzaW9sb2d5PC9rZXl3b3JkPjxr
ZXl3b3JkPkZlbWFsZTwva2V5d29yZD48a2V5d29yZD5IdW1hbnM8L2tleXdvcmQ+PGtleXdvcmQ+
SHlkcm9jb3J0aXNvbmUvbWV0YWJvbGlzbTwva2V5d29yZD48a2V5d29yZD5IeXBvdGhhbGFtby1I
eXBvcGh5c2VhbCBTeXN0ZW0vKnBoeXNpb3BhdGhvbG9neTwva2V5d29yZD48a2V5d29yZD5NYWxl
PC9rZXl3b3JkPjxrZXl3b3JkPk1pZGRsZSBBZ2VkPC9rZXl3b3JkPjxrZXl3b3JkPk5ldXJvcHN5
Y2hvbG9naWNhbCBUZXN0czwva2V5d29yZD48a2V5d29yZD5QaXR1aXRhcnktQWRyZW5hbCBTeXN0
ZW0vKnBoeXNpb3BhdGhvbG9neTwva2V5d29yZD48a2V5d29yZD5SaXNrPC9rZXl3b3JkPjxrZXl3
b3JkPlNhbGl2YS9jaGVtaXN0cnk8L2tleXdvcmQ+PGtleXdvcmQ+U29jaWFsIEVudmlyb25tZW50
PC9rZXl3b3JkPjxrZXl3b3JkPlN0cmVzcywgUHN5Y2hvbG9naWNhbC9waHlzaW9wYXRob2xvZ3kv
cHN5Y2hvbG9neTwva2V5d29yZD48a2V5d29yZD5TdWljaWRlLypwc3ljaG9sb2d5PC9rZXl3b3Jk
PjxrZXl3b3JkPlN5bXBhdGhldGljIE5lcnZvdXMgU3lzdGVtLypwaHlzaW9wYXRob2xvZ3k8L2tl
eXdvcmQ+PGtleXdvcmQ+WW91bmcgQWR1bHQ8L2tleXdvcmQ+PGtleXdvcmQ+YWxwaGEtQW15bGFz
ZXMvbWV0YWJvbGlzbTwva2V5d29yZD48L2tleXdvcmRzPjxkYXRlcz48eWVhcj4yMDEwPC95ZWFy
PjxwdWItZGF0ZXM+PGRhdGU+Tm92PC9kYXRlPjwvcHViLWRhdGVzPjwvZGF0ZXM+PGlzYm4+MTE4
MC00ODgyPC9pc2JuPjxhY2Nlc3Npb24tbnVtPjIwNzMxOTYxPC9hY2Nlc3Npb24tbnVtPjx1cmxz
PjwvdXJscz48Y3VzdG9tMj5QbWMyOTY0MzcwPC9jdXN0b20yPjxlbGVjdHJvbmljLXJlc291cmNl
LW51bT4xMC4xNTAzL2pwbi4wOTAxMjE8L2VsZWN0cm9uaWMtcmVzb3VyY2UtbnVtPjxyZW1vdGUt
ZGF0YWJhc2UtcHJvdmlkZXI+TmxtPC9yZW1vdGUtZGF0YWJhc2UtcHJvdmlkZXI+PGxhbmd1YWdl
PmVuZzwvbGFuZ3VhZ2U+PC9yZWNvcmQ+PC9DaXRlPjwvRW5kTm90ZT4A
</w:fldData>
        </w:fldChar>
      </w:r>
      <w:r w:rsidR="009C0566">
        <w:instrText xml:space="preserve"> ADDIN EN.CITE </w:instrText>
      </w:r>
      <w:r w:rsidR="009C0566">
        <w:fldChar w:fldCharType="begin">
          <w:fldData xml:space="preserve">PEVuZE5vdGU+PENpdGU+PEF1dGhvcj5HbGVubjwvQXV0aG9yPjxZZWFyPjIwMTQ8L1llYXI+PFJl
Y051bT43OTwvUmVjTnVtPjxEaXNwbGF5VGV4dD4oQnJlbm5lciBldCBhbC4sIDIwMTU7IEdsZW5u
ICZhbXA7IE5vY2ssIDIwMTQ7IEh1YmVyIGV0IGFsLiwgMjAxMjsgS2FzY2tvdywgTGl1LCAmYW1w
OyBQaGlsbGlwcywgMjAxMjsgTWNHaXJyIGV0IGFsLiwgMjAxMCk8L0Rpc3BsYXlUZXh0PjxyZWNv
cmQ+PHJlYy1udW1iZXI+Nzk8L3JlYy1udW1iZXI+PGZvcmVpZ24ta2V5cz48a2V5IGFwcD0iRU4i
IGRiLWlkPSJyd2VhcmEwMHIwMHN0bmVyZDV1eDJwYXQydmVwMmE1enJ3MGQiPjc5PC9rZXk+PC9m
b3JlaWduLWtleXM+PHJlZi10eXBlIG5hbWU9IkpvdXJuYWwgQXJ0aWNsZSI+MTc8L3JlZi10eXBl
Pjxjb250cmlidXRvcnM+PGF1dGhvcnM+PGF1dGhvcj5HbGVubiwgQy4gUi48L2F1dGhvcj48YXV0
aG9yPk5vY2ssIE0uIEsuPC9hdXRob3I+PC9hdXRob3JzPjwvY29udHJpYnV0b3JzPjxhdXRoLWFk
ZHJlc3M+RGVwYXJ0bWVudCBvZiBQc3ljaG9sb2d5LCBIYXJ2YXJkIFVuaXZlcnNpdHksIENhbWJy
aWRnZSwgTWFzc2FjaHVzZXR0cy4gRWxlY3Ryb25pYyBhZGRyZXNzOiBjYXRoZXJpZW5nbGVubkBm
YXMuaGFydmFyZC5lZHUuJiN4RDtEZXBhcnRtZW50IG9mIFBzeWNob2xvZ3ksIEhhcnZhcmQgVW5p
dmVyc2l0eSwgQ2FtYnJpZGdlLCBNYXNzYWNodXNldHRzLjwvYXV0aC1hZGRyZXNzPjx0aXRsZXM+
PHRpdGxlPkltcHJvdmluZyB0aGUgc2hvcnQtdGVybSBwcmVkaWN0aW9uIG9mIHN1aWNpZGFsIGJl
aGF2aW9yPC90aXRsZT48c2Vjb25kYXJ5LXRpdGxlPkFtIEogUHJldiBNZWQ8L3NlY29uZGFyeS10
aXRsZT48YWx0LXRpdGxlPkFtZXJpY2FuIGpvdXJuYWwgb2YgcHJldmVudGl2ZSBtZWRpY2luZTwv
YWx0LXRpdGxlPjwvdGl0bGVzPjxwZXJpb2RpY2FsPjxmdWxsLXRpdGxlPkFtIEogUHJldiBNZWQ8
L2Z1bGwtdGl0bGU+PGFiYnItMT5BbWVyaWNhbiBqb3VybmFsIG9mIHByZXZlbnRpdmUgbWVkaWNp
bmU8L2FiYnItMT48L3BlcmlvZGljYWw+PGFsdC1wZXJpb2RpY2FsPjxmdWxsLXRpdGxlPkFtIEog
UHJldiBNZWQ8L2Z1bGwtdGl0bGU+PGFiYnItMT5BbWVyaWNhbiBqb3VybmFsIG9mIHByZXZlbnRp
dmUgbWVkaWNpbmU8L2FiYnItMT48L2FsdC1wZXJpb2RpY2FsPjxwYWdlcz5TMTc2LTgwPC9wYWdl
cz48dm9sdW1lPjQ3PC92b2x1bWU+PG51bWJlcj4zIFN1cHBsIDI8L251bWJlcj48ZWRpdGlvbj4y
MDE0LzA4LzI2PC9lZGl0aW9uPjxrZXl3b3Jkcz48a2V5d29yZD5Gb3JlY2FzdGluZzwva2V5d29y
ZD48a2V5d29yZD5IdW1hbnM8L2tleXdvcmQ+PGtleXdvcmQ+UmVzZWFyY2gvdHJlbmRzPC9rZXl3
b3JkPjxrZXl3b3JkPlJlc2VhcmNoIERlc2lnbjwva2V5d29yZD48a2V5d29yZD5SaXNrIEZhY3Rv
cnM8L2tleXdvcmQ+PGtleXdvcmQ+KlN1aWNpZGFsIElkZWF0aW9uPC9rZXl3b3JkPjxrZXl3b3Jk
PlN1aWNpZGUvcHJldmVudGlvbiAmYW1wOyBjb250cm9sLypwc3ljaG9sb2d5PC9rZXl3b3JkPjxr
ZXl3b3JkPlN1aWNpZGUsIEF0dGVtcHRlZC9wcmV2ZW50aW9uICZhbXA7IGNvbnRyb2wvKnBzeWNo
b2xvZ3k8L2tleXdvcmQ+PGtleXdvcmQ+VGltZSBGYWN0b3JzPC9rZXl3b3JkPjwva2V5d29yZHM+
PGRhdGVzPjx5ZWFyPjIwMTQ8L3llYXI+PHB1Yi1kYXRlcz48ZGF0ZT5TZXA8L2RhdGU+PC9wdWIt
ZGF0ZXM+PC9kYXRlcz48aXNibj4wNzQ5LTM3OTcgKFByaW50KSYjeEQ7MDc0OS0zNzk3PC9pc2Ju
PjxhY2Nlc3Npb24tbnVtPjI1MTQ1NzM2PC9hY2Nlc3Npb24tbnVtPjx1cmxzPjwvdXJscz48Y3Vz
dG9tMj5QbWM1MjU4MTk4PC9jdXN0b20yPjxjdXN0b202Pk5paG1zNjkxODY5PC9jdXN0b202Pjxl
bGVjdHJvbmljLXJlc291cmNlLW51bT4xMC4xMDE2L2ouYW1lcHJlLjIwMTQuMDYuMDA0PC9lbGVj
dHJvbmljLXJlc291cmNlLW51bT48cmVtb3RlLWRhdGFiYXNlLXByb3ZpZGVyPk5sbTwvcmVtb3Rl
LWRhdGFiYXNlLXByb3ZpZGVyPjxsYW5ndWFnZT5lbmc8L2xhbmd1YWdlPjwvcmVjb3JkPjwvQ2l0
ZT48Q2l0ZT48QXV0aG9yPkJyZW5uZXI8L0F1dGhvcj48WWVhcj4yMDE1PC9ZZWFyPjxSZWNOdW0+
MTQ8L1JlY051bT48cmVjb3JkPjxyZWMtbnVtYmVyPjE0PC9yZWMtbnVtYmVyPjxmb3JlaWduLWtl
eXM+PGtleSBhcHA9IkVOIiBkYi1pZD0icndlYXJhMDByMDBzdG5lcmQ1dXgycGF0MnZlcDJhNXpy
dzBkIj4xNDwva2V5PjwvZm9yZWlnbi1rZXlzPjxyZWYtdHlwZSBuYW1lPSJKb3VybmFsIEFydGlj
bGUiPjE3PC9yZWYtdHlwZT48Y29udHJpYnV0b3JzPjxhdXRob3JzPjxhdXRob3I+QnJlbm5lciwg
TC4gQS48L2F1dGhvcj48YXV0aG9yPkJhaHJhaW5pLCBOLjwvYXV0aG9yPjxhdXRob3I+SG9tYWlm
YXIsIEIuIFkuPC9hdXRob3I+PGF1dGhvcj5Nb250ZWl0aCwgTC4gTC48L2F1dGhvcj48YXV0aG9y
Pk5hZ2Ftb3RvLCBILjwvYXV0aG9yPjxhdXRob3I+RG9yc2V5LUhvbGxpbWFuLCBCLjwvYXV0aG9y
PjxhdXRob3I+Rm9yc3RlciwgSi4gRS48L2F1dGhvcj48L2F1dGhvcnM+PC9jb250cmlidXRvcnM+
PGF1dGgtYWRkcmVzcz5Sb2NreSBNb3V0YWluIE1lbnRhbCBJbGxuZXNzIFJlc2VhcmNoLCBFZHVj
YXRpb24sIGFuZCBDbGluaWNhbCBDZW50ZXIgKE1JUkVDQyksIERlbnZlciwgQ087IERlcGFydG1l
bnQgb2YgUHN5Y2hpYXRyeSwgVW5pdmVyc2l0eSBvZiBDb2xvcmFkbyBEZW52ZXIsIEFuc2NodXR6
IE1lZGljYWwgQ2FtcHVzLCBBdXJvcmEsIENPOyBEZXBhcnRtZW50IG9mIE5ldXJvbG9neSwgVW5p
dmVyc2l0eSBvZiBDb2xvcmFkbyBEZW52ZXIsIEFuc2NodXR6IE1lZGljYWwgQ2FtcHVzLCBBdXJv
cmEsIENPOyBEZXBhcnRtZW50IG9mIFBoeXNpY2FsIE1lZGljaW5lIGFuZCBSZWhhYmlsaXRhdGlv
biwgVW5pdmVyc2l0eSBvZiBDb2xvcmFkbyBEZW52ZXIsIEFuc2NodXR6IE1lZGljYWwgQ2FtcHVz
LCBBdXJvcmEsIENPLiBFbGVjdHJvbmljIGFkZHJlc3M6IGxpc2EuYnJlbm5lckB2YS5nb3YuJiN4
RDtSb2NreSBNb3V0YWluIE1lbnRhbCBJbGxuZXNzIFJlc2VhcmNoLCBFZHVjYXRpb24sIGFuZCBD
bGluaWNhbCBDZW50ZXIgKE1JUkVDQyksIERlbnZlciwgQ087IERlcGFydG1lbnQgb2YgUHN5Y2hp
YXRyeSwgVW5pdmVyc2l0eSBvZiBDb2xvcmFkbyBEZW52ZXIsIEFuc2NodXR6IE1lZGljYWwgQ2Ft
cHVzLCBBdXJvcmEsIENPOyBEZXBhcnRtZW50IG9mIFBoeXNpY2FsIE1lZGljaW5lIGFuZCBSZWhh
YmlsaXRhdGlvbiwgVW5pdmVyc2l0eSBvZiBDb2xvcmFkbyBEZW52ZXIsIEFuc2NodXR6IE1lZGlj
YWwgQ2FtcHVzLCBBdXJvcmEsIENPLiYjeEQ7Um9ja3kgTW91dGFpbiBNZW50YWwgSWxsbmVzcyBS
ZXNlYXJjaCwgRWR1Y2F0aW9uLCBhbmQgQ2xpbmljYWwgQ2VudGVyIChNSVJFQ0MpLCBEZW52ZXIs
IENPOyBEZXBhcnRtZW50IG9mIFBzeWNoaWF0cnksIFVuaXZlcnNpdHkgb2YgQ29sb3JhZG8gRGVu
dmVyLCBBbnNjaHV0eiBNZWRpY2FsIENhbXB1cywgQXVyb3JhLCBDTy4mI3hEO0RlcGFydG1lbnQg
b2YgUHN5Y2hpYXRyeSwgVW5pdmVyc2l0eSBvZiBDb2xvcmFkbyBEZW52ZXIsIEFuc2NodXR6IE1l
ZGljYWwgQ2FtcHVzLCBBdXJvcmEsIENPOyBWZXRlcmFucyBIZWFsdGggQWRtaW5pc3RyYXRpb24s
IEVhc3Rlcm4gQ29sb3JhZG8gSGVhbHRoIENhcmUgU3lzdGVtLCBEZW52ZXIsIENPLiYjeEQ7Um9j
a3kgTW91dGFpbiBNZW50YWwgSWxsbmVzcyBSZXNlYXJjaCwgRWR1Y2F0aW9uLCBhbmQgQ2xpbmlj
YWwgQ2VudGVyIChNSVJFQ0MpLCBEZW52ZXIsIENPLiYjeEQ7Um9ja3kgTW91dGFpbiBNZW50YWwg
SWxsbmVzcyBSZXNlYXJjaCwgRWR1Y2F0aW9uLCBhbmQgQ2xpbmljYWwgQ2VudGVyIChNSVJFQ0Mp
LCBEZW52ZXIsIENPOyBEZXBhcnRtZW50IG9mIFBoeXNpY2FsIE1lZGljaW5lIGFuZCBSZWhhYmls
aXRhdGlvbiwgVW5pdmVyc2l0eSBvZiBDb2xvcmFkbyBEZW52ZXIsIEFuc2NodXR6IE1lZGljYWwg
Q2FtcHVzLCBBdXJvcmEsIENPLjwvYXV0aC1hZGRyZXNzPjx0aXRsZXM+PHRpdGxlPkV4ZWN1dGl2
ZSBmdW5jdGlvbmluZyBhbmQgc3VpY2lkYWwgYmVoYXZpb3IgYW1vbmcgdmV0ZXJhbnMgd2l0aCBh
bmQgd2l0aG91dCBhIGhpc3Rvcnkgb2YgdHJhdW1hdGljIGJyYWluIGluanVyeTwvdGl0bGU+PHNl
Y29uZGFyeS10aXRsZT5BcmNoIFBoeXMgTWVkIFJlaGFiaWw8L3NlY29uZGFyeS10aXRsZT48YWx0
LXRpdGxlPkFyY2hpdmVzIG9mIHBoeXNpY2FsIG1lZGljaW5lIGFuZCByZWhhYmlsaXRhdGlvbjwv
YWx0LXRpdGxlPjwvdGl0bGVzPjxwZXJpb2RpY2FsPjxmdWxsLXRpdGxlPkFyY2ggUGh5cyBNZWQg
UmVoYWJpbDwvZnVsbC10aXRsZT48YWJici0xPkFyY2hpdmVzIG9mIHBoeXNpY2FsIG1lZGljaW5l
IGFuZCByZWhhYmlsaXRhdGlvbjwvYWJici0xPjwvcGVyaW9kaWNhbD48YWx0LXBlcmlvZGljYWw+
PGZ1bGwtdGl0bGU+QXJjaCBQaHlzIE1lZCBSZWhhYmlsPC9mdWxsLXRpdGxlPjxhYmJyLTE+QXJj
aGl2ZXMgb2YgcGh5c2ljYWwgbWVkaWNpbmUgYW5kIHJlaGFiaWxpdGF0aW9uPC9hYmJyLTE+PC9h
bHQtcGVyaW9kaWNhbD48cGFnZXM+MTQxMS04PC9wYWdlcz48dm9sdW1lPjk2PC92b2x1bWU+PG51
bWJlcj44PC9udW1iZXI+PGVkaXRpb24+MjAxNS8wNS8wMzwvZWRpdGlvbj48a2V5d29yZHM+PGtl
eXdvcmQ+QWR1bHQ8L2tleXdvcmQ+PGtleXdvcmQ+QnJhaW4gSW5qdXJpZXMvKmNvbXBsaWNhdGlv
bnM8L2tleXdvcmQ+PGtleXdvcmQ+RGVjaXNpb24gTWFraW5nPC9rZXl3b3JkPjxrZXl3b3JkPipF
eGVjdXRpdmUgRnVuY3Rpb248L2tleXdvcmQ+PGtleXdvcmQ+RmVtYWxlPC9rZXl3b3JkPjxrZXl3
b3JkPkh1bWFuczwva2V5d29yZD48a2V5d29yZD5NYWxlPC9rZXl3b3JkPjxrZXl3b3JkPk1lbnRh
bCBEaXNvcmRlcnMvY29tcGxpY2F0aW9ucy9kaWFnbm9zaXM8L2tleXdvcmQ+PGtleXdvcmQ+TWlk
ZGxlIEFnZWQ8L2tleXdvcmQ+PGtleXdvcmQ+TmV1cm9wc3ljaG9sb2dpY2FsIFRlc3RzPC9rZXl3
b3JkPjxrZXl3b3JkPlNvY2lvZWNvbm9taWMgRmFjdG9yczwva2V5d29yZD48a2V5d29yZD5TdWlj
aWRlLCBBdHRlbXB0ZWQvKnBzeWNob2xvZ3k8L2tleXdvcmQ+PGtleXdvcmQ+VW5pdGVkIFN0YXRl
czwva2V5d29yZD48a2V5d29yZD5Vbml0ZWQgU3RhdGVzIERlcGFydG1lbnQgb2YgVmV0ZXJhbnMg
QWZmYWlyczwva2V5d29yZD48a2V5d29yZD5WZXRlcmFucy8qcHN5Y2hvbG9neTwva2V5d29yZD48
L2tleXdvcmRzPjxkYXRlcz48eWVhcj4yMDE1PC95ZWFyPjxwdWItZGF0ZXM+PGRhdGU+QXVnPC9k
YXRlPjwvcHViLWRhdGVzPjwvZGF0ZXM+PGlzYm4+MDAwMy05OTkzPC9pc2JuPjxhY2Nlc3Npb24t
bnVtPjI1OTMzOTE2PC9hY2Nlc3Npb24tbnVtPjx1cmxzPjxyZWxhdGVkLXVybHM+PHVybD5odHRw
czovL2FjLmVscy1jZG4uY29tL1MwMDAzOTk5MzE1MDAzNzY3LzEtczIuMC1TMDAwMzk5OTMxNTAw
Mzc2Ny1tYWluLnBkZj9fdGlkPTBmMjcyMTA2LWMzZmMtNGU3MS1hODM5LTFlYjAyMTQ5MmYyZCZh
bXA7YWNkbmF0PTE1MzkyODMyNjhfYWIzYTYwZjE5NGM3ODU3MmEzMDY2MTMzNTVhZmY2MTE8L3Vy
bD48L3JlbGF0ZWQtdXJscz48L3VybHM+PGVsZWN0cm9uaWMtcmVzb3VyY2UtbnVtPjEwLjEwMTYv
ai5hcG1yLjIwMTUuMDQuMDEwPC9lbGVjdHJvbmljLXJlc291cmNlLW51bT48cmVtb3RlLWRhdGFi
YXNlLXByb3ZpZGVyPk5sbTwvcmVtb3RlLWRhdGFiYXNlLXByb3ZpZGVyPjxsYW5ndWFnZT5lbmc8
L2xhbmd1YWdlPjwvcmVjb3JkPjwvQ2l0ZT48Q2l0ZT48QXV0aG9yPkh1YmVyPC9BdXRob3I+PFll
YXI+MjAxMjwvWWVhcj48UmVjTnVtPjMxPC9SZWNOdW0+PHJlY29yZD48cmVjLW51bWJlcj4zMTwv
cmVjLW51bWJlcj48Zm9yZWlnbi1rZXlzPjxrZXkgYXBwPSJFTiIgZGItaWQ9InJ3ZWFyYTAwcjAw
c3RuZXJkNXV4MnBhdDJ2ZXAyYTV6cncwZCI+MzE8L2tleT48L2ZvcmVpZ24ta2V5cz48cmVmLXR5
cGUgbmFtZT0iSm91cm5hbCBBcnRpY2xlIj4xNzwvcmVmLXR5cGU+PGNvbnRyaWJ1dG9ycz48YXV0
aG9ycz48YXV0aG9yPkh1YmVyLCBDLiBHLjwvYXV0aG9yPjxhdXRob3I+U2Nob3R0bGUsIEQuPC9h
dXRob3I+PGF1dGhvcj5MYW1iZXJ0LCBNLjwvYXV0aG9yPjxhdXRob3I+SG90dGVucm90dCwgQi48
L2F1dGhvcj48YXV0aG9yPkFnb3Jhc3RvcywgQS48L2F1dGhvcj48YXV0aG9yPk5hYmVyLCBELjwv
YXV0aG9yPjxhdXRob3I+U2Nocm9lZGVyLCBLLjwvYXV0aG9yPjwvYXV0aG9ycz48L2NvbnRyaWJ1
dG9ycz48YXV0aC1hZGRyZXNzPkRlcGFydG1lbnQgb2YgUHN5Y2hpYXRyeSBhbmQgUHN5Y2hvdGhl
cmFweSwgQ2VudHJlIGZvciBQc3ljaG9zb2NpYWwgTWVkaWNpbmUsIFVuaXZlcnNpdHkgTWVkaWNh
bCBDZW50cmUgSGFtYnVyZy1FcHBlbmRvcmYsIE1hcnRpbmlzdHIuIDUyLCBELTIwMjQ2IEhhbWJ1
cmcsIEdlcm1hbnkuIGMuaHViZXJAdWtlLnVuaS1oYW1idXJnLmRlPC9hdXRoLWFkZHJlc3M+PHRp
dGxlcz48dGl0bGU+QnJpZWYgUHN5Y2hpYXRyaWMgUmF0aW5nIFNjYWxlIC0gRXhjaXRlZCBDb21w
b25lbnQgKEJQUlMtRUMpIGFuZCBuZXVyb3BzeWNob2xvZ2ljYWwgZHlzZnVuY3Rpb24gcHJlZGlj
dCBhZ2dyZXNzaW9uLCBzdWljaWRhbGl0eSwgYW5kIGludm9sdW50YXJ5IHRyZWF0bWVudCBpbiBm
aXJzdC1lcGlzb2RlIHBzeWNob3NpczwvdGl0bGU+PHNlY29uZGFyeS10aXRsZT5TY2hpem9waHIg
UmVzPC9zZWNvbmRhcnktdGl0bGU+PGFsdC10aXRsZT5TY2hpem9waHJlbmlhIHJlc2VhcmNoPC9h
bHQtdGl0bGU+PC90aXRsZXM+PHBlcmlvZGljYWw+PGZ1bGwtdGl0bGU+U2NoaXpvcGhyIFJlczwv
ZnVsbC10aXRsZT48YWJici0xPlNjaGl6b3BocmVuaWEgcmVzZWFyY2g8L2FiYnItMT48L3Blcmlv
ZGljYWw+PGFsdC1wZXJpb2RpY2FsPjxmdWxsLXRpdGxlPlNjaGl6b3BociBSZXM8L2Z1bGwtdGl0
bGU+PGFiYnItMT5TY2hpem9waHJlbmlhIHJlc2VhcmNoPC9hYmJyLTE+PC9hbHQtcGVyaW9kaWNh
bD48cGFnZXM+MjczLTg8L3BhZ2VzPjx2b2x1bWU+MTM0PC92b2x1bWU+PG51bWJlcj4yLTM8L251
bWJlcj48ZWRpdGlvbj4yMDEyLzAxLzEwPC9lZGl0aW9uPjxrZXl3b3Jkcz48a2V5d29yZD5BZHVs
dDwva2V5d29yZD48a2V5d29yZD5BZ2dyZXNzaW9uLypwc3ljaG9sb2d5PC9rZXl3b3JkPjxrZXl3
b3JkPkF0dGVudGlvbjwva2V5d29yZD48a2V5d29yZD4qQnJpZWYgUHN5Y2hpYXRyaWMgUmF0aW5n
IFNjYWxlPC9rZXl3b3JkPjxrZXl3b3JkPkNvZ25pdGlvbiBEaXNvcmRlcnMvKmRpYWdub3Npcy8q
ZXRpb2xvZ3k8L2tleXdvcmQ+PGtleXdvcmQ+Q29tcHJlaGVuc2lvbjwva2V5d29yZD48a2V5d29y
ZD5FeGVjdXRpdmUgRnVuY3Rpb248L2tleXdvcmQ+PGtleXdvcmQ+RmVtYWxlPC9rZXl3b3JkPjxr
ZXl3b3JkPkh1bWFuczwva2V5d29yZD48a2V5d29yZD5NYWxlPC9rZXl3b3JkPjxrZXl3b3JkPk1l
bW9yeSwgU2hvcnQtVGVybTwva2V5d29yZD48a2V5d29yZD5NdWx0aXZhcmlhdGUgQW5hbHlzaXM8
L2tleXdvcmQ+PGtleXdvcmQ+TmV1cm9wc3ljaG9sb2dpY2FsIFRlc3RzPC9rZXl3b3JkPjxrZXl3
b3JkPlByZWRpY3RpdmUgVmFsdWUgb2YgVGVzdHM8L2tleXdvcmQ+PGtleXdvcmQ+UHN5Y2hvdGlj
IERpc29yZGVycy8qY29tcGxpY2F0aW9ucy9wc3ljaG9sb2d5L3RoZXJhcHk8L2tleXdvcmQ+PGtl
eXdvcmQ+UmVncmVzc2lvbiBBbmFseXNpczwva2V5d29yZD48a2V5d29yZD5SZXRyb3NwZWN0aXZl
IFN0dWRpZXM8L2tleXdvcmQ+PGtleXdvcmQ+U3VpY2lkZSwgQXR0ZW1wdGVkLypwc3ljaG9sb2d5
PC9rZXl3b3JkPjxrZXl3b3JkPlZlcmJhbCBCZWhhdmlvcjwva2V5d29yZD48a2V5d29yZD5Zb3Vu
ZyBBZHVsdDwva2V5d29yZD48L2tleXdvcmRzPjxkYXRlcz48eWVhcj4yMDEyPC95ZWFyPjxwdWIt
ZGF0ZXM+PGRhdGU+RmViPC9kYXRlPjwvcHViLWRhdGVzPjwvZGF0ZXM+PGlzYm4+MDkyMC05OTY0
PC9pc2JuPjxhY2Nlc3Npb24tbnVtPjIyMjIyMzc4PC9hY2Nlc3Npb24tbnVtPjx1cmxzPjxyZWxh
dGVkLXVybHM+PHVybD5odHRwczovL2FjLmVscy1jZG4uY29tL1MwOTIwOTk2NDExMDA2MzcyLzEt
czIuMC1TMDkyMDk5NjQxMTAwNjM3Mi1tYWluLnBkZj9fdGlkPWEyYTc0OTBhLTJlYmMtNDBkZC1h
YTg2LTQwMTdlNWFhNTFjNyZhbXA7YWNkbmF0PTE1MzkyODMyNjNfOWIxOTM1M2Q2ZGVlMzBmYzBj
MDY3ZTViYjAwMjZlOTM8L3VybD48L3JlbGF0ZWQtdXJscz48L3VybHM+PGVsZWN0cm9uaWMtcmVz
b3VyY2UtbnVtPjEwLjEwMTYvai5zY2hyZXMuMjAxMS4xMi4wMDI8L2VsZWN0cm9uaWMtcmVzb3Vy
Y2UtbnVtPjxyZW1vdGUtZGF0YWJhc2UtcHJvdmlkZXI+TmxtPC9yZW1vdGUtZGF0YWJhc2UtcHJv
dmlkZXI+PGxhbmd1YWdlPmVuZzwvbGFuZ3VhZ2U+PC9yZWNvcmQ+PC9DaXRlPjxDaXRlPjxBdXRo
b3I+S2FzY2tvdzwvQXV0aG9yPjxZZWFyPjIwMTI8L1llYXI+PFJlY051bT4xMjwvUmVjTnVtPjxy
ZWNvcmQ+PHJlYy1udW1iZXI+MTI8L3JlYy1udW1iZXI+PGZvcmVpZ24ta2V5cz48a2V5IGFwcD0i
RU4iIGRiLWlkPSJyd2VhcmEwMHIwMHN0bmVyZDV1eDJwYXQydmVwMmE1enJ3MGQiPjEyPC9rZXk+
PC9mb3JlaWduLWtleXM+PHJlZi10eXBlIG5hbWU9IkpvdXJuYWwgQXJ0aWNsZSI+MTc8L3JlZi10
eXBlPjxjb250cmlidXRvcnM+PGF1dGhvcnM+PGF1dGhvcj5LYXNja293LCBKLjwvYXV0aG9yPjxh
dXRob3I+TGl1LCBOLjwvYXV0aG9yPjxhdXRob3I+UGhpbGxpcHMsIE0uIFIuPC9hdXRob3I+PC9h
dXRob3JzPjwvY29udHJpYnV0b3JzPjxhdXRoLWFkZHJlc3M+VkEgUGl0dHNidXJnaCBIZWFsdGgg
Q2FyZSBTeXN0ZW0gTUlSRUNDLCBCZWhhdmlvcmFsIEhlYWx0aCBTZXJ2aWNlLCA3MTgwIEhpZ2hs
YW5kIERyLiwgUGl0dHNidXJnaCwgUEEgMTUyMDYsIFVTQS4ga2FzY2tvd2p3QHVwbWMuZWR1PC9h
dXRoLWFkZHJlc3M+PHRpdGxlcz48dGl0bGU+Q2FzZS1jb250cm9sIHN0dWR5IG9mIHRoZSByZWxh
dGlvbnNoaXAgb2YgZnVuY3Rpb25pbmcgdG8gc3VpY2lkZSBpbiBhIGNvbW11bml0eS1iYXNlZCBz
YW1wbGUgb2YgaW5kaXZpZHVhbHMgd2l0aCBzY2hpem9waHJlbmlhIGluIENoaW5hPC90aXRsZT48
c2Vjb25kYXJ5LXRpdGxlPkNvbW11bml0eSBNZW50IEhlYWx0aCBKPC9zZWNvbmRhcnktdGl0bGU+
PGFsdC10aXRsZT5Db21tdW5pdHkgbWVudGFsIGhlYWx0aCBqb3VybmFsPC9hbHQtdGl0bGU+PC90
aXRsZXM+PHBlcmlvZGljYWw+PGZ1bGwtdGl0bGU+Q29tbXVuaXR5IE1lbnQgSGVhbHRoIEo8L2Z1
bGwtdGl0bGU+PGFiYnItMT5Db21tdW5pdHkgbWVudGFsIGhlYWx0aCBqb3VybmFsPC9hYmJyLTE+
PC9wZXJpb2RpY2FsPjxhbHQtcGVyaW9kaWNhbD48ZnVsbC10aXRsZT5Db21tdW5pdHkgTWVudCBI
ZWFsdGggSjwvZnVsbC10aXRsZT48YWJici0xPkNvbW11bml0eSBtZW50YWwgaGVhbHRoIGpvdXJu
YWw8L2FiYnItMT48L2FsdC1wZXJpb2RpY2FsPjxwYWdlcz4zMTctMjA8L3BhZ2VzPjx2b2x1bWU+
NDg8L3ZvbHVtZT48bnVtYmVyPjM8L251bWJlcj48ZWRpdGlvbj4yMDExLzExLzAxPC9lZGl0aW9u
PjxrZXl3b3Jkcz48a2V5d29yZD5BY3Rpdml0aWVzIG9mIERhaWx5IExpdmluZzwva2V5d29yZD48
a2V5d29yZD5BZHVsdDwva2V5d29yZD48a2V5d29yZD5BZ2VkPC9rZXl3b3JkPjxrZXl3b3JkPkNh
c2UtQ29udHJvbCBTdHVkaWVzPC9rZXl3b3JkPjxrZXl3b3JkPkNoaW5hPC9rZXl3b3JkPjxrZXl3
b3JkPkRpYWdub3N0aWMgYW5kIFN0YXRpc3RpY2FsIE1hbnVhbCBvZiBNZW50YWwgRGlzb3JkZXJz
PC9rZXl3b3JkPjxrZXl3b3JkPkV4ZWN1dGl2ZSBGdW5jdGlvbjwva2V5d29yZD48a2V5d29yZD5G
ZW1hbGU8L2tleXdvcmQ+PGtleXdvcmQ+SHVtYW5zPC9rZXl3b3JkPjxrZXl3b3JkPk1hbGU8L2tl
eXdvcmQ+PGtleXdvcmQ+TWlkZGxlIEFnZWQ8L2tleXdvcmQ+PGtleXdvcmQ+UmVzaWRlbmNlIENo
YXJhY3RlcmlzdGljczwva2V5d29yZD48a2V5d29yZD5SaXNrIEZhY3RvcnM8L2tleXdvcmQ+PGtl
eXdvcmQ+U2NoaXpvcGhyZW5pYS8qZGlhZ25vc2lzPC9rZXl3b3JkPjxrZXl3b3JkPipTY2hpem9w
aHJlbmljIFBzeWNob2xvZ3k8L2tleXdvcmQ+PGtleXdvcmQ+U2lja25lc3MgSW1wYWN0IFByb2Zp
bGU8L2tleXdvcmQ+PGtleXdvcmQ+U29jaW9lY29ub21pYyBGYWN0b3JzPC9rZXl3b3JkPjxrZXl3
b3JkPlN1aWNpZGUvKnBzeWNob2xvZ3kvc3RhdGlzdGljcyAmYW1wOyBudW1lcmljYWwgZGF0YTwv
a2V5d29yZD48a2V5d29yZD5TdXJ2ZXlzIGFuZCBRdWVzdGlvbm5haXJlczwva2V5d29yZD48a2V5
d29yZD5Zb3VuZyBBZHVsdDwva2V5d29yZD48L2tleXdvcmRzPjxkYXRlcz48eWVhcj4yMDEyPC95
ZWFyPjxwdWItZGF0ZXM+PGRhdGU+SnVuPC9kYXRlPjwvcHViLWRhdGVzPjwvZGF0ZXM+PGlzYm4+
MDAxMC0zODUzPC9pc2JuPjxhY2Nlc3Npb24tbnVtPjIyMDM4Mzc1PC9hY2Nlc3Npb24tbnVtPjx1
cmxzPjxyZWxhdGVkLXVybHM+PHVybD5odHRwczovL2xpbmsuc3ByaW5nZXIuY29tL2NvbnRlbnQv
cGRmLzEwLjEwMDclMkZzMTA1OTctMDExLTk0NjAtMy5wZGY8L3VybD48L3JlbGF0ZWQtdXJscz48
L3VybHM+PGN1c3RvbTI+UG1jMzMyMTI2NDwvY3VzdG9tMj48Y3VzdG9tNj5OaWhtczM0MTY5Nzwv
Y3VzdG9tNj48ZWxlY3Ryb25pYy1yZXNvdXJjZS1udW0+MTAuMTAwNy9zMTA1OTctMDExLTk0NjAt
MzwvZWxlY3Ryb25pYy1yZXNvdXJjZS1udW0+PHJlbW90ZS1kYXRhYmFzZS1wcm92aWRlcj5ObG08
L3JlbW90ZS1kYXRhYmFzZS1wcm92aWRlcj48bGFuZ3VhZ2U+ZW5nPC9sYW5ndWFnZT48L3JlY29y
ZD48L0NpdGU+PENpdGU+PEF1dGhvcj5NY0dpcnI8L0F1dGhvcj48WWVhcj4yMDEwPC9ZZWFyPjxS
ZWNOdW0+MjM8L1JlY051bT48cmVjb3JkPjxyZWMtbnVtYmVyPjIzPC9yZWMtbnVtYmVyPjxmb3Jl
aWduLWtleXM+PGtleSBhcHA9IkVOIiBkYi1pZD0icndlYXJhMDByMDBzdG5lcmQ1dXgycGF0MnZl
cDJhNXpydzBkIj4yMzwva2V5PjwvZm9yZWlnbi1rZXlzPjxyZWYtdHlwZSBuYW1lPSJKb3VybmFs
IEFydGljbGUiPjE3PC9yZWYtdHlwZT48Y29udHJpYnV0b3JzPjxhdXRob3JzPjxhdXRob3I+TWNH
aXJyLCBBLjwvYXV0aG9yPjxhdXRob3I+RGlhY29udSwgRy48L2F1dGhvcj48YXV0aG9yPkJlcmxp
bSwgTS4gVC48L2F1dGhvcj48YXV0aG9yPlBydWVzc25lciwgSi4gQy48L2F1dGhvcj48YXV0aG9y
PlNhYmxlLCBSLjwvYXV0aG9yPjxhdXRob3I+Q2Fib3QsIFMuPC9hdXRob3I+PGF1dGhvcj5UdXJl
Y2tpLCBHLjwvYXV0aG9yPjwvYXV0aG9ycz48L2NvbnRyaWJ1dG9ycz48YXV0aC1hZGRyZXNzPk1j
R2lsbCBHcm91cCBmb3IgU3VpY2lkZSBTdHVkaWVzLCBEb3VnbGFzIEhvc3BpdGFsIFJlc2VhcmNo
IENlbnRyZSwgTWNHaWxsIFVuaXZlcnNpdHksIDY4NzUgTGFTYWxsZSBCbHZkLiwgTW9udHJlYWws
IFFDIEg0SDFSMy48L2F1dGgtYWRkcmVzcz48dGl0bGVzPjx0aXRsZT5EeXNyZWd1bGF0aW9uIG9m
IHRoZSBzeW1wYXRoZXRpYyBuZXJ2b3VzIHN5c3RlbSwgaHlwb3RoYWxhbWljLXBpdHVpdGFyeS1h
ZHJlbmFsIGF4aXMgYW5kIGV4ZWN1dGl2ZSBmdW5jdGlvbiBpbiBpbmRpdmlkdWFscyBhdCByaXNr
IGZvciBzdWljaWRlPC90aXRsZT48c2Vjb25kYXJ5LXRpdGxlPkogUHN5Y2hpYXRyeSBOZXVyb3Nj
aTwvc2Vjb25kYXJ5LXRpdGxlPjxhbHQtdGl0bGU+Sm91cm5hbCBvZiBwc3ljaGlhdHJ5ICZhbXA7
IG5ldXJvc2NpZW5jZSA6IEpQTjwvYWx0LXRpdGxlPjwvdGl0bGVzPjxwZXJpb2RpY2FsPjxmdWxs
LXRpdGxlPkogUHN5Y2hpYXRyeSBOZXVyb3NjaTwvZnVsbC10aXRsZT48YWJici0xPkpvdXJuYWwg
b2YgcHN5Y2hpYXRyeSAmYW1wOyBuZXVyb3NjaWVuY2UgOiBKUE48L2FiYnItMT48L3BlcmlvZGlj
YWw+PGFsdC1wZXJpb2RpY2FsPjxmdWxsLXRpdGxlPkogUHN5Y2hpYXRyeSBOZXVyb3NjaTwvZnVs
bC10aXRsZT48YWJici0xPkpvdXJuYWwgb2YgcHN5Y2hpYXRyeSAmYW1wOyBuZXVyb3NjaWVuY2Ug
OiBKUE48L2FiYnItMT48L2FsdC1wZXJpb2RpY2FsPjxwYWdlcz4zOTktNDA4PC9wYWdlcz48dm9s
dW1lPjM1PC92b2x1bWU+PG51bWJlcj42PC9udW1iZXI+PGVkaXRpb24+MjAxMC8wOC8yNTwvZWRp
dGlvbj48a2V5d29yZHM+PGtleXdvcmQ+QWR1bHQ8L2tleXdvcmQ+PGtleXdvcmQ+QWdlZDwva2V5
d29yZD48a2V5d29yZD5DaXJjYWRpYW4gUmh5dGhtL3BoeXNpb2xvZ3k8L2tleXdvcmQ+PGtleXdv
cmQ+Q29nbml0aW9uL3BoeXNpb2xvZ3k8L2tleXdvcmQ+PGtleXdvcmQ+RGVwcmVzc2l2ZSBEaXNv
cmRlciwgTWFqb3IvcGh5c2lvcGF0aG9sb2d5L3BzeWNob2xvZ3k8L2tleXdvcmQ+PGtleXdvcmQ+
RGlhZ25vc3RpYyBhbmQgU3RhdGlzdGljYWwgTWFudWFsIG9mIE1lbnRhbCBEaXNvcmRlcnM8L2tl
eXdvcmQ+PGtleXdvcmQ+RXhlY3V0aXZlIEZ1bmN0aW9uLypwaHlzaW9sb2d5PC9rZXl3b3JkPjxr
ZXl3b3JkPkZlbWFsZTwva2V5d29yZD48a2V5d29yZD5IdW1hbnM8L2tleXdvcmQ+PGtleXdvcmQ+
SHlkcm9jb3J0aXNvbmUvbWV0YWJvbGlzbTwva2V5d29yZD48a2V5d29yZD5IeXBvdGhhbGFtby1I
eXBvcGh5c2VhbCBTeXN0ZW0vKnBoeXNpb3BhdGhvbG9neTwva2V5d29yZD48a2V5d29yZD5NYWxl
PC9rZXl3b3JkPjxrZXl3b3JkPk1pZGRsZSBBZ2VkPC9rZXl3b3JkPjxrZXl3b3JkPk5ldXJvcHN5
Y2hvbG9naWNhbCBUZXN0czwva2V5d29yZD48a2V5d29yZD5QaXR1aXRhcnktQWRyZW5hbCBTeXN0
ZW0vKnBoeXNpb3BhdGhvbG9neTwva2V5d29yZD48a2V5d29yZD5SaXNrPC9rZXl3b3JkPjxrZXl3
b3JkPlNhbGl2YS9jaGVtaXN0cnk8L2tleXdvcmQ+PGtleXdvcmQ+U29jaWFsIEVudmlyb25tZW50
PC9rZXl3b3JkPjxrZXl3b3JkPlN0cmVzcywgUHN5Y2hvbG9naWNhbC9waHlzaW9wYXRob2xvZ3kv
cHN5Y2hvbG9neTwva2V5d29yZD48a2V5d29yZD5TdWljaWRlLypwc3ljaG9sb2d5PC9rZXl3b3Jk
PjxrZXl3b3JkPlN5bXBhdGhldGljIE5lcnZvdXMgU3lzdGVtLypwaHlzaW9wYXRob2xvZ3k8L2tl
eXdvcmQ+PGtleXdvcmQ+WW91bmcgQWR1bHQ8L2tleXdvcmQ+PGtleXdvcmQ+YWxwaGEtQW15bGFz
ZXMvbWV0YWJvbGlzbTwva2V5d29yZD48L2tleXdvcmRzPjxkYXRlcz48eWVhcj4yMDEwPC95ZWFy
PjxwdWItZGF0ZXM+PGRhdGU+Tm92PC9kYXRlPjwvcHViLWRhdGVzPjwvZGF0ZXM+PGlzYm4+MTE4
MC00ODgyPC9pc2JuPjxhY2Nlc3Npb24tbnVtPjIwNzMxOTYxPC9hY2Nlc3Npb24tbnVtPjx1cmxz
PjwvdXJscz48Y3VzdG9tMj5QbWMyOTY0MzcwPC9jdXN0b20yPjxlbGVjdHJvbmljLXJlc291cmNl
LW51bT4xMC4xNTAzL2pwbi4wOTAxMjE8L2VsZWN0cm9uaWMtcmVzb3VyY2UtbnVtPjxyZW1vdGUt
ZGF0YWJhc2UtcHJvdmlkZXI+TmxtPC9yZW1vdGUtZGF0YWJhc2UtcHJvdmlkZXI+PGxhbmd1YWdl
PmVuZzwvbGFuZ3VhZ2U+PC9yZWNvcmQ+PC9DaXRlPjwvRW5kTm90ZT4A
</w:fldData>
        </w:fldChar>
      </w:r>
      <w:r w:rsidR="009C0566">
        <w:instrText xml:space="preserve"> ADDIN EN.CITE.DATA </w:instrText>
      </w:r>
      <w:r w:rsidR="009C0566">
        <w:fldChar w:fldCharType="end"/>
      </w:r>
      <w:r>
        <w:fldChar w:fldCharType="separate"/>
      </w:r>
      <w:r w:rsidR="009C0566">
        <w:rPr>
          <w:noProof/>
        </w:rPr>
        <w:t>(</w:t>
      </w:r>
      <w:hyperlink w:anchor="_ENREF_1" w:tooltip="Brenner, 2015 #14" w:history="1">
        <w:r w:rsidR="009C0566">
          <w:rPr>
            <w:noProof/>
          </w:rPr>
          <w:t>Brenner et al., 2015</w:t>
        </w:r>
      </w:hyperlink>
      <w:r w:rsidR="009C0566">
        <w:rPr>
          <w:noProof/>
        </w:rPr>
        <w:t xml:space="preserve">; </w:t>
      </w:r>
      <w:hyperlink w:anchor="_ENREF_6" w:tooltip="Glenn, 2014 #79" w:history="1">
        <w:r w:rsidR="009C0566">
          <w:rPr>
            <w:noProof/>
          </w:rPr>
          <w:t>Glenn &amp; Nock, 2014</w:t>
        </w:r>
      </w:hyperlink>
      <w:r w:rsidR="009C0566">
        <w:rPr>
          <w:noProof/>
        </w:rPr>
        <w:t xml:space="preserve">; </w:t>
      </w:r>
      <w:hyperlink w:anchor="_ENREF_7" w:tooltip="Huber, 2012 #31" w:history="1">
        <w:r w:rsidR="009C0566">
          <w:rPr>
            <w:noProof/>
          </w:rPr>
          <w:t>Huber et al., 2012</w:t>
        </w:r>
      </w:hyperlink>
      <w:r w:rsidR="009C0566">
        <w:rPr>
          <w:noProof/>
        </w:rPr>
        <w:t xml:space="preserve">; </w:t>
      </w:r>
      <w:hyperlink w:anchor="_ENREF_8" w:tooltip="Kasckow, 2012 #12" w:history="1">
        <w:r w:rsidR="009C0566">
          <w:rPr>
            <w:noProof/>
          </w:rPr>
          <w:t>Kasckow, Liu, &amp; Phillips, 2012</w:t>
        </w:r>
      </w:hyperlink>
      <w:r w:rsidR="009C0566">
        <w:rPr>
          <w:noProof/>
        </w:rPr>
        <w:t xml:space="preserve">; </w:t>
      </w:r>
      <w:hyperlink w:anchor="_ENREF_12" w:tooltip="McGirr, 2010 #23" w:history="1">
        <w:r w:rsidR="009C0566">
          <w:rPr>
            <w:noProof/>
          </w:rPr>
          <w:t>McGirr et al., 2010</w:t>
        </w:r>
      </w:hyperlink>
      <w:r w:rsidR="009C0566">
        <w:rPr>
          <w:noProof/>
        </w:rPr>
        <w:t>)</w:t>
      </w:r>
      <w:r>
        <w:fldChar w:fldCharType="end"/>
      </w:r>
      <w:r>
        <w:t>,</w:t>
      </w:r>
      <w:r w:rsidRPr="00D76B1D">
        <w:t xml:space="preserve"> as well as two studies that indicated </w:t>
      </w:r>
      <w:r>
        <w:t>better</w:t>
      </w:r>
      <w:r w:rsidRPr="00D76B1D">
        <w:t xml:space="preserve"> EF in a suicide population</w:t>
      </w:r>
      <w:r>
        <w:t xml:space="preserve"> </w:t>
      </w:r>
      <w:r>
        <w:fldChar w:fldCharType="begin">
          <w:fldData xml:space="preserve">PEVuZE5vdGU+PENpdGU+PEF1dGhvcj5LaW08L0F1dGhvcj48WWVhcj4yMDAzPC9ZZWFyPjxSZWNO
dW0+MzI8L1JlY051bT48RGlzcGxheVRleHQ+KEtpbSwgSmF5YXRoaWxha2UsICZhbXA7IE1lbHR6
ZXIsIDIwMDM7IE5hbmdsZSBldCBhbC4sIDIwMDYpPC9EaXNwbGF5VGV4dD48cmVjb3JkPjxyZWMt
bnVtYmVyPjMyPC9yZWMtbnVtYmVyPjxmb3JlaWduLWtleXM+PGtleSBhcHA9IkVOIiBkYi1pZD0i
cndlYXJhMDByMDBzdG5lcmQ1dXgycGF0MnZlcDJhNXpydzBkIj4zMjwva2V5PjwvZm9yZWlnbi1r
ZXlzPjxyZWYtdHlwZSBuYW1lPSJKb3VybmFsIEFydGljbGUiPjE3PC9yZWYtdHlwZT48Y29udHJp
YnV0b3JzPjxhdXRob3JzPjxhdXRob3I+S2ltLCBDLiBILjwvYXV0aG9yPjxhdXRob3I+SmF5YXRo
aWxha2UsIEsuPC9hdXRob3I+PGF1dGhvcj5NZWx0emVyLCBILiBZLjwvYXV0aG9yPjwvYXV0aG9y
cz48L2NvbnRyaWJ1dG9ycz48YXV0aC1hZGRyZXNzPkRlcGFydG1lbnQgb2YgUHN5Y2hpYXRyeSwg
UHN5Y2hpYXRyaWMgSG9zcGl0YWwgYXQgVmFuZGVyYmlsdCwgVmFuZGVyYmlsdCBVbml2ZXJzaXR5
IFNjaG9vbCBvZiBNZWRpY2luZSwgMTYwMSAyM3JkIEF2ZW51ZSBTb3V0aCwgU3VpdGUgMzA2LCBO
YXNodmlsbGUsIFROIDM3MjEyLCBVU0EuPC9hdXRoLWFkZHJlc3M+PHRpdGxlcz48dGl0bGU+SG9w
ZWxlc3NuZXNzLCBuZXVyb2NvZ25pdGl2ZSBmdW5jdGlvbiwgYW5kIGluc2lnaHQgaW4gc2NoaXpv
cGhyZW5pYTogcmVsYXRpb25zaGlwIHRvIHN1aWNpZGFsIGJlaGF2aW9yPC90aXRsZT48c2Vjb25k
YXJ5LXRpdGxlPlNjaGl6b3BociBSZXM8L3NlY29uZGFyeS10aXRsZT48YWx0LXRpdGxlPlNjaGl6
b3BocmVuaWEgcmVzZWFyY2g8L2FsdC10aXRsZT48L3RpdGxlcz48cGVyaW9kaWNhbD48ZnVsbC10
aXRsZT5TY2hpem9waHIgUmVzPC9mdWxsLXRpdGxlPjxhYmJyLTE+U2NoaXpvcGhyZW5pYSByZXNl
YXJjaDwvYWJici0xPjwvcGVyaW9kaWNhbD48YWx0LXBlcmlvZGljYWw+PGZ1bGwtdGl0bGU+U2No
aXpvcGhyIFJlczwvZnVsbC10aXRsZT48YWJici0xPlNjaGl6b3BocmVuaWEgcmVzZWFyY2g8L2Fi
YnItMT48L2FsdC1wZXJpb2RpY2FsPjxwYWdlcz43MS04MDwvcGFnZXM+PHZvbHVtZT42MDwvdm9s
dW1lPjxudW1iZXI+MTwvbnVtYmVyPjxlZGl0aW9uPjIwMDIvMTIvMzE8L2VkaXRpb24+PGtleXdv
cmRzPjxrZXl3b3JkPkFkb2xlc2NlbnQ8L2tleXdvcmQ+PGtleXdvcmQ+QWR1bHQ8L2tleXdvcmQ+
PGtleXdvcmQ+QWZmZWN0aXZlIFN5bXB0b21zLypwc3ljaG9sb2d5PC9rZXl3b3JkPjxrZXl3b3Jk
PkFnZWQ8L2tleXdvcmQ+PGtleXdvcmQ+KkNvZ25pdGlvbjwva2V5d29yZD48a2V5d29yZD5GZW1h
bGU8L2tleXdvcmQ+PGtleXdvcmQ+SHVtYW5zPC9rZXl3b3JkPjxrZXl3b3JkPk1hbGU8L2tleXdv
cmQ+PGtleXdvcmQ+TWlkZGxlIEFnZWQ8L2tleXdvcmQ+PGtleXdvcmQ+TW90aXZhdGlvbjwva2V5
d29yZD48a2V5d29yZD5OZXVyb3BzeWNob2xvZ2ljYWwgVGVzdHM8L2tleXdvcmQ+PGtleXdvcmQ+
UGVyc29uYWxpdHkgSW52ZW50b3J5PC9rZXl3b3JkPjxrZXl3b3JkPlBzeWNoaWF0cmljIFN0YXR1
cyBSYXRpbmcgU2NhbGVzPC9rZXl3b3JkPjxrZXl3b3JkPlJlZ3Jlc3Npb24gQW5hbHlzaXM8L2tl
eXdvcmQ+PGtleXdvcmQ+U2NoaXpvcGhyZW5pYS8qY29tcGxpY2F0aW9uczwva2V5d29yZD48a2V5
d29yZD4qU2NoaXpvcGhyZW5pYyBQc3ljaG9sb2d5PC9rZXl3b3JkPjxrZXl3b3JkPlN1YnN0YW5j
ZS1SZWxhdGVkIERpc29yZGVycy9wc3ljaG9sb2d5PC9rZXl3b3JkPjxrZXl3b3JkPlN1aWNpZGUv
KnBzeWNob2xvZ3k8L2tleXdvcmQ+PGtleXdvcmQ+U3VpY2lkZSwgQXR0ZW1wdGVkL3N0YXRpc3Rp
Y3MgJmFtcDsgbnVtZXJpY2FsIGRhdGE8L2tleXdvcmQ+PC9rZXl3b3Jkcz48ZGF0ZXM+PHllYXI+
MjAwMzwveWVhcj48cHViLWRhdGVzPjxkYXRlPk1hciAxPC9kYXRlPjwvcHViLWRhdGVzPjwvZGF0
ZXM+PGlzYm4+MDkyMC05OTY0IChQcmludCkmI3hEOzA5MjAtOTk2NDwvaXNibj48YWNjZXNzaW9u
LW51bT4xMjUwNTE0MDwvYWNjZXNzaW9uLW51bT48dXJscz48L3VybHM+PHJlbW90ZS1kYXRhYmFz
ZS1wcm92aWRlcj5ObG08L3JlbW90ZS1kYXRhYmFzZS1wcm92aWRlcj48bGFuZ3VhZ2U+ZW5nPC9s
YW5ndWFnZT48L3JlY29yZD48L0NpdGU+PENpdGU+PEF1dGhvcj5OYW5nbGU8L0F1dGhvcj48WWVh
cj4yMDA2PC9ZZWFyPjxSZWNOdW0+Mzc8L1JlY051bT48cmVjb3JkPjxyZWMtbnVtYmVyPjM3PC9y
ZWMtbnVtYmVyPjxmb3JlaWduLWtleXM+PGtleSBhcHA9IkVOIiBkYi1pZD0icndlYXJhMDByMDBz
dG5lcmQ1dXgycGF0MnZlcDJhNXpydzBkIj4zNzwva2V5PjwvZm9yZWlnbi1rZXlzPjxyZWYtdHlw
ZSBuYW1lPSJKb3VybmFsIEFydGljbGUiPjE3PC9yZWYtdHlwZT48Y29udHJpYnV0b3JzPjxhdXRo
b3JzPjxhdXRob3I+TmFuZ2xlLCBKLiBNLjwvYXV0aG9yPjxhdXRob3I+Q2xhcmtlLCBTLjwvYXV0
aG9yPjxhdXRob3I+TW9ycmlzLCBELiBXLjwvYXV0aG9yPjxhdXRob3I+U2Nod2FpZ2VyLCBTLjwv
YXV0aG9yPjxhdXRob3I+TWNHaGVlLCBLLiBBLjwvYXV0aG9yPjxhdXRob3I+S2VubnksIE4uPC9h
dXRob3I+PGF1dGhvcj5NdXJwaHksIEsuPC9hdXRob3I+PGF1dGhvcj5HaWxsLCBNLjwvYXV0aG9y
PjxhdXRob3I+Q29ydmluLCBBLjwvYXV0aG9yPjxhdXRob3I+RG9ub2hvZSwgRy48L2F1dGhvcj48
L2F1dGhvcnM+PC9jb250cmlidXRvcnM+PGF1dGgtYWRkcmVzcz5OZXVyb3BzeWNoaWF0cmljIEdl
bmV0aWNzIFJlc2VhcmNoIEdyb3VwLCBEZXBhcnRtZW50IG9mIFBzeWNoaWF0cnksIFRyaW5pdHkg
Q29sbGVnZSBEdWJsaW4sIElyZWxhbmQuPC9hdXRoLWFkZHJlc3M+PHRpdGxlcz48dGl0bGU+TmV1
cm9jb2duaXRpb24gYW5kIHN1aWNpZGFsIGJlaGF2aW91ciBpbiBhbiBJcmlzaCBwb3B1bGF0aW9u
IHdpdGggbWFqb3IgcHN5Y2hvdGljIGRpc29yZGVyczwvdGl0bGU+PHNlY29uZGFyeS10aXRsZT5T
Y2hpem9waHIgUmVzPC9zZWNvbmRhcnktdGl0bGU+PGFsdC10aXRsZT5TY2hpem9waHJlbmlhIHJl
c2VhcmNoPC9hbHQtdGl0bGU+PC90aXRsZXM+PHBlcmlvZGljYWw+PGZ1bGwtdGl0bGU+U2NoaXpv
cGhyIFJlczwvZnVsbC10aXRsZT48YWJici0xPlNjaGl6b3BocmVuaWEgcmVzZWFyY2g8L2FiYnIt
MT48L3BlcmlvZGljYWw+PGFsdC1wZXJpb2RpY2FsPjxmdWxsLXRpdGxlPlNjaGl6b3BociBSZXM8
L2Z1bGwtdGl0bGU+PGFiYnItMT5TY2hpem9waHJlbmlhIHJlc2VhcmNoPC9hYmJyLTE+PC9hbHQt
cGVyaW9kaWNhbD48cGFnZXM+MTk2LTIwMDwvcGFnZXM+PHZvbHVtZT44NTwvdm9sdW1lPjxudW1i
ZXI+MS0zPC9udW1iZXI+PGVkaXRpb24+MjAwNi8wNS8xMzwvZWRpdGlvbj48a2V5d29yZHM+PGtl
eXdvcmQ+QWR1bHQ8L2tleXdvcmQ+PGtleXdvcmQ+QnJhaW4vKnBoeXNpb3BhdGhvbG9neTwva2V5
d29yZD48a2V5d29yZD5Db2duaXRpb24gRGlzb3JkZXJzL2RpYWdub3Npcy8qZXBpZGVtaW9sb2d5
LypwaHlzaW9wYXRob2xvZ3k8L2tleXdvcmQ+PGtleXdvcmQ+RGVtb2dyYXBoeTwva2V5d29yZD48
a2V5d29yZD5EaWFnbm9zdGljIGFuZCBTdGF0aXN0aWNhbCBNYW51YWwgb2YgTWVudGFsIERpc29y
ZGVyczwva2V5d29yZD48a2V5d29yZD5GZW1hbGU8L2tleXdvcmQ+PGtleXdvcmQ+SHVtYW5zPC9r
ZXl3b3JkPjxrZXl3b3JkPklyZWxhbmQvZXBpZGVtaW9sb2d5PC9rZXl3b3JkPjxrZXl3b3JkPk1h
bGU8L2tleXdvcmQ+PGtleXdvcmQ+TmV1cm9wc3ljaG9sb2dpY2FsIFRlc3RzPC9rZXl3b3JkPjxr
ZXl3b3JkPlBvcHVsYXRpb24gU3VydmVpbGxhbmNlL21ldGhvZHM8L2tleXdvcmQ+PGtleXdvcmQ+
UHN5Y2hvdGljIERpc29yZGVycy8qZXBpZGVtaW9sb2d5LypwaHlzaW9wYXRob2xvZ3k8L2tleXdv
cmQ+PGtleXdvcmQ+U2NoaXpvcGhyZW5pYS9lcGlkZW1pb2xvZ3kvcGh5c2lvcGF0aG9sb2d5PC9r
ZXl3b3JkPjxrZXl3b3JkPlNldmVyaXR5IG9mIElsbG5lc3MgSW5kZXg8L2tleXdvcmQ+PGtleXdv
cmQ+U3VpY2lkZSwgQXR0ZW1wdGVkLypwc3ljaG9sb2d5LypzdGF0aXN0aWNzICZhbXA7IG51bWVy
aWNhbCBkYXRhPC9rZXl3b3JkPjwva2V5d29yZHM+PGRhdGVzPjx5ZWFyPjIwMDY8L3llYXI+PHB1
Yi1kYXRlcz48ZGF0ZT5KdWw8L2RhdGU+PC9wdWItZGF0ZXM+PC9kYXRlcz48aXNibj4wOTIwLTk5
NjQgKFByaW50KSYjeEQ7MDkyMC05OTY0PC9pc2JuPjxhY2Nlc3Npb24tbnVtPjE2NjkwMjU2PC9h
Y2Nlc3Npb24tbnVtPjx1cmxzPjxyZWxhdGVkLXVybHM+PHVybD5odHRwczovL2FjLmVscy1jZG4u
Y29tL1MwOTIwOTk2NDA2MDAxNjMwLzEtczIuMC1TMDkyMDk5NjQwNjAwMTYzMC1tYWluLnBkZj9f
dGlkPTQ5YWY0OGY3LTQ3NjYtNDUzYS04YWExLThiMmZlZDVkNjZhNyZhbXA7YWNkbmF0PTE1Mzky
ODMzMjNfMjg5OGU4YWJiYzg2OTU1OTZiZGE1MzU0NGU1OGJhNzU8L3VybD48L3JlbGF0ZWQtdXJs
cz48L3VybHM+PGVsZWN0cm9uaWMtcmVzb3VyY2UtbnVtPjEwLjEwMTYvai5zY2hyZXMuMjAwNi4w
My4wMzU8L2VsZWN0cm9uaWMtcmVzb3VyY2UtbnVtPjxyZW1vdGUtZGF0YWJhc2UtcHJvdmlkZXI+
TmxtPC9yZW1vdGUtZGF0YWJhc2UtcHJvdmlkZXI+PGxhbmd1YWdlPmVuZzwvbGFuZ3VhZ2U+PC9y
ZWNvcmQ+PC9DaXRlPjwvRW5kTm90ZT4A
</w:fldData>
        </w:fldChar>
      </w:r>
      <w:r>
        <w:instrText xml:space="preserve"> ADDIN EN.CITE </w:instrText>
      </w:r>
      <w:r>
        <w:fldChar w:fldCharType="begin">
          <w:fldData xml:space="preserve">PEVuZE5vdGU+PENpdGU+PEF1dGhvcj5LaW08L0F1dGhvcj48WWVhcj4yMDAzPC9ZZWFyPjxSZWNO
dW0+MzI8L1JlY051bT48RGlzcGxheVRleHQ+KEtpbSwgSmF5YXRoaWxha2UsICZhbXA7IE1lbHR6
ZXIsIDIwMDM7IE5hbmdsZSBldCBhbC4sIDIwMDYpPC9EaXNwbGF5VGV4dD48cmVjb3JkPjxyZWMt
bnVtYmVyPjMyPC9yZWMtbnVtYmVyPjxmb3JlaWduLWtleXM+PGtleSBhcHA9IkVOIiBkYi1pZD0i
cndlYXJhMDByMDBzdG5lcmQ1dXgycGF0MnZlcDJhNXpydzBkIj4zMjwva2V5PjwvZm9yZWlnbi1r
ZXlzPjxyZWYtdHlwZSBuYW1lPSJKb3VybmFsIEFydGljbGUiPjE3PC9yZWYtdHlwZT48Y29udHJp
YnV0b3JzPjxhdXRob3JzPjxhdXRob3I+S2ltLCBDLiBILjwvYXV0aG9yPjxhdXRob3I+SmF5YXRo
aWxha2UsIEsuPC9hdXRob3I+PGF1dGhvcj5NZWx0emVyLCBILiBZLjwvYXV0aG9yPjwvYXV0aG9y
cz48L2NvbnRyaWJ1dG9ycz48YXV0aC1hZGRyZXNzPkRlcGFydG1lbnQgb2YgUHN5Y2hpYXRyeSwg
UHN5Y2hpYXRyaWMgSG9zcGl0YWwgYXQgVmFuZGVyYmlsdCwgVmFuZGVyYmlsdCBVbml2ZXJzaXR5
IFNjaG9vbCBvZiBNZWRpY2luZSwgMTYwMSAyM3JkIEF2ZW51ZSBTb3V0aCwgU3VpdGUgMzA2LCBO
YXNodmlsbGUsIFROIDM3MjEyLCBVU0EuPC9hdXRoLWFkZHJlc3M+PHRpdGxlcz48dGl0bGU+SG9w
ZWxlc3NuZXNzLCBuZXVyb2NvZ25pdGl2ZSBmdW5jdGlvbiwgYW5kIGluc2lnaHQgaW4gc2NoaXpv
cGhyZW5pYTogcmVsYXRpb25zaGlwIHRvIHN1aWNpZGFsIGJlaGF2aW9yPC90aXRsZT48c2Vjb25k
YXJ5LXRpdGxlPlNjaGl6b3BociBSZXM8L3NlY29uZGFyeS10aXRsZT48YWx0LXRpdGxlPlNjaGl6
b3BocmVuaWEgcmVzZWFyY2g8L2FsdC10aXRsZT48L3RpdGxlcz48cGVyaW9kaWNhbD48ZnVsbC10
aXRsZT5TY2hpem9waHIgUmVzPC9mdWxsLXRpdGxlPjxhYmJyLTE+U2NoaXpvcGhyZW5pYSByZXNl
YXJjaDwvYWJici0xPjwvcGVyaW9kaWNhbD48YWx0LXBlcmlvZGljYWw+PGZ1bGwtdGl0bGU+U2No
aXpvcGhyIFJlczwvZnVsbC10aXRsZT48YWJici0xPlNjaGl6b3BocmVuaWEgcmVzZWFyY2g8L2Fi
YnItMT48L2FsdC1wZXJpb2RpY2FsPjxwYWdlcz43MS04MDwvcGFnZXM+PHZvbHVtZT42MDwvdm9s
dW1lPjxudW1iZXI+MTwvbnVtYmVyPjxlZGl0aW9uPjIwMDIvMTIvMzE8L2VkaXRpb24+PGtleXdv
cmRzPjxrZXl3b3JkPkFkb2xlc2NlbnQ8L2tleXdvcmQ+PGtleXdvcmQ+QWR1bHQ8L2tleXdvcmQ+
PGtleXdvcmQ+QWZmZWN0aXZlIFN5bXB0b21zLypwc3ljaG9sb2d5PC9rZXl3b3JkPjxrZXl3b3Jk
PkFnZWQ8L2tleXdvcmQ+PGtleXdvcmQ+KkNvZ25pdGlvbjwva2V5d29yZD48a2V5d29yZD5GZW1h
bGU8L2tleXdvcmQ+PGtleXdvcmQ+SHVtYW5zPC9rZXl3b3JkPjxrZXl3b3JkPk1hbGU8L2tleXdv
cmQ+PGtleXdvcmQ+TWlkZGxlIEFnZWQ8L2tleXdvcmQ+PGtleXdvcmQ+TW90aXZhdGlvbjwva2V5
d29yZD48a2V5d29yZD5OZXVyb3BzeWNob2xvZ2ljYWwgVGVzdHM8L2tleXdvcmQ+PGtleXdvcmQ+
UGVyc29uYWxpdHkgSW52ZW50b3J5PC9rZXl3b3JkPjxrZXl3b3JkPlBzeWNoaWF0cmljIFN0YXR1
cyBSYXRpbmcgU2NhbGVzPC9rZXl3b3JkPjxrZXl3b3JkPlJlZ3Jlc3Npb24gQW5hbHlzaXM8L2tl
eXdvcmQ+PGtleXdvcmQ+U2NoaXpvcGhyZW5pYS8qY29tcGxpY2F0aW9uczwva2V5d29yZD48a2V5
d29yZD4qU2NoaXpvcGhyZW5pYyBQc3ljaG9sb2d5PC9rZXl3b3JkPjxrZXl3b3JkPlN1YnN0YW5j
ZS1SZWxhdGVkIERpc29yZGVycy9wc3ljaG9sb2d5PC9rZXl3b3JkPjxrZXl3b3JkPlN1aWNpZGUv
KnBzeWNob2xvZ3k8L2tleXdvcmQ+PGtleXdvcmQ+U3VpY2lkZSwgQXR0ZW1wdGVkL3N0YXRpc3Rp
Y3MgJmFtcDsgbnVtZXJpY2FsIGRhdGE8L2tleXdvcmQ+PC9rZXl3b3Jkcz48ZGF0ZXM+PHllYXI+
MjAwMzwveWVhcj48cHViLWRhdGVzPjxkYXRlPk1hciAxPC9kYXRlPjwvcHViLWRhdGVzPjwvZGF0
ZXM+PGlzYm4+MDkyMC05OTY0IChQcmludCkmI3hEOzA5MjAtOTk2NDwvaXNibj48YWNjZXNzaW9u
LW51bT4xMjUwNTE0MDwvYWNjZXNzaW9uLW51bT48dXJscz48L3VybHM+PHJlbW90ZS1kYXRhYmFz
ZS1wcm92aWRlcj5ObG08L3JlbW90ZS1kYXRhYmFzZS1wcm92aWRlcj48bGFuZ3VhZ2U+ZW5nPC9s
YW5ndWFnZT48L3JlY29yZD48L0NpdGU+PENpdGU+PEF1dGhvcj5OYW5nbGU8L0F1dGhvcj48WWVh
cj4yMDA2PC9ZZWFyPjxSZWNOdW0+Mzc8L1JlY051bT48cmVjb3JkPjxyZWMtbnVtYmVyPjM3PC9y
ZWMtbnVtYmVyPjxmb3JlaWduLWtleXM+PGtleSBhcHA9IkVOIiBkYi1pZD0icndlYXJhMDByMDBz
dG5lcmQ1dXgycGF0MnZlcDJhNXpydzBkIj4zNzwva2V5PjwvZm9yZWlnbi1rZXlzPjxyZWYtdHlw
ZSBuYW1lPSJKb3VybmFsIEFydGljbGUiPjE3PC9yZWYtdHlwZT48Y29udHJpYnV0b3JzPjxhdXRo
b3JzPjxhdXRob3I+TmFuZ2xlLCBKLiBNLjwvYXV0aG9yPjxhdXRob3I+Q2xhcmtlLCBTLjwvYXV0
aG9yPjxhdXRob3I+TW9ycmlzLCBELiBXLjwvYXV0aG9yPjxhdXRob3I+U2Nod2FpZ2VyLCBTLjwv
YXV0aG9yPjxhdXRob3I+TWNHaGVlLCBLLiBBLjwvYXV0aG9yPjxhdXRob3I+S2VubnksIE4uPC9h
dXRob3I+PGF1dGhvcj5NdXJwaHksIEsuPC9hdXRob3I+PGF1dGhvcj5HaWxsLCBNLjwvYXV0aG9y
PjxhdXRob3I+Q29ydmluLCBBLjwvYXV0aG9yPjxhdXRob3I+RG9ub2hvZSwgRy48L2F1dGhvcj48
L2F1dGhvcnM+PC9jb250cmlidXRvcnM+PGF1dGgtYWRkcmVzcz5OZXVyb3BzeWNoaWF0cmljIEdl
bmV0aWNzIFJlc2VhcmNoIEdyb3VwLCBEZXBhcnRtZW50IG9mIFBzeWNoaWF0cnksIFRyaW5pdHkg
Q29sbGVnZSBEdWJsaW4sIElyZWxhbmQuPC9hdXRoLWFkZHJlc3M+PHRpdGxlcz48dGl0bGU+TmV1
cm9jb2duaXRpb24gYW5kIHN1aWNpZGFsIGJlaGF2aW91ciBpbiBhbiBJcmlzaCBwb3B1bGF0aW9u
IHdpdGggbWFqb3IgcHN5Y2hvdGljIGRpc29yZGVyczwvdGl0bGU+PHNlY29uZGFyeS10aXRsZT5T
Y2hpem9waHIgUmVzPC9zZWNvbmRhcnktdGl0bGU+PGFsdC10aXRsZT5TY2hpem9waHJlbmlhIHJl
c2VhcmNoPC9hbHQtdGl0bGU+PC90aXRsZXM+PHBlcmlvZGljYWw+PGZ1bGwtdGl0bGU+U2NoaXpv
cGhyIFJlczwvZnVsbC10aXRsZT48YWJici0xPlNjaGl6b3BocmVuaWEgcmVzZWFyY2g8L2FiYnIt
MT48L3BlcmlvZGljYWw+PGFsdC1wZXJpb2RpY2FsPjxmdWxsLXRpdGxlPlNjaGl6b3BociBSZXM8
L2Z1bGwtdGl0bGU+PGFiYnItMT5TY2hpem9waHJlbmlhIHJlc2VhcmNoPC9hYmJyLTE+PC9hbHQt
cGVyaW9kaWNhbD48cGFnZXM+MTk2LTIwMDwvcGFnZXM+PHZvbHVtZT44NTwvdm9sdW1lPjxudW1i
ZXI+MS0zPC9udW1iZXI+PGVkaXRpb24+MjAwNi8wNS8xMzwvZWRpdGlvbj48a2V5d29yZHM+PGtl
eXdvcmQ+QWR1bHQ8L2tleXdvcmQ+PGtleXdvcmQ+QnJhaW4vKnBoeXNpb3BhdGhvbG9neTwva2V5
d29yZD48a2V5d29yZD5Db2duaXRpb24gRGlzb3JkZXJzL2RpYWdub3Npcy8qZXBpZGVtaW9sb2d5
LypwaHlzaW9wYXRob2xvZ3k8L2tleXdvcmQ+PGtleXdvcmQ+RGVtb2dyYXBoeTwva2V5d29yZD48
a2V5d29yZD5EaWFnbm9zdGljIGFuZCBTdGF0aXN0aWNhbCBNYW51YWwgb2YgTWVudGFsIERpc29y
ZGVyczwva2V5d29yZD48a2V5d29yZD5GZW1hbGU8L2tleXdvcmQ+PGtleXdvcmQ+SHVtYW5zPC9r
ZXl3b3JkPjxrZXl3b3JkPklyZWxhbmQvZXBpZGVtaW9sb2d5PC9rZXl3b3JkPjxrZXl3b3JkPk1h
bGU8L2tleXdvcmQ+PGtleXdvcmQ+TmV1cm9wc3ljaG9sb2dpY2FsIFRlc3RzPC9rZXl3b3JkPjxr
ZXl3b3JkPlBvcHVsYXRpb24gU3VydmVpbGxhbmNlL21ldGhvZHM8L2tleXdvcmQ+PGtleXdvcmQ+
UHN5Y2hvdGljIERpc29yZGVycy8qZXBpZGVtaW9sb2d5LypwaHlzaW9wYXRob2xvZ3k8L2tleXdv
cmQ+PGtleXdvcmQ+U2NoaXpvcGhyZW5pYS9lcGlkZW1pb2xvZ3kvcGh5c2lvcGF0aG9sb2d5PC9r
ZXl3b3JkPjxrZXl3b3JkPlNldmVyaXR5IG9mIElsbG5lc3MgSW5kZXg8L2tleXdvcmQ+PGtleXdv
cmQ+U3VpY2lkZSwgQXR0ZW1wdGVkLypwc3ljaG9sb2d5LypzdGF0aXN0aWNzICZhbXA7IG51bWVy
aWNhbCBkYXRhPC9rZXl3b3JkPjwva2V5d29yZHM+PGRhdGVzPjx5ZWFyPjIwMDY8L3llYXI+PHB1
Yi1kYXRlcz48ZGF0ZT5KdWw8L2RhdGU+PC9wdWItZGF0ZXM+PC9kYXRlcz48aXNibj4wOTIwLTk5
NjQgKFByaW50KSYjeEQ7MDkyMC05OTY0PC9pc2JuPjxhY2Nlc3Npb24tbnVtPjE2NjkwMjU2PC9h
Y2Nlc3Npb24tbnVtPjx1cmxzPjxyZWxhdGVkLXVybHM+PHVybD5odHRwczovL2FjLmVscy1jZG4u
Y29tL1MwOTIwOTk2NDA2MDAxNjMwLzEtczIuMC1TMDkyMDk5NjQwNjAwMTYzMC1tYWluLnBkZj9f
dGlkPTQ5YWY0OGY3LTQ3NjYtNDUzYS04YWExLThiMmZlZDVkNjZhNyZhbXA7YWNkbmF0PTE1Mzky
ODMzMjNfMjg5OGU4YWJiYzg2OTU1OTZiZGE1MzU0NGU1OGJhNzU8L3VybD48L3JlbGF0ZWQtdXJs
cz48L3VybHM+PGVsZWN0cm9uaWMtcmVzb3VyY2UtbnVtPjEwLjEwMTYvai5zY2hyZXMuMjAwNi4w
My4wMzU8L2VsZWN0cm9uaWMtcmVzb3VyY2UtbnVtPjxyZW1vdGUtZGF0YWJhc2UtcHJvdmlkZXI+
TmxtPC9yZW1vdGUtZGF0YWJhc2UtcHJvdmlkZXI+PGxhbmd1YWdlPmVuZzwvbGFuZ3VhZ2U+PC9y
ZWNvcmQ+PC9DaXRlPjwvRW5kTm90ZT4A
</w:fldData>
        </w:fldChar>
      </w:r>
      <w:r>
        <w:instrText xml:space="preserve"> ADDIN EN.CITE.DATA </w:instrText>
      </w:r>
      <w:r>
        <w:fldChar w:fldCharType="end"/>
      </w:r>
      <w:r>
        <w:fldChar w:fldCharType="separate"/>
      </w:r>
      <w:r>
        <w:rPr>
          <w:noProof/>
        </w:rPr>
        <w:t>(</w:t>
      </w:r>
      <w:hyperlink w:anchor="_ENREF_9" w:tooltip="Kim, 2003 #32" w:history="1">
        <w:r w:rsidR="009C0566">
          <w:rPr>
            <w:noProof/>
          </w:rPr>
          <w:t>Kim, Jayathilake, &amp; Meltzer, 2003</w:t>
        </w:r>
      </w:hyperlink>
      <w:r>
        <w:rPr>
          <w:noProof/>
        </w:rPr>
        <w:t xml:space="preserve">; </w:t>
      </w:r>
      <w:hyperlink w:anchor="_ENREF_13" w:tooltip="Nangle, 2006 #37" w:history="1">
        <w:r w:rsidR="009C0566">
          <w:rPr>
            <w:noProof/>
          </w:rPr>
          <w:t>Nangle et al., 2006</w:t>
        </w:r>
      </w:hyperlink>
      <w:r>
        <w:rPr>
          <w:noProof/>
        </w:rPr>
        <w:t>)</w:t>
      </w:r>
      <w:r>
        <w:fldChar w:fldCharType="end"/>
      </w:r>
      <w:r w:rsidRPr="00D76B1D">
        <w:t xml:space="preserve">. Both of those studies were in a population of individuals with </w:t>
      </w:r>
      <w:r>
        <w:t>psychotic disorders,</w:t>
      </w:r>
      <w:r w:rsidRPr="00D76B1D">
        <w:t xml:space="preserve"> which could indicate that there is </w:t>
      </w:r>
      <w:r>
        <w:t>a unique relationship between EF and suicidality in those individuals</w:t>
      </w:r>
      <w:r w:rsidRPr="00D76B1D">
        <w:t xml:space="preserve"> as compared to </w:t>
      </w:r>
      <w:r>
        <w:t>participants</w:t>
      </w:r>
      <w:r w:rsidRPr="00D76B1D">
        <w:t xml:space="preserve"> with mood disorders. </w:t>
      </w:r>
    </w:p>
    <w:p w14:paraId="1C564735" w14:textId="59633640" w:rsidR="00C863BB" w:rsidRDefault="00C863BB" w:rsidP="00C863BB">
      <w:r>
        <w:t xml:space="preserve">With these </w:t>
      </w:r>
      <w:r w:rsidR="00B17550">
        <w:t>varying results in the relationship between DM and EF and suicidality, more research needs to be done with more diverse measures.</w:t>
      </w:r>
      <w:r w:rsidR="00932528">
        <w:t xml:space="preserve"> </w:t>
      </w:r>
      <w:r w:rsidR="009B3554">
        <w:t xml:space="preserve">Of </w:t>
      </w:r>
      <w:r w:rsidR="006E5F2B">
        <w:t xml:space="preserve">all the studies, four of them tested psychiatric patients </w:t>
      </w:r>
      <w:r w:rsidR="006E5F2B">
        <w:fldChar w:fldCharType="begin">
          <w:fldData xml:space="preserve">PEVuZE5vdGU+PENpdGU+PEF1dGhvcj5Eb21icm92c2tpPC9BdXRob3I+PFllYXI+MjAwODwvWWVh
cj48UmVjTnVtPjQyPC9SZWNOdW0+PERpc3BsYXlUZXh0PihEb21icm92c2tpIGV0IGFsLiwgMjAw
ODsgR2FyY2lhIEVzcGlub3NhIGV0IGFsLiwgMjAxMDsgR2lsYmVydCBldCBhbC4sIDIwMTE7IEh1
YmVyIGV0IGFsLiwgMjAxMik8L0Rpc3BsYXlUZXh0PjxyZWNvcmQ+PHJlYy1udW1iZXI+NDI8L3Jl
Yy1udW1iZXI+PGZvcmVpZ24ta2V5cz48a2V5IGFwcD0iRU4iIGRiLWlkPSJyd2VhcmEwMHIwMHN0
bmVyZDV1eDJwYXQydmVwMmE1enJ3MGQiPjQyPC9rZXk+PC9mb3JlaWduLWtleXM+PHJlZi10eXBl
IG5hbWU9IkpvdXJuYWwgQXJ0aWNsZSI+MTc8L3JlZi10eXBlPjxjb250cmlidXRvcnM+PGF1dGhv
cnM+PGF1dGhvcj5Eb21icm92c2tpLCBBLiBZLjwvYXV0aG9yPjxhdXRob3I+QnV0dGVycywgTS4g
QS48L2F1dGhvcj48YXV0aG9yPlJleW5vbGRzLCBDLiBGLiwgM3JkPC9hdXRob3I+PGF1dGhvcj5I
b3VjaywgUC4gUi48L2F1dGhvcj48YXV0aG9yPkNsYXJrLCBMLjwvYXV0aG9yPjxhdXRob3I+TWF6
dW1kYXIsIFMuPC9hdXRob3I+PGF1dGhvcj5TemFudG8sIEsuPC9hdXRob3I+PC9hdXRob3JzPjwv
Y29udHJpYnV0b3JzPjxhdXRoLWFkZHJlc3M+RGVwYXJ0bWVudCBvZiBQc3ljaGlhdHJ5LCBVbml2
ZXJzaXR5IG9mIFBpdHRzYnVyZ2gsIFBpdHRzYnVyZ2gsIFBBLCBVU0EuPC9hdXRoLWFkZHJlc3M+
PHRpdGxlcz48dGl0bGU+Q29nbml0aXZlIHBlcmZvcm1hbmNlIGluIHN1aWNpZGFsIGRlcHJlc3Nl
ZCBlbGRlcmx5OiBwcmVsaW1pbmFyeSByZXBvcnQ8L3RpdGxlPjxzZWNvbmRhcnktdGl0bGU+QW0g
SiBHZXJpYXRyIFBzeWNoaWF0cnk8L3NlY29uZGFyeS10aXRsZT48YWx0LXRpdGxlPlRoZSBBbWVy
aWNhbiBqb3VybmFsIG9mIGdlcmlhdHJpYyBwc3ljaGlhdHJ5IDogb2ZmaWNpYWwgam91cm5hbCBv
ZiB0aGUgQW1lcmljYW4gQXNzb2NpYXRpb24gZm9yIEdlcmlhdHJpYyBQc3ljaGlhdHJ5PC9hbHQt
dGl0bGU+PC90aXRsZXM+PHBlcmlvZGljYWw+PGZ1bGwtdGl0bGU+QW0gSiBHZXJpYXRyIFBzeWNo
aWF0cnk8L2Z1bGwtdGl0bGU+PGFiYnItMT5UaGUgQW1lcmljYW4gam91cm5hbCBvZiBnZXJpYXRy
aWMgcHN5Y2hpYXRyeSA6IG9mZmljaWFsIGpvdXJuYWwgb2YgdGhlIEFtZXJpY2FuIEFzc29jaWF0
aW9uIGZvciBHZXJpYXRyaWMgUHN5Y2hpYXRyeTwvYWJici0xPjwvcGVyaW9kaWNhbD48YWx0LXBl
cmlvZGljYWw+PGZ1bGwtdGl0bGU+QW0gSiBHZXJpYXRyIFBzeWNoaWF0cnk8L2Z1bGwtdGl0bGU+
PGFiYnItMT5UaGUgQW1lcmljYW4gam91cm5hbCBvZiBnZXJpYXRyaWMgcHN5Y2hpYXRyeSA6IG9m
ZmljaWFsIGpvdXJuYWwgb2YgdGhlIEFtZXJpY2FuIEFzc29jaWF0aW9uIGZvciBHZXJpYXRyaWMg
UHN5Y2hpYXRyeTwvYWJici0xPjwvYWx0LXBlcmlvZGljYWw+PHBhZ2VzPjEwOS0xNTwvcGFnZXM+
PHZvbHVtZT4xNjwvdm9sdW1lPjxudW1iZXI+MjwvbnVtYmVyPjxlZGl0aW9uPjIwMDgvMDIvMDI8
L2VkaXRpb24+PGtleXdvcmRzPjxrZXl3b3JkPkFkYXB0YXRpb24sIFBzeWNob2xvZ2ljYWw8L2tl
eXdvcmQ+PGtleXdvcmQ+QWdlZDwva2V5d29yZD48a2V5d29yZD5DYXNlLUNvbnRyb2wgU3R1ZGll
czwva2V5d29yZD48a2V5d29yZD5Db2duaXRpb24gRGlzb3JkZXJzLypkaWFnbm9zaXMvcGh5c2lv
cGF0aG9sb2d5PC9rZXl3b3JkPjxrZXl3b3JkPkNvbW9yYmlkaXR5PC9rZXl3b3JkPjxrZXl3b3Jk
PkNvc3Qgb2YgSWxsbmVzczwva2V5d29yZD48a2V5d29yZD5EZXByZXNzaXZlIERpc29yZGVyLCBN
YWpvci8qZGlhZ25vc2lzL3BoeXNpb3BhdGhvbG9neS9wc3ljaG9sb2d5PC9rZXl3b3JkPjxrZXl3
b3JkPkRpYWdub3N0aWMgYW5kIFN0YXRpc3RpY2FsIE1hbnVhbCBvZiBNZW50YWwgRGlzb3JkZXJz
PC9rZXl3b3JkPjxrZXl3b3JkPkZlbWFsZTwva2V5d29yZD48a2V5d29yZD5Gcm9udGFsIExvYmUv
cGh5c2lvcGF0aG9sb2d5PC9rZXl3b3JkPjxrZXl3b3JkPkhvc3BpdGFsaXphdGlvbjwva2V5d29y
ZD48a2V5d29yZD5Ib3NwaXRhbHMsIFBzeWNoaWF0cmljPC9rZXl3b3JkPjxrZXl3b3JkPkh1bWFu
czwva2V5d29yZD48a2V5d29yZD5NYWxlPC9rZXl3b3JkPjxrZXl3b3JkPk1pZGRsZSBBZ2VkPC9r
ZXl3b3JkPjxrZXl3b3JkPk5ldXJvcHN5Y2hvbG9naWNhbCBUZXN0cy8qc3RhdGlzdGljcyAmYW1w
OyBudW1lcmljYWwgZGF0YTwva2V5d29yZD48a2V5d29yZD5Qc3ljaGlhdHJpYyBTdGF0dXMgUmF0
aW5nIFNjYWxlcy9zdGF0aXN0aWNzICZhbXA7IG51bWVyaWNhbCBkYXRhPC9rZXl3b3JkPjxrZXl3
b3JkPlNldmVyaXR5IG9mIElsbG5lc3MgSW5kZXg8L2tleXdvcmQ+PGtleXdvcmQ+U3Vic3RhbmNl
LVJlbGF0ZWQgRGlzb3JkZXJzL2VwaWRlbWlvbG9neS9wc3ljaG9sb2d5PC9rZXl3b3JkPjxrZXl3
b3JkPlN1aWNpZGUvcHN5Y2hvbG9neS8qc3RhdGlzdGljcyAmYW1wOyBudW1lcmljYWwgZGF0YTwv
a2V5d29yZD48a2V5d29yZD5TdWljaWRlLCBBdHRlbXB0ZWQvc3RhdGlzdGljcyAmYW1wOyBudW1l
cmljYWwgZGF0YTwva2V5d29yZD48L2tleXdvcmRzPjxkYXRlcz48eWVhcj4yMDA4PC95ZWFyPjxw
dWItZGF0ZXM+PGRhdGU+RmViPC9kYXRlPjwvcHViLWRhdGVzPjwvZGF0ZXM+PGlzYm4+MTA2NC03
NDgxIChQcmludCkmI3hEOzEwNjQtNzQ4MTwvaXNibj48YWNjZXNzaW9uLW51bT4xODIzOTE5Njwv
YWNjZXNzaW9uLW51bT48dXJscz48cmVsYXRlZC11cmxzPjx1cmw+aHR0cHM6Ly9hYy5lbHMtY2Ru
LmNvbS9TMTA2NDc0ODExMjYwMzYxMy8xLXMyLjAtUzEwNjQ3NDgxMTI2MDM2MTMtbWFpbi5wZGY/
X3RpZD0yZDY5MWQ2Ny1iOGFiLTQ5ZjQtYjczZS04MzJhNDNiZDNhNDYmYW1wO2FjZG5hdD0xNTM5
MjgzMjIxXzY2Njc5ZTMyNDMxMGM5MTMyNWZkZmMxNjgzNGQ3ODY4PC91cmw+PC9yZWxhdGVkLXVy
bHM+PC91cmxzPjxjdXN0b20yPlBtYzI2NzEzOTk8L2N1c3RvbTI+PGN1c3RvbTY+TmlobXM5NzU2
MDwvY3VzdG9tNj48ZWxlY3Ryb25pYy1yZXNvdXJjZS1udW0+MTAuMTA5Ny9KR1AuMGIwMTNlMzE4
MGY2MzM4ZDwvZWxlY3Ryb25pYy1yZXNvdXJjZS1udW0+PHJlbW90ZS1kYXRhYmFzZS1wcm92aWRl
cj5ObG08L3JlbW90ZS1kYXRhYmFzZS1wcm92aWRlcj48bGFuZ3VhZ2U+ZW5nPC9sYW5ndWFnZT48
L3JlY29yZD48L0NpdGU+PENpdGU+PEF1dGhvcj5HYXJjaWEgRXNwaW5vc2E8L0F1dGhvcj48WWVh
cj4yMDEwPC9ZZWFyPjxSZWNOdW0+MTg8L1JlY051bT48cmVjb3JkPjxyZWMtbnVtYmVyPjE4PC9y
ZWMtbnVtYmVyPjxmb3JlaWduLWtleXM+PGtleSBhcHA9IkVOIiBkYi1pZD0icndlYXJhMDByMDBz
dG5lcmQ1dXgycGF0MnZlcDJhNXpydzBkIj4xODwva2V5PjwvZm9yZWlnbi1rZXlzPjxyZWYtdHlw
ZSBuYW1lPSJKb3VybmFsIEFydGljbGUiPjE3PC9yZWYtdHlwZT48Y29udHJpYnV0b3JzPjxhdXRo
b3JzPjxhdXRob3I+R2FyY2lhIEVzcGlub3NhLCBBLjwvYXV0aG9yPjxhdXRob3I+QW5kcmFkZSBN
YWNoYWRvLCBSLjwvYXV0aG9yPjxhdXRob3I+Qm9yZ2VzIEdvbnphbGV6LCBTLjwvYXV0aG9yPjxh
dXRob3I+R2FyY2lhIEdvbnphbGV6LCBNLiBFLjwvYXV0aG9yPjxhdXRob3I+UGVyZXogTW9udG90
bywgQS48L2F1dGhvcj48YXV0aG9yPlRvbGVkbyBTb3RvbWF5b3IsIEcuPC9hdXRob3I+PC9hdXRo
b3JzPjwvY29udHJpYnV0b3JzPjxhdXRoLWFkZHJlc3M+UHN5Y2hpYXRyeSBIb3NwaXRhbCAoRWR1
YXJkbyBCZXJiYWJlIE9yZGF6IER1cHVuZ2UpLCBIYXZhbmEgQ2l0eSwgQ3ViYS48L2F1dGgtYWRk
cmVzcz48dGl0bGVzPjx0aXRsZT5XaXNjb25zaW4gQ2FyZCBTb3J0aW5nIFRlc3QgcGVyZm9ybWFu
Y2UgYW5kIGltcHVsc2l2aXR5IGluIHBhdGllbnRzIHdpdGggdGVtcG9yYWwgbG9iZSBlcGlsZXBz
eTogc3VpY2lkYWwgcmlzayBhbmQgc3VpY2lkZSBhdHRlbXB0czwvdGl0bGU+PHNlY29uZGFyeS10
aXRsZT5FcGlsZXBzeSBCZWhhdjwvc2Vjb25kYXJ5LXRpdGxlPjxhbHQtdGl0bGU+RXBpbGVwc3kg
JmFtcDsgYmVoYXZpb3IgOiBFJmFtcDtCPC9hbHQtdGl0bGU+PC90aXRsZXM+PHBlcmlvZGljYWw+
PGZ1bGwtdGl0bGU+RXBpbGVwc3kgQmVoYXY8L2Z1bGwtdGl0bGU+PGFiYnItMT5FcGlsZXBzeSAm
YW1wOyBiZWhhdmlvciA6IEUmYW1wO0I8L2FiYnItMT48L3BlcmlvZGljYWw+PGFsdC1wZXJpb2Rp
Y2FsPjxmdWxsLXRpdGxlPkVwaWxlcHN5IEJlaGF2PC9mdWxsLXRpdGxlPjxhYmJyLTE+RXBpbGVw
c3kgJmFtcDsgYmVoYXZpb3IgOiBFJmFtcDtCPC9hYmJyLTE+PC9hbHQtcGVyaW9kaWNhbD48cGFn
ZXM+MzktNDU8L3BhZ2VzPjx2b2x1bWU+MTc8L3ZvbHVtZT48bnVtYmVyPjE8L251bWJlcj48ZWRp
dGlvbj4yMDA5LzExLzE3PC9lZGl0aW9uPjxrZXl3b3Jkcz48a2V5d29yZD5BZG9sZXNjZW50PC9r
ZXl3b3JkPjxrZXl3b3JkPkFkdWx0PC9rZXl3b3JkPjxrZXl3b3JkPkF0cm9waHk8L2tleXdvcmQ+
PGtleXdvcmQ+RGVwcmVzc2lvbi9ldGlvbG9neTwva2V5d29yZD48a2V5d29yZD5FbGVjdHJvZW5j
ZXBoYWxvZ3JhcGh5L21ldGhvZHM8L2tleXdvcmQ+PGtleXdvcmQ+RXBpbGVwc3ksIFRlbXBvcmFs
IExvYmUvKmNvbXBsaWNhdGlvbnMvcGF0aG9sb2d5Lypwc3ljaG9sb2d5PC9rZXl3b3JkPjxrZXl3
b3JkPkV4ZWN1dGl2ZSBGdW5jdGlvbi8qcGh5c2lvbG9neTwva2V5d29yZD48a2V5d29yZD5GZW1h
bGU8L2tleXdvcmQ+PGtleXdvcmQ+SGlwcG9jYW1wdXMvcGF0aG9sb2d5PC9rZXl3b3JkPjxrZXl3
b3JkPkh1bWFuczwva2V5d29yZD48a2V5d29yZD5JbXB1bHNpdmUgQmVoYXZpb3IvKmV0aW9sb2d5
PC9rZXl3b3JkPjxrZXl3b3JkPkxvZ2lzdGljIE1vZGVsczwva2V5d29yZD48a2V5d29yZD5NYWdu
ZXRpYyBSZXNvbmFuY2UgSW1hZ2luZy9tZXRob2RzPC9rZXl3b3JkPjxrZXl3b3JkPk1hbGU8L2tl
eXdvcmQ+PGtleXdvcmQ+TWlkZGxlIEFnZWQ8L2tleXdvcmQ+PGtleXdvcmQ+TmV1cm9sb2dpYyBF
eGFtaW5hdGlvbi9tZXRob2RzPC9rZXl3b3JkPjxrZXl3b3JkPipOZXVyb3BzeWNob2xvZ2ljYWwg
VGVzdHM8L2tleXdvcmQ+PGtleXdvcmQ+UHN5Y2hpYXRyaWMgU3RhdHVzIFJhdGluZyBTY2FsZXM8
L2tleXdvcmQ+PGtleXdvcmQ+UmV0cm9zcGVjdGl2ZSBTdHVkaWVzPC9rZXl3b3JkPjxrZXl3b3Jk
PlJpc2s8L2tleXdvcmQ+PGtleXdvcmQ+U2V2ZXJpdHkgb2YgSWxsbmVzcyBJbmRleDwva2V5d29y
ZD48a2V5d29yZD5TdWljaWRlLCBBdHRlbXB0ZWQvKnBzeWNob2xvZ3k8L2tleXdvcmQ+PGtleXdv
cmQ+WW91bmcgQWR1bHQ8L2tleXdvcmQ+PC9rZXl3b3Jkcz48ZGF0ZXM+PHllYXI+MjAxMDwveWVh
cj48cHViLWRhdGVzPjxkYXRlPkphbjwvZGF0ZT48L3B1Yi1kYXRlcz48L2RhdGVzPjxpc2JuPjE1
MjUtNTA1MDwvaXNibj48YWNjZXNzaW9uLW51bT4xOTkxNDE0MDwvYWNjZXNzaW9uLW51bT48dXJs
cz48cmVsYXRlZC11cmxzPjx1cmw+aHR0cHM6Ly9hYy5lbHMtY2RuLmNvbS9TMTUyNTUwNTAwOTAw
NTEwMS8xLXMyLjAtUzE1MjU1MDUwMDkwMDUxMDEtbWFpbi5wZGY/X3RpZD1hNjMwNjczZC0wNjdl
LTQzNzYtYTg2OC04OWY5OGJlOTY4ZDYmYW1wO2FjZG5hdD0xNTM5MjgzMjU1X2I4MjNiYjI2ZjY4
MzRiZmI0OTk2NDI1MTlkZTdlZTM5PC91cmw+PC9yZWxhdGVkLXVybHM+PC91cmxzPjxlbGVjdHJv
bmljLXJlc291cmNlLW51bT4xMC4xMDE2L2oueWViZWguMjAwOS4wOS4wMTA8L2VsZWN0cm9uaWMt
cmVzb3VyY2UtbnVtPjxyZW1vdGUtZGF0YWJhc2UtcHJvdmlkZXI+TmxtPC9yZW1vdGUtZGF0YWJh
c2UtcHJvdmlkZXI+PGxhbmd1YWdlPmVuZzwvbGFuZ3VhZ2U+PC9yZWNvcmQ+PC9DaXRlPjxDaXRl
PjxBdXRob3I+R2lsYmVydDwvQXV0aG9yPjxZZWFyPjIwMTE8L1llYXI+PFJlY051bT4zNjwvUmVj
TnVtPjxyZWNvcmQ+PHJlYy1udW1iZXI+MzY8L3JlYy1udW1iZXI+PGZvcmVpZ24ta2V5cz48a2V5
IGFwcD0iRU4iIGRiLWlkPSJyd2VhcmEwMHIwMHN0bmVyZDV1eDJwYXQydmVwMmE1enJ3MGQiPjM2
PC9rZXk+PC9mb3JlaWduLWtleXM+PHJlZi10eXBlIG5hbWU9IkpvdXJuYWwgQXJ0aWNsZSI+MTc8
L3JlZi10eXBlPjxjb250cmlidXRvcnM+PGF1dGhvcnM+PGF1dGhvcj5HaWxiZXJ0LCBBLiBNLjwv
YXV0aG9yPjxhdXRob3I+R2Fybm8sIEouIEwuPC9hdXRob3I+PGF1dGhvcj5CcmFnYSwgUi4gSi48
L2F1dGhvcj48YXV0aG9yPlNoYXlhLCBZLjwvYXV0aG9yPjxhdXRob3I+R29sZGJlcmcsIFQuIEUu
PC9hdXRob3I+PGF1dGhvcj5NYWxob3RyYSwgQS4gSy48L2F1dGhvcj48YXV0aG9yPkJ1cmRpY2ss
IEsuIEUuPC9hdXRob3I+PC9hdXRob3JzPjwvY29udHJpYnV0b3JzPjxhdXRoLWFkZHJlc3M+WnVj
a2VyIEhpbGxzaWRlIEhvc3BpdGFsLCBHbGVuIE9ha3MsIE5ZIDExMDA0LCBVU0EuIGFnaWxiZXJ0
MkBuc2hzLmVkdTwvYXV0aC1hZGRyZXNzPjx0aXRsZXM+PHRpdGxlPkNsaW5pY2FsIGFuZCBjb2du
aXRpdmUgY29ycmVsYXRlcyBvZiBzdWljaWRlIGF0dGVtcHRzIGluIGJpcG9sYXIgZGlzb3JkZXI6
IGlzIHN1aWNpZGUgcHJlZGljdGFibGU/PC90aXRsZT48c2Vjb25kYXJ5LXRpdGxlPkogQ2xpbiBQ
c3ljaGlhdHJ5PC9zZWNvbmRhcnktdGl0bGU+PGFsdC10aXRsZT5UaGUgSm91cm5hbCBvZiBjbGlu
aWNhbCBwc3ljaGlhdHJ5PC9hbHQtdGl0bGU+PC90aXRsZXM+PHBlcmlvZGljYWw+PGZ1bGwtdGl0
bGU+SiBDbGluIFBzeWNoaWF0cnk8L2Z1bGwtdGl0bGU+PGFiYnItMT5UaGUgSm91cm5hbCBvZiBj
bGluaWNhbCBwc3ljaGlhdHJ5PC9hYmJyLTE+PC9wZXJpb2RpY2FsPjxhbHQtcGVyaW9kaWNhbD48
ZnVsbC10aXRsZT5KIENsaW4gUHN5Y2hpYXRyeTwvZnVsbC10aXRsZT48YWJici0xPlRoZSBKb3Vy
bmFsIG9mIGNsaW5pY2FsIHBzeWNoaWF0cnk8L2FiYnItMT48L2FsdC1wZXJpb2RpY2FsPjxwYWdl
cz4xMDI3LTMzPC9wYWdlcz48dm9sdW1lPjcyPC92b2x1bWU+PG51bWJlcj44PC9udW1iZXI+PGVk
aXRpb24+MjAxMS8wOC8wNTwvZWRpdGlvbj48a2V5d29yZHM+PGtleXdvcmQ+QWR1bHQ8L2tleXdv
cmQ+PGtleXdvcmQ+QWdlZDwva2V5d29yZD48a2V5d29yZD5CaXBvbGFyIERpc29yZGVyL2RpYWdu
b3Npcy8qcHN5Y2hvbG9neTwva2V5d29yZD48a2V5d29yZD5Db2duaXRpb24gRGlzb3JkZXJzL2Rp
YWdub3Npcy8qcHN5Y2hvbG9neTwva2V5d29yZD48a2V5d29yZD5EZWNpc2lvbiBNYWtpbmc8L2tl
eXdvcmQ+PGtleXdvcmQ+RmVtYWxlPC9rZXl3b3JkPjxrZXl3b3JkPkh1bWFuczwva2V5d29yZD48
a2V5d29yZD5JbXB1bHNpdmUgQmVoYXZpb3IvZGlhZ25vc2lzL3BzeWNob2xvZ3k8L2tleXdvcmQ+
PGtleXdvcmQ+TWFsZTwva2V5d29yZD48a2V5d29yZD5NaWRkbGUgQWdlZDwva2V5d29yZD48a2V5
d29yZD5Nb3RpdmF0aW9uPC9rZXl3b3JkPjxrZXl3b3JkPk5ldXJvcHN5Y2hvbG9naWNhbCBUZXN0
cy9zdGF0aXN0aWNzICZhbXA7IG51bWVyaWNhbCBkYXRhPC9rZXl3b3JkPjxrZXl3b3JkPlBlcnNv
bmFsaXR5IEludmVudG9yeS9zdGF0aXN0aWNzICZhbXA7IG51bWVyaWNhbCBkYXRhPC9rZXl3b3Jk
PjxrZXl3b3JkPlBzeWNob21ldHJpY3M8L2tleXdvcmQ+PGtleXdvcmQ+UmVjdXJyZW5jZTwva2V5
d29yZD48a2V5d29yZD5SZXRyb3NwZWN0aXZlIFN0dWRpZXM8L2tleXdvcmQ+PGtleXdvcmQ+Umlz
ayBGYWN0b3JzPC9rZXl3b3JkPjxrZXl3b3JkPlN1aWNpZGUsIEF0dGVtcHRlZC9wcmV2ZW50aW9u
ICZhbXA7IGNvbnRyb2wvKnBzeWNob2xvZ3k8L2tleXdvcmQ+PGtleXdvcmQ+WW91bmcgQWR1bHQ8
L2tleXdvcmQ+PC9rZXl3b3Jkcz48ZGF0ZXM+PHllYXI+MjAxMTwveWVhcj48cHViLWRhdGVzPjxk
YXRlPkF1ZzwvZGF0ZT48L3B1Yi1kYXRlcz48L2RhdGVzPjxpc2JuPjAxNjAtNjY4OTwvaXNibj48
YWNjZXNzaW9uLW51bT4yMTgxMzA3NTwvYWNjZXNzaW9uLW51bT48dXJscz48L3VybHM+PGN1c3Rv
bTI+UG1jNDAzNTEwOTwvY3VzdG9tMj48Y3VzdG9tNj5OaWhtczMxNzkxMDwvY3VzdG9tNj48ZWxl
Y3Ryb25pYy1yZXNvdXJjZS1udW0+MTAuNDA4OC9KQ1AuMTBtMDY0MTA8L2VsZWN0cm9uaWMtcmVz
b3VyY2UtbnVtPjxyZW1vdGUtZGF0YWJhc2UtcHJvdmlkZXI+TmxtPC9yZW1vdGUtZGF0YWJhc2Ut
cHJvdmlkZXI+PGxhbmd1YWdlPmVuZzwvbGFuZ3VhZ2U+PC9yZWNvcmQ+PC9DaXRlPjxDaXRlPjxB
dXRob3I+SHViZXI8L0F1dGhvcj48WWVhcj4yMDEyPC9ZZWFyPjxSZWNOdW0+MzE8L1JlY051bT48
cmVjb3JkPjxyZWMtbnVtYmVyPjMxPC9yZWMtbnVtYmVyPjxmb3JlaWduLWtleXM+PGtleSBhcHA9
IkVOIiBkYi1pZD0icndlYXJhMDByMDBzdG5lcmQ1dXgycGF0MnZlcDJhNXpydzBkIj4zMTwva2V5
PjwvZm9yZWlnbi1rZXlzPjxyZWYtdHlwZSBuYW1lPSJKb3VybmFsIEFydGljbGUiPjE3PC9yZWYt
dHlwZT48Y29udHJpYnV0b3JzPjxhdXRob3JzPjxhdXRob3I+SHViZXIsIEMuIEcuPC9hdXRob3I+
PGF1dGhvcj5TY2hvdHRsZSwgRC48L2F1dGhvcj48YXV0aG9yPkxhbWJlcnQsIE0uPC9hdXRob3I+
PGF1dGhvcj5Ib3R0ZW5yb3R0LCBCLjwvYXV0aG9yPjxhdXRob3I+QWdvcmFzdG9zLCBBLjwvYXV0
aG9yPjxhdXRob3I+TmFiZXIsIEQuPC9hdXRob3I+PGF1dGhvcj5TY2hyb2VkZXIsIEsuPC9hdXRo
b3I+PC9hdXRob3JzPjwvY29udHJpYnV0b3JzPjxhdXRoLWFkZHJlc3M+RGVwYXJ0bWVudCBvZiBQ
c3ljaGlhdHJ5IGFuZCBQc3ljaG90aGVyYXB5LCBDZW50cmUgZm9yIFBzeWNob3NvY2lhbCBNZWRp
Y2luZSwgVW5pdmVyc2l0eSBNZWRpY2FsIENlbnRyZSBIYW1idXJnLUVwcGVuZG9yZiwgTWFydGlu
aXN0ci4gNTIsIEQtMjAyNDYgSGFtYnVyZywgR2VybWFueS4gYy5odWJlckB1a2UudW5pLWhhbWJ1
cmcuZGU8L2F1dGgtYWRkcmVzcz48dGl0bGVzPjx0aXRsZT5CcmllZiBQc3ljaGlhdHJpYyBSYXRp
bmcgU2NhbGUgLSBFeGNpdGVkIENvbXBvbmVudCAoQlBSUy1FQykgYW5kIG5ldXJvcHN5Y2hvbG9n
aWNhbCBkeXNmdW5jdGlvbiBwcmVkaWN0IGFnZ3Jlc3Npb24sIHN1aWNpZGFsaXR5LCBhbmQgaW52
b2x1bnRhcnkgdHJlYXRtZW50IGluIGZpcnN0LWVwaXNvZGUgcHN5Y2hvc2lzPC90aXRsZT48c2Vj
b25kYXJ5LXRpdGxlPlNjaGl6b3BociBSZXM8L3NlY29uZGFyeS10aXRsZT48YWx0LXRpdGxlPlNj
aGl6b3BocmVuaWEgcmVzZWFyY2g8L2FsdC10aXRsZT48L3RpdGxlcz48cGVyaW9kaWNhbD48ZnVs
bC10aXRsZT5TY2hpem9waHIgUmVzPC9mdWxsLXRpdGxlPjxhYmJyLTE+U2NoaXpvcGhyZW5pYSBy
ZXNlYXJjaDwvYWJici0xPjwvcGVyaW9kaWNhbD48YWx0LXBlcmlvZGljYWw+PGZ1bGwtdGl0bGU+
U2NoaXpvcGhyIFJlczwvZnVsbC10aXRsZT48YWJici0xPlNjaGl6b3BocmVuaWEgcmVzZWFyY2g8
L2FiYnItMT48L2FsdC1wZXJpb2RpY2FsPjxwYWdlcz4yNzMtODwvcGFnZXM+PHZvbHVtZT4xMzQ8
L3ZvbHVtZT48bnVtYmVyPjItMzwvbnVtYmVyPjxlZGl0aW9uPjIwMTIvMDEvMTA8L2VkaXRpb24+
PGtleXdvcmRzPjxrZXl3b3JkPkFkdWx0PC9rZXl3b3JkPjxrZXl3b3JkPkFnZ3Jlc3Npb24vKnBz
eWNob2xvZ3k8L2tleXdvcmQ+PGtleXdvcmQ+QXR0ZW50aW9uPC9rZXl3b3JkPjxrZXl3b3JkPipC
cmllZiBQc3ljaGlhdHJpYyBSYXRpbmcgU2NhbGU8L2tleXdvcmQ+PGtleXdvcmQ+Q29nbml0aW9u
IERpc29yZGVycy8qZGlhZ25vc2lzLypldGlvbG9neTwva2V5d29yZD48a2V5d29yZD5Db21wcmVo
ZW5zaW9uPC9rZXl3b3JkPjxrZXl3b3JkPkV4ZWN1dGl2ZSBGdW5jdGlvbjwva2V5d29yZD48a2V5
d29yZD5GZW1hbGU8L2tleXdvcmQ+PGtleXdvcmQ+SHVtYW5zPC9rZXl3b3JkPjxrZXl3b3JkPk1h
bGU8L2tleXdvcmQ+PGtleXdvcmQ+TWVtb3J5LCBTaG9ydC1UZXJtPC9rZXl3b3JkPjxrZXl3b3Jk
Pk11bHRpdmFyaWF0ZSBBbmFseXNpczwva2V5d29yZD48a2V5d29yZD5OZXVyb3BzeWNob2xvZ2lj
YWwgVGVzdHM8L2tleXdvcmQ+PGtleXdvcmQ+UHJlZGljdGl2ZSBWYWx1ZSBvZiBUZXN0czwva2V5
d29yZD48a2V5d29yZD5Qc3ljaG90aWMgRGlzb3JkZXJzLypjb21wbGljYXRpb25zL3BzeWNob2xv
Z3kvdGhlcmFweTwva2V5d29yZD48a2V5d29yZD5SZWdyZXNzaW9uIEFuYWx5c2lzPC9rZXl3b3Jk
PjxrZXl3b3JkPlJldHJvc3BlY3RpdmUgU3R1ZGllczwva2V5d29yZD48a2V5d29yZD5TdWljaWRl
LCBBdHRlbXB0ZWQvKnBzeWNob2xvZ3k8L2tleXdvcmQ+PGtleXdvcmQ+VmVyYmFsIEJlaGF2aW9y
PC9rZXl3b3JkPjxrZXl3b3JkPllvdW5nIEFkdWx0PC9rZXl3b3JkPjwva2V5d29yZHM+PGRhdGVz
Pjx5ZWFyPjIwMTI8L3llYXI+PHB1Yi1kYXRlcz48ZGF0ZT5GZWI8L2RhdGU+PC9wdWItZGF0ZXM+
PC9kYXRlcz48aXNibj4wOTIwLTk5NjQ8L2lzYm4+PGFjY2Vzc2lvbi1udW0+MjIyMjIzNzg8L2Fj
Y2Vzc2lvbi1udW0+PHVybHM+PHJlbGF0ZWQtdXJscz48dXJsPmh0dHBzOi8vYWMuZWxzLWNkbi5j
b20vUzA5MjA5OTY0MTEwMDYzNzIvMS1zMi4wLVMwOTIwOTk2NDExMDA2MzcyLW1haW4ucGRmP190
aWQ9YTJhNzQ5MGEtMmViYy00MGRkLWFhODYtNDAxN2U1YWE1MWM3JmFtcDthY2RuYXQ9MTUzOTI4
MzI2M185YjE5MzUzZDZkZWUzMGZjMGMwNjdlNWJiMDAyNmU5MzwvdXJsPjwvcmVsYXRlZC11cmxz
PjwvdXJscz48ZWxlY3Ryb25pYy1yZXNvdXJjZS1udW0+MTAuMTAxNi9qLnNjaHJlcy4yMDExLjEy
LjAwMjwvZWxlY3Ryb25pYy1yZXNvdXJjZS1udW0+PHJlbW90ZS1kYXRhYmFzZS1wcm92aWRlcj5O
bG08L3JlbW90ZS1kYXRhYmFzZS1wcm92aWRlcj48bGFuZ3VhZ2U+ZW5nPC9sYW5ndWFnZT48L3Jl
Y29yZD48L0NpdGU+PC9FbmROb3RlPn==
</w:fldData>
        </w:fldChar>
      </w:r>
      <w:r w:rsidR="006E5F2B">
        <w:instrText xml:space="preserve"> ADDIN EN.CITE </w:instrText>
      </w:r>
      <w:r w:rsidR="006E5F2B">
        <w:fldChar w:fldCharType="begin">
          <w:fldData xml:space="preserve">PEVuZE5vdGU+PENpdGU+PEF1dGhvcj5Eb21icm92c2tpPC9BdXRob3I+PFllYXI+MjAwODwvWWVh
cj48UmVjTnVtPjQyPC9SZWNOdW0+PERpc3BsYXlUZXh0PihEb21icm92c2tpIGV0IGFsLiwgMjAw
ODsgR2FyY2lhIEVzcGlub3NhIGV0IGFsLiwgMjAxMDsgR2lsYmVydCBldCBhbC4sIDIwMTE7IEh1
YmVyIGV0IGFsLiwgMjAxMik8L0Rpc3BsYXlUZXh0PjxyZWNvcmQ+PHJlYy1udW1iZXI+NDI8L3Jl
Yy1udW1iZXI+PGZvcmVpZ24ta2V5cz48a2V5IGFwcD0iRU4iIGRiLWlkPSJyd2VhcmEwMHIwMHN0
bmVyZDV1eDJwYXQydmVwMmE1enJ3MGQiPjQyPC9rZXk+PC9mb3JlaWduLWtleXM+PHJlZi10eXBl
IG5hbWU9IkpvdXJuYWwgQXJ0aWNsZSI+MTc8L3JlZi10eXBlPjxjb250cmlidXRvcnM+PGF1dGhv
cnM+PGF1dGhvcj5Eb21icm92c2tpLCBBLiBZLjwvYXV0aG9yPjxhdXRob3I+QnV0dGVycywgTS4g
QS48L2F1dGhvcj48YXV0aG9yPlJleW5vbGRzLCBDLiBGLiwgM3JkPC9hdXRob3I+PGF1dGhvcj5I
b3VjaywgUC4gUi48L2F1dGhvcj48YXV0aG9yPkNsYXJrLCBMLjwvYXV0aG9yPjxhdXRob3I+TWF6
dW1kYXIsIFMuPC9hdXRob3I+PGF1dGhvcj5TemFudG8sIEsuPC9hdXRob3I+PC9hdXRob3JzPjwv
Y29udHJpYnV0b3JzPjxhdXRoLWFkZHJlc3M+RGVwYXJ0bWVudCBvZiBQc3ljaGlhdHJ5LCBVbml2
ZXJzaXR5IG9mIFBpdHRzYnVyZ2gsIFBpdHRzYnVyZ2gsIFBBLCBVU0EuPC9hdXRoLWFkZHJlc3M+
PHRpdGxlcz48dGl0bGU+Q29nbml0aXZlIHBlcmZvcm1hbmNlIGluIHN1aWNpZGFsIGRlcHJlc3Nl
ZCBlbGRlcmx5OiBwcmVsaW1pbmFyeSByZXBvcnQ8L3RpdGxlPjxzZWNvbmRhcnktdGl0bGU+QW0g
SiBHZXJpYXRyIFBzeWNoaWF0cnk8L3NlY29uZGFyeS10aXRsZT48YWx0LXRpdGxlPlRoZSBBbWVy
aWNhbiBqb3VybmFsIG9mIGdlcmlhdHJpYyBwc3ljaGlhdHJ5IDogb2ZmaWNpYWwgam91cm5hbCBv
ZiB0aGUgQW1lcmljYW4gQXNzb2NpYXRpb24gZm9yIEdlcmlhdHJpYyBQc3ljaGlhdHJ5PC9hbHQt
dGl0bGU+PC90aXRsZXM+PHBlcmlvZGljYWw+PGZ1bGwtdGl0bGU+QW0gSiBHZXJpYXRyIFBzeWNo
aWF0cnk8L2Z1bGwtdGl0bGU+PGFiYnItMT5UaGUgQW1lcmljYW4gam91cm5hbCBvZiBnZXJpYXRy
aWMgcHN5Y2hpYXRyeSA6IG9mZmljaWFsIGpvdXJuYWwgb2YgdGhlIEFtZXJpY2FuIEFzc29jaWF0
aW9uIGZvciBHZXJpYXRyaWMgUHN5Y2hpYXRyeTwvYWJici0xPjwvcGVyaW9kaWNhbD48YWx0LXBl
cmlvZGljYWw+PGZ1bGwtdGl0bGU+QW0gSiBHZXJpYXRyIFBzeWNoaWF0cnk8L2Z1bGwtdGl0bGU+
PGFiYnItMT5UaGUgQW1lcmljYW4gam91cm5hbCBvZiBnZXJpYXRyaWMgcHN5Y2hpYXRyeSA6IG9m
ZmljaWFsIGpvdXJuYWwgb2YgdGhlIEFtZXJpY2FuIEFzc29jaWF0aW9uIGZvciBHZXJpYXRyaWMg
UHN5Y2hpYXRyeTwvYWJici0xPjwvYWx0LXBlcmlvZGljYWw+PHBhZ2VzPjEwOS0xNTwvcGFnZXM+
PHZvbHVtZT4xNjwvdm9sdW1lPjxudW1iZXI+MjwvbnVtYmVyPjxlZGl0aW9uPjIwMDgvMDIvMDI8
L2VkaXRpb24+PGtleXdvcmRzPjxrZXl3b3JkPkFkYXB0YXRpb24sIFBzeWNob2xvZ2ljYWw8L2tl
eXdvcmQ+PGtleXdvcmQ+QWdlZDwva2V5d29yZD48a2V5d29yZD5DYXNlLUNvbnRyb2wgU3R1ZGll
czwva2V5d29yZD48a2V5d29yZD5Db2duaXRpb24gRGlzb3JkZXJzLypkaWFnbm9zaXMvcGh5c2lv
cGF0aG9sb2d5PC9rZXl3b3JkPjxrZXl3b3JkPkNvbW9yYmlkaXR5PC9rZXl3b3JkPjxrZXl3b3Jk
PkNvc3Qgb2YgSWxsbmVzczwva2V5d29yZD48a2V5d29yZD5EZXByZXNzaXZlIERpc29yZGVyLCBN
YWpvci8qZGlhZ25vc2lzL3BoeXNpb3BhdGhvbG9neS9wc3ljaG9sb2d5PC9rZXl3b3JkPjxrZXl3
b3JkPkRpYWdub3N0aWMgYW5kIFN0YXRpc3RpY2FsIE1hbnVhbCBvZiBNZW50YWwgRGlzb3JkZXJz
PC9rZXl3b3JkPjxrZXl3b3JkPkZlbWFsZTwva2V5d29yZD48a2V5d29yZD5Gcm9udGFsIExvYmUv
cGh5c2lvcGF0aG9sb2d5PC9rZXl3b3JkPjxrZXl3b3JkPkhvc3BpdGFsaXphdGlvbjwva2V5d29y
ZD48a2V5d29yZD5Ib3NwaXRhbHMsIFBzeWNoaWF0cmljPC9rZXl3b3JkPjxrZXl3b3JkPkh1bWFu
czwva2V5d29yZD48a2V5d29yZD5NYWxlPC9rZXl3b3JkPjxrZXl3b3JkPk1pZGRsZSBBZ2VkPC9r
ZXl3b3JkPjxrZXl3b3JkPk5ldXJvcHN5Y2hvbG9naWNhbCBUZXN0cy8qc3RhdGlzdGljcyAmYW1w
OyBudW1lcmljYWwgZGF0YTwva2V5d29yZD48a2V5d29yZD5Qc3ljaGlhdHJpYyBTdGF0dXMgUmF0
aW5nIFNjYWxlcy9zdGF0aXN0aWNzICZhbXA7IG51bWVyaWNhbCBkYXRhPC9rZXl3b3JkPjxrZXl3
b3JkPlNldmVyaXR5IG9mIElsbG5lc3MgSW5kZXg8L2tleXdvcmQ+PGtleXdvcmQ+U3Vic3RhbmNl
LVJlbGF0ZWQgRGlzb3JkZXJzL2VwaWRlbWlvbG9neS9wc3ljaG9sb2d5PC9rZXl3b3JkPjxrZXl3
b3JkPlN1aWNpZGUvcHN5Y2hvbG9neS8qc3RhdGlzdGljcyAmYW1wOyBudW1lcmljYWwgZGF0YTwv
a2V5d29yZD48a2V5d29yZD5TdWljaWRlLCBBdHRlbXB0ZWQvc3RhdGlzdGljcyAmYW1wOyBudW1l
cmljYWwgZGF0YTwva2V5d29yZD48L2tleXdvcmRzPjxkYXRlcz48eWVhcj4yMDA4PC95ZWFyPjxw
dWItZGF0ZXM+PGRhdGU+RmViPC9kYXRlPjwvcHViLWRhdGVzPjwvZGF0ZXM+PGlzYm4+MTA2NC03
NDgxIChQcmludCkmI3hEOzEwNjQtNzQ4MTwvaXNibj48YWNjZXNzaW9uLW51bT4xODIzOTE5Njwv
YWNjZXNzaW9uLW51bT48dXJscz48cmVsYXRlZC11cmxzPjx1cmw+aHR0cHM6Ly9hYy5lbHMtY2Ru
LmNvbS9TMTA2NDc0ODExMjYwMzYxMy8xLXMyLjAtUzEwNjQ3NDgxMTI2MDM2MTMtbWFpbi5wZGY/
X3RpZD0yZDY5MWQ2Ny1iOGFiLTQ5ZjQtYjczZS04MzJhNDNiZDNhNDYmYW1wO2FjZG5hdD0xNTM5
MjgzMjIxXzY2Njc5ZTMyNDMxMGM5MTMyNWZkZmMxNjgzNGQ3ODY4PC91cmw+PC9yZWxhdGVkLXVy
bHM+PC91cmxzPjxjdXN0b20yPlBtYzI2NzEzOTk8L2N1c3RvbTI+PGN1c3RvbTY+TmlobXM5NzU2
MDwvY3VzdG9tNj48ZWxlY3Ryb25pYy1yZXNvdXJjZS1udW0+MTAuMTA5Ny9KR1AuMGIwMTNlMzE4
MGY2MzM4ZDwvZWxlY3Ryb25pYy1yZXNvdXJjZS1udW0+PHJlbW90ZS1kYXRhYmFzZS1wcm92aWRl
cj5ObG08L3JlbW90ZS1kYXRhYmFzZS1wcm92aWRlcj48bGFuZ3VhZ2U+ZW5nPC9sYW5ndWFnZT48
L3JlY29yZD48L0NpdGU+PENpdGU+PEF1dGhvcj5HYXJjaWEgRXNwaW5vc2E8L0F1dGhvcj48WWVh
cj4yMDEwPC9ZZWFyPjxSZWNOdW0+MTg8L1JlY051bT48cmVjb3JkPjxyZWMtbnVtYmVyPjE4PC9y
ZWMtbnVtYmVyPjxmb3JlaWduLWtleXM+PGtleSBhcHA9IkVOIiBkYi1pZD0icndlYXJhMDByMDBz
dG5lcmQ1dXgycGF0MnZlcDJhNXpydzBkIj4xODwva2V5PjwvZm9yZWlnbi1rZXlzPjxyZWYtdHlw
ZSBuYW1lPSJKb3VybmFsIEFydGljbGUiPjE3PC9yZWYtdHlwZT48Y29udHJpYnV0b3JzPjxhdXRo
b3JzPjxhdXRob3I+R2FyY2lhIEVzcGlub3NhLCBBLjwvYXV0aG9yPjxhdXRob3I+QW5kcmFkZSBN
YWNoYWRvLCBSLjwvYXV0aG9yPjxhdXRob3I+Qm9yZ2VzIEdvbnphbGV6LCBTLjwvYXV0aG9yPjxh
dXRob3I+R2FyY2lhIEdvbnphbGV6LCBNLiBFLjwvYXV0aG9yPjxhdXRob3I+UGVyZXogTW9udG90
bywgQS48L2F1dGhvcj48YXV0aG9yPlRvbGVkbyBTb3RvbWF5b3IsIEcuPC9hdXRob3I+PC9hdXRo
b3JzPjwvY29udHJpYnV0b3JzPjxhdXRoLWFkZHJlc3M+UHN5Y2hpYXRyeSBIb3NwaXRhbCAoRWR1
YXJkbyBCZXJiYWJlIE9yZGF6IER1cHVuZ2UpLCBIYXZhbmEgQ2l0eSwgQ3ViYS48L2F1dGgtYWRk
cmVzcz48dGl0bGVzPjx0aXRsZT5XaXNjb25zaW4gQ2FyZCBTb3J0aW5nIFRlc3QgcGVyZm9ybWFu
Y2UgYW5kIGltcHVsc2l2aXR5IGluIHBhdGllbnRzIHdpdGggdGVtcG9yYWwgbG9iZSBlcGlsZXBz
eTogc3VpY2lkYWwgcmlzayBhbmQgc3VpY2lkZSBhdHRlbXB0czwvdGl0bGU+PHNlY29uZGFyeS10
aXRsZT5FcGlsZXBzeSBCZWhhdjwvc2Vjb25kYXJ5LXRpdGxlPjxhbHQtdGl0bGU+RXBpbGVwc3kg
JmFtcDsgYmVoYXZpb3IgOiBFJmFtcDtCPC9hbHQtdGl0bGU+PC90aXRsZXM+PHBlcmlvZGljYWw+
PGZ1bGwtdGl0bGU+RXBpbGVwc3kgQmVoYXY8L2Z1bGwtdGl0bGU+PGFiYnItMT5FcGlsZXBzeSAm
YW1wOyBiZWhhdmlvciA6IEUmYW1wO0I8L2FiYnItMT48L3BlcmlvZGljYWw+PGFsdC1wZXJpb2Rp
Y2FsPjxmdWxsLXRpdGxlPkVwaWxlcHN5IEJlaGF2PC9mdWxsLXRpdGxlPjxhYmJyLTE+RXBpbGVw
c3kgJmFtcDsgYmVoYXZpb3IgOiBFJmFtcDtCPC9hYmJyLTE+PC9hbHQtcGVyaW9kaWNhbD48cGFn
ZXM+MzktNDU8L3BhZ2VzPjx2b2x1bWU+MTc8L3ZvbHVtZT48bnVtYmVyPjE8L251bWJlcj48ZWRp
dGlvbj4yMDA5LzExLzE3PC9lZGl0aW9uPjxrZXl3b3Jkcz48a2V5d29yZD5BZG9sZXNjZW50PC9r
ZXl3b3JkPjxrZXl3b3JkPkFkdWx0PC9rZXl3b3JkPjxrZXl3b3JkPkF0cm9waHk8L2tleXdvcmQ+
PGtleXdvcmQ+RGVwcmVzc2lvbi9ldGlvbG9neTwva2V5d29yZD48a2V5d29yZD5FbGVjdHJvZW5j
ZXBoYWxvZ3JhcGh5L21ldGhvZHM8L2tleXdvcmQ+PGtleXdvcmQ+RXBpbGVwc3ksIFRlbXBvcmFs
IExvYmUvKmNvbXBsaWNhdGlvbnMvcGF0aG9sb2d5Lypwc3ljaG9sb2d5PC9rZXl3b3JkPjxrZXl3
b3JkPkV4ZWN1dGl2ZSBGdW5jdGlvbi8qcGh5c2lvbG9neTwva2V5d29yZD48a2V5d29yZD5GZW1h
bGU8L2tleXdvcmQ+PGtleXdvcmQ+SGlwcG9jYW1wdXMvcGF0aG9sb2d5PC9rZXl3b3JkPjxrZXl3
b3JkPkh1bWFuczwva2V5d29yZD48a2V5d29yZD5JbXB1bHNpdmUgQmVoYXZpb3IvKmV0aW9sb2d5
PC9rZXl3b3JkPjxrZXl3b3JkPkxvZ2lzdGljIE1vZGVsczwva2V5d29yZD48a2V5d29yZD5NYWdu
ZXRpYyBSZXNvbmFuY2UgSW1hZ2luZy9tZXRob2RzPC9rZXl3b3JkPjxrZXl3b3JkPk1hbGU8L2tl
eXdvcmQ+PGtleXdvcmQ+TWlkZGxlIEFnZWQ8L2tleXdvcmQ+PGtleXdvcmQ+TmV1cm9sb2dpYyBF
eGFtaW5hdGlvbi9tZXRob2RzPC9rZXl3b3JkPjxrZXl3b3JkPipOZXVyb3BzeWNob2xvZ2ljYWwg
VGVzdHM8L2tleXdvcmQ+PGtleXdvcmQ+UHN5Y2hpYXRyaWMgU3RhdHVzIFJhdGluZyBTY2FsZXM8
L2tleXdvcmQ+PGtleXdvcmQ+UmV0cm9zcGVjdGl2ZSBTdHVkaWVzPC9rZXl3b3JkPjxrZXl3b3Jk
PlJpc2s8L2tleXdvcmQ+PGtleXdvcmQ+U2V2ZXJpdHkgb2YgSWxsbmVzcyBJbmRleDwva2V5d29y
ZD48a2V5d29yZD5TdWljaWRlLCBBdHRlbXB0ZWQvKnBzeWNob2xvZ3k8L2tleXdvcmQ+PGtleXdv
cmQ+WW91bmcgQWR1bHQ8L2tleXdvcmQ+PC9rZXl3b3Jkcz48ZGF0ZXM+PHllYXI+MjAxMDwveWVh
cj48cHViLWRhdGVzPjxkYXRlPkphbjwvZGF0ZT48L3B1Yi1kYXRlcz48L2RhdGVzPjxpc2JuPjE1
MjUtNTA1MDwvaXNibj48YWNjZXNzaW9uLW51bT4xOTkxNDE0MDwvYWNjZXNzaW9uLW51bT48dXJs
cz48cmVsYXRlZC11cmxzPjx1cmw+aHR0cHM6Ly9hYy5lbHMtY2RuLmNvbS9TMTUyNTUwNTAwOTAw
NTEwMS8xLXMyLjAtUzE1MjU1MDUwMDkwMDUxMDEtbWFpbi5wZGY/X3RpZD1hNjMwNjczZC0wNjdl
LTQzNzYtYTg2OC04OWY5OGJlOTY4ZDYmYW1wO2FjZG5hdD0xNTM5MjgzMjU1X2I4MjNiYjI2ZjY4
MzRiZmI0OTk2NDI1MTlkZTdlZTM5PC91cmw+PC9yZWxhdGVkLXVybHM+PC91cmxzPjxlbGVjdHJv
bmljLXJlc291cmNlLW51bT4xMC4xMDE2L2oueWViZWguMjAwOS4wOS4wMTA8L2VsZWN0cm9uaWMt
cmVzb3VyY2UtbnVtPjxyZW1vdGUtZGF0YWJhc2UtcHJvdmlkZXI+TmxtPC9yZW1vdGUtZGF0YWJh
c2UtcHJvdmlkZXI+PGxhbmd1YWdlPmVuZzwvbGFuZ3VhZ2U+PC9yZWNvcmQ+PC9DaXRlPjxDaXRl
PjxBdXRob3I+R2lsYmVydDwvQXV0aG9yPjxZZWFyPjIwMTE8L1llYXI+PFJlY051bT4zNjwvUmVj
TnVtPjxyZWNvcmQ+PHJlYy1udW1iZXI+MzY8L3JlYy1udW1iZXI+PGZvcmVpZ24ta2V5cz48a2V5
IGFwcD0iRU4iIGRiLWlkPSJyd2VhcmEwMHIwMHN0bmVyZDV1eDJwYXQydmVwMmE1enJ3MGQiPjM2
PC9rZXk+PC9mb3JlaWduLWtleXM+PHJlZi10eXBlIG5hbWU9IkpvdXJuYWwgQXJ0aWNsZSI+MTc8
L3JlZi10eXBlPjxjb250cmlidXRvcnM+PGF1dGhvcnM+PGF1dGhvcj5HaWxiZXJ0LCBBLiBNLjwv
YXV0aG9yPjxhdXRob3I+R2Fybm8sIEouIEwuPC9hdXRob3I+PGF1dGhvcj5CcmFnYSwgUi4gSi48
L2F1dGhvcj48YXV0aG9yPlNoYXlhLCBZLjwvYXV0aG9yPjxhdXRob3I+R29sZGJlcmcsIFQuIEUu
PC9hdXRob3I+PGF1dGhvcj5NYWxob3RyYSwgQS4gSy48L2F1dGhvcj48YXV0aG9yPkJ1cmRpY2ss
IEsuIEUuPC9hdXRob3I+PC9hdXRob3JzPjwvY29udHJpYnV0b3JzPjxhdXRoLWFkZHJlc3M+WnVj
a2VyIEhpbGxzaWRlIEhvc3BpdGFsLCBHbGVuIE9ha3MsIE5ZIDExMDA0LCBVU0EuIGFnaWxiZXJ0
MkBuc2hzLmVkdTwvYXV0aC1hZGRyZXNzPjx0aXRsZXM+PHRpdGxlPkNsaW5pY2FsIGFuZCBjb2du
aXRpdmUgY29ycmVsYXRlcyBvZiBzdWljaWRlIGF0dGVtcHRzIGluIGJpcG9sYXIgZGlzb3JkZXI6
IGlzIHN1aWNpZGUgcHJlZGljdGFibGU/PC90aXRsZT48c2Vjb25kYXJ5LXRpdGxlPkogQ2xpbiBQ
c3ljaGlhdHJ5PC9zZWNvbmRhcnktdGl0bGU+PGFsdC10aXRsZT5UaGUgSm91cm5hbCBvZiBjbGlu
aWNhbCBwc3ljaGlhdHJ5PC9hbHQtdGl0bGU+PC90aXRsZXM+PHBlcmlvZGljYWw+PGZ1bGwtdGl0
bGU+SiBDbGluIFBzeWNoaWF0cnk8L2Z1bGwtdGl0bGU+PGFiYnItMT5UaGUgSm91cm5hbCBvZiBj
bGluaWNhbCBwc3ljaGlhdHJ5PC9hYmJyLTE+PC9wZXJpb2RpY2FsPjxhbHQtcGVyaW9kaWNhbD48
ZnVsbC10aXRsZT5KIENsaW4gUHN5Y2hpYXRyeTwvZnVsbC10aXRsZT48YWJici0xPlRoZSBKb3Vy
bmFsIG9mIGNsaW5pY2FsIHBzeWNoaWF0cnk8L2FiYnItMT48L2FsdC1wZXJpb2RpY2FsPjxwYWdl
cz4xMDI3LTMzPC9wYWdlcz48dm9sdW1lPjcyPC92b2x1bWU+PG51bWJlcj44PC9udW1iZXI+PGVk
aXRpb24+MjAxMS8wOC8wNTwvZWRpdGlvbj48a2V5d29yZHM+PGtleXdvcmQ+QWR1bHQ8L2tleXdv
cmQ+PGtleXdvcmQ+QWdlZDwva2V5d29yZD48a2V5d29yZD5CaXBvbGFyIERpc29yZGVyL2RpYWdu
b3Npcy8qcHN5Y2hvbG9neTwva2V5d29yZD48a2V5d29yZD5Db2duaXRpb24gRGlzb3JkZXJzL2Rp
YWdub3Npcy8qcHN5Y2hvbG9neTwva2V5d29yZD48a2V5d29yZD5EZWNpc2lvbiBNYWtpbmc8L2tl
eXdvcmQ+PGtleXdvcmQ+RmVtYWxlPC9rZXl3b3JkPjxrZXl3b3JkPkh1bWFuczwva2V5d29yZD48
a2V5d29yZD5JbXB1bHNpdmUgQmVoYXZpb3IvZGlhZ25vc2lzL3BzeWNob2xvZ3k8L2tleXdvcmQ+
PGtleXdvcmQ+TWFsZTwva2V5d29yZD48a2V5d29yZD5NaWRkbGUgQWdlZDwva2V5d29yZD48a2V5
d29yZD5Nb3RpdmF0aW9uPC9rZXl3b3JkPjxrZXl3b3JkPk5ldXJvcHN5Y2hvbG9naWNhbCBUZXN0
cy9zdGF0aXN0aWNzICZhbXA7IG51bWVyaWNhbCBkYXRhPC9rZXl3b3JkPjxrZXl3b3JkPlBlcnNv
bmFsaXR5IEludmVudG9yeS9zdGF0aXN0aWNzICZhbXA7IG51bWVyaWNhbCBkYXRhPC9rZXl3b3Jk
PjxrZXl3b3JkPlBzeWNob21ldHJpY3M8L2tleXdvcmQ+PGtleXdvcmQ+UmVjdXJyZW5jZTwva2V5
d29yZD48a2V5d29yZD5SZXRyb3NwZWN0aXZlIFN0dWRpZXM8L2tleXdvcmQ+PGtleXdvcmQ+Umlz
ayBGYWN0b3JzPC9rZXl3b3JkPjxrZXl3b3JkPlN1aWNpZGUsIEF0dGVtcHRlZC9wcmV2ZW50aW9u
ICZhbXA7IGNvbnRyb2wvKnBzeWNob2xvZ3k8L2tleXdvcmQ+PGtleXdvcmQ+WW91bmcgQWR1bHQ8
L2tleXdvcmQ+PC9rZXl3b3Jkcz48ZGF0ZXM+PHllYXI+MjAxMTwveWVhcj48cHViLWRhdGVzPjxk
YXRlPkF1ZzwvZGF0ZT48L3B1Yi1kYXRlcz48L2RhdGVzPjxpc2JuPjAxNjAtNjY4OTwvaXNibj48
YWNjZXNzaW9uLW51bT4yMTgxMzA3NTwvYWNjZXNzaW9uLW51bT48dXJscz48L3VybHM+PGN1c3Rv
bTI+UG1jNDAzNTEwOTwvY3VzdG9tMj48Y3VzdG9tNj5OaWhtczMxNzkxMDwvY3VzdG9tNj48ZWxl
Y3Ryb25pYy1yZXNvdXJjZS1udW0+MTAuNDA4OC9KQ1AuMTBtMDY0MTA8L2VsZWN0cm9uaWMtcmVz
b3VyY2UtbnVtPjxyZW1vdGUtZGF0YWJhc2UtcHJvdmlkZXI+TmxtPC9yZW1vdGUtZGF0YWJhc2Ut
cHJvdmlkZXI+PGxhbmd1YWdlPmVuZzwvbGFuZ3VhZ2U+PC9yZWNvcmQ+PC9DaXRlPjxDaXRlPjxB
dXRob3I+SHViZXI8L0F1dGhvcj48WWVhcj4yMDEyPC9ZZWFyPjxSZWNOdW0+MzE8L1JlY051bT48
cmVjb3JkPjxyZWMtbnVtYmVyPjMxPC9yZWMtbnVtYmVyPjxmb3JlaWduLWtleXM+PGtleSBhcHA9
IkVOIiBkYi1pZD0icndlYXJhMDByMDBzdG5lcmQ1dXgycGF0MnZlcDJhNXpydzBkIj4zMTwva2V5
PjwvZm9yZWlnbi1rZXlzPjxyZWYtdHlwZSBuYW1lPSJKb3VybmFsIEFydGljbGUiPjE3PC9yZWYt
dHlwZT48Y29udHJpYnV0b3JzPjxhdXRob3JzPjxhdXRob3I+SHViZXIsIEMuIEcuPC9hdXRob3I+
PGF1dGhvcj5TY2hvdHRsZSwgRC48L2F1dGhvcj48YXV0aG9yPkxhbWJlcnQsIE0uPC9hdXRob3I+
PGF1dGhvcj5Ib3R0ZW5yb3R0LCBCLjwvYXV0aG9yPjxhdXRob3I+QWdvcmFzdG9zLCBBLjwvYXV0
aG9yPjxhdXRob3I+TmFiZXIsIEQuPC9hdXRob3I+PGF1dGhvcj5TY2hyb2VkZXIsIEsuPC9hdXRo
b3I+PC9hdXRob3JzPjwvY29udHJpYnV0b3JzPjxhdXRoLWFkZHJlc3M+RGVwYXJ0bWVudCBvZiBQ
c3ljaGlhdHJ5IGFuZCBQc3ljaG90aGVyYXB5LCBDZW50cmUgZm9yIFBzeWNob3NvY2lhbCBNZWRp
Y2luZSwgVW5pdmVyc2l0eSBNZWRpY2FsIENlbnRyZSBIYW1idXJnLUVwcGVuZG9yZiwgTWFydGlu
aXN0ci4gNTIsIEQtMjAyNDYgSGFtYnVyZywgR2VybWFueS4gYy5odWJlckB1a2UudW5pLWhhbWJ1
cmcuZGU8L2F1dGgtYWRkcmVzcz48dGl0bGVzPjx0aXRsZT5CcmllZiBQc3ljaGlhdHJpYyBSYXRp
bmcgU2NhbGUgLSBFeGNpdGVkIENvbXBvbmVudCAoQlBSUy1FQykgYW5kIG5ldXJvcHN5Y2hvbG9n
aWNhbCBkeXNmdW5jdGlvbiBwcmVkaWN0IGFnZ3Jlc3Npb24sIHN1aWNpZGFsaXR5LCBhbmQgaW52
b2x1bnRhcnkgdHJlYXRtZW50IGluIGZpcnN0LWVwaXNvZGUgcHN5Y2hvc2lzPC90aXRsZT48c2Vj
b25kYXJ5LXRpdGxlPlNjaGl6b3BociBSZXM8L3NlY29uZGFyeS10aXRsZT48YWx0LXRpdGxlPlNj
aGl6b3BocmVuaWEgcmVzZWFyY2g8L2FsdC10aXRsZT48L3RpdGxlcz48cGVyaW9kaWNhbD48ZnVs
bC10aXRsZT5TY2hpem9waHIgUmVzPC9mdWxsLXRpdGxlPjxhYmJyLTE+U2NoaXpvcGhyZW5pYSBy
ZXNlYXJjaDwvYWJici0xPjwvcGVyaW9kaWNhbD48YWx0LXBlcmlvZGljYWw+PGZ1bGwtdGl0bGU+
U2NoaXpvcGhyIFJlczwvZnVsbC10aXRsZT48YWJici0xPlNjaGl6b3BocmVuaWEgcmVzZWFyY2g8
L2FiYnItMT48L2FsdC1wZXJpb2RpY2FsPjxwYWdlcz4yNzMtODwvcGFnZXM+PHZvbHVtZT4xMzQ8
L3ZvbHVtZT48bnVtYmVyPjItMzwvbnVtYmVyPjxlZGl0aW9uPjIwMTIvMDEvMTA8L2VkaXRpb24+
PGtleXdvcmRzPjxrZXl3b3JkPkFkdWx0PC9rZXl3b3JkPjxrZXl3b3JkPkFnZ3Jlc3Npb24vKnBz
eWNob2xvZ3k8L2tleXdvcmQ+PGtleXdvcmQ+QXR0ZW50aW9uPC9rZXl3b3JkPjxrZXl3b3JkPipC
cmllZiBQc3ljaGlhdHJpYyBSYXRpbmcgU2NhbGU8L2tleXdvcmQ+PGtleXdvcmQ+Q29nbml0aW9u
IERpc29yZGVycy8qZGlhZ25vc2lzLypldGlvbG9neTwva2V5d29yZD48a2V5d29yZD5Db21wcmVo
ZW5zaW9uPC9rZXl3b3JkPjxrZXl3b3JkPkV4ZWN1dGl2ZSBGdW5jdGlvbjwva2V5d29yZD48a2V5
d29yZD5GZW1hbGU8L2tleXdvcmQ+PGtleXdvcmQ+SHVtYW5zPC9rZXl3b3JkPjxrZXl3b3JkPk1h
bGU8L2tleXdvcmQ+PGtleXdvcmQ+TWVtb3J5LCBTaG9ydC1UZXJtPC9rZXl3b3JkPjxrZXl3b3Jk
Pk11bHRpdmFyaWF0ZSBBbmFseXNpczwva2V5d29yZD48a2V5d29yZD5OZXVyb3BzeWNob2xvZ2lj
YWwgVGVzdHM8L2tleXdvcmQ+PGtleXdvcmQ+UHJlZGljdGl2ZSBWYWx1ZSBvZiBUZXN0czwva2V5
d29yZD48a2V5d29yZD5Qc3ljaG90aWMgRGlzb3JkZXJzLypjb21wbGljYXRpb25zL3BzeWNob2xv
Z3kvdGhlcmFweTwva2V5d29yZD48a2V5d29yZD5SZWdyZXNzaW9uIEFuYWx5c2lzPC9rZXl3b3Jk
PjxrZXl3b3JkPlJldHJvc3BlY3RpdmUgU3R1ZGllczwva2V5d29yZD48a2V5d29yZD5TdWljaWRl
LCBBdHRlbXB0ZWQvKnBzeWNob2xvZ3k8L2tleXdvcmQ+PGtleXdvcmQ+VmVyYmFsIEJlaGF2aW9y
PC9rZXl3b3JkPjxrZXl3b3JkPllvdW5nIEFkdWx0PC9rZXl3b3JkPjwva2V5d29yZHM+PGRhdGVz
Pjx5ZWFyPjIwMTI8L3llYXI+PHB1Yi1kYXRlcz48ZGF0ZT5GZWI8L2RhdGU+PC9wdWItZGF0ZXM+
PC9kYXRlcz48aXNibj4wOTIwLTk5NjQ8L2lzYm4+PGFjY2Vzc2lvbi1udW0+MjIyMjIzNzg8L2Fj
Y2Vzc2lvbi1udW0+PHVybHM+PHJlbGF0ZWQtdXJscz48dXJsPmh0dHBzOi8vYWMuZWxzLWNkbi5j
b20vUzA5MjA5OTY0MTEwMDYzNzIvMS1zMi4wLVMwOTIwOTk2NDExMDA2MzcyLW1haW4ucGRmP190
aWQ9YTJhNzQ5MGEtMmViYy00MGRkLWFhODYtNDAxN2U1YWE1MWM3JmFtcDthY2RuYXQ9MTUzOTI4
MzI2M185YjE5MzUzZDZkZWUzMGZjMGMwNjdlNWJiMDAyNmU5MzwvdXJsPjwvcmVsYXRlZC11cmxz
PjwvdXJscz48ZWxlY3Ryb25pYy1yZXNvdXJjZS1udW0+MTAuMTAxNi9qLnNjaHJlcy4yMDExLjEy
LjAwMjwvZWxlY3Ryb25pYy1yZXNvdXJjZS1udW0+PHJlbW90ZS1kYXRhYmFzZS1wcm92aWRlcj5O
bG08L3JlbW90ZS1kYXRhYmFzZS1wcm92aWRlcj48bGFuZ3VhZ2U+ZW5nPC9sYW5ndWFnZT48L3Jl
Y29yZD48L0NpdGU+PC9FbmROb3RlPn==
</w:fldData>
        </w:fldChar>
      </w:r>
      <w:r w:rsidR="006E5F2B">
        <w:instrText xml:space="preserve"> ADDIN EN.CITE.DATA </w:instrText>
      </w:r>
      <w:r w:rsidR="006E5F2B">
        <w:fldChar w:fldCharType="end"/>
      </w:r>
      <w:r w:rsidR="006E5F2B">
        <w:fldChar w:fldCharType="separate"/>
      </w:r>
      <w:r w:rsidR="006E5F2B">
        <w:rPr>
          <w:noProof/>
        </w:rPr>
        <w:t>(</w:t>
      </w:r>
      <w:hyperlink w:anchor="_ENREF_3" w:tooltip="Dombrovski, 2008 #42" w:history="1">
        <w:r w:rsidR="009C0566">
          <w:rPr>
            <w:noProof/>
          </w:rPr>
          <w:t>Dombrovski et al., 2008</w:t>
        </w:r>
      </w:hyperlink>
      <w:r w:rsidR="006E5F2B">
        <w:rPr>
          <w:noProof/>
        </w:rPr>
        <w:t xml:space="preserve">; </w:t>
      </w:r>
      <w:hyperlink w:anchor="_ENREF_4" w:tooltip="Garcia Espinosa, 2010 #18" w:history="1">
        <w:r w:rsidR="009C0566">
          <w:rPr>
            <w:noProof/>
          </w:rPr>
          <w:t>Garcia Espinosa et al., 2010</w:t>
        </w:r>
      </w:hyperlink>
      <w:r w:rsidR="006E5F2B">
        <w:rPr>
          <w:noProof/>
        </w:rPr>
        <w:t xml:space="preserve">; </w:t>
      </w:r>
      <w:hyperlink w:anchor="_ENREF_5" w:tooltip="Gilbert, 2011 #36" w:history="1">
        <w:r w:rsidR="009C0566">
          <w:rPr>
            <w:noProof/>
          </w:rPr>
          <w:t>Gilbert et al., 2011</w:t>
        </w:r>
      </w:hyperlink>
      <w:r w:rsidR="006E5F2B">
        <w:rPr>
          <w:noProof/>
        </w:rPr>
        <w:t xml:space="preserve">; </w:t>
      </w:r>
      <w:hyperlink w:anchor="_ENREF_7" w:tooltip="Huber, 2012 #31" w:history="1">
        <w:r w:rsidR="009C0566">
          <w:rPr>
            <w:noProof/>
          </w:rPr>
          <w:t>Huber et al., 2012</w:t>
        </w:r>
      </w:hyperlink>
      <w:r w:rsidR="006E5F2B">
        <w:rPr>
          <w:noProof/>
        </w:rPr>
        <w:t>)</w:t>
      </w:r>
      <w:r w:rsidR="006E5F2B">
        <w:fldChar w:fldCharType="end"/>
      </w:r>
      <w:r w:rsidR="006E5F2B">
        <w:t xml:space="preserve"> and the remainder tested individuals who had history of mental illness and or suicidal behaviors. </w:t>
      </w:r>
      <w:r w:rsidR="008252B2">
        <w:t>Further study needs to be done on individuals at time of hospitalization</w:t>
      </w:r>
      <w:r w:rsidR="005D75C2">
        <w:t>,</w:t>
      </w:r>
      <w:r w:rsidR="008252B2">
        <w:t xml:space="preserve"> </w:t>
      </w:r>
      <w:r w:rsidR="005D75C2">
        <w:t xml:space="preserve">rather than </w:t>
      </w:r>
      <w:r w:rsidR="00D538E9">
        <w:t>individuals with</w:t>
      </w:r>
      <w:r w:rsidR="005D75C2">
        <w:t xml:space="preserve"> mental health history, </w:t>
      </w:r>
      <w:r w:rsidR="008252B2">
        <w:t xml:space="preserve">since it is known that </w:t>
      </w:r>
      <w:r w:rsidR="00D538E9">
        <w:t>hospitalization</w:t>
      </w:r>
      <w:r w:rsidR="008252B2">
        <w:t xml:space="preserve"> is a vulnerable time</w:t>
      </w:r>
      <w:r w:rsidR="005D75C2">
        <w:t xml:space="preserve">. </w:t>
      </w:r>
    </w:p>
    <w:p w14:paraId="08910E8B" w14:textId="7D55E866" w:rsidR="00603A56" w:rsidRDefault="00F27A4A" w:rsidP="00603A56">
      <w:pPr>
        <w:ind w:firstLine="0"/>
      </w:pPr>
      <w:r>
        <w:tab/>
        <w:t xml:space="preserve">Another gap in the literature is that suicide studies are not done prospectively. There is an opportunity to study suicide before </w:t>
      </w:r>
      <w:r w:rsidR="00EB4FB7">
        <w:t>the attempt and or death happens. Psychiatric inpatients coming out of hospitalization are at highly elevated risk 12 months after discharge</w:t>
      </w:r>
      <w:r w:rsidR="008B3354">
        <w:t xml:space="preserve">, which presents the question of how those people are </w:t>
      </w:r>
      <w:r w:rsidR="0046636A">
        <w:t xml:space="preserve">objectively different from those that do not spend time in a psychiatric hospital. </w:t>
      </w:r>
      <w:r w:rsidR="000919B0">
        <w:t xml:space="preserve">To understand the patient before and after suicide attempt could be beneficial to further prevention efforts. </w:t>
      </w:r>
    </w:p>
    <w:p w14:paraId="63C19441" w14:textId="64B9478B" w:rsidR="000E1576" w:rsidRPr="00603A56" w:rsidRDefault="000E1576" w:rsidP="00603A56">
      <w:pPr>
        <w:ind w:firstLine="0"/>
      </w:pPr>
      <w:r>
        <w:tab/>
        <w:t>These studies a</w:t>
      </w:r>
      <w:r w:rsidR="002A548C">
        <w:t xml:space="preserve">lso mostly do not examine stress in the context of DM and EF. </w:t>
      </w:r>
      <w:r w:rsidR="00F12391">
        <w:t xml:space="preserve">One study </w:t>
      </w:r>
      <w:r w:rsidR="00B42C60">
        <w:t xml:space="preserve">examined functioning using a stress paradigm </w:t>
      </w:r>
      <w:r w:rsidR="00B42C60">
        <w:fldChar w:fldCharType="begin">
          <w:fldData xml:space="preserve">PEVuZE5vdGU+PENpdGU+PEF1dGhvcj5NY0dpcnI8L0F1dGhvcj48WWVhcj4yMDEwPC9ZZWFyPjxS
ZWNOdW0+MjM8L1JlY051bT48RGlzcGxheVRleHQ+KE1jR2lyciBldCBhbC4sIDIwMTApPC9EaXNw
bGF5VGV4dD48cmVjb3JkPjxyZWMtbnVtYmVyPjIzPC9yZWMtbnVtYmVyPjxmb3JlaWduLWtleXM+
PGtleSBhcHA9IkVOIiBkYi1pZD0icndlYXJhMDByMDBzdG5lcmQ1dXgycGF0MnZlcDJhNXpydzBk
Ij4yMzwva2V5PjwvZm9yZWlnbi1rZXlzPjxyZWYtdHlwZSBuYW1lPSJKb3VybmFsIEFydGljbGUi
PjE3PC9yZWYtdHlwZT48Y29udHJpYnV0b3JzPjxhdXRob3JzPjxhdXRob3I+TWNHaXJyLCBBLjwv
YXV0aG9yPjxhdXRob3I+RGlhY29udSwgRy48L2F1dGhvcj48YXV0aG9yPkJlcmxpbSwgTS4gVC48
L2F1dGhvcj48YXV0aG9yPlBydWVzc25lciwgSi4gQy48L2F1dGhvcj48YXV0aG9yPlNhYmxlLCBS
LjwvYXV0aG9yPjxhdXRob3I+Q2Fib3QsIFMuPC9hdXRob3I+PGF1dGhvcj5UdXJlY2tpLCBHLjwv
YXV0aG9yPjwvYXV0aG9ycz48L2NvbnRyaWJ1dG9ycz48YXV0aC1hZGRyZXNzPk1jR2lsbCBHcm91
cCBmb3IgU3VpY2lkZSBTdHVkaWVzLCBEb3VnbGFzIEhvc3BpdGFsIFJlc2VhcmNoIENlbnRyZSwg
TWNHaWxsIFVuaXZlcnNpdHksIDY4NzUgTGFTYWxsZSBCbHZkLiwgTW9udHJlYWwsIFFDIEg0SDFS
My48L2F1dGgtYWRkcmVzcz48dGl0bGVzPjx0aXRsZT5EeXNyZWd1bGF0aW9uIG9mIHRoZSBzeW1w
YXRoZXRpYyBuZXJ2b3VzIHN5c3RlbSwgaHlwb3RoYWxhbWljLXBpdHVpdGFyeS1hZHJlbmFsIGF4
aXMgYW5kIGV4ZWN1dGl2ZSBmdW5jdGlvbiBpbiBpbmRpdmlkdWFscyBhdCByaXNrIGZvciBzdWlj
aWRlPC90aXRsZT48c2Vjb25kYXJ5LXRpdGxlPkogUHN5Y2hpYXRyeSBOZXVyb3NjaTwvc2Vjb25k
YXJ5LXRpdGxlPjxhbHQtdGl0bGU+Sm91cm5hbCBvZiBwc3ljaGlhdHJ5ICZhbXA7IG5ldXJvc2Np
ZW5jZSA6IEpQTjwvYWx0LXRpdGxlPjwvdGl0bGVzPjxwZXJpb2RpY2FsPjxmdWxsLXRpdGxlPkog
UHN5Y2hpYXRyeSBOZXVyb3NjaTwvZnVsbC10aXRsZT48YWJici0xPkpvdXJuYWwgb2YgcHN5Y2hp
YXRyeSAmYW1wOyBuZXVyb3NjaWVuY2UgOiBKUE48L2FiYnItMT48L3BlcmlvZGljYWw+PGFsdC1w
ZXJpb2RpY2FsPjxmdWxsLXRpdGxlPkogUHN5Y2hpYXRyeSBOZXVyb3NjaTwvZnVsbC10aXRsZT48
YWJici0xPkpvdXJuYWwgb2YgcHN5Y2hpYXRyeSAmYW1wOyBuZXVyb3NjaWVuY2UgOiBKUE48L2Fi
YnItMT48L2FsdC1wZXJpb2RpY2FsPjxwYWdlcz4zOTktNDA4PC9wYWdlcz48dm9sdW1lPjM1PC92
b2x1bWU+PG51bWJlcj42PC9udW1iZXI+PGVkaXRpb24+MjAxMC8wOC8yNTwvZWRpdGlvbj48a2V5
d29yZHM+PGtleXdvcmQ+QWR1bHQ8L2tleXdvcmQ+PGtleXdvcmQ+QWdlZDwva2V5d29yZD48a2V5
d29yZD5DaXJjYWRpYW4gUmh5dGhtL3BoeXNpb2xvZ3k8L2tleXdvcmQ+PGtleXdvcmQ+Q29nbml0
aW9uL3BoeXNpb2xvZ3k8L2tleXdvcmQ+PGtleXdvcmQ+RGVwcmVzc2l2ZSBEaXNvcmRlciwgTWFq
b3IvcGh5c2lvcGF0aG9sb2d5L3BzeWNob2xvZ3k8L2tleXdvcmQ+PGtleXdvcmQ+RGlhZ25vc3Rp
YyBhbmQgU3RhdGlzdGljYWwgTWFudWFsIG9mIE1lbnRhbCBEaXNvcmRlcnM8L2tleXdvcmQ+PGtl
eXdvcmQ+RXhlY3V0aXZlIEZ1bmN0aW9uLypwaHlzaW9sb2d5PC9rZXl3b3JkPjxrZXl3b3JkPkZl
bWFsZTwva2V5d29yZD48a2V5d29yZD5IdW1hbnM8L2tleXdvcmQ+PGtleXdvcmQ+SHlkcm9jb3J0
aXNvbmUvbWV0YWJvbGlzbTwva2V5d29yZD48a2V5d29yZD5IeXBvdGhhbGFtby1IeXBvcGh5c2Vh
bCBTeXN0ZW0vKnBoeXNpb3BhdGhvbG9neTwva2V5d29yZD48a2V5d29yZD5NYWxlPC9rZXl3b3Jk
PjxrZXl3b3JkPk1pZGRsZSBBZ2VkPC9rZXl3b3JkPjxrZXl3b3JkPk5ldXJvcHN5Y2hvbG9naWNh
bCBUZXN0czwva2V5d29yZD48a2V5d29yZD5QaXR1aXRhcnktQWRyZW5hbCBTeXN0ZW0vKnBoeXNp
b3BhdGhvbG9neTwva2V5d29yZD48a2V5d29yZD5SaXNrPC9rZXl3b3JkPjxrZXl3b3JkPlNhbGl2
YS9jaGVtaXN0cnk8L2tleXdvcmQ+PGtleXdvcmQ+U29jaWFsIEVudmlyb25tZW50PC9rZXl3b3Jk
PjxrZXl3b3JkPlN0cmVzcywgUHN5Y2hvbG9naWNhbC9waHlzaW9wYXRob2xvZ3kvcHN5Y2hvbG9n
eTwva2V5d29yZD48a2V5d29yZD5TdWljaWRlLypwc3ljaG9sb2d5PC9rZXl3b3JkPjxrZXl3b3Jk
PlN5bXBhdGhldGljIE5lcnZvdXMgU3lzdGVtLypwaHlzaW9wYXRob2xvZ3k8L2tleXdvcmQ+PGtl
eXdvcmQ+WW91bmcgQWR1bHQ8L2tleXdvcmQ+PGtleXdvcmQ+YWxwaGEtQW15bGFzZXMvbWV0YWJv
bGlzbTwva2V5d29yZD48L2tleXdvcmRzPjxkYXRlcz48eWVhcj4yMDEwPC95ZWFyPjxwdWItZGF0
ZXM+PGRhdGU+Tm92PC9kYXRlPjwvcHViLWRhdGVzPjwvZGF0ZXM+PGlzYm4+MTE4MC00ODgyPC9p
c2JuPjxhY2Nlc3Npb24tbnVtPjIwNzMxOTYxPC9hY2Nlc3Npb24tbnVtPjx1cmxzPjwvdXJscz48
Y3VzdG9tMj5QbWMyOTY0MzcwPC9jdXN0b20yPjxlbGVjdHJvbmljLXJlc291cmNlLW51bT4xMC4x
NTAzL2pwbi4wOTAxMjE8L2VsZWN0cm9uaWMtcmVzb3VyY2UtbnVtPjxyZW1vdGUtZGF0YWJhc2Ut
cHJvdmlkZXI+TmxtPC9yZW1vdGUtZGF0YWJhc2UtcHJvdmlkZXI+PGxhbmd1YWdlPmVuZzwvbGFu
Z3VhZ2U+PC9yZWNvcmQ+PC9DaXRlPjwvRW5kTm90ZT4A
</w:fldData>
        </w:fldChar>
      </w:r>
      <w:r w:rsidR="00B42C60">
        <w:instrText xml:space="preserve"> ADDIN EN.CITE </w:instrText>
      </w:r>
      <w:r w:rsidR="00B42C60">
        <w:fldChar w:fldCharType="begin">
          <w:fldData xml:space="preserve">PEVuZE5vdGU+PENpdGU+PEF1dGhvcj5NY0dpcnI8L0F1dGhvcj48WWVhcj4yMDEwPC9ZZWFyPjxS
ZWNOdW0+MjM8L1JlY051bT48RGlzcGxheVRleHQ+KE1jR2lyciBldCBhbC4sIDIwMTApPC9EaXNw
bGF5VGV4dD48cmVjb3JkPjxyZWMtbnVtYmVyPjIzPC9yZWMtbnVtYmVyPjxmb3JlaWduLWtleXM+
PGtleSBhcHA9IkVOIiBkYi1pZD0icndlYXJhMDByMDBzdG5lcmQ1dXgycGF0MnZlcDJhNXpydzBk
Ij4yMzwva2V5PjwvZm9yZWlnbi1rZXlzPjxyZWYtdHlwZSBuYW1lPSJKb3VybmFsIEFydGljbGUi
PjE3PC9yZWYtdHlwZT48Y29udHJpYnV0b3JzPjxhdXRob3JzPjxhdXRob3I+TWNHaXJyLCBBLjwv
YXV0aG9yPjxhdXRob3I+RGlhY29udSwgRy48L2F1dGhvcj48YXV0aG9yPkJlcmxpbSwgTS4gVC48
L2F1dGhvcj48YXV0aG9yPlBydWVzc25lciwgSi4gQy48L2F1dGhvcj48YXV0aG9yPlNhYmxlLCBS
LjwvYXV0aG9yPjxhdXRob3I+Q2Fib3QsIFMuPC9hdXRob3I+PGF1dGhvcj5UdXJlY2tpLCBHLjwv
YXV0aG9yPjwvYXV0aG9ycz48L2NvbnRyaWJ1dG9ycz48YXV0aC1hZGRyZXNzPk1jR2lsbCBHcm91
cCBmb3IgU3VpY2lkZSBTdHVkaWVzLCBEb3VnbGFzIEhvc3BpdGFsIFJlc2VhcmNoIENlbnRyZSwg
TWNHaWxsIFVuaXZlcnNpdHksIDY4NzUgTGFTYWxsZSBCbHZkLiwgTW9udHJlYWwsIFFDIEg0SDFS
My48L2F1dGgtYWRkcmVzcz48dGl0bGVzPjx0aXRsZT5EeXNyZWd1bGF0aW9uIG9mIHRoZSBzeW1w
YXRoZXRpYyBuZXJ2b3VzIHN5c3RlbSwgaHlwb3RoYWxhbWljLXBpdHVpdGFyeS1hZHJlbmFsIGF4
aXMgYW5kIGV4ZWN1dGl2ZSBmdW5jdGlvbiBpbiBpbmRpdmlkdWFscyBhdCByaXNrIGZvciBzdWlj
aWRlPC90aXRsZT48c2Vjb25kYXJ5LXRpdGxlPkogUHN5Y2hpYXRyeSBOZXVyb3NjaTwvc2Vjb25k
YXJ5LXRpdGxlPjxhbHQtdGl0bGU+Sm91cm5hbCBvZiBwc3ljaGlhdHJ5ICZhbXA7IG5ldXJvc2Np
ZW5jZSA6IEpQTjwvYWx0LXRpdGxlPjwvdGl0bGVzPjxwZXJpb2RpY2FsPjxmdWxsLXRpdGxlPkog
UHN5Y2hpYXRyeSBOZXVyb3NjaTwvZnVsbC10aXRsZT48YWJici0xPkpvdXJuYWwgb2YgcHN5Y2hp
YXRyeSAmYW1wOyBuZXVyb3NjaWVuY2UgOiBKUE48L2FiYnItMT48L3BlcmlvZGljYWw+PGFsdC1w
ZXJpb2RpY2FsPjxmdWxsLXRpdGxlPkogUHN5Y2hpYXRyeSBOZXVyb3NjaTwvZnVsbC10aXRsZT48
YWJici0xPkpvdXJuYWwgb2YgcHN5Y2hpYXRyeSAmYW1wOyBuZXVyb3NjaWVuY2UgOiBKUE48L2Fi
YnItMT48L2FsdC1wZXJpb2RpY2FsPjxwYWdlcz4zOTktNDA4PC9wYWdlcz48dm9sdW1lPjM1PC92
b2x1bWU+PG51bWJlcj42PC9udW1iZXI+PGVkaXRpb24+MjAxMC8wOC8yNTwvZWRpdGlvbj48a2V5
d29yZHM+PGtleXdvcmQ+QWR1bHQ8L2tleXdvcmQ+PGtleXdvcmQ+QWdlZDwva2V5d29yZD48a2V5
d29yZD5DaXJjYWRpYW4gUmh5dGhtL3BoeXNpb2xvZ3k8L2tleXdvcmQ+PGtleXdvcmQ+Q29nbml0
aW9uL3BoeXNpb2xvZ3k8L2tleXdvcmQ+PGtleXdvcmQ+RGVwcmVzc2l2ZSBEaXNvcmRlciwgTWFq
b3IvcGh5c2lvcGF0aG9sb2d5L3BzeWNob2xvZ3k8L2tleXdvcmQ+PGtleXdvcmQ+RGlhZ25vc3Rp
YyBhbmQgU3RhdGlzdGljYWwgTWFudWFsIG9mIE1lbnRhbCBEaXNvcmRlcnM8L2tleXdvcmQ+PGtl
eXdvcmQ+RXhlY3V0aXZlIEZ1bmN0aW9uLypwaHlzaW9sb2d5PC9rZXl3b3JkPjxrZXl3b3JkPkZl
bWFsZTwva2V5d29yZD48a2V5d29yZD5IdW1hbnM8L2tleXdvcmQ+PGtleXdvcmQ+SHlkcm9jb3J0
aXNvbmUvbWV0YWJvbGlzbTwva2V5d29yZD48a2V5d29yZD5IeXBvdGhhbGFtby1IeXBvcGh5c2Vh
bCBTeXN0ZW0vKnBoeXNpb3BhdGhvbG9neTwva2V5d29yZD48a2V5d29yZD5NYWxlPC9rZXl3b3Jk
PjxrZXl3b3JkPk1pZGRsZSBBZ2VkPC9rZXl3b3JkPjxrZXl3b3JkPk5ldXJvcHN5Y2hvbG9naWNh
bCBUZXN0czwva2V5d29yZD48a2V5d29yZD5QaXR1aXRhcnktQWRyZW5hbCBTeXN0ZW0vKnBoeXNp
b3BhdGhvbG9neTwva2V5d29yZD48a2V5d29yZD5SaXNrPC9rZXl3b3JkPjxrZXl3b3JkPlNhbGl2
YS9jaGVtaXN0cnk8L2tleXdvcmQ+PGtleXdvcmQ+U29jaWFsIEVudmlyb25tZW50PC9rZXl3b3Jk
PjxrZXl3b3JkPlN0cmVzcywgUHN5Y2hvbG9naWNhbC9waHlzaW9wYXRob2xvZ3kvcHN5Y2hvbG9n
eTwva2V5d29yZD48a2V5d29yZD5TdWljaWRlLypwc3ljaG9sb2d5PC9rZXl3b3JkPjxrZXl3b3Jk
PlN5bXBhdGhldGljIE5lcnZvdXMgU3lzdGVtLypwaHlzaW9wYXRob2xvZ3k8L2tleXdvcmQ+PGtl
eXdvcmQ+WW91bmcgQWR1bHQ8L2tleXdvcmQ+PGtleXdvcmQ+YWxwaGEtQW15bGFzZXMvbWV0YWJv
bGlzbTwva2V5d29yZD48L2tleXdvcmRzPjxkYXRlcz48eWVhcj4yMDEwPC95ZWFyPjxwdWItZGF0
ZXM+PGRhdGU+Tm92PC9kYXRlPjwvcHViLWRhdGVzPjwvZGF0ZXM+PGlzYm4+MTE4MC00ODgyPC9p
c2JuPjxhY2Nlc3Npb24tbnVtPjIwNzMxOTYxPC9hY2Nlc3Npb24tbnVtPjx1cmxzPjwvdXJscz48
Y3VzdG9tMj5QbWMyOTY0MzcwPC9jdXN0b20yPjxlbGVjdHJvbmljLXJlc291cmNlLW51bT4xMC4x
NTAzL2pwbi4wOTAxMjE8L2VsZWN0cm9uaWMtcmVzb3VyY2UtbnVtPjxyZW1vdGUtZGF0YWJhc2Ut
cHJvdmlkZXI+TmxtPC9yZW1vdGUtZGF0YWJhc2UtcHJvdmlkZXI+PGxhbmd1YWdlPmVuZzwvbGFu
Z3VhZ2U+PC9yZWNvcmQ+PC9DaXRlPjwvRW5kTm90ZT4A
</w:fldData>
        </w:fldChar>
      </w:r>
      <w:r w:rsidR="00B42C60">
        <w:instrText xml:space="preserve"> ADDIN EN.CITE.DATA </w:instrText>
      </w:r>
      <w:r w:rsidR="00B42C60">
        <w:fldChar w:fldCharType="end"/>
      </w:r>
      <w:r w:rsidR="00B42C60">
        <w:fldChar w:fldCharType="separate"/>
      </w:r>
      <w:r w:rsidR="00B42C60">
        <w:rPr>
          <w:noProof/>
        </w:rPr>
        <w:t>(</w:t>
      </w:r>
      <w:hyperlink w:anchor="_ENREF_12" w:tooltip="McGirr, 2010 #23" w:history="1">
        <w:r w:rsidR="009C0566">
          <w:rPr>
            <w:noProof/>
          </w:rPr>
          <w:t>McGirr et al., 2010</w:t>
        </w:r>
      </w:hyperlink>
      <w:r w:rsidR="00B42C60">
        <w:rPr>
          <w:noProof/>
        </w:rPr>
        <w:t>)</w:t>
      </w:r>
      <w:r w:rsidR="00B42C60">
        <w:fldChar w:fldCharType="end"/>
      </w:r>
      <w:r w:rsidR="00B42C60">
        <w:t xml:space="preserve">. </w:t>
      </w:r>
      <w:proofErr w:type="spellStart"/>
      <w:r w:rsidR="00B42C60">
        <w:t>McGirr</w:t>
      </w:r>
      <w:proofErr w:type="spellEnd"/>
      <w:r w:rsidR="00B42C60">
        <w:t xml:space="preserve"> et al. implemented the trier social stress test </w:t>
      </w:r>
      <w:r w:rsidR="00D06ED3">
        <w:t xml:space="preserve">(TSST) </w:t>
      </w:r>
      <w:r w:rsidR="00B42C60">
        <w:t xml:space="preserve">to induce stress in their participants </w:t>
      </w:r>
      <w:r w:rsidR="00D06ED3">
        <w:t>and DM and EF tests were administered before and after the TSST</w:t>
      </w:r>
      <w:r w:rsidR="009C0566">
        <w:t xml:space="preserve"> to observe how individuals at increased risk of suicide compared </w:t>
      </w:r>
      <w:r w:rsidR="003C2F04">
        <w:t>to controls.</w:t>
      </w:r>
      <w:r w:rsidR="00274FE6">
        <w:t xml:space="preserve"> </w:t>
      </w:r>
      <w:r w:rsidR="00DE776B">
        <w:t xml:space="preserve">DM at time of stress needs to be better understood </w:t>
      </w:r>
      <w:r w:rsidR="00BF3DF4">
        <w:t xml:space="preserve">as </w:t>
      </w:r>
      <w:r w:rsidR="00C551AB">
        <w:t xml:space="preserve">DM in daily life is often within the context of stress. </w:t>
      </w:r>
    </w:p>
    <w:p w14:paraId="093A147B" w14:textId="51820E88" w:rsidR="00BB64DA" w:rsidRDefault="00BB64DA" w:rsidP="00BB64DA">
      <w:pPr>
        <w:pStyle w:val="Heading2"/>
        <w:rPr>
          <w:rFonts w:cs="Times New Roman"/>
        </w:rPr>
      </w:pPr>
      <w:bookmarkStart w:id="13" w:name="_Toc20587164"/>
      <w:r w:rsidRPr="000E3E0A">
        <w:rPr>
          <w:rFonts w:cs="Times New Roman"/>
        </w:rPr>
        <w:t>Public health significance</w:t>
      </w:r>
      <w:bookmarkEnd w:id="13"/>
    </w:p>
    <w:p w14:paraId="0574639B" w14:textId="5136AA0B" w:rsidR="00A05423" w:rsidRPr="00A05423" w:rsidRDefault="00A05423" w:rsidP="00A05423">
      <w:pPr>
        <w:pStyle w:val="Noindent"/>
      </w:pPr>
      <w:r>
        <w:t xml:space="preserve">In the effort to stop the increase in suicide that the United States has experienced since 1999, predicting suicide accurately is becoming </w:t>
      </w:r>
      <w:r w:rsidR="00A51749">
        <w:t>more</w:t>
      </w:r>
      <w:r>
        <w:t xml:space="preserve"> </w:t>
      </w:r>
      <w:r w:rsidR="00A51749">
        <w:t>pressing</w:t>
      </w:r>
      <w:r>
        <w:t>. The current suicide prediction measures are not working well enough and novel</w:t>
      </w:r>
      <w:r w:rsidR="00A51749">
        <w:t xml:space="preserve"> objective</w:t>
      </w:r>
      <w:r>
        <w:t xml:space="preserve"> predictors are needed to </w:t>
      </w:r>
      <w:r w:rsidR="00A51749">
        <w:t>establish suicide risk before the attempt. Neurocognitive deficits have been measured in individuals with all manner of mental illnes</w:t>
      </w:r>
      <w:r w:rsidR="008C1677">
        <w:t xml:space="preserve">s, but </w:t>
      </w:r>
      <w:r w:rsidR="00D35E39">
        <w:t xml:space="preserve">there has not yet been a focus on all psychiatric inpatients regardless of </w:t>
      </w:r>
      <w:r w:rsidR="004555CB">
        <w:t xml:space="preserve">primary diagnosis, even though this is proven to be a high suicide prevalence group. </w:t>
      </w:r>
    </w:p>
    <w:p w14:paraId="1A6B93B2" w14:textId="343B0640" w:rsidR="0077252A" w:rsidRDefault="0077252A" w:rsidP="0077252A">
      <w:pPr>
        <w:pStyle w:val="Heading1"/>
      </w:pPr>
      <w:bookmarkStart w:id="14" w:name="_Toc20587165"/>
      <w:r>
        <w:t>Objectives</w:t>
      </w:r>
      <w:bookmarkEnd w:id="14"/>
      <w:r>
        <w:t xml:space="preserve"> </w:t>
      </w:r>
    </w:p>
    <w:p w14:paraId="119451D4" w14:textId="0D7F5ED0" w:rsidR="009B25F9" w:rsidRDefault="005E0DCE" w:rsidP="005E0DCE">
      <w:pPr>
        <w:pStyle w:val="Noindent"/>
        <w:tabs>
          <w:tab w:val="center" w:pos="4680"/>
        </w:tabs>
      </w:pPr>
      <w:r w:rsidRPr="005E0DCE">
        <w:t xml:space="preserve">The </w:t>
      </w:r>
      <w:r>
        <w:t xml:space="preserve">current study is designed to </w:t>
      </w:r>
      <w:r w:rsidR="00253AA4">
        <w:t>learn greater detail about the objective neurocognitive basis by which psychiatric inpatients and psychiatrically healthy controls differ. This will add to the existing literature</w:t>
      </w:r>
      <w:r w:rsidR="00DE0051">
        <w:t xml:space="preserve"> which shows that individuals who have been hospitalized for psychiatric illness are at greater risk of dying from suicide compared to psychiatrically healthy counterparts</w:t>
      </w:r>
      <w:r w:rsidR="00A26C3C">
        <w:t xml:space="preserve"> and hopefully start in establishing what objective measures can be taken to assess suicide risk in a predictive fashion rather than </w:t>
      </w:r>
      <w:r w:rsidR="004C3CA2">
        <w:t xml:space="preserve">the inconsistent self-report measures or </w:t>
      </w:r>
      <w:r w:rsidR="00E86BB4">
        <w:t xml:space="preserve">individual history of suicidal ideation, thoughts, and behaviors that currently predict future suicide attempt. </w:t>
      </w:r>
      <w:r w:rsidR="001B7B32">
        <w:t xml:space="preserve">By being able to accurately assess future suicide risk, it may be easier to </w:t>
      </w:r>
      <w:r w:rsidR="00DA21D5">
        <w:t xml:space="preserve">finally reverse the trend of increased suicide prevalence in the United States. </w:t>
      </w:r>
      <w:r w:rsidR="002F1F73">
        <w:t xml:space="preserve">Psychiatric inpatients will </w:t>
      </w:r>
      <w:r w:rsidR="009B25F9">
        <w:t>exhibit deficits in the major domains of DM and EF</w:t>
      </w:r>
      <w:r w:rsidR="00126F3D">
        <w:t>, particularly increased ris</w:t>
      </w:r>
      <w:r w:rsidR="006412A5">
        <w:t xml:space="preserve">ky DM behaviors </w:t>
      </w:r>
      <w:r w:rsidR="00126F3D">
        <w:t>and reduced response inhibition, spatial planning and spatial memory</w:t>
      </w:r>
      <w:r w:rsidR="002A70B9">
        <w:t xml:space="preserve"> when compared to psychiatrically healthy controls</w:t>
      </w:r>
      <w:r w:rsidR="007E3FD3">
        <w:t xml:space="preserve">. </w:t>
      </w:r>
      <w:r w:rsidR="005B4D54">
        <w:t xml:space="preserve">Inpatient participants will also exhibit a more severe impairment in DM in the context of stress </w:t>
      </w:r>
      <w:r w:rsidR="005E55EB">
        <w:t xml:space="preserve">indicated by lower correct decisions. </w:t>
      </w:r>
    </w:p>
    <w:p w14:paraId="576B835D" w14:textId="6A13B85A" w:rsidR="00772F0D" w:rsidRPr="00772F0D" w:rsidRDefault="002F1F73" w:rsidP="005E0DCE">
      <w:pPr>
        <w:pStyle w:val="Noindent"/>
        <w:tabs>
          <w:tab w:val="center" w:pos="4680"/>
        </w:tabs>
      </w:pPr>
      <w:r>
        <w:t xml:space="preserve"> </w:t>
      </w:r>
    </w:p>
    <w:p w14:paraId="14306AA8" w14:textId="59E017EC" w:rsidR="00B917F0" w:rsidRPr="000E3E0A" w:rsidRDefault="00AC31FE" w:rsidP="00B917F0">
      <w:pPr>
        <w:pStyle w:val="Heading1"/>
        <w:rPr>
          <w:rFonts w:cs="Times New Roman"/>
        </w:rPr>
      </w:pPr>
      <w:bookmarkStart w:id="15" w:name="_Toc20587166"/>
      <w:r w:rsidRPr="000E3E0A">
        <w:rPr>
          <w:rFonts w:cs="Times New Roman"/>
        </w:rPr>
        <w:t>MEthods</w:t>
      </w:r>
      <w:bookmarkEnd w:id="15"/>
    </w:p>
    <w:p w14:paraId="4958D981" w14:textId="7E7834B8" w:rsidR="002706BA" w:rsidRPr="000E3E0A" w:rsidRDefault="00696371" w:rsidP="009D2FAC">
      <w:pPr>
        <w:ind w:firstLine="0"/>
      </w:pPr>
      <w:r>
        <w:t>Thirteen</w:t>
      </w:r>
      <w:r w:rsidR="008057FB" w:rsidRPr="000E3E0A">
        <w:t xml:space="preserve"> inpatients were recruited from Western Psychiatric Hospital. Patients heard about t</w:t>
      </w:r>
      <w:r w:rsidR="009133E6" w:rsidRPr="000E3E0A">
        <w:t>his study through their treatment teams and physicians after they were medically stable. To be recruited</w:t>
      </w:r>
      <w:r w:rsidR="001613EE" w:rsidRPr="000E3E0A">
        <w:t xml:space="preserve">, patients had to </w:t>
      </w:r>
      <w:r w:rsidR="008D0ECF" w:rsidRPr="000E3E0A">
        <w:t>be in their</w:t>
      </w:r>
      <w:r w:rsidR="00E91ED5" w:rsidRPr="000E3E0A">
        <w:t xml:space="preserve"> first hospitalization of the recruitment frame, January – April 2018</w:t>
      </w:r>
      <w:r w:rsidR="00315D1B" w:rsidRPr="000E3E0A">
        <w:t xml:space="preserve">. This means that if they were hospitalized twice in that window, and were missed for recruitment the first time, they would not be eligible the second. </w:t>
      </w:r>
      <w:r w:rsidR="008801F4" w:rsidRPr="000E3E0A">
        <w:t>Patients had to be 18 years old</w:t>
      </w:r>
      <w:r w:rsidR="004F7269" w:rsidRPr="000E3E0A">
        <w:t xml:space="preserve"> and stable to participate in the study. </w:t>
      </w:r>
    </w:p>
    <w:p w14:paraId="4F074059" w14:textId="734F47A4" w:rsidR="000639FA" w:rsidRPr="000E3E0A" w:rsidRDefault="00696371" w:rsidP="002706BA">
      <w:r>
        <w:t xml:space="preserve">Eight </w:t>
      </w:r>
      <w:bookmarkStart w:id="16" w:name="_GoBack"/>
      <w:bookmarkEnd w:id="16"/>
      <w:r w:rsidR="000639FA" w:rsidRPr="000E3E0A">
        <w:t xml:space="preserve">control participants were recruited through the University of Pittsburgh Clinical and Translational Science Institute Research Participant Registry. The control participants were individuals with no prior personal </w:t>
      </w:r>
      <w:r w:rsidR="00213FDB" w:rsidRPr="000E3E0A">
        <w:t xml:space="preserve">history of psychiatric disorder and no family history of severe psychiatric illness, such as bipolar disorder or psychotic disorders. Controls also did not have a previous </w:t>
      </w:r>
      <w:r w:rsidR="00903381" w:rsidRPr="000E3E0A">
        <w:t xml:space="preserve">history of suicidal behavior, self-injury, and neither physical nor sexual abuse. Physical and sexual abuse were listed as exclusion criteria due to the biological testing that was conducted on the sample but was not used in the current study. </w:t>
      </w:r>
    </w:p>
    <w:p w14:paraId="0DB1386B" w14:textId="35DD3706" w:rsidR="002E62F8" w:rsidRPr="000E3E0A" w:rsidRDefault="002E62F8" w:rsidP="002706BA">
      <w:r w:rsidRPr="000E3E0A">
        <w:t>The</w:t>
      </w:r>
      <w:r w:rsidR="00CB1EA6" w:rsidRPr="000E3E0A">
        <w:t xml:space="preserve"> study was approved by the</w:t>
      </w:r>
      <w:r w:rsidRPr="000E3E0A">
        <w:t xml:space="preserve"> institutional review board of the University of Pittsburgh </w:t>
      </w:r>
      <w:r w:rsidR="00CB1EA6" w:rsidRPr="000E3E0A">
        <w:t xml:space="preserve">and all participants provided written informed consent as well as compensated for their time. </w:t>
      </w:r>
    </w:p>
    <w:p w14:paraId="709D0E90" w14:textId="1C539771" w:rsidR="002706BA" w:rsidRPr="000E3E0A" w:rsidRDefault="004F6B3F" w:rsidP="002706BA">
      <w:r w:rsidRPr="000E3E0A">
        <w:t>In this study, participants were assessed only at baseline, which for inpatients was the time of their hospitalization. The participants were given five behavioral tasks to complete; the Cups Gambling Task (CGT) with a stressful and neutral condition; and four tasks from Cambridge Cognition’s Cambridge Neuropsychological Test Automated Battery (CANTAB)</w:t>
      </w:r>
      <w:r w:rsidR="002B0D54" w:rsidRPr="000E3E0A">
        <w:t>. The CANTAB</w:t>
      </w:r>
      <w:r w:rsidR="007804B5" w:rsidRPr="000E3E0A">
        <w:t xml:space="preserve"> </w:t>
      </w:r>
      <w:r w:rsidR="002B0D54" w:rsidRPr="000E3E0A">
        <w:t xml:space="preserve">tasks have been used </w:t>
      </w:r>
      <w:r w:rsidR="002F227F" w:rsidRPr="000E3E0A">
        <w:t xml:space="preserve">and published </w:t>
      </w:r>
      <w:r w:rsidR="002B0D54" w:rsidRPr="000E3E0A">
        <w:t xml:space="preserve">in a variety of research </w:t>
      </w:r>
      <w:r w:rsidR="007804B5" w:rsidRPr="000E3E0A">
        <w:t>areas</w:t>
      </w:r>
      <w:r w:rsidR="002F227F" w:rsidRPr="000E3E0A">
        <w:t xml:space="preserve"> including </w:t>
      </w:r>
      <w:r w:rsidR="00507092" w:rsidRPr="000E3E0A">
        <w:t xml:space="preserve">schizophrenia, mood disorders, and cognition. </w:t>
      </w:r>
    </w:p>
    <w:p w14:paraId="4DE59DBF" w14:textId="6BB12FD7" w:rsidR="00586EFD" w:rsidRPr="000E3E0A" w:rsidRDefault="00586EFD" w:rsidP="002706BA">
      <w:pPr>
        <w:rPr>
          <w:rFonts w:eastAsia="Calibri"/>
        </w:rPr>
      </w:pPr>
      <w:r w:rsidRPr="000E3E0A">
        <w:t xml:space="preserve">Levin’s CGT </w:t>
      </w:r>
      <w:r w:rsidR="00442937" w:rsidRPr="000E3E0A">
        <w:t xml:space="preserve">was created to assess risky DM in children </w:t>
      </w:r>
      <w:r w:rsidR="00442937" w:rsidRPr="000E3E0A">
        <w:fldChar w:fldCharType="begin"/>
      </w:r>
      <w:r w:rsidR="00442937" w:rsidRPr="000E3E0A">
        <w:instrText xml:space="preserve"> ADDIN EN.CITE &lt;EndNote&gt;&lt;Cite&gt;&lt;Author&gt;Levin&lt;/Author&gt;&lt;Year&gt;2003&lt;/Year&gt;&lt;RecNum&gt;93&lt;/RecNum&gt;&lt;DisplayText&gt;(Levin &amp;amp; Hart, 2003)&lt;/DisplayText&gt;&lt;record&gt;&lt;rec-number&gt;93&lt;/rec-number&gt;&lt;foreign-keys&gt;&lt;key app="EN" db-id="rweara00r00stnerd5ux2pat2vep2a5zrw0d"&gt;93&lt;/key&gt;&lt;/foreign-keys&gt;&lt;ref-type name="Journal Article"&gt;17&lt;/ref-type&gt;&lt;contributors&gt;&lt;authors&gt;&lt;author&gt;Levin, Irwin P.&lt;/author&gt;&lt;author&gt;Hart, Stephanie S.&lt;/author&gt;&lt;/authors&gt;&lt;/contributors&gt;&lt;titles&gt;&lt;title&gt;Risk preferences in young children: early evidence of individual differences in reaction to potential gains and losses&lt;/title&gt;&lt;secondary-title&gt;Journal of Behavioral Decision Making&lt;/secondary-title&gt;&lt;/titles&gt;&lt;periodical&gt;&lt;full-title&gt;Journal of Behavioral Decision Making&lt;/full-title&gt;&lt;/periodical&gt;&lt;pages&gt;397-413&lt;/pages&gt;&lt;volume&gt;16&lt;/volume&gt;&lt;number&gt;5&lt;/number&gt;&lt;dates&gt;&lt;year&gt;2003&lt;/year&gt;&lt;/dates&gt;&lt;urls&gt;&lt;related-urls&gt;&lt;url&gt;https://onlinelibrary.wiley.com/doi/abs/10.1002/bdm.453&lt;/url&gt;&lt;/related-urls&gt;&lt;/urls&gt;&lt;electronic-resource-num&gt;doi:10.1002/bdm.453&lt;/electronic-resource-num&gt;&lt;/record&gt;&lt;/Cite&gt;&lt;/EndNote&gt;</w:instrText>
      </w:r>
      <w:r w:rsidR="00442937" w:rsidRPr="000E3E0A">
        <w:fldChar w:fldCharType="separate"/>
      </w:r>
      <w:r w:rsidR="00442937" w:rsidRPr="000E3E0A">
        <w:rPr>
          <w:noProof/>
        </w:rPr>
        <w:t>(</w:t>
      </w:r>
      <w:hyperlink w:anchor="_ENREF_10" w:tooltip="Levin, 2003 #93" w:history="1">
        <w:r w:rsidR="009C0566" w:rsidRPr="000E3E0A">
          <w:rPr>
            <w:noProof/>
          </w:rPr>
          <w:t>Levin &amp; Hart, 2003</w:t>
        </w:r>
      </w:hyperlink>
      <w:r w:rsidR="00442937" w:rsidRPr="000E3E0A">
        <w:rPr>
          <w:noProof/>
        </w:rPr>
        <w:t>)</w:t>
      </w:r>
      <w:r w:rsidR="00442937" w:rsidRPr="000E3E0A">
        <w:fldChar w:fldCharType="end"/>
      </w:r>
      <w:r w:rsidR="00442937" w:rsidRPr="000E3E0A">
        <w:t xml:space="preserve"> and was later adapted to adults as well </w:t>
      </w:r>
      <w:r w:rsidR="00DB1112" w:rsidRPr="000E3E0A">
        <w:fldChar w:fldCharType="begin"/>
      </w:r>
      <w:r w:rsidR="009C0566">
        <w:instrText xml:space="preserve"> ADDIN EN.CITE &lt;EndNote&gt;&lt;Cite&gt;&lt;Author&gt;Levin&lt;/Author&gt;&lt;Year&gt;2007&lt;/Year&gt;&lt;RecNum&gt;94&lt;/RecNum&gt;&lt;DisplayText&gt;(Levin, Hart, Weller, &amp;amp; Harshman, 2007)&lt;/DisplayText&gt;&lt;record&gt;&lt;rec-number&gt;94&lt;/rec-number&gt;&lt;foreign-keys&gt;&lt;key app="EN" db-id="rweara00r00stnerd5ux2pat2vep2a5zrw0d"&gt;94&lt;/key&gt;&lt;/foreign-keys&gt;&lt;ref-type name="Journal Article"&gt;17&lt;/ref-type&gt;&lt;contributors&gt;&lt;authors&gt;&lt;author&gt;Levin, Irwin P.&lt;/author&gt;&lt;author&gt;Hart, Stephanie S.&lt;/author&gt;&lt;author&gt;Weller, Joshua A.&lt;/author&gt;&lt;author&gt;Harshman, Lyndsay A.&lt;/author&gt;&lt;/authors&gt;&lt;/contributors&gt;&lt;titles&gt;&lt;title&gt;Stability of choices in a risky decision-making task: a 3-year longitudinal study with children and adults&lt;/title&gt;&lt;secondary-title&gt;Journal of Behavioral Decision Making&lt;/secondary-title&gt;&lt;/titles&gt;&lt;periodical&gt;&lt;full-title&gt;Journal of Behavioral Decision Making&lt;/full-title&gt;&lt;/periodical&gt;&lt;pages&gt;241-252&lt;/pages&gt;&lt;volume&gt;20&lt;/volume&gt;&lt;number&gt;3&lt;/number&gt;&lt;dates&gt;&lt;year&gt;2007&lt;/year&gt;&lt;/dates&gt;&lt;urls&gt;&lt;related-urls&gt;&lt;url&gt;https://onlinelibrary.wiley.com/doi/abs/10.1002/bdm.552&lt;/url&gt;&lt;/related-urls&gt;&lt;/urls&gt;&lt;electronic-resource-num&gt;doi:10.1002/bdm.552&lt;/electronic-resource-num&gt;&lt;/record&gt;&lt;/Cite&gt;&lt;/EndNote&gt;</w:instrText>
      </w:r>
      <w:r w:rsidR="00DB1112" w:rsidRPr="000E3E0A">
        <w:fldChar w:fldCharType="separate"/>
      </w:r>
      <w:r w:rsidR="009C0566">
        <w:rPr>
          <w:noProof/>
        </w:rPr>
        <w:t>(</w:t>
      </w:r>
      <w:hyperlink w:anchor="_ENREF_11" w:tooltip="Levin, 2007 #94" w:history="1">
        <w:r w:rsidR="009C0566">
          <w:rPr>
            <w:noProof/>
          </w:rPr>
          <w:t>Levin, Hart, Weller, &amp; Harshman, 2007</w:t>
        </w:r>
      </w:hyperlink>
      <w:r w:rsidR="009C0566">
        <w:rPr>
          <w:noProof/>
        </w:rPr>
        <w:t>)</w:t>
      </w:r>
      <w:r w:rsidR="00DB1112" w:rsidRPr="000E3E0A">
        <w:fldChar w:fldCharType="end"/>
      </w:r>
      <w:r w:rsidR="00DB1112" w:rsidRPr="000E3E0A">
        <w:t xml:space="preserve">. </w:t>
      </w:r>
      <w:r w:rsidR="00DD0CBD" w:rsidRPr="000E3E0A">
        <w:t xml:space="preserve">The CGT was </w:t>
      </w:r>
      <w:r w:rsidR="00F94E29" w:rsidRPr="000E3E0A">
        <w:t>administered on a laptop computer with headphones on during both the neutral and stressful conditions. The task requires the choice between taking a small guaranteed amount of money or a greater non-guaranteed amount of money. The non-guaranteed dollar amount is under one of multiple cups on the right side of the screen</w:t>
      </w:r>
      <w:r w:rsidR="00DB6853" w:rsidRPr="000E3E0A">
        <w:t xml:space="preserve">; the guaranteed amount of money </w:t>
      </w:r>
      <w:r w:rsidR="00D64057" w:rsidRPr="000E3E0A">
        <w:t xml:space="preserve">under one cup on the left side of the screen. A countdown from three precedes each trial and the options are presented. </w:t>
      </w:r>
      <w:r w:rsidR="006D2577" w:rsidRPr="000E3E0A">
        <w:rPr>
          <w:rFonts w:eastAsia="Calibri"/>
        </w:rPr>
        <w:t>In each trial of the task, there is a correct and incorrect answer dependent on the ratio of dollars to cups on each side of the screen. Each participant goes through 45 trials of each condition. The participants received 10% of the total money they earned during the task, up to $20. The stressful condition was administered with a high frequency white noise played through the headphones in 12 of the 45 trials. The total number of correct, total reward, and reaction time were the outcomes analyzed for each condition.</w:t>
      </w:r>
      <w:r w:rsidR="008104C9" w:rsidRPr="000E3E0A">
        <w:rPr>
          <w:rFonts w:eastAsia="Calibri"/>
        </w:rPr>
        <w:t xml:space="preserve"> </w:t>
      </w:r>
    </w:p>
    <w:p w14:paraId="2E1C21A0" w14:textId="18B79F1A" w:rsidR="008104C9" w:rsidRPr="000E3E0A" w:rsidRDefault="008104C9" w:rsidP="002706BA">
      <w:r w:rsidRPr="000E3E0A">
        <w:t>The four CANTAB tasks administered were the Motor Screening Task (MO</w:t>
      </w:r>
      <w:r w:rsidR="0084456A" w:rsidRPr="000E3E0A">
        <w:t>T</w:t>
      </w:r>
      <w:r w:rsidRPr="000E3E0A">
        <w:t>)</w:t>
      </w:r>
      <w:r w:rsidR="0084456A" w:rsidRPr="000E3E0A">
        <w:t>, One Touch Stockings of Cambridge (OTS)</w:t>
      </w:r>
      <w:r w:rsidR="00E053DD" w:rsidRPr="000E3E0A">
        <w:rPr>
          <w:rFonts w:eastAsia="Calibri"/>
        </w:rPr>
        <w:t>, Stop Signal Task (SST), and Spatial Working Memory (SWM</w:t>
      </w:r>
      <w:r w:rsidR="00E053DD" w:rsidRPr="000E3E0A">
        <w:t xml:space="preserve">). These tasks were completed </w:t>
      </w:r>
      <w:r w:rsidR="00CF244C" w:rsidRPr="000E3E0A">
        <w:t xml:space="preserve">in the order presented above on an iPad. </w:t>
      </w:r>
    </w:p>
    <w:p w14:paraId="3AF93F5A" w14:textId="4FF1A349" w:rsidR="00517CFD" w:rsidRPr="000E3E0A" w:rsidRDefault="00F936A3" w:rsidP="00517CFD">
      <w:r w:rsidRPr="000E3E0A">
        <w:t>The MOT is an introduction to the</w:t>
      </w:r>
      <w:r w:rsidR="00FC6849" w:rsidRPr="000E3E0A">
        <w:t xml:space="preserve"> platform that the tasks are performed on. The </w:t>
      </w:r>
      <w:r w:rsidR="001144A5" w:rsidRPr="000E3E0A">
        <w:t xml:space="preserve">task </w:t>
      </w:r>
      <w:r w:rsidR="00FA322E" w:rsidRPr="000E3E0A">
        <w:t xml:space="preserve">consists of colored </w:t>
      </w:r>
      <w:r w:rsidR="00E977CE" w:rsidRPr="000E3E0A">
        <w:t xml:space="preserve">crosses appearing on the screen which the participant must tap as quickly and accurately as possible. </w:t>
      </w:r>
      <w:r w:rsidR="00517CFD" w:rsidRPr="000E3E0A">
        <w:t xml:space="preserve">The task indicates sensorimotor or comprehension deficits which would otherwise invalidate data from the next tasks. </w:t>
      </w:r>
      <w:r w:rsidR="00B91A3C" w:rsidRPr="000E3E0A">
        <w:t>The outcomes of this task are median</w:t>
      </w:r>
      <w:r w:rsidR="009E56FE" w:rsidRPr="000E3E0A">
        <w:t xml:space="preserve"> and</w:t>
      </w:r>
      <w:r w:rsidR="00B91A3C" w:rsidRPr="000E3E0A">
        <w:t xml:space="preserve"> mean latency</w:t>
      </w:r>
      <w:r w:rsidR="009E56FE" w:rsidRPr="000E3E0A">
        <w:t xml:space="preserve"> to selection</w:t>
      </w:r>
      <w:r w:rsidR="00B91A3C" w:rsidRPr="000E3E0A">
        <w:t xml:space="preserve">, and mean error. </w:t>
      </w:r>
    </w:p>
    <w:p w14:paraId="0411FB12" w14:textId="6547B2D2" w:rsidR="005541D4" w:rsidRPr="000E3E0A" w:rsidRDefault="00350D7D" w:rsidP="00517CFD">
      <w:pPr>
        <w:rPr>
          <w:rFonts w:eastAsia="Calibri"/>
        </w:rPr>
      </w:pPr>
      <w:r w:rsidRPr="000E3E0A">
        <w:rPr>
          <w:rFonts w:eastAsia="Calibri"/>
        </w:rPr>
        <w:t xml:space="preserve">The OTS is a spatial planning test given to assess spatial planning and working memory. The task requires participants to select the number of moves it would take to make one set of balls in stockings look like a second set of stockings on the screen, moving one ball at a time. The participants choose the number from a multiple choice set along the bottom. To orient </w:t>
      </w:r>
      <w:r w:rsidR="003F43CE" w:rsidRPr="000E3E0A">
        <w:rPr>
          <w:rFonts w:eastAsia="Calibri"/>
        </w:rPr>
        <w:t>to the task, the participants tap the balls to move them in the first trial. Subsequently, the movements are done entirely in the participants’ head. The output variables of this task are mean choices to correct, mean latency to correct, and first choice correct.</w:t>
      </w:r>
    </w:p>
    <w:p w14:paraId="5395C6EC" w14:textId="77777777" w:rsidR="0026595C" w:rsidRPr="000E3E0A" w:rsidRDefault="0026595C" w:rsidP="0026595C">
      <w:pPr>
        <w:rPr>
          <w:rFonts w:eastAsia="Calibri"/>
        </w:rPr>
      </w:pPr>
      <w:r w:rsidRPr="000E3E0A">
        <w:rPr>
          <w:rFonts w:eastAsia="Calibri"/>
        </w:rPr>
        <w:t xml:space="preserve">The SST is a response inhibition test that measures an individual’s impulse control. The participants are required to tap the screen on whichever side an arrow points when it appears, unless the stop signal sounds, in which case the participant does not tap the screen. The trials are grouped into blocks of 16 with 12 go trials and 4 stop trials in each. This task yields reaction time (RT), mean correct RT on go, median correct RT on go, direction errors, proportion correct stops, and delay 50%. The delay 50% is the average delay time between arrow and stop signal at which the participants could stop from touching the screen. </w:t>
      </w:r>
    </w:p>
    <w:p w14:paraId="33FD2B58" w14:textId="77777777" w:rsidR="0026595C" w:rsidRPr="000E3E0A" w:rsidRDefault="0026595C" w:rsidP="0026595C">
      <w:pPr>
        <w:rPr>
          <w:rFonts w:eastAsia="Calibri"/>
        </w:rPr>
      </w:pPr>
      <w:r w:rsidRPr="000E3E0A">
        <w:rPr>
          <w:rFonts w:eastAsia="Calibri"/>
        </w:rPr>
        <w:t xml:space="preserve">The final task is SWM, which measures working memory. The test starts with a set of boxes on a screen. The participants must go through the set of boxes, by touching each, to find a token using process of elimination. Whenever a token is found, the participant starts the search again, looking for the next token until a token is found under every box in the set. Each token will be found under a different box so tapping a box whose token has already been found is considered an error. The task outcomes are mean error and strategy score. Strategy score increases when a participant alters their search pattern, a lower strategy score indicates a more reasoned approach to finding tokens. </w:t>
      </w:r>
    </w:p>
    <w:p w14:paraId="258027AF" w14:textId="35056E70" w:rsidR="000F634C" w:rsidRPr="000E3E0A" w:rsidRDefault="0089068D" w:rsidP="000F634C">
      <w:r w:rsidRPr="000E3E0A">
        <w:t>All statistics were run in STATA 15 SE, licensed by the University of Pittsburgh, T-tests were used to analyze the CGT outputs for each condition between group</w:t>
      </w:r>
      <w:r w:rsidR="003E53F2" w:rsidRPr="000E3E0A">
        <w:t>s as well as a mixed regression to analyze effects of condition, group, and the interaction term condition x group on each outcome variable.</w:t>
      </w:r>
      <w:r w:rsidR="00AD6CED" w:rsidRPr="000E3E0A">
        <w:t xml:space="preserve"> CANTAB outcome variables were </w:t>
      </w:r>
      <w:r w:rsidR="00414A22" w:rsidRPr="000E3E0A">
        <w:t>evaluated using t-tests</w:t>
      </w:r>
      <w:r w:rsidR="000F634C" w:rsidRPr="000E3E0A">
        <w:t xml:space="preserve">. Effect size (ES) was calculated for all measures using Cohen’s d. For all ES calculation interpretation, the threshold for large is set at 0.80 and moderate at 0.40, any </w:t>
      </w:r>
      <w:r w:rsidR="00146B33" w:rsidRPr="000E3E0A">
        <w:t xml:space="preserve">ES less than 0.40 was defined as small. Due to low sample size, significant differences are not expected except with large effect sizes. </w:t>
      </w:r>
    </w:p>
    <w:p w14:paraId="5444AF4F" w14:textId="77777777" w:rsidR="002706BA" w:rsidRPr="000E3E0A" w:rsidRDefault="002706BA" w:rsidP="002706BA">
      <w:pPr>
        <w:keepNext/>
        <w:jc w:val="center"/>
      </w:pPr>
      <w:bookmarkStart w:id="17" w:name="_Toc106513533"/>
      <w:bookmarkStart w:id="18" w:name="_Toc106717791"/>
    </w:p>
    <w:p w14:paraId="6A06536C" w14:textId="2D835D2A" w:rsidR="00B917F0" w:rsidRPr="000E3E0A" w:rsidRDefault="006A4CBC" w:rsidP="006A4CBC">
      <w:pPr>
        <w:pStyle w:val="Heading1"/>
        <w:rPr>
          <w:rFonts w:cs="Times New Roman"/>
        </w:rPr>
      </w:pPr>
      <w:bookmarkStart w:id="19" w:name="_Toc20587167"/>
      <w:bookmarkEnd w:id="17"/>
      <w:bookmarkEnd w:id="18"/>
      <w:r w:rsidRPr="000E3E0A">
        <w:rPr>
          <w:rFonts w:cs="Times New Roman"/>
        </w:rPr>
        <w:t>Results</w:t>
      </w:r>
      <w:bookmarkEnd w:id="19"/>
    </w:p>
    <w:p w14:paraId="0C184420" w14:textId="6F78C592" w:rsidR="00BE0707" w:rsidRDefault="004C2C55" w:rsidP="009D2FAC">
      <w:pPr>
        <w:ind w:firstLine="0"/>
      </w:pPr>
      <w:r>
        <w:t>Inpatient</w:t>
      </w:r>
      <w:r w:rsidR="00A45579">
        <w:t xml:space="preserve"> group mean age </w:t>
      </w:r>
      <w:r w:rsidR="00130AF0">
        <w:t>was</w:t>
      </w:r>
      <w:r w:rsidR="00A45579">
        <w:t xml:space="preserve"> 24.51</w:t>
      </w:r>
      <w:r w:rsidR="005A6DD2">
        <w:t>, 6 of 13 were male</w:t>
      </w:r>
      <w:r w:rsidR="00A45579">
        <w:t xml:space="preserve"> </w:t>
      </w:r>
      <w:r w:rsidR="00130AF0">
        <w:t>and the most common psychiatric diagnoses in the</w:t>
      </w:r>
      <w:r w:rsidR="005A6DD2">
        <w:t xml:space="preserve"> </w:t>
      </w:r>
      <w:r w:rsidR="00130AF0">
        <w:t>sample were Depressive Disorders, Substance Use Disorder, and Stress Disorders</w:t>
      </w:r>
      <w:r w:rsidR="00A8104F">
        <w:t>. Control group mean age was 23.33</w:t>
      </w:r>
      <w:r w:rsidR="005A6DD2">
        <w:t xml:space="preserve">, 3 of 8 were male </w:t>
      </w:r>
      <w:r w:rsidR="00A8104F">
        <w:t xml:space="preserve">and </w:t>
      </w:r>
      <w:r w:rsidR="00B6331D">
        <w:t xml:space="preserve">no member of the control group met for diagnosis of a psychiatric disorder. </w:t>
      </w:r>
      <w:r w:rsidR="00FA7140">
        <w:t xml:space="preserve">All diagnosis information can be seen in Table 1 below. </w:t>
      </w:r>
    </w:p>
    <w:p w14:paraId="11FC988D" w14:textId="016840DC" w:rsidR="005B36EE" w:rsidRDefault="005B36EE" w:rsidP="009D2FAC">
      <w:pPr>
        <w:pStyle w:val="Caption"/>
        <w:keepNext/>
        <w:ind w:firstLine="270"/>
        <w:jc w:val="center"/>
      </w:pPr>
      <w:bookmarkStart w:id="20" w:name="_Toc532211426"/>
      <w:r>
        <w:t xml:space="preserve">Table </w:t>
      </w:r>
      <w:r w:rsidR="00C1788A">
        <w:rPr>
          <w:noProof/>
        </w:rPr>
        <w:fldChar w:fldCharType="begin"/>
      </w:r>
      <w:r w:rsidR="00C1788A">
        <w:rPr>
          <w:noProof/>
        </w:rPr>
        <w:instrText xml:space="preserve"> SEQ Table \* ARABIC </w:instrText>
      </w:r>
      <w:r w:rsidR="00C1788A">
        <w:rPr>
          <w:noProof/>
        </w:rPr>
        <w:fldChar w:fldCharType="separate"/>
      </w:r>
      <w:r w:rsidR="00181EA2">
        <w:rPr>
          <w:noProof/>
        </w:rPr>
        <w:t>1</w:t>
      </w:r>
      <w:r w:rsidR="00C1788A">
        <w:rPr>
          <w:noProof/>
        </w:rPr>
        <w:fldChar w:fldCharType="end"/>
      </w:r>
      <w:r w:rsidR="00735561">
        <w:t>. Demographic and Diagnosis data by group</w:t>
      </w:r>
      <w:bookmarkEnd w:id="20"/>
    </w:p>
    <w:tbl>
      <w:tblPr>
        <w:tblStyle w:val="TableSubtle2"/>
        <w:tblW w:w="0" w:type="auto"/>
        <w:jc w:val="center"/>
        <w:tblLook w:val="04A0" w:firstRow="1" w:lastRow="0" w:firstColumn="1" w:lastColumn="0" w:noHBand="0" w:noVBand="1"/>
      </w:tblPr>
      <w:tblGrid>
        <w:gridCol w:w="3114"/>
        <w:gridCol w:w="1648"/>
        <w:gridCol w:w="1800"/>
      </w:tblGrid>
      <w:tr w:rsidR="00BE0707" w14:paraId="799BEC30" w14:textId="77777777" w:rsidTr="007355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FFFFFF" w:themeFill="background1"/>
            <w:vAlign w:val="center"/>
          </w:tcPr>
          <w:p w14:paraId="2DA3636C" w14:textId="77777777" w:rsidR="00BE0707" w:rsidRPr="00735561" w:rsidRDefault="00BE0707" w:rsidP="00735561">
            <w:pPr>
              <w:ind w:firstLine="0"/>
              <w:jc w:val="center"/>
              <w:rPr>
                <w:sz w:val="20"/>
                <w:szCs w:val="20"/>
              </w:rPr>
            </w:pPr>
          </w:p>
        </w:tc>
        <w:tc>
          <w:tcPr>
            <w:tcW w:w="1648" w:type="dxa"/>
            <w:tcBorders>
              <w:top w:val="single" w:sz="4" w:space="0" w:color="auto"/>
            </w:tcBorders>
            <w:vAlign w:val="center"/>
          </w:tcPr>
          <w:p w14:paraId="7029FB0D" w14:textId="56F8DB44" w:rsidR="00BE0707" w:rsidRPr="00735561" w:rsidRDefault="00AA6EF2" w:rsidP="00735561">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35561">
              <w:rPr>
                <w:sz w:val="20"/>
                <w:szCs w:val="20"/>
              </w:rPr>
              <w:t xml:space="preserve">Control </w:t>
            </w:r>
            <w:r w:rsidR="00B304B5" w:rsidRPr="00735561">
              <w:rPr>
                <w:sz w:val="20"/>
                <w:szCs w:val="20"/>
              </w:rPr>
              <w:t>Group</w:t>
            </w:r>
          </w:p>
        </w:tc>
        <w:tc>
          <w:tcPr>
            <w:tcW w:w="1800" w:type="dxa"/>
            <w:tcBorders>
              <w:top w:val="single" w:sz="4" w:space="0" w:color="auto"/>
            </w:tcBorders>
            <w:vAlign w:val="center"/>
          </w:tcPr>
          <w:p w14:paraId="1591133E" w14:textId="18F09304" w:rsidR="00BE0707" w:rsidRPr="00735561" w:rsidRDefault="00AA6EF2" w:rsidP="00735561">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35561">
              <w:rPr>
                <w:sz w:val="20"/>
                <w:szCs w:val="20"/>
              </w:rPr>
              <w:t>Inpatient</w:t>
            </w:r>
            <w:r w:rsidR="00B304B5" w:rsidRPr="00735561">
              <w:rPr>
                <w:sz w:val="20"/>
                <w:szCs w:val="20"/>
              </w:rPr>
              <w:t xml:space="preserve"> Group</w:t>
            </w:r>
          </w:p>
        </w:tc>
      </w:tr>
      <w:tr w:rsidR="00BE0707" w14:paraId="1A9DBAC7"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6DC0F641" w14:textId="1988D1BF" w:rsidR="00BE0707" w:rsidRPr="00735561" w:rsidRDefault="00AA6EF2" w:rsidP="00735561">
            <w:pPr>
              <w:ind w:firstLine="0"/>
              <w:jc w:val="center"/>
              <w:rPr>
                <w:sz w:val="20"/>
                <w:szCs w:val="20"/>
              </w:rPr>
            </w:pPr>
            <w:r w:rsidRPr="00735561">
              <w:rPr>
                <w:sz w:val="20"/>
                <w:szCs w:val="20"/>
              </w:rPr>
              <w:t>N</w:t>
            </w:r>
          </w:p>
        </w:tc>
        <w:tc>
          <w:tcPr>
            <w:tcW w:w="1648" w:type="dxa"/>
            <w:vAlign w:val="center"/>
          </w:tcPr>
          <w:p w14:paraId="1EB40F88" w14:textId="6F6ABCE4" w:rsidR="00BE0707" w:rsidRPr="00735561" w:rsidRDefault="00AA6EF2"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8</w:t>
            </w:r>
          </w:p>
        </w:tc>
        <w:tc>
          <w:tcPr>
            <w:tcW w:w="1800" w:type="dxa"/>
            <w:vAlign w:val="center"/>
          </w:tcPr>
          <w:p w14:paraId="7CC487E1" w14:textId="07CD386A" w:rsidR="00BE0707" w:rsidRPr="00735561" w:rsidRDefault="00AA6EF2"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13</w:t>
            </w:r>
          </w:p>
        </w:tc>
      </w:tr>
      <w:tr w:rsidR="00BE0707" w14:paraId="774C59A2"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30131778" w14:textId="2CDCA072" w:rsidR="00BE0707" w:rsidRPr="00735561" w:rsidRDefault="00AA6EF2" w:rsidP="00735561">
            <w:pPr>
              <w:ind w:firstLine="0"/>
              <w:jc w:val="center"/>
              <w:rPr>
                <w:sz w:val="20"/>
                <w:szCs w:val="20"/>
              </w:rPr>
            </w:pPr>
            <w:r w:rsidRPr="00735561">
              <w:rPr>
                <w:sz w:val="20"/>
                <w:szCs w:val="20"/>
              </w:rPr>
              <w:t>Age – Mean (SD)</w:t>
            </w:r>
          </w:p>
        </w:tc>
        <w:tc>
          <w:tcPr>
            <w:tcW w:w="1648" w:type="dxa"/>
            <w:vAlign w:val="center"/>
          </w:tcPr>
          <w:p w14:paraId="677832C1" w14:textId="41C7804A"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23.33 (3.07)</w:t>
            </w:r>
          </w:p>
        </w:tc>
        <w:tc>
          <w:tcPr>
            <w:tcW w:w="1800" w:type="dxa"/>
            <w:vAlign w:val="center"/>
          </w:tcPr>
          <w:p w14:paraId="093FFFFE" w14:textId="1D915EE4"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24.51 (4.46)</w:t>
            </w:r>
          </w:p>
        </w:tc>
      </w:tr>
      <w:tr w:rsidR="00B6331D" w14:paraId="4D4C2BF2"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1438140D" w14:textId="6809F6C3" w:rsidR="00B6331D" w:rsidRPr="00735561" w:rsidRDefault="00B6331D" w:rsidP="00735561">
            <w:pPr>
              <w:ind w:firstLine="0"/>
              <w:jc w:val="center"/>
              <w:rPr>
                <w:sz w:val="20"/>
                <w:szCs w:val="20"/>
              </w:rPr>
            </w:pPr>
            <w:r w:rsidRPr="00735561">
              <w:rPr>
                <w:sz w:val="20"/>
                <w:szCs w:val="20"/>
              </w:rPr>
              <w:t xml:space="preserve">Male </w:t>
            </w:r>
            <w:r w:rsidR="009E5D36" w:rsidRPr="00735561">
              <w:rPr>
                <w:sz w:val="20"/>
                <w:szCs w:val="20"/>
              </w:rPr>
              <w:t>(%)</w:t>
            </w:r>
          </w:p>
        </w:tc>
        <w:tc>
          <w:tcPr>
            <w:tcW w:w="1648" w:type="dxa"/>
            <w:vAlign w:val="center"/>
          </w:tcPr>
          <w:p w14:paraId="466602DA" w14:textId="3EBE7EF3" w:rsidR="00B6331D" w:rsidRPr="00735561" w:rsidRDefault="009E5D36"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3 (37.5)</w:t>
            </w:r>
          </w:p>
        </w:tc>
        <w:tc>
          <w:tcPr>
            <w:tcW w:w="1800" w:type="dxa"/>
            <w:vAlign w:val="center"/>
          </w:tcPr>
          <w:p w14:paraId="52882DA6" w14:textId="6C22231E" w:rsidR="00B6331D" w:rsidRPr="00735561" w:rsidRDefault="009E5D36"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6 (46.2)</w:t>
            </w:r>
          </w:p>
        </w:tc>
      </w:tr>
      <w:tr w:rsidR="00BE0707" w14:paraId="615EA1EA"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47179C0E" w14:textId="3025180C" w:rsidR="00AA6EF2" w:rsidRPr="00735561" w:rsidRDefault="00AA6EF2" w:rsidP="00735561">
            <w:pPr>
              <w:ind w:firstLine="0"/>
              <w:jc w:val="center"/>
              <w:rPr>
                <w:sz w:val="20"/>
                <w:szCs w:val="20"/>
              </w:rPr>
            </w:pPr>
            <w:r w:rsidRPr="00735561">
              <w:rPr>
                <w:sz w:val="20"/>
                <w:szCs w:val="20"/>
              </w:rPr>
              <w:t>Bipolar Disorder</w:t>
            </w:r>
          </w:p>
        </w:tc>
        <w:tc>
          <w:tcPr>
            <w:tcW w:w="1648" w:type="dxa"/>
            <w:vAlign w:val="center"/>
          </w:tcPr>
          <w:p w14:paraId="6FCA96D5" w14:textId="56203B08"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4A0949BD" w14:textId="6918DC1A"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2</w:t>
            </w:r>
          </w:p>
        </w:tc>
      </w:tr>
      <w:tr w:rsidR="00BE0707" w14:paraId="455EBB72"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06766813" w14:textId="3E0944AE" w:rsidR="00BE0707" w:rsidRPr="00735561" w:rsidRDefault="00AA6EF2" w:rsidP="00735561">
            <w:pPr>
              <w:ind w:firstLine="0"/>
              <w:jc w:val="center"/>
              <w:rPr>
                <w:sz w:val="20"/>
                <w:szCs w:val="20"/>
              </w:rPr>
            </w:pPr>
            <w:r w:rsidRPr="00735561">
              <w:rPr>
                <w:sz w:val="20"/>
                <w:szCs w:val="20"/>
              </w:rPr>
              <w:t>Depressive Disorder</w:t>
            </w:r>
          </w:p>
        </w:tc>
        <w:tc>
          <w:tcPr>
            <w:tcW w:w="1648" w:type="dxa"/>
            <w:vAlign w:val="center"/>
          </w:tcPr>
          <w:p w14:paraId="0783611F" w14:textId="2D8574C7"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563188EC" w14:textId="79C0B16D"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8</w:t>
            </w:r>
          </w:p>
        </w:tc>
      </w:tr>
      <w:tr w:rsidR="00BE0707" w14:paraId="7A61AFF9"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5E49EBF7" w14:textId="6979566D" w:rsidR="00BE0707" w:rsidRPr="00735561" w:rsidRDefault="00AA6EF2" w:rsidP="00735561">
            <w:pPr>
              <w:ind w:firstLine="0"/>
              <w:jc w:val="center"/>
              <w:rPr>
                <w:sz w:val="20"/>
                <w:szCs w:val="20"/>
              </w:rPr>
            </w:pPr>
            <w:r w:rsidRPr="00735561">
              <w:rPr>
                <w:sz w:val="20"/>
                <w:szCs w:val="20"/>
              </w:rPr>
              <w:t>Psychotic Disorder</w:t>
            </w:r>
          </w:p>
        </w:tc>
        <w:tc>
          <w:tcPr>
            <w:tcW w:w="1648" w:type="dxa"/>
            <w:vAlign w:val="center"/>
          </w:tcPr>
          <w:p w14:paraId="54EE3D9E" w14:textId="73DDCC15"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52BEBCE6" w14:textId="7063A20C"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1</w:t>
            </w:r>
          </w:p>
        </w:tc>
      </w:tr>
      <w:tr w:rsidR="00BE0707" w14:paraId="6FD6E872"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10A8DD4B" w14:textId="070DE77C" w:rsidR="00BE0707" w:rsidRPr="00735561" w:rsidRDefault="00AA6EF2" w:rsidP="00735561">
            <w:pPr>
              <w:ind w:firstLine="0"/>
              <w:jc w:val="center"/>
              <w:rPr>
                <w:sz w:val="20"/>
                <w:szCs w:val="20"/>
              </w:rPr>
            </w:pPr>
            <w:r w:rsidRPr="00735561">
              <w:rPr>
                <w:sz w:val="20"/>
                <w:szCs w:val="20"/>
              </w:rPr>
              <w:t>Alcohol Use Disorder</w:t>
            </w:r>
          </w:p>
        </w:tc>
        <w:tc>
          <w:tcPr>
            <w:tcW w:w="1648" w:type="dxa"/>
            <w:vAlign w:val="center"/>
          </w:tcPr>
          <w:p w14:paraId="393E4736" w14:textId="1EEB4102"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253EA89A" w14:textId="394CA583"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4</w:t>
            </w:r>
          </w:p>
        </w:tc>
      </w:tr>
      <w:tr w:rsidR="00BE0707" w14:paraId="45811744"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22A048B7" w14:textId="6CF219A8" w:rsidR="00BE0707" w:rsidRPr="00735561" w:rsidRDefault="001D315F" w:rsidP="00735561">
            <w:pPr>
              <w:ind w:firstLine="0"/>
              <w:jc w:val="center"/>
              <w:rPr>
                <w:sz w:val="20"/>
                <w:szCs w:val="20"/>
              </w:rPr>
            </w:pPr>
            <w:r w:rsidRPr="00735561">
              <w:rPr>
                <w:sz w:val="20"/>
                <w:szCs w:val="20"/>
              </w:rPr>
              <w:t>Substance Use Disorder</w:t>
            </w:r>
          </w:p>
        </w:tc>
        <w:tc>
          <w:tcPr>
            <w:tcW w:w="1648" w:type="dxa"/>
            <w:vAlign w:val="center"/>
          </w:tcPr>
          <w:p w14:paraId="7A124C26" w14:textId="4229BB79"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2B004C6F" w14:textId="4C7675DF" w:rsidR="00BE0707"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7</w:t>
            </w:r>
          </w:p>
        </w:tc>
      </w:tr>
      <w:tr w:rsidR="001D315F" w14:paraId="576336A0"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4F009308" w14:textId="7C2D68F6" w:rsidR="001D315F" w:rsidRPr="00735561" w:rsidRDefault="001D315F" w:rsidP="00735561">
            <w:pPr>
              <w:ind w:firstLine="0"/>
              <w:jc w:val="center"/>
              <w:rPr>
                <w:sz w:val="20"/>
                <w:szCs w:val="20"/>
              </w:rPr>
            </w:pPr>
            <w:r w:rsidRPr="00735561">
              <w:rPr>
                <w:sz w:val="20"/>
                <w:szCs w:val="20"/>
              </w:rPr>
              <w:t>Anxiety Disorder</w:t>
            </w:r>
          </w:p>
        </w:tc>
        <w:tc>
          <w:tcPr>
            <w:tcW w:w="1648" w:type="dxa"/>
            <w:vAlign w:val="center"/>
          </w:tcPr>
          <w:p w14:paraId="64157D7C" w14:textId="5609F150"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277BE73F" w14:textId="7794B956"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4</w:t>
            </w:r>
          </w:p>
        </w:tc>
      </w:tr>
      <w:tr w:rsidR="001D315F" w14:paraId="269F3377"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2BA98A1C" w14:textId="1ECF3127" w:rsidR="001D315F" w:rsidRPr="00735561" w:rsidRDefault="001D315F" w:rsidP="00735561">
            <w:pPr>
              <w:ind w:firstLine="0"/>
              <w:jc w:val="center"/>
              <w:rPr>
                <w:sz w:val="20"/>
                <w:szCs w:val="20"/>
              </w:rPr>
            </w:pPr>
            <w:r w:rsidRPr="00735561">
              <w:rPr>
                <w:sz w:val="20"/>
                <w:szCs w:val="20"/>
              </w:rPr>
              <w:t>Obsessive-Compulsive Disorder</w:t>
            </w:r>
          </w:p>
        </w:tc>
        <w:tc>
          <w:tcPr>
            <w:tcW w:w="1648" w:type="dxa"/>
            <w:vAlign w:val="center"/>
          </w:tcPr>
          <w:p w14:paraId="22240DA5" w14:textId="567B7A87"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5C2C32A1" w14:textId="1F970378"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2</w:t>
            </w:r>
          </w:p>
        </w:tc>
      </w:tr>
      <w:tr w:rsidR="001D315F" w14:paraId="0E5A7E6F"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787DB733" w14:textId="62D30795" w:rsidR="001D315F" w:rsidRPr="00735561" w:rsidRDefault="001D315F" w:rsidP="00735561">
            <w:pPr>
              <w:ind w:firstLine="0"/>
              <w:jc w:val="center"/>
              <w:rPr>
                <w:sz w:val="20"/>
                <w:szCs w:val="20"/>
              </w:rPr>
            </w:pPr>
            <w:r w:rsidRPr="00735561">
              <w:rPr>
                <w:sz w:val="20"/>
                <w:szCs w:val="20"/>
              </w:rPr>
              <w:t>Eating Disorder</w:t>
            </w:r>
          </w:p>
        </w:tc>
        <w:tc>
          <w:tcPr>
            <w:tcW w:w="1648" w:type="dxa"/>
            <w:vAlign w:val="center"/>
          </w:tcPr>
          <w:p w14:paraId="09EA28A6" w14:textId="5A187F88"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77262B5D" w14:textId="702BA264"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2</w:t>
            </w:r>
          </w:p>
        </w:tc>
      </w:tr>
      <w:tr w:rsidR="001D315F" w14:paraId="0D1AC9E7"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16D45841" w14:textId="45E49C85" w:rsidR="001D315F" w:rsidRPr="00735561" w:rsidRDefault="001D315F" w:rsidP="00735561">
            <w:pPr>
              <w:ind w:firstLine="0"/>
              <w:jc w:val="center"/>
              <w:rPr>
                <w:sz w:val="20"/>
                <w:szCs w:val="20"/>
              </w:rPr>
            </w:pPr>
            <w:r w:rsidRPr="00735561">
              <w:rPr>
                <w:sz w:val="20"/>
                <w:szCs w:val="20"/>
              </w:rPr>
              <w:t>A</w:t>
            </w:r>
            <w:r w:rsidR="00B304B5" w:rsidRPr="00735561">
              <w:rPr>
                <w:sz w:val="20"/>
                <w:szCs w:val="20"/>
              </w:rPr>
              <w:t>ttention Deficit Hyperactive Disorder</w:t>
            </w:r>
          </w:p>
        </w:tc>
        <w:tc>
          <w:tcPr>
            <w:tcW w:w="1648" w:type="dxa"/>
            <w:vAlign w:val="center"/>
          </w:tcPr>
          <w:p w14:paraId="6B4A6F61" w14:textId="78E17339"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vAlign w:val="center"/>
          </w:tcPr>
          <w:p w14:paraId="219FDE2B" w14:textId="293350BD" w:rsidR="001D315F" w:rsidRPr="00735561" w:rsidRDefault="00B304B5" w:rsidP="00735561">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2</w:t>
            </w:r>
          </w:p>
        </w:tc>
      </w:tr>
      <w:tr w:rsidR="001D315F" w14:paraId="05693163" w14:textId="77777777" w:rsidTr="00735561">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auto"/>
            </w:tcBorders>
            <w:shd w:val="clear" w:color="auto" w:fill="FFFFFF" w:themeFill="background1"/>
            <w:vAlign w:val="center"/>
          </w:tcPr>
          <w:p w14:paraId="5B70378C" w14:textId="6EBA62C8" w:rsidR="001D315F" w:rsidRPr="00735561" w:rsidRDefault="001D315F" w:rsidP="00A45579">
            <w:pPr>
              <w:ind w:firstLine="0"/>
              <w:jc w:val="center"/>
              <w:rPr>
                <w:sz w:val="20"/>
                <w:szCs w:val="20"/>
              </w:rPr>
            </w:pPr>
            <w:r w:rsidRPr="00735561">
              <w:rPr>
                <w:sz w:val="20"/>
                <w:szCs w:val="20"/>
              </w:rPr>
              <w:t>Stress Disorder</w:t>
            </w:r>
          </w:p>
        </w:tc>
        <w:tc>
          <w:tcPr>
            <w:tcW w:w="1648" w:type="dxa"/>
            <w:tcBorders>
              <w:bottom w:val="single" w:sz="4" w:space="0" w:color="auto"/>
            </w:tcBorders>
            <w:vAlign w:val="center"/>
          </w:tcPr>
          <w:p w14:paraId="7B0FCFC5" w14:textId="7C0E4458" w:rsidR="001D315F" w:rsidRPr="00735561" w:rsidRDefault="00B304B5" w:rsidP="00A45579">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0</w:t>
            </w:r>
          </w:p>
        </w:tc>
        <w:tc>
          <w:tcPr>
            <w:tcW w:w="1800" w:type="dxa"/>
            <w:tcBorders>
              <w:bottom w:val="single" w:sz="4" w:space="0" w:color="auto"/>
            </w:tcBorders>
            <w:vAlign w:val="center"/>
          </w:tcPr>
          <w:p w14:paraId="28A2B792" w14:textId="30AD32AF" w:rsidR="001D315F" w:rsidRPr="00735561" w:rsidRDefault="00B304B5" w:rsidP="00A45579">
            <w:pPr>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35561">
              <w:rPr>
                <w:sz w:val="20"/>
                <w:szCs w:val="20"/>
              </w:rPr>
              <w:t>8</w:t>
            </w:r>
          </w:p>
        </w:tc>
      </w:tr>
    </w:tbl>
    <w:p w14:paraId="4F29B701" w14:textId="019FC36D" w:rsidR="004C2C55" w:rsidRDefault="004C2C55" w:rsidP="00A45579">
      <w:pPr>
        <w:jc w:val="center"/>
      </w:pPr>
    </w:p>
    <w:p w14:paraId="70F63A1C" w14:textId="5B2FADC1" w:rsidR="003E198E" w:rsidRPr="000E3E0A" w:rsidRDefault="003E198E" w:rsidP="003E198E">
      <w:r w:rsidRPr="000E3E0A">
        <w:t xml:space="preserve">On the CGT, control participants made more total correct choices than inpatients in both the neutral condition (d = 0.609) and stressful condition (d = 0.614) (Table </w:t>
      </w:r>
      <w:r w:rsidR="00950164" w:rsidRPr="000E3E0A">
        <w:t>2</w:t>
      </w:r>
      <w:r w:rsidRPr="000E3E0A">
        <w:t>). The total reward was not different between groups in the neutral condition. In the stressful condition, the inpatients were earning a greater reward (d = 0.458). For both the neutral and stressful condition, differences in reaction time were small and not significant between inpatient and control groups. Inpatients were choosing the correct set of cups less ofte</w:t>
      </w:r>
      <w:r w:rsidR="00640E54" w:rsidRPr="000E3E0A">
        <w:t>n</w:t>
      </w:r>
      <w:r w:rsidRPr="000E3E0A">
        <w:t xml:space="preserve"> but made more money in the stressful condition.</w:t>
      </w:r>
    </w:p>
    <w:p w14:paraId="31202787" w14:textId="151E3A6C" w:rsidR="003E198E" w:rsidRPr="000E3E0A" w:rsidRDefault="003E198E" w:rsidP="003E198E">
      <w:r w:rsidRPr="000E3E0A">
        <w:t xml:space="preserve">We did further analysis on the CGT using mixed regression to show the levels of change between groups, between conditions, and in an interaction term (Table </w:t>
      </w:r>
      <w:r w:rsidR="00950164" w:rsidRPr="000E3E0A">
        <w:t>3</w:t>
      </w:r>
      <w:r w:rsidRPr="000E3E0A">
        <w:t xml:space="preserve">). Between conditions, there was a decrease in reaction time (d = 0.988). The differences in total correct and total reward were both not significant between the neutral and stressful condition. The total correct was less for inpatients vs. controls (d = 0.453), which confirms the result of the t-tests in the previous analysis. The total reward and reaction time both had non-significant differences between groups in the regression analysis. In the interaction term, the differences were not significant for total reward, total correct, and reaction time. These are concordant with the t-test results. </w:t>
      </w:r>
    </w:p>
    <w:p w14:paraId="39993A7D" w14:textId="6D579267" w:rsidR="003E198E" w:rsidRPr="000E3E0A" w:rsidRDefault="003E198E" w:rsidP="003E198E">
      <w:r w:rsidRPr="000E3E0A">
        <w:t>In the MOT, the inpatients had a longer mean (d = 0.719) and median (d = 0.643) late</w:t>
      </w:r>
      <w:r w:rsidR="00950164" w:rsidRPr="000E3E0A">
        <w:t>n</w:t>
      </w:r>
      <w:r w:rsidRPr="000E3E0A">
        <w:t xml:space="preserve">cy </w:t>
      </w:r>
      <w:r w:rsidR="00950164" w:rsidRPr="000E3E0A">
        <w:t xml:space="preserve">to selection </w:t>
      </w:r>
      <w:r w:rsidRPr="000E3E0A">
        <w:t xml:space="preserve">than controls. The mean error in this task was not different between each group. For the OTS, controls had lower mean choices to correct (d = 1.39, p = 0.002), a shorter latency to correct (d = 0.778), and a higher number of first choice correct (d = 1.3, p = 0.009) (Table </w:t>
      </w:r>
      <w:r w:rsidR="00950164" w:rsidRPr="000E3E0A">
        <w:t>2</w:t>
      </w:r>
      <w:r w:rsidRPr="000E3E0A">
        <w:t xml:space="preserve">). </w:t>
      </w:r>
    </w:p>
    <w:p w14:paraId="0ED5307C" w14:textId="77777777" w:rsidR="00373162" w:rsidRDefault="003E198E" w:rsidP="003E198E">
      <w:r w:rsidRPr="000E3E0A">
        <w:t xml:space="preserve">On the SST, inpatients had a slower overall reaction time (d = 0.477) and mean correct reaction on go trials (d = 0.481), and a greater number of direction errors (d = 0.455). The inpatients’ proportion of correct stops was not different from controls. In the SWM task, the inpatients had more total errors (d = 1.17, p = 0.017) and a less successful strategy score (d = 1.3, p = 0.008) (Table </w:t>
      </w:r>
      <w:r w:rsidR="00950164" w:rsidRPr="000E3E0A">
        <w:t>2</w:t>
      </w:r>
      <w:r w:rsidRPr="000E3E0A">
        <w:t>).</w:t>
      </w:r>
    </w:p>
    <w:p w14:paraId="46659C16" w14:textId="3F4184C8" w:rsidR="003E198E" w:rsidRDefault="003E198E" w:rsidP="003E198E">
      <w:r w:rsidRPr="000E3E0A">
        <w:t xml:space="preserve"> </w:t>
      </w:r>
    </w:p>
    <w:p w14:paraId="165959FC" w14:textId="77777777" w:rsidR="009F6D1C" w:rsidRDefault="009F6D1C" w:rsidP="00A21E03">
      <w:pPr>
        <w:ind w:firstLine="0"/>
        <w:sectPr w:rsidR="009F6D1C" w:rsidSect="006B1124">
          <w:footerReference w:type="default" r:id="rId11"/>
          <w:pgSz w:w="12240" w:h="15840"/>
          <w:pgMar w:top="1440" w:right="1440" w:bottom="1440" w:left="1440" w:header="720" w:footer="720" w:gutter="0"/>
          <w:pgNumType w:start="1"/>
          <w:cols w:space="720"/>
          <w:docGrid w:linePitch="360"/>
        </w:sectPr>
      </w:pPr>
    </w:p>
    <w:p w14:paraId="0D4294AB" w14:textId="34717B06" w:rsidR="00126F2C" w:rsidRPr="005E1F10" w:rsidRDefault="00126F2C" w:rsidP="009D2FAC">
      <w:pPr>
        <w:pStyle w:val="Caption"/>
        <w:keepNext/>
        <w:spacing w:line="240" w:lineRule="auto"/>
        <w:ind w:firstLine="0"/>
        <w:jc w:val="left"/>
      </w:pPr>
      <w:bookmarkStart w:id="21" w:name="_Toc532211427"/>
      <w:r w:rsidRPr="005E1F10">
        <w:t xml:space="preserve">Table </w:t>
      </w:r>
      <w:r w:rsidR="00C1788A" w:rsidRPr="005E1F10">
        <w:rPr>
          <w:noProof/>
        </w:rPr>
        <w:fldChar w:fldCharType="begin"/>
      </w:r>
      <w:r w:rsidR="00C1788A" w:rsidRPr="005E1F10">
        <w:rPr>
          <w:noProof/>
        </w:rPr>
        <w:instrText xml:space="preserve"> SEQ Table \* ARABIC </w:instrText>
      </w:r>
      <w:r w:rsidR="00C1788A" w:rsidRPr="005E1F10">
        <w:rPr>
          <w:noProof/>
        </w:rPr>
        <w:fldChar w:fldCharType="separate"/>
      </w:r>
      <w:r w:rsidR="00181EA2">
        <w:rPr>
          <w:noProof/>
        </w:rPr>
        <w:t>2</w:t>
      </w:r>
      <w:r w:rsidR="00C1788A" w:rsidRPr="005E1F10">
        <w:rPr>
          <w:noProof/>
        </w:rPr>
        <w:fldChar w:fldCharType="end"/>
      </w:r>
      <w:r w:rsidR="008D3461" w:rsidRPr="005E1F10">
        <w:rPr>
          <w:color w:val="000000"/>
        </w:rPr>
        <w:t xml:space="preserve"> Results of two tailed T Tests for behavioral tasks performed by Control and Inpatient subjects</w:t>
      </w:r>
      <w:bookmarkEnd w:id="21"/>
    </w:p>
    <w:tbl>
      <w:tblPr>
        <w:tblW w:w="13705" w:type="dxa"/>
        <w:jc w:val="center"/>
        <w:tblLook w:val="04A0" w:firstRow="1" w:lastRow="0" w:firstColumn="1" w:lastColumn="0" w:noHBand="0" w:noVBand="1"/>
      </w:tblPr>
      <w:tblGrid>
        <w:gridCol w:w="1920"/>
        <w:gridCol w:w="2670"/>
        <w:gridCol w:w="1980"/>
        <w:gridCol w:w="2070"/>
        <w:gridCol w:w="1580"/>
        <w:gridCol w:w="1880"/>
        <w:gridCol w:w="1605"/>
      </w:tblGrid>
      <w:tr w:rsidR="00A21E03" w:rsidRPr="00A21E03" w14:paraId="1391948A" w14:textId="77777777" w:rsidTr="00A21E03">
        <w:trPr>
          <w:trHeight w:val="300"/>
          <w:jc w:val="center"/>
        </w:trPr>
        <w:tc>
          <w:tcPr>
            <w:tcW w:w="13705" w:type="dxa"/>
            <w:gridSpan w:val="7"/>
            <w:tcBorders>
              <w:top w:val="single" w:sz="4" w:space="0" w:color="FFFFFF"/>
              <w:left w:val="single" w:sz="4" w:space="0" w:color="FFFFFF"/>
              <w:bottom w:val="nil"/>
              <w:right w:val="single" w:sz="4" w:space="0" w:color="FFFFFF"/>
            </w:tcBorders>
            <w:shd w:val="clear" w:color="auto" w:fill="auto"/>
            <w:noWrap/>
            <w:vAlign w:val="bottom"/>
            <w:hideMark/>
          </w:tcPr>
          <w:p w14:paraId="0E0FEA06" w14:textId="2CD89C2C" w:rsidR="00A21E03" w:rsidRPr="00A21E03" w:rsidRDefault="00A21E03" w:rsidP="00A21E03">
            <w:pPr>
              <w:spacing w:line="240" w:lineRule="auto"/>
              <w:ind w:firstLine="0"/>
              <w:jc w:val="left"/>
              <w:rPr>
                <w:color w:val="000000"/>
                <w:sz w:val="20"/>
                <w:szCs w:val="20"/>
              </w:rPr>
            </w:pPr>
          </w:p>
        </w:tc>
      </w:tr>
      <w:tr w:rsidR="00A21E03" w:rsidRPr="00A21E03" w14:paraId="02E7E21B" w14:textId="77777777" w:rsidTr="00A21E03">
        <w:trPr>
          <w:trHeight w:val="450"/>
          <w:jc w:val="center"/>
        </w:trPr>
        <w:tc>
          <w:tcPr>
            <w:tcW w:w="1920" w:type="dxa"/>
            <w:vMerge w:val="restart"/>
            <w:tcBorders>
              <w:top w:val="single" w:sz="8" w:space="0" w:color="auto"/>
              <w:left w:val="single" w:sz="8" w:space="0" w:color="auto"/>
              <w:bottom w:val="double" w:sz="6" w:space="0" w:color="000000"/>
              <w:right w:val="nil"/>
            </w:tcBorders>
            <w:shd w:val="clear" w:color="auto" w:fill="auto"/>
            <w:vAlign w:val="bottom"/>
            <w:hideMark/>
          </w:tcPr>
          <w:p w14:paraId="52FC39FD"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w:t>
            </w:r>
          </w:p>
        </w:tc>
        <w:tc>
          <w:tcPr>
            <w:tcW w:w="2670" w:type="dxa"/>
            <w:vMerge w:val="restart"/>
            <w:tcBorders>
              <w:top w:val="single" w:sz="8" w:space="0" w:color="auto"/>
              <w:left w:val="nil"/>
              <w:bottom w:val="double" w:sz="6" w:space="0" w:color="000000"/>
              <w:right w:val="nil"/>
            </w:tcBorders>
            <w:shd w:val="clear" w:color="auto" w:fill="auto"/>
            <w:vAlign w:val="center"/>
            <w:hideMark/>
          </w:tcPr>
          <w:p w14:paraId="3149802B"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Measure </w:t>
            </w:r>
          </w:p>
        </w:tc>
        <w:tc>
          <w:tcPr>
            <w:tcW w:w="1980" w:type="dxa"/>
            <w:vMerge w:val="restart"/>
            <w:tcBorders>
              <w:top w:val="single" w:sz="8" w:space="0" w:color="auto"/>
              <w:left w:val="nil"/>
              <w:bottom w:val="double" w:sz="6" w:space="0" w:color="000000"/>
              <w:right w:val="nil"/>
            </w:tcBorders>
            <w:shd w:val="clear" w:color="auto" w:fill="auto"/>
            <w:vAlign w:val="center"/>
            <w:hideMark/>
          </w:tcPr>
          <w:p w14:paraId="6BC6C29E"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Control (n=8)            Mean (SD) </w:t>
            </w:r>
          </w:p>
        </w:tc>
        <w:tc>
          <w:tcPr>
            <w:tcW w:w="2070" w:type="dxa"/>
            <w:vMerge w:val="restart"/>
            <w:tcBorders>
              <w:top w:val="single" w:sz="8" w:space="0" w:color="auto"/>
              <w:left w:val="nil"/>
              <w:bottom w:val="double" w:sz="6" w:space="0" w:color="000000"/>
              <w:right w:val="nil"/>
            </w:tcBorders>
            <w:shd w:val="clear" w:color="auto" w:fill="auto"/>
            <w:vAlign w:val="center"/>
            <w:hideMark/>
          </w:tcPr>
          <w:p w14:paraId="43250ECD"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Inpatient (n=13)         Mean (SD)</w:t>
            </w:r>
          </w:p>
        </w:tc>
        <w:tc>
          <w:tcPr>
            <w:tcW w:w="1580" w:type="dxa"/>
            <w:vMerge w:val="restart"/>
            <w:tcBorders>
              <w:top w:val="single" w:sz="8" w:space="0" w:color="auto"/>
              <w:left w:val="nil"/>
              <w:bottom w:val="double" w:sz="6" w:space="0" w:color="000000"/>
              <w:right w:val="nil"/>
            </w:tcBorders>
            <w:shd w:val="clear" w:color="auto" w:fill="auto"/>
            <w:vAlign w:val="center"/>
            <w:hideMark/>
          </w:tcPr>
          <w:p w14:paraId="7FB59B6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T-Test                          df = 19</w:t>
            </w:r>
          </w:p>
        </w:tc>
        <w:tc>
          <w:tcPr>
            <w:tcW w:w="1880" w:type="dxa"/>
            <w:vMerge w:val="restart"/>
            <w:tcBorders>
              <w:top w:val="single" w:sz="8" w:space="0" w:color="auto"/>
              <w:left w:val="nil"/>
              <w:bottom w:val="double" w:sz="6" w:space="0" w:color="000000"/>
              <w:right w:val="nil"/>
            </w:tcBorders>
            <w:shd w:val="clear" w:color="auto" w:fill="auto"/>
            <w:vAlign w:val="center"/>
            <w:hideMark/>
          </w:tcPr>
          <w:p w14:paraId="75186CF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p </w:t>
            </w:r>
          </w:p>
        </w:tc>
        <w:tc>
          <w:tcPr>
            <w:tcW w:w="1605" w:type="dxa"/>
            <w:vMerge w:val="restart"/>
            <w:tcBorders>
              <w:top w:val="single" w:sz="8" w:space="0" w:color="auto"/>
              <w:left w:val="nil"/>
              <w:bottom w:val="double" w:sz="6" w:space="0" w:color="000000"/>
              <w:right w:val="single" w:sz="8" w:space="0" w:color="auto"/>
            </w:tcBorders>
            <w:shd w:val="clear" w:color="auto" w:fill="auto"/>
            <w:vAlign w:val="center"/>
            <w:hideMark/>
          </w:tcPr>
          <w:p w14:paraId="45199EA4"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Effect Size            Cohen's D</w:t>
            </w:r>
          </w:p>
        </w:tc>
      </w:tr>
      <w:tr w:rsidR="00A21E03" w:rsidRPr="00A21E03" w14:paraId="4B2E2F5E" w14:textId="77777777" w:rsidTr="00A21E03">
        <w:trPr>
          <w:trHeight w:val="450"/>
          <w:jc w:val="center"/>
        </w:trPr>
        <w:tc>
          <w:tcPr>
            <w:tcW w:w="1920" w:type="dxa"/>
            <w:vMerge/>
            <w:tcBorders>
              <w:top w:val="single" w:sz="8" w:space="0" w:color="auto"/>
              <w:left w:val="single" w:sz="8" w:space="0" w:color="auto"/>
              <w:bottom w:val="double" w:sz="6" w:space="0" w:color="000000"/>
              <w:right w:val="nil"/>
            </w:tcBorders>
            <w:vAlign w:val="center"/>
            <w:hideMark/>
          </w:tcPr>
          <w:p w14:paraId="14D9E833" w14:textId="77777777" w:rsidR="00A21E03" w:rsidRPr="00A21E03" w:rsidRDefault="00A21E03" w:rsidP="00A21E03">
            <w:pPr>
              <w:spacing w:line="240" w:lineRule="auto"/>
              <w:ind w:firstLine="0"/>
              <w:jc w:val="left"/>
              <w:rPr>
                <w:color w:val="000000"/>
                <w:sz w:val="20"/>
                <w:szCs w:val="20"/>
              </w:rPr>
            </w:pPr>
          </w:p>
        </w:tc>
        <w:tc>
          <w:tcPr>
            <w:tcW w:w="2670" w:type="dxa"/>
            <w:vMerge/>
            <w:tcBorders>
              <w:top w:val="single" w:sz="8" w:space="0" w:color="auto"/>
              <w:left w:val="nil"/>
              <w:bottom w:val="double" w:sz="6" w:space="0" w:color="000000"/>
              <w:right w:val="nil"/>
            </w:tcBorders>
            <w:vAlign w:val="center"/>
            <w:hideMark/>
          </w:tcPr>
          <w:p w14:paraId="06AD9D76" w14:textId="77777777" w:rsidR="00A21E03" w:rsidRPr="00A21E03" w:rsidRDefault="00A21E03" w:rsidP="00A21E03">
            <w:pPr>
              <w:spacing w:line="240" w:lineRule="auto"/>
              <w:ind w:firstLine="0"/>
              <w:jc w:val="left"/>
              <w:rPr>
                <w:color w:val="000000"/>
                <w:sz w:val="20"/>
                <w:szCs w:val="20"/>
              </w:rPr>
            </w:pPr>
          </w:p>
        </w:tc>
        <w:tc>
          <w:tcPr>
            <w:tcW w:w="1980" w:type="dxa"/>
            <w:vMerge/>
            <w:tcBorders>
              <w:top w:val="single" w:sz="8" w:space="0" w:color="auto"/>
              <w:left w:val="nil"/>
              <w:bottom w:val="double" w:sz="6" w:space="0" w:color="000000"/>
              <w:right w:val="nil"/>
            </w:tcBorders>
            <w:vAlign w:val="center"/>
            <w:hideMark/>
          </w:tcPr>
          <w:p w14:paraId="4D7E736F" w14:textId="77777777" w:rsidR="00A21E03" w:rsidRPr="00A21E03" w:rsidRDefault="00A21E03" w:rsidP="00A21E03">
            <w:pPr>
              <w:spacing w:line="240" w:lineRule="auto"/>
              <w:ind w:firstLine="0"/>
              <w:jc w:val="left"/>
              <w:rPr>
                <w:color w:val="000000"/>
                <w:sz w:val="20"/>
                <w:szCs w:val="20"/>
              </w:rPr>
            </w:pPr>
          </w:p>
        </w:tc>
        <w:tc>
          <w:tcPr>
            <w:tcW w:w="2070" w:type="dxa"/>
            <w:vMerge/>
            <w:tcBorders>
              <w:top w:val="single" w:sz="8" w:space="0" w:color="auto"/>
              <w:left w:val="nil"/>
              <w:bottom w:val="double" w:sz="6" w:space="0" w:color="000000"/>
              <w:right w:val="nil"/>
            </w:tcBorders>
            <w:vAlign w:val="center"/>
            <w:hideMark/>
          </w:tcPr>
          <w:p w14:paraId="071F52AD" w14:textId="77777777" w:rsidR="00A21E03" w:rsidRPr="00A21E03" w:rsidRDefault="00A21E03" w:rsidP="00A21E03">
            <w:pPr>
              <w:spacing w:line="240" w:lineRule="auto"/>
              <w:ind w:firstLine="0"/>
              <w:jc w:val="left"/>
              <w:rPr>
                <w:color w:val="000000"/>
                <w:sz w:val="20"/>
                <w:szCs w:val="20"/>
              </w:rPr>
            </w:pPr>
          </w:p>
        </w:tc>
        <w:tc>
          <w:tcPr>
            <w:tcW w:w="1580" w:type="dxa"/>
            <w:vMerge/>
            <w:tcBorders>
              <w:top w:val="single" w:sz="8" w:space="0" w:color="auto"/>
              <w:left w:val="nil"/>
              <w:bottom w:val="double" w:sz="6" w:space="0" w:color="000000"/>
              <w:right w:val="nil"/>
            </w:tcBorders>
            <w:vAlign w:val="center"/>
            <w:hideMark/>
          </w:tcPr>
          <w:p w14:paraId="57B37928" w14:textId="77777777" w:rsidR="00A21E03" w:rsidRPr="00A21E03" w:rsidRDefault="00A21E03" w:rsidP="00A21E03">
            <w:pPr>
              <w:spacing w:line="240" w:lineRule="auto"/>
              <w:ind w:firstLine="0"/>
              <w:jc w:val="left"/>
              <w:rPr>
                <w:color w:val="000000"/>
                <w:sz w:val="20"/>
                <w:szCs w:val="20"/>
              </w:rPr>
            </w:pPr>
          </w:p>
        </w:tc>
        <w:tc>
          <w:tcPr>
            <w:tcW w:w="1880" w:type="dxa"/>
            <w:vMerge/>
            <w:tcBorders>
              <w:top w:val="single" w:sz="8" w:space="0" w:color="auto"/>
              <w:left w:val="nil"/>
              <w:bottom w:val="double" w:sz="6" w:space="0" w:color="000000"/>
              <w:right w:val="nil"/>
            </w:tcBorders>
            <w:vAlign w:val="center"/>
            <w:hideMark/>
          </w:tcPr>
          <w:p w14:paraId="1B3BEA38" w14:textId="77777777" w:rsidR="00A21E03" w:rsidRPr="00A21E03" w:rsidRDefault="00A21E03" w:rsidP="00A21E03">
            <w:pPr>
              <w:spacing w:line="240" w:lineRule="auto"/>
              <w:ind w:firstLine="0"/>
              <w:jc w:val="left"/>
              <w:rPr>
                <w:color w:val="000000"/>
                <w:sz w:val="20"/>
                <w:szCs w:val="20"/>
              </w:rPr>
            </w:pPr>
          </w:p>
        </w:tc>
        <w:tc>
          <w:tcPr>
            <w:tcW w:w="1605" w:type="dxa"/>
            <w:vMerge/>
            <w:tcBorders>
              <w:top w:val="single" w:sz="8" w:space="0" w:color="auto"/>
              <w:left w:val="nil"/>
              <w:bottom w:val="double" w:sz="6" w:space="0" w:color="000000"/>
              <w:right w:val="single" w:sz="8" w:space="0" w:color="auto"/>
            </w:tcBorders>
            <w:vAlign w:val="center"/>
            <w:hideMark/>
          </w:tcPr>
          <w:p w14:paraId="64953564" w14:textId="77777777" w:rsidR="00A21E03" w:rsidRPr="00A21E03" w:rsidRDefault="00A21E03" w:rsidP="00A21E03">
            <w:pPr>
              <w:spacing w:line="240" w:lineRule="auto"/>
              <w:ind w:firstLine="0"/>
              <w:jc w:val="left"/>
              <w:rPr>
                <w:color w:val="000000"/>
                <w:sz w:val="20"/>
                <w:szCs w:val="20"/>
              </w:rPr>
            </w:pPr>
          </w:p>
        </w:tc>
      </w:tr>
      <w:tr w:rsidR="00A21E03" w:rsidRPr="00A21E03" w14:paraId="0802F90F" w14:textId="77777777" w:rsidTr="00A21E03">
        <w:trPr>
          <w:trHeight w:val="300"/>
          <w:jc w:val="center"/>
        </w:trPr>
        <w:tc>
          <w:tcPr>
            <w:tcW w:w="1920" w:type="dxa"/>
            <w:vMerge w:val="restart"/>
            <w:tcBorders>
              <w:top w:val="nil"/>
              <w:left w:val="single" w:sz="8" w:space="0" w:color="auto"/>
              <w:bottom w:val="single" w:sz="4" w:space="0" w:color="000000"/>
              <w:right w:val="single" w:sz="4" w:space="0" w:color="auto"/>
            </w:tcBorders>
            <w:shd w:val="clear" w:color="auto" w:fill="auto"/>
            <w:hideMark/>
          </w:tcPr>
          <w:p w14:paraId="45DC1485"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 xml:space="preserve"> Cups Task Neutral Condition </w:t>
            </w:r>
          </w:p>
        </w:tc>
        <w:tc>
          <w:tcPr>
            <w:tcW w:w="2670" w:type="dxa"/>
            <w:tcBorders>
              <w:top w:val="nil"/>
              <w:left w:val="nil"/>
              <w:bottom w:val="nil"/>
              <w:right w:val="single" w:sz="4" w:space="0" w:color="auto"/>
            </w:tcBorders>
            <w:shd w:val="clear" w:color="auto" w:fill="auto"/>
            <w:noWrap/>
            <w:vAlign w:val="bottom"/>
            <w:hideMark/>
          </w:tcPr>
          <w:p w14:paraId="270C1752"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Total Correct</w:t>
            </w:r>
          </w:p>
        </w:tc>
        <w:tc>
          <w:tcPr>
            <w:tcW w:w="1980" w:type="dxa"/>
            <w:tcBorders>
              <w:top w:val="nil"/>
              <w:left w:val="nil"/>
              <w:bottom w:val="nil"/>
              <w:right w:val="nil"/>
            </w:tcBorders>
            <w:shd w:val="clear" w:color="auto" w:fill="auto"/>
            <w:noWrap/>
            <w:vAlign w:val="center"/>
            <w:hideMark/>
          </w:tcPr>
          <w:p w14:paraId="15E778F0"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22 (9.89) </w:t>
            </w:r>
          </w:p>
        </w:tc>
        <w:tc>
          <w:tcPr>
            <w:tcW w:w="2070" w:type="dxa"/>
            <w:tcBorders>
              <w:top w:val="nil"/>
              <w:left w:val="nil"/>
              <w:bottom w:val="nil"/>
              <w:right w:val="nil"/>
            </w:tcBorders>
            <w:shd w:val="clear" w:color="auto" w:fill="auto"/>
            <w:noWrap/>
            <w:vAlign w:val="center"/>
            <w:hideMark/>
          </w:tcPr>
          <w:p w14:paraId="6C1741FD"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17.53 (5.29)</w:t>
            </w:r>
          </w:p>
        </w:tc>
        <w:tc>
          <w:tcPr>
            <w:tcW w:w="1580" w:type="dxa"/>
            <w:tcBorders>
              <w:top w:val="nil"/>
              <w:left w:val="nil"/>
              <w:bottom w:val="nil"/>
              <w:right w:val="nil"/>
            </w:tcBorders>
            <w:shd w:val="clear" w:color="auto" w:fill="auto"/>
            <w:noWrap/>
            <w:vAlign w:val="center"/>
            <w:hideMark/>
          </w:tcPr>
          <w:p w14:paraId="534B6698"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1.17</w:t>
            </w:r>
          </w:p>
        </w:tc>
        <w:tc>
          <w:tcPr>
            <w:tcW w:w="1880" w:type="dxa"/>
            <w:tcBorders>
              <w:top w:val="nil"/>
              <w:left w:val="nil"/>
              <w:bottom w:val="nil"/>
              <w:right w:val="nil"/>
            </w:tcBorders>
            <w:shd w:val="clear" w:color="auto" w:fill="auto"/>
            <w:noWrap/>
            <w:vAlign w:val="center"/>
            <w:hideMark/>
          </w:tcPr>
          <w:p w14:paraId="0EABAD6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0.268</w:t>
            </w:r>
          </w:p>
        </w:tc>
        <w:tc>
          <w:tcPr>
            <w:tcW w:w="1605" w:type="dxa"/>
            <w:tcBorders>
              <w:top w:val="nil"/>
              <w:left w:val="nil"/>
              <w:bottom w:val="nil"/>
              <w:right w:val="single" w:sz="8" w:space="0" w:color="auto"/>
            </w:tcBorders>
            <w:shd w:val="clear" w:color="auto" w:fill="auto"/>
            <w:noWrap/>
            <w:vAlign w:val="center"/>
            <w:hideMark/>
          </w:tcPr>
          <w:p w14:paraId="6B2866F7"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0.609</w:t>
            </w:r>
          </w:p>
        </w:tc>
      </w:tr>
      <w:tr w:rsidR="00A21E03" w:rsidRPr="00A21E03" w14:paraId="62C18CBD"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75197A81"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6D7DA0B2"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Total Reward</w:t>
            </w:r>
          </w:p>
        </w:tc>
        <w:tc>
          <w:tcPr>
            <w:tcW w:w="1980" w:type="dxa"/>
            <w:tcBorders>
              <w:top w:val="nil"/>
              <w:left w:val="nil"/>
              <w:bottom w:val="nil"/>
              <w:right w:val="nil"/>
            </w:tcBorders>
            <w:shd w:val="clear" w:color="auto" w:fill="auto"/>
            <w:noWrap/>
            <w:vAlign w:val="center"/>
            <w:hideMark/>
          </w:tcPr>
          <w:p w14:paraId="078AB3FE"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80.5 (14.48)</w:t>
            </w:r>
          </w:p>
        </w:tc>
        <w:tc>
          <w:tcPr>
            <w:tcW w:w="2070" w:type="dxa"/>
            <w:tcBorders>
              <w:top w:val="nil"/>
              <w:left w:val="nil"/>
              <w:bottom w:val="nil"/>
              <w:right w:val="nil"/>
            </w:tcBorders>
            <w:shd w:val="clear" w:color="auto" w:fill="auto"/>
            <w:noWrap/>
            <w:vAlign w:val="center"/>
            <w:hideMark/>
          </w:tcPr>
          <w:p w14:paraId="6F27DD54"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81.07 (13.89)</w:t>
            </w:r>
          </w:p>
        </w:tc>
        <w:tc>
          <w:tcPr>
            <w:tcW w:w="1580" w:type="dxa"/>
            <w:tcBorders>
              <w:top w:val="nil"/>
              <w:left w:val="nil"/>
              <w:bottom w:val="nil"/>
              <w:right w:val="nil"/>
            </w:tcBorders>
            <w:shd w:val="clear" w:color="auto" w:fill="auto"/>
            <w:noWrap/>
            <w:vAlign w:val="center"/>
            <w:hideMark/>
          </w:tcPr>
          <w:p w14:paraId="6762D959"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-0.091</w:t>
            </w:r>
          </w:p>
        </w:tc>
        <w:tc>
          <w:tcPr>
            <w:tcW w:w="1880" w:type="dxa"/>
            <w:tcBorders>
              <w:top w:val="nil"/>
              <w:left w:val="nil"/>
              <w:bottom w:val="nil"/>
              <w:right w:val="nil"/>
            </w:tcBorders>
            <w:shd w:val="clear" w:color="auto" w:fill="auto"/>
            <w:noWrap/>
            <w:vAlign w:val="center"/>
            <w:hideMark/>
          </w:tcPr>
          <w:p w14:paraId="563912A8"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0.929</w:t>
            </w:r>
          </w:p>
        </w:tc>
        <w:tc>
          <w:tcPr>
            <w:tcW w:w="1605" w:type="dxa"/>
            <w:tcBorders>
              <w:top w:val="nil"/>
              <w:left w:val="nil"/>
              <w:bottom w:val="nil"/>
              <w:right w:val="single" w:sz="8" w:space="0" w:color="auto"/>
            </w:tcBorders>
            <w:shd w:val="clear" w:color="auto" w:fill="auto"/>
            <w:noWrap/>
            <w:vAlign w:val="center"/>
            <w:hideMark/>
          </w:tcPr>
          <w:p w14:paraId="668DA360"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0.041</w:t>
            </w:r>
          </w:p>
        </w:tc>
      </w:tr>
      <w:tr w:rsidR="00A21E03" w:rsidRPr="00A21E03" w14:paraId="7D6E5198"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364119F5"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single" w:sz="4" w:space="0" w:color="auto"/>
              <w:right w:val="single" w:sz="4" w:space="0" w:color="auto"/>
            </w:tcBorders>
            <w:shd w:val="clear" w:color="auto" w:fill="auto"/>
            <w:noWrap/>
            <w:vAlign w:val="bottom"/>
            <w:hideMark/>
          </w:tcPr>
          <w:p w14:paraId="7A8DAA09"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Reaction Time</w:t>
            </w:r>
          </w:p>
        </w:tc>
        <w:tc>
          <w:tcPr>
            <w:tcW w:w="1980" w:type="dxa"/>
            <w:tcBorders>
              <w:top w:val="nil"/>
              <w:left w:val="nil"/>
              <w:bottom w:val="single" w:sz="4" w:space="0" w:color="auto"/>
              <w:right w:val="nil"/>
            </w:tcBorders>
            <w:shd w:val="clear" w:color="auto" w:fill="auto"/>
            <w:noWrap/>
            <w:vAlign w:val="center"/>
            <w:hideMark/>
          </w:tcPr>
          <w:p w14:paraId="27C119E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1807.72 (497.78)</w:t>
            </w:r>
          </w:p>
        </w:tc>
        <w:tc>
          <w:tcPr>
            <w:tcW w:w="2070" w:type="dxa"/>
            <w:tcBorders>
              <w:top w:val="nil"/>
              <w:left w:val="nil"/>
              <w:bottom w:val="single" w:sz="4" w:space="0" w:color="auto"/>
              <w:right w:val="nil"/>
            </w:tcBorders>
            <w:shd w:val="clear" w:color="auto" w:fill="auto"/>
            <w:noWrap/>
            <w:vAlign w:val="center"/>
            <w:hideMark/>
          </w:tcPr>
          <w:p w14:paraId="360B657F"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1701.24 (1025.76)</w:t>
            </w:r>
          </w:p>
        </w:tc>
        <w:tc>
          <w:tcPr>
            <w:tcW w:w="1580" w:type="dxa"/>
            <w:tcBorders>
              <w:top w:val="nil"/>
              <w:left w:val="nil"/>
              <w:bottom w:val="single" w:sz="4" w:space="0" w:color="auto"/>
              <w:right w:val="nil"/>
            </w:tcBorders>
            <w:shd w:val="clear" w:color="auto" w:fill="auto"/>
            <w:noWrap/>
            <w:vAlign w:val="center"/>
            <w:hideMark/>
          </w:tcPr>
          <w:p w14:paraId="6E4183E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0.273</w:t>
            </w:r>
          </w:p>
        </w:tc>
        <w:tc>
          <w:tcPr>
            <w:tcW w:w="1880" w:type="dxa"/>
            <w:tcBorders>
              <w:top w:val="nil"/>
              <w:left w:val="nil"/>
              <w:bottom w:val="single" w:sz="4" w:space="0" w:color="auto"/>
              <w:right w:val="nil"/>
            </w:tcBorders>
            <w:shd w:val="clear" w:color="auto" w:fill="auto"/>
            <w:noWrap/>
            <w:vAlign w:val="center"/>
            <w:hideMark/>
          </w:tcPr>
          <w:p w14:paraId="626E8C7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0.788</w:t>
            </w:r>
          </w:p>
        </w:tc>
        <w:tc>
          <w:tcPr>
            <w:tcW w:w="1605" w:type="dxa"/>
            <w:tcBorders>
              <w:top w:val="nil"/>
              <w:left w:val="nil"/>
              <w:bottom w:val="single" w:sz="4" w:space="0" w:color="auto"/>
              <w:right w:val="single" w:sz="8" w:space="0" w:color="auto"/>
            </w:tcBorders>
            <w:shd w:val="clear" w:color="auto" w:fill="auto"/>
            <w:noWrap/>
            <w:vAlign w:val="bottom"/>
            <w:hideMark/>
          </w:tcPr>
          <w:p w14:paraId="46106137"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0.122</w:t>
            </w:r>
          </w:p>
        </w:tc>
      </w:tr>
      <w:tr w:rsidR="00A21E03" w:rsidRPr="00A21E03" w14:paraId="367B7358" w14:textId="77777777" w:rsidTr="00A21E03">
        <w:trPr>
          <w:trHeight w:val="300"/>
          <w:jc w:val="center"/>
        </w:trPr>
        <w:tc>
          <w:tcPr>
            <w:tcW w:w="1920" w:type="dxa"/>
            <w:vMerge w:val="restart"/>
            <w:tcBorders>
              <w:top w:val="nil"/>
              <w:left w:val="single" w:sz="8" w:space="0" w:color="auto"/>
              <w:bottom w:val="double" w:sz="6" w:space="0" w:color="000000"/>
              <w:right w:val="single" w:sz="4" w:space="0" w:color="auto"/>
            </w:tcBorders>
            <w:shd w:val="clear" w:color="auto" w:fill="auto"/>
            <w:hideMark/>
          </w:tcPr>
          <w:p w14:paraId="0C3D3387"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 xml:space="preserve"> Cups Task Stress Condition </w:t>
            </w:r>
          </w:p>
        </w:tc>
        <w:tc>
          <w:tcPr>
            <w:tcW w:w="2670" w:type="dxa"/>
            <w:tcBorders>
              <w:top w:val="nil"/>
              <w:left w:val="nil"/>
              <w:bottom w:val="nil"/>
              <w:right w:val="single" w:sz="4" w:space="0" w:color="auto"/>
            </w:tcBorders>
            <w:shd w:val="clear" w:color="auto" w:fill="auto"/>
            <w:noWrap/>
            <w:vAlign w:val="bottom"/>
            <w:hideMark/>
          </w:tcPr>
          <w:p w14:paraId="22EE6689"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Total Correct</w:t>
            </w:r>
          </w:p>
        </w:tc>
        <w:tc>
          <w:tcPr>
            <w:tcW w:w="1980" w:type="dxa"/>
            <w:tcBorders>
              <w:top w:val="nil"/>
              <w:left w:val="nil"/>
              <w:bottom w:val="nil"/>
              <w:right w:val="nil"/>
            </w:tcBorders>
            <w:shd w:val="clear" w:color="auto" w:fill="auto"/>
            <w:noWrap/>
            <w:vAlign w:val="center"/>
            <w:hideMark/>
          </w:tcPr>
          <w:p w14:paraId="2EE05ADB"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24.25 (8.78)</w:t>
            </w:r>
          </w:p>
        </w:tc>
        <w:tc>
          <w:tcPr>
            <w:tcW w:w="2070" w:type="dxa"/>
            <w:tcBorders>
              <w:top w:val="nil"/>
              <w:left w:val="nil"/>
              <w:bottom w:val="nil"/>
              <w:right w:val="nil"/>
            </w:tcBorders>
            <w:shd w:val="clear" w:color="auto" w:fill="auto"/>
            <w:noWrap/>
            <w:vAlign w:val="center"/>
            <w:hideMark/>
          </w:tcPr>
          <w:p w14:paraId="700A492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19.08 (8.21)</w:t>
            </w:r>
          </w:p>
        </w:tc>
        <w:tc>
          <w:tcPr>
            <w:tcW w:w="1580" w:type="dxa"/>
            <w:tcBorders>
              <w:top w:val="nil"/>
              <w:left w:val="nil"/>
              <w:bottom w:val="nil"/>
              <w:right w:val="nil"/>
            </w:tcBorders>
            <w:shd w:val="clear" w:color="auto" w:fill="auto"/>
            <w:noWrap/>
            <w:vAlign w:val="center"/>
            <w:hideMark/>
          </w:tcPr>
          <w:p w14:paraId="55A5C6A5"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1.37</w:t>
            </w:r>
          </w:p>
        </w:tc>
        <w:tc>
          <w:tcPr>
            <w:tcW w:w="1880" w:type="dxa"/>
            <w:tcBorders>
              <w:top w:val="nil"/>
              <w:left w:val="nil"/>
              <w:bottom w:val="nil"/>
              <w:right w:val="nil"/>
            </w:tcBorders>
            <w:shd w:val="clear" w:color="auto" w:fill="auto"/>
            <w:noWrap/>
            <w:vAlign w:val="center"/>
            <w:hideMark/>
          </w:tcPr>
          <w:p w14:paraId="53C2817B"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0.188</w:t>
            </w:r>
          </w:p>
        </w:tc>
        <w:tc>
          <w:tcPr>
            <w:tcW w:w="1605" w:type="dxa"/>
            <w:tcBorders>
              <w:top w:val="nil"/>
              <w:left w:val="nil"/>
              <w:bottom w:val="nil"/>
              <w:right w:val="single" w:sz="8" w:space="0" w:color="auto"/>
            </w:tcBorders>
            <w:shd w:val="clear" w:color="auto" w:fill="auto"/>
            <w:noWrap/>
            <w:vAlign w:val="center"/>
            <w:hideMark/>
          </w:tcPr>
          <w:p w14:paraId="67EE27D8"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0.614</w:t>
            </w:r>
          </w:p>
        </w:tc>
      </w:tr>
      <w:tr w:rsidR="00A21E03" w:rsidRPr="00A21E03" w14:paraId="4290D9B7" w14:textId="77777777" w:rsidTr="00A21E03">
        <w:trPr>
          <w:trHeight w:val="300"/>
          <w:jc w:val="center"/>
        </w:trPr>
        <w:tc>
          <w:tcPr>
            <w:tcW w:w="1920" w:type="dxa"/>
            <w:vMerge/>
            <w:tcBorders>
              <w:top w:val="nil"/>
              <w:left w:val="single" w:sz="8" w:space="0" w:color="auto"/>
              <w:bottom w:val="double" w:sz="6" w:space="0" w:color="000000"/>
              <w:right w:val="single" w:sz="4" w:space="0" w:color="auto"/>
            </w:tcBorders>
            <w:vAlign w:val="center"/>
            <w:hideMark/>
          </w:tcPr>
          <w:p w14:paraId="3904C3B2"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06D45D82"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Total Reward</w:t>
            </w:r>
          </w:p>
        </w:tc>
        <w:tc>
          <w:tcPr>
            <w:tcW w:w="1980" w:type="dxa"/>
            <w:tcBorders>
              <w:top w:val="nil"/>
              <w:left w:val="nil"/>
              <w:bottom w:val="nil"/>
              <w:right w:val="nil"/>
            </w:tcBorders>
            <w:shd w:val="clear" w:color="auto" w:fill="auto"/>
            <w:noWrap/>
            <w:vAlign w:val="center"/>
            <w:hideMark/>
          </w:tcPr>
          <w:p w14:paraId="1C13EF8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86.5 (10.21)</w:t>
            </w:r>
          </w:p>
        </w:tc>
        <w:tc>
          <w:tcPr>
            <w:tcW w:w="2070" w:type="dxa"/>
            <w:tcBorders>
              <w:top w:val="nil"/>
              <w:left w:val="nil"/>
              <w:bottom w:val="nil"/>
              <w:right w:val="nil"/>
            </w:tcBorders>
            <w:shd w:val="clear" w:color="auto" w:fill="auto"/>
            <w:noWrap/>
            <w:vAlign w:val="center"/>
            <w:hideMark/>
          </w:tcPr>
          <w:p w14:paraId="43D93429"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92.38 (14.15)</w:t>
            </w:r>
          </w:p>
        </w:tc>
        <w:tc>
          <w:tcPr>
            <w:tcW w:w="1580" w:type="dxa"/>
            <w:tcBorders>
              <w:top w:val="nil"/>
              <w:left w:val="nil"/>
              <w:bottom w:val="nil"/>
              <w:right w:val="nil"/>
            </w:tcBorders>
            <w:shd w:val="clear" w:color="auto" w:fill="auto"/>
            <w:noWrap/>
            <w:vAlign w:val="center"/>
            <w:hideMark/>
          </w:tcPr>
          <w:p w14:paraId="7EB2D71E"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1.0198</w:t>
            </w:r>
          </w:p>
        </w:tc>
        <w:tc>
          <w:tcPr>
            <w:tcW w:w="1880" w:type="dxa"/>
            <w:tcBorders>
              <w:top w:val="nil"/>
              <w:left w:val="nil"/>
              <w:bottom w:val="nil"/>
              <w:right w:val="nil"/>
            </w:tcBorders>
            <w:shd w:val="clear" w:color="auto" w:fill="auto"/>
            <w:noWrap/>
            <w:vAlign w:val="center"/>
            <w:hideMark/>
          </w:tcPr>
          <w:p w14:paraId="2DF38C04"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0.3206</w:t>
            </w:r>
          </w:p>
        </w:tc>
        <w:tc>
          <w:tcPr>
            <w:tcW w:w="1605" w:type="dxa"/>
            <w:tcBorders>
              <w:top w:val="nil"/>
              <w:left w:val="nil"/>
              <w:bottom w:val="nil"/>
              <w:right w:val="single" w:sz="8" w:space="0" w:color="auto"/>
            </w:tcBorders>
            <w:shd w:val="clear" w:color="auto" w:fill="auto"/>
            <w:noWrap/>
            <w:vAlign w:val="center"/>
            <w:hideMark/>
          </w:tcPr>
          <w:p w14:paraId="734F4181"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0.458</w:t>
            </w:r>
          </w:p>
        </w:tc>
      </w:tr>
      <w:tr w:rsidR="00A21E03" w:rsidRPr="00A21E03" w14:paraId="768FB668" w14:textId="77777777" w:rsidTr="00A21E03">
        <w:trPr>
          <w:trHeight w:val="300"/>
          <w:jc w:val="center"/>
        </w:trPr>
        <w:tc>
          <w:tcPr>
            <w:tcW w:w="1920" w:type="dxa"/>
            <w:vMerge/>
            <w:tcBorders>
              <w:top w:val="nil"/>
              <w:left w:val="single" w:sz="8" w:space="0" w:color="auto"/>
              <w:bottom w:val="double" w:sz="6" w:space="0" w:color="000000"/>
              <w:right w:val="single" w:sz="4" w:space="0" w:color="auto"/>
            </w:tcBorders>
            <w:vAlign w:val="center"/>
            <w:hideMark/>
          </w:tcPr>
          <w:p w14:paraId="49FD1207"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double" w:sz="6" w:space="0" w:color="auto"/>
              <w:right w:val="single" w:sz="4" w:space="0" w:color="auto"/>
            </w:tcBorders>
            <w:shd w:val="clear" w:color="auto" w:fill="auto"/>
            <w:noWrap/>
            <w:vAlign w:val="bottom"/>
            <w:hideMark/>
          </w:tcPr>
          <w:p w14:paraId="0CA97A80"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 xml:space="preserve">Reaction Time </w:t>
            </w:r>
          </w:p>
        </w:tc>
        <w:tc>
          <w:tcPr>
            <w:tcW w:w="1980" w:type="dxa"/>
            <w:tcBorders>
              <w:top w:val="nil"/>
              <w:left w:val="nil"/>
              <w:bottom w:val="double" w:sz="6" w:space="0" w:color="auto"/>
              <w:right w:val="nil"/>
            </w:tcBorders>
            <w:shd w:val="clear" w:color="auto" w:fill="auto"/>
            <w:noWrap/>
            <w:vAlign w:val="center"/>
            <w:hideMark/>
          </w:tcPr>
          <w:p w14:paraId="5CCD3FD0"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1415.874 (551.67)</w:t>
            </w:r>
          </w:p>
        </w:tc>
        <w:tc>
          <w:tcPr>
            <w:tcW w:w="2070" w:type="dxa"/>
            <w:tcBorders>
              <w:top w:val="nil"/>
              <w:left w:val="nil"/>
              <w:bottom w:val="double" w:sz="6" w:space="0" w:color="auto"/>
              <w:right w:val="nil"/>
            </w:tcBorders>
            <w:shd w:val="clear" w:color="auto" w:fill="auto"/>
            <w:noWrap/>
            <w:vAlign w:val="center"/>
            <w:hideMark/>
          </w:tcPr>
          <w:p w14:paraId="4915FB0F"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1271.84 (668.66)</w:t>
            </w:r>
          </w:p>
        </w:tc>
        <w:tc>
          <w:tcPr>
            <w:tcW w:w="1580" w:type="dxa"/>
            <w:tcBorders>
              <w:top w:val="nil"/>
              <w:left w:val="nil"/>
              <w:bottom w:val="double" w:sz="6" w:space="0" w:color="auto"/>
              <w:right w:val="nil"/>
            </w:tcBorders>
            <w:shd w:val="clear" w:color="auto" w:fill="auto"/>
            <w:noWrap/>
            <w:vAlign w:val="center"/>
            <w:hideMark/>
          </w:tcPr>
          <w:p w14:paraId="6B4D48E3"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0.51</w:t>
            </w:r>
          </w:p>
        </w:tc>
        <w:tc>
          <w:tcPr>
            <w:tcW w:w="1880" w:type="dxa"/>
            <w:tcBorders>
              <w:top w:val="nil"/>
              <w:left w:val="nil"/>
              <w:bottom w:val="double" w:sz="6" w:space="0" w:color="auto"/>
              <w:right w:val="nil"/>
            </w:tcBorders>
            <w:shd w:val="clear" w:color="auto" w:fill="auto"/>
            <w:noWrap/>
            <w:vAlign w:val="center"/>
            <w:hideMark/>
          </w:tcPr>
          <w:p w14:paraId="0EF20F8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0.616</w:t>
            </w:r>
          </w:p>
        </w:tc>
        <w:tc>
          <w:tcPr>
            <w:tcW w:w="1605" w:type="dxa"/>
            <w:tcBorders>
              <w:top w:val="nil"/>
              <w:left w:val="nil"/>
              <w:bottom w:val="double" w:sz="6" w:space="0" w:color="auto"/>
              <w:right w:val="single" w:sz="8" w:space="0" w:color="auto"/>
            </w:tcBorders>
            <w:shd w:val="clear" w:color="auto" w:fill="auto"/>
            <w:noWrap/>
            <w:vAlign w:val="center"/>
            <w:hideMark/>
          </w:tcPr>
          <w:p w14:paraId="774A403F"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0.229</w:t>
            </w:r>
          </w:p>
        </w:tc>
      </w:tr>
      <w:tr w:rsidR="00A21E03" w:rsidRPr="00A21E03" w14:paraId="5BADA7D1" w14:textId="77777777" w:rsidTr="00A21E03">
        <w:trPr>
          <w:trHeight w:val="300"/>
          <w:jc w:val="center"/>
        </w:trPr>
        <w:tc>
          <w:tcPr>
            <w:tcW w:w="1920" w:type="dxa"/>
            <w:vMerge w:val="restart"/>
            <w:tcBorders>
              <w:top w:val="nil"/>
              <w:left w:val="single" w:sz="8" w:space="0" w:color="auto"/>
              <w:bottom w:val="single" w:sz="4" w:space="0" w:color="000000"/>
              <w:right w:val="single" w:sz="4" w:space="0" w:color="auto"/>
            </w:tcBorders>
            <w:shd w:val="clear" w:color="auto" w:fill="auto"/>
            <w:vAlign w:val="center"/>
            <w:hideMark/>
          </w:tcPr>
          <w:p w14:paraId="0255A800"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One Touch Stockings of Cambridge</w:t>
            </w:r>
          </w:p>
        </w:tc>
        <w:tc>
          <w:tcPr>
            <w:tcW w:w="2670" w:type="dxa"/>
            <w:tcBorders>
              <w:top w:val="nil"/>
              <w:left w:val="nil"/>
              <w:bottom w:val="nil"/>
              <w:right w:val="single" w:sz="4" w:space="0" w:color="auto"/>
            </w:tcBorders>
            <w:shd w:val="clear" w:color="auto" w:fill="auto"/>
            <w:noWrap/>
            <w:vAlign w:val="bottom"/>
            <w:hideMark/>
          </w:tcPr>
          <w:p w14:paraId="2B1AB0FD"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Mean Choices to Correct</w:t>
            </w:r>
          </w:p>
        </w:tc>
        <w:tc>
          <w:tcPr>
            <w:tcW w:w="1980" w:type="dxa"/>
            <w:tcBorders>
              <w:top w:val="nil"/>
              <w:left w:val="nil"/>
              <w:bottom w:val="nil"/>
              <w:right w:val="nil"/>
            </w:tcBorders>
            <w:shd w:val="clear" w:color="auto" w:fill="auto"/>
            <w:noWrap/>
            <w:vAlign w:val="center"/>
            <w:hideMark/>
          </w:tcPr>
          <w:p w14:paraId="3A049B1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1.05 (0.09)</w:t>
            </w:r>
          </w:p>
        </w:tc>
        <w:tc>
          <w:tcPr>
            <w:tcW w:w="2070" w:type="dxa"/>
            <w:tcBorders>
              <w:top w:val="nil"/>
              <w:left w:val="nil"/>
              <w:bottom w:val="nil"/>
              <w:right w:val="nil"/>
            </w:tcBorders>
            <w:shd w:val="clear" w:color="auto" w:fill="auto"/>
            <w:noWrap/>
            <w:vAlign w:val="center"/>
            <w:hideMark/>
          </w:tcPr>
          <w:p w14:paraId="5DBEFFF9"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1.30 (0.22)</w:t>
            </w:r>
          </w:p>
        </w:tc>
        <w:tc>
          <w:tcPr>
            <w:tcW w:w="1580" w:type="dxa"/>
            <w:tcBorders>
              <w:top w:val="nil"/>
              <w:left w:val="nil"/>
              <w:bottom w:val="nil"/>
              <w:right w:val="nil"/>
            </w:tcBorders>
            <w:shd w:val="clear" w:color="auto" w:fill="auto"/>
            <w:noWrap/>
            <w:vAlign w:val="center"/>
            <w:hideMark/>
          </w:tcPr>
          <w:p w14:paraId="036ED0E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-3.71</w:t>
            </w:r>
          </w:p>
        </w:tc>
        <w:tc>
          <w:tcPr>
            <w:tcW w:w="1880" w:type="dxa"/>
            <w:tcBorders>
              <w:top w:val="nil"/>
              <w:left w:val="nil"/>
              <w:bottom w:val="nil"/>
              <w:right w:val="nil"/>
            </w:tcBorders>
            <w:shd w:val="clear" w:color="auto" w:fill="auto"/>
            <w:noWrap/>
            <w:vAlign w:val="center"/>
            <w:hideMark/>
          </w:tcPr>
          <w:p w14:paraId="4D50A813"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0.002</w:t>
            </w:r>
          </w:p>
        </w:tc>
        <w:tc>
          <w:tcPr>
            <w:tcW w:w="1605" w:type="dxa"/>
            <w:tcBorders>
              <w:top w:val="nil"/>
              <w:left w:val="nil"/>
              <w:bottom w:val="nil"/>
              <w:right w:val="single" w:sz="8" w:space="0" w:color="auto"/>
            </w:tcBorders>
            <w:shd w:val="clear" w:color="auto" w:fill="auto"/>
            <w:noWrap/>
            <w:vAlign w:val="center"/>
            <w:hideMark/>
          </w:tcPr>
          <w:p w14:paraId="2A4CB44D" w14:textId="77777777" w:rsidR="00A21E03" w:rsidRPr="00A21E03" w:rsidRDefault="00A21E03" w:rsidP="00A21E03">
            <w:pPr>
              <w:spacing w:line="240" w:lineRule="auto"/>
              <w:ind w:firstLine="0"/>
              <w:jc w:val="center"/>
              <w:rPr>
                <w:b/>
                <w:bCs/>
                <w:sz w:val="20"/>
                <w:szCs w:val="20"/>
              </w:rPr>
            </w:pPr>
            <w:r w:rsidRPr="00A21E03">
              <w:rPr>
                <w:b/>
                <w:bCs/>
                <w:sz w:val="20"/>
                <w:szCs w:val="20"/>
              </w:rPr>
              <w:t>1.39</w:t>
            </w:r>
          </w:p>
        </w:tc>
      </w:tr>
      <w:tr w:rsidR="00A21E03" w:rsidRPr="00A21E03" w14:paraId="3B49A291"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300BDF75"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52885FDF"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Mean Latency to Correct</w:t>
            </w:r>
          </w:p>
        </w:tc>
        <w:tc>
          <w:tcPr>
            <w:tcW w:w="1980" w:type="dxa"/>
            <w:tcBorders>
              <w:top w:val="nil"/>
              <w:left w:val="nil"/>
              <w:bottom w:val="nil"/>
              <w:right w:val="nil"/>
            </w:tcBorders>
            <w:shd w:val="clear" w:color="auto" w:fill="auto"/>
            <w:noWrap/>
            <w:vAlign w:val="center"/>
            <w:hideMark/>
          </w:tcPr>
          <w:p w14:paraId="54D2DC15"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7835.39 ( 2660.65) </w:t>
            </w:r>
          </w:p>
        </w:tc>
        <w:tc>
          <w:tcPr>
            <w:tcW w:w="2070" w:type="dxa"/>
            <w:tcBorders>
              <w:top w:val="nil"/>
              <w:left w:val="nil"/>
              <w:bottom w:val="nil"/>
              <w:right w:val="nil"/>
            </w:tcBorders>
            <w:shd w:val="clear" w:color="auto" w:fill="auto"/>
            <w:noWrap/>
            <w:vAlign w:val="center"/>
            <w:hideMark/>
          </w:tcPr>
          <w:p w14:paraId="3851E4F3"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9638.39 (2092.108)</w:t>
            </w:r>
          </w:p>
        </w:tc>
        <w:tc>
          <w:tcPr>
            <w:tcW w:w="1580" w:type="dxa"/>
            <w:tcBorders>
              <w:top w:val="nil"/>
              <w:left w:val="nil"/>
              <w:bottom w:val="nil"/>
              <w:right w:val="nil"/>
            </w:tcBorders>
            <w:shd w:val="clear" w:color="auto" w:fill="auto"/>
            <w:noWrap/>
            <w:vAlign w:val="center"/>
            <w:hideMark/>
          </w:tcPr>
          <w:p w14:paraId="38C91785"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-1.73</w:t>
            </w:r>
          </w:p>
        </w:tc>
        <w:tc>
          <w:tcPr>
            <w:tcW w:w="1880" w:type="dxa"/>
            <w:tcBorders>
              <w:top w:val="nil"/>
              <w:left w:val="nil"/>
              <w:bottom w:val="nil"/>
              <w:right w:val="nil"/>
            </w:tcBorders>
            <w:shd w:val="clear" w:color="auto" w:fill="auto"/>
            <w:noWrap/>
            <w:vAlign w:val="center"/>
            <w:hideMark/>
          </w:tcPr>
          <w:p w14:paraId="1598099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0.099</w:t>
            </w:r>
          </w:p>
        </w:tc>
        <w:tc>
          <w:tcPr>
            <w:tcW w:w="1605" w:type="dxa"/>
            <w:tcBorders>
              <w:top w:val="nil"/>
              <w:left w:val="nil"/>
              <w:bottom w:val="nil"/>
              <w:right w:val="single" w:sz="8" w:space="0" w:color="auto"/>
            </w:tcBorders>
            <w:shd w:val="clear" w:color="auto" w:fill="auto"/>
            <w:noWrap/>
            <w:vAlign w:val="center"/>
            <w:hideMark/>
          </w:tcPr>
          <w:p w14:paraId="04B5534F" w14:textId="77777777" w:rsidR="00A21E03" w:rsidRPr="00A21E03" w:rsidRDefault="00A21E03" w:rsidP="00A21E03">
            <w:pPr>
              <w:spacing w:line="240" w:lineRule="auto"/>
              <w:ind w:firstLine="0"/>
              <w:jc w:val="center"/>
              <w:rPr>
                <w:b/>
                <w:bCs/>
                <w:sz w:val="20"/>
                <w:szCs w:val="20"/>
              </w:rPr>
            </w:pPr>
            <w:r w:rsidRPr="00A21E03">
              <w:rPr>
                <w:b/>
                <w:bCs/>
                <w:sz w:val="20"/>
                <w:szCs w:val="20"/>
              </w:rPr>
              <w:t>0.778</w:t>
            </w:r>
          </w:p>
        </w:tc>
      </w:tr>
      <w:tr w:rsidR="00A21E03" w:rsidRPr="00A21E03" w14:paraId="61C31F39"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12EE563E"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single" w:sz="4" w:space="0" w:color="auto"/>
              <w:right w:val="single" w:sz="4" w:space="0" w:color="auto"/>
            </w:tcBorders>
            <w:shd w:val="clear" w:color="auto" w:fill="auto"/>
            <w:noWrap/>
            <w:vAlign w:val="bottom"/>
            <w:hideMark/>
          </w:tcPr>
          <w:p w14:paraId="5C6F3986"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1st Choice Correct</w:t>
            </w:r>
          </w:p>
        </w:tc>
        <w:tc>
          <w:tcPr>
            <w:tcW w:w="1980" w:type="dxa"/>
            <w:tcBorders>
              <w:top w:val="nil"/>
              <w:left w:val="nil"/>
              <w:bottom w:val="single" w:sz="4" w:space="0" w:color="auto"/>
              <w:right w:val="nil"/>
            </w:tcBorders>
            <w:shd w:val="clear" w:color="auto" w:fill="auto"/>
            <w:noWrap/>
            <w:vAlign w:val="center"/>
            <w:hideMark/>
          </w:tcPr>
          <w:p w14:paraId="31FEC1F1"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19 (1.77) </w:t>
            </w:r>
          </w:p>
        </w:tc>
        <w:tc>
          <w:tcPr>
            <w:tcW w:w="2070" w:type="dxa"/>
            <w:tcBorders>
              <w:top w:val="nil"/>
              <w:left w:val="nil"/>
              <w:bottom w:val="single" w:sz="4" w:space="0" w:color="auto"/>
              <w:right w:val="nil"/>
            </w:tcBorders>
            <w:shd w:val="clear" w:color="auto" w:fill="auto"/>
            <w:noWrap/>
            <w:vAlign w:val="center"/>
            <w:hideMark/>
          </w:tcPr>
          <w:p w14:paraId="1563027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15.85 (2.73) </w:t>
            </w:r>
          </w:p>
        </w:tc>
        <w:tc>
          <w:tcPr>
            <w:tcW w:w="1580" w:type="dxa"/>
            <w:tcBorders>
              <w:top w:val="nil"/>
              <w:left w:val="nil"/>
              <w:bottom w:val="single" w:sz="4" w:space="0" w:color="auto"/>
              <w:right w:val="nil"/>
            </w:tcBorders>
            <w:shd w:val="clear" w:color="auto" w:fill="auto"/>
            <w:noWrap/>
            <w:vAlign w:val="center"/>
            <w:hideMark/>
          </w:tcPr>
          <w:p w14:paraId="126310E9"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2.89</w:t>
            </w:r>
          </w:p>
        </w:tc>
        <w:tc>
          <w:tcPr>
            <w:tcW w:w="1880" w:type="dxa"/>
            <w:tcBorders>
              <w:top w:val="nil"/>
              <w:left w:val="nil"/>
              <w:bottom w:val="single" w:sz="4" w:space="0" w:color="auto"/>
              <w:right w:val="nil"/>
            </w:tcBorders>
            <w:shd w:val="clear" w:color="auto" w:fill="auto"/>
            <w:noWrap/>
            <w:vAlign w:val="center"/>
            <w:hideMark/>
          </w:tcPr>
          <w:p w14:paraId="7D8C8784"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0.009</w:t>
            </w:r>
          </w:p>
        </w:tc>
        <w:tc>
          <w:tcPr>
            <w:tcW w:w="1605" w:type="dxa"/>
            <w:tcBorders>
              <w:top w:val="nil"/>
              <w:left w:val="nil"/>
              <w:bottom w:val="single" w:sz="4" w:space="0" w:color="auto"/>
              <w:right w:val="single" w:sz="8" w:space="0" w:color="auto"/>
            </w:tcBorders>
            <w:shd w:val="clear" w:color="auto" w:fill="auto"/>
            <w:noWrap/>
            <w:vAlign w:val="center"/>
            <w:hideMark/>
          </w:tcPr>
          <w:p w14:paraId="1337E118" w14:textId="77777777" w:rsidR="00A21E03" w:rsidRPr="00A21E03" w:rsidRDefault="00A21E03" w:rsidP="00A21E03">
            <w:pPr>
              <w:spacing w:line="240" w:lineRule="auto"/>
              <w:ind w:firstLine="0"/>
              <w:jc w:val="center"/>
              <w:rPr>
                <w:b/>
                <w:bCs/>
                <w:sz w:val="20"/>
                <w:szCs w:val="20"/>
              </w:rPr>
            </w:pPr>
            <w:r w:rsidRPr="00A21E03">
              <w:rPr>
                <w:b/>
                <w:bCs/>
                <w:sz w:val="20"/>
                <w:szCs w:val="20"/>
              </w:rPr>
              <w:t>1.3</w:t>
            </w:r>
          </w:p>
        </w:tc>
      </w:tr>
      <w:tr w:rsidR="00A21E03" w:rsidRPr="00A21E03" w14:paraId="3487A56F" w14:textId="77777777" w:rsidTr="00A21E03">
        <w:trPr>
          <w:trHeight w:val="315"/>
          <w:jc w:val="center"/>
        </w:trPr>
        <w:tc>
          <w:tcPr>
            <w:tcW w:w="192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591AED1"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 xml:space="preserve">Motor Screening </w:t>
            </w:r>
          </w:p>
        </w:tc>
        <w:tc>
          <w:tcPr>
            <w:tcW w:w="2670" w:type="dxa"/>
            <w:tcBorders>
              <w:top w:val="nil"/>
              <w:left w:val="nil"/>
              <w:bottom w:val="nil"/>
              <w:right w:val="single" w:sz="4" w:space="0" w:color="auto"/>
            </w:tcBorders>
            <w:shd w:val="clear" w:color="auto" w:fill="auto"/>
            <w:noWrap/>
            <w:vAlign w:val="bottom"/>
            <w:hideMark/>
          </w:tcPr>
          <w:p w14:paraId="10EC4AFD"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Mean Latency</w:t>
            </w:r>
          </w:p>
        </w:tc>
        <w:tc>
          <w:tcPr>
            <w:tcW w:w="1980" w:type="dxa"/>
            <w:tcBorders>
              <w:top w:val="nil"/>
              <w:left w:val="nil"/>
              <w:bottom w:val="nil"/>
              <w:right w:val="nil"/>
            </w:tcBorders>
            <w:shd w:val="clear" w:color="auto" w:fill="auto"/>
            <w:noWrap/>
            <w:vAlign w:val="center"/>
            <w:hideMark/>
          </w:tcPr>
          <w:p w14:paraId="54059530"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647.14 (88.82)</w:t>
            </w:r>
          </w:p>
        </w:tc>
        <w:tc>
          <w:tcPr>
            <w:tcW w:w="2070" w:type="dxa"/>
            <w:tcBorders>
              <w:top w:val="nil"/>
              <w:left w:val="nil"/>
              <w:bottom w:val="nil"/>
              <w:right w:val="nil"/>
            </w:tcBorders>
            <w:shd w:val="clear" w:color="auto" w:fill="auto"/>
            <w:noWrap/>
            <w:vAlign w:val="center"/>
            <w:hideMark/>
          </w:tcPr>
          <w:p w14:paraId="75394500"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733.07 (134.04)</w:t>
            </w:r>
          </w:p>
        </w:tc>
        <w:tc>
          <w:tcPr>
            <w:tcW w:w="1580" w:type="dxa"/>
            <w:tcBorders>
              <w:top w:val="nil"/>
              <w:left w:val="nil"/>
              <w:bottom w:val="nil"/>
              <w:right w:val="nil"/>
            </w:tcBorders>
            <w:shd w:val="clear" w:color="auto" w:fill="auto"/>
            <w:noWrap/>
            <w:vAlign w:val="center"/>
            <w:hideMark/>
          </w:tcPr>
          <w:p w14:paraId="311906C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-1.6</w:t>
            </w:r>
          </w:p>
        </w:tc>
        <w:tc>
          <w:tcPr>
            <w:tcW w:w="1880" w:type="dxa"/>
            <w:tcBorders>
              <w:top w:val="nil"/>
              <w:left w:val="nil"/>
              <w:bottom w:val="nil"/>
              <w:right w:val="nil"/>
            </w:tcBorders>
            <w:shd w:val="clear" w:color="auto" w:fill="auto"/>
            <w:noWrap/>
            <w:vAlign w:val="center"/>
            <w:hideMark/>
          </w:tcPr>
          <w:p w14:paraId="28263B8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0.126</w:t>
            </w:r>
          </w:p>
        </w:tc>
        <w:tc>
          <w:tcPr>
            <w:tcW w:w="1605" w:type="dxa"/>
            <w:tcBorders>
              <w:top w:val="nil"/>
              <w:left w:val="nil"/>
              <w:bottom w:val="nil"/>
              <w:right w:val="single" w:sz="8" w:space="0" w:color="auto"/>
            </w:tcBorders>
            <w:shd w:val="clear" w:color="auto" w:fill="auto"/>
            <w:noWrap/>
            <w:vAlign w:val="center"/>
            <w:hideMark/>
          </w:tcPr>
          <w:p w14:paraId="5DC6F3E6" w14:textId="77777777" w:rsidR="00A21E03" w:rsidRPr="00A21E03" w:rsidRDefault="00A21E03" w:rsidP="00A21E03">
            <w:pPr>
              <w:spacing w:line="240" w:lineRule="auto"/>
              <w:ind w:firstLine="0"/>
              <w:jc w:val="center"/>
              <w:rPr>
                <w:b/>
                <w:bCs/>
                <w:sz w:val="20"/>
                <w:szCs w:val="20"/>
              </w:rPr>
            </w:pPr>
            <w:r w:rsidRPr="00A21E03">
              <w:rPr>
                <w:b/>
                <w:bCs/>
                <w:sz w:val="20"/>
                <w:szCs w:val="20"/>
              </w:rPr>
              <w:t>0.719</w:t>
            </w:r>
          </w:p>
        </w:tc>
      </w:tr>
      <w:tr w:rsidR="00A21E03" w:rsidRPr="00A21E03" w14:paraId="25281BC5"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52E255DC"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5004BE26"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Median Latency</w:t>
            </w:r>
          </w:p>
        </w:tc>
        <w:tc>
          <w:tcPr>
            <w:tcW w:w="1980" w:type="dxa"/>
            <w:tcBorders>
              <w:top w:val="nil"/>
              <w:left w:val="nil"/>
              <w:bottom w:val="nil"/>
              <w:right w:val="nil"/>
            </w:tcBorders>
            <w:shd w:val="clear" w:color="auto" w:fill="auto"/>
            <w:noWrap/>
            <w:vAlign w:val="center"/>
            <w:hideMark/>
          </w:tcPr>
          <w:p w14:paraId="60FFA0D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598.13 (117.20)</w:t>
            </w:r>
          </w:p>
        </w:tc>
        <w:tc>
          <w:tcPr>
            <w:tcW w:w="2070" w:type="dxa"/>
            <w:tcBorders>
              <w:top w:val="nil"/>
              <w:left w:val="nil"/>
              <w:bottom w:val="nil"/>
              <w:right w:val="nil"/>
            </w:tcBorders>
            <w:shd w:val="clear" w:color="auto" w:fill="auto"/>
            <w:noWrap/>
            <w:vAlign w:val="center"/>
            <w:hideMark/>
          </w:tcPr>
          <w:p w14:paraId="49CABE5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689.23 (154.05) </w:t>
            </w:r>
          </w:p>
        </w:tc>
        <w:tc>
          <w:tcPr>
            <w:tcW w:w="1580" w:type="dxa"/>
            <w:tcBorders>
              <w:top w:val="nil"/>
              <w:left w:val="nil"/>
              <w:bottom w:val="nil"/>
              <w:right w:val="nil"/>
            </w:tcBorders>
            <w:shd w:val="clear" w:color="auto" w:fill="auto"/>
            <w:noWrap/>
            <w:vAlign w:val="center"/>
            <w:hideMark/>
          </w:tcPr>
          <w:p w14:paraId="01F5B03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-1.43</w:t>
            </w:r>
          </w:p>
        </w:tc>
        <w:tc>
          <w:tcPr>
            <w:tcW w:w="1880" w:type="dxa"/>
            <w:tcBorders>
              <w:top w:val="nil"/>
              <w:left w:val="nil"/>
              <w:bottom w:val="nil"/>
              <w:right w:val="nil"/>
            </w:tcBorders>
            <w:shd w:val="clear" w:color="auto" w:fill="auto"/>
            <w:noWrap/>
            <w:vAlign w:val="center"/>
            <w:hideMark/>
          </w:tcPr>
          <w:p w14:paraId="497694F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0.168</w:t>
            </w:r>
          </w:p>
        </w:tc>
        <w:tc>
          <w:tcPr>
            <w:tcW w:w="1605" w:type="dxa"/>
            <w:tcBorders>
              <w:top w:val="nil"/>
              <w:left w:val="nil"/>
              <w:bottom w:val="nil"/>
              <w:right w:val="single" w:sz="8" w:space="0" w:color="auto"/>
            </w:tcBorders>
            <w:shd w:val="clear" w:color="auto" w:fill="auto"/>
            <w:noWrap/>
            <w:vAlign w:val="center"/>
            <w:hideMark/>
          </w:tcPr>
          <w:p w14:paraId="653E6150" w14:textId="77777777" w:rsidR="00A21E03" w:rsidRPr="00A21E03" w:rsidRDefault="00A21E03" w:rsidP="00A21E03">
            <w:pPr>
              <w:spacing w:line="240" w:lineRule="auto"/>
              <w:ind w:firstLine="0"/>
              <w:jc w:val="center"/>
              <w:rPr>
                <w:b/>
                <w:bCs/>
                <w:sz w:val="20"/>
                <w:szCs w:val="20"/>
              </w:rPr>
            </w:pPr>
            <w:r w:rsidRPr="00A21E03">
              <w:rPr>
                <w:b/>
                <w:bCs/>
                <w:sz w:val="20"/>
                <w:szCs w:val="20"/>
              </w:rPr>
              <w:t>0.643</w:t>
            </w:r>
          </w:p>
        </w:tc>
      </w:tr>
      <w:tr w:rsidR="00A21E03" w:rsidRPr="00A21E03" w14:paraId="7F737178"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0EBE2904"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single" w:sz="4" w:space="0" w:color="auto"/>
              <w:right w:val="single" w:sz="4" w:space="0" w:color="auto"/>
            </w:tcBorders>
            <w:shd w:val="clear" w:color="auto" w:fill="auto"/>
            <w:noWrap/>
            <w:vAlign w:val="bottom"/>
            <w:hideMark/>
          </w:tcPr>
          <w:p w14:paraId="303826C4"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Mean Error</w:t>
            </w:r>
          </w:p>
        </w:tc>
        <w:tc>
          <w:tcPr>
            <w:tcW w:w="1980" w:type="dxa"/>
            <w:tcBorders>
              <w:top w:val="nil"/>
              <w:left w:val="nil"/>
              <w:bottom w:val="single" w:sz="4" w:space="0" w:color="auto"/>
              <w:right w:val="nil"/>
            </w:tcBorders>
            <w:shd w:val="clear" w:color="auto" w:fill="auto"/>
            <w:noWrap/>
            <w:vAlign w:val="center"/>
            <w:hideMark/>
          </w:tcPr>
          <w:p w14:paraId="7533FC6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9.71 (3.52)</w:t>
            </w:r>
          </w:p>
        </w:tc>
        <w:tc>
          <w:tcPr>
            <w:tcW w:w="2070" w:type="dxa"/>
            <w:tcBorders>
              <w:top w:val="nil"/>
              <w:left w:val="nil"/>
              <w:bottom w:val="single" w:sz="4" w:space="0" w:color="auto"/>
              <w:right w:val="nil"/>
            </w:tcBorders>
            <w:shd w:val="clear" w:color="auto" w:fill="auto"/>
            <w:noWrap/>
            <w:vAlign w:val="center"/>
            <w:hideMark/>
          </w:tcPr>
          <w:p w14:paraId="6666D508"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9.69 (3.01)</w:t>
            </w:r>
          </w:p>
        </w:tc>
        <w:tc>
          <w:tcPr>
            <w:tcW w:w="1580" w:type="dxa"/>
            <w:tcBorders>
              <w:top w:val="nil"/>
              <w:left w:val="nil"/>
              <w:bottom w:val="single" w:sz="4" w:space="0" w:color="auto"/>
              <w:right w:val="nil"/>
            </w:tcBorders>
            <w:shd w:val="clear" w:color="auto" w:fill="auto"/>
            <w:noWrap/>
            <w:vAlign w:val="center"/>
            <w:hideMark/>
          </w:tcPr>
          <w:p w14:paraId="1207770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0.0176</w:t>
            </w:r>
          </w:p>
        </w:tc>
        <w:tc>
          <w:tcPr>
            <w:tcW w:w="1880" w:type="dxa"/>
            <w:tcBorders>
              <w:top w:val="nil"/>
              <w:left w:val="nil"/>
              <w:bottom w:val="single" w:sz="4" w:space="0" w:color="auto"/>
              <w:right w:val="nil"/>
            </w:tcBorders>
            <w:shd w:val="clear" w:color="auto" w:fill="auto"/>
            <w:noWrap/>
            <w:vAlign w:val="center"/>
            <w:hideMark/>
          </w:tcPr>
          <w:p w14:paraId="436E7A0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0.986</w:t>
            </w:r>
          </w:p>
        </w:tc>
        <w:tc>
          <w:tcPr>
            <w:tcW w:w="1605" w:type="dxa"/>
            <w:tcBorders>
              <w:top w:val="nil"/>
              <w:left w:val="nil"/>
              <w:bottom w:val="single" w:sz="4" w:space="0" w:color="auto"/>
              <w:right w:val="single" w:sz="8" w:space="0" w:color="auto"/>
            </w:tcBorders>
            <w:shd w:val="clear" w:color="auto" w:fill="auto"/>
            <w:noWrap/>
            <w:vAlign w:val="center"/>
            <w:hideMark/>
          </w:tcPr>
          <w:p w14:paraId="004C0549" w14:textId="77777777" w:rsidR="00A21E03" w:rsidRPr="00A21E03" w:rsidRDefault="00A21E03" w:rsidP="00A21E03">
            <w:pPr>
              <w:spacing w:line="240" w:lineRule="auto"/>
              <w:ind w:firstLine="0"/>
              <w:jc w:val="center"/>
              <w:rPr>
                <w:sz w:val="20"/>
                <w:szCs w:val="20"/>
              </w:rPr>
            </w:pPr>
            <w:r w:rsidRPr="00A21E03">
              <w:rPr>
                <w:sz w:val="20"/>
                <w:szCs w:val="20"/>
              </w:rPr>
              <w:t>0.008</w:t>
            </w:r>
          </w:p>
        </w:tc>
      </w:tr>
      <w:tr w:rsidR="00A21E03" w:rsidRPr="00A21E03" w14:paraId="5F9C2E1B" w14:textId="77777777" w:rsidTr="00A21E03">
        <w:trPr>
          <w:trHeight w:val="315"/>
          <w:jc w:val="center"/>
        </w:trPr>
        <w:tc>
          <w:tcPr>
            <w:tcW w:w="1920" w:type="dxa"/>
            <w:vMerge w:val="restart"/>
            <w:tcBorders>
              <w:top w:val="nil"/>
              <w:left w:val="single" w:sz="8" w:space="0" w:color="auto"/>
              <w:bottom w:val="single" w:sz="4" w:space="0" w:color="000000"/>
              <w:right w:val="single" w:sz="4" w:space="0" w:color="auto"/>
            </w:tcBorders>
            <w:shd w:val="clear" w:color="auto" w:fill="auto"/>
            <w:vAlign w:val="center"/>
            <w:hideMark/>
          </w:tcPr>
          <w:p w14:paraId="0AD51264"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Stop Signal Task</w:t>
            </w:r>
          </w:p>
        </w:tc>
        <w:tc>
          <w:tcPr>
            <w:tcW w:w="2670" w:type="dxa"/>
            <w:tcBorders>
              <w:top w:val="nil"/>
              <w:left w:val="nil"/>
              <w:bottom w:val="nil"/>
              <w:right w:val="single" w:sz="4" w:space="0" w:color="auto"/>
            </w:tcBorders>
            <w:shd w:val="clear" w:color="auto" w:fill="auto"/>
            <w:noWrap/>
            <w:vAlign w:val="bottom"/>
            <w:hideMark/>
          </w:tcPr>
          <w:p w14:paraId="2B2F49B1"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Delay 50%</w:t>
            </w:r>
            <w:r w:rsidRPr="00A21E03">
              <w:rPr>
                <w:color w:val="000000"/>
                <w:sz w:val="20"/>
                <w:szCs w:val="20"/>
                <w:vertAlign w:val="superscript"/>
              </w:rPr>
              <w:t xml:space="preserve">† </w:t>
            </w:r>
          </w:p>
        </w:tc>
        <w:tc>
          <w:tcPr>
            <w:tcW w:w="1980" w:type="dxa"/>
            <w:tcBorders>
              <w:top w:val="nil"/>
              <w:left w:val="nil"/>
              <w:bottom w:val="nil"/>
              <w:right w:val="nil"/>
            </w:tcBorders>
            <w:shd w:val="clear" w:color="auto" w:fill="auto"/>
            <w:noWrap/>
            <w:vAlign w:val="center"/>
            <w:hideMark/>
          </w:tcPr>
          <w:p w14:paraId="502ACA17"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337.76 (241.25)</w:t>
            </w:r>
          </w:p>
        </w:tc>
        <w:tc>
          <w:tcPr>
            <w:tcW w:w="2070" w:type="dxa"/>
            <w:tcBorders>
              <w:top w:val="nil"/>
              <w:left w:val="nil"/>
              <w:bottom w:val="nil"/>
              <w:right w:val="nil"/>
            </w:tcBorders>
            <w:shd w:val="clear" w:color="auto" w:fill="auto"/>
            <w:noWrap/>
            <w:vAlign w:val="center"/>
            <w:hideMark/>
          </w:tcPr>
          <w:p w14:paraId="1497B671"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370.5 (92.38)</w:t>
            </w:r>
          </w:p>
        </w:tc>
        <w:tc>
          <w:tcPr>
            <w:tcW w:w="1580" w:type="dxa"/>
            <w:tcBorders>
              <w:top w:val="nil"/>
              <w:left w:val="nil"/>
              <w:bottom w:val="nil"/>
              <w:right w:val="nil"/>
            </w:tcBorders>
            <w:shd w:val="clear" w:color="auto" w:fill="auto"/>
            <w:noWrap/>
            <w:vAlign w:val="center"/>
            <w:hideMark/>
          </w:tcPr>
          <w:p w14:paraId="1B3EB79D"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-0.368</w:t>
            </w:r>
          </w:p>
        </w:tc>
        <w:tc>
          <w:tcPr>
            <w:tcW w:w="1880" w:type="dxa"/>
            <w:tcBorders>
              <w:top w:val="nil"/>
              <w:left w:val="nil"/>
              <w:bottom w:val="nil"/>
              <w:right w:val="nil"/>
            </w:tcBorders>
            <w:shd w:val="clear" w:color="auto" w:fill="auto"/>
            <w:noWrap/>
            <w:vAlign w:val="center"/>
            <w:hideMark/>
          </w:tcPr>
          <w:p w14:paraId="5016BC1B"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0.772</w:t>
            </w:r>
          </w:p>
        </w:tc>
        <w:tc>
          <w:tcPr>
            <w:tcW w:w="1605" w:type="dxa"/>
            <w:tcBorders>
              <w:top w:val="nil"/>
              <w:left w:val="nil"/>
              <w:bottom w:val="nil"/>
              <w:right w:val="single" w:sz="8" w:space="0" w:color="auto"/>
            </w:tcBorders>
            <w:shd w:val="clear" w:color="auto" w:fill="auto"/>
            <w:noWrap/>
            <w:vAlign w:val="center"/>
            <w:hideMark/>
          </w:tcPr>
          <w:p w14:paraId="133B28E2" w14:textId="77777777" w:rsidR="00A21E03" w:rsidRPr="00A21E03" w:rsidRDefault="00A21E03" w:rsidP="00A21E03">
            <w:pPr>
              <w:spacing w:line="240" w:lineRule="auto"/>
              <w:ind w:firstLine="0"/>
              <w:jc w:val="center"/>
              <w:rPr>
                <w:sz w:val="20"/>
                <w:szCs w:val="20"/>
              </w:rPr>
            </w:pPr>
            <w:r w:rsidRPr="00A21E03">
              <w:rPr>
                <w:sz w:val="20"/>
                <w:szCs w:val="20"/>
              </w:rPr>
              <w:t>0.199</w:t>
            </w:r>
          </w:p>
        </w:tc>
      </w:tr>
      <w:tr w:rsidR="00A21E03" w:rsidRPr="00A21E03" w14:paraId="28B08EFB"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05A1B102"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27103C1F"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 xml:space="preserve">Reaction Time </w:t>
            </w:r>
          </w:p>
        </w:tc>
        <w:tc>
          <w:tcPr>
            <w:tcW w:w="1980" w:type="dxa"/>
            <w:tcBorders>
              <w:top w:val="nil"/>
              <w:left w:val="nil"/>
              <w:bottom w:val="nil"/>
              <w:right w:val="nil"/>
            </w:tcBorders>
            <w:shd w:val="clear" w:color="auto" w:fill="auto"/>
            <w:noWrap/>
            <w:vAlign w:val="center"/>
            <w:hideMark/>
          </w:tcPr>
          <w:p w14:paraId="34DF330D"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163.99 (45.49)</w:t>
            </w:r>
          </w:p>
        </w:tc>
        <w:tc>
          <w:tcPr>
            <w:tcW w:w="2070" w:type="dxa"/>
            <w:tcBorders>
              <w:top w:val="nil"/>
              <w:left w:val="nil"/>
              <w:bottom w:val="nil"/>
              <w:right w:val="nil"/>
            </w:tcBorders>
            <w:shd w:val="clear" w:color="auto" w:fill="auto"/>
            <w:noWrap/>
            <w:vAlign w:val="center"/>
            <w:hideMark/>
          </w:tcPr>
          <w:p w14:paraId="71B63FA1"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181.73 (31.25)</w:t>
            </w:r>
          </w:p>
        </w:tc>
        <w:tc>
          <w:tcPr>
            <w:tcW w:w="1580" w:type="dxa"/>
            <w:tcBorders>
              <w:top w:val="nil"/>
              <w:left w:val="nil"/>
              <w:bottom w:val="nil"/>
              <w:right w:val="nil"/>
            </w:tcBorders>
            <w:shd w:val="clear" w:color="auto" w:fill="auto"/>
            <w:noWrap/>
            <w:vAlign w:val="center"/>
            <w:hideMark/>
          </w:tcPr>
          <w:p w14:paraId="77B3EF62"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-1.06</w:t>
            </w:r>
          </w:p>
        </w:tc>
        <w:tc>
          <w:tcPr>
            <w:tcW w:w="1880" w:type="dxa"/>
            <w:tcBorders>
              <w:top w:val="nil"/>
              <w:left w:val="nil"/>
              <w:bottom w:val="nil"/>
              <w:right w:val="nil"/>
            </w:tcBorders>
            <w:shd w:val="clear" w:color="auto" w:fill="auto"/>
            <w:noWrap/>
            <w:vAlign w:val="center"/>
            <w:hideMark/>
          </w:tcPr>
          <w:p w14:paraId="4CF37205"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0.301</w:t>
            </w:r>
          </w:p>
        </w:tc>
        <w:tc>
          <w:tcPr>
            <w:tcW w:w="1605" w:type="dxa"/>
            <w:tcBorders>
              <w:top w:val="nil"/>
              <w:left w:val="nil"/>
              <w:bottom w:val="nil"/>
              <w:right w:val="single" w:sz="8" w:space="0" w:color="auto"/>
            </w:tcBorders>
            <w:shd w:val="clear" w:color="auto" w:fill="auto"/>
            <w:noWrap/>
            <w:vAlign w:val="center"/>
            <w:hideMark/>
          </w:tcPr>
          <w:p w14:paraId="326A078E" w14:textId="77777777" w:rsidR="00A21E03" w:rsidRPr="00A21E03" w:rsidRDefault="00A21E03" w:rsidP="00A21E03">
            <w:pPr>
              <w:spacing w:line="240" w:lineRule="auto"/>
              <w:ind w:firstLine="0"/>
              <w:jc w:val="center"/>
              <w:rPr>
                <w:b/>
                <w:bCs/>
                <w:sz w:val="20"/>
                <w:szCs w:val="20"/>
              </w:rPr>
            </w:pPr>
            <w:r w:rsidRPr="00A21E03">
              <w:rPr>
                <w:b/>
                <w:bCs/>
                <w:sz w:val="20"/>
                <w:szCs w:val="20"/>
              </w:rPr>
              <w:t>0.477</w:t>
            </w:r>
          </w:p>
        </w:tc>
      </w:tr>
      <w:tr w:rsidR="00A21E03" w:rsidRPr="00A21E03" w14:paraId="54EB71EE"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1869F619"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3412D86D"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Mean Correct RT on GO</w:t>
            </w:r>
          </w:p>
        </w:tc>
        <w:tc>
          <w:tcPr>
            <w:tcW w:w="1980" w:type="dxa"/>
            <w:tcBorders>
              <w:top w:val="nil"/>
              <w:left w:val="nil"/>
              <w:bottom w:val="nil"/>
              <w:right w:val="nil"/>
            </w:tcBorders>
            <w:shd w:val="clear" w:color="auto" w:fill="auto"/>
            <w:noWrap/>
            <w:vAlign w:val="center"/>
            <w:hideMark/>
          </w:tcPr>
          <w:p w14:paraId="5205A20B"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519.817 (203.15)</w:t>
            </w:r>
          </w:p>
        </w:tc>
        <w:tc>
          <w:tcPr>
            <w:tcW w:w="2070" w:type="dxa"/>
            <w:tcBorders>
              <w:top w:val="nil"/>
              <w:left w:val="nil"/>
              <w:bottom w:val="nil"/>
              <w:right w:val="nil"/>
            </w:tcBorders>
            <w:shd w:val="clear" w:color="auto" w:fill="auto"/>
            <w:noWrap/>
            <w:vAlign w:val="center"/>
            <w:hideMark/>
          </w:tcPr>
          <w:p w14:paraId="3D264EA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771.76 (640.46)</w:t>
            </w:r>
          </w:p>
        </w:tc>
        <w:tc>
          <w:tcPr>
            <w:tcW w:w="1580" w:type="dxa"/>
            <w:tcBorders>
              <w:top w:val="nil"/>
              <w:left w:val="nil"/>
              <w:bottom w:val="nil"/>
              <w:right w:val="nil"/>
            </w:tcBorders>
            <w:shd w:val="clear" w:color="auto" w:fill="auto"/>
            <w:noWrap/>
            <w:vAlign w:val="center"/>
            <w:hideMark/>
          </w:tcPr>
          <w:p w14:paraId="01A4EBB0"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-1.07</w:t>
            </w:r>
          </w:p>
        </w:tc>
        <w:tc>
          <w:tcPr>
            <w:tcW w:w="1880" w:type="dxa"/>
            <w:tcBorders>
              <w:top w:val="nil"/>
              <w:left w:val="nil"/>
              <w:bottom w:val="nil"/>
              <w:right w:val="nil"/>
            </w:tcBorders>
            <w:shd w:val="clear" w:color="auto" w:fill="auto"/>
            <w:noWrap/>
            <w:vAlign w:val="center"/>
            <w:hideMark/>
          </w:tcPr>
          <w:p w14:paraId="2EF27231"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0.298</w:t>
            </w:r>
          </w:p>
        </w:tc>
        <w:tc>
          <w:tcPr>
            <w:tcW w:w="1605" w:type="dxa"/>
            <w:tcBorders>
              <w:top w:val="nil"/>
              <w:left w:val="nil"/>
              <w:bottom w:val="nil"/>
              <w:right w:val="single" w:sz="8" w:space="0" w:color="auto"/>
            </w:tcBorders>
            <w:shd w:val="clear" w:color="auto" w:fill="auto"/>
            <w:noWrap/>
            <w:vAlign w:val="center"/>
            <w:hideMark/>
          </w:tcPr>
          <w:p w14:paraId="26137E92" w14:textId="77777777" w:rsidR="00A21E03" w:rsidRPr="00A21E03" w:rsidRDefault="00A21E03" w:rsidP="00A21E03">
            <w:pPr>
              <w:spacing w:line="240" w:lineRule="auto"/>
              <w:ind w:firstLine="0"/>
              <w:jc w:val="center"/>
              <w:rPr>
                <w:b/>
                <w:bCs/>
                <w:sz w:val="20"/>
                <w:szCs w:val="20"/>
              </w:rPr>
            </w:pPr>
            <w:r w:rsidRPr="00A21E03">
              <w:rPr>
                <w:b/>
                <w:bCs/>
                <w:sz w:val="20"/>
                <w:szCs w:val="20"/>
              </w:rPr>
              <w:t>0.481</w:t>
            </w:r>
          </w:p>
        </w:tc>
      </w:tr>
      <w:tr w:rsidR="00A21E03" w:rsidRPr="00A21E03" w14:paraId="63301CE9" w14:textId="77777777" w:rsidTr="00A21E03">
        <w:trPr>
          <w:trHeight w:val="315"/>
          <w:jc w:val="center"/>
        </w:trPr>
        <w:tc>
          <w:tcPr>
            <w:tcW w:w="1920" w:type="dxa"/>
            <w:vMerge/>
            <w:tcBorders>
              <w:top w:val="nil"/>
              <w:left w:val="single" w:sz="8" w:space="0" w:color="auto"/>
              <w:bottom w:val="single" w:sz="4" w:space="0" w:color="000000"/>
              <w:right w:val="single" w:sz="4" w:space="0" w:color="auto"/>
            </w:tcBorders>
            <w:vAlign w:val="center"/>
            <w:hideMark/>
          </w:tcPr>
          <w:p w14:paraId="677E9335"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7DE25561"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Median Correct RT on Go</w:t>
            </w:r>
          </w:p>
        </w:tc>
        <w:tc>
          <w:tcPr>
            <w:tcW w:w="1980" w:type="dxa"/>
            <w:tcBorders>
              <w:top w:val="nil"/>
              <w:left w:val="nil"/>
              <w:bottom w:val="nil"/>
              <w:right w:val="nil"/>
            </w:tcBorders>
            <w:shd w:val="clear" w:color="auto" w:fill="auto"/>
            <w:noWrap/>
            <w:vAlign w:val="center"/>
            <w:hideMark/>
          </w:tcPr>
          <w:p w14:paraId="6EF2777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501.75 (219.96)</w:t>
            </w:r>
          </w:p>
        </w:tc>
        <w:tc>
          <w:tcPr>
            <w:tcW w:w="2070" w:type="dxa"/>
            <w:tcBorders>
              <w:top w:val="nil"/>
              <w:left w:val="nil"/>
              <w:bottom w:val="nil"/>
              <w:right w:val="nil"/>
            </w:tcBorders>
            <w:shd w:val="clear" w:color="auto" w:fill="auto"/>
            <w:noWrap/>
            <w:vAlign w:val="center"/>
            <w:hideMark/>
          </w:tcPr>
          <w:p w14:paraId="66DE6C4B"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552.23(102.26)</w:t>
            </w:r>
          </w:p>
        </w:tc>
        <w:tc>
          <w:tcPr>
            <w:tcW w:w="1580" w:type="dxa"/>
            <w:tcBorders>
              <w:top w:val="nil"/>
              <w:left w:val="nil"/>
              <w:bottom w:val="nil"/>
              <w:right w:val="nil"/>
            </w:tcBorders>
            <w:shd w:val="clear" w:color="auto" w:fill="auto"/>
            <w:noWrap/>
            <w:vAlign w:val="center"/>
            <w:hideMark/>
          </w:tcPr>
          <w:p w14:paraId="7DED6584"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-0.719</w:t>
            </w:r>
          </w:p>
        </w:tc>
        <w:tc>
          <w:tcPr>
            <w:tcW w:w="1880" w:type="dxa"/>
            <w:tcBorders>
              <w:top w:val="nil"/>
              <w:left w:val="nil"/>
              <w:bottom w:val="nil"/>
              <w:right w:val="nil"/>
            </w:tcBorders>
            <w:shd w:val="clear" w:color="auto" w:fill="auto"/>
            <w:noWrap/>
            <w:vAlign w:val="center"/>
            <w:hideMark/>
          </w:tcPr>
          <w:p w14:paraId="175C64D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0.481</w:t>
            </w:r>
          </w:p>
        </w:tc>
        <w:tc>
          <w:tcPr>
            <w:tcW w:w="1605" w:type="dxa"/>
            <w:tcBorders>
              <w:top w:val="nil"/>
              <w:left w:val="nil"/>
              <w:bottom w:val="nil"/>
              <w:right w:val="single" w:sz="8" w:space="0" w:color="auto"/>
            </w:tcBorders>
            <w:shd w:val="clear" w:color="auto" w:fill="auto"/>
            <w:noWrap/>
            <w:vAlign w:val="center"/>
            <w:hideMark/>
          </w:tcPr>
          <w:p w14:paraId="4E95C840" w14:textId="77777777" w:rsidR="00A21E03" w:rsidRPr="00A21E03" w:rsidRDefault="00A21E03" w:rsidP="00A21E03">
            <w:pPr>
              <w:spacing w:line="240" w:lineRule="auto"/>
              <w:ind w:firstLine="0"/>
              <w:jc w:val="center"/>
              <w:rPr>
                <w:sz w:val="20"/>
                <w:szCs w:val="20"/>
              </w:rPr>
            </w:pPr>
            <w:r w:rsidRPr="00A21E03">
              <w:rPr>
                <w:sz w:val="20"/>
                <w:szCs w:val="20"/>
              </w:rPr>
              <w:t>0.323</w:t>
            </w:r>
          </w:p>
        </w:tc>
      </w:tr>
      <w:tr w:rsidR="00A21E03" w:rsidRPr="00A21E03" w14:paraId="40F6BB94"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47D1F26E"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nil"/>
              <w:right w:val="single" w:sz="4" w:space="0" w:color="auto"/>
            </w:tcBorders>
            <w:shd w:val="clear" w:color="auto" w:fill="auto"/>
            <w:noWrap/>
            <w:vAlign w:val="bottom"/>
            <w:hideMark/>
          </w:tcPr>
          <w:p w14:paraId="5C4E535B"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Direction Errors</w:t>
            </w:r>
          </w:p>
        </w:tc>
        <w:tc>
          <w:tcPr>
            <w:tcW w:w="1980" w:type="dxa"/>
            <w:tcBorders>
              <w:top w:val="nil"/>
              <w:left w:val="nil"/>
              <w:bottom w:val="nil"/>
              <w:right w:val="nil"/>
            </w:tcBorders>
            <w:shd w:val="clear" w:color="auto" w:fill="auto"/>
            <w:hideMark/>
          </w:tcPr>
          <w:p w14:paraId="43E0AB64"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 (1.41)</w:t>
            </w:r>
          </w:p>
        </w:tc>
        <w:tc>
          <w:tcPr>
            <w:tcW w:w="2070" w:type="dxa"/>
            <w:tcBorders>
              <w:top w:val="nil"/>
              <w:left w:val="nil"/>
              <w:bottom w:val="nil"/>
              <w:right w:val="nil"/>
            </w:tcBorders>
            <w:shd w:val="clear" w:color="auto" w:fill="auto"/>
            <w:noWrap/>
            <w:vAlign w:val="center"/>
            <w:hideMark/>
          </w:tcPr>
          <w:p w14:paraId="1D1BF34C"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1.77 (1.83)</w:t>
            </w:r>
          </w:p>
        </w:tc>
        <w:tc>
          <w:tcPr>
            <w:tcW w:w="1580" w:type="dxa"/>
            <w:tcBorders>
              <w:top w:val="nil"/>
              <w:left w:val="nil"/>
              <w:bottom w:val="nil"/>
              <w:right w:val="nil"/>
            </w:tcBorders>
            <w:shd w:val="clear" w:color="auto" w:fill="auto"/>
            <w:noWrap/>
            <w:vAlign w:val="center"/>
            <w:hideMark/>
          </w:tcPr>
          <w:p w14:paraId="5451678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-1.0125</w:t>
            </w:r>
          </w:p>
        </w:tc>
        <w:tc>
          <w:tcPr>
            <w:tcW w:w="1880" w:type="dxa"/>
            <w:tcBorders>
              <w:top w:val="nil"/>
              <w:left w:val="nil"/>
              <w:bottom w:val="nil"/>
              <w:right w:val="nil"/>
            </w:tcBorders>
            <w:shd w:val="clear" w:color="auto" w:fill="auto"/>
            <w:noWrap/>
            <w:vAlign w:val="center"/>
            <w:hideMark/>
          </w:tcPr>
          <w:p w14:paraId="51FD735E"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0.324</w:t>
            </w:r>
          </w:p>
        </w:tc>
        <w:tc>
          <w:tcPr>
            <w:tcW w:w="1605" w:type="dxa"/>
            <w:tcBorders>
              <w:top w:val="nil"/>
              <w:left w:val="nil"/>
              <w:bottom w:val="nil"/>
              <w:right w:val="single" w:sz="8" w:space="0" w:color="auto"/>
            </w:tcBorders>
            <w:shd w:val="clear" w:color="auto" w:fill="auto"/>
            <w:noWrap/>
            <w:vAlign w:val="center"/>
            <w:hideMark/>
          </w:tcPr>
          <w:p w14:paraId="033FC860" w14:textId="77777777" w:rsidR="00A21E03" w:rsidRPr="00A21E03" w:rsidRDefault="00A21E03" w:rsidP="00A21E03">
            <w:pPr>
              <w:spacing w:line="240" w:lineRule="auto"/>
              <w:ind w:firstLine="0"/>
              <w:jc w:val="center"/>
              <w:rPr>
                <w:b/>
                <w:bCs/>
                <w:sz w:val="20"/>
                <w:szCs w:val="20"/>
              </w:rPr>
            </w:pPr>
            <w:r w:rsidRPr="00A21E03">
              <w:rPr>
                <w:b/>
                <w:bCs/>
                <w:sz w:val="20"/>
                <w:szCs w:val="20"/>
              </w:rPr>
              <w:t>0.455</w:t>
            </w:r>
          </w:p>
        </w:tc>
      </w:tr>
      <w:tr w:rsidR="00A21E03" w:rsidRPr="00A21E03" w14:paraId="219683CC" w14:textId="77777777" w:rsidTr="00A21E03">
        <w:trPr>
          <w:trHeight w:val="300"/>
          <w:jc w:val="center"/>
        </w:trPr>
        <w:tc>
          <w:tcPr>
            <w:tcW w:w="1920" w:type="dxa"/>
            <w:vMerge/>
            <w:tcBorders>
              <w:top w:val="nil"/>
              <w:left w:val="single" w:sz="8" w:space="0" w:color="auto"/>
              <w:bottom w:val="single" w:sz="4" w:space="0" w:color="000000"/>
              <w:right w:val="single" w:sz="4" w:space="0" w:color="auto"/>
            </w:tcBorders>
            <w:vAlign w:val="center"/>
            <w:hideMark/>
          </w:tcPr>
          <w:p w14:paraId="5486F927"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single" w:sz="4" w:space="0" w:color="auto"/>
              <w:right w:val="single" w:sz="4" w:space="0" w:color="auto"/>
            </w:tcBorders>
            <w:shd w:val="clear" w:color="auto" w:fill="auto"/>
            <w:noWrap/>
            <w:vAlign w:val="bottom"/>
            <w:hideMark/>
          </w:tcPr>
          <w:p w14:paraId="59113C96"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Proportion Correct Stops</w:t>
            </w:r>
          </w:p>
        </w:tc>
        <w:tc>
          <w:tcPr>
            <w:tcW w:w="1980" w:type="dxa"/>
            <w:tcBorders>
              <w:top w:val="nil"/>
              <w:left w:val="nil"/>
              <w:bottom w:val="single" w:sz="4" w:space="0" w:color="auto"/>
              <w:right w:val="nil"/>
            </w:tcBorders>
            <w:shd w:val="clear" w:color="auto" w:fill="auto"/>
            <w:noWrap/>
            <w:vAlign w:val="center"/>
            <w:hideMark/>
          </w:tcPr>
          <w:p w14:paraId="054E2428"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0.538 (.195)</w:t>
            </w:r>
          </w:p>
        </w:tc>
        <w:tc>
          <w:tcPr>
            <w:tcW w:w="2070" w:type="dxa"/>
            <w:tcBorders>
              <w:top w:val="nil"/>
              <w:left w:val="nil"/>
              <w:bottom w:val="single" w:sz="4" w:space="0" w:color="auto"/>
              <w:right w:val="nil"/>
            </w:tcBorders>
            <w:shd w:val="clear" w:color="auto" w:fill="auto"/>
            <w:noWrap/>
            <w:vAlign w:val="center"/>
            <w:hideMark/>
          </w:tcPr>
          <w:p w14:paraId="21CDC7F5"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0.5 (0.141)</w:t>
            </w:r>
          </w:p>
        </w:tc>
        <w:tc>
          <w:tcPr>
            <w:tcW w:w="1580" w:type="dxa"/>
            <w:tcBorders>
              <w:top w:val="nil"/>
              <w:left w:val="nil"/>
              <w:bottom w:val="single" w:sz="4" w:space="0" w:color="auto"/>
              <w:right w:val="nil"/>
            </w:tcBorders>
            <w:shd w:val="clear" w:color="auto" w:fill="auto"/>
            <w:noWrap/>
            <w:vAlign w:val="center"/>
            <w:hideMark/>
          </w:tcPr>
          <w:p w14:paraId="6E7CC909"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0.512</w:t>
            </w:r>
          </w:p>
        </w:tc>
        <w:tc>
          <w:tcPr>
            <w:tcW w:w="1880" w:type="dxa"/>
            <w:tcBorders>
              <w:top w:val="nil"/>
              <w:left w:val="nil"/>
              <w:bottom w:val="single" w:sz="4" w:space="0" w:color="auto"/>
              <w:right w:val="nil"/>
            </w:tcBorders>
            <w:shd w:val="clear" w:color="auto" w:fill="auto"/>
            <w:noWrap/>
            <w:vAlign w:val="center"/>
            <w:hideMark/>
          </w:tcPr>
          <w:p w14:paraId="44393F9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0.615</w:t>
            </w:r>
          </w:p>
        </w:tc>
        <w:tc>
          <w:tcPr>
            <w:tcW w:w="1605" w:type="dxa"/>
            <w:tcBorders>
              <w:top w:val="nil"/>
              <w:left w:val="nil"/>
              <w:bottom w:val="single" w:sz="4" w:space="0" w:color="auto"/>
              <w:right w:val="single" w:sz="8" w:space="0" w:color="auto"/>
            </w:tcBorders>
            <w:shd w:val="clear" w:color="auto" w:fill="auto"/>
            <w:noWrap/>
            <w:vAlign w:val="center"/>
            <w:hideMark/>
          </w:tcPr>
          <w:p w14:paraId="6349CEFC" w14:textId="77777777" w:rsidR="00A21E03" w:rsidRPr="00A21E03" w:rsidRDefault="00A21E03" w:rsidP="00A21E03">
            <w:pPr>
              <w:spacing w:line="240" w:lineRule="auto"/>
              <w:ind w:firstLine="0"/>
              <w:jc w:val="center"/>
              <w:rPr>
                <w:sz w:val="20"/>
                <w:szCs w:val="20"/>
              </w:rPr>
            </w:pPr>
            <w:r w:rsidRPr="00A21E03">
              <w:rPr>
                <w:sz w:val="20"/>
                <w:szCs w:val="20"/>
              </w:rPr>
              <w:t>0.23</w:t>
            </w:r>
          </w:p>
        </w:tc>
      </w:tr>
      <w:tr w:rsidR="00A21E03" w:rsidRPr="00A21E03" w14:paraId="70E87368" w14:textId="77777777" w:rsidTr="00A21E03">
        <w:trPr>
          <w:trHeight w:val="300"/>
          <w:jc w:val="center"/>
        </w:trPr>
        <w:tc>
          <w:tcPr>
            <w:tcW w:w="1920" w:type="dxa"/>
            <w:vMerge w:val="restart"/>
            <w:tcBorders>
              <w:top w:val="nil"/>
              <w:left w:val="single" w:sz="8" w:space="0" w:color="auto"/>
              <w:bottom w:val="single" w:sz="8" w:space="0" w:color="000000"/>
              <w:right w:val="single" w:sz="4" w:space="0" w:color="auto"/>
            </w:tcBorders>
            <w:shd w:val="clear" w:color="auto" w:fill="auto"/>
            <w:vAlign w:val="center"/>
            <w:hideMark/>
          </w:tcPr>
          <w:p w14:paraId="264AF251"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Spatial Working Memory</w:t>
            </w:r>
          </w:p>
        </w:tc>
        <w:tc>
          <w:tcPr>
            <w:tcW w:w="2670" w:type="dxa"/>
            <w:tcBorders>
              <w:top w:val="nil"/>
              <w:left w:val="nil"/>
              <w:bottom w:val="nil"/>
              <w:right w:val="single" w:sz="4" w:space="0" w:color="auto"/>
            </w:tcBorders>
            <w:shd w:val="clear" w:color="auto" w:fill="auto"/>
            <w:noWrap/>
            <w:vAlign w:val="bottom"/>
            <w:hideMark/>
          </w:tcPr>
          <w:p w14:paraId="243ED2A9"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Total Errors</w:t>
            </w:r>
          </w:p>
        </w:tc>
        <w:tc>
          <w:tcPr>
            <w:tcW w:w="1980" w:type="dxa"/>
            <w:tcBorders>
              <w:top w:val="nil"/>
              <w:left w:val="nil"/>
              <w:bottom w:val="nil"/>
              <w:right w:val="nil"/>
            </w:tcBorders>
            <w:shd w:val="clear" w:color="auto" w:fill="auto"/>
            <w:noWrap/>
            <w:vAlign w:val="center"/>
            <w:hideMark/>
          </w:tcPr>
          <w:p w14:paraId="192470F1"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3.75 (6.25)</w:t>
            </w:r>
          </w:p>
        </w:tc>
        <w:tc>
          <w:tcPr>
            <w:tcW w:w="2070" w:type="dxa"/>
            <w:tcBorders>
              <w:top w:val="nil"/>
              <w:left w:val="nil"/>
              <w:bottom w:val="nil"/>
              <w:right w:val="nil"/>
            </w:tcBorders>
            <w:shd w:val="clear" w:color="auto" w:fill="auto"/>
            <w:noWrap/>
            <w:vAlign w:val="center"/>
            <w:hideMark/>
          </w:tcPr>
          <w:p w14:paraId="260D9556"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 xml:space="preserve">13.38 (9.18) </w:t>
            </w:r>
          </w:p>
        </w:tc>
        <w:tc>
          <w:tcPr>
            <w:tcW w:w="1580" w:type="dxa"/>
            <w:tcBorders>
              <w:top w:val="nil"/>
              <w:left w:val="nil"/>
              <w:bottom w:val="nil"/>
              <w:right w:val="nil"/>
            </w:tcBorders>
            <w:shd w:val="clear" w:color="auto" w:fill="auto"/>
            <w:noWrap/>
            <w:vAlign w:val="center"/>
            <w:hideMark/>
          </w:tcPr>
          <w:p w14:paraId="7226B82A"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-2.61</w:t>
            </w:r>
          </w:p>
        </w:tc>
        <w:tc>
          <w:tcPr>
            <w:tcW w:w="1880" w:type="dxa"/>
            <w:tcBorders>
              <w:top w:val="nil"/>
              <w:left w:val="nil"/>
              <w:bottom w:val="nil"/>
              <w:right w:val="nil"/>
            </w:tcBorders>
            <w:shd w:val="clear" w:color="auto" w:fill="auto"/>
            <w:noWrap/>
            <w:vAlign w:val="center"/>
            <w:hideMark/>
          </w:tcPr>
          <w:p w14:paraId="52741EBD"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0.017</w:t>
            </w:r>
          </w:p>
        </w:tc>
        <w:tc>
          <w:tcPr>
            <w:tcW w:w="1605" w:type="dxa"/>
            <w:tcBorders>
              <w:top w:val="nil"/>
              <w:left w:val="nil"/>
              <w:bottom w:val="nil"/>
              <w:right w:val="single" w:sz="8" w:space="0" w:color="auto"/>
            </w:tcBorders>
            <w:shd w:val="clear" w:color="auto" w:fill="auto"/>
            <w:noWrap/>
            <w:vAlign w:val="center"/>
            <w:hideMark/>
          </w:tcPr>
          <w:p w14:paraId="4BCC1FB0" w14:textId="77777777" w:rsidR="00A21E03" w:rsidRPr="00A21E03" w:rsidRDefault="00A21E03" w:rsidP="00A21E03">
            <w:pPr>
              <w:spacing w:line="240" w:lineRule="auto"/>
              <w:ind w:firstLine="0"/>
              <w:jc w:val="center"/>
              <w:rPr>
                <w:b/>
                <w:bCs/>
                <w:sz w:val="20"/>
                <w:szCs w:val="20"/>
              </w:rPr>
            </w:pPr>
            <w:r w:rsidRPr="00A21E03">
              <w:rPr>
                <w:b/>
                <w:bCs/>
                <w:sz w:val="20"/>
                <w:szCs w:val="20"/>
              </w:rPr>
              <w:t>1.17</w:t>
            </w:r>
          </w:p>
        </w:tc>
      </w:tr>
      <w:tr w:rsidR="00A21E03" w:rsidRPr="00A21E03" w14:paraId="2970B101" w14:textId="77777777" w:rsidTr="00A21E03">
        <w:trPr>
          <w:trHeight w:val="360"/>
          <w:jc w:val="center"/>
        </w:trPr>
        <w:tc>
          <w:tcPr>
            <w:tcW w:w="1920" w:type="dxa"/>
            <w:vMerge/>
            <w:tcBorders>
              <w:top w:val="nil"/>
              <w:left w:val="single" w:sz="8" w:space="0" w:color="auto"/>
              <w:bottom w:val="single" w:sz="8" w:space="0" w:color="000000"/>
              <w:right w:val="single" w:sz="4" w:space="0" w:color="auto"/>
            </w:tcBorders>
            <w:vAlign w:val="center"/>
            <w:hideMark/>
          </w:tcPr>
          <w:p w14:paraId="20A06022" w14:textId="77777777" w:rsidR="00A21E03" w:rsidRPr="00A21E03" w:rsidRDefault="00A21E03" w:rsidP="00A21E03">
            <w:pPr>
              <w:spacing w:line="240" w:lineRule="auto"/>
              <w:ind w:firstLine="0"/>
              <w:jc w:val="left"/>
              <w:rPr>
                <w:b/>
                <w:bCs/>
                <w:color w:val="000000"/>
                <w:sz w:val="20"/>
                <w:szCs w:val="20"/>
              </w:rPr>
            </w:pPr>
          </w:p>
        </w:tc>
        <w:tc>
          <w:tcPr>
            <w:tcW w:w="2670" w:type="dxa"/>
            <w:tcBorders>
              <w:top w:val="nil"/>
              <w:left w:val="nil"/>
              <w:bottom w:val="single" w:sz="8" w:space="0" w:color="auto"/>
              <w:right w:val="single" w:sz="4" w:space="0" w:color="auto"/>
            </w:tcBorders>
            <w:shd w:val="clear" w:color="auto" w:fill="auto"/>
            <w:noWrap/>
            <w:vAlign w:val="bottom"/>
            <w:hideMark/>
          </w:tcPr>
          <w:p w14:paraId="4394BBDD"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rPr>
              <w:t>Strategy Score</w:t>
            </w:r>
            <w:r w:rsidRPr="00A21E03">
              <w:rPr>
                <w:color w:val="000000"/>
                <w:sz w:val="20"/>
                <w:szCs w:val="20"/>
                <w:vertAlign w:val="superscript"/>
              </w:rPr>
              <w:t>‡</w:t>
            </w:r>
          </w:p>
        </w:tc>
        <w:tc>
          <w:tcPr>
            <w:tcW w:w="1980" w:type="dxa"/>
            <w:tcBorders>
              <w:top w:val="nil"/>
              <w:left w:val="nil"/>
              <w:bottom w:val="single" w:sz="8" w:space="0" w:color="auto"/>
              <w:right w:val="nil"/>
            </w:tcBorders>
            <w:shd w:val="clear" w:color="auto" w:fill="auto"/>
            <w:noWrap/>
            <w:vAlign w:val="center"/>
            <w:hideMark/>
          </w:tcPr>
          <w:p w14:paraId="3BF7DA03"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12.375 (3.11)</w:t>
            </w:r>
          </w:p>
        </w:tc>
        <w:tc>
          <w:tcPr>
            <w:tcW w:w="2070" w:type="dxa"/>
            <w:tcBorders>
              <w:top w:val="nil"/>
              <w:left w:val="nil"/>
              <w:bottom w:val="single" w:sz="8" w:space="0" w:color="auto"/>
              <w:right w:val="nil"/>
            </w:tcBorders>
            <w:shd w:val="clear" w:color="auto" w:fill="auto"/>
            <w:noWrap/>
            <w:vAlign w:val="center"/>
            <w:hideMark/>
          </w:tcPr>
          <w:p w14:paraId="2E737EEE"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16.85 (3.1)</w:t>
            </w:r>
          </w:p>
        </w:tc>
        <w:tc>
          <w:tcPr>
            <w:tcW w:w="1580" w:type="dxa"/>
            <w:tcBorders>
              <w:top w:val="nil"/>
              <w:left w:val="nil"/>
              <w:bottom w:val="single" w:sz="8" w:space="0" w:color="auto"/>
              <w:right w:val="nil"/>
            </w:tcBorders>
            <w:shd w:val="clear" w:color="auto" w:fill="auto"/>
            <w:noWrap/>
            <w:vAlign w:val="center"/>
            <w:hideMark/>
          </w:tcPr>
          <w:p w14:paraId="1FD94223" w14:textId="77777777" w:rsidR="00A21E03" w:rsidRPr="00A21E03" w:rsidRDefault="00A21E03" w:rsidP="00A21E03">
            <w:pPr>
              <w:spacing w:line="240" w:lineRule="auto"/>
              <w:ind w:firstLine="0"/>
              <w:jc w:val="center"/>
              <w:rPr>
                <w:color w:val="000000"/>
                <w:sz w:val="20"/>
                <w:szCs w:val="20"/>
              </w:rPr>
            </w:pPr>
            <w:r w:rsidRPr="00A21E03">
              <w:rPr>
                <w:color w:val="000000"/>
                <w:sz w:val="20"/>
                <w:szCs w:val="20"/>
              </w:rPr>
              <w:t>-2.95</w:t>
            </w:r>
          </w:p>
        </w:tc>
        <w:tc>
          <w:tcPr>
            <w:tcW w:w="1880" w:type="dxa"/>
            <w:tcBorders>
              <w:top w:val="nil"/>
              <w:left w:val="nil"/>
              <w:bottom w:val="single" w:sz="8" w:space="0" w:color="auto"/>
              <w:right w:val="nil"/>
            </w:tcBorders>
            <w:shd w:val="clear" w:color="auto" w:fill="auto"/>
            <w:noWrap/>
            <w:vAlign w:val="center"/>
            <w:hideMark/>
          </w:tcPr>
          <w:p w14:paraId="6CCAEBBD" w14:textId="77777777" w:rsidR="00A21E03" w:rsidRPr="00A21E03" w:rsidRDefault="00A21E03" w:rsidP="00A21E03">
            <w:pPr>
              <w:spacing w:line="240" w:lineRule="auto"/>
              <w:ind w:firstLine="0"/>
              <w:jc w:val="center"/>
              <w:rPr>
                <w:b/>
                <w:bCs/>
                <w:color w:val="000000"/>
                <w:sz w:val="20"/>
                <w:szCs w:val="20"/>
              </w:rPr>
            </w:pPr>
            <w:r w:rsidRPr="00A21E03">
              <w:rPr>
                <w:b/>
                <w:bCs/>
                <w:color w:val="000000"/>
                <w:sz w:val="20"/>
                <w:szCs w:val="20"/>
              </w:rPr>
              <w:t>0.008</w:t>
            </w:r>
          </w:p>
        </w:tc>
        <w:tc>
          <w:tcPr>
            <w:tcW w:w="1605" w:type="dxa"/>
            <w:tcBorders>
              <w:top w:val="nil"/>
              <w:left w:val="nil"/>
              <w:bottom w:val="single" w:sz="8" w:space="0" w:color="auto"/>
              <w:right w:val="single" w:sz="8" w:space="0" w:color="auto"/>
            </w:tcBorders>
            <w:shd w:val="clear" w:color="auto" w:fill="auto"/>
            <w:noWrap/>
            <w:vAlign w:val="center"/>
            <w:hideMark/>
          </w:tcPr>
          <w:p w14:paraId="3FC2A640" w14:textId="77777777" w:rsidR="00A21E03" w:rsidRPr="00A21E03" w:rsidRDefault="00A21E03" w:rsidP="00A21E03">
            <w:pPr>
              <w:spacing w:line="240" w:lineRule="auto"/>
              <w:ind w:firstLine="0"/>
              <w:jc w:val="center"/>
              <w:rPr>
                <w:b/>
                <w:bCs/>
                <w:sz w:val="20"/>
                <w:szCs w:val="20"/>
              </w:rPr>
            </w:pPr>
            <w:r w:rsidRPr="00A21E03">
              <w:rPr>
                <w:b/>
                <w:bCs/>
                <w:sz w:val="20"/>
                <w:szCs w:val="20"/>
              </w:rPr>
              <w:t>1.32</w:t>
            </w:r>
          </w:p>
        </w:tc>
      </w:tr>
      <w:tr w:rsidR="00A21E03" w:rsidRPr="00A21E03" w14:paraId="25E1CD7D" w14:textId="77777777" w:rsidTr="00A21E03">
        <w:trPr>
          <w:trHeight w:val="345"/>
          <w:jc w:val="center"/>
        </w:trPr>
        <w:tc>
          <w:tcPr>
            <w:tcW w:w="13705" w:type="dxa"/>
            <w:gridSpan w:val="7"/>
            <w:tcBorders>
              <w:top w:val="nil"/>
              <w:left w:val="nil"/>
              <w:bottom w:val="nil"/>
              <w:right w:val="nil"/>
            </w:tcBorders>
            <w:shd w:val="clear" w:color="auto" w:fill="auto"/>
            <w:noWrap/>
            <w:vAlign w:val="center"/>
            <w:hideMark/>
          </w:tcPr>
          <w:p w14:paraId="63433F57"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vertAlign w:val="superscript"/>
              </w:rPr>
              <w:t>†</w:t>
            </w:r>
            <w:r w:rsidRPr="00A21E03">
              <w:rPr>
                <w:color w:val="000000"/>
                <w:sz w:val="20"/>
                <w:szCs w:val="20"/>
              </w:rPr>
              <w:t xml:space="preserve">The stop signal delay at which the subject was able to stop 50% of the time (lower is better) </w:t>
            </w:r>
          </w:p>
        </w:tc>
      </w:tr>
      <w:tr w:rsidR="00A21E03" w:rsidRPr="00A21E03" w14:paraId="0A84681C" w14:textId="77777777" w:rsidTr="00A21E03">
        <w:trPr>
          <w:trHeight w:val="345"/>
          <w:jc w:val="center"/>
        </w:trPr>
        <w:tc>
          <w:tcPr>
            <w:tcW w:w="13705" w:type="dxa"/>
            <w:gridSpan w:val="7"/>
            <w:tcBorders>
              <w:top w:val="nil"/>
              <w:left w:val="nil"/>
              <w:bottom w:val="nil"/>
              <w:right w:val="nil"/>
            </w:tcBorders>
            <w:shd w:val="clear" w:color="auto" w:fill="auto"/>
            <w:noWrap/>
            <w:vAlign w:val="center"/>
            <w:hideMark/>
          </w:tcPr>
          <w:p w14:paraId="629508ED" w14:textId="77777777" w:rsidR="00A21E03" w:rsidRPr="00A21E03" w:rsidRDefault="00A21E03" w:rsidP="00A21E03">
            <w:pPr>
              <w:spacing w:line="240" w:lineRule="auto"/>
              <w:ind w:firstLine="0"/>
              <w:jc w:val="left"/>
              <w:rPr>
                <w:color w:val="000000"/>
                <w:sz w:val="20"/>
                <w:szCs w:val="20"/>
              </w:rPr>
            </w:pPr>
            <w:r w:rsidRPr="00A21E03">
              <w:rPr>
                <w:color w:val="000000"/>
                <w:sz w:val="20"/>
                <w:szCs w:val="20"/>
                <w:vertAlign w:val="superscript"/>
              </w:rPr>
              <w:t>‡</w:t>
            </w:r>
            <w:r w:rsidRPr="00A21E03">
              <w:rPr>
                <w:color w:val="000000"/>
                <w:sz w:val="20"/>
                <w:szCs w:val="20"/>
              </w:rPr>
              <w:t xml:space="preserve">The number of times a participant changes their search pattern (lower is better) </w:t>
            </w:r>
          </w:p>
        </w:tc>
      </w:tr>
      <w:tr w:rsidR="00A21E03" w:rsidRPr="00A21E03" w14:paraId="7E372343" w14:textId="77777777" w:rsidTr="00A21E03">
        <w:trPr>
          <w:trHeight w:val="300"/>
          <w:jc w:val="center"/>
        </w:trPr>
        <w:tc>
          <w:tcPr>
            <w:tcW w:w="13705" w:type="dxa"/>
            <w:gridSpan w:val="7"/>
            <w:tcBorders>
              <w:top w:val="nil"/>
              <w:left w:val="nil"/>
              <w:bottom w:val="nil"/>
              <w:right w:val="nil"/>
            </w:tcBorders>
            <w:shd w:val="clear" w:color="auto" w:fill="auto"/>
            <w:noWrap/>
            <w:vAlign w:val="bottom"/>
            <w:hideMark/>
          </w:tcPr>
          <w:p w14:paraId="2C742188" w14:textId="1B6B4985" w:rsidR="00A21E03" w:rsidRPr="00A21E03" w:rsidRDefault="00A21E03" w:rsidP="00A21E03">
            <w:pPr>
              <w:spacing w:line="240" w:lineRule="auto"/>
              <w:ind w:firstLine="0"/>
              <w:jc w:val="left"/>
              <w:rPr>
                <w:color w:val="000000"/>
                <w:sz w:val="20"/>
                <w:szCs w:val="20"/>
              </w:rPr>
            </w:pPr>
            <w:r w:rsidRPr="00A21E03">
              <w:rPr>
                <w:color w:val="000000"/>
                <w:sz w:val="20"/>
                <w:szCs w:val="20"/>
              </w:rPr>
              <w:t xml:space="preserve">significant p values (&lt; 0.05) and moderate effect sizes ( &gt;0.40) have been bolded  </w:t>
            </w:r>
          </w:p>
        </w:tc>
      </w:tr>
    </w:tbl>
    <w:p w14:paraId="3FDB5A7F" w14:textId="73F24592" w:rsidR="008D3461" w:rsidRDefault="008D3461" w:rsidP="009D2FAC">
      <w:pPr>
        <w:pStyle w:val="Caption"/>
        <w:keepNext/>
        <w:spacing w:line="240" w:lineRule="auto"/>
        <w:rPr>
          <w:color w:val="000000"/>
        </w:rPr>
      </w:pPr>
      <w:bookmarkStart w:id="22" w:name="_Toc532211428"/>
      <w:r w:rsidRPr="005E1F10">
        <w:t xml:space="preserve">Table </w:t>
      </w:r>
      <w:r w:rsidR="00C1788A" w:rsidRPr="005E1F10">
        <w:rPr>
          <w:noProof/>
        </w:rPr>
        <w:fldChar w:fldCharType="begin"/>
      </w:r>
      <w:r w:rsidR="00C1788A" w:rsidRPr="005E1F10">
        <w:rPr>
          <w:noProof/>
        </w:rPr>
        <w:instrText xml:space="preserve"> SEQ Table \* ARABIC </w:instrText>
      </w:r>
      <w:r w:rsidR="00C1788A" w:rsidRPr="005E1F10">
        <w:rPr>
          <w:noProof/>
        </w:rPr>
        <w:fldChar w:fldCharType="separate"/>
      </w:r>
      <w:r w:rsidR="00181EA2">
        <w:rPr>
          <w:noProof/>
        </w:rPr>
        <w:t>3</w:t>
      </w:r>
      <w:r w:rsidR="00C1788A" w:rsidRPr="005E1F10">
        <w:rPr>
          <w:noProof/>
        </w:rPr>
        <w:fldChar w:fldCharType="end"/>
      </w:r>
      <w:r w:rsidR="00CB605A" w:rsidRPr="005E1F10">
        <w:rPr>
          <w:color w:val="000000"/>
        </w:rPr>
        <w:t xml:space="preserve"> Mixed Linear Regression of Condition and Inpatient status on behavioral tasks</w:t>
      </w:r>
      <w:bookmarkEnd w:id="22"/>
    </w:p>
    <w:p w14:paraId="027D8C46" w14:textId="77777777" w:rsidR="009D2FAC" w:rsidRPr="009D2FAC" w:rsidRDefault="009D2FAC" w:rsidP="009D2FAC"/>
    <w:tbl>
      <w:tblPr>
        <w:tblW w:w="12645" w:type="dxa"/>
        <w:jc w:val="center"/>
        <w:tblLook w:val="04A0" w:firstRow="1" w:lastRow="0" w:firstColumn="1" w:lastColumn="0" w:noHBand="0" w:noVBand="1"/>
      </w:tblPr>
      <w:tblGrid>
        <w:gridCol w:w="1540"/>
        <w:gridCol w:w="2600"/>
        <w:gridCol w:w="1100"/>
        <w:gridCol w:w="2500"/>
        <w:gridCol w:w="1200"/>
        <w:gridCol w:w="2490"/>
        <w:gridCol w:w="1215"/>
      </w:tblGrid>
      <w:tr w:rsidR="00A44761" w:rsidRPr="00A44761" w14:paraId="377B5DD9" w14:textId="77777777" w:rsidTr="009D2FAC">
        <w:trPr>
          <w:trHeight w:val="450"/>
          <w:jc w:val="center"/>
        </w:trPr>
        <w:tc>
          <w:tcPr>
            <w:tcW w:w="1540" w:type="dxa"/>
            <w:vMerge w:val="restart"/>
            <w:tcBorders>
              <w:top w:val="nil"/>
              <w:left w:val="single" w:sz="8" w:space="0" w:color="auto"/>
              <w:bottom w:val="double" w:sz="6" w:space="0" w:color="000000"/>
              <w:right w:val="single" w:sz="4" w:space="0" w:color="FFFFFF"/>
            </w:tcBorders>
            <w:shd w:val="clear" w:color="auto" w:fill="auto"/>
            <w:vAlign w:val="bottom"/>
            <w:hideMark/>
          </w:tcPr>
          <w:p w14:paraId="2C6B06E9"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 </w:t>
            </w:r>
          </w:p>
        </w:tc>
        <w:tc>
          <w:tcPr>
            <w:tcW w:w="2600" w:type="dxa"/>
            <w:vMerge w:val="restart"/>
            <w:tcBorders>
              <w:top w:val="nil"/>
              <w:left w:val="nil"/>
              <w:bottom w:val="double" w:sz="6" w:space="0" w:color="000000"/>
              <w:right w:val="nil"/>
            </w:tcBorders>
            <w:shd w:val="clear" w:color="auto" w:fill="auto"/>
            <w:vAlign w:val="center"/>
            <w:hideMark/>
          </w:tcPr>
          <w:p w14:paraId="20F4E6B9"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Condition                                       β (95% CI)                                       p</w:t>
            </w:r>
          </w:p>
        </w:tc>
        <w:tc>
          <w:tcPr>
            <w:tcW w:w="1100" w:type="dxa"/>
            <w:vMerge w:val="restart"/>
            <w:tcBorders>
              <w:top w:val="nil"/>
              <w:left w:val="nil"/>
              <w:bottom w:val="double" w:sz="6" w:space="0" w:color="000000"/>
              <w:right w:val="nil"/>
            </w:tcBorders>
            <w:shd w:val="clear" w:color="auto" w:fill="auto"/>
            <w:vAlign w:val="center"/>
            <w:hideMark/>
          </w:tcPr>
          <w:p w14:paraId="6E440505"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 xml:space="preserve">Effect Size Cohen's d </w:t>
            </w:r>
          </w:p>
        </w:tc>
        <w:tc>
          <w:tcPr>
            <w:tcW w:w="2500" w:type="dxa"/>
            <w:vMerge w:val="restart"/>
            <w:tcBorders>
              <w:top w:val="nil"/>
              <w:left w:val="nil"/>
              <w:bottom w:val="double" w:sz="6" w:space="0" w:color="000000"/>
              <w:right w:val="single" w:sz="4" w:space="0" w:color="FFFFFF"/>
            </w:tcBorders>
            <w:shd w:val="clear" w:color="auto" w:fill="auto"/>
            <w:vAlign w:val="center"/>
            <w:hideMark/>
          </w:tcPr>
          <w:p w14:paraId="42818B66"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Inpatient                               β (95% CI)                               p</w:t>
            </w:r>
          </w:p>
        </w:tc>
        <w:tc>
          <w:tcPr>
            <w:tcW w:w="1200" w:type="dxa"/>
            <w:vMerge w:val="restart"/>
            <w:tcBorders>
              <w:top w:val="nil"/>
              <w:left w:val="nil"/>
              <w:bottom w:val="double" w:sz="6" w:space="0" w:color="000000"/>
              <w:right w:val="nil"/>
            </w:tcBorders>
            <w:shd w:val="clear" w:color="auto" w:fill="auto"/>
            <w:vAlign w:val="center"/>
            <w:hideMark/>
          </w:tcPr>
          <w:p w14:paraId="7ECDA82F"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 xml:space="preserve">Effect Size Cohen's d </w:t>
            </w:r>
          </w:p>
        </w:tc>
        <w:tc>
          <w:tcPr>
            <w:tcW w:w="2490" w:type="dxa"/>
            <w:vMerge w:val="restart"/>
            <w:tcBorders>
              <w:top w:val="nil"/>
              <w:left w:val="single" w:sz="4" w:space="0" w:color="FFFFFF"/>
              <w:bottom w:val="double" w:sz="6" w:space="0" w:color="000000"/>
              <w:right w:val="single" w:sz="4" w:space="0" w:color="FFFFFF"/>
            </w:tcBorders>
            <w:shd w:val="clear" w:color="auto" w:fill="auto"/>
            <w:vAlign w:val="center"/>
            <w:hideMark/>
          </w:tcPr>
          <w:p w14:paraId="32BA1500" w14:textId="77777777" w:rsidR="00A44761" w:rsidRPr="00A44761" w:rsidRDefault="00A44761" w:rsidP="00A44761">
            <w:pPr>
              <w:spacing w:line="240" w:lineRule="auto"/>
              <w:ind w:firstLine="0"/>
              <w:jc w:val="center"/>
              <w:rPr>
                <w:rFonts w:ascii="Calibri" w:hAnsi="Calibri" w:cs="Calibri"/>
                <w:color w:val="000000"/>
                <w:sz w:val="22"/>
                <w:szCs w:val="22"/>
              </w:rPr>
            </w:pPr>
            <w:proofErr w:type="spellStart"/>
            <w:r w:rsidRPr="00A44761">
              <w:rPr>
                <w:rFonts w:ascii="Calibri" w:hAnsi="Calibri" w:cs="Calibri"/>
                <w:color w:val="000000"/>
                <w:sz w:val="22"/>
                <w:szCs w:val="22"/>
              </w:rPr>
              <w:t>ConditionxInpatient</w:t>
            </w:r>
            <w:proofErr w:type="spellEnd"/>
            <w:r w:rsidRPr="00A44761">
              <w:rPr>
                <w:rFonts w:ascii="Calibri" w:hAnsi="Calibri" w:cs="Calibri"/>
                <w:color w:val="000000"/>
                <w:sz w:val="20"/>
                <w:szCs w:val="20"/>
              </w:rPr>
              <w:t xml:space="preserve">  </w:t>
            </w:r>
            <w:r w:rsidRPr="00A44761">
              <w:rPr>
                <w:rFonts w:ascii="Calibri" w:hAnsi="Calibri" w:cs="Calibri"/>
                <w:color w:val="000000"/>
                <w:sz w:val="22"/>
                <w:szCs w:val="22"/>
              </w:rPr>
              <w:t xml:space="preserve">                       β (95% CI)                                  p</w:t>
            </w:r>
          </w:p>
        </w:tc>
        <w:tc>
          <w:tcPr>
            <w:tcW w:w="1215" w:type="dxa"/>
            <w:vMerge w:val="restart"/>
            <w:tcBorders>
              <w:top w:val="single" w:sz="8" w:space="0" w:color="auto"/>
              <w:left w:val="single" w:sz="4" w:space="0" w:color="FFFFFF"/>
              <w:bottom w:val="double" w:sz="6" w:space="0" w:color="000000"/>
              <w:right w:val="single" w:sz="8" w:space="0" w:color="auto"/>
            </w:tcBorders>
            <w:shd w:val="clear" w:color="auto" w:fill="auto"/>
            <w:vAlign w:val="center"/>
            <w:hideMark/>
          </w:tcPr>
          <w:p w14:paraId="27C479A4"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 xml:space="preserve">Effect Size Cohen's d </w:t>
            </w:r>
          </w:p>
        </w:tc>
      </w:tr>
      <w:tr w:rsidR="00A44761" w:rsidRPr="00A44761" w14:paraId="4BBE300D" w14:textId="77777777" w:rsidTr="009D2FAC">
        <w:trPr>
          <w:trHeight w:val="450"/>
          <w:jc w:val="center"/>
        </w:trPr>
        <w:tc>
          <w:tcPr>
            <w:tcW w:w="1540" w:type="dxa"/>
            <w:vMerge/>
            <w:tcBorders>
              <w:top w:val="nil"/>
              <w:left w:val="single" w:sz="8" w:space="0" w:color="auto"/>
              <w:bottom w:val="double" w:sz="6" w:space="0" w:color="000000"/>
              <w:right w:val="single" w:sz="4" w:space="0" w:color="FFFFFF"/>
            </w:tcBorders>
            <w:vAlign w:val="center"/>
            <w:hideMark/>
          </w:tcPr>
          <w:p w14:paraId="12CC1C6F"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600" w:type="dxa"/>
            <w:vMerge/>
            <w:tcBorders>
              <w:top w:val="nil"/>
              <w:left w:val="nil"/>
              <w:bottom w:val="double" w:sz="6" w:space="0" w:color="000000"/>
              <w:right w:val="nil"/>
            </w:tcBorders>
            <w:vAlign w:val="center"/>
            <w:hideMark/>
          </w:tcPr>
          <w:p w14:paraId="3B6B968E"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100" w:type="dxa"/>
            <w:vMerge/>
            <w:tcBorders>
              <w:top w:val="nil"/>
              <w:left w:val="nil"/>
              <w:bottom w:val="double" w:sz="6" w:space="0" w:color="000000"/>
              <w:right w:val="nil"/>
            </w:tcBorders>
            <w:vAlign w:val="center"/>
            <w:hideMark/>
          </w:tcPr>
          <w:p w14:paraId="297BA353"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500" w:type="dxa"/>
            <w:vMerge/>
            <w:tcBorders>
              <w:top w:val="nil"/>
              <w:left w:val="nil"/>
              <w:bottom w:val="double" w:sz="6" w:space="0" w:color="000000"/>
              <w:right w:val="single" w:sz="4" w:space="0" w:color="FFFFFF"/>
            </w:tcBorders>
            <w:vAlign w:val="center"/>
            <w:hideMark/>
          </w:tcPr>
          <w:p w14:paraId="0735638C"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00" w:type="dxa"/>
            <w:vMerge/>
            <w:tcBorders>
              <w:top w:val="nil"/>
              <w:left w:val="nil"/>
              <w:bottom w:val="double" w:sz="6" w:space="0" w:color="000000"/>
              <w:right w:val="nil"/>
            </w:tcBorders>
            <w:vAlign w:val="center"/>
            <w:hideMark/>
          </w:tcPr>
          <w:p w14:paraId="2638B4C6"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490" w:type="dxa"/>
            <w:vMerge/>
            <w:tcBorders>
              <w:top w:val="nil"/>
              <w:left w:val="single" w:sz="4" w:space="0" w:color="FFFFFF"/>
              <w:bottom w:val="double" w:sz="6" w:space="0" w:color="000000"/>
              <w:right w:val="single" w:sz="4" w:space="0" w:color="FFFFFF"/>
            </w:tcBorders>
            <w:vAlign w:val="center"/>
            <w:hideMark/>
          </w:tcPr>
          <w:p w14:paraId="687BCB45"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15" w:type="dxa"/>
            <w:vMerge/>
            <w:tcBorders>
              <w:top w:val="single" w:sz="8" w:space="0" w:color="auto"/>
              <w:left w:val="single" w:sz="4" w:space="0" w:color="FFFFFF"/>
              <w:bottom w:val="double" w:sz="6" w:space="0" w:color="000000"/>
              <w:right w:val="single" w:sz="8" w:space="0" w:color="auto"/>
            </w:tcBorders>
            <w:vAlign w:val="center"/>
            <w:hideMark/>
          </w:tcPr>
          <w:p w14:paraId="703210DF" w14:textId="77777777" w:rsidR="00A44761" w:rsidRPr="00A44761" w:rsidRDefault="00A44761" w:rsidP="00A44761">
            <w:pPr>
              <w:spacing w:line="240" w:lineRule="auto"/>
              <w:ind w:firstLine="0"/>
              <w:jc w:val="left"/>
              <w:rPr>
                <w:rFonts w:ascii="Calibri" w:hAnsi="Calibri" w:cs="Calibri"/>
                <w:color w:val="000000"/>
                <w:sz w:val="22"/>
                <w:szCs w:val="22"/>
              </w:rPr>
            </w:pPr>
          </w:p>
        </w:tc>
      </w:tr>
      <w:tr w:rsidR="00A44761" w:rsidRPr="00A44761" w14:paraId="39D103FC" w14:textId="77777777" w:rsidTr="009D2FAC">
        <w:trPr>
          <w:trHeight w:val="450"/>
          <w:jc w:val="center"/>
        </w:trPr>
        <w:tc>
          <w:tcPr>
            <w:tcW w:w="1540" w:type="dxa"/>
            <w:vMerge/>
            <w:tcBorders>
              <w:top w:val="nil"/>
              <w:left w:val="single" w:sz="8" w:space="0" w:color="auto"/>
              <w:bottom w:val="double" w:sz="6" w:space="0" w:color="000000"/>
              <w:right w:val="single" w:sz="4" w:space="0" w:color="FFFFFF"/>
            </w:tcBorders>
            <w:vAlign w:val="center"/>
            <w:hideMark/>
          </w:tcPr>
          <w:p w14:paraId="5A463212"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600" w:type="dxa"/>
            <w:vMerge/>
            <w:tcBorders>
              <w:top w:val="nil"/>
              <w:left w:val="nil"/>
              <w:bottom w:val="double" w:sz="6" w:space="0" w:color="000000"/>
              <w:right w:val="nil"/>
            </w:tcBorders>
            <w:vAlign w:val="center"/>
            <w:hideMark/>
          </w:tcPr>
          <w:p w14:paraId="51FBC417"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100" w:type="dxa"/>
            <w:vMerge/>
            <w:tcBorders>
              <w:top w:val="nil"/>
              <w:left w:val="nil"/>
              <w:bottom w:val="double" w:sz="6" w:space="0" w:color="000000"/>
              <w:right w:val="nil"/>
            </w:tcBorders>
            <w:vAlign w:val="center"/>
            <w:hideMark/>
          </w:tcPr>
          <w:p w14:paraId="429E813E"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500" w:type="dxa"/>
            <w:vMerge/>
            <w:tcBorders>
              <w:top w:val="nil"/>
              <w:left w:val="nil"/>
              <w:bottom w:val="double" w:sz="6" w:space="0" w:color="000000"/>
              <w:right w:val="single" w:sz="4" w:space="0" w:color="FFFFFF"/>
            </w:tcBorders>
            <w:vAlign w:val="center"/>
            <w:hideMark/>
          </w:tcPr>
          <w:p w14:paraId="55D10E06"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00" w:type="dxa"/>
            <w:vMerge/>
            <w:tcBorders>
              <w:top w:val="nil"/>
              <w:left w:val="nil"/>
              <w:bottom w:val="double" w:sz="6" w:space="0" w:color="000000"/>
              <w:right w:val="nil"/>
            </w:tcBorders>
            <w:vAlign w:val="center"/>
            <w:hideMark/>
          </w:tcPr>
          <w:p w14:paraId="5013E89A"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490" w:type="dxa"/>
            <w:vMerge/>
            <w:tcBorders>
              <w:top w:val="nil"/>
              <w:left w:val="single" w:sz="4" w:space="0" w:color="FFFFFF"/>
              <w:bottom w:val="double" w:sz="6" w:space="0" w:color="000000"/>
              <w:right w:val="single" w:sz="4" w:space="0" w:color="FFFFFF"/>
            </w:tcBorders>
            <w:vAlign w:val="center"/>
            <w:hideMark/>
          </w:tcPr>
          <w:p w14:paraId="26CF2F6B"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15" w:type="dxa"/>
            <w:vMerge/>
            <w:tcBorders>
              <w:top w:val="single" w:sz="8" w:space="0" w:color="auto"/>
              <w:left w:val="single" w:sz="4" w:space="0" w:color="FFFFFF"/>
              <w:bottom w:val="double" w:sz="6" w:space="0" w:color="000000"/>
              <w:right w:val="single" w:sz="8" w:space="0" w:color="auto"/>
            </w:tcBorders>
            <w:vAlign w:val="center"/>
            <w:hideMark/>
          </w:tcPr>
          <w:p w14:paraId="755ADCAE" w14:textId="77777777" w:rsidR="00A44761" w:rsidRPr="00A44761" w:rsidRDefault="00A44761" w:rsidP="00A44761">
            <w:pPr>
              <w:spacing w:line="240" w:lineRule="auto"/>
              <w:ind w:firstLine="0"/>
              <w:jc w:val="left"/>
              <w:rPr>
                <w:rFonts w:ascii="Calibri" w:hAnsi="Calibri" w:cs="Calibri"/>
                <w:color w:val="000000"/>
                <w:sz w:val="22"/>
                <w:szCs w:val="22"/>
              </w:rPr>
            </w:pPr>
          </w:p>
        </w:tc>
      </w:tr>
      <w:tr w:rsidR="00A44761" w:rsidRPr="00A44761" w14:paraId="189A6F21" w14:textId="77777777" w:rsidTr="009D2FAC">
        <w:trPr>
          <w:trHeight w:val="450"/>
          <w:jc w:val="center"/>
        </w:trPr>
        <w:tc>
          <w:tcPr>
            <w:tcW w:w="1540" w:type="dxa"/>
            <w:vMerge w:val="restart"/>
            <w:tcBorders>
              <w:top w:val="nil"/>
              <w:left w:val="single" w:sz="8" w:space="0" w:color="auto"/>
              <w:bottom w:val="nil"/>
              <w:right w:val="single" w:sz="4" w:space="0" w:color="auto"/>
            </w:tcBorders>
            <w:shd w:val="clear" w:color="auto" w:fill="auto"/>
            <w:vAlign w:val="center"/>
            <w:hideMark/>
          </w:tcPr>
          <w:p w14:paraId="2292AF4B"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Total Correct</w:t>
            </w:r>
          </w:p>
        </w:tc>
        <w:tc>
          <w:tcPr>
            <w:tcW w:w="2600" w:type="dxa"/>
            <w:vMerge w:val="restart"/>
            <w:tcBorders>
              <w:top w:val="nil"/>
              <w:left w:val="nil"/>
              <w:bottom w:val="nil"/>
              <w:right w:val="nil"/>
            </w:tcBorders>
            <w:shd w:val="clear" w:color="auto" w:fill="auto"/>
            <w:vAlign w:val="center"/>
            <w:hideMark/>
          </w:tcPr>
          <w:p w14:paraId="705B946E"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2.25 (-1.55, 6.05)                 0.246</w:t>
            </w:r>
          </w:p>
        </w:tc>
        <w:tc>
          <w:tcPr>
            <w:tcW w:w="1100" w:type="dxa"/>
            <w:vMerge w:val="restart"/>
            <w:tcBorders>
              <w:top w:val="nil"/>
              <w:left w:val="nil"/>
              <w:bottom w:val="nil"/>
              <w:right w:val="nil"/>
            </w:tcBorders>
            <w:shd w:val="clear" w:color="auto" w:fill="auto"/>
            <w:vAlign w:val="center"/>
            <w:hideMark/>
          </w:tcPr>
          <w:p w14:paraId="045A250B"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0.364</w:t>
            </w:r>
          </w:p>
        </w:tc>
        <w:tc>
          <w:tcPr>
            <w:tcW w:w="2500" w:type="dxa"/>
            <w:vMerge w:val="restart"/>
            <w:tcBorders>
              <w:top w:val="nil"/>
              <w:left w:val="nil"/>
              <w:bottom w:val="nil"/>
              <w:right w:val="nil"/>
            </w:tcBorders>
            <w:shd w:val="clear" w:color="auto" w:fill="auto"/>
            <w:vAlign w:val="center"/>
            <w:hideMark/>
          </w:tcPr>
          <w:p w14:paraId="114BCBD3"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-4.46 (-10.59, 1.67)      0.154</w:t>
            </w:r>
          </w:p>
        </w:tc>
        <w:tc>
          <w:tcPr>
            <w:tcW w:w="1200" w:type="dxa"/>
            <w:vMerge w:val="restart"/>
            <w:tcBorders>
              <w:top w:val="nil"/>
              <w:left w:val="nil"/>
              <w:bottom w:val="nil"/>
              <w:right w:val="nil"/>
            </w:tcBorders>
            <w:shd w:val="clear" w:color="auto" w:fill="auto"/>
            <w:vAlign w:val="center"/>
            <w:hideMark/>
          </w:tcPr>
          <w:p w14:paraId="23D7134E" w14:textId="77777777" w:rsidR="00A44761" w:rsidRPr="00A44761" w:rsidRDefault="00A44761" w:rsidP="00A44761">
            <w:pPr>
              <w:spacing w:line="240" w:lineRule="auto"/>
              <w:ind w:firstLine="0"/>
              <w:jc w:val="center"/>
              <w:rPr>
                <w:rFonts w:ascii="Calibri" w:hAnsi="Calibri" w:cs="Calibri"/>
                <w:b/>
                <w:bCs/>
                <w:color w:val="000000"/>
                <w:sz w:val="22"/>
                <w:szCs w:val="22"/>
              </w:rPr>
            </w:pPr>
            <w:r w:rsidRPr="00A44761">
              <w:rPr>
                <w:rFonts w:ascii="Calibri" w:hAnsi="Calibri" w:cs="Calibri"/>
                <w:b/>
                <w:bCs/>
                <w:color w:val="000000"/>
                <w:sz w:val="22"/>
                <w:szCs w:val="22"/>
              </w:rPr>
              <w:t>0.4525</w:t>
            </w:r>
          </w:p>
        </w:tc>
        <w:tc>
          <w:tcPr>
            <w:tcW w:w="2490" w:type="dxa"/>
            <w:vMerge w:val="restart"/>
            <w:tcBorders>
              <w:top w:val="nil"/>
              <w:left w:val="nil"/>
              <w:bottom w:val="nil"/>
              <w:right w:val="nil"/>
            </w:tcBorders>
            <w:shd w:val="clear" w:color="auto" w:fill="auto"/>
            <w:vAlign w:val="center"/>
            <w:hideMark/>
          </w:tcPr>
          <w:p w14:paraId="0D0C4CEA"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-.711 (-5.54, 4.11)            0.773</w:t>
            </w:r>
          </w:p>
        </w:tc>
        <w:tc>
          <w:tcPr>
            <w:tcW w:w="1215" w:type="dxa"/>
            <w:vMerge w:val="restart"/>
            <w:tcBorders>
              <w:top w:val="nil"/>
              <w:left w:val="nil"/>
              <w:bottom w:val="nil"/>
              <w:right w:val="single" w:sz="8" w:space="0" w:color="auto"/>
            </w:tcBorders>
            <w:shd w:val="clear" w:color="auto" w:fill="auto"/>
            <w:vAlign w:val="center"/>
            <w:hideMark/>
          </w:tcPr>
          <w:p w14:paraId="2BEF5B9D"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0.089</w:t>
            </w:r>
          </w:p>
        </w:tc>
      </w:tr>
      <w:tr w:rsidR="00A44761" w:rsidRPr="00A44761" w14:paraId="12A7E187" w14:textId="77777777" w:rsidTr="009D2FAC">
        <w:trPr>
          <w:trHeight w:val="450"/>
          <w:jc w:val="center"/>
        </w:trPr>
        <w:tc>
          <w:tcPr>
            <w:tcW w:w="1540" w:type="dxa"/>
            <w:vMerge/>
            <w:tcBorders>
              <w:top w:val="nil"/>
              <w:left w:val="single" w:sz="8" w:space="0" w:color="auto"/>
              <w:bottom w:val="nil"/>
              <w:right w:val="single" w:sz="4" w:space="0" w:color="auto"/>
            </w:tcBorders>
            <w:vAlign w:val="center"/>
            <w:hideMark/>
          </w:tcPr>
          <w:p w14:paraId="77A5F756"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600" w:type="dxa"/>
            <w:vMerge/>
            <w:tcBorders>
              <w:top w:val="nil"/>
              <w:left w:val="nil"/>
              <w:bottom w:val="nil"/>
              <w:right w:val="nil"/>
            </w:tcBorders>
            <w:vAlign w:val="center"/>
            <w:hideMark/>
          </w:tcPr>
          <w:p w14:paraId="350EA0D8"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100" w:type="dxa"/>
            <w:vMerge/>
            <w:tcBorders>
              <w:top w:val="nil"/>
              <w:left w:val="nil"/>
              <w:bottom w:val="nil"/>
              <w:right w:val="nil"/>
            </w:tcBorders>
            <w:vAlign w:val="center"/>
            <w:hideMark/>
          </w:tcPr>
          <w:p w14:paraId="0D3D4907"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500" w:type="dxa"/>
            <w:vMerge/>
            <w:tcBorders>
              <w:top w:val="nil"/>
              <w:left w:val="nil"/>
              <w:bottom w:val="nil"/>
              <w:right w:val="nil"/>
            </w:tcBorders>
            <w:vAlign w:val="center"/>
            <w:hideMark/>
          </w:tcPr>
          <w:p w14:paraId="03273AC2"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00" w:type="dxa"/>
            <w:vMerge/>
            <w:tcBorders>
              <w:top w:val="nil"/>
              <w:left w:val="nil"/>
              <w:bottom w:val="nil"/>
              <w:right w:val="nil"/>
            </w:tcBorders>
            <w:vAlign w:val="center"/>
            <w:hideMark/>
          </w:tcPr>
          <w:p w14:paraId="1305D435" w14:textId="77777777" w:rsidR="00A44761" w:rsidRPr="00A44761" w:rsidRDefault="00A44761" w:rsidP="00A44761">
            <w:pPr>
              <w:spacing w:line="240" w:lineRule="auto"/>
              <w:ind w:firstLine="0"/>
              <w:jc w:val="left"/>
              <w:rPr>
                <w:rFonts w:ascii="Calibri" w:hAnsi="Calibri" w:cs="Calibri"/>
                <w:b/>
                <w:bCs/>
                <w:color w:val="000000"/>
                <w:sz w:val="22"/>
                <w:szCs w:val="22"/>
              </w:rPr>
            </w:pPr>
          </w:p>
        </w:tc>
        <w:tc>
          <w:tcPr>
            <w:tcW w:w="2490" w:type="dxa"/>
            <w:vMerge/>
            <w:tcBorders>
              <w:top w:val="nil"/>
              <w:left w:val="nil"/>
              <w:bottom w:val="nil"/>
              <w:right w:val="nil"/>
            </w:tcBorders>
            <w:vAlign w:val="center"/>
            <w:hideMark/>
          </w:tcPr>
          <w:p w14:paraId="61AAC3C8"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15" w:type="dxa"/>
            <w:vMerge/>
            <w:tcBorders>
              <w:top w:val="nil"/>
              <w:left w:val="nil"/>
              <w:bottom w:val="nil"/>
              <w:right w:val="single" w:sz="8" w:space="0" w:color="auto"/>
            </w:tcBorders>
            <w:vAlign w:val="center"/>
            <w:hideMark/>
          </w:tcPr>
          <w:p w14:paraId="6F25A7EB" w14:textId="77777777" w:rsidR="00A44761" w:rsidRPr="00A44761" w:rsidRDefault="00A44761" w:rsidP="00A44761">
            <w:pPr>
              <w:spacing w:line="240" w:lineRule="auto"/>
              <w:ind w:firstLine="0"/>
              <w:jc w:val="left"/>
              <w:rPr>
                <w:rFonts w:ascii="Calibri" w:hAnsi="Calibri" w:cs="Calibri"/>
                <w:color w:val="000000"/>
                <w:sz w:val="22"/>
                <w:szCs w:val="22"/>
              </w:rPr>
            </w:pPr>
          </w:p>
        </w:tc>
      </w:tr>
      <w:tr w:rsidR="00A44761" w:rsidRPr="00A44761" w14:paraId="4728D084" w14:textId="77777777" w:rsidTr="009D2FAC">
        <w:trPr>
          <w:trHeight w:val="450"/>
          <w:jc w:val="center"/>
        </w:trPr>
        <w:tc>
          <w:tcPr>
            <w:tcW w:w="1540" w:type="dxa"/>
            <w:vMerge w:val="restart"/>
            <w:tcBorders>
              <w:top w:val="nil"/>
              <w:left w:val="single" w:sz="8" w:space="0" w:color="auto"/>
              <w:bottom w:val="nil"/>
              <w:right w:val="single" w:sz="4" w:space="0" w:color="auto"/>
            </w:tcBorders>
            <w:shd w:val="clear" w:color="auto" w:fill="auto"/>
            <w:noWrap/>
            <w:vAlign w:val="center"/>
            <w:hideMark/>
          </w:tcPr>
          <w:p w14:paraId="4D83B4F6"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Total Reward</w:t>
            </w:r>
          </w:p>
        </w:tc>
        <w:tc>
          <w:tcPr>
            <w:tcW w:w="2600" w:type="dxa"/>
            <w:vMerge w:val="restart"/>
            <w:tcBorders>
              <w:top w:val="nil"/>
              <w:left w:val="nil"/>
              <w:bottom w:val="nil"/>
              <w:right w:val="nil"/>
            </w:tcBorders>
            <w:shd w:val="clear" w:color="auto" w:fill="auto"/>
            <w:vAlign w:val="center"/>
            <w:hideMark/>
          </w:tcPr>
          <w:p w14:paraId="50C20EB1"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6 (-9.38, 21.38)                      0.444</w:t>
            </w:r>
          </w:p>
        </w:tc>
        <w:tc>
          <w:tcPr>
            <w:tcW w:w="1100" w:type="dxa"/>
            <w:vMerge w:val="restart"/>
            <w:tcBorders>
              <w:top w:val="nil"/>
              <w:left w:val="nil"/>
              <w:bottom w:val="nil"/>
              <w:right w:val="nil"/>
            </w:tcBorders>
            <w:shd w:val="clear" w:color="auto" w:fill="auto"/>
            <w:vAlign w:val="center"/>
            <w:hideMark/>
          </w:tcPr>
          <w:p w14:paraId="3FBA8786"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0.236</w:t>
            </w:r>
          </w:p>
        </w:tc>
        <w:tc>
          <w:tcPr>
            <w:tcW w:w="2500" w:type="dxa"/>
            <w:vMerge w:val="restart"/>
            <w:tcBorders>
              <w:top w:val="nil"/>
              <w:left w:val="nil"/>
              <w:bottom w:val="nil"/>
              <w:right w:val="nil"/>
            </w:tcBorders>
            <w:shd w:val="clear" w:color="auto" w:fill="auto"/>
            <w:vAlign w:val="center"/>
            <w:hideMark/>
          </w:tcPr>
          <w:p w14:paraId="71EDF6BE"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 xml:space="preserve">0.58 (-11.25, 12.40)       0.924 </w:t>
            </w:r>
          </w:p>
        </w:tc>
        <w:tc>
          <w:tcPr>
            <w:tcW w:w="1200" w:type="dxa"/>
            <w:vMerge w:val="restart"/>
            <w:tcBorders>
              <w:top w:val="nil"/>
              <w:left w:val="nil"/>
              <w:bottom w:val="nil"/>
              <w:right w:val="nil"/>
            </w:tcBorders>
            <w:shd w:val="clear" w:color="auto" w:fill="auto"/>
            <w:vAlign w:val="center"/>
            <w:hideMark/>
          </w:tcPr>
          <w:p w14:paraId="511FD9C6"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0.031</w:t>
            </w:r>
          </w:p>
        </w:tc>
        <w:tc>
          <w:tcPr>
            <w:tcW w:w="2490" w:type="dxa"/>
            <w:vMerge w:val="restart"/>
            <w:tcBorders>
              <w:top w:val="nil"/>
              <w:left w:val="nil"/>
              <w:bottom w:val="nil"/>
              <w:right w:val="nil"/>
            </w:tcBorders>
            <w:shd w:val="clear" w:color="auto" w:fill="auto"/>
            <w:vAlign w:val="center"/>
            <w:hideMark/>
          </w:tcPr>
          <w:p w14:paraId="4DF2596B"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5.30 (-14.24, 24.85)           0.595</w:t>
            </w:r>
          </w:p>
        </w:tc>
        <w:tc>
          <w:tcPr>
            <w:tcW w:w="1215" w:type="dxa"/>
            <w:vMerge w:val="restart"/>
            <w:tcBorders>
              <w:top w:val="nil"/>
              <w:left w:val="nil"/>
              <w:bottom w:val="nil"/>
              <w:right w:val="single" w:sz="8" w:space="0" w:color="auto"/>
            </w:tcBorders>
            <w:shd w:val="clear" w:color="auto" w:fill="auto"/>
            <w:vAlign w:val="center"/>
            <w:hideMark/>
          </w:tcPr>
          <w:p w14:paraId="655D4B90"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0.164</w:t>
            </w:r>
          </w:p>
        </w:tc>
      </w:tr>
      <w:tr w:rsidR="00A44761" w:rsidRPr="00A44761" w14:paraId="11D159A8" w14:textId="77777777" w:rsidTr="009D2FAC">
        <w:trPr>
          <w:trHeight w:val="450"/>
          <w:jc w:val="center"/>
        </w:trPr>
        <w:tc>
          <w:tcPr>
            <w:tcW w:w="1540" w:type="dxa"/>
            <w:vMerge/>
            <w:tcBorders>
              <w:top w:val="nil"/>
              <w:left w:val="single" w:sz="8" w:space="0" w:color="auto"/>
              <w:bottom w:val="nil"/>
              <w:right w:val="single" w:sz="4" w:space="0" w:color="auto"/>
            </w:tcBorders>
            <w:vAlign w:val="center"/>
            <w:hideMark/>
          </w:tcPr>
          <w:p w14:paraId="03D445CD"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600" w:type="dxa"/>
            <w:vMerge/>
            <w:tcBorders>
              <w:top w:val="nil"/>
              <w:left w:val="nil"/>
              <w:bottom w:val="nil"/>
              <w:right w:val="nil"/>
            </w:tcBorders>
            <w:vAlign w:val="center"/>
            <w:hideMark/>
          </w:tcPr>
          <w:p w14:paraId="018687E4"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100" w:type="dxa"/>
            <w:vMerge/>
            <w:tcBorders>
              <w:top w:val="nil"/>
              <w:left w:val="nil"/>
              <w:bottom w:val="nil"/>
              <w:right w:val="nil"/>
            </w:tcBorders>
            <w:vAlign w:val="center"/>
            <w:hideMark/>
          </w:tcPr>
          <w:p w14:paraId="2117F512"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500" w:type="dxa"/>
            <w:vMerge/>
            <w:tcBorders>
              <w:top w:val="nil"/>
              <w:left w:val="nil"/>
              <w:bottom w:val="nil"/>
              <w:right w:val="nil"/>
            </w:tcBorders>
            <w:vAlign w:val="center"/>
            <w:hideMark/>
          </w:tcPr>
          <w:p w14:paraId="2F2172B5"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00" w:type="dxa"/>
            <w:vMerge/>
            <w:tcBorders>
              <w:top w:val="nil"/>
              <w:left w:val="nil"/>
              <w:bottom w:val="nil"/>
              <w:right w:val="nil"/>
            </w:tcBorders>
            <w:vAlign w:val="center"/>
            <w:hideMark/>
          </w:tcPr>
          <w:p w14:paraId="313A4D74"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490" w:type="dxa"/>
            <w:vMerge/>
            <w:tcBorders>
              <w:top w:val="nil"/>
              <w:left w:val="nil"/>
              <w:bottom w:val="nil"/>
              <w:right w:val="nil"/>
            </w:tcBorders>
            <w:vAlign w:val="center"/>
            <w:hideMark/>
          </w:tcPr>
          <w:p w14:paraId="24BA261C"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15" w:type="dxa"/>
            <w:vMerge/>
            <w:tcBorders>
              <w:top w:val="nil"/>
              <w:left w:val="nil"/>
              <w:bottom w:val="nil"/>
              <w:right w:val="single" w:sz="8" w:space="0" w:color="auto"/>
            </w:tcBorders>
            <w:vAlign w:val="center"/>
            <w:hideMark/>
          </w:tcPr>
          <w:p w14:paraId="1454BC88" w14:textId="77777777" w:rsidR="00A44761" w:rsidRPr="00A44761" w:rsidRDefault="00A44761" w:rsidP="00A44761">
            <w:pPr>
              <w:spacing w:line="240" w:lineRule="auto"/>
              <w:ind w:firstLine="0"/>
              <w:jc w:val="left"/>
              <w:rPr>
                <w:rFonts w:ascii="Calibri" w:hAnsi="Calibri" w:cs="Calibri"/>
                <w:color w:val="000000"/>
                <w:sz w:val="22"/>
                <w:szCs w:val="22"/>
              </w:rPr>
            </w:pPr>
          </w:p>
        </w:tc>
      </w:tr>
      <w:tr w:rsidR="00A44761" w:rsidRPr="00A44761" w14:paraId="6BAAEB2A" w14:textId="77777777" w:rsidTr="009D2FAC">
        <w:trPr>
          <w:trHeight w:val="450"/>
          <w:jc w:val="center"/>
        </w:trPr>
        <w:tc>
          <w:tcPr>
            <w:tcW w:w="15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7692C41"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Reaction Tim</w:t>
            </w:r>
            <w:r w:rsidRPr="00A44761">
              <w:rPr>
                <w:rFonts w:ascii="Calibri" w:hAnsi="Calibri" w:cs="Calibri"/>
                <w:i/>
                <w:iCs/>
                <w:color w:val="000000"/>
                <w:sz w:val="22"/>
                <w:szCs w:val="22"/>
              </w:rPr>
              <w:t>e</w:t>
            </w:r>
          </w:p>
        </w:tc>
        <w:tc>
          <w:tcPr>
            <w:tcW w:w="2600" w:type="dxa"/>
            <w:vMerge w:val="restart"/>
            <w:tcBorders>
              <w:top w:val="nil"/>
              <w:left w:val="nil"/>
              <w:bottom w:val="single" w:sz="8" w:space="0" w:color="000000"/>
              <w:right w:val="nil"/>
            </w:tcBorders>
            <w:shd w:val="clear" w:color="auto" w:fill="auto"/>
            <w:vAlign w:val="center"/>
            <w:hideMark/>
          </w:tcPr>
          <w:p w14:paraId="08D38DE0" w14:textId="77777777" w:rsidR="00A44761" w:rsidRPr="00A44761" w:rsidRDefault="00A44761" w:rsidP="00A44761">
            <w:pPr>
              <w:spacing w:line="240" w:lineRule="auto"/>
              <w:ind w:firstLine="0"/>
              <w:jc w:val="center"/>
              <w:rPr>
                <w:rFonts w:ascii="Calibri" w:hAnsi="Calibri" w:cs="Calibri"/>
                <w:b/>
                <w:bCs/>
                <w:color w:val="000000"/>
                <w:sz w:val="22"/>
                <w:szCs w:val="22"/>
              </w:rPr>
            </w:pPr>
            <w:r w:rsidRPr="00A44761">
              <w:rPr>
                <w:rFonts w:ascii="Calibri" w:hAnsi="Calibri" w:cs="Calibri"/>
                <w:b/>
                <w:bCs/>
                <w:color w:val="000000"/>
                <w:sz w:val="22"/>
                <w:szCs w:val="22"/>
              </w:rPr>
              <w:t>-391.84 (-659.80, -123.88) 0.004</w:t>
            </w:r>
          </w:p>
        </w:tc>
        <w:tc>
          <w:tcPr>
            <w:tcW w:w="1100" w:type="dxa"/>
            <w:vMerge w:val="restart"/>
            <w:tcBorders>
              <w:top w:val="nil"/>
              <w:left w:val="nil"/>
              <w:bottom w:val="single" w:sz="8" w:space="0" w:color="000000"/>
              <w:right w:val="nil"/>
            </w:tcBorders>
            <w:shd w:val="clear" w:color="auto" w:fill="auto"/>
            <w:vAlign w:val="center"/>
            <w:hideMark/>
          </w:tcPr>
          <w:p w14:paraId="36F67473" w14:textId="77777777" w:rsidR="00A44761" w:rsidRPr="00A44761" w:rsidRDefault="00A44761" w:rsidP="00A44761">
            <w:pPr>
              <w:spacing w:line="240" w:lineRule="auto"/>
              <w:ind w:firstLine="0"/>
              <w:jc w:val="center"/>
              <w:rPr>
                <w:rFonts w:ascii="Calibri" w:hAnsi="Calibri" w:cs="Calibri"/>
                <w:b/>
                <w:bCs/>
                <w:color w:val="000000"/>
                <w:sz w:val="22"/>
                <w:szCs w:val="22"/>
              </w:rPr>
            </w:pPr>
            <w:r w:rsidRPr="00A44761">
              <w:rPr>
                <w:rFonts w:ascii="Calibri" w:hAnsi="Calibri" w:cs="Calibri"/>
                <w:b/>
                <w:bCs/>
                <w:color w:val="000000"/>
                <w:sz w:val="22"/>
                <w:szCs w:val="22"/>
              </w:rPr>
              <w:t>0.988</w:t>
            </w:r>
          </w:p>
        </w:tc>
        <w:tc>
          <w:tcPr>
            <w:tcW w:w="2500" w:type="dxa"/>
            <w:vMerge w:val="restart"/>
            <w:tcBorders>
              <w:top w:val="nil"/>
              <w:left w:val="nil"/>
              <w:bottom w:val="single" w:sz="8" w:space="0" w:color="000000"/>
              <w:right w:val="nil"/>
            </w:tcBorders>
            <w:shd w:val="clear" w:color="auto" w:fill="auto"/>
            <w:vAlign w:val="center"/>
            <w:hideMark/>
          </w:tcPr>
          <w:p w14:paraId="27DE2619"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 xml:space="preserve">-106.48 (-834.79, 621.83) 0.774 </w:t>
            </w:r>
          </w:p>
        </w:tc>
        <w:tc>
          <w:tcPr>
            <w:tcW w:w="1200" w:type="dxa"/>
            <w:vMerge w:val="restart"/>
            <w:tcBorders>
              <w:top w:val="nil"/>
              <w:left w:val="nil"/>
              <w:bottom w:val="single" w:sz="8" w:space="0" w:color="000000"/>
              <w:right w:val="nil"/>
            </w:tcBorders>
            <w:shd w:val="clear" w:color="auto" w:fill="auto"/>
            <w:vAlign w:val="center"/>
            <w:hideMark/>
          </w:tcPr>
          <w:p w14:paraId="106865CD"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0.089</w:t>
            </w:r>
          </w:p>
        </w:tc>
        <w:tc>
          <w:tcPr>
            <w:tcW w:w="2490" w:type="dxa"/>
            <w:vMerge w:val="restart"/>
            <w:tcBorders>
              <w:top w:val="nil"/>
              <w:left w:val="nil"/>
              <w:bottom w:val="single" w:sz="8" w:space="0" w:color="000000"/>
              <w:right w:val="nil"/>
            </w:tcBorders>
            <w:shd w:val="clear" w:color="auto" w:fill="auto"/>
            <w:vAlign w:val="center"/>
            <w:hideMark/>
          </w:tcPr>
          <w:p w14:paraId="10161F59"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-37.55 (-378.12, 303.02) 0.829</w:t>
            </w:r>
          </w:p>
        </w:tc>
        <w:tc>
          <w:tcPr>
            <w:tcW w:w="1215" w:type="dxa"/>
            <w:vMerge w:val="restart"/>
            <w:tcBorders>
              <w:top w:val="nil"/>
              <w:left w:val="nil"/>
              <w:bottom w:val="single" w:sz="8" w:space="0" w:color="000000"/>
              <w:right w:val="single" w:sz="8" w:space="0" w:color="auto"/>
            </w:tcBorders>
            <w:shd w:val="clear" w:color="auto" w:fill="auto"/>
            <w:vAlign w:val="center"/>
            <w:hideMark/>
          </w:tcPr>
          <w:p w14:paraId="3BBD63D0" w14:textId="77777777" w:rsidR="00A44761" w:rsidRPr="00A44761" w:rsidRDefault="00A44761" w:rsidP="00A44761">
            <w:pPr>
              <w:spacing w:line="240" w:lineRule="auto"/>
              <w:ind w:firstLine="0"/>
              <w:jc w:val="center"/>
              <w:rPr>
                <w:rFonts w:ascii="Calibri" w:hAnsi="Calibri" w:cs="Calibri"/>
                <w:color w:val="000000"/>
                <w:sz w:val="22"/>
                <w:szCs w:val="22"/>
              </w:rPr>
            </w:pPr>
            <w:r w:rsidRPr="00A44761">
              <w:rPr>
                <w:rFonts w:ascii="Calibri" w:hAnsi="Calibri" w:cs="Calibri"/>
                <w:color w:val="000000"/>
                <w:sz w:val="22"/>
                <w:szCs w:val="22"/>
              </w:rPr>
              <w:t>0.068</w:t>
            </w:r>
          </w:p>
        </w:tc>
      </w:tr>
      <w:tr w:rsidR="00A44761" w:rsidRPr="00A44761" w14:paraId="422F43E7" w14:textId="77777777" w:rsidTr="009D2FAC">
        <w:trPr>
          <w:trHeight w:val="450"/>
          <w:jc w:val="center"/>
        </w:trPr>
        <w:tc>
          <w:tcPr>
            <w:tcW w:w="1540" w:type="dxa"/>
            <w:vMerge/>
            <w:tcBorders>
              <w:top w:val="nil"/>
              <w:left w:val="single" w:sz="8" w:space="0" w:color="auto"/>
              <w:bottom w:val="single" w:sz="8" w:space="0" w:color="000000"/>
              <w:right w:val="single" w:sz="4" w:space="0" w:color="auto"/>
            </w:tcBorders>
            <w:vAlign w:val="center"/>
            <w:hideMark/>
          </w:tcPr>
          <w:p w14:paraId="170CAAD6"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600" w:type="dxa"/>
            <w:vMerge/>
            <w:tcBorders>
              <w:top w:val="nil"/>
              <w:left w:val="nil"/>
              <w:bottom w:val="single" w:sz="8" w:space="0" w:color="000000"/>
              <w:right w:val="nil"/>
            </w:tcBorders>
            <w:vAlign w:val="center"/>
            <w:hideMark/>
          </w:tcPr>
          <w:p w14:paraId="5C02A1E4" w14:textId="77777777" w:rsidR="00A44761" w:rsidRPr="00A44761" w:rsidRDefault="00A44761" w:rsidP="00A44761">
            <w:pPr>
              <w:spacing w:line="240" w:lineRule="auto"/>
              <w:ind w:firstLine="0"/>
              <w:jc w:val="left"/>
              <w:rPr>
                <w:rFonts w:ascii="Calibri" w:hAnsi="Calibri" w:cs="Calibri"/>
                <w:b/>
                <w:bCs/>
                <w:color w:val="000000"/>
                <w:sz w:val="22"/>
                <w:szCs w:val="22"/>
              </w:rPr>
            </w:pPr>
          </w:p>
        </w:tc>
        <w:tc>
          <w:tcPr>
            <w:tcW w:w="1100" w:type="dxa"/>
            <w:vMerge/>
            <w:tcBorders>
              <w:top w:val="nil"/>
              <w:left w:val="nil"/>
              <w:bottom w:val="single" w:sz="8" w:space="0" w:color="000000"/>
              <w:right w:val="nil"/>
            </w:tcBorders>
            <w:vAlign w:val="center"/>
            <w:hideMark/>
          </w:tcPr>
          <w:p w14:paraId="6C0992F9" w14:textId="77777777" w:rsidR="00A44761" w:rsidRPr="00A44761" w:rsidRDefault="00A44761" w:rsidP="00A44761">
            <w:pPr>
              <w:spacing w:line="240" w:lineRule="auto"/>
              <w:ind w:firstLine="0"/>
              <w:jc w:val="left"/>
              <w:rPr>
                <w:rFonts w:ascii="Calibri" w:hAnsi="Calibri" w:cs="Calibri"/>
                <w:b/>
                <w:bCs/>
                <w:color w:val="000000"/>
                <w:sz w:val="22"/>
                <w:szCs w:val="22"/>
              </w:rPr>
            </w:pPr>
          </w:p>
        </w:tc>
        <w:tc>
          <w:tcPr>
            <w:tcW w:w="2500" w:type="dxa"/>
            <w:vMerge/>
            <w:tcBorders>
              <w:top w:val="nil"/>
              <w:left w:val="nil"/>
              <w:bottom w:val="single" w:sz="8" w:space="0" w:color="000000"/>
              <w:right w:val="nil"/>
            </w:tcBorders>
            <w:vAlign w:val="center"/>
            <w:hideMark/>
          </w:tcPr>
          <w:p w14:paraId="465850EB"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00" w:type="dxa"/>
            <w:vMerge/>
            <w:tcBorders>
              <w:top w:val="nil"/>
              <w:left w:val="nil"/>
              <w:bottom w:val="single" w:sz="8" w:space="0" w:color="000000"/>
              <w:right w:val="nil"/>
            </w:tcBorders>
            <w:vAlign w:val="center"/>
            <w:hideMark/>
          </w:tcPr>
          <w:p w14:paraId="452527F4"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2490" w:type="dxa"/>
            <w:vMerge/>
            <w:tcBorders>
              <w:top w:val="nil"/>
              <w:left w:val="nil"/>
              <w:bottom w:val="single" w:sz="8" w:space="0" w:color="000000"/>
              <w:right w:val="nil"/>
            </w:tcBorders>
            <w:vAlign w:val="center"/>
            <w:hideMark/>
          </w:tcPr>
          <w:p w14:paraId="3D7A9AA6" w14:textId="77777777" w:rsidR="00A44761" w:rsidRPr="00A44761" w:rsidRDefault="00A44761" w:rsidP="00A44761">
            <w:pPr>
              <w:spacing w:line="240" w:lineRule="auto"/>
              <w:ind w:firstLine="0"/>
              <w:jc w:val="left"/>
              <w:rPr>
                <w:rFonts w:ascii="Calibri" w:hAnsi="Calibri" w:cs="Calibri"/>
                <w:color w:val="000000"/>
                <w:sz w:val="22"/>
                <w:szCs w:val="22"/>
              </w:rPr>
            </w:pPr>
          </w:p>
        </w:tc>
        <w:tc>
          <w:tcPr>
            <w:tcW w:w="1215" w:type="dxa"/>
            <w:vMerge/>
            <w:tcBorders>
              <w:top w:val="nil"/>
              <w:left w:val="nil"/>
              <w:bottom w:val="single" w:sz="8" w:space="0" w:color="000000"/>
              <w:right w:val="single" w:sz="8" w:space="0" w:color="auto"/>
            </w:tcBorders>
            <w:vAlign w:val="center"/>
            <w:hideMark/>
          </w:tcPr>
          <w:p w14:paraId="238BB86F" w14:textId="77777777" w:rsidR="00A44761" w:rsidRPr="00A44761" w:rsidRDefault="00A44761" w:rsidP="00A44761">
            <w:pPr>
              <w:spacing w:line="240" w:lineRule="auto"/>
              <w:ind w:firstLine="0"/>
              <w:jc w:val="left"/>
              <w:rPr>
                <w:rFonts w:ascii="Calibri" w:hAnsi="Calibri" w:cs="Calibri"/>
                <w:color w:val="000000"/>
                <w:sz w:val="22"/>
                <w:szCs w:val="22"/>
              </w:rPr>
            </w:pPr>
          </w:p>
        </w:tc>
      </w:tr>
      <w:tr w:rsidR="00A44761" w:rsidRPr="00A44761" w14:paraId="25C8B46C" w14:textId="77777777" w:rsidTr="009D2FAC">
        <w:trPr>
          <w:trHeight w:val="300"/>
          <w:jc w:val="center"/>
        </w:trPr>
        <w:tc>
          <w:tcPr>
            <w:tcW w:w="11430" w:type="dxa"/>
            <w:gridSpan w:val="6"/>
            <w:tcBorders>
              <w:top w:val="nil"/>
              <w:left w:val="single" w:sz="4" w:space="0" w:color="FFFFFF"/>
              <w:bottom w:val="single" w:sz="4" w:space="0" w:color="FFFFFF"/>
              <w:right w:val="single" w:sz="4" w:space="0" w:color="FFFFFF"/>
            </w:tcBorders>
            <w:shd w:val="clear" w:color="auto" w:fill="auto"/>
            <w:vAlign w:val="bottom"/>
            <w:hideMark/>
          </w:tcPr>
          <w:p w14:paraId="2A4CDCFF" w14:textId="77777777" w:rsidR="00A44761" w:rsidRPr="00A44761" w:rsidRDefault="00A44761" w:rsidP="00A44761">
            <w:pPr>
              <w:spacing w:line="240" w:lineRule="auto"/>
              <w:ind w:firstLine="0"/>
              <w:jc w:val="left"/>
              <w:rPr>
                <w:rFonts w:ascii="Calibri" w:hAnsi="Calibri" w:cs="Calibri"/>
                <w:color w:val="000000"/>
                <w:sz w:val="22"/>
                <w:szCs w:val="22"/>
              </w:rPr>
            </w:pPr>
            <w:r w:rsidRPr="00A44761">
              <w:rPr>
                <w:rFonts w:ascii="Calibri" w:hAnsi="Calibri" w:cs="Calibri"/>
                <w:color w:val="000000"/>
                <w:sz w:val="20"/>
                <w:szCs w:val="20"/>
              </w:rPr>
              <w:t xml:space="preserve">significant p values (&lt; 0.05) and moderate effect sizes ( &gt;0.40) have been bolded        </w:t>
            </w:r>
          </w:p>
        </w:tc>
        <w:tc>
          <w:tcPr>
            <w:tcW w:w="1215" w:type="dxa"/>
            <w:tcBorders>
              <w:top w:val="nil"/>
              <w:left w:val="nil"/>
              <w:bottom w:val="nil"/>
              <w:right w:val="nil"/>
            </w:tcBorders>
            <w:shd w:val="clear" w:color="auto" w:fill="auto"/>
            <w:noWrap/>
            <w:vAlign w:val="bottom"/>
            <w:hideMark/>
          </w:tcPr>
          <w:p w14:paraId="61C6E193" w14:textId="77777777" w:rsidR="00A44761" w:rsidRPr="00A44761" w:rsidRDefault="00A44761" w:rsidP="00A44761">
            <w:pPr>
              <w:spacing w:line="240" w:lineRule="auto"/>
              <w:ind w:firstLine="0"/>
              <w:jc w:val="left"/>
              <w:rPr>
                <w:rFonts w:ascii="Calibri" w:hAnsi="Calibri" w:cs="Calibri"/>
                <w:color w:val="000000"/>
                <w:sz w:val="22"/>
                <w:szCs w:val="22"/>
              </w:rPr>
            </w:pPr>
          </w:p>
        </w:tc>
      </w:tr>
    </w:tbl>
    <w:p w14:paraId="2ACA23A3" w14:textId="27C60014" w:rsidR="00A21E03" w:rsidRDefault="00A21E03" w:rsidP="009F6D1C">
      <w:pPr>
        <w:ind w:firstLine="0"/>
      </w:pPr>
    </w:p>
    <w:p w14:paraId="429555C0" w14:textId="27401387" w:rsidR="009F6D1C" w:rsidRDefault="009F6D1C" w:rsidP="009F6D1C">
      <w:pPr>
        <w:ind w:firstLine="0"/>
        <w:sectPr w:rsidR="009F6D1C" w:rsidSect="00A44761">
          <w:footerReference w:type="default" r:id="rId12"/>
          <w:pgSz w:w="15840" w:h="12240" w:orient="landscape"/>
          <w:pgMar w:top="1440" w:right="1440" w:bottom="1440" w:left="1440" w:header="720" w:footer="720" w:gutter="0"/>
          <w:cols w:space="720"/>
          <w:docGrid w:linePitch="360"/>
        </w:sectPr>
      </w:pPr>
    </w:p>
    <w:p w14:paraId="2399DDF4" w14:textId="5EAC829F" w:rsidR="006A4CBC" w:rsidRDefault="00640E54" w:rsidP="00640E54">
      <w:pPr>
        <w:pStyle w:val="Heading1"/>
      </w:pPr>
      <w:bookmarkStart w:id="23" w:name="_Toc20587168"/>
      <w:r>
        <w:t>Discussion</w:t>
      </w:r>
      <w:bookmarkEnd w:id="23"/>
      <w:r>
        <w:t xml:space="preserve"> </w:t>
      </w:r>
    </w:p>
    <w:p w14:paraId="6BC0268A" w14:textId="78FA6529" w:rsidR="00EB0B46" w:rsidRDefault="00011442" w:rsidP="00EB0B46">
      <w:pPr>
        <w:pStyle w:val="Noindent"/>
      </w:pPr>
      <w:r>
        <w:t xml:space="preserve">These results </w:t>
      </w:r>
      <w:r w:rsidR="00C10637">
        <w:t>indicate th</w:t>
      </w:r>
      <w:r>
        <w:t xml:space="preserve">e neurocognitive differences between psychiatric inpatients and psychiatrically healthy controls. </w:t>
      </w:r>
      <w:r w:rsidR="00020F10">
        <w:t xml:space="preserve">Inpatients at time of acute illness showed poorer performance on </w:t>
      </w:r>
      <w:r w:rsidR="005D23AE">
        <w:t xml:space="preserve">behavioral tasks within domains of DM and EF including risk in DM, spatial planning, and spatial working memory. </w:t>
      </w:r>
      <w:r w:rsidR="00BD4588">
        <w:t xml:space="preserve">These results indicate that individuals at time of acute illness are </w:t>
      </w:r>
      <w:r w:rsidR="004D4CBA">
        <w:t xml:space="preserve">impaired in their ability to function at a level typical of psychiatrically healthy individuals. </w:t>
      </w:r>
    </w:p>
    <w:p w14:paraId="06C59499" w14:textId="17449F84" w:rsidR="004D4CBA" w:rsidRDefault="004D4CBA" w:rsidP="004D4CBA">
      <w:r>
        <w:t xml:space="preserve">Inpatients and controls both showed greater impulsivity of decision making under the stressful condition of the CGT in comparison to the neutral condition. This increase </w:t>
      </w:r>
      <w:r w:rsidR="004339CA">
        <w:t xml:space="preserve">reaction time can be considered a learning </w:t>
      </w:r>
      <w:r w:rsidR="00CB605A">
        <w:t>effect,</w:t>
      </w:r>
      <w:r w:rsidR="004339CA">
        <w:t xml:space="preserve"> but </w:t>
      </w:r>
      <w:r w:rsidR="003B110A">
        <w:t xml:space="preserve">the total reward does not increase between conditions to a meaningful degree. </w:t>
      </w:r>
    </w:p>
    <w:p w14:paraId="3EA846E5" w14:textId="3A0C9D56" w:rsidR="00EC0590" w:rsidRDefault="00EC0590" w:rsidP="004D4CBA">
      <w:r>
        <w:t xml:space="preserve">The inpatients had greater reward than controls </w:t>
      </w:r>
      <w:r w:rsidR="00A40F11">
        <w:t xml:space="preserve">in the CGT even though they had fewer correct decisions. The risky decision making of the inpatients in this sample was resulting in larger reward at the end of the task, which is unexpected. </w:t>
      </w:r>
    </w:p>
    <w:p w14:paraId="10D43855" w14:textId="77777777" w:rsidR="00D94D1E" w:rsidRDefault="00D665CF" w:rsidP="00D94D1E">
      <w:r>
        <w:t xml:space="preserve">There were two CANTAB tasks each with two significant output variables, the OTS and SWM. These measures </w:t>
      </w:r>
      <w:r w:rsidR="006424CC">
        <w:t>were OTS mean choices, OTS 1</w:t>
      </w:r>
      <w:r w:rsidR="006424CC" w:rsidRPr="006424CC">
        <w:rPr>
          <w:vertAlign w:val="superscript"/>
        </w:rPr>
        <w:t>st</w:t>
      </w:r>
      <w:r w:rsidR="006424CC">
        <w:t xml:space="preserve"> choice correct, SWM total errors, and SWM strategy score. These results are highly </w:t>
      </w:r>
      <w:r w:rsidR="00373162">
        <w:t xml:space="preserve">statistically </w:t>
      </w:r>
      <w:r w:rsidR="006424CC">
        <w:t xml:space="preserve">significant even with </w:t>
      </w:r>
      <w:r w:rsidR="00373162">
        <w:t>low sample size</w:t>
      </w:r>
      <w:r w:rsidR="007C0208">
        <w:t>, so it can be said that the inpati</w:t>
      </w:r>
      <w:r w:rsidR="00EC4D7D">
        <w:t xml:space="preserve">ent group’s </w:t>
      </w:r>
      <w:r w:rsidR="007C0208">
        <w:t>spatial memory and spatial planning are impaired compared to the control group</w:t>
      </w:r>
      <w:r w:rsidR="00EC4D7D">
        <w:t>.</w:t>
      </w:r>
      <w:r w:rsidR="007C0208">
        <w:t xml:space="preserve"> </w:t>
      </w:r>
    </w:p>
    <w:p w14:paraId="521F4B84" w14:textId="7EE1B7D4" w:rsidR="00C811C0" w:rsidRDefault="000F2617" w:rsidP="00C811C0">
      <w:r>
        <w:t>Validated</w:t>
      </w:r>
      <w:r w:rsidR="000D5341">
        <w:t xml:space="preserve">, common </w:t>
      </w:r>
      <w:r w:rsidR="000916E5">
        <w:t xml:space="preserve">behavioral tasks were used to get the most accurate and </w:t>
      </w:r>
      <w:r w:rsidR="00B61399">
        <w:t xml:space="preserve">comparable data possible. The study is novel in the assessment of psychiatric inpatients </w:t>
      </w:r>
      <w:r w:rsidR="008B4D44">
        <w:t xml:space="preserve">and their stress response in time of psychiatric crisis. The use of </w:t>
      </w:r>
      <w:r w:rsidR="00902FD5">
        <w:t xml:space="preserve">a stressor in the CGT is better able to simulate the </w:t>
      </w:r>
      <w:r w:rsidR="00063302">
        <w:t>real-life</w:t>
      </w:r>
      <w:r w:rsidR="00902FD5">
        <w:t xml:space="preserve"> situations in which people are forced to make difficult decisions under increased pressure.</w:t>
      </w:r>
      <w:r w:rsidR="00C811C0">
        <w:t xml:space="preserve"> </w:t>
      </w:r>
      <w:r w:rsidR="00902FD5">
        <w:t xml:space="preserve">The sample size of the study is </w:t>
      </w:r>
      <w:r w:rsidR="00C811C0">
        <w:t>small,</w:t>
      </w:r>
      <w:r w:rsidR="00EF240F">
        <w:t xml:space="preserve"> </w:t>
      </w:r>
      <w:r w:rsidR="00266938">
        <w:t xml:space="preserve">and the population is very young which reduces the overall generalizability of the findings. </w:t>
      </w:r>
    </w:p>
    <w:p w14:paraId="3886C3F7" w14:textId="7549FC21" w:rsidR="000F2617" w:rsidRPr="000F2617" w:rsidRDefault="000D5341" w:rsidP="00C811C0">
      <w:r>
        <w:t xml:space="preserve">The future research should </w:t>
      </w:r>
      <w:r w:rsidR="00C811C0">
        <w:t xml:space="preserve">focus on obtaining a larger sample size </w:t>
      </w:r>
      <w:r w:rsidR="000B05BD">
        <w:t>and a more representative sample of the age groups that are mos</w:t>
      </w:r>
      <w:r w:rsidR="00B055BE">
        <w:t xml:space="preserve">t represented in suicide statistics. Future research following inpatients from time of hospitalization </w:t>
      </w:r>
      <w:r w:rsidR="00E906EF">
        <w:t xml:space="preserve">through the first year after could give greater understanding of the DM and EF changes </w:t>
      </w:r>
      <w:r w:rsidR="00ED3286">
        <w:t>that happen within the 12 months following a hospitalization which have proven to be so prone to suicide.</w:t>
      </w:r>
      <w:r w:rsidR="00425A8A">
        <w:t xml:space="preserve"> </w:t>
      </w:r>
    </w:p>
    <w:p w14:paraId="63B60D2C" w14:textId="77777777" w:rsidR="00DA5BA8" w:rsidRDefault="00DA5BA8" w:rsidP="00DA5BA8">
      <w:pPr>
        <w:pStyle w:val="Heading"/>
      </w:pPr>
      <w:bookmarkStart w:id="24" w:name="_Toc20587169"/>
      <w:r>
        <w:t>bibliography</w:t>
      </w:r>
      <w:bookmarkEnd w:id="24"/>
    </w:p>
    <w:p w14:paraId="562D3224" w14:textId="77777777" w:rsidR="009C0566" w:rsidRPr="009C0566" w:rsidRDefault="00B52BBB" w:rsidP="009C0566">
      <w:pPr>
        <w:pStyle w:val="EndNoteBibliography"/>
        <w:ind w:left="720" w:hanging="720"/>
      </w:pPr>
      <w:r>
        <w:fldChar w:fldCharType="begin"/>
      </w:r>
      <w:r>
        <w:instrText xml:space="preserve"> ADDIN EN.REFLIST </w:instrText>
      </w:r>
      <w:r>
        <w:fldChar w:fldCharType="separate"/>
      </w:r>
      <w:bookmarkStart w:id="25" w:name="_ENREF_1"/>
      <w:r w:rsidR="009C0566" w:rsidRPr="009C0566">
        <w:t xml:space="preserve">Brenner, L. A., Bahraini, N., Homaifar, B. Y., Monteith, L. L., Nagamoto, H., Dorsey-Holliman, B., &amp; Forster, J. E. (2015). Executive functioning and suicidal behavior among veterans with and without a history of traumatic brain injury. </w:t>
      </w:r>
      <w:r w:rsidR="009C0566" w:rsidRPr="009C0566">
        <w:rPr>
          <w:i/>
        </w:rPr>
        <w:t>Arch Phys Med Rehabil, 96</w:t>
      </w:r>
      <w:r w:rsidR="009C0566" w:rsidRPr="009C0566">
        <w:t>(8), 1411-1418. doi: 10.1016/j.apmr.2015.04.010</w:t>
      </w:r>
      <w:bookmarkEnd w:id="25"/>
    </w:p>
    <w:p w14:paraId="55EEADB2" w14:textId="77777777" w:rsidR="009C0566" w:rsidRPr="009C0566" w:rsidRDefault="009C0566" w:rsidP="009C0566">
      <w:pPr>
        <w:pStyle w:val="EndNoteBibliography"/>
        <w:ind w:left="720" w:hanging="720"/>
      </w:pPr>
      <w:bookmarkStart w:id="26" w:name="_ENREF_3"/>
      <w:r w:rsidRPr="009C0566">
        <w:t xml:space="preserve">Dombrovski, A. Y., Butters, M. A., Reynolds, C. F., 3rd, Houck, P. R., Clark, L., Mazumdar, S., &amp; Szanto, K. (2008). Cognitive performance in suicidal depressed elderly: preliminary report. </w:t>
      </w:r>
      <w:r w:rsidRPr="009C0566">
        <w:rPr>
          <w:i/>
        </w:rPr>
        <w:t>Am J Geriatr Psychiatry, 16</w:t>
      </w:r>
      <w:r w:rsidRPr="009C0566">
        <w:t>(2), 109-115. doi: 10.1097/JGP.0b013e3180f6338d</w:t>
      </w:r>
      <w:bookmarkEnd w:id="26"/>
    </w:p>
    <w:p w14:paraId="6EF7D0E5" w14:textId="77777777" w:rsidR="009C0566" w:rsidRPr="009C0566" w:rsidRDefault="009C0566" w:rsidP="009C0566">
      <w:pPr>
        <w:pStyle w:val="EndNoteBibliography"/>
        <w:ind w:left="720" w:hanging="720"/>
      </w:pPr>
      <w:bookmarkStart w:id="27" w:name="_ENREF_4"/>
      <w:r w:rsidRPr="009C0566">
        <w:t xml:space="preserve">Garcia Espinosa, A., Andrade Machado, R., Borges Gonzalez, S., Garcia Gonzalez, M. E., Perez Montoto, A., &amp; Toledo Sotomayor, G. (2010). Wisconsin Card Sorting Test performance and impulsivity in patients with temporal lobe epilepsy: suicidal risk and suicide attempts. </w:t>
      </w:r>
      <w:r w:rsidRPr="009C0566">
        <w:rPr>
          <w:i/>
        </w:rPr>
        <w:t>Epilepsy Behav, 17</w:t>
      </w:r>
      <w:r w:rsidRPr="009C0566">
        <w:t>(1), 39-45. doi: 10.1016/j.yebeh.2009.09.010</w:t>
      </w:r>
      <w:bookmarkEnd w:id="27"/>
    </w:p>
    <w:p w14:paraId="5A7AFF5B" w14:textId="77777777" w:rsidR="009C0566" w:rsidRPr="009C0566" w:rsidRDefault="009C0566" w:rsidP="009C0566">
      <w:pPr>
        <w:pStyle w:val="EndNoteBibliography"/>
        <w:ind w:left="720" w:hanging="720"/>
      </w:pPr>
      <w:bookmarkStart w:id="28" w:name="_ENREF_5"/>
      <w:r w:rsidRPr="009C0566">
        <w:t xml:space="preserve">Gilbert, A. M., Garno, J. L., Braga, R. J., Shaya, Y., Goldberg, T. E., Malhotra, A. K., &amp; Burdick, K. E. (2011). Clinical and cognitive correlates of suicide attempts in bipolar disorder: is suicide predictable? </w:t>
      </w:r>
      <w:r w:rsidRPr="009C0566">
        <w:rPr>
          <w:i/>
        </w:rPr>
        <w:t>J Clin Psychiatry, 72</w:t>
      </w:r>
      <w:r w:rsidRPr="009C0566">
        <w:t>(8), 1027-1033. doi: 10.4088/JCP.10m06410</w:t>
      </w:r>
      <w:bookmarkEnd w:id="28"/>
    </w:p>
    <w:p w14:paraId="7EC32CED" w14:textId="77777777" w:rsidR="009C0566" w:rsidRPr="009C0566" w:rsidRDefault="009C0566" w:rsidP="009C0566">
      <w:pPr>
        <w:pStyle w:val="EndNoteBibliography"/>
        <w:ind w:left="720" w:hanging="720"/>
      </w:pPr>
      <w:bookmarkStart w:id="29" w:name="_ENREF_6"/>
      <w:r w:rsidRPr="009C0566">
        <w:t xml:space="preserve">Glenn, C. R., &amp; Nock, M. K. (2014). Improving the short-term prediction of suicidal behavior. </w:t>
      </w:r>
      <w:r w:rsidRPr="009C0566">
        <w:rPr>
          <w:i/>
        </w:rPr>
        <w:t>Am J Prev Med, 47</w:t>
      </w:r>
      <w:r w:rsidRPr="009C0566">
        <w:t>(3 Suppl 2), S176-180. doi: 10.1016/j.amepre.2014.06.004</w:t>
      </w:r>
      <w:bookmarkEnd w:id="29"/>
    </w:p>
    <w:p w14:paraId="52130E2F" w14:textId="77777777" w:rsidR="009C0566" w:rsidRPr="009C0566" w:rsidRDefault="009C0566" w:rsidP="009C0566">
      <w:pPr>
        <w:pStyle w:val="EndNoteBibliography"/>
        <w:ind w:left="720" w:hanging="720"/>
      </w:pPr>
      <w:bookmarkStart w:id="30" w:name="_ENREF_7"/>
      <w:r w:rsidRPr="009C0566">
        <w:t xml:space="preserve">Huber, C. G., Schottle, D., Lambert, M., Hottenrott, B., Agorastos, A., Naber, D., &amp; Schroeder, K. (2012). Brief Psychiatric Rating Scale - Excited Component (BPRS-EC) and neuropsychological dysfunction predict aggression, suicidality, and involuntary treatment in first-episode psychosis. </w:t>
      </w:r>
      <w:r w:rsidRPr="009C0566">
        <w:rPr>
          <w:i/>
        </w:rPr>
        <w:t>Schizophr Res, 134</w:t>
      </w:r>
      <w:r w:rsidRPr="009C0566">
        <w:t>(2-3), 273-278. doi: 10.1016/j.schres.2011.12.002</w:t>
      </w:r>
      <w:bookmarkEnd w:id="30"/>
    </w:p>
    <w:p w14:paraId="53B9620E" w14:textId="77777777" w:rsidR="009C0566" w:rsidRPr="009C0566" w:rsidRDefault="009C0566" w:rsidP="009C0566">
      <w:pPr>
        <w:pStyle w:val="EndNoteBibliography"/>
        <w:ind w:left="720" w:hanging="720"/>
      </w:pPr>
      <w:bookmarkStart w:id="31" w:name="_ENREF_8"/>
      <w:r w:rsidRPr="009C0566">
        <w:t xml:space="preserve">Kasckow, J., Liu, N., &amp; Phillips, M. R. (2012). Case-control study of the relationship of functioning to suicide in a community-based sample of individuals with schizophrenia in China. </w:t>
      </w:r>
      <w:r w:rsidRPr="009C0566">
        <w:rPr>
          <w:i/>
        </w:rPr>
        <w:t>Community Ment Health J, 48</w:t>
      </w:r>
      <w:r w:rsidRPr="009C0566">
        <w:t>(3), 317-320. doi: 10.1007/s10597-011-9460-3</w:t>
      </w:r>
      <w:bookmarkEnd w:id="31"/>
    </w:p>
    <w:p w14:paraId="3B2A662C" w14:textId="77777777" w:rsidR="009C0566" w:rsidRPr="009C0566" w:rsidRDefault="009C0566" w:rsidP="009C0566">
      <w:pPr>
        <w:pStyle w:val="EndNoteBibliography"/>
        <w:ind w:left="720" w:hanging="720"/>
      </w:pPr>
      <w:bookmarkStart w:id="32" w:name="_ENREF_9"/>
      <w:r w:rsidRPr="009C0566">
        <w:t xml:space="preserve">Kim, C. H., Jayathilake, K., &amp; Meltzer, H. Y. (2003). Hopelessness, neurocognitive function, and insight in schizophrenia: relationship to suicidal behavior. </w:t>
      </w:r>
      <w:r w:rsidRPr="009C0566">
        <w:rPr>
          <w:i/>
        </w:rPr>
        <w:t>Schizophr Res, 60</w:t>
      </w:r>
      <w:r w:rsidRPr="009C0566">
        <w:t xml:space="preserve">(1), 71-80. </w:t>
      </w:r>
      <w:bookmarkEnd w:id="32"/>
    </w:p>
    <w:p w14:paraId="217B7E94" w14:textId="77777777" w:rsidR="009C0566" w:rsidRPr="009C0566" w:rsidRDefault="009C0566" w:rsidP="009C0566">
      <w:pPr>
        <w:pStyle w:val="EndNoteBibliography"/>
        <w:ind w:left="720" w:hanging="720"/>
      </w:pPr>
      <w:bookmarkStart w:id="33" w:name="_ENREF_10"/>
      <w:r w:rsidRPr="009C0566">
        <w:t xml:space="preserve">Levin, I. P., &amp; Hart, S. S. (2003). Risk preferences in young children: early evidence of individual differences in reaction to potential gains and losses. </w:t>
      </w:r>
      <w:r w:rsidRPr="009C0566">
        <w:rPr>
          <w:i/>
        </w:rPr>
        <w:t>Journal of Behavioral Decision Making, 16</w:t>
      </w:r>
      <w:r w:rsidRPr="009C0566">
        <w:t>(5), 397-413. doi: doi:10.1002/bdm.453</w:t>
      </w:r>
      <w:bookmarkEnd w:id="33"/>
    </w:p>
    <w:p w14:paraId="0156ABC3" w14:textId="77777777" w:rsidR="009C0566" w:rsidRPr="009C0566" w:rsidRDefault="009C0566" w:rsidP="009C0566">
      <w:pPr>
        <w:pStyle w:val="EndNoteBibliography"/>
        <w:ind w:left="720" w:hanging="720"/>
      </w:pPr>
      <w:bookmarkStart w:id="34" w:name="_ENREF_11"/>
      <w:r w:rsidRPr="009C0566">
        <w:t xml:space="preserve">Levin, I. P., Hart, S. S., Weller, J. A., &amp; Harshman, L. A. (2007). Stability of choices in a risky decision-making task: a 3-year longitudinal study with children and adults. </w:t>
      </w:r>
      <w:r w:rsidRPr="009C0566">
        <w:rPr>
          <w:i/>
        </w:rPr>
        <w:t>Journal of Behavioral Decision Making, 20</w:t>
      </w:r>
      <w:r w:rsidRPr="009C0566">
        <w:t>(3), 241-252. doi: doi:10.1002/bdm.552</w:t>
      </w:r>
      <w:bookmarkEnd w:id="34"/>
    </w:p>
    <w:p w14:paraId="0C9B38FA" w14:textId="77777777" w:rsidR="009C0566" w:rsidRPr="009C0566" w:rsidRDefault="009C0566" w:rsidP="009C0566">
      <w:pPr>
        <w:pStyle w:val="EndNoteBibliography"/>
        <w:ind w:left="720" w:hanging="720"/>
      </w:pPr>
      <w:bookmarkStart w:id="35" w:name="_ENREF_12"/>
      <w:r w:rsidRPr="009C0566">
        <w:t xml:space="preserve">McGirr, A., Diaconu, G., Berlim, M. T., Pruessner, J. C., Sable, R., Cabot, S., &amp; Turecki, G. (2010). Dysregulation of the sympathetic nervous system, hypothalamic-pituitary-adrenal axis and executive function in individuals at risk for suicide. </w:t>
      </w:r>
      <w:r w:rsidRPr="009C0566">
        <w:rPr>
          <w:i/>
        </w:rPr>
        <w:t>J Psychiatry Neurosci, 35</w:t>
      </w:r>
      <w:r w:rsidRPr="009C0566">
        <w:t>(6), 399-408. doi: 10.1503/jpn.090121</w:t>
      </w:r>
      <w:bookmarkEnd w:id="35"/>
    </w:p>
    <w:p w14:paraId="0E360352" w14:textId="77777777" w:rsidR="009C0566" w:rsidRPr="009C0566" w:rsidRDefault="009C0566" w:rsidP="009C0566">
      <w:pPr>
        <w:pStyle w:val="EndNoteBibliography"/>
        <w:ind w:left="720" w:hanging="720"/>
      </w:pPr>
      <w:bookmarkStart w:id="36" w:name="_ENREF_13"/>
      <w:r w:rsidRPr="009C0566">
        <w:t xml:space="preserve">Nangle, J. M., Clarke, S., Morris, D. W., Schwaiger, S., McGhee, K. A., Kenny, N., . . . Donohoe, G. (2006). Neurocognition and suicidal behaviour in an Irish population with major psychotic disorders. </w:t>
      </w:r>
      <w:r w:rsidRPr="009C0566">
        <w:rPr>
          <w:i/>
        </w:rPr>
        <w:t>Schizophr Res, 85</w:t>
      </w:r>
      <w:r w:rsidRPr="009C0566">
        <w:t>(1-3), 196-200. doi: 10.1016/j.schres.2006.03.035</w:t>
      </w:r>
      <w:bookmarkEnd w:id="36"/>
    </w:p>
    <w:p w14:paraId="6DA60E64" w14:textId="6EA1104D" w:rsidR="009C0566" w:rsidRDefault="009C0566" w:rsidP="009C0566">
      <w:pPr>
        <w:pStyle w:val="EndNoteBibliography"/>
        <w:ind w:left="720" w:hanging="720"/>
      </w:pPr>
      <w:bookmarkStart w:id="37" w:name="_ENREF_14"/>
      <w:r w:rsidRPr="009C0566">
        <w:t xml:space="preserve">Shepard, D. S., Gurewich, D., Lwin, A. K., Reed, G. A., &amp; Silverman, M. M. </w:t>
      </w:r>
      <w:bookmarkEnd w:id="37"/>
    </w:p>
    <w:p w14:paraId="42DA4135" w14:textId="77777777" w:rsidR="009D2FAC" w:rsidRPr="009C0566" w:rsidRDefault="009D2FAC" w:rsidP="009D2FAC">
      <w:pPr>
        <w:pStyle w:val="EndNoteBibliography"/>
        <w:ind w:left="720" w:hanging="720"/>
      </w:pPr>
      <w:r>
        <w:t>U.S. Department of Health and Human Services, Centers for Disease Control and Prevention (</w:t>
      </w:r>
      <w:r w:rsidRPr="009C0566">
        <w:t>CDC</w:t>
      </w:r>
      <w:r>
        <w:t>)</w:t>
      </w:r>
      <w:r w:rsidRPr="009C0566">
        <w:t xml:space="preserve">. (2017). Underlying Cause of Death 1999-2016 on CDC WONDER Online Database. CDC Wonder Retrieved Sep 29, 2018 7:09:04 PM </w:t>
      </w:r>
      <w:hyperlink r:id="rId13" w:history="1">
        <w:r w:rsidRPr="009C0566">
          <w:rPr>
            <w:rStyle w:val="Hyperlink"/>
          </w:rPr>
          <w:t>http://wonder.cdc.gov/ucd-icd10.html</w:t>
        </w:r>
      </w:hyperlink>
    </w:p>
    <w:p w14:paraId="33FB5408" w14:textId="77777777" w:rsidR="009D2FAC" w:rsidRPr="009C0566" w:rsidRDefault="009D2FAC" w:rsidP="009C0566">
      <w:pPr>
        <w:pStyle w:val="EndNoteBibliography"/>
        <w:ind w:left="720" w:hanging="720"/>
      </w:pPr>
    </w:p>
    <w:p w14:paraId="29BD0D88" w14:textId="2FBA005B" w:rsidR="00DA5BA8" w:rsidRDefault="00B52BBB" w:rsidP="00DA5BA8">
      <w:pPr>
        <w:pStyle w:val="BibliographyEntry"/>
      </w:pPr>
      <w:r>
        <w:fldChar w:fldCharType="end"/>
      </w:r>
    </w:p>
    <w:sectPr w:rsidR="00DA5BA8" w:rsidSect="00A44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7F83" w14:textId="77777777" w:rsidR="008C4448" w:rsidRDefault="008C4448">
      <w:r>
        <w:separator/>
      </w:r>
    </w:p>
  </w:endnote>
  <w:endnote w:type="continuationSeparator" w:id="0">
    <w:p w14:paraId="4F7ACF91" w14:textId="77777777" w:rsidR="008C4448" w:rsidRDefault="008C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264D" w14:textId="3C32DD74" w:rsidR="008C4448" w:rsidRDefault="008C4448" w:rsidP="006B1124">
    <w:pPr>
      <w:tabs>
        <w:tab w:val="center" w:pos="4680"/>
      </w:tabs>
      <w:ind w:firstLine="0"/>
    </w:pPr>
    <w:r>
      <w:tab/>
    </w:r>
    <w:r>
      <w:fldChar w:fldCharType="begin"/>
    </w:r>
    <w:r>
      <w:instrText xml:space="preserve"> PAGE </w:instrText>
    </w:r>
    <w:r>
      <w:fldChar w:fldCharType="separate"/>
    </w:r>
    <w:r w:rsidR="00696371">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5253" w14:textId="3E650A33" w:rsidR="008C4448" w:rsidRDefault="008C4448" w:rsidP="006B1124">
    <w:pPr>
      <w:tabs>
        <w:tab w:val="center" w:pos="4680"/>
      </w:tabs>
      <w:ind w:firstLine="0"/>
    </w:pPr>
    <w:r>
      <w:tab/>
    </w:r>
    <w:r>
      <w:fldChar w:fldCharType="begin"/>
    </w:r>
    <w:r>
      <w:instrText xml:space="preserve"> PAGE </w:instrText>
    </w:r>
    <w:r>
      <w:fldChar w:fldCharType="separate"/>
    </w:r>
    <w:r w:rsidR="00696371">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1539" w14:textId="2481B496" w:rsidR="008C4448" w:rsidRDefault="008C4448" w:rsidP="00A44761">
    <w:pPr>
      <w:tabs>
        <w:tab w:val="center" w:pos="4680"/>
      </w:tabs>
      <w:ind w:firstLine="0"/>
      <w:jc w:val="center"/>
    </w:pPr>
    <w:r>
      <w:fldChar w:fldCharType="begin"/>
    </w:r>
    <w:r>
      <w:instrText xml:space="preserve"> PAGE </w:instrText>
    </w:r>
    <w:r>
      <w:fldChar w:fldCharType="separate"/>
    </w:r>
    <w:r w:rsidR="0069637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7466" w14:textId="77777777" w:rsidR="008C4448" w:rsidRDefault="008C4448">
      <w:r>
        <w:separator/>
      </w:r>
    </w:p>
  </w:footnote>
  <w:footnote w:type="continuationSeparator" w:id="0">
    <w:p w14:paraId="07CE3DDF" w14:textId="77777777" w:rsidR="008C4448" w:rsidRDefault="008C4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eara00r00stnerd5ux2pat2vep2a5zrw0d&quot;&gt;MPHEssay&lt;record-ids&gt;&lt;item&gt;12&lt;/item&gt;&lt;item&gt;14&lt;/item&gt;&lt;item&gt;18&lt;/item&gt;&lt;item&gt;23&lt;/item&gt;&lt;item&gt;31&lt;/item&gt;&lt;item&gt;32&lt;/item&gt;&lt;item&gt;36&lt;/item&gt;&lt;item&gt;37&lt;/item&gt;&lt;item&gt;42&lt;/item&gt;&lt;item&gt;78&lt;/item&gt;&lt;item&gt;79&lt;/item&gt;&lt;item&gt;93&lt;/item&gt;&lt;item&gt;94&lt;/item&gt;&lt;/record-ids&gt;&lt;/item&gt;&lt;/Libraries&gt;"/>
  </w:docVars>
  <w:rsids>
    <w:rsidRoot w:val="008A4541"/>
    <w:rsid w:val="00011442"/>
    <w:rsid w:val="00020F10"/>
    <w:rsid w:val="00030D3B"/>
    <w:rsid w:val="00035547"/>
    <w:rsid w:val="00035971"/>
    <w:rsid w:val="00035D1E"/>
    <w:rsid w:val="00037CEE"/>
    <w:rsid w:val="0005750C"/>
    <w:rsid w:val="00063302"/>
    <w:rsid w:val="000639FA"/>
    <w:rsid w:val="00064266"/>
    <w:rsid w:val="000916E5"/>
    <w:rsid w:val="000919B0"/>
    <w:rsid w:val="000B05BD"/>
    <w:rsid w:val="000D5341"/>
    <w:rsid w:val="000D5DB1"/>
    <w:rsid w:val="000D7E02"/>
    <w:rsid w:val="000E1576"/>
    <w:rsid w:val="000E3E0A"/>
    <w:rsid w:val="000F2617"/>
    <w:rsid w:val="000F634C"/>
    <w:rsid w:val="001000C9"/>
    <w:rsid w:val="001144A5"/>
    <w:rsid w:val="001229AE"/>
    <w:rsid w:val="00126F2C"/>
    <w:rsid w:val="00126F3D"/>
    <w:rsid w:val="00130AF0"/>
    <w:rsid w:val="00137F9A"/>
    <w:rsid w:val="001410E3"/>
    <w:rsid w:val="00146B33"/>
    <w:rsid w:val="00150EF7"/>
    <w:rsid w:val="001613EE"/>
    <w:rsid w:val="00181256"/>
    <w:rsid w:val="00181EA2"/>
    <w:rsid w:val="0018495D"/>
    <w:rsid w:val="001B7B32"/>
    <w:rsid w:val="001B7F1D"/>
    <w:rsid w:val="001C7CDC"/>
    <w:rsid w:val="001D315F"/>
    <w:rsid w:val="001D4919"/>
    <w:rsid w:val="001E0387"/>
    <w:rsid w:val="00200B2E"/>
    <w:rsid w:val="002102E6"/>
    <w:rsid w:val="00213FDB"/>
    <w:rsid w:val="00226268"/>
    <w:rsid w:val="00253AA4"/>
    <w:rsid w:val="00257935"/>
    <w:rsid w:val="00261A0E"/>
    <w:rsid w:val="0026595C"/>
    <w:rsid w:val="00266938"/>
    <w:rsid w:val="002706BA"/>
    <w:rsid w:val="0027405D"/>
    <w:rsid w:val="00274FE6"/>
    <w:rsid w:val="00276E7E"/>
    <w:rsid w:val="0028782F"/>
    <w:rsid w:val="002A2B3C"/>
    <w:rsid w:val="002A548C"/>
    <w:rsid w:val="002A70B9"/>
    <w:rsid w:val="002A7973"/>
    <w:rsid w:val="002B0D54"/>
    <w:rsid w:val="002D01B1"/>
    <w:rsid w:val="002D11E0"/>
    <w:rsid w:val="002D2EFD"/>
    <w:rsid w:val="002E62F8"/>
    <w:rsid w:val="002F1F73"/>
    <w:rsid w:val="002F227F"/>
    <w:rsid w:val="00307FD8"/>
    <w:rsid w:val="00315D1B"/>
    <w:rsid w:val="003312D0"/>
    <w:rsid w:val="00337CC7"/>
    <w:rsid w:val="00350D7D"/>
    <w:rsid w:val="00353CE1"/>
    <w:rsid w:val="003544B0"/>
    <w:rsid w:val="00366DC2"/>
    <w:rsid w:val="00367476"/>
    <w:rsid w:val="00373162"/>
    <w:rsid w:val="003B110A"/>
    <w:rsid w:val="003C2F04"/>
    <w:rsid w:val="003E198E"/>
    <w:rsid w:val="003E53F2"/>
    <w:rsid w:val="003F43CE"/>
    <w:rsid w:val="0040424E"/>
    <w:rsid w:val="00414A22"/>
    <w:rsid w:val="00420CFF"/>
    <w:rsid w:val="00425A8A"/>
    <w:rsid w:val="004339CA"/>
    <w:rsid w:val="00440BB7"/>
    <w:rsid w:val="00442937"/>
    <w:rsid w:val="00445844"/>
    <w:rsid w:val="00452518"/>
    <w:rsid w:val="004555CB"/>
    <w:rsid w:val="00457F9F"/>
    <w:rsid w:val="0046636A"/>
    <w:rsid w:val="004B7B28"/>
    <w:rsid w:val="004C2C55"/>
    <w:rsid w:val="004C3CA2"/>
    <w:rsid w:val="004D4CBA"/>
    <w:rsid w:val="004D7AA4"/>
    <w:rsid w:val="004E3B59"/>
    <w:rsid w:val="004F6443"/>
    <w:rsid w:val="004F6B3F"/>
    <w:rsid w:val="004F7269"/>
    <w:rsid w:val="00502B16"/>
    <w:rsid w:val="00507092"/>
    <w:rsid w:val="0051068A"/>
    <w:rsid w:val="00517CFD"/>
    <w:rsid w:val="0052213E"/>
    <w:rsid w:val="00536110"/>
    <w:rsid w:val="00547AE8"/>
    <w:rsid w:val="005541D4"/>
    <w:rsid w:val="00554999"/>
    <w:rsid w:val="005770B4"/>
    <w:rsid w:val="00586EFD"/>
    <w:rsid w:val="00596371"/>
    <w:rsid w:val="005A5D20"/>
    <w:rsid w:val="005A6DD2"/>
    <w:rsid w:val="005B36EE"/>
    <w:rsid w:val="005B4D54"/>
    <w:rsid w:val="005C3A75"/>
    <w:rsid w:val="005D1701"/>
    <w:rsid w:val="005D23AE"/>
    <w:rsid w:val="005D75C2"/>
    <w:rsid w:val="005E0DCE"/>
    <w:rsid w:val="005E1F10"/>
    <w:rsid w:val="005E55EB"/>
    <w:rsid w:val="005F1BB6"/>
    <w:rsid w:val="00603A56"/>
    <w:rsid w:val="00636C11"/>
    <w:rsid w:val="00640E54"/>
    <w:rsid w:val="006412A5"/>
    <w:rsid w:val="006424CC"/>
    <w:rsid w:val="006425BF"/>
    <w:rsid w:val="00656EE6"/>
    <w:rsid w:val="0066664B"/>
    <w:rsid w:val="00690BC6"/>
    <w:rsid w:val="00696371"/>
    <w:rsid w:val="006A45E2"/>
    <w:rsid w:val="006A4CBC"/>
    <w:rsid w:val="006A5780"/>
    <w:rsid w:val="006B1124"/>
    <w:rsid w:val="006B550D"/>
    <w:rsid w:val="006D2577"/>
    <w:rsid w:val="006E5F2B"/>
    <w:rsid w:val="006F1CED"/>
    <w:rsid w:val="006F6B3A"/>
    <w:rsid w:val="00724592"/>
    <w:rsid w:val="00724EB8"/>
    <w:rsid w:val="007333B5"/>
    <w:rsid w:val="00734FC1"/>
    <w:rsid w:val="00735561"/>
    <w:rsid w:val="00760439"/>
    <w:rsid w:val="00763708"/>
    <w:rsid w:val="0077252A"/>
    <w:rsid w:val="00772F0D"/>
    <w:rsid w:val="00775294"/>
    <w:rsid w:val="007804B5"/>
    <w:rsid w:val="007A3D99"/>
    <w:rsid w:val="007B3848"/>
    <w:rsid w:val="007B5328"/>
    <w:rsid w:val="007C0208"/>
    <w:rsid w:val="007E3FD3"/>
    <w:rsid w:val="007F599D"/>
    <w:rsid w:val="007F763B"/>
    <w:rsid w:val="008057FB"/>
    <w:rsid w:val="008104C9"/>
    <w:rsid w:val="008252B2"/>
    <w:rsid w:val="00834193"/>
    <w:rsid w:val="00835EA0"/>
    <w:rsid w:val="0084456A"/>
    <w:rsid w:val="00863D37"/>
    <w:rsid w:val="008650E7"/>
    <w:rsid w:val="00870217"/>
    <w:rsid w:val="008715B5"/>
    <w:rsid w:val="00876EE0"/>
    <w:rsid w:val="008801F4"/>
    <w:rsid w:val="00884E1F"/>
    <w:rsid w:val="0089068D"/>
    <w:rsid w:val="008A110F"/>
    <w:rsid w:val="008A4541"/>
    <w:rsid w:val="008B3354"/>
    <w:rsid w:val="008B4D44"/>
    <w:rsid w:val="008C049F"/>
    <w:rsid w:val="008C1677"/>
    <w:rsid w:val="008C4448"/>
    <w:rsid w:val="008C5865"/>
    <w:rsid w:val="008D0ECF"/>
    <w:rsid w:val="008D3461"/>
    <w:rsid w:val="008D7C2A"/>
    <w:rsid w:val="008E6CD7"/>
    <w:rsid w:val="00901CC9"/>
    <w:rsid w:val="00902FD5"/>
    <w:rsid w:val="00903381"/>
    <w:rsid w:val="00912CB4"/>
    <w:rsid w:val="009133E6"/>
    <w:rsid w:val="00914180"/>
    <w:rsid w:val="00923007"/>
    <w:rsid w:val="00932528"/>
    <w:rsid w:val="00936D40"/>
    <w:rsid w:val="00950164"/>
    <w:rsid w:val="00992021"/>
    <w:rsid w:val="0099539E"/>
    <w:rsid w:val="009B25F9"/>
    <w:rsid w:val="009B3554"/>
    <w:rsid w:val="009C0566"/>
    <w:rsid w:val="009C3B42"/>
    <w:rsid w:val="009D2FAC"/>
    <w:rsid w:val="009E56FE"/>
    <w:rsid w:val="009E5D36"/>
    <w:rsid w:val="009F1C53"/>
    <w:rsid w:val="009F5EED"/>
    <w:rsid w:val="009F6D1C"/>
    <w:rsid w:val="00A022CB"/>
    <w:rsid w:val="00A05423"/>
    <w:rsid w:val="00A0784C"/>
    <w:rsid w:val="00A208D2"/>
    <w:rsid w:val="00A21610"/>
    <w:rsid w:val="00A21A52"/>
    <w:rsid w:val="00A21E03"/>
    <w:rsid w:val="00A23F24"/>
    <w:rsid w:val="00A26C3C"/>
    <w:rsid w:val="00A3281F"/>
    <w:rsid w:val="00A35269"/>
    <w:rsid w:val="00A40F11"/>
    <w:rsid w:val="00A44069"/>
    <w:rsid w:val="00A44761"/>
    <w:rsid w:val="00A4495A"/>
    <w:rsid w:val="00A45579"/>
    <w:rsid w:val="00A45F73"/>
    <w:rsid w:val="00A51749"/>
    <w:rsid w:val="00A660C4"/>
    <w:rsid w:val="00A8104F"/>
    <w:rsid w:val="00A85EA7"/>
    <w:rsid w:val="00AA2C6A"/>
    <w:rsid w:val="00AA3E52"/>
    <w:rsid w:val="00AA6EF2"/>
    <w:rsid w:val="00AB08F3"/>
    <w:rsid w:val="00AC1839"/>
    <w:rsid w:val="00AC31FE"/>
    <w:rsid w:val="00AC4CF3"/>
    <w:rsid w:val="00AD6CED"/>
    <w:rsid w:val="00AE69B9"/>
    <w:rsid w:val="00AF340B"/>
    <w:rsid w:val="00B055BE"/>
    <w:rsid w:val="00B107EB"/>
    <w:rsid w:val="00B17550"/>
    <w:rsid w:val="00B304B5"/>
    <w:rsid w:val="00B33801"/>
    <w:rsid w:val="00B3455E"/>
    <w:rsid w:val="00B424B6"/>
    <w:rsid w:val="00B42812"/>
    <w:rsid w:val="00B42C60"/>
    <w:rsid w:val="00B4517E"/>
    <w:rsid w:val="00B52BBB"/>
    <w:rsid w:val="00B56F3C"/>
    <w:rsid w:val="00B57E9B"/>
    <w:rsid w:val="00B61399"/>
    <w:rsid w:val="00B614F2"/>
    <w:rsid w:val="00B6292D"/>
    <w:rsid w:val="00B6331D"/>
    <w:rsid w:val="00B65D69"/>
    <w:rsid w:val="00B917F0"/>
    <w:rsid w:val="00B91A3C"/>
    <w:rsid w:val="00B972E3"/>
    <w:rsid w:val="00BA6FDF"/>
    <w:rsid w:val="00BB2B20"/>
    <w:rsid w:val="00BB64DA"/>
    <w:rsid w:val="00BD34B4"/>
    <w:rsid w:val="00BD4588"/>
    <w:rsid w:val="00BE0707"/>
    <w:rsid w:val="00BF2B29"/>
    <w:rsid w:val="00BF3DF4"/>
    <w:rsid w:val="00C10637"/>
    <w:rsid w:val="00C1788A"/>
    <w:rsid w:val="00C17C66"/>
    <w:rsid w:val="00C40D61"/>
    <w:rsid w:val="00C43878"/>
    <w:rsid w:val="00C51A4D"/>
    <w:rsid w:val="00C551AB"/>
    <w:rsid w:val="00C8040E"/>
    <w:rsid w:val="00C811C0"/>
    <w:rsid w:val="00C825AB"/>
    <w:rsid w:val="00C863BB"/>
    <w:rsid w:val="00C87A4B"/>
    <w:rsid w:val="00C9228E"/>
    <w:rsid w:val="00CA5E4D"/>
    <w:rsid w:val="00CB03F9"/>
    <w:rsid w:val="00CB1EA6"/>
    <w:rsid w:val="00CB605A"/>
    <w:rsid w:val="00CD7808"/>
    <w:rsid w:val="00CE200D"/>
    <w:rsid w:val="00CE2FA5"/>
    <w:rsid w:val="00CF244C"/>
    <w:rsid w:val="00CF6AD2"/>
    <w:rsid w:val="00D06ED3"/>
    <w:rsid w:val="00D1693B"/>
    <w:rsid w:val="00D23503"/>
    <w:rsid w:val="00D35E39"/>
    <w:rsid w:val="00D42C65"/>
    <w:rsid w:val="00D44A01"/>
    <w:rsid w:val="00D530BC"/>
    <w:rsid w:val="00D538E9"/>
    <w:rsid w:val="00D61D24"/>
    <w:rsid w:val="00D64057"/>
    <w:rsid w:val="00D665CF"/>
    <w:rsid w:val="00D72BF7"/>
    <w:rsid w:val="00D8469B"/>
    <w:rsid w:val="00D852A9"/>
    <w:rsid w:val="00D907DC"/>
    <w:rsid w:val="00D94BF4"/>
    <w:rsid w:val="00D94D1E"/>
    <w:rsid w:val="00DA21D5"/>
    <w:rsid w:val="00DA5BA8"/>
    <w:rsid w:val="00DB1112"/>
    <w:rsid w:val="00DB6853"/>
    <w:rsid w:val="00DD0CBD"/>
    <w:rsid w:val="00DD2E7A"/>
    <w:rsid w:val="00DE0051"/>
    <w:rsid w:val="00DE72FA"/>
    <w:rsid w:val="00DE776B"/>
    <w:rsid w:val="00DF1F8B"/>
    <w:rsid w:val="00E053DD"/>
    <w:rsid w:val="00E0568E"/>
    <w:rsid w:val="00E14F6B"/>
    <w:rsid w:val="00E35361"/>
    <w:rsid w:val="00E36565"/>
    <w:rsid w:val="00E456F4"/>
    <w:rsid w:val="00E610D1"/>
    <w:rsid w:val="00E64470"/>
    <w:rsid w:val="00E86BB4"/>
    <w:rsid w:val="00E906EF"/>
    <w:rsid w:val="00E910BB"/>
    <w:rsid w:val="00E91ED5"/>
    <w:rsid w:val="00E977CE"/>
    <w:rsid w:val="00EB0B46"/>
    <w:rsid w:val="00EB4FB7"/>
    <w:rsid w:val="00EC0590"/>
    <w:rsid w:val="00EC4D7D"/>
    <w:rsid w:val="00ED3286"/>
    <w:rsid w:val="00ED4E66"/>
    <w:rsid w:val="00EF240F"/>
    <w:rsid w:val="00EF2C05"/>
    <w:rsid w:val="00EF4416"/>
    <w:rsid w:val="00F0330D"/>
    <w:rsid w:val="00F12391"/>
    <w:rsid w:val="00F27A4A"/>
    <w:rsid w:val="00F34251"/>
    <w:rsid w:val="00F46A24"/>
    <w:rsid w:val="00F56B64"/>
    <w:rsid w:val="00F60005"/>
    <w:rsid w:val="00F64F91"/>
    <w:rsid w:val="00F658AA"/>
    <w:rsid w:val="00F86A55"/>
    <w:rsid w:val="00F91BDB"/>
    <w:rsid w:val="00F936A3"/>
    <w:rsid w:val="00F943FF"/>
    <w:rsid w:val="00F94E29"/>
    <w:rsid w:val="00FA322E"/>
    <w:rsid w:val="00FA7140"/>
    <w:rsid w:val="00FC6849"/>
    <w:rsid w:val="00FD3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47C9BAD3"/>
  <w15:chartTrackingRefBased/>
  <w15:docId w15:val="{AD78444F-DF29-4897-83B5-F7CEFD52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EndNoteBibliographyTitle">
    <w:name w:val="EndNote Bibliography Title"/>
    <w:basedOn w:val="Normal"/>
    <w:link w:val="EndNoteBibliographyTitleChar"/>
    <w:rsid w:val="00B52BBB"/>
    <w:pPr>
      <w:jc w:val="center"/>
    </w:pPr>
    <w:rPr>
      <w:noProof/>
    </w:rPr>
  </w:style>
  <w:style w:type="character" w:customStyle="1" w:styleId="EndNoteBibliographyTitleChar">
    <w:name w:val="EndNote Bibliography Title Char"/>
    <w:link w:val="EndNoteBibliographyTitle"/>
    <w:rsid w:val="00B52BBB"/>
    <w:rPr>
      <w:noProof/>
      <w:sz w:val="24"/>
      <w:szCs w:val="24"/>
      <w:lang w:eastAsia="en-US"/>
    </w:rPr>
  </w:style>
  <w:style w:type="paragraph" w:customStyle="1" w:styleId="EndNoteBibliography">
    <w:name w:val="EndNote Bibliography"/>
    <w:basedOn w:val="Normal"/>
    <w:link w:val="EndNoteBibliographyChar"/>
    <w:rsid w:val="00B52BBB"/>
    <w:pPr>
      <w:spacing w:line="240" w:lineRule="auto"/>
    </w:pPr>
    <w:rPr>
      <w:noProof/>
    </w:rPr>
  </w:style>
  <w:style w:type="character" w:customStyle="1" w:styleId="EndNoteBibliographyChar">
    <w:name w:val="EndNote Bibliography Char"/>
    <w:link w:val="EndNoteBibliography"/>
    <w:rsid w:val="00B52BBB"/>
    <w:rPr>
      <w:noProof/>
      <w:sz w:val="24"/>
      <w:szCs w:val="24"/>
      <w:lang w:eastAsia="en-US"/>
    </w:rPr>
  </w:style>
  <w:style w:type="character" w:customStyle="1" w:styleId="UnresolvedMention1">
    <w:name w:val="Unresolved Mention1"/>
    <w:uiPriority w:val="99"/>
    <w:semiHidden/>
    <w:unhideWhenUsed/>
    <w:rsid w:val="00B52BBB"/>
    <w:rPr>
      <w:color w:val="605E5C"/>
      <w:shd w:val="clear" w:color="auto" w:fill="E1DFDD"/>
    </w:rPr>
  </w:style>
  <w:style w:type="paragraph" w:styleId="BalloonText">
    <w:name w:val="Balloon Text"/>
    <w:basedOn w:val="Normal"/>
    <w:link w:val="BalloonTextChar"/>
    <w:rsid w:val="00C51A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51A4D"/>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442937"/>
    <w:rPr>
      <w:color w:val="605E5C"/>
      <w:shd w:val="clear" w:color="auto" w:fill="E1DFDD"/>
    </w:rPr>
  </w:style>
  <w:style w:type="character" w:styleId="CommentReference">
    <w:name w:val="annotation reference"/>
    <w:basedOn w:val="DefaultParagraphFont"/>
    <w:uiPriority w:val="99"/>
    <w:unhideWhenUsed/>
    <w:rsid w:val="003E198E"/>
    <w:rPr>
      <w:sz w:val="16"/>
      <w:szCs w:val="16"/>
    </w:rPr>
  </w:style>
  <w:style w:type="paragraph" w:styleId="CommentText">
    <w:name w:val="annotation text"/>
    <w:basedOn w:val="Normal"/>
    <w:link w:val="CommentTextChar"/>
    <w:uiPriority w:val="99"/>
    <w:unhideWhenUsed/>
    <w:rsid w:val="003E198E"/>
    <w:pPr>
      <w:spacing w:after="160" w:line="240" w:lineRule="auto"/>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E198E"/>
    <w:rPr>
      <w:rFonts w:asciiTheme="minorHAnsi" w:eastAsiaTheme="minorHAnsi" w:hAnsiTheme="minorHAnsi" w:cstheme="minorBidi"/>
      <w:lang w:eastAsia="en-US"/>
    </w:rPr>
  </w:style>
  <w:style w:type="table" w:styleId="TableSubtle2">
    <w:name w:val="Table Subtle 2"/>
    <w:basedOn w:val="TableNormal"/>
    <w:rsid w:val="00B304B5"/>
    <w:pPr>
      <w:spacing w:line="480" w:lineRule="auto"/>
      <w:ind w:firstLine="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Luskin_Draft_.docx" TargetMode="External"/><Relationship Id="rId13" Type="http://schemas.openxmlformats.org/officeDocument/2006/relationships/hyperlink" Target="http://wonder.cdc.gov/ucd-icd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633C-435F-4FEF-AF3C-B65C9AB7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5</TotalTime>
  <Pages>27</Pages>
  <Words>5024</Words>
  <Characters>33159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38107</CharactersWithSpaces>
  <SharedDoc>false</SharedDoc>
  <HLinks>
    <vt:vector size="114" baseType="variant">
      <vt:variant>
        <vt:i4>5832776</vt:i4>
      </vt:variant>
      <vt:variant>
        <vt:i4>122</vt:i4>
      </vt:variant>
      <vt:variant>
        <vt:i4>0</vt:i4>
      </vt:variant>
      <vt:variant>
        <vt:i4>5</vt:i4>
      </vt:variant>
      <vt:variant>
        <vt:lpwstr>http://wonder.cdc.gov/ucd-icd10.html</vt:lpwstr>
      </vt:variant>
      <vt:variant>
        <vt:lpwstr/>
      </vt:variant>
      <vt:variant>
        <vt:i4>4390923</vt:i4>
      </vt:variant>
      <vt:variant>
        <vt:i4>110</vt:i4>
      </vt:variant>
      <vt:variant>
        <vt:i4>0</vt:i4>
      </vt:variant>
      <vt:variant>
        <vt:i4>5</vt:i4>
      </vt:variant>
      <vt:variant>
        <vt:lpwstr/>
      </vt:variant>
      <vt:variant>
        <vt:lpwstr>_ENREF_2</vt:lpwstr>
      </vt:variant>
      <vt:variant>
        <vt:i4>4194315</vt:i4>
      </vt:variant>
      <vt:variant>
        <vt:i4>104</vt:i4>
      </vt:variant>
      <vt:variant>
        <vt:i4>0</vt:i4>
      </vt:variant>
      <vt:variant>
        <vt:i4>5</vt:i4>
      </vt:variant>
      <vt:variant>
        <vt:lpwstr/>
      </vt:variant>
      <vt:variant>
        <vt:lpwstr>_ENREF_1</vt:lpwstr>
      </vt:variant>
      <vt:variant>
        <vt:i4>4194315</vt:i4>
      </vt:variant>
      <vt:variant>
        <vt:i4>99</vt:i4>
      </vt:variant>
      <vt:variant>
        <vt:i4>0</vt:i4>
      </vt:variant>
      <vt:variant>
        <vt:i4>5</vt:i4>
      </vt:variant>
      <vt:variant>
        <vt:lpwstr/>
      </vt:variant>
      <vt:variant>
        <vt:lpwstr>_ENREF_1</vt:lpwstr>
      </vt:variant>
      <vt:variant>
        <vt:i4>1114212</vt:i4>
      </vt:variant>
      <vt:variant>
        <vt:i4>92</vt:i4>
      </vt:variant>
      <vt:variant>
        <vt:i4>0</vt:i4>
      </vt:variant>
      <vt:variant>
        <vt:i4>5</vt:i4>
      </vt:variant>
      <vt:variant>
        <vt:lpwstr>template electronic essay updated dec2018.doc</vt:lpwstr>
      </vt:variant>
      <vt:variant>
        <vt:lpwstr>_Toc530413401</vt:lpwstr>
      </vt:variant>
      <vt:variant>
        <vt:i4>1245232</vt:i4>
      </vt:variant>
      <vt:variant>
        <vt:i4>83</vt:i4>
      </vt:variant>
      <vt:variant>
        <vt:i4>0</vt:i4>
      </vt:variant>
      <vt:variant>
        <vt:i4>5</vt:i4>
      </vt:variant>
      <vt:variant>
        <vt:lpwstr/>
      </vt:variant>
      <vt:variant>
        <vt:lpwstr>_Toc530413400</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5</cp:revision>
  <cp:lastPrinted>2019-09-28T22:16:00Z</cp:lastPrinted>
  <dcterms:created xsi:type="dcterms:W3CDTF">2019-09-28T22:14:00Z</dcterms:created>
  <dcterms:modified xsi:type="dcterms:W3CDTF">2019-09-28T22:19:00Z</dcterms:modified>
</cp:coreProperties>
</file>