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E3B59" w:rsidRDefault="00B06B55" w:rsidP="00BF2B29">
      <w:r>
        <w:rPr>
          <w:noProof/>
        </w:rPr>
        <mc:AlternateContent>
          <mc:Choice Requires="wps">
            <w:drawing>
              <wp:anchor distT="0" distB="0" distL="114300" distR="114300" simplePos="0" relativeHeight="251658240" behindDoc="0" locked="0" layoutInCell="1" allowOverlap="1">
                <wp:simplePos x="0" y="0"/>
                <wp:positionH relativeFrom="page">
                  <wp:posOffset>914400</wp:posOffset>
                </wp:positionH>
                <wp:positionV relativeFrom="page">
                  <wp:posOffset>1143000</wp:posOffset>
                </wp:positionV>
                <wp:extent cx="5943600" cy="8191500"/>
                <wp:effectExtent l="0" t="0" r="0" b="0"/>
                <wp:wrapSquare wrapText="bothSides"/>
                <wp:docPr id="5" name="Text Box 14"/>
                <wp:cNvGraphicFramePr/>
                <a:graphic xmlns:a="http://schemas.openxmlformats.org/drawingml/2006/main">
                  <a:graphicData uri="http://schemas.microsoft.com/office/word/2010/wordprocessingShape">
                    <wps:wsp>
                      <wps:cNvSpPr txBox="1"/>
                      <wps:spPr bwMode="auto">
                        <a:xfrm>
                          <a:off x="0" y="0"/>
                          <a:ext cx="5943600" cy="819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04C" w:rsidRDefault="009B704C" w:rsidP="005A4FE7">
                            <w:pPr>
                              <w:spacing w:line="480" w:lineRule="auto"/>
                              <w:jc w:val="center"/>
                              <w:rPr>
                                <w:b/>
                              </w:rPr>
                            </w:pPr>
                            <w:r>
                              <w:rPr>
                                <w:b/>
                              </w:rPr>
                              <w:t>Creating Outpatient Access for Allegheny Health Network Patients through an Expansion of the Psychiatry and Behavioral Health Institute’s Service Line</w:t>
                            </w:r>
                          </w:p>
                          <w:p w:rsidR="009B704C" w:rsidRDefault="009B704C" w:rsidP="00C710F6">
                            <w:pPr>
                              <w:spacing w:line="480" w:lineRule="auto"/>
                              <w:jc w:val="center"/>
                              <w:rPr>
                                <w:b/>
                              </w:rPr>
                            </w:pPr>
                          </w:p>
                          <w:p w:rsidR="009B704C" w:rsidRDefault="009B704C" w:rsidP="00C710F6">
                            <w:pPr>
                              <w:spacing w:line="480" w:lineRule="auto"/>
                              <w:jc w:val="center"/>
                              <w:rPr>
                                <w:b/>
                              </w:rPr>
                            </w:pPr>
                          </w:p>
                          <w:p w:rsidR="009B704C" w:rsidRDefault="009B704C" w:rsidP="00C710F6">
                            <w:pPr>
                              <w:spacing w:line="480" w:lineRule="auto"/>
                              <w:jc w:val="center"/>
                              <w:rPr>
                                <w:b/>
                              </w:rPr>
                            </w:pPr>
                          </w:p>
                          <w:p w:rsidR="009B704C" w:rsidRDefault="009B704C" w:rsidP="00C710F6">
                            <w:pPr>
                              <w:spacing w:line="480" w:lineRule="auto"/>
                              <w:jc w:val="center"/>
                            </w:pPr>
                            <w:r>
                              <w:t>by</w:t>
                            </w:r>
                          </w:p>
                          <w:p w:rsidR="009B704C" w:rsidRPr="00783143" w:rsidRDefault="009B704C" w:rsidP="00C710F6">
                            <w:pPr>
                              <w:spacing w:line="480" w:lineRule="auto"/>
                              <w:jc w:val="center"/>
                              <w:rPr>
                                <w:b/>
                              </w:rPr>
                            </w:pPr>
                            <w:r>
                              <w:rPr>
                                <w:b/>
                              </w:rPr>
                              <w:t>Stephanie Turnquist</w:t>
                            </w:r>
                          </w:p>
                          <w:p w:rsidR="009B704C" w:rsidRDefault="009B704C" w:rsidP="00C710F6">
                            <w:pPr>
                              <w:spacing w:line="480" w:lineRule="auto"/>
                              <w:jc w:val="center"/>
                            </w:pPr>
                            <w:r>
                              <w:t>BS Political Science &amp; Communication, Cardinal Stritch University, 2015</w:t>
                            </w:r>
                          </w:p>
                          <w:p w:rsidR="009B704C" w:rsidRPr="00834193" w:rsidRDefault="009B704C" w:rsidP="00C710F6">
                            <w:pPr>
                              <w:spacing w:line="480" w:lineRule="auto"/>
                              <w:jc w:val="center"/>
                              <w:rPr>
                                <w:noProof/>
                              </w:rPr>
                            </w:pPr>
                          </w:p>
                          <w:p w:rsidR="009B704C" w:rsidRDefault="009B704C" w:rsidP="00C710F6">
                            <w:pPr>
                              <w:spacing w:line="480" w:lineRule="auto"/>
                              <w:jc w:val="center"/>
                              <w:rPr>
                                <w:b/>
                              </w:rPr>
                            </w:pPr>
                          </w:p>
                          <w:p w:rsidR="009B704C" w:rsidRDefault="009B704C" w:rsidP="00C710F6">
                            <w:pPr>
                              <w:spacing w:line="480" w:lineRule="auto"/>
                              <w:jc w:val="center"/>
                              <w:rPr>
                                <w:b/>
                              </w:rPr>
                            </w:pPr>
                          </w:p>
                          <w:p w:rsidR="009B704C" w:rsidRDefault="009B704C" w:rsidP="00C710F6">
                            <w:pPr>
                              <w:spacing w:line="480" w:lineRule="auto"/>
                              <w:jc w:val="center"/>
                            </w:pPr>
                            <w:r>
                              <w:t>Submitted to the Graduate Faculty of</w:t>
                            </w:r>
                          </w:p>
                          <w:p w:rsidR="009B704C" w:rsidRDefault="009B704C" w:rsidP="00C710F6">
                            <w:pPr>
                              <w:spacing w:line="480" w:lineRule="auto"/>
                              <w:jc w:val="center"/>
                            </w:pPr>
                            <w:r>
                              <w:t>Health Policy and Management</w:t>
                            </w:r>
                          </w:p>
                          <w:p w:rsidR="009B704C" w:rsidRDefault="009B704C" w:rsidP="00C710F6">
                            <w:pPr>
                              <w:spacing w:line="480" w:lineRule="auto"/>
                              <w:jc w:val="center"/>
                            </w:pPr>
                            <w:r>
                              <w:t xml:space="preserve">Graduate School of Public Health in partial fulfillment </w:t>
                            </w:r>
                          </w:p>
                          <w:p w:rsidR="009B704C" w:rsidRDefault="009B704C" w:rsidP="00C710F6">
                            <w:pPr>
                              <w:spacing w:line="480" w:lineRule="auto"/>
                              <w:jc w:val="center"/>
                            </w:pPr>
                            <w:r>
                              <w:t>of the requirements for the degree of</w:t>
                            </w:r>
                          </w:p>
                          <w:p w:rsidR="009B704C" w:rsidRDefault="009B704C" w:rsidP="00C710F6">
                            <w:pPr>
                              <w:spacing w:line="480" w:lineRule="auto"/>
                              <w:jc w:val="center"/>
                            </w:pPr>
                            <w:r>
                              <w:t>Master of Health Administration</w:t>
                            </w:r>
                          </w:p>
                          <w:p w:rsidR="009B704C" w:rsidRDefault="009B704C" w:rsidP="00C710F6">
                            <w:pPr>
                              <w:spacing w:line="480" w:lineRule="auto"/>
                              <w:jc w:val="center"/>
                            </w:pPr>
                          </w:p>
                          <w:p w:rsidR="009B704C" w:rsidRDefault="009B704C" w:rsidP="00C710F6">
                            <w:pPr>
                              <w:spacing w:line="480" w:lineRule="auto"/>
                              <w:jc w:val="center"/>
                            </w:pPr>
                          </w:p>
                          <w:p w:rsidR="009B704C" w:rsidRDefault="009B704C" w:rsidP="00C710F6">
                            <w:pPr>
                              <w:spacing w:line="480" w:lineRule="auto"/>
                              <w:jc w:val="center"/>
                            </w:pPr>
                          </w:p>
                          <w:p w:rsidR="009B704C" w:rsidRDefault="009B704C" w:rsidP="00C710F6">
                            <w:pPr>
                              <w:spacing w:line="480" w:lineRule="auto"/>
                              <w:jc w:val="center"/>
                            </w:pPr>
                          </w:p>
                          <w:p w:rsidR="009B704C" w:rsidRDefault="009B704C" w:rsidP="00C710F6">
                            <w:pPr>
                              <w:spacing w:line="480" w:lineRule="auto"/>
                              <w:jc w:val="center"/>
                            </w:pPr>
                          </w:p>
                          <w:p w:rsidR="009B704C" w:rsidRPr="00AB08F3" w:rsidRDefault="009B704C" w:rsidP="00C710F6">
                            <w:pPr>
                              <w:spacing w:line="480" w:lineRule="auto"/>
                              <w:jc w:val="center"/>
                            </w:pPr>
                            <w:r w:rsidRPr="00AB08F3">
                              <w:t>University of Pittsburg</w:t>
                            </w:r>
                            <w:r>
                              <w:t>h</w:t>
                            </w:r>
                          </w:p>
                          <w:p w:rsidR="009B704C" w:rsidRPr="00AB08F3" w:rsidRDefault="009B704C" w:rsidP="00C710F6">
                            <w:pPr>
                              <w:spacing w:line="480" w:lineRule="auto"/>
                              <w:jc w:val="center"/>
                              <w:rPr>
                                <w:noProof/>
                              </w:rPr>
                            </w:pPr>
                            <w:r>
                              <w:t>2019</w:t>
                            </w:r>
                          </w:p>
                          <w:p w:rsidR="009B704C" w:rsidRPr="004E3B59" w:rsidRDefault="009B704C" w:rsidP="00C710F6">
                            <w:pPr>
                              <w:spacing w:line="480" w:lineRule="auto"/>
                              <w:jc w:val="center"/>
                              <w:rPr>
                                <w:b/>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in;margin-top:90pt;width:468pt;height: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" stroked="f">
                <v:textbox inset="0,0,0,0">
                  <w:txbxContent>
                    <w:p w:rsidR="009B704C" w:rsidRDefault="009B704C" w:rsidP="005A4FE7">
                      <w:pPr>
                        <w:spacing w:line="480" w:lineRule="auto"/>
                        <w:jc w:val="center"/>
                        <w:rPr>
                          <w:b/>
                        </w:rPr>
                      </w:pPr>
                      <w:r>
                        <w:rPr>
                          <w:b/>
                        </w:rPr>
                        <w:t>Creating Outpatient Access for Allegheny Health Network Patients through an Expansion of the Psychiatry and Behavioral Health Institute’s Service Line</w:t>
                      </w:r>
                    </w:p>
                    <w:p w:rsidR="009B704C" w:rsidRDefault="009B704C" w:rsidP="00C710F6">
                      <w:pPr>
                        <w:spacing w:line="480" w:lineRule="auto"/>
                        <w:jc w:val="center"/>
                        <w:rPr>
                          <w:b/>
                        </w:rPr>
                      </w:pPr>
                    </w:p>
                    <w:p w:rsidR="009B704C" w:rsidRDefault="009B704C" w:rsidP="00C710F6">
                      <w:pPr>
                        <w:spacing w:line="480" w:lineRule="auto"/>
                        <w:jc w:val="center"/>
                        <w:rPr>
                          <w:b/>
                        </w:rPr>
                      </w:pPr>
                    </w:p>
                    <w:p w:rsidR="009B704C" w:rsidRDefault="009B704C" w:rsidP="00C710F6">
                      <w:pPr>
                        <w:spacing w:line="480" w:lineRule="auto"/>
                        <w:jc w:val="center"/>
                        <w:rPr>
                          <w:b/>
                        </w:rPr>
                      </w:pPr>
                    </w:p>
                    <w:p w:rsidR="009B704C" w:rsidRDefault="009B704C" w:rsidP="00C710F6">
                      <w:pPr>
                        <w:spacing w:line="480" w:lineRule="auto"/>
                        <w:jc w:val="center"/>
                      </w:pPr>
                      <w:r>
                        <w:t>by</w:t>
                      </w:r>
                    </w:p>
                    <w:p w:rsidR="009B704C" w:rsidRPr="00783143" w:rsidRDefault="009B704C" w:rsidP="00C710F6">
                      <w:pPr>
                        <w:spacing w:line="480" w:lineRule="auto"/>
                        <w:jc w:val="center"/>
                        <w:rPr>
                          <w:b/>
                        </w:rPr>
                      </w:pPr>
                      <w:r>
                        <w:rPr>
                          <w:b/>
                        </w:rPr>
                        <w:t>Stephanie Turnquist</w:t>
                      </w:r>
                    </w:p>
                    <w:p w:rsidR="009B704C" w:rsidRDefault="009B704C" w:rsidP="00C710F6">
                      <w:pPr>
                        <w:spacing w:line="480" w:lineRule="auto"/>
                        <w:jc w:val="center"/>
                      </w:pPr>
                      <w:r>
                        <w:t>BS Political Science &amp; Communication, Cardinal Stritch University, 2015</w:t>
                      </w:r>
                    </w:p>
                    <w:p w:rsidR="009B704C" w:rsidRPr="00834193" w:rsidRDefault="009B704C" w:rsidP="00C710F6">
                      <w:pPr>
                        <w:spacing w:line="480" w:lineRule="auto"/>
                        <w:jc w:val="center"/>
                        <w:rPr>
                          <w:noProof/>
                        </w:rPr>
                      </w:pPr>
                    </w:p>
                    <w:p w:rsidR="009B704C" w:rsidRDefault="009B704C" w:rsidP="00C710F6">
                      <w:pPr>
                        <w:spacing w:line="480" w:lineRule="auto"/>
                        <w:jc w:val="center"/>
                        <w:rPr>
                          <w:b/>
                        </w:rPr>
                      </w:pPr>
                    </w:p>
                    <w:p w:rsidR="009B704C" w:rsidRDefault="009B704C" w:rsidP="00C710F6">
                      <w:pPr>
                        <w:spacing w:line="480" w:lineRule="auto"/>
                        <w:jc w:val="center"/>
                        <w:rPr>
                          <w:b/>
                        </w:rPr>
                      </w:pPr>
                    </w:p>
                    <w:p w:rsidR="009B704C" w:rsidRDefault="009B704C" w:rsidP="00C710F6">
                      <w:pPr>
                        <w:spacing w:line="480" w:lineRule="auto"/>
                        <w:jc w:val="center"/>
                      </w:pPr>
                      <w:r>
                        <w:t>Submitted to the Graduate Faculty of</w:t>
                      </w:r>
                    </w:p>
                    <w:p w:rsidR="009B704C" w:rsidRDefault="009B704C" w:rsidP="00C710F6">
                      <w:pPr>
                        <w:spacing w:line="480" w:lineRule="auto"/>
                        <w:jc w:val="center"/>
                      </w:pPr>
                      <w:r>
                        <w:t>Health Policy and Management</w:t>
                      </w:r>
                    </w:p>
                    <w:p w:rsidR="009B704C" w:rsidRDefault="009B704C" w:rsidP="00C710F6">
                      <w:pPr>
                        <w:spacing w:line="480" w:lineRule="auto"/>
                        <w:jc w:val="center"/>
                      </w:pPr>
                      <w:r>
                        <w:t xml:space="preserve">Graduate School of Public Health in partial fulfillment </w:t>
                      </w:r>
                    </w:p>
                    <w:p w:rsidR="009B704C" w:rsidRDefault="009B704C" w:rsidP="00C710F6">
                      <w:pPr>
                        <w:spacing w:line="480" w:lineRule="auto"/>
                        <w:jc w:val="center"/>
                      </w:pPr>
                      <w:r>
                        <w:t>of the requirements for the degree of</w:t>
                      </w:r>
                    </w:p>
                    <w:p w:rsidR="009B704C" w:rsidRDefault="009B704C" w:rsidP="00C710F6">
                      <w:pPr>
                        <w:spacing w:line="480" w:lineRule="auto"/>
                        <w:jc w:val="center"/>
                      </w:pPr>
                      <w:r>
                        <w:t>Master of Health Administration</w:t>
                      </w:r>
                    </w:p>
                    <w:p w:rsidR="009B704C" w:rsidRDefault="009B704C" w:rsidP="00C710F6">
                      <w:pPr>
                        <w:spacing w:line="480" w:lineRule="auto"/>
                        <w:jc w:val="center"/>
                      </w:pPr>
                    </w:p>
                    <w:p w:rsidR="009B704C" w:rsidRDefault="009B704C" w:rsidP="00C710F6">
                      <w:pPr>
                        <w:spacing w:line="480" w:lineRule="auto"/>
                        <w:jc w:val="center"/>
                      </w:pPr>
                    </w:p>
                    <w:p w:rsidR="009B704C" w:rsidRDefault="009B704C" w:rsidP="00C710F6">
                      <w:pPr>
                        <w:spacing w:line="480" w:lineRule="auto"/>
                        <w:jc w:val="center"/>
                      </w:pPr>
                    </w:p>
                    <w:p w:rsidR="009B704C" w:rsidRDefault="009B704C" w:rsidP="00C710F6">
                      <w:pPr>
                        <w:spacing w:line="480" w:lineRule="auto"/>
                        <w:jc w:val="center"/>
                      </w:pPr>
                    </w:p>
                    <w:p w:rsidR="009B704C" w:rsidRDefault="009B704C" w:rsidP="00C710F6">
                      <w:pPr>
                        <w:spacing w:line="480" w:lineRule="auto"/>
                        <w:jc w:val="center"/>
                      </w:pPr>
                    </w:p>
                    <w:p w:rsidR="009B704C" w:rsidRPr="00AB08F3" w:rsidRDefault="009B704C" w:rsidP="00C710F6">
                      <w:pPr>
                        <w:spacing w:line="480" w:lineRule="auto"/>
                        <w:jc w:val="center"/>
                      </w:pPr>
                      <w:r w:rsidRPr="00AB08F3">
                        <w:t>University of Pittsburg</w:t>
                      </w:r>
                      <w:r>
                        <w:t>h</w:t>
                      </w:r>
                    </w:p>
                    <w:p w:rsidR="009B704C" w:rsidRPr="00AB08F3" w:rsidRDefault="009B704C" w:rsidP="00C710F6">
                      <w:pPr>
                        <w:spacing w:line="480" w:lineRule="auto"/>
                        <w:jc w:val="center"/>
                        <w:rPr>
                          <w:noProof/>
                        </w:rPr>
                      </w:pPr>
                      <w:r>
                        <w:t>2019</w:t>
                      </w:r>
                    </w:p>
                    <w:p w:rsidR="009B704C" w:rsidRPr="004E3B59" w:rsidRDefault="009B704C" w:rsidP="00C710F6">
                      <w:pPr>
                        <w:spacing w:line="480" w:lineRule="auto"/>
                        <w:jc w:val="center"/>
                        <w:rPr>
                          <w:b/>
                        </w:rPr>
                      </w:pPr>
                    </w:p>
                  </w:txbxContent>
                </v:textbox>
                <w10:wrap type="square" anchorx="page" anchory="page"/>
              </v:shape>
            </w:pict>
          </mc:Fallback>
        </mc:AlternateContent>
      </w:r>
    </w:p>
    <w:p w:rsidR="005A4FE7" w:rsidRDefault="00B06B55">
      <w:r>
        <w:rPr>
          <w:noProof/>
        </w:rPr>
        <w:lastRenderedPageBreak/>
        <mc:AlternateContent>
          <mc:Choice Requires="wps">
            <w:drawing>
              <wp:anchor distT="0" distB="0" distL="114300" distR="114300" simplePos="0" relativeHeight="251660288" behindDoc="0" locked="0" layoutInCell="1" allowOverlap="1">
                <wp:simplePos x="0" y="0"/>
                <wp:positionH relativeFrom="page">
                  <wp:posOffset>914400</wp:posOffset>
                </wp:positionH>
                <wp:positionV relativeFrom="margin">
                  <wp:posOffset>123825</wp:posOffset>
                </wp:positionV>
                <wp:extent cx="5943600" cy="7648575"/>
                <wp:effectExtent l="0" t="0" r="0" b="9525"/>
                <wp:wrapSquare wrapText="bothSides"/>
                <wp:docPr id="4" name="Text Box 26"/>
                <wp:cNvGraphicFramePr/>
                <a:graphic xmlns:a="http://schemas.openxmlformats.org/drawingml/2006/main">
                  <a:graphicData uri="http://schemas.microsoft.com/office/word/2010/wordprocessingShape">
                    <wps:wsp>
                      <wps:cNvSpPr txBox="1"/>
                      <wps:spPr bwMode="auto">
                        <a:xfrm>
                          <a:off x="0" y="0"/>
                          <a:ext cx="5943600" cy="7648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04C" w:rsidRDefault="009B704C" w:rsidP="00C710F6">
                            <w:pPr>
                              <w:spacing w:line="480" w:lineRule="auto"/>
                              <w:jc w:val="center"/>
                            </w:pPr>
                            <w:r>
                              <w:t>UNIVERSITY OF PITTSBURGH</w:t>
                            </w:r>
                          </w:p>
                          <w:p w:rsidR="009B704C" w:rsidRDefault="009B704C" w:rsidP="00C710F6">
                            <w:pPr>
                              <w:spacing w:line="480" w:lineRule="auto"/>
                              <w:jc w:val="center"/>
                            </w:pPr>
                            <w:r>
                              <w:t>GRADUATE SCHOOL OF PUBLIC HEALTH</w:t>
                            </w:r>
                          </w:p>
                          <w:p w:rsidR="009B704C" w:rsidRDefault="009B704C" w:rsidP="00C710F6">
                            <w:pPr>
                              <w:spacing w:line="480" w:lineRule="auto"/>
                            </w:pPr>
                          </w:p>
                          <w:p w:rsidR="009B704C" w:rsidRDefault="009B704C" w:rsidP="00AD1385">
                            <w:pPr>
                              <w:spacing w:line="480" w:lineRule="auto"/>
                              <w:jc w:val="center"/>
                            </w:pPr>
                            <w:r>
                              <w:t>This essay is submitted</w:t>
                            </w:r>
                          </w:p>
                          <w:p w:rsidR="009B704C" w:rsidRDefault="009B704C" w:rsidP="00AD1385">
                            <w:pPr>
                              <w:spacing w:line="480" w:lineRule="auto"/>
                              <w:jc w:val="center"/>
                            </w:pPr>
                            <w:r>
                              <w:t>by</w:t>
                            </w:r>
                          </w:p>
                          <w:p w:rsidR="009B704C" w:rsidRDefault="009B704C" w:rsidP="00AD1385">
                            <w:pPr>
                              <w:spacing w:line="480" w:lineRule="auto"/>
                              <w:jc w:val="center"/>
                            </w:pPr>
                            <w:r>
                              <w:t>Stephanie Turnquist</w:t>
                            </w:r>
                          </w:p>
                          <w:p w:rsidR="009B704C" w:rsidRDefault="009B704C" w:rsidP="00AD1385">
                            <w:pPr>
                              <w:spacing w:line="480" w:lineRule="auto"/>
                              <w:jc w:val="center"/>
                            </w:pPr>
                            <w:r>
                              <w:t>on</w:t>
                            </w:r>
                          </w:p>
                          <w:p w:rsidR="009B704C" w:rsidRDefault="009B704C" w:rsidP="00AD1385">
                            <w:pPr>
                              <w:spacing w:line="480" w:lineRule="auto"/>
                              <w:jc w:val="center"/>
                            </w:pPr>
                            <w:r>
                              <w:t>April 18, 2019</w:t>
                            </w:r>
                          </w:p>
                          <w:p w:rsidR="009B704C" w:rsidRDefault="009B704C" w:rsidP="00AD1385">
                            <w:pPr>
                              <w:spacing w:line="480" w:lineRule="auto"/>
                              <w:jc w:val="center"/>
                            </w:pPr>
                            <w:r>
                              <w:t>and approved by</w:t>
                            </w:r>
                          </w:p>
                          <w:p w:rsidR="009B704C" w:rsidRDefault="009B704C" w:rsidP="006A5780">
                            <w:pPr>
                              <w:jc w:val="center"/>
                            </w:pPr>
                          </w:p>
                          <w:p w:rsidR="009B704C" w:rsidRPr="00E541E2" w:rsidRDefault="009B704C" w:rsidP="005C25A6">
                            <w:pPr>
                              <w:jc w:val="center"/>
                              <w:rPr>
                                <w:b/>
                              </w:rPr>
                            </w:pPr>
                            <w:r w:rsidRPr="00E541E2">
                              <w:rPr>
                                <w:b/>
                              </w:rPr>
                              <w:t>Essay Advisor:</w:t>
                            </w:r>
                          </w:p>
                          <w:p w:rsidR="009B704C" w:rsidRDefault="009B704C" w:rsidP="005C25A6">
                            <w:pPr>
                              <w:spacing w:line="276" w:lineRule="auto"/>
                              <w:jc w:val="center"/>
                            </w:pPr>
                            <w:r>
                              <w:t>Tina Batra Hershey, JD, MPH</w:t>
                            </w:r>
                          </w:p>
                          <w:p w:rsidR="009B704C" w:rsidRDefault="009B704C" w:rsidP="005C25A6">
                            <w:pPr>
                              <w:spacing w:line="276" w:lineRule="auto"/>
                              <w:jc w:val="center"/>
                            </w:pPr>
                            <w:r>
                              <w:t>Assistant Professor, Health Policy and Management</w:t>
                            </w:r>
                          </w:p>
                          <w:p w:rsidR="009B704C" w:rsidRDefault="009B704C" w:rsidP="005C25A6">
                            <w:pPr>
                              <w:spacing w:line="276" w:lineRule="auto"/>
                              <w:jc w:val="center"/>
                            </w:pPr>
                            <w:r>
                              <w:t>Graduate School of Public Health</w:t>
                            </w:r>
                          </w:p>
                          <w:p w:rsidR="009B704C" w:rsidRDefault="009B704C" w:rsidP="005C25A6">
                            <w:pPr>
                              <w:spacing w:line="276" w:lineRule="auto"/>
                              <w:jc w:val="center"/>
                            </w:pPr>
                            <w:r>
                              <w:t>University of Pittsburgh</w:t>
                            </w:r>
                          </w:p>
                          <w:p w:rsidR="009B704C" w:rsidRDefault="009B704C" w:rsidP="005C25A6">
                            <w:pPr>
                              <w:jc w:val="center"/>
                            </w:pPr>
                          </w:p>
                          <w:p w:rsidR="009B704C" w:rsidRDefault="009B704C" w:rsidP="005C25A6">
                            <w:pPr>
                              <w:jc w:val="center"/>
                              <w:rPr>
                                <w:b/>
                              </w:rPr>
                            </w:pPr>
                            <w:r w:rsidRPr="00E541E2">
                              <w:rPr>
                                <w:b/>
                              </w:rPr>
                              <w:t>Essay Reader:</w:t>
                            </w:r>
                          </w:p>
                          <w:p w:rsidR="009B704C" w:rsidRDefault="009B704C" w:rsidP="005C25A6">
                            <w:pPr>
                              <w:spacing w:line="276" w:lineRule="auto"/>
                              <w:jc w:val="center"/>
                            </w:pPr>
                            <w:r>
                              <w:t>Mary Crossley, JD</w:t>
                            </w:r>
                          </w:p>
                          <w:p w:rsidR="009B704C" w:rsidRDefault="009B704C" w:rsidP="005C25A6">
                            <w:pPr>
                              <w:spacing w:line="276" w:lineRule="auto"/>
                              <w:jc w:val="center"/>
                            </w:pPr>
                            <w:r>
                              <w:t>Professor, Law</w:t>
                            </w:r>
                          </w:p>
                          <w:p w:rsidR="009B704C" w:rsidRDefault="009B704C" w:rsidP="005C25A6">
                            <w:pPr>
                              <w:spacing w:line="276" w:lineRule="auto"/>
                              <w:jc w:val="center"/>
                            </w:pPr>
                            <w:r>
                              <w:t>University of Pittsburgh Law</w:t>
                            </w:r>
                          </w:p>
                          <w:p w:rsidR="009B704C" w:rsidRDefault="009B704C" w:rsidP="00E541E2">
                            <w:pPr>
                              <w:spacing w:line="276" w:lineRule="auto"/>
                            </w:pPr>
                          </w:p>
                          <w:p w:rsidR="009B704C" w:rsidRDefault="009B704C" w:rsidP="00030D3B"/>
                          <w:p w:rsidR="009B704C" w:rsidRDefault="009B704C" w:rsidP="00030D3B"/>
                          <w:p w:rsidR="009B704C" w:rsidRPr="00936D40" w:rsidRDefault="009B704C" w:rsidP="006B1124">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1in;margin-top:9.75pt;width:468pt;height:602.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" stroked="f">
                <v:textbox>
                  <w:txbxContent>
                    <w:p w:rsidR="009B704C" w:rsidRDefault="009B704C" w:rsidP="00C710F6">
                      <w:pPr>
                        <w:spacing w:line="480" w:lineRule="auto"/>
                        <w:jc w:val="center"/>
                      </w:pPr>
                      <w:r>
                        <w:t>UNIVERSITY OF PITTSBURGH</w:t>
                      </w:r>
                    </w:p>
                    <w:p w:rsidR="009B704C" w:rsidRDefault="009B704C" w:rsidP="00C710F6">
                      <w:pPr>
                        <w:spacing w:line="480" w:lineRule="auto"/>
                        <w:jc w:val="center"/>
                      </w:pPr>
                      <w:r>
                        <w:t>GRADUATE SCHOOL OF PUBLIC HEALTH</w:t>
                      </w:r>
                    </w:p>
                    <w:p w:rsidR="009B704C" w:rsidRDefault="009B704C" w:rsidP="00C710F6">
                      <w:pPr>
                        <w:spacing w:line="480" w:lineRule="auto"/>
                      </w:pPr>
                    </w:p>
                    <w:p w:rsidR="009B704C" w:rsidRDefault="009B704C" w:rsidP="00AD1385">
                      <w:pPr>
                        <w:spacing w:line="480" w:lineRule="auto"/>
                        <w:jc w:val="center"/>
                      </w:pPr>
                      <w:r>
                        <w:t>This essay is submitted</w:t>
                      </w:r>
                    </w:p>
                    <w:p w:rsidR="009B704C" w:rsidRDefault="009B704C" w:rsidP="00AD1385">
                      <w:pPr>
                        <w:spacing w:line="480" w:lineRule="auto"/>
                        <w:jc w:val="center"/>
                      </w:pPr>
                      <w:r>
                        <w:t>by</w:t>
                      </w:r>
                    </w:p>
                    <w:p w:rsidR="009B704C" w:rsidRDefault="009B704C" w:rsidP="00AD1385">
                      <w:pPr>
                        <w:spacing w:line="480" w:lineRule="auto"/>
                        <w:jc w:val="center"/>
                      </w:pPr>
                      <w:r>
                        <w:t>Stephanie Turnquist</w:t>
                      </w:r>
                    </w:p>
                    <w:p w:rsidR="009B704C" w:rsidRDefault="009B704C" w:rsidP="00AD1385">
                      <w:pPr>
                        <w:spacing w:line="480" w:lineRule="auto"/>
                        <w:jc w:val="center"/>
                      </w:pPr>
                      <w:r>
                        <w:t>on</w:t>
                      </w:r>
                    </w:p>
                    <w:p w:rsidR="009B704C" w:rsidRDefault="009B704C" w:rsidP="00AD1385">
                      <w:pPr>
                        <w:spacing w:line="480" w:lineRule="auto"/>
                        <w:jc w:val="center"/>
                      </w:pPr>
                      <w:r>
                        <w:t>April 18, 2019</w:t>
                      </w:r>
                    </w:p>
                    <w:p w:rsidR="009B704C" w:rsidRDefault="009B704C" w:rsidP="00AD1385">
                      <w:pPr>
                        <w:spacing w:line="480" w:lineRule="auto"/>
                        <w:jc w:val="center"/>
                      </w:pPr>
                      <w:r>
                        <w:t>and approved by</w:t>
                      </w:r>
                    </w:p>
                    <w:p w:rsidR="009B704C" w:rsidRDefault="009B704C" w:rsidP="006A5780">
                      <w:pPr>
                        <w:jc w:val="center"/>
                      </w:pPr>
                    </w:p>
                    <w:p w:rsidR="009B704C" w:rsidRPr="00E541E2" w:rsidRDefault="009B704C" w:rsidP="005C25A6">
                      <w:pPr>
                        <w:jc w:val="center"/>
                        <w:rPr>
                          <w:b/>
                        </w:rPr>
                      </w:pPr>
                      <w:r w:rsidRPr="00E541E2">
                        <w:rPr>
                          <w:b/>
                        </w:rPr>
                        <w:t>Essay Advisor:</w:t>
                      </w:r>
                    </w:p>
                    <w:p w:rsidR="009B704C" w:rsidRDefault="009B704C" w:rsidP="005C25A6">
                      <w:pPr>
                        <w:spacing w:line="276" w:lineRule="auto"/>
                        <w:jc w:val="center"/>
                      </w:pPr>
                      <w:r>
                        <w:t>Tina Batra Hershey, JD, MPH</w:t>
                      </w:r>
                    </w:p>
                    <w:p w:rsidR="009B704C" w:rsidRDefault="009B704C" w:rsidP="005C25A6">
                      <w:pPr>
                        <w:spacing w:line="276" w:lineRule="auto"/>
                        <w:jc w:val="center"/>
                      </w:pPr>
                      <w:r>
                        <w:t>Assistant Professor, Health Policy and Management</w:t>
                      </w:r>
                    </w:p>
                    <w:p w:rsidR="009B704C" w:rsidRDefault="009B704C" w:rsidP="005C25A6">
                      <w:pPr>
                        <w:spacing w:line="276" w:lineRule="auto"/>
                        <w:jc w:val="center"/>
                      </w:pPr>
                      <w:r>
                        <w:t>Graduate School of Public Health</w:t>
                      </w:r>
                    </w:p>
                    <w:p w:rsidR="009B704C" w:rsidRDefault="009B704C" w:rsidP="005C25A6">
                      <w:pPr>
                        <w:spacing w:line="276" w:lineRule="auto"/>
                        <w:jc w:val="center"/>
                      </w:pPr>
                      <w:r>
                        <w:t>University of Pittsburgh</w:t>
                      </w:r>
                    </w:p>
                    <w:p w:rsidR="009B704C" w:rsidRDefault="009B704C" w:rsidP="005C25A6">
                      <w:pPr>
                        <w:jc w:val="center"/>
                      </w:pPr>
                    </w:p>
                    <w:p w:rsidR="009B704C" w:rsidRDefault="009B704C" w:rsidP="005C25A6">
                      <w:pPr>
                        <w:jc w:val="center"/>
                        <w:rPr>
                          <w:b/>
                        </w:rPr>
                      </w:pPr>
                      <w:r w:rsidRPr="00E541E2">
                        <w:rPr>
                          <w:b/>
                        </w:rPr>
                        <w:t>Essay Reader:</w:t>
                      </w:r>
                    </w:p>
                    <w:p w:rsidR="009B704C" w:rsidRDefault="009B704C" w:rsidP="005C25A6">
                      <w:pPr>
                        <w:spacing w:line="276" w:lineRule="auto"/>
                        <w:jc w:val="center"/>
                      </w:pPr>
                      <w:r>
                        <w:t>Mary Crossley, JD</w:t>
                      </w:r>
                    </w:p>
                    <w:p w:rsidR="009B704C" w:rsidRDefault="009B704C" w:rsidP="005C25A6">
                      <w:pPr>
                        <w:spacing w:line="276" w:lineRule="auto"/>
                        <w:jc w:val="center"/>
                      </w:pPr>
                      <w:r>
                        <w:t>Professor, Law</w:t>
                      </w:r>
                    </w:p>
                    <w:p w:rsidR="009B704C" w:rsidRDefault="009B704C" w:rsidP="005C25A6">
                      <w:pPr>
                        <w:spacing w:line="276" w:lineRule="auto"/>
                        <w:jc w:val="center"/>
                      </w:pPr>
                      <w:r>
                        <w:t>University of Pittsburgh Law</w:t>
                      </w:r>
                    </w:p>
                    <w:p w:rsidR="009B704C" w:rsidRDefault="009B704C" w:rsidP="00E541E2">
                      <w:pPr>
                        <w:spacing w:line="276" w:lineRule="auto"/>
                      </w:pPr>
                    </w:p>
                    <w:p w:rsidR="009B704C" w:rsidRDefault="009B704C" w:rsidP="00030D3B"/>
                    <w:p w:rsidR="009B704C" w:rsidRDefault="009B704C" w:rsidP="00030D3B"/>
                    <w:p w:rsidR="009B704C" w:rsidRPr="00936D40" w:rsidRDefault="009B704C" w:rsidP="006B1124">
                      <w:pPr>
                        <w:jc w:val="center"/>
                      </w:pPr>
                    </w:p>
                  </w:txbxContent>
                </v:textbox>
                <w10:wrap type="square" anchorx="page" anchory="margin"/>
              </v:shape>
            </w:pict>
          </mc:Fallback>
        </mc:AlternateContent>
      </w:r>
      <w:r w:rsidR="00834193">
        <w:br w:type="page"/>
      </w:r>
    </w:p>
    <w:p w:rsidR="00C91D44" w:rsidRDefault="00B06B55" w:rsidP="007B06A0">
      <w:pPr>
        <w:pStyle w:val="Noindent"/>
        <w:jc w:val="center"/>
        <w:rPr>
          <w:b/>
        </w:rPr>
      </w:pPr>
      <w:r>
        <w:rPr>
          <w:noProof/>
        </w:rPr>
        <w:lastRenderedPageBreak/>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posOffset>4648200</wp:posOffset>
                </wp:positionV>
                <wp:extent cx="5943600" cy="1066800"/>
                <wp:effectExtent l="0" t="0" r="0" b="0"/>
                <wp:wrapSquare wrapText="bothSides"/>
                <wp:docPr id="3" name="Text Box 30"/>
                <wp:cNvGraphicFramePr/>
                <a:graphic xmlns:a="http://schemas.openxmlformats.org/drawingml/2006/main">
                  <a:graphicData uri="http://schemas.microsoft.com/office/word/2010/wordprocessingShape">
                    <wps:wsp>
                      <wps:cNvSpPr txBox="1"/>
                      <wps:spPr bwMode="auto">
                        <a:xfrm>
                          <a:off x="0" y="0"/>
                          <a:ext cx="594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04C" w:rsidRDefault="009B704C" w:rsidP="006B1124">
                            <w:pPr>
                              <w:jc w:val="center"/>
                            </w:pPr>
                            <w:r>
                              <w:t>Copyright © by Stephanie Turnquist</w:t>
                            </w:r>
                          </w:p>
                          <w:p w:rsidR="009B704C" w:rsidRDefault="009B704C" w:rsidP="006B1124">
                            <w:pPr>
                              <w:jc w:val="center"/>
                            </w:pPr>
                          </w:p>
                          <w:p w:rsidR="009B704C" w:rsidRDefault="009B704C" w:rsidP="006B1124">
                            <w:pPr>
                              <w:jc w:val="center"/>
                            </w:pPr>
                            <w:r>
                              <w:t>2019</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366pt;width:468pt;height:84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" stroked="f">
                <v:textbox>
                  <w:txbxContent>
                    <w:p w:rsidR="009B704C" w:rsidRDefault="009B704C" w:rsidP="006B1124">
                      <w:pPr>
                        <w:jc w:val="center"/>
                      </w:pPr>
                      <w:r>
                        <w:t>Copyright © by Stephanie Turnquist</w:t>
                      </w:r>
                    </w:p>
                    <w:p w:rsidR="009B704C" w:rsidRDefault="009B704C" w:rsidP="006B1124">
                      <w:pPr>
                        <w:jc w:val="center"/>
                      </w:pPr>
                    </w:p>
                    <w:p w:rsidR="009B704C" w:rsidRDefault="009B704C" w:rsidP="006B1124">
                      <w:pPr>
                        <w:jc w:val="center"/>
                      </w:pPr>
                      <w:r>
                        <w:t>2019</w:t>
                      </w:r>
                    </w:p>
                  </w:txbxContent>
                </v:textbox>
                <w10:wrap type="square" anchorx="page" anchory="page"/>
              </v:shape>
            </w:pict>
          </mc:Fallback>
        </mc:AlternateContent>
      </w:r>
      <w:r w:rsidR="002D01B1">
        <w:br w:type="page"/>
      </w:r>
      <w:r w:rsidR="00DD3942">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margin">
                  <wp:posOffset>-215900</wp:posOffset>
                </wp:positionV>
                <wp:extent cx="5943600" cy="2590800"/>
                <wp:effectExtent l="0" t="0" r="0" b="0"/>
                <wp:wrapSquare wrapText="bothSides"/>
                <wp:docPr id="2" name="Text Box 33"/>
                <wp:cNvGraphicFramePr/>
                <a:graphic xmlns:a="http://schemas.openxmlformats.org/drawingml/2006/main">
                  <a:graphicData uri="http://schemas.microsoft.com/office/word/2010/wordprocessingShape">
                    <wps:wsp>
                      <wps:cNvSpPr txBox="1"/>
                      <wps:spPr bwMode="auto">
                        <a:xfrm>
                          <a:off x="0" y="0"/>
                          <a:ext cx="5943600"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04C" w:rsidRDefault="009B704C" w:rsidP="00C710F6">
                            <w:pPr>
                              <w:spacing w:line="480" w:lineRule="auto"/>
                              <w:jc w:val="right"/>
                            </w:pPr>
                            <w:r>
                              <w:t>Tina Batra Hershey, JD, MPH</w:t>
                            </w:r>
                          </w:p>
                          <w:p w:rsidR="009B704C" w:rsidRDefault="009B704C" w:rsidP="004A1C73">
                            <w:pPr>
                              <w:spacing w:line="480" w:lineRule="auto"/>
                              <w:jc w:val="center"/>
                              <w:rPr>
                                <w:b/>
                              </w:rPr>
                            </w:pPr>
                            <w:r>
                              <w:rPr>
                                <w:b/>
                              </w:rPr>
                              <w:t>Creating Outpatient Access for Allegheny Health Network Patients through an Expansion of the Psychiatry and Behavioral Health Institute’s Service Line</w:t>
                            </w:r>
                          </w:p>
                          <w:p w:rsidR="009B704C" w:rsidRDefault="009B704C" w:rsidP="00C710F6">
                            <w:pPr>
                              <w:spacing w:line="480" w:lineRule="auto"/>
                              <w:jc w:val="center"/>
                            </w:pPr>
                          </w:p>
                          <w:p w:rsidR="009B704C" w:rsidRDefault="009B704C" w:rsidP="00C710F6">
                            <w:pPr>
                              <w:spacing w:line="480" w:lineRule="auto"/>
                              <w:jc w:val="center"/>
                            </w:pPr>
                            <w:r>
                              <w:t>Stephanie Turnquist, MHA</w:t>
                            </w:r>
                          </w:p>
                          <w:p w:rsidR="009B704C" w:rsidRDefault="009B704C" w:rsidP="00C710F6">
                            <w:pPr>
                              <w:spacing w:line="480" w:lineRule="auto"/>
                              <w:jc w:val="center"/>
                            </w:pPr>
                            <w:r>
                              <w:t>University of Pittsburgh, 2019</w:t>
                            </w:r>
                            <w:r>
                              <w:br w:type="page"/>
                            </w:r>
                          </w:p>
                        </w:txbxContent>
                      </wps:txbx>
                      <wps:bodyPr rot="0" vert="horz" wrap="none" anchor="t" anchorCtr="0" upright="1"/>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0;margin-top:-17pt;width:468pt;height:204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" filled="f" stroked="f">
                <v:textbox>
                  <w:txbxContent>
                    <w:p w:rsidR="009B704C" w:rsidRDefault="009B704C" w:rsidP="00C710F6">
                      <w:pPr>
                        <w:spacing w:line="480" w:lineRule="auto"/>
                        <w:jc w:val="right"/>
                      </w:pPr>
                      <w:r>
                        <w:t>Tina Batra Hershey, JD, MPH</w:t>
                      </w:r>
                    </w:p>
                    <w:p w:rsidR="009B704C" w:rsidRDefault="009B704C" w:rsidP="004A1C73">
                      <w:pPr>
                        <w:spacing w:line="480" w:lineRule="auto"/>
                        <w:jc w:val="center"/>
                        <w:rPr>
                          <w:b/>
                        </w:rPr>
                      </w:pPr>
                      <w:r>
                        <w:rPr>
                          <w:b/>
                        </w:rPr>
                        <w:t>Creating Outpatient Access for Allegheny Health Network Patients through an Expansion of the Psychiatry and Behavioral Health Institute’s Service Line</w:t>
                      </w:r>
                    </w:p>
                    <w:p w:rsidR="009B704C" w:rsidRDefault="009B704C" w:rsidP="00C710F6">
                      <w:pPr>
                        <w:spacing w:line="480" w:lineRule="auto"/>
                        <w:jc w:val="center"/>
                      </w:pPr>
                    </w:p>
                    <w:p w:rsidR="009B704C" w:rsidRDefault="009B704C" w:rsidP="00C710F6">
                      <w:pPr>
                        <w:spacing w:line="480" w:lineRule="auto"/>
                        <w:jc w:val="center"/>
                      </w:pPr>
                      <w:r>
                        <w:t>Stephanie Turnquist, MHA</w:t>
                      </w:r>
                    </w:p>
                    <w:p w:rsidR="009B704C" w:rsidRDefault="009B704C" w:rsidP="00C710F6">
                      <w:pPr>
                        <w:spacing w:line="480" w:lineRule="auto"/>
                        <w:jc w:val="center"/>
                      </w:pPr>
                      <w:r>
                        <w:t>University of Pittsburgh, 2019</w:t>
                      </w:r>
                      <w:r>
                        <w:br w:type="page"/>
                      </w:r>
                    </w:p>
                  </w:txbxContent>
                </v:textbox>
                <w10:wrap type="square" anchory="margin"/>
              </v:shape>
            </w:pict>
          </mc:Fallback>
        </mc:AlternateContent>
      </w:r>
      <w:r w:rsidR="004F7A26" w:rsidRPr="007F763B">
        <w:rPr>
          <w:b/>
        </w:rPr>
        <w:t>Abstract</w:t>
      </w:r>
    </w:p>
    <w:p w:rsidR="00997495" w:rsidRPr="00997495" w:rsidRDefault="00997495" w:rsidP="00997495"/>
    <w:p w:rsidR="003A42F0" w:rsidRPr="006755EC" w:rsidRDefault="00B06B55" w:rsidP="0013196D">
      <w:pPr>
        <w:spacing w:line="480" w:lineRule="auto"/>
        <w:jc w:val="both"/>
      </w:pPr>
      <w:r>
        <w:t xml:space="preserve">The Pittsburgh Metropolitan </w:t>
      </w:r>
      <w:r w:rsidR="003D59A0">
        <w:t>Area’s</w:t>
      </w:r>
      <w:r>
        <w:t xml:space="preserve"> current </w:t>
      </w:r>
      <w:r w:rsidR="00D12C82">
        <w:t xml:space="preserve">need for </w:t>
      </w:r>
      <w:r>
        <w:t>psychiatry and behavioral health service</w:t>
      </w:r>
      <w:r w:rsidR="00D12C82">
        <w:t>s</w:t>
      </w:r>
      <w:r>
        <w:t xml:space="preserve"> are growing. Allegheny Health Network</w:t>
      </w:r>
      <w:r w:rsidR="00D12C82">
        <w:t xml:space="preserve">’s </w:t>
      </w:r>
      <w:r w:rsidR="00802F12">
        <w:t>Psychiatry</w:t>
      </w:r>
      <w:r w:rsidR="00D12C82">
        <w:t xml:space="preserve"> and Behavioral Health </w:t>
      </w:r>
      <w:r w:rsidR="00802F12">
        <w:t>Institute</w:t>
      </w:r>
      <w:r>
        <w:t xml:space="preserve"> </w:t>
      </w:r>
      <w:r w:rsidR="006955C0">
        <w:t xml:space="preserve">has the opportunity to expand </w:t>
      </w:r>
      <w:r w:rsidR="002E4E1B">
        <w:t>it</w:t>
      </w:r>
      <w:r w:rsidR="006955C0">
        <w:t xml:space="preserve">s outpatient service line to accommodate same-day appointments coupled with a short-term patient care model. The new model could </w:t>
      </w:r>
      <w:r w:rsidR="00F004FF">
        <w:t>create</w:t>
      </w:r>
      <w:r w:rsidR="00D12C82">
        <w:t xml:space="preserve"> an</w:t>
      </w:r>
      <w:r w:rsidR="006955C0">
        <w:t xml:space="preserve"> access </w:t>
      </w:r>
      <w:r w:rsidR="00D12C82">
        <w:t xml:space="preserve">point </w:t>
      </w:r>
      <w:r w:rsidR="006955C0">
        <w:t xml:space="preserve">for patients who would otherwise not have access to care. </w:t>
      </w:r>
      <w:proofErr w:type="gramStart"/>
      <w:r w:rsidR="003D59A0">
        <w:t xml:space="preserve">Viability for </w:t>
      </w:r>
      <w:r w:rsidR="00047156">
        <w:t xml:space="preserve">an expansion </w:t>
      </w:r>
      <w:r w:rsidR="00D12C82">
        <w:t xml:space="preserve">at AHN </w:t>
      </w:r>
      <w:r w:rsidR="00047156">
        <w:t xml:space="preserve">can be </w:t>
      </w:r>
      <w:r w:rsidR="00802F12">
        <w:t xml:space="preserve">supported by </w:t>
      </w:r>
      <w:r w:rsidR="00D12C82">
        <w:t xml:space="preserve">contextualizing </w:t>
      </w:r>
      <w:r w:rsidR="00802F12">
        <w:t>current issues in mental health delivery,</w:t>
      </w:r>
      <w:r w:rsidR="00047156">
        <w:t xml:space="preserve"> conducting</w:t>
      </w:r>
      <w:r w:rsidR="003D59A0">
        <w:t xml:space="preserve"> an</w:t>
      </w:r>
      <w:r w:rsidR="00802F12">
        <w:t xml:space="preserve"> internal readiness</w:t>
      </w:r>
      <w:r w:rsidR="003D59A0">
        <w:t xml:space="preserve"> </w:t>
      </w:r>
      <w:r w:rsidR="00F004FF">
        <w:t>assess</w:t>
      </w:r>
      <w:r w:rsidR="003D59A0">
        <w:t>ment</w:t>
      </w:r>
      <w:r w:rsidR="00802F12">
        <w:t xml:space="preserve"> and</w:t>
      </w:r>
      <w:r w:rsidR="00D95C21">
        <w:t xml:space="preserve"> market scan</w:t>
      </w:r>
      <w:r w:rsidR="00047156">
        <w:t xml:space="preserve">, </w:t>
      </w:r>
      <w:r w:rsidR="00F004FF">
        <w:t>design</w:t>
      </w:r>
      <w:r w:rsidR="003D59A0">
        <w:t>ing</w:t>
      </w:r>
      <w:r w:rsidR="00F004FF">
        <w:t xml:space="preserve"> </w:t>
      </w:r>
      <w:r w:rsidR="00DF57E5">
        <w:t>a</w:t>
      </w:r>
      <w:r w:rsidR="00F004FF">
        <w:t xml:space="preserve"> </w:t>
      </w:r>
      <w:r w:rsidR="00047156">
        <w:t>care</w:t>
      </w:r>
      <w:r w:rsidR="002A4F6A">
        <w:t xml:space="preserve"> delivery</w:t>
      </w:r>
      <w:r w:rsidR="00047156">
        <w:t xml:space="preserve"> </w:t>
      </w:r>
      <w:r w:rsidR="00F004FF">
        <w:t xml:space="preserve">model, and </w:t>
      </w:r>
      <w:r w:rsidR="003D59A0">
        <w:t>defining</w:t>
      </w:r>
      <w:r w:rsidR="00F004FF">
        <w:t xml:space="preserve"> success for the expansion</w:t>
      </w:r>
      <w:proofErr w:type="gramEnd"/>
      <w:r w:rsidR="00047156">
        <w:t>.</w:t>
      </w:r>
      <w:r w:rsidR="00F004FF">
        <w:t xml:space="preserve"> The</w:t>
      </w:r>
      <w:r w:rsidR="005701A2">
        <w:t xml:space="preserve">se assessments </w:t>
      </w:r>
      <w:r>
        <w:t>support</w:t>
      </w:r>
      <w:r w:rsidR="005701A2">
        <w:t xml:space="preserve"> investment </w:t>
      </w:r>
      <w:r>
        <w:t xml:space="preserve">in </w:t>
      </w:r>
      <w:r w:rsidR="00802F12">
        <w:t>offering</w:t>
      </w:r>
      <w:r w:rsidR="005701A2">
        <w:t xml:space="preserve"> </w:t>
      </w:r>
      <w:r>
        <w:t xml:space="preserve">same-day appointments coupled with a short-term care model. </w:t>
      </w:r>
      <w:r w:rsidR="00047156">
        <w:t xml:space="preserve">AHN’s </w:t>
      </w:r>
      <w:r w:rsidR="00D97F75">
        <w:t>P</w:t>
      </w:r>
      <w:r w:rsidR="00047156">
        <w:t xml:space="preserve">sychiatry and </w:t>
      </w:r>
      <w:r w:rsidR="00D97F75">
        <w:t>B</w:t>
      </w:r>
      <w:r w:rsidR="00047156">
        <w:t xml:space="preserve">ehavioral </w:t>
      </w:r>
      <w:r w:rsidR="00D97F75">
        <w:t>H</w:t>
      </w:r>
      <w:r w:rsidR="00047156">
        <w:t xml:space="preserve">ealth </w:t>
      </w:r>
      <w:r w:rsidR="00D97F75">
        <w:t xml:space="preserve">Institute’s </w:t>
      </w:r>
      <w:r w:rsidR="00047156">
        <w:t xml:space="preserve">outpatient expansion supports the public health need for mental health </w:t>
      </w:r>
      <w:r w:rsidR="00D97F75">
        <w:t>wellbeing and clinical access to care</w:t>
      </w:r>
      <w:r w:rsidR="00047156">
        <w:t>.</w:t>
      </w:r>
    </w:p>
    <w:p w:rsidR="00AC1BFD" w:rsidRPr="00AC1BFD" w:rsidRDefault="00AC1BFD" w:rsidP="00AC1BFD"/>
    <w:p w:rsidR="00DD3942" w:rsidRDefault="00DD3942" w:rsidP="00DD3942"/>
    <w:p w:rsidR="00084877" w:rsidRDefault="00084877" w:rsidP="00DD3942"/>
    <w:p w:rsidR="00084877" w:rsidRDefault="00084877" w:rsidP="00DD3942"/>
    <w:p w:rsidR="00084877" w:rsidRDefault="00084877" w:rsidP="00DD3942"/>
    <w:p w:rsidR="00084877" w:rsidRDefault="00084877" w:rsidP="00DD3942"/>
    <w:p w:rsidR="00084877" w:rsidRDefault="00084877" w:rsidP="00DD3942"/>
    <w:p w:rsidR="00084877" w:rsidRDefault="00084877" w:rsidP="00DD3942"/>
    <w:p w:rsidR="00084877" w:rsidRDefault="00084877" w:rsidP="00DD3942"/>
    <w:p w:rsidR="00084877" w:rsidRDefault="00C838B6" w:rsidP="0086127E">
      <w:pPr>
        <w:pStyle w:val="TableofContentsHeading"/>
        <w:spacing w:line="240" w:lineRule="auto"/>
      </w:pPr>
      <w:r>
        <w:rPr>
          <w:caps w:val="0"/>
        </w:rPr>
        <w:lastRenderedPageBreak/>
        <w:t>Table of Contents</w:t>
      </w:r>
    </w:p>
    <w:p w:rsidR="00C51902" w:rsidRDefault="00B06B55" w:rsidP="003E7205">
      <w:pPr>
        <w:pStyle w:val="TOC1"/>
        <w:rPr>
          <w:rFonts w:asciiTheme="minorHAnsi" w:eastAsiaTheme="minorEastAsia" w:hAnsiTheme="minorHAnsi" w:cstheme="minorBidi"/>
          <w:noProof/>
          <w:sz w:val="22"/>
          <w:szCs w:val="22"/>
        </w:rPr>
      </w:pPr>
      <w:r>
        <w:fldChar w:fldCharType="begin"/>
      </w:r>
      <w:r>
        <w:instrText xml:space="preserve"> TOC \o "3-4" \h \z \t "Heading 1,1,Heading 2,2,App Section,2,Appendix,1,Heading,1,Heading No Tab,1" </w:instrText>
      </w:r>
      <w:r>
        <w:fldChar w:fldCharType="separate"/>
      </w:r>
      <w:hyperlink w:anchor="_Toc21453995" w:history="1">
        <w:r w:rsidR="00F37F6B" w:rsidRPr="008F6344">
          <w:rPr>
            <w:rStyle w:val="Hyperlink"/>
            <w:caps w:val="0"/>
            <w:noProof/>
          </w:rPr>
          <w:t>1.0</w:t>
        </w:r>
        <w:r w:rsidR="00F37F6B">
          <w:rPr>
            <w:rFonts w:asciiTheme="minorHAnsi" w:eastAsiaTheme="minorEastAsia" w:hAnsiTheme="minorHAnsi" w:cstheme="minorBidi"/>
            <w:noProof/>
            <w:sz w:val="22"/>
            <w:szCs w:val="22"/>
          </w:rPr>
          <w:tab/>
        </w:r>
        <w:r w:rsidR="00F37F6B" w:rsidRPr="008F6344">
          <w:rPr>
            <w:rStyle w:val="Hyperlink"/>
            <w:caps w:val="0"/>
            <w:noProof/>
          </w:rPr>
          <w:t>Introduction To Mental Health</w:t>
        </w:r>
        <w:r w:rsidR="00F37F6B">
          <w:rPr>
            <w:noProof/>
            <w:webHidden/>
          </w:rPr>
          <w:tab/>
        </w:r>
        <w:r w:rsidR="00C51902">
          <w:rPr>
            <w:noProof/>
            <w:webHidden/>
          </w:rPr>
          <w:fldChar w:fldCharType="begin"/>
        </w:r>
        <w:r w:rsidR="00C51902">
          <w:rPr>
            <w:noProof/>
            <w:webHidden/>
          </w:rPr>
          <w:instrText xml:space="preserve"> PAGEREF _Toc21453995 \h </w:instrText>
        </w:r>
        <w:r w:rsidR="00C51902">
          <w:rPr>
            <w:noProof/>
            <w:webHidden/>
          </w:rPr>
        </w:r>
        <w:r w:rsidR="00C51902">
          <w:rPr>
            <w:noProof/>
            <w:webHidden/>
          </w:rPr>
          <w:fldChar w:fldCharType="separate"/>
        </w:r>
        <w:r w:rsidR="00F37F6B">
          <w:rPr>
            <w:noProof/>
            <w:webHidden/>
          </w:rPr>
          <w:t>1</w:t>
        </w:r>
        <w:r w:rsidR="00C51902">
          <w:rPr>
            <w:noProof/>
            <w:webHidden/>
          </w:rPr>
          <w:fldChar w:fldCharType="end"/>
        </w:r>
      </w:hyperlink>
    </w:p>
    <w:p w:rsidR="00C51902" w:rsidRDefault="009F5A99" w:rsidP="003E7205">
      <w:pPr>
        <w:pStyle w:val="TOC2"/>
        <w:tabs>
          <w:tab w:val="left" w:pos="720"/>
          <w:tab w:val="left" w:pos="990"/>
          <w:tab w:val="left" w:pos="1512"/>
          <w:tab w:val="right" w:leader="dot" w:pos="9350"/>
        </w:tabs>
        <w:rPr>
          <w:rFonts w:asciiTheme="minorHAnsi" w:eastAsiaTheme="minorEastAsia" w:hAnsiTheme="minorHAnsi" w:cstheme="minorBidi"/>
          <w:b w:val="0"/>
          <w:caps w:val="0"/>
          <w:noProof/>
          <w:sz w:val="22"/>
          <w:szCs w:val="22"/>
        </w:rPr>
      </w:pPr>
      <w:hyperlink w:anchor="_Toc21453996" w:history="1">
        <w:r w:rsidR="00F37F6B" w:rsidRPr="008F6344">
          <w:rPr>
            <w:rStyle w:val="Hyperlink"/>
            <w:caps w:val="0"/>
            <w:noProof/>
          </w:rPr>
          <w:t>1.1</w:t>
        </w:r>
        <w:r w:rsidR="00F37F6B">
          <w:rPr>
            <w:rFonts w:asciiTheme="minorHAnsi" w:eastAsiaTheme="minorEastAsia" w:hAnsiTheme="minorHAnsi" w:cstheme="minorBidi"/>
            <w:b w:val="0"/>
            <w:caps w:val="0"/>
            <w:noProof/>
            <w:sz w:val="22"/>
            <w:szCs w:val="22"/>
          </w:rPr>
          <w:tab/>
        </w:r>
        <w:r w:rsidR="00F37F6B" w:rsidRPr="008F6344">
          <w:rPr>
            <w:rStyle w:val="Hyperlink"/>
            <w:caps w:val="0"/>
            <w:noProof/>
          </w:rPr>
          <w:t>Barriers To Mental Health Service Availability</w:t>
        </w:r>
        <w:r w:rsidR="00F37F6B">
          <w:rPr>
            <w:caps w:val="0"/>
            <w:noProof/>
            <w:webHidden/>
          </w:rPr>
          <w:tab/>
        </w:r>
        <w:r w:rsidR="00C51902">
          <w:rPr>
            <w:noProof/>
            <w:webHidden/>
          </w:rPr>
          <w:fldChar w:fldCharType="begin"/>
        </w:r>
        <w:r w:rsidR="00C51902">
          <w:rPr>
            <w:noProof/>
            <w:webHidden/>
          </w:rPr>
          <w:instrText xml:space="preserve"> PAGEREF _Toc21453996 \h </w:instrText>
        </w:r>
        <w:r w:rsidR="00C51902">
          <w:rPr>
            <w:noProof/>
            <w:webHidden/>
          </w:rPr>
        </w:r>
        <w:r w:rsidR="00C51902">
          <w:rPr>
            <w:noProof/>
            <w:webHidden/>
          </w:rPr>
          <w:fldChar w:fldCharType="separate"/>
        </w:r>
        <w:r w:rsidR="00F37F6B">
          <w:rPr>
            <w:caps w:val="0"/>
            <w:noProof/>
            <w:webHidden/>
          </w:rPr>
          <w:t>1</w:t>
        </w:r>
        <w:r w:rsidR="00C51902">
          <w:rPr>
            <w:noProof/>
            <w:webHidden/>
          </w:rPr>
          <w:fldChar w:fldCharType="end"/>
        </w:r>
      </w:hyperlink>
    </w:p>
    <w:p w:rsidR="00C51902" w:rsidRDefault="009F5A99" w:rsidP="003E7205">
      <w:pPr>
        <w:pStyle w:val="TOC2"/>
        <w:tabs>
          <w:tab w:val="left" w:pos="720"/>
          <w:tab w:val="left" w:pos="990"/>
          <w:tab w:val="left" w:pos="1512"/>
          <w:tab w:val="right" w:leader="dot" w:pos="9350"/>
        </w:tabs>
        <w:rPr>
          <w:rStyle w:val="Hyperlink"/>
          <w:noProof/>
        </w:rPr>
      </w:pPr>
      <w:hyperlink w:anchor="_Toc21453997" w:history="1">
        <w:r w:rsidR="00F37F6B" w:rsidRPr="008F6344">
          <w:rPr>
            <w:rStyle w:val="Hyperlink"/>
            <w:caps w:val="0"/>
            <w:noProof/>
          </w:rPr>
          <w:t>1.2</w:t>
        </w:r>
        <w:r w:rsidR="00F37F6B">
          <w:rPr>
            <w:rFonts w:asciiTheme="minorHAnsi" w:eastAsiaTheme="minorEastAsia" w:hAnsiTheme="minorHAnsi" w:cstheme="minorBidi"/>
            <w:b w:val="0"/>
            <w:caps w:val="0"/>
            <w:noProof/>
            <w:sz w:val="22"/>
            <w:szCs w:val="22"/>
          </w:rPr>
          <w:tab/>
        </w:r>
        <w:r w:rsidR="00F37F6B" w:rsidRPr="008F6344">
          <w:rPr>
            <w:rStyle w:val="Hyperlink"/>
            <w:caps w:val="0"/>
            <w:noProof/>
          </w:rPr>
          <w:t>The Role Of Healthcare Organization</w:t>
        </w:r>
        <w:r w:rsidR="00F37F6B">
          <w:rPr>
            <w:caps w:val="0"/>
            <w:noProof/>
            <w:webHidden/>
          </w:rPr>
          <w:tab/>
        </w:r>
        <w:r w:rsidR="00C51902">
          <w:rPr>
            <w:noProof/>
            <w:webHidden/>
          </w:rPr>
          <w:fldChar w:fldCharType="begin"/>
        </w:r>
        <w:r w:rsidR="00C51902">
          <w:rPr>
            <w:noProof/>
            <w:webHidden/>
          </w:rPr>
          <w:instrText xml:space="preserve"> PAGEREF _Toc21453997 \h </w:instrText>
        </w:r>
        <w:r w:rsidR="00C51902">
          <w:rPr>
            <w:noProof/>
            <w:webHidden/>
          </w:rPr>
        </w:r>
        <w:r w:rsidR="00C51902">
          <w:rPr>
            <w:noProof/>
            <w:webHidden/>
          </w:rPr>
          <w:fldChar w:fldCharType="separate"/>
        </w:r>
        <w:r w:rsidR="00F37F6B">
          <w:rPr>
            <w:caps w:val="0"/>
            <w:noProof/>
            <w:webHidden/>
          </w:rPr>
          <w:t>3</w:t>
        </w:r>
        <w:r w:rsidR="00C51902">
          <w:rPr>
            <w:noProof/>
            <w:webHidden/>
          </w:rPr>
          <w:fldChar w:fldCharType="end"/>
        </w:r>
      </w:hyperlink>
    </w:p>
    <w:p w:rsidR="00C51902" w:rsidRPr="00C51902" w:rsidRDefault="00C51902" w:rsidP="00FC300E">
      <w:pPr>
        <w:tabs>
          <w:tab w:val="left" w:pos="990"/>
        </w:tabs>
        <w:rPr>
          <w:rFonts w:eastAsiaTheme="minorEastAsia"/>
        </w:rPr>
      </w:pPr>
    </w:p>
    <w:p w:rsidR="00C51902" w:rsidRDefault="009F5A99" w:rsidP="003E7205">
      <w:pPr>
        <w:pStyle w:val="TOC1"/>
        <w:rPr>
          <w:rFonts w:asciiTheme="minorHAnsi" w:eastAsiaTheme="minorEastAsia" w:hAnsiTheme="minorHAnsi" w:cstheme="minorBidi"/>
          <w:noProof/>
          <w:sz w:val="22"/>
          <w:szCs w:val="22"/>
        </w:rPr>
      </w:pPr>
      <w:hyperlink w:anchor="_Toc21453998" w:history="1">
        <w:r w:rsidR="00F37F6B" w:rsidRPr="008F6344">
          <w:rPr>
            <w:rStyle w:val="Hyperlink"/>
            <w:caps w:val="0"/>
            <w:noProof/>
          </w:rPr>
          <w:t>2.0</w:t>
        </w:r>
        <w:r w:rsidR="00F37F6B">
          <w:rPr>
            <w:rFonts w:asciiTheme="minorHAnsi" w:eastAsiaTheme="minorEastAsia" w:hAnsiTheme="minorHAnsi" w:cstheme="minorBidi"/>
            <w:noProof/>
            <w:sz w:val="22"/>
            <w:szCs w:val="22"/>
          </w:rPr>
          <w:tab/>
        </w:r>
        <w:r w:rsidR="00F37F6B" w:rsidRPr="008F6344">
          <w:rPr>
            <w:rStyle w:val="Hyperlink"/>
            <w:caps w:val="0"/>
            <w:noProof/>
          </w:rPr>
          <w:t>How To Expand A Service Line</w:t>
        </w:r>
        <w:r w:rsidR="00F37F6B">
          <w:rPr>
            <w:noProof/>
            <w:webHidden/>
          </w:rPr>
          <w:tab/>
        </w:r>
        <w:r w:rsidR="00C51902">
          <w:rPr>
            <w:noProof/>
            <w:webHidden/>
          </w:rPr>
          <w:fldChar w:fldCharType="begin"/>
        </w:r>
        <w:r w:rsidR="00C51902">
          <w:rPr>
            <w:noProof/>
            <w:webHidden/>
          </w:rPr>
          <w:instrText xml:space="preserve"> PAGEREF _Toc21453998 \h </w:instrText>
        </w:r>
        <w:r w:rsidR="00C51902">
          <w:rPr>
            <w:noProof/>
            <w:webHidden/>
          </w:rPr>
        </w:r>
        <w:r w:rsidR="00C51902">
          <w:rPr>
            <w:noProof/>
            <w:webHidden/>
          </w:rPr>
          <w:fldChar w:fldCharType="separate"/>
        </w:r>
        <w:r w:rsidR="00F37F6B">
          <w:rPr>
            <w:noProof/>
            <w:webHidden/>
          </w:rPr>
          <w:t>5</w:t>
        </w:r>
        <w:r w:rsidR="00C51902">
          <w:rPr>
            <w:noProof/>
            <w:webHidden/>
          </w:rPr>
          <w:fldChar w:fldCharType="end"/>
        </w:r>
      </w:hyperlink>
    </w:p>
    <w:p w:rsidR="00C51902" w:rsidRDefault="009F5A99" w:rsidP="003E7205">
      <w:pPr>
        <w:pStyle w:val="TOC1"/>
        <w:rPr>
          <w:rFonts w:asciiTheme="minorHAnsi" w:eastAsiaTheme="minorEastAsia" w:hAnsiTheme="minorHAnsi" w:cstheme="minorBidi"/>
          <w:noProof/>
          <w:sz w:val="22"/>
          <w:szCs w:val="22"/>
        </w:rPr>
      </w:pPr>
      <w:hyperlink w:anchor="_Toc21453999" w:history="1">
        <w:r w:rsidR="00F37F6B" w:rsidRPr="008F6344">
          <w:rPr>
            <w:rStyle w:val="Hyperlink"/>
            <w:caps w:val="0"/>
            <w:noProof/>
          </w:rPr>
          <w:t>3.0</w:t>
        </w:r>
        <w:r w:rsidR="00F37F6B">
          <w:rPr>
            <w:rFonts w:asciiTheme="minorHAnsi" w:eastAsiaTheme="minorEastAsia" w:hAnsiTheme="minorHAnsi" w:cstheme="minorBidi"/>
            <w:noProof/>
            <w:sz w:val="22"/>
            <w:szCs w:val="22"/>
          </w:rPr>
          <w:tab/>
        </w:r>
        <w:r w:rsidR="00F37F6B" w:rsidRPr="008F6344">
          <w:rPr>
            <w:rStyle w:val="Hyperlink"/>
            <w:caps w:val="0"/>
            <w:noProof/>
          </w:rPr>
          <w:t>Modes Of Care Delivery</w:t>
        </w:r>
        <w:r w:rsidR="00F37F6B">
          <w:rPr>
            <w:noProof/>
            <w:webHidden/>
          </w:rPr>
          <w:tab/>
        </w:r>
        <w:r w:rsidR="00C51902">
          <w:rPr>
            <w:noProof/>
            <w:webHidden/>
          </w:rPr>
          <w:fldChar w:fldCharType="begin"/>
        </w:r>
        <w:r w:rsidR="00C51902">
          <w:rPr>
            <w:noProof/>
            <w:webHidden/>
          </w:rPr>
          <w:instrText xml:space="preserve"> PAGEREF _Toc21453999 \h </w:instrText>
        </w:r>
        <w:r w:rsidR="00C51902">
          <w:rPr>
            <w:noProof/>
            <w:webHidden/>
          </w:rPr>
        </w:r>
        <w:r w:rsidR="00C51902">
          <w:rPr>
            <w:noProof/>
            <w:webHidden/>
          </w:rPr>
          <w:fldChar w:fldCharType="separate"/>
        </w:r>
        <w:r w:rsidR="00F37F6B">
          <w:rPr>
            <w:noProof/>
            <w:webHidden/>
          </w:rPr>
          <w:t>6</w:t>
        </w:r>
        <w:r w:rsidR="00C51902">
          <w:rPr>
            <w:noProof/>
            <w:webHidden/>
          </w:rPr>
          <w:fldChar w:fldCharType="end"/>
        </w:r>
      </w:hyperlink>
    </w:p>
    <w:p w:rsidR="00C51902" w:rsidRDefault="009F5A99" w:rsidP="00FC300E">
      <w:pPr>
        <w:pStyle w:val="TOC2"/>
        <w:tabs>
          <w:tab w:val="left" w:pos="990"/>
          <w:tab w:val="left" w:pos="1512"/>
          <w:tab w:val="right" w:leader="dot" w:pos="9350"/>
        </w:tabs>
        <w:rPr>
          <w:rFonts w:asciiTheme="minorHAnsi" w:eastAsiaTheme="minorEastAsia" w:hAnsiTheme="minorHAnsi" w:cstheme="minorBidi"/>
          <w:b w:val="0"/>
          <w:caps w:val="0"/>
          <w:noProof/>
          <w:sz w:val="22"/>
          <w:szCs w:val="22"/>
        </w:rPr>
      </w:pPr>
      <w:hyperlink w:anchor="_Toc21454000" w:history="1">
        <w:r w:rsidR="00F37F6B" w:rsidRPr="008F6344">
          <w:rPr>
            <w:rStyle w:val="Hyperlink"/>
            <w:caps w:val="0"/>
            <w:noProof/>
          </w:rPr>
          <w:t>3.1</w:t>
        </w:r>
        <w:r w:rsidR="00F37F6B">
          <w:rPr>
            <w:rFonts w:asciiTheme="minorHAnsi" w:eastAsiaTheme="minorEastAsia" w:hAnsiTheme="minorHAnsi" w:cstheme="minorBidi"/>
            <w:b w:val="0"/>
            <w:caps w:val="0"/>
            <w:noProof/>
            <w:sz w:val="22"/>
            <w:szCs w:val="22"/>
          </w:rPr>
          <w:tab/>
        </w:r>
        <w:r w:rsidR="00F37F6B" w:rsidRPr="008F6344">
          <w:rPr>
            <w:rStyle w:val="Hyperlink"/>
            <w:caps w:val="0"/>
            <w:noProof/>
          </w:rPr>
          <w:t>Primary Care Physicians</w:t>
        </w:r>
        <w:r w:rsidR="00F37F6B">
          <w:rPr>
            <w:caps w:val="0"/>
            <w:noProof/>
            <w:webHidden/>
          </w:rPr>
          <w:tab/>
        </w:r>
        <w:r w:rsidR="00C51902">
          <w:rPr>
            <w:noProof/>
            <w:webHidden/>
          </w:rPr>
          <w:fldChar w:fldCharType="begin"/>
        </w:r>
        <w:r w:rsidR="00C51902">
          <w:rPr>
            <w:noProof/>
            <w:webHidden/>
          </w:rPr>
          <w:instrText xml:space="preserve"> PAGEREF _Toc21454000 \h </w:instrText>
        </w:r>
        <w:r w:rsidR="00C51902">
          <w:rPr>
            <w:noProof/>
            <w:webHidden/>
          </w:rPr>
        </w:r>
        <w:r w:rsidR="00C51902">
          <w:rPr>
            <w:noProof/>
            <w:webHidden/>
          </w:rPr>
          <w:fldChar w:fldCharType="separate"/>
        </w:r>
        <w:r w:rsidR="00F37F6B">
          <w:rPr>
            <w:caps w:val="0"/>
            <w:noProof/>
            <w:webHidden/>
          </w:rPr>
          <w:t>6</w:t>
        </w:r>
        <w:r w:rsidR="00C51902">
          <w:rPr>
            <w:noProof/>
            <w:webHidden/>
          </w:rPr>
          <w:fldChar w:fldCharType="end"/>
        </w:r>
      </w:hyperlink>
    </w:p>
    <w:p w:rsidR="00C51902" w:rsidRDefault="009F5A99" w:rsidP="00FC300E">
      <w:pPr>
        <w:pStyle w:val="TOC2"/>
        <w:tabs>
          <w:tab w:val="left" w:pos="990"/>
          <w:tab w:val="left" w:pos="1512"/>
          <w:tab w:val="right" w:leader="dot" w:pos="9350"/>
        </w:tabs>
        <w:rPr>
          <w:rFonts w:asciiTheme="minorHAnsi" w:eastAsiaTheme="minorEastAsia" w:hAnsiTheme="minorHAnsi" w:cstheme="minorBidi"/>
          <w:b w:val="0"/>
          <w:caps w:val="0"/>
          <w:noProof/>
          <w:sz w:val="22"/>
          <w:szCs w:val="22"/>
        </w:rPr>
      </w:pPr>
      <w:hyperlink w:anchor="_Toc21454001" w:history="1">
        <w:r w:rsidR="00F37F6B" w:rsidRPr="008F6344">
          <w:rPr>
            <w:rStyle w:val="Hyperlink"/>
            <w:caps w:val="0"/>
            <w:noProof/>
          </w:rPr>
          <w:t>3.2</w:t>
        </w:r>
        <w:r w:rsidR="00F37F6B">
          <w:rPr>
            <w:rFonts w:asciiTheme="minorHAnsi" w:eastAsiaTheme="minorEastAsia" w:hAnsiTheme="minorHAnsi" w:cstheme="minorBidi"/>
            <w:b w:val="0"/>
            <w:caps w:val="0"/>
            <w:noProof/>
            <w:sz w:val="22"/>
            <w:szCs w:val="22"/>
          </w:rPr>
          <w:tab/>
        </w:r>
        <w:r w:rsidR="00F37F6B" w:rsidRPr="008F6344">
          <w:rPr>
            <w:rStyle w:val="Hyperlink"/>
            <w:caps w:val="0"/>
            <w:noProof/>
          </w:rPr>
          <w:t>Outpatient Psychiatry</w:t>
        </w:r>
        <w:r w:rsidR="00F37F6B">
          <w:rPr>
            <w:caps w:val="0"/>
            <w:noProof/>
            <w:webHidden/>
          </w:rPr>
          <w:tab/>
        </w:r>
        <w:r w:rsidR="00C51902">
          <w:rPr>
            <w:noProof/>
            <w:webHidden/>
          </w:rPr>
          <w:fldChar w:fldCharType="begin"/>
        </w:r>
        <w:r w:rsidR="00C51902">
          <w:rPr>
            <w:noProof/>
            <w:webHidden/>
          </w:rPr>
          <w:instrText xml:space="preserve"> PAGEREF _Toc21454001 \h </w:instrText>
        </w:r>
        <w:r w:rsidR="00C51902">
          <w:rPr>
            <w:noProof/>
            <w:webHidden/>
          </w:rPr>
        </w:r>
        <w:r w:rsidR="00C51902">
          <w:rPr>
            <w:noProof/>
            <w:webHidden/>
          </w:rPr>
          <w:fldChar w:fldCharType="separate"/>
        </w:r>
        <w:r w:rsidR="00F37F6B">
          <w:rPr>
            <w:caps w:val="0"/>
            <w:noProof/>
            <w:webHidden/>
          </w:rPr>
          <w:t>7</w:t>
        </w:r>
        <w:r w:rsidR="00C51902">
          <w:rPr>
            <w:noProof/>
            <w:webHidden/>
          </w:rPr>
          <w:fldChar w:fldCharType="end"/>
        </w:r>
      </w:hyperlink>
    </w:p>
    <w:p w:rsidR="00C51902" w:rsidRDefault="009F5A99" w:rsidP="00FC300E">
      <w:pPr>
        <w:pStyle w:val="TOC2"/>
        <w:tabs>
          <w:tab w:val="left" w:pos="990"/>
          <w:tab w:val="left" w:pos="1512"/>
          <w:tab w:val="right" w:leader="dot" w:pos="9350"/>
        </w:tabs>
        <w:rPr>
          <w:rFonts w:asciiTheme="minorHAnsi" w:eastAsiaTheme="minorEastAsia" w:hAnsiTheme="minorHAnsi" w:cstheme="minorBidi"/>
          <w:b w:val="0"/>
          <w:caps w:val="0"/>
          <w:noProof/>
          <w:sz w:val="22"/>
          <w:szCs w:val="22"/>
        </w:rPr>
      </w:pPr>
      <w:hyperlink w:anchor="_Toc21454002" w:history="1">
        <w:r w:rsidR="00F37F6B" w:rsidRPr="008F6344">
          <w:rPr>
            <w:rStyle w:val="Hyperlink"/>
            <w:caps w:val="0"/>
            <w:noProof/>
          </w:rPr>
          <w:t>3.3</w:t>
        </w:r>
        <w:r w:rsidR="00F37F6B">
          <w:rPr>
            <w:rFonts w:asciiTheme="minorHAnsi" w:eastAsiaTheme="minorEastAsia" w:hAnsiTheme="minorHAnsi" w:cstheme="minorBidi"/>
            <w:b w:val="0"/>
            <w:caps w:val="0"/>
            <w:noProof/>
            <w:sz w:val="22"/>
            <w:szCs w:val="22"/>
          </w:rPr>
          <w:tab/>
        </w:r>
        <w:r w:rsidR="00F37F6B" w:rsidRPr="008F6344">
          <w:rPr>
            <w:rStyle w:val="Hyperlink"/>
            <w:caps w:val="0"/>
            <w:noProof/>
          </w:rPr>
          <w:t>Outpatient Counseling And Psychotherapy</w:t>
        </w:r>
        <w:r w:rsidR="00F37F6B">
          <w:rPr>
            <w:caps w:val="0"/>
            <w:noProof/>
            <w:webHidden/>
          </w:rPr>
          <w:tab/>
        </w:r>
        <w:r w:rsidR="00C51902">
          <w:rPr>
            <w:noProof/>
            <w:webHidden/>
          </w:rPr>
          <w:fldChar w:fldCharType="begin"/>
        </w:r>
        <w:r w:rsidR="00C51902">
          <w:rPr>
            <w:noProof/>
            <w:webHidden/>
          </w:rPr>
          <w:instrText xml:space="preserve"> PAGEREF _Toc21454002 \h </w:instrText>
        </w:r>
        <w:r w:rsidR="00C51902">
          <w:rPr>
            <w:noProof/>
            <w:webHidden/>
          </w:rPr>
        </w:r>
        <w:r w:rsidR="00C51902">
          <w:rPr>
            <w:noProof/>
            <w:webHidden/>
          </w:rPr>
          <w:fldChar w:fldCharType="separate"/>
        </w:r>
        <w:r w:rsidR="00F37F6B">
          <w:rPr>
            <w:caps w:val="0"/>
            <w:noProof/>
            <w:webHidden/>
          </w:rPr>
          <w:t>8</w:t>
        </w:r>
        <w:r w:rsidR="00C51902">
          <w:rPr>
            <w:noProof/>
            <w:webHidden/>
          </w:rPr>
          <w:fldChar w:fldCharType="end"/>
        </w:r>
      </w:hyperlink>
    </w:p>
    <w:p w:rsidR="00C51902" w:rsidRDefault="009F5A99" w:rsidP="00FC300E">
      <w:pPr>
        <w:pStyle w:val="TOC2"/>
        <w:tabs>
          <w:tab w:val="left" w:pos="990"/>
          <w:tab w:val="left" w:pos="1512"/>
          <w:tab w:val="right" w:leader="dot" w:pos="9350"/>
        </w:tabs>
        <w:rPr>
          <w:rFonts w:asciiTheme="minorHAnsi" w:eastAsiaTheme="minorEastAsia" w:hAnsiTheme="minorHAnsi" w:cstheme="minorBidi"/>
          <w:b w:val="0"/>
          <w:caps w:val="0"/>
          <w:noProof/>
          <w:sz w:val="22"/>
          <w:szCs w:val="22"/>
        </w:rPr>
      </w:pPr>
      <w:hyperlink w:anchor="_Toc21454003" w:history="1">
        <w:r w:rsidR="00F37F6B" w:rsidRPr="008F6344">
          <w:rPr>
            <w:rStyle w:val="Hyperlink"/>
            <w:caps w:val="0"/>
            <w:noProof/>
          </w:rPr>
          <w:t>3.4</w:t>
        </w:r>
        <w:r w:rsidR="00F37F6B">
          <w:rPr>
            <w:rFonts w:asciiTheme="minorHAnsi" w:eastAsiaTheme="minorEastAsia" w:hAnsiTheme="minorHAnsi" w:cstheme="minorBidi"/>
            <w:b w:val="0"/>
            <w:caps w:val="0"/>
            <w:noProof/>
            <w:sz w:val="22"/>
            <w:szCs w:val="22"/>
          </w:rPr>
          <w:tab/>
        </w:r>
        <w:r w:rsidR="00F37F6B" w:rsidRPr="008F6344">
          <w:rPr>
            <w:rStyle w:val="Hyperlink"/>
            <w:caps w:val="0"/>
            <w:noProof/>
          </w:rPr>
          <w:t>Intensive Outpatient &amp; Partial Hospitalization Programs</w:t>
        </w:r>
        <w:r w:rsidR="00F37F6B">
          <w:rPr>
            <w:caps w:val="0"/>
            <w:noProof/>
            <w:webHidden/>
          </w:rPr>
          <w:tab/>
        </w:r>
        <w:r w:rsidR="00C51902">
          <w:rPr>
            <w:noProof/>
            <w:webHidden/>
          </w:rPr>
          <w:fldChar w:fldCharType="begin"/>
        </w:r>
        <w:r w:rsidR="00C51902">
          <w:rPr>
            <w:noProof/>
            <w:webHidden/>
          </w:rPr>
          <w:instrText xml:space="preserve"> PAGEREF _Toc21454003 \h </w:instrText>
        </w:r>
        <w:r w:rsidR="00C51902">
          <w:rPr>
            <w:noProof/>
            <w:webHidden/>
          </w:rPr>
        </w:r>
        <w:r w:rsidR="00C51902">
          <w:rPr>
            <w:noProof/>
            <w:webHidden/>
          </w:rPr>
          <w:fldChar w:fldCharType="separate"/>
        </w:r>
        <w:r w:rsidR="00F37F6B">
          <w:rPr>
            <w:caps w:val="0"/>
            <w:noProof/>
            <w:webHidden/>
          </w:rPr>
          <w:t>9</w:t>
        </w:r>
        <w:r w:rsidR="00C51902">
          <w:rPr>
            <w:noProof/>
            <w:webHidden/>
          </w:rPr>
          <w:fldChar w:fldCharType="end"/>
        </w:r>
      </w:hyperlink>
    </w:p>
    <w:p w:rsidR="00C51902" w:rsidRDefault="009F5A99" w:rsidP="00FC300E">
      <w:pPr>
        <w:pStyle w:val="TOC2"/>
        <w:tabs>
          <w:tab w:val="left" w:pos="990"/>
          <w:tab w:val="left" w:pos="1512"/>
          <w:tab w:val="right" w:leader="dot" w:pos="9350"/>
        </w:tabs>
        <w:rPr>
          <w:rFonts w:asciiTheme="minorHAnsi" w:eastAsiaTheme="minorEastAsia" w:hAnsiTheme="minorHAnsi" w:cstheme="minorBidi"/>
          <w:b w:val="0"/>
          <w:caps w:val="0"/>
          <w:noProof/>
          <w:sz w:val="22"/>
          <w:szCs w:val="22"/>
        </w:rPr>
      </w:pPr>
      <w:hyperlink w:anchor="_Toc21454004" w:history="1">
        <w:r w:rsidR="00F37F6B" w:rsidRPr="008F6344">
          <w:rPr>
            <w:rStyle w:val="Hyperlink"/>
            <w:caps w:val="0"/>
            <w:noProof/>
          </w:rPr>
          <w:t>3.5</w:t>
        </w:r>
        <w:r w:rsidR="00F37F6B">
          <w:rPr>
            <w:rFonts w:asciiTheme="minorHAnsi" w:eastAsiaTheme="minorEastAsia" w:hAnsiTheme="minorHAnsi" w:cstheme="minorBidi"/>
            <w:b w:val="0"/>
            <w:caps w:val="0"/>
            <w:noProof/>
            <w:sz w:val="22"/>
            <w:szCs w:val="22"/>
          </w:rPr>
          <w:tab/>
        </w:r>
        <w:r w:rsidR="00F37F6B" w:rsidRPr="008F6344">
          <w:rPr>
            <w:rStyle w:val="Hyperlink"/>
            <w:caps w:val="0"/>
            <w:noProof/>
          </w:rPr>
          <w:t>Urgent Care</w:t>
        </w:r>
        <w:r w:rsidR="00F37F6B">
          <w:rPr>
            <w:caps w:val="0"/>
            <w:noProof/>
            <w:webHidden/>
          </w:rPr>
          <w:tab/>
        </w:r>
        <w:r w:rsidR="00C51902">
          <w:rPr>
            <w:noProof/>
            <w:webHidden/>
          </w:rPr>
          <w:fldChar w:fldCharType="begin"/>
        </w:r>
        <w:r w:rsidR="00C51902">
          <w:rPr>
            <w:noProof/>
            <w:webHidden/>
          </w:rPr>
          <w:instrText xml:space="preserve"> PAGEREF _Toc21454004 \h </w:instrText>
        </w:r>
        <w:r w:rsidR="00C51902">
          <w:rPr>
            <w:noProof/>
            <w:webHidden/>
          </w:rPr>
        </w:r>
        <w:r w:rsidR="00C51902">
          <w:rPr>
            <w:noProof/>
            <w:webHidden/>
          </w:rPr>
          <w:fldChar w:fldCharType="separate"/>
        </w:r>
        <w:r w:rsidR="00F37F6B">
          <w:rPr>
            <w:caps w:val="0"/>
            <w:noProof/>
            <w:webHidden/>
          </w:rPr>
          <w:t>9</w:t>
        </w:r>
        <w:r w:rsidR="00C51902">
          <w:rPr>
            <w:noProof/>
            <w:webHidden/>
          </w:rPr>
          <w:fldChar w:fldCharType="end"/>
        </w:r>
      </w:hyperlink>
    </w:p>
    <w:p w:rsidR="00C51902" w:rsidRDefault="009F5A99" w:rsidP="00FC300E">
      <w:pPr>
        <w:pStyle w:val="TOC2"/>
        <w:tabs>
          <w:tab w:val="left" w:pos="990"/>
          <w:tab w:val="left" w:pos="1512"/>
          <w:tab w:val="right" w:leader="dot" w:pos="9350"/>
        </w:tabs>
        <w:rPr>
          <w:rFonts w:asciiTheme="minorHAnsi" w:eastAsiaTheme="minorEastAsia" w:hAnsiTheme="minorHAnsi" w:cstheme="minorBidi"/>
          <w:b w:val="0"/>
          <w:caps w:val="0"/>
          <w:noProof/>
          <w:sz w:val="22"/>
          <w:szCs w:val="22"/>
        </w:rPr>
      </w:pPr>
      <w:hyperlink w:anchor="_Toc21454005" w:history="1">
        <w:r w:rsidR="00F37F6B" w:rsidRPr="008F6344">
          <w:rPr>
            <w:rStyle w:val="Hyperlink"/>
            <w:caps w:val="0"/>
            <w:noProof/>
          </w:rPr>
          <w:t>3.6</w:t>
        </w:r>
        <w:r w:rsidR="00F37F6B">
          <w:rPr>
            <w:rFonts w:asciiTheme="minorHAnsi" w:eastAsiaTheme="minorEastAsia" w:hAnsiTheme="minorHAnsi" w:cstheme="minorBidi"/>
            <w:b w:val="0"/>
            <w:caps w:val="0"/>
            <w:noProof/>
            <w:sz w:val="22"/>
            <w:szCs w:val="22"/>
          </w:rPr>
          <w:tab/>
        </w:r>
        <w:r w:rsidR="00F37F6B" w:rsidRPr="008F6344">
          <w:rPr>
            <w:rStyle w:val="Hyperlink"/>
            <w:caps w:val="0"/>
            <w:noProof/>
          </w:rPr>
          <w:t>Short-Term Care Clinics</w:t>
        </w:r>
        <w:r w:rsidR="00F37F6B">
          <w:rPr>
            <w:caps w:val="0"/>
            <w:noProof/>
            <w:webHidden/>
          </w:rPr>
          <w:tab/>
        </w:r>
        <w:r w:rsidR="00C51902">
          <w:rPr>
            <w:noProof/>
            <w:webHidden/>
          </w:rPr>
          <w:fldChar w:fldCharType="begin"/>
        </w:r>
        <w:r w:rsidR="00C51902">
          <w:rPr>
            <w:noProof/>
            <w:webHidden/>
          </w:rPr>
          <w:instrText xml:space="preserve"> PAGEREF _Toc21454005 \h </w:instrText>
        </w:r>
        <w:r w:rsidR="00C51902">
          <w:rPr>
            <w:noProof/>
            <w:webHidden/>
          </w:rPr>
        </w:r>
        <w:r w:rsidR="00C51902">
          <w:rPr>
            <w:noProof/>
            <w:webHidden/>
          </w:rPr>
          <w:fldChar w:fldCharType="separate"/>
        </w:r>
        <w:r w:rsidR="00F37F6B">
          <w:rPr>
            <w:caps w:val="0"/>
            <w:noProof/>
            <w:webHidden/>
          </w:rPr>
          <w:t>10</w:t>
        </w:r>
        <w:r w:rsidR="00C51902">
          <w:rPr>
            <w:noProof/>
            <w:webHidden/>
          </w:rPr>
          <w:fldChar w:fldCharType="end"/>
        </w:r>
      </w:hyperlink>
    </w:p>
    <w:p w:rsidR="00C51902" w:rsidRDefault="009F5A99" w:rsidP="00FC300E">
      <w:pPr>
        <w:pStyle w:val="TOC2"/>
        <w:tabs>
          <w:tab w:val="left" w:pos="990"/>
          <w:tab w:val="left" w:pos="1512"/>
          <w:tab w:val="right" w:leader="dot" w:pos="9350"/>
        </w:tabs>
        <w:rPr>
          <w:rFonts w:asciiTheme="minorHAnsi" w:eastAsiaTheme="minorEastAsia" w:hAnsiTheme="minorHAnsi" w:cstheme="minorBidi"/>
          <w:b w:val="0"/>
          <w:caps w:val="0"/>
          <w:noProof/>
          <w:sz w:val="22"/>
          <w:szCs w:val="22"/>
        </w:rPr>
      </w:pPr>
      <w:hyperlink w:anchor="_Toc21454006" w:history="1">
        <w:r w:rsidR="00F37F6B" w:rsidRPr="008F6344">
          <w:rPr>
            <w:rStyle w:val="Hyperlink"/>
            <w:caps w:val="0"/>
            <w:noProof/>
          </w:rPr>
          <w:t>3.7</w:t>
        </w:r>
        <w:r w:rsidR="00F37F6B">
          <w:rPr>
            <w:rFonts w:asciiTheme="minorHAnsi" w:eastAsiaTheme="minorEastAsia" w:hAnsiTheme="minorHAnsi" w:cstheme="minorBidi"/>
            <w:b w:val="0"/>
            <w:caps w:val="0"/>
            <w:noProof/>
            <w:sz w:val="22"/>
            <w:szCs w:val="22"/>
          </w:rPr>
          <w:tab/>
        </w:r>
        <w:r w:rsidR="00F37F6B" w:rsidRPr="008F6344">
          <w:rPr>
            <w:rStyle w:val="Hyperlink"/>
            <w:caps w:val="0"/>
            <w:noProof/>
          </w:rPr>
          <w:t>Emergency Care</w:t>
        </w:r>
        <w:r w:rsidR="00F37F6B">
          <w:rPr>
            <w:caps w:val="0"/>
            <w:noProof/>
            <w:webHidden/>
          </w:rPr>
          <w:tab/>
        </w:r>
        <w:r w:rsidR="00C51902">
          <w:rPr>
            <w:noProof/>
            <w:webHidden/>
          </w:rPr>
          <w:fldChar w:fldCharType="begin"/>
        </w:r>
        <w:r w:rsidR="00C51902">
          <w:rPr>
            <w:noProof/>
            <w:webHidden/>
          </w:rPr>
          <w:instrText xml:space="preserve"> PAGEREF _Toc21454006 \h </w:instrText>
        </w:r>
        <w:r w:rsidR="00C51902">
          <w:rPr>
            <w:noProof/>
            <w:webHidden/>
          </w:rPr>
        </w:r>
        <w:r w:rsidR="00C51902">
          <w:rPr>
            <w:noProof/>
            <w:webHidden/>
          </w:rPr>
          <w:fldChar w:fldCharType="separate"/>
        </w:r>
        <w:r w:rsidR="00F37F6B">
          <w:rPr>
            <w:caps w:val="0"/>
            <w:noProof/>
            <w:webHidden/>
          </w:rPr>
          <w:t>11</w:t>
        </w:r>
        <w:r w:rsidR="00C51902">
          <w:rPr>
            <w:noProof/>
            <w:webHidden/>
          </w:rPr>
          <w:fldChar w:fldCharType="end"/>
        </w:r>
      </w:hyperlink>
    </w:p>
    <w:p w:rsidR="00C51902" w:rsidRDefault="009F5A99" w:rsidP="00FC300E">
      <w:pPr>
        <w:pStyle w:val="TOC2"/>
        <w:tabs>
          <w:tab w:val="left" w:pos="990"/>
          <w:tab w:val="left" w:pos="1512"/>
          <w:tab w:val="right" w:leader="dot" w:pos="9350"/>
        </w:tabs>
        <w:rPr>
          <w:rFonts w:asciiTheme="minorHAnsi" w:eastAsiaTheme="minorEastAsia" w:hAnsiTheme="minorHAnsi" w:cstheme="minorBidi"/>
          <w:b w:val="0"/>
          <w:caps w:val="0"/>
          <w:noProof/>
          <w:sz w:val="22"/>
          <w:szCs w:val="22"/>
        </w:rPr>
      </w:pPr>
      <w:hyperlink w:anchor="_Toc21454007" w:history="1">
        <w:r w:rsidR="00F37F6B" w:rsidRPr="008F6344">
          <w:rPr>
            <w:rStyle w:val="Hyperlink"/>
            <w:caps w:val="0"/>
            <w:noProof/>
          </w:rPr>
          <w:t>3.8</w:t>
        </w:r>
        <w:r w:rsidR="00F37F6B">
          <w:rPr>
            <w:rFonts w:asciiTheme="minorHAnsi" w:eastAsiaTheme="minorEastAsia" w:hAnsiTheme="minorHAnsi" w:cstheme="minorBidi"/>
            <w:b w:val="0"/>
            <w:caps w:val="0"/>
            <w:noProof/>
            <w:sz w:val="22"/>
            <w:szCs w:val="22"/>
          </w:rPr>
          <w:tab/>
        </w:r>
        <w:r w:rsidR="00F37F6B" w:rsidRPr="008F6344">
          <w:rPr>
            <w:rStyle w:val="Hyperlink"/>
            <w:caps w:val="0"/>
            <w:noProof/>
          </w:rPr>
          <w:t>Inpatient Care</w:t>
        </w:r>
        <w:r w:rsidR="00F37F6B">
          <w:rPr>
            <w:caps w:val="0"/>
            <w:noProof/>
            <w:webHidden/>
          </w:rPr>
          <w:tab/>
        </w:r>
        <w:r w:rsidR="00C51902">
          <w:rPr>
            <w:noProof/>
            <w:webHidden/>
          </w:rPr>
          <w:fldChar w:fldCharType="begin"/>
        </w:r>
        <w:r w:rsidR="00C51902">
          <w:rPr>
            <w:noProof/>
            <w:webHidden/>
          </w:rPr>
          <w:instrText xml:space="preserve"> PAGEREF _Toc21454007 \h </w:instrText>
        </w:r>
        <w:r w:rsidR="00C51902">
          <w:rPr>
            <w:noProof/>
            <w:webHidden/>
          </w:rPr>
        </w:r>
        <w:r w:rsidR="00C51902">
          <w:rPr>
            <w:noProof/>
            <w:webHidden/>
          </w:rPr>
          <w:fldChar w:fldCharType="separate"/>
        </w:r>
        <w:r w:rsidR="00F37F6B">
          <w:rPr>
            <w:caps w:val="0"/>
            <w:noProof/>
            <w:webHidden/>
          </w:rPr>
          <w:t>12</w:t>
        </w:r>
        <w:r w:rsidR="00C51902">
          <w:rPr>
            <w:noProof/>
            <w:webHidden/>
          </w:rPr>
          <w:fldChar w:fldCharType="end"/>
        </w:r>
      </w:hyperlink>
    </w:p>
    <w:p w:rsidR="00C51902" w:rsidRDefault="009F5A99" w:rsidP="00FC300E">
      <w:pPr>
        <w:pStyle w:val="TOC2"/>
        <w:tabs>
          <w:tab w:val="left" w:pos="990"/>
          <w:tab w:val="left" w:pos="1512"/>
          <w:tab w:val="right" w:leader="dot" w:pos="9350"/>
        </w:tabs>
        <w:rPr>
          <w:rFonts w:asciiTheme="minorHAnsi" w:eastAsiaTheme="minorEastAsia" w:hAnsiTheme="minorHAnsi" w:cstheme="minorBidi"/>
          <w:b w:val="0"/>
          <w:caps w:val="0"/>
          <w:noProof/>
          <w:sz w:val="22"/>
          <w:szCs w:val="22"/>
        </w:rPr>
      </w:pPr>
      <w:hyperlink w:anchor="_Toc21454008" w:history="1">
        <w:r w:rsidR="00F37F6B" w:rsidRPr="008F6344">
          <w:rPr>
            <w:rStyle w:val="Hyperlink"/>
            <w:caps w:val="0"/>
            <w:noProof/>
          </w:rPr>
          <w:t>3.9</w:t>
        </w:r>
        <w:r w:rsidR="00F37F6B">
          <w:rPr>
            <w:rFonts w:asciiTheme="minorHAnsi" w:eastAsiaTheme="minorEastAsia" w:hAnsiTheme="minorHAnsi" w:cstheme="minorBidi"/>
            <w:b w:val="0"/>
            <w:caps w:val="0"/>
            <w:noProof/>
            <w:sz w:val="22"/>
            <w:szCs w:val="22"/>
          </w:rPr>
          <w:tab/>
        </w:r>
        <w:r w:rsidR="00F37F6B" w:rsidRPr="008F6344">
          <w:rPr>
            <w:rStyle w:val="Hyperlink"/>
            <w:caps w:val="0"/>
            <w:noProof/>
          </w:rPr>
          <w:t>Telehealth And Technology</w:t>
        </w:r>
        <w:r w:rsidR="00F37F6B">
          <w:rPr>
            <w:caps w:val="0"/>
            <w:noProof/>
            <w:webHidden/>
          </w:rPr>
          <w:tab/>
        </w:r>
        <w:r w:rsidR="00C51902">
          <w:rPr>
            <w:noProof/>
            <w:webHidden/>
          </w:rPr>
          <w:fldChar w:fldCharType="begin"/>
        </w:r>
        <w:r w:rsidR="00C51902">
          <w:rPr>
            <w:noProof/>
            <w:webHidden/>
          </w:rPr>
          <w:instrText xml:space="preserve"> PAGEREF _Toc21454008 \h </w:instrText>
        </w:r>
        <w:r w:rsidR="00C51902">
          <w:rPr>
            <w:noProof/>
            <w:webHidden/>
          </w:rPr>
        </w:r>
        <w:r w:rsidR="00C51902">
          <w:rPr>
            <w:noProof/>
            <w:webHidden/>
          </w:rPr>
          <w:fldChar w:fldCharType="separate"/>
        </w:r>
        <w:r w:rsidR="00F37F6B">
          <w:rPr>
            <w:caps w:val="0"/>
            <w:noProof/>
            <w:webHidden/>
          </w:rPr>
          <w:t>12</w:t>
        </w:r>
        <w:r w:rsidR="00C51902">
          <w:rPr>
            <w:noProof/>
            <w:webHidden/>
          </w:rPr>
          <w:fldChar w:fldCharType="end"/>
        </w:r>
      </w:hyperlink>
    </w:p>
    <w:p w:rsidR="00C51902" w:rsidRDefault="009F5A99" w:rsidP="00FC300E">
      <w:pPr>
        <w:pStyle w:val="TOC2"/>
        <w:tabs>
          <w:tab w:val="left" w:pos="990"/>
          <w:tab w:val="left" w:pos="1512"/>
          <w:tab w:val="right" w:leader="dot" w:pos="9350"/>
        </w:tabs>
        <w:rPr>
          <w:rStyle w:val="Hyperlink"/>
          <w:noProof/>
        </w:rPr>
      </w:pPr>
      <w:hyperlink w:anchor="_Toc21454009" w:history="1">
        <w:r w:rsidR="00F37F6B" w:rsidRPr="008F6344">
          <w:rPr>
            <w:rStyle w:val="Hyperlink"/>
            <w:caps w:val="0"/>
            <w:noProof/>
          </w:rPr>
          <w:t>3.10</w:t>
        </w:r>
        <w:r w:rsidR="00F37F6B">
          <w:rPr>
            <w:rFonts w:asciiTheme="minorHAnsi" w:eastAsiaTheme="minorEastAsia" w:hAnsiTheme="minorHAnsi" w:cstheme="minorBidi"/>
            <w:b w:val="0"/>
            <w:caps w:val="0"/>
            <w:noProof/>
            <w:sz w:val="22"/>
            <w:szCs w:val="22"/>
          </w:rPr>
          <w:tab/>
        </w:r>
        <w:r w:rsidR="00F37F6B" w:rsidRPr="008F6344">
          <w:rPr>
            <w:rStyle w:val="Hyperlink"/>
            <w:caps w:val="0"/>
            <w:noProof/>
          </w:rPr>
          <w:t>Conclusion</w:t>
        </w:r>
        <w:r w:rsidR="00F37F6B">
          <w:rPr>
            <w:caps w:val="0"/>
            <w:noProof/>
            <w:webHidden/>
          </w:rPr>
          <w:tab/>
        </w:r>
        <w:r w:rsidR="00C51902">
          <w:rPr>
            <w:noProof/>
            <w:webHidden/>
          </w:rPr>
          <w:fldChar w:fldCharType="begin"/>
        </w:r>
        <w:r w:rsidR="00C51902">
          <w:rPr>
            <w:noProof/>
            <w:webHidden/>
          </w:rPr>
          <w:instrText xml:space="preserve"> PAGEREF _Toc21454009 \h </w:instrText>
        </w:r>
        <w:r w:rsidR="00C51902">
          <w:rPr>
            <w:noProof/>
            <w:webHidden/>
          </w:rPr>
        </w:r>
        <w:r w:rsidR="00C51902">
          <w:rPr>
            <w:noProof/>
            <w:webHidden/>
          </w:rPr>
          <w:fldChar w:fldCharType="separate"/>
        </w:r>
        <w:r w:rsidR="00F37F6B">
          <w:rPr>
            <w:caps w:val="0"/>
            <w:noProof/>
            <w:webHidden/>
          </w:rPr>
          <w:t>13</w:t>
        </w:r>
        <w:r w:rsidR="00C51902">
          <w:rPr>
            <w:noProof/>
            <w:webHidden/>
          </w:rPr>
          <w:fldChar w:fldCharType="end"/>
        </w:r>
      </w:hyperlink>
    </w:p>
    <w:p w:rsidR="00C51902" w:rsidRPr="00C51902" w:rsidRDefault="00C51902" w:rsidP="00FC300E">
      <w:pPr>
        <w:tabs>
          <w:tab w:val="left" w:pos="990"/>
        </w:tabs>
        <w:rPr>
          <w:rFonts w:eastAsiaTheme="minorEastAsia"/>
        </w:rPr>
      </w:pPr>
    </w:p>
    <w:p w:rsidR="00C51902" w:rsidRDefault="009F5A99" w:rsidP="003E7205">
      <w:pPr>
        <w:pStyle w:val="TOC1"/>
        <w:rPr>
          <w:rFonts w:asciiTheme="minorHAnsi" w:eastAsiaTheme="minorEastAsia" w:hAnsiTheme="minorHAnsi" w:cstheme="minorBidi"/>
          <w:noProof/>
          <w:sz w:val="22"/>
          <w:szCs w:val="22"/>
        </w:rPr>
      </w:pPr>
      <w:hyperlink w:anchor="_Toc21454010" w:history="1">
        <w:r w:rsidR="00F37F6B" w:rsidRPr="008F6344">
          <w:rPr>
            <w:rStyle w:val="Hyperlink"/>
            <w:caps w:val="0"/>
            <w:noProof/>
          </w:rPr>
          <w:t>4.0</w:t>
        </w:r>
        <w:r w:rsidR="00F37F6B">
          <w:rPr>
            <w:rFonts w:asciiTheme="minorHAnsi" w:eastAsiaTheme="minorEastAsia" w:hAnsiTheme="minorHAnsi" w:cstheme="minorBidi"/>
            <w:noProof/>
            <w:sz w:val="22"/>
            <w:szCs w:val="22"/>
          </w:rPr>
          <w:tab/>
        </w:r>
        <w:r w:rsidR="00F37F6B" w:rsidRPr="008F6344">
          <w:rPr>
            <w:rStyle w:val="Hyperlink"/>
            <w:caps w:val="0"/>
            <w:noProof/>
          </w:rPr>
          <w:t>Internal Readiness Assessment</w:t>
        </w:r>
        <w:r w:rsidR="00F37F6B">
          <w:rPr>
            <w:noProof/>
            <w:webHidden/>
          </w:rPr>
          <w:tab/>
        </w:r>
        <w:r w:rsidR="00C51902">
          <w:rPr>
            <w:noProof/>
            <w:webHidden/>
          </w:rPr>
          <w:fldChar w:fldCharType="begin"/>
        </w:r>
        <w:r w:rsidR="00C51902">
          <w:rPr>
            <w:noProof/>
            <w:webHidden/>
          </w:rPr>
          <w:instrText xml:space="preserve"> PAGEREF _Toc21454010 \h </w:instrText>
        </w:r>
        <w:r w:rsidR="00C51902">
          <w:rPr>
            <w:noProof/>
            <w:webHidden/>
          </w:rPr>
        </w:r>
        <w:r w:rsidR="00C51902">
          <w:rPr>
            <w:noProof/>
            <w:webHidden/>
          </w:rPr>
          <w:fldChar w:fldCharType="separate"/>
        </w:r>
        <w:r w:rsidR="00F37F6B">
          <w:rPr>
            <w:noProof/>
            <w:webHidden/>
          </w:rPr>
          <w:t>14</w:t>
        </w:r>
        <w:r w:rsidR="00C51902">
          <w:rPr>
            <w:noProof/>
            <w:webHidden/>
          </w:rPr>
          <w:fldChar w:fldCharType="end"/>
        </w:r>
      </w:hyperlink>
    </w:p>
    <w:p w:rsidR="00C51902" w:rsidRDefault="009F5A99" w:rsidP="00FC300E">
      <w:pPr>
        <w:pStyle w:val="TOC2"/>
        <w:tabs>
          <w:tab w:val="left" w:pos="990"/>
          <w:tab w:val="left" w:pos="1512"/>
          <w:tab w:val="right" w:leader="dot" w:pos="9350"/>
        </w:tabs>
        <w:rPr>
          <w:rFonts w:asciiTheme="minorHAnsi" w:eastAsiaTheme="minorEastAsia" w:hAnsiTheme="minorHAnsi" w:cstheme="minorBidi"/>
          <w:b w:val="0"/>
          <w:caps w:val="0"/>
          <w:noProof/>
          <w:sz w:val="22"/>
          <w:szCs w:val="22"/>
        </w:rPr>
      </w:pPr>
      <w:hyperlink w:anchor="_Toc21454011" w:history="1">
        <w:r w:rsidR="00F37F6B" w:rsidRPr="008F6344">
          <w:rPr>
            <w:rStyle w:val="Hyperlink"/>
            <w:caps w:val="0"/>
            <w:noProof/>
          </w:rPr>
          <w:t>4.1</w:t>
        </w:r>
        <w:r w:rsidR="00F37F6B">
          <w:rPr>
            <w:rFonts w:asciiTheme="minorHAnsi" w:eastAsiaTheme="minorEastAsia" w:hAnsiTheme="minorHAnsi" w:cstheme="minorBidi"/>
            <w:b w:val="0"/>
            <w:caps w:val="0"/>
            <w:noProof/>
            <w:sz w:val="22"/>
            <w:szCs w:val="22"/>
          </w:rPr>
          <w:tab/>
        </w:r>
        <w:r w:rsidR="00F37F6B" w:rsidRPr="008F6344">
          <w:rPr>
            <w:rStyle w:val="Hyperlink"/>
            <w:caps w:val="0"/>
            <w:noProof/>
          </w:rPr>
          <w:t>AHN Overview</w:t>
        </w:r>
        <w:r w:rsidR="00F37F6B">
          <w:rPr>
            <w:caps w:val="0"/>
            <w:noProof/>
            <w:webHidden/>
          </w:rPr>
          <w:tab/>
        </w:r>
        <w:r w:rsidR="00C51902">
          <w:rPr>
            <w:noProof/>
            <w:webHidden/>
          </w:rPr>
          <w:fldChar w:fldCharType="begin"/>
        </w:r>
        <w:r w:rsidR="00C51902">
          <w:rPr>
            <w:noProof/>
            <w:webHidden/>
          </w:rPr>
          <w:instrText xml:space="preserve"> PAGEREF _Toc21454011 \h </w:instrText>
        </w:r>
        <w:r w:rsidR="00C51902">
          <w:rPr>
            <w:noProof/>
            <w:webHidden/>
          </w:rPr>
        </w:r>
        <w:r w:rsidR="00C51902">
          <w:rPr>
            <w:noProof/>
            <w:webHidden/>
          </w:rPr>
          <w:fldChar w:fldCharType="separate"/>
        </w:r>
        <w:r w:rsidR="00F37F6B">
          <w:rPr>
            <w:caps w:val="0"/>
            <w:noProof/>
            <w:webHidden/>
          </w:rPr>
          <w:t>14</w:t>
        </w:r>
        <w:r w:rsidR="00C51902">
          <w:rPr>
            <w:noProof/>
            <w:webHidden/>
          </w:rPr>
          <w:fldChar w:fldCharType="end"/>
        </w:r>
      </w:hyperlink>
    </w:p>
    <w:p w:rsidR="00C51902" w:rsidRDefault="009F5A99" w:rsidP="00FC300E">
      <w:pPr>
        <w:pStyle w:val="TOC2"/>
        <w:tabs>
          <w:tab w:val="left" w:pos="990"/>
          <w:tab w:val="left" w:pos="1512"/>
          <w:tab w:val="right" w:leader="dot" w:pos="9350"/>
        </w:tabs>
        <w:rPr>
          <w:rFonts w:asciiTheme="minorHAnsi" w:eastAsiaTheme="minorEastAsia" w:hAnsiTheme="minorHAnsi" w:cstheme="minorBidi"/>
          <w:b w:val="0"/>
          <w:caps w:val="0"/>
          <w:noProof/>
          <w:sz w:val="22"/>
          <w:szCs w:val="22"/>
        </w:rPr>
      </w:pPr>
      <w:hyperlink w:anchor="_Toc21454012" w:history="1">
        <w:r w:rsidR="00F37F6B" w:rsidRPr="008F6344">
          <w:rPr>
            <w:rStyle w:val="Hyperlink"/>
            <w:caps w:val="0"/>
            <w:noProof/>
          </w:rPr>
          <w:t>4.2</w:t>
        </w:r>
        <w:r w:rsidR="00F37F6B">
          <w:rPr>
            <w:rFonts w:asciiTheme="minorHAnsi" w:eastAsiaTheme="minorEastAsia" w:hAnsiTheme="minorHAnsi" w:cstheme="minorBidi"/>
            <w:b w:val="0"/>
            <w:caps w:val="0"/>
            <w:noProof/>
            <w:sz w:val="22"/>
            <w:szCs w:val="22"/>
          </w:rPr>
          <w:tab/>
        </w:r>
        <w:r w:rsidR="003E7205" w:rsidRPr="008F6344">
          <w:rPr>
            <w:rStyle w:val="Hyperlink"/>
            <w:caps w:val="0"/>
            <w:noProof/>
          </w:rPr>
          <w:t>AHN’S</w:t>
        </w:r>
        <w:r w:rsidR="00F37F6B" w:rsidRPr="008F6344">
          <w:rPr>
            <w:rStyle w:val="Hyperlink"/>
            <w:caps w:val="0"/>
            <w:noProof/>
          </w:rPr>
          <w:t xml:space="preserve"> Same Day Appointment Service</w:t>
        </w:r>
        <w:r w:rsidR="00F37F6B">
          <w:rPr>
            <w:caps w:val="0"/>
            <w:noProof/>
            <w:webHidden/>
          </w:rPr>
          <w:tab/>
        </w:r>
        <w:r w:rsidR="00C51902">
          <w:rPr>
            <w:noProof/>
            <w:webHidden/>
          </w:rPr>
          <w:fldChar w:fldCharType="begin"/>
        </w:r>
        <w:r w:rsidR="00C51902">
          <w:rPr>
            <w:noProof/>
            <w:webHidden/>
          </w:rPr>
          <w:instrText xml:space="preserve"> PAGEREF _Toc21454012 \h </w:instrText>
        </w:r>
        <w:r w:rsidR="00C51902">
          <w:rPr>
            <w:noProof/>
            <w:webHidden/>
          </w:rPr>
        </w:r>
        <w:r w:rsidR="00C51902">
          <w:rPr>
            <w:noProof/>
            <w:webHidden/>
          </w:rPr>
          <w:fldChar w:fldCharType="separate"/>
        </w:r>
        <w:r w:rsidR="00F37F6B">
          <w:rPr>
            <w:caps w:val="0"/>
            <w:noProof/>
            <w:webHidden/>
          </w:rPr>
          <w:t>15</w:t>
        </w:r>
        <w:r w:rsidR="00C51902">
          <w:rPr>
            <w:noProof/>
            <w:webHidden/>
          </w:rPr>
          <w:fldChar w:fldCharType="end"/>
        </w:r>
      </w:hyperlink>
    </w:p>
    <w:p w:rsidR="00C51902" w:rsidRDefault="009F5A99" w:rsidP="00FC300E">
      <w:pPr>
        <w:pStyle w:val="TOC2"/>
        <w:tabs>
          <w:tab w:val="left" w:pos="990"/>
          <w:tab w:val="left" w:pos="1512"/>
          <w:tab w:val="right" w:leader="dot" w:pos="9350"/>
        </w:tabs>
        <w:rPr>
          <w:rFonts w:asciiTheme="minorHAnsi" w:eastAsiaTheme="minorEastAsia" w:hAnsiTheme="minorHAnsi" w:cstheme="minorBidi"/>
          <w:b w:val="0"/>
          <w:caps w:val="0"/>
          <w:noProof/>
          <w:sz w:val="22"/>
          <w:szCs w:val="22"/>
        </w:rPr>
      </w:pPr>
      <w:hyperlink w:anchor="_Toc21454013" w:history="1">
        <w:r w:rsidR="00F37F6B" w:rsidRPr="008F6344">
          <w:rPr>
            <w:rStyle w:val="Hyperlink"/>
            <w:caps w:val="0"/>
            <w:noProof/>
          </w:rPr>
          <w:t>4.3</w:t>
        </w:r>
        <w:r w:rsidR="00F37F6B">
          <w:rPr>
            <w:rFonts w:asciiTheme="minorHAnsi" w:eastAsiaTheme="minorEastAsia" w:hAnsiTheme="minorHAnsi" w:cstheme="minorBidi"/>
            <w:b w:val="0"/>
            <w:caps w:val="0"/>
            <w:noProof/>
            <w:sz w:val="22"/>
            <w:szCs w:val="22"/>
          </w:rPr>
          <w:tab/>
        </w:r>
        <w:r w:rsidR="00F37F6B" w:rsidRPr="008F6344">
          <w:rPr>
            <w:rStyle w:val="Hyperlink"/>
            <w:caps w:val="0"/>
            <w:noProof/>
          </w:rPr>
          <w:t>Psychiatry &amp; Behavioral Health Institute</w:t>
        </w:r>
        <w:r w:rsidR="00F37F6B">
          <w:rPr>
            <w:caps w:val="0"/>
            <w:noProof/>
            <w:webHidden/>
          </w:rPr>
          <w:tab/>
        </w:r>
        <w:r w:rsidR="00C51902">
          <w:rPr>
            <w:noProof/>
            <w:webHidden/>
          </w:rPr>
          <w:fldChar w:fldCharType="begin"/>
        </w:r>
        <w:r w:rsidR="00C51902">
          <w:rPr>
            <w:noProof/>
            <w:webHidden/>
          </w:rPr>
          <w:instrText xml:space="preserve"> PAGEREF _Toc21454013 \h </w:instrText>
        </w:r>
        <w:r w:rsidR="00C51902">
          <w:rPr>
            <w:noProof/>
            <w:webHidden/>
          </w:rPr>
        </w:r>
        <w:r w:rsidR="00C51902">
          <w:rPr>
            <w:noProof/>
            <w:webHidden/>
          </w:rPr>
          <w:fldChar w:fldCharType="separate"/>
        </w:r>
        <w:r w:rsidR="00F37F6B">
          <w:rPr>
            <w:caps w:val="0"/>
            <w:noProof/>
            <w:webHidden/>
          </w:rPr>
          <w:t>16</w:t>
        </w:r>
        <w:r w:rsidR="00C51902">
          <w:rPr>
            <w:noProof/>
            <w:webHidden/>
          </w:rPr>
          <w:fldChar w:fldCharType="end"/>
        </w:r>
      </w:hyperlink>
    </w:p>
    <w:p w:rsidR="00C51902" w:rsidRDefault="009F5A99" w:rsidP="00FC300E">
      <w:pPr>
        <w:pStyle w:val="TOC2"/>
        <w:tabs>
          <w:tab w:val="left" w:pos="990"/>
          <w:tab w:val="left" w:pos="1512"/>
          <w:tab w:val="right" w:leader="dot" w:pos="9350"/>
        </w:tabs>
        <w:rPr>
          <w:rFonts w:asciiTheme="minorHAnsi" w:eastAsiaTheme="minorEastAsia" w:hAnsiTheme="minorHAnsi" w:cstheme="minorBidi"/>
          <w:b w:val="0"/>
          <w:caps w:val="0"/>
          <w:noProof/>
          <w:sz w:val="22"/>
          <w:szCs w:val="22"/>
        </w:rPr>
      </w:pPr>
      <w:hyperlink w:anchor="_Toc21454014" w:history="1">
        <w:r w:rsidR="00F37F6B" w:rsidRPr="008F6344">
          <w:rPr>
            <w:rStyle w:val="Hyperlink"/>
            <w:caps w:val="0"/>
            <w:noProof/>
          </w:rPr>
          <w:t>4.4</w:t>
        </w:r>
        <w:r w:rsidR="00F37F6B">
          <w:rPr>
            <w:rFonts w:asciiTheme="minorHAnsi" w:eastAsiaTheme="minorEastAsia" w:hAnsiTheme="minorHAnsi" w:cstheme="minorBidi"/>
            <w:b w:val="0"/>
            <w:caps w:val="0"/>
            <w:noProof/>
            <w:sz w:val="22"/>
            <w:szCs w:val="22"/>
          </w:rPr>
          <w:tab/>
        </w:r>
        <w:r w:rsidR="00F37F6B" w:rsidRPr="008F6344">
          <w:rPr>
            <w:rStyle w:val="Hyperlink"/>
            <w:caps w:val="0"/>
            <w:noProof/>
          </w:rPr>
          <w:t>AHN 2018 Community Health Needs Assessment Results</w:t>
        </w:r>
        <w:r w:rsidR="00F37F6B">
          <w:rPr>
            <w:caps w:val="0"/>
            <w:noProof/>
            <w:webHidden/>
          </w:rPr>
          <w:tab/>
        </w:r>
        <w:r w:rsidR="00C51902">
          <w:rPr>
            <w:noProof/>
            <w:webHidden/>
          </w:rPr>
          <w:fldChar w:fldCharType="begin"/>
        </w:r>
        <w:r w:rsidR="00C51902">
          <w:rPr>
            <w:noProof/>
            <w:webHidden/>
          </w:rPr>
          <w:instrText xml:space="preserve"> PAGEREF _Toc21454014 \h </w:instrText>
        </w:r>
        <w:r w:rsidR="00C51902">
          <w:rPr>
            <w:noProof/>
            <w:webHidden/>
          </w:rPr>
        </w:r>
        <w:r w:rsidR="00C51902">
          <w:rPr>
            <w:noProof/>
            <w:webHidden/>
          </w:rPr>
          <w:fldChar w:fldCharType="separate"/>
        </w:r>
        <w:r w:rsidR="00F37F6B">
          <w:rPr>
            <w:caps w:val="0"/>
            <w:noProof/>
            <w:webHidden/>
          </w:rPr>
          <w:t>17</w:t>
        </w:r>
        <w:r w:rsidR="00C51902">
          <w:rPr>
            <w:noProof/>
            <w:webHidden/>
          </w:rPr>
          <w:fldChar w:fldCharType="end"/>
        </w:r>
      </w:hyperlink>
    </w:p>
    <w:p w:rsidR="00C51902" w:rsidRDefault="009F5A99" w:rsidP="00FC300E">
      <w:pPr>
        <w:pStyle w:val="TOC3"/>
        <w:tabs>
          <w:tab w:val="left" w:pos="990"/>
          <w:tab w:val="left" w:pos="1760"/>
          <w:tab w:val="right" w:leader="dot" w:pos="9350"/>
        </w:tabs>
        <w:rPr>
          <w:rFonts w:asciiTheme="minorHAnsi" w:eastAsiaTheme="minorEastAsia" w:hAnsiTheme="minorHAnsi" w:cstheme="minorBidi"/>
          <w:b w:val="0"/>
          <w:noProof/>
          <w:sz w:val="22"/>
          <w:szCs w:val="22"/>
        </w:rPr>
      </w:pPr>
      <w:hyperlink w:anchor="_Toc21454015" w:history="1">
        <w:r w:rsidR="00F37F6B" w:rsidRPr="008F6344">
          <w:rPr>
            <w:rStyle w:val="Hyperlink"/>
            <w:noProof/>
          </w:rPr>
          <w:t>4.4.2</w:t>
        </w:r>
        <w:r w:rsidR="00F37F6B">
          <w:rPr>
            <w:rFonts w:asciiTheme="minorHAnsi" w:eastAsiaTheme="minorEastAsia" w:hAnsiTheme="minorHAnsi" w:cstheme="minorBidi"/>
            <w:b w:val="0"/>
            <w:noProof/>
            <w:sz w:val="22"/>
            <w:szCs w:val="22"/>
          </w:rPr>
          <w:tab/>
        </w:r>
        <w:r w:rsidR="00F37F6B" w:rsidRPr="008F6344">
          <w:rPr>
            <w:rStyle w:val="Hyperlink"/>
            <w:noProof/>
          </w:rPr>
          <w:t>AHN’S Chna Methodology</w:t>
        </w:r>
        <w:r w:rsidR="00F37F6B">
          <w:rPr>
            <w:noProof/>
            <w:webHidden/>
          </w:rPr>
          <w:tab/>
        </w:r>
        <w:r w:rsidR="00C51902">
          <w:rPr>
            <w:noProof/>
            <w:webHidden/>
          </w:rPr>
          <w:fldChar w:fldCharType="begin"/>
        </w:r>
        <w:r w:rsidR="00C51902">
          <w:rPr>
            <w:noProof/>
            <w:webHidden/>
          </w:rPr>
          <w:instrText xml:space="preserve"> PAGEREF _Toc21454015 \h </w:instrText>
        </w:r>
        <w:r w:rsidR="00C51902">
          <w:rPr>
            <w:noProof/>
            <w:webHidden/>
          </w:rPr>
        </w:r>
        <w:r w:rsidR="00C51902">
          <w:rPr>
            <w:noProof/>
            <w:webHidden/>
          </w:rPr>
          <w:fldChar w:fldCharType="separate"/>
        </w:r>
        <w:r w:rsidR="00F37F6B">
          <w:rPr>
            <w:noProof/>
            <w:webHidden/>
          </w:rPr>
          <w:t>18</w:t>
        </w:r>
        <w:r w:rsidR="00C51902">
          <w:rPr>
            <w:noProof/>
            <w:webHidden/>
          </w:rPr>
          <w:fldChar w:fldCharType="end"/>
        </w:r>
      </w:hyperlink>
    </w:p>
    <w:p w:rsidR="00C51902" w:rsidRDefault="009F5A99" w:rsidP="00FC300E">
      <w:pPr>
        <w:pStyle w:val="TOC3"/>
        <w:tabs>
          <w:tab w:val="left" w:pos="990"/>
          <w:tab w:val="left" w:pos="1760"/>
          <w:tab w:val="right" w:leader="dot" w:pos="9350"/>
        </w:tabs>
        <w:rPr>
          <w:rFonts w:asciiTheme="minorHAnsi" w:eastAsiaTheme="minorEastAsia" w:hAnsiTheme="minorHAnsi" w:cstheme="minorBidi"/>
          <w:b w:val="0"/>
          <w:noProof/>
          <w:sz w:val="22"/>
          <w:szCs w:val="22"/>
        </w:rPr>
      </w:pPr>
      <w:hyperlink w:anchor="_Toc21454016" w:history="1">
        <w:r w:rsidR="00F37F6B" w:rsidRPr="008F6344">
          <w:rPr>
            <w:rStyle w:val="Hyperlink"/>
            <w:noProof/>
          </w:rPr>
          <w:t>4.4.3</w:t>
        </w:r>
        <w:r w:rsidR="00F37F6B">
          <w:rPr>
            <w:rFonts w:asciiTheme="minorHAnsi" w:eastAsiaTheme="minorEastAsia" w:hAnsiTheme="minorHAnsi" w:cstheme="minorBidi"/>
            <w:b w:val="0"/>
            <w:noProof/>
            <w:sz w:val="22"/>
            <w:szCs w:val="22"/>
          </w:rPr>
          <w:tab/>
        </w:r>
        <w:r w:rsidR="00F37F6B" w:rsidRPr="008F6344">
          <w:rPr>
            <w:rStyle w:val="Hyperlink"/>
            <w:noProof/>
          </w:rPr>
          <w:t>AHN Chna Results</w:t>
        </w:r>
        <w:r w:rsidR="00F37F6B">
          <w:rPr>
            <w:noProof/>
            <w:webHidden/>
          </w:rPr>
          <w:tab/>
        </w:r>
        <w:r w:rsidR="00C51902">
          <w:rPr>
            <w:noProof/>
            <w:webHidden/>
          </w:rPr>
          <w:fldChar w:fldCharType="begin"/>
        </w:r>
        <w:r w:rsidR="00C51902">
          <w:rPr>
            <w:noProof/>
            <w:webHidden/>
          </w:rPr>
          <w:instrText xml:space="preserve"> PAGEREF _Toc21454016 \h </w:instrText>
        </w:r>
        <w:r w:rsidR="00C51902">
          <w:rPr>
            <w:noProof/>
            <w:webHidden/>
          </w:rPr>
        </w:r>
        <w:r w:rsidR="00C51902">
          <w:rPr>
            <w:noProof/>
            <w:webHidden/>
          </w:rPr>
          <w:fldChar w:fldCharType="separate"/>
        </w:r>
        <w:r w:rsidR="00F37F6B">
          <w:rPr>
            <w:noProof/>
            <w:webHidden/>
          </w:rPr>
          <w:t>19</w:t>
        </w:r>
        <w:r w:rsidR="00C51902">
          <w:rPr>
            <w:noProof/>
            <w:webHidden/>
          </w:rPr>
          <w:fldChar w:fldCharType="end"/>
        </w:r>
      </w:hyperlink>
    </w:p>
    <w:p w:rsidR="00C51902" w:rsidRDefault="009F5A99" w:rsidP="00FC300E">
      <w:pPr>
        <w:pStyle w:val="TOC3"/>
        <w:tabs>
          <w:tab w:val="left" w:pos="990"/>
          <w:tab w:val="left" w:pos="1760"/>
          <w:tab w:val="right" w:leader="dot" w:pos="9350"/>
        </w:tabs>
        <w:rPr>
          <w:rFonts w:asciiTheme="minorHAnsi" w:eastAsiaTheme="minorEastAsia" w:hAnsiTheme="minorHAnsi" w:cstheme="minorBidi"/>
          <w:b w:val="0"/>
          <w:noProof/>
          <w:sz w:val="22"/>
          <w:szCs w:val="22"/>
        </w:rPr>
      </w:pPr>
      <w:hyperlink w:anchor="_Toc21454017" w:history="1">
        <w:r w:rsidR="00F37F6B" w:rsidRPr="008F6344">
          <w:rPr>
            <w:rStyle w:val="Hyperlink"/>
            <w:noProof/>
          </w:rPr>
          <w:t>4.4.4</w:t>
        </w:r>
        <w:r w:rsidR="00F37F6B">
          <w:rPr>
            <w:rFonts w:asciiTheme="minorHAnsi" w:eastAsiaTheme="minorEastAsia" w:hAnsiTheme="minorHAnsi" w:cstheme="minorBidi"/>
            <w:b w:val="0"/>
            <w:noProof/>
            <w:sz w:val="22"/>
            <w:szCs w:val="22"/>
          </w:rPr>
          <w:tab/>
        </w:r>
        <w:r w:rsidR="00F37F6B" w:rsidRPr="008F6344">
          <w:rPr>
            <w:rStyle w:val="Hyperlink"/>
            <w:noProof/>
          </w:rPr>
          <w:t>CHNA Limitations &amp; Other AHN Considerations</w:t>
        </w:r>
        <w:r w:rsidR="00F37F6B">
          <w:rPr>
            <w:noProof/>
            <w:webHidden/>
          </w:rPr>
          <w:tab/>
        </w:r>
        <w:r w:rsidR="00C51902">
          <w:rPr>
            <w:noProof/>
            <w:webHidden/>
          </w:rPr>
          <w:fldChar w:fldCharType="begin"/>
        </w:r>
        <w:r w:rsidR="00C51902">
          <w:rPr>
            <w:noProof/>
            <w:webHidden/>
          </w:rPr>
          <w:instrText xml:space="preserve"> PAGEREF _Toc21454017 \h </w:instrText>
        </w:r>
        <w:r w:rsidR="00C51902">
          <w:rPr>
            <w:noProof/>
            <w:webHidden/>
          </w:rPr>
        </w:r>
        <w:r w:rsidR="00C51902">
          <w:rPr>
            <w:noProof/>
            <w:webHidden/>
          </w:rPr>
          <w:fldChar w:fldCharType="separate"/>
        </w:r>
        <w:r w:rsidR="00F37F6B">
          <w:rPr>
            <w:noProof/>
            <w:webHidden/>
          </w:rPr>
          <w:t>21</w:t>
        </w:r>
        <w:r w:rsidR="00C51902">
          <w:rPr>
            <w:noProof/>
            <w:webHidden/>
          </w:rPr>
          <w:fldChar w:fldCharType="end"/>
        </w:r>
      </w:hyperlink>
    </w:p>
    <w:p w:rsidR="00C51902" w:rsidRDefault="009F5A99" w:rsidP="00FC300E">
      <w:pPr>
        <w:pStyle w:val="TOC2"/>
        <w:tabs>
          <w:tab w:val="left" w:pos="990"/>
          <w:tab w:val="left" w:pos="1512"/>
          <w:tab w:val="right" w:leader="dot" w:pos="9350"/>
        </w:tabs>
        <w:rPr>
          <w:rStyle w:val="Hyperlink"/>
          <w:noProof/>
        </w:rPr>
      </w:pPr>
      <w:hyperlink w:anchor="_Toc21454018" w:history="1">
        <w:r w:rsidR="00F37F6B" w:rsidRPr="008F6344">
          <w:rPr>
            <w:rStyle w:val="Hyperlink"/>
            <w:caps w:val="0"/>
            <w:noProof/>
          </w:rPr>
          <w:t>4.5</w:t>
        </w:r>
        <w:r w:rsidR="00F37F6B">
          <w:rPr>
            <w:rFonts w:asciiTheme="minorHAnsi" w:eastAsiaTheme="minorEastAsia" w:hAnsiTheme="minorHAnsi" w:cstheme="minorBidi"/>
            <w:b w:val="0"/>
            <w:caps w:val="0"/>
            <w:noProof/>
            <w:sz w:val="22"/>
            <w:szCs w:val="22"/>
          </w:rPr>
          <w:tab/>
        </w:r>
        <w:r w:rsidR="00F37F6B" w:rsidRPr="008F6344">
          <w:rPr>
            <w:rStyle w:val="Hyperlink"/>
            <w:caps w:val="0"/>
            <w:noProof/>
          </w:rPr>
          <w:t>Internal Readiness Assessment Findings</w:t>
        </w:r>
        <w:r w:rsidR="00F37F6B">
          <w:rPr>
            <w:caps w:val="0"/>
            <w:noProof/>
            <w:webHidden/>
          </w:rPr>
          <w:tab/>
        </w:r>
        <w:r w:rsidR="00C51902">
          <w:rPr>
            <w:noProof/>
            <w:webHidden/>
          </w:rPr>
          <w:fldChar w:fldCharType="begin"/>
        </w:r>
        <w:r w:rsidR="00C51902">
          <w:rPr>
            <w:noProof/>
            <w:webHidden/>
          </w:rPr>
          <w:instrText xml:space="preserve"> PAGEREF _Toc21454018 \h </w:instrText>
        </w:r>
        <w:r w:rsidR="00C51902">
          <w:rPr>
            <w:noProof/>
            <w:webHidden/>
          </w:rPr>
        </w:r>
        <w:r w:rsidR="00C51902">
          <w:rPr>
            <w:noProof/>
            <w:webHidden/>
          </w:rPr>
          <w:fldChar w:fldCharType="separate"/>
        </w:r>
        <w:r w:rsidR="00F37F6B">
          <w:rPr>
            <w:caps w:val="0"/>
            <w:noProof/>
            <w:webHidden/>
          </w:rPr>
          <w:t>22</w:t>
        </w:r>
        <w:r w:rsidR="00C51902">
          <w:rPr>
            <w:noProof/>
            <w:webHidden/>
          </w:rPr>
          <w:fldChar w:fldCharType="end"/>
        </w:r>
      </w:hyperlink>
    </w:p>
    <w:p w:rsidR="00C51902" w:rsidRPr="00C51902" w:rsidRDefault="00C51902" w:rsidP="00FC300E">
      <w:pPr>
        <w:tabs>
          <w:tab w:val="left" w:pos="990"/>
        </w:tabs>
        <w:rPr>
          <w:rFonts w:eastAsiaTheme="minorEastAsia"/>
        </w:rPr>
      </w:pPr>
    </w:p>
    <w:p w:rsidR="00C51902" w:rsidRDefault="009F5A99" w:rsidP="003E7205">
      <w:pPr>
        <w:pStyle w:val="TOC1"/>
        <w:rPr>
          <w:rFonts w:asciiTheme="minorHAnsi" w:eastAsiaTheme="minorEastAsia" w:hAnsiTheme="minorHAnsi" w:cstheme="minorBidi"/>
          <w:noProof/>
          <w:sz w:val="22"/>
          <w:szCs w:val="22"/>
        </w:rPr>
      </w:pPr>
      <w:hyperlink w:anchor="_Toc21454019" w:history="1">
        <w:r w:rsidR="00F37F6B" w:rsidRPr="008F6344">
          <w:rPr>
            <w:rStyle w:val="Hyperlink"/>
            <w:caps w:val="0"/>
            <w:noProof/>
          </w:rPr>
          <w:t>5.0</w:t>
        </w:r>
        <w:r w:rsidR="00F37F6B">
          <w:rPr>
            <w:rFonts w:asciiTheme="minorHAnsi" w:eastAsiaTheme="minorEastAsia" w:hAnsiTheme="minorHAnsi" w:cstheme="minorBidi"/>
            <w:noProof/>
            <w:sz w:val="22"/>
            <w:szCs w:val="22"/>
          </w:rPr>
          <w:tab/>
        </w:r>
        <w:r w:rsidR="00F37F6B" w:rsidRPr="008F6344">
          <w:rPr>
            <w:rStyle w:val="Hyperlink"/>
            <w:caps w:val="0"/>
            <w:noProof/>
          </w:rPr>
          <w:t>Market Scan</w:t>
        </w:r>
        <w:r w:rsidR="00F37F6B">
          <w:rPr>
            <w:noProof/>
            <w:webHidden/>
          </w:rPr>
          <w:tab/>
        </w:r>
        <w:r w:rsidR="00C51902">
          <w:rPr>
            <w:noProof/>
            <w:webHidden/>
          </w:rPr>
          <w:fldChar w:fldCharType="begin"/>
        </w:r>
        <w:r w:rsidR="00C51902">
          <w:rPr>
            <w:noProof/>
            <w:webHidden/>
          </w:rPr>
          <w:instrText xml:space="preserve"> PAGEREF _Toc21454019 \h </w:instrText>
        </w:r>
        <w:r w:rsidR="00C51902">
          <w:rPr>
            <w:noProof/>
            <w:webHidden/>
          </w:rPr>
        </w:r>
        <w:r w:rsidR="00C51902">
          <w:rPr>
            <w:noProof/>
            <w:webHidden/>
          </w:rPr>
          <w:fldChar w:fldCharType="separate"/>
        </w:r>
        <w:r w:rsidR="00F37F6B">
          <w:rPr>
            <w:noProof/>
            <w:webHidden/>
          </w:rPr>
          <w:t>24</w:t>
        </w:r>
        <w:r w:rsidR="00C51902">
          <w:rPr>
            <w:noProof/>
            <w:webHidden/>
          </w:rPr>
          <w:fldChar w:fldCharType="end"/>
        </w:r>
      </w:hyperlink>
    </w:p>
    <w:p w:rsidR="00C51902" w:rsidRDefault="009F5A99" w:rsidP="003E7205">
      <w:pPr>
        <w:pStyle w:val="TOC1"/>
        <w:rPr>
          <w:rFonts w:asciiTheme="minorHAnsi" w:eastAsiaTheme="minorEastAsia" w:hAnsiTheme="minorHAnsi" w:cstheme="minorBidi"/>
          <w:noProof/>
          <w:sz w:val="22"/>
          <w:szCs w:val="22"/>
        </w:rPr>
      </w:pPr>
      <w:hyperlink w:anchor="_Toc21454020" w:history="1">
        <w:r w:rsidR="00F37F6B" w:rsidRPr="008F6344">
          <w:rPr>
            <w:rStyle w:val="Hyperlink"/>
            <w:caps w:val="0"/>
            <w:noProof/>
          </w:rPr>
          <w:t>6.0</w:t>
        </w:r>
        <w:r w:rsidR="00F37F6B">
          <w:rPr>
            <w:rFonts w:asciiTheme="minorHAnsi" w:eastAsiaTheme="minorEastAsia" w:hAnsiTheme="minorHAnsi" w:cstheme="minorBidi"/>
            <w:noProof/>
            <w:sz w:val="22"/>
            <w:szCs w:val="22"/>
          </w:rPr>
          <w:tab/>
        </w:r>
        <w:r w:rsidR="00F37F6B" w:rsidRPr="008F6344">
          <w:rPr>
            <w:rStyle w:val="Hyperlink"/>
            <w:caps w:val="0"/>
            <w:noProof/>
          </w:rPr>
          <w:t>AHN Service Line Expansion Care Delivery Model</w:t>
        </w:r>
        <w:r w:rsidR="00F37F6B">
          <w:rPr>
            <w:noProof/>
            <w:webHidden/>
          </w:rPr>
          <w:tab/>
        </w:r>
        <w:r w:rsidR="00C51902">
          <w:rPr>
            <w:noProof/>
            <w:webHidden/>
          </w:rPr>
          <w:fldChar w:fldCharType="begin"/>
        </w:r>
        <w:r w:rsidR="00C51902">
          <w:rPr>
            <w:noProof/>
            <w:webHidden/>
          </w:rPr>
          <w:instrText xml:space="preserve"> PAGEREF _Toc21454020 \h </w:instrText>
        </w:r>
        <w:r w:rsidR="00C51902">
          <w:rPr>
            <w:noProof/>
            <w:webHidden/>
          </w:rPr>
        </w:r>
        <w:r w:rsidR="00C51902">
          <w:rPr>
            <w:noProof/>
            <w:webHidden/>
          </w:rPr>
          <w:fldChar w:fldCharType="separate"/>
        </w:r>
        <w:r w:rsidR="00F37F6B">
          <w:rPr>
            <w:noProof/>
            <w:webHidden/>
          </w:rPr>
          <w:t>27</w:t>
        </w:r>
        <w:r w:rsidR="00C51902">
          <w:rPr>
            <w:noProof/>
            <w:webHidden/>
          </w:rPr>
          <w:fldChar w:fldCharType="end"/>
        </w:r>
      </w:hyperlink>
    </w:p>
    <w:p w:rsidR="00C51902" w:rsidRDefault="009F5A99" w:rsidP="00FC300E">
      <w:pPr>
        <w:pStyle w:val="TOC2"/>
        <w:tabs>
          <w:tab w:val="left" w:pos="990"/>
          <w:tab w:val="left" w:pos="1512"/>
          <w:tab w:val="right" w:leader="dot" w:pos="9350"/>
        </w:tabs>
        <w:rPr>
          <w:rFonts w:asciiTheme="minorHAnsi" w:eastAsiaTheme="minorEastAsia" w:hAnsiTheme="minorHAnsi" w:cstheme="minorBidi"/>
          <w:b w:val="0"/>
          <w:caps w:val="0"/>
          <w:noProof/>
          <w:sz w:val="22"/>
          <w:szCs w:val="22"/>
        </w:rPr>
      </w:pPr>
      <w:hyperlink w:anchor="_Toc21454021" w:history="1">
        <w:r w:rsidR="00F37F6B" w:rsidRPr="008F6344">
          <w:rPr>
            <w:rStyle w:val="Hyperlink"/>
            <w:caps w:val="0"/>
            <w:noProof/>
          </w:rPr>
          <w:t>6.1</w:t>
        </w:r>
        <w:r w:rsidR="00F37F6B">
          <w:rPr>
            <w:rFonts w:asciiTheme="minorHAnsi" w:eastAsiaTheme="minorEastAsia" w:hAnsiTheme="minorHAnsi" w:cstheme="minorBidi"/>
            <w:b w:val="0"/>
            <w:caps w:val="0"/>
            <w:noProof/>
            <w:sz w:val="22"/>
            <w:szCs w:val="22"/>
          </w:rPr>
          <w:tab/>
        </w:r>
        <w:r w:rsidR="00F37F6B" w:rsidRPr="008F6344">
          <w:rPr>
            <w:rStyle w:val="Hyperlink"/>
            <w:caps w:val="0"/>
            <w:noProof/>
          </w:rPr>
          <w:t>Same-Day Appointments With Short-Term Care Integration</w:t>
        </w:r>
        <w:r w:rsidR="00F37F6B">
          <w:rPr>
            <w:caps w:val="0"/>
            <w:noProof/>
            <w:webHidden/>
          </w:rPr>
          <w:tab/>
        </w:r>
        <w:r w:rsidR="00C51902">
          <w:rPr>
            <w:noProof/>
            <w:webHidden/>
          </w:rPr>
          <w:fldChar w:fldCharType="begin"/>
        </w:r>
        <w:r w:rsidR="00C51902">
          <w:rPr>
            <w:noProof/>
            <w:webHidden/>
          </w:rPr>
          <w:instrText xml:space="preserve"> PAGEREF _Toc21454021 \h </w:instrText>
        </w:r>
        <w:r w:rsidR="00C51902">
          <w:rPr>
            <w:noProof/>
            <w:webHidden/>
          </w:rPr>
        </w:r>
        <w:r w:rsidR="00C51902">
          <w:rPr>
            <w:noProof/>
            <w:webHidden/>
          </w:rPr>
          <w:fldChar w:fldCharType="separate"/>
        </w:r>
        <w:r w:rsidR="00F37F6B">
          <w:rPr>
            <w:caps w:val="0"/>
            <w:noProof/>
            <w:webHidden/>
          </w:rPr>
          <w:t>27</w:t>
        </w:r>
        <w:r w:rsidR="00C51902">
          <w:rPr>
            <w:noProof/>
            <w:webHidden/>
          </w:rPr>
          <w:fldChar w:fldCharType="end"/>
        </w:r>
      </w:hyperlink>
    </w:p>
    <w:p w:rsidR="00C51902" w:rsidRDefault="009F5A99" w:rsidP="00FC300E">
      <w:pPr>
        <w:pStyle w:val="TOC2"/>
        <w:tabs>
          <w:tab w:val="left" w:pos="990"/>
          <w:tab w:val="left" w:pos="1512"/>
          <w:tab w:val="right" w:leader="dot" w:pos="9350"/>
        </w:tabs>
        <w:rPr>
          <w:rFonts w:asciiTheme="minorHAnsi" w:eastAsiaTheme="minorEastAsia" w:hAnsiTheme="minorHAnsi" w:cstheme="minorBidi"/>
          <w:b w:val="0"/>
          <w:caps w:val="0"/>
          <w:noProof/>
          <w:sz w:val="22"/>
          <w:szCs w:val="22"/>
        </w:rPr>
      </w:pPr>
      <w:hyperlink w:anchor="_Toc21454022" w:history="1">
        <w:r w:rsidR="00F37F6B" w:rsidRPr="008F6344">
          <w:rPr>
            <w:rStyle w:val="Hyperlink"/>
            <w:caps w:val="0"/>
            <w:noProof/>
          </w:rPr>
          <w:t>6.2</w:t>
        </w:r>
        <w:r w:rsidR="00F37F6B">
          <w:rPr>
            <w:rFonts w:asciiTheme="minorHAnsi" w:eastAsiaTheme="minorEastAsia" w:hAnsiTheme="minorHAnsi" w:cstheme="minorBidi"/>
            <w:b w:val="0"/>
            <w:caps w:val="0"/>
            <w:noProof/>
            <w:sz w:val="22"/>
            <w:szCs w:val="22"/>
          </w:rPr>
          <w:tab/>
        </w:r>
        <w:r w:rsidR="00F37F6B" w:rsidRPr="008F6344">
          <w:rPr>
            <w:rStyle w:val="Hyperlink"/>
            <w:caps w:val="0"/>
            <w:noProof/>
          </w:rPr>
          <w:t>Patient Pathways</w:t>
        </w:r>
        <w:r w:rsidR="00F37F6B">
          <w:rPr>
            <w:caps w:val="0"/>
            <w:noProof/>
            <w:webHidden/>
          </w:rPr>
          <w:tab/>
        </w:r>
        <w:r w:rsidR="00C51902">
          <w:rPr>
            <w:noProof/>
            <w:webHidden/>
          </w:rPr>
          <w:fldChar w:fldCharType="begin"/>
        </w:r>
        <w:r w:rsidR="00C51902">
          <w:rPr>
            <w:noProof/>
            <w:webHidden/>
          </w:rPr>
          <w:instrText xml:space="preserve"> PAGEREF _Toc21454022 \h </w:instrText>
        </w:r>
        <w:r w:rsidR="00C51902">
          <w:rPr>
            <w:noProof/>
            <w:webHidden/>
          </w:rPr>
        </w:r>
        <w:r w:rsidR="00C51902">
          <w:rPr>
            <w:noProof/>
            <w:webHidden/>
          </w:rPr>
          <w:fldChar w:fldCharType="separate"/>
        </w:r>
        <w:r w:rsidR="00F37F6B">
          <w:rPr>
            <w:caps w:val="0"/>
            <w:noProof/>
            <w:webHidden/>
          </w:rPr>
          <w:t>27</w:t>
        </w:r>
        <w:r w:rsidR="00C51902">
          <w:rPr>
            <w:noProof/>
            <w:webHidden/>
          </w:rPr>
          <w:fldChar w:fldCharType="end"/>
        </w:r>
      </w:hyperlink>
    </w:p>
    <w:p w:rsidR="00C51902" w:rsidRDefault="009F5A99" w:rsidP="00FC300E">
      <w:pPr>
        <w:pStyle w:val="TOC2"/>
        <w:tabs>
          <w:tab w:val="left" w:pos="990"/>
          <w:tab w:val="left" w:pos="1512"/>
          <w:tab w:val="right" w:leader="dot" w:pos="9350"/>
        </w:tabs>
        <w:rPr>
          <w:rStyle w:val="Hyperlink"/>
          <w:noProof/>
        </w:rPr>
      </w:pPr>
      <w:hyperlink w:anchor="_Toc21454023" w:history="1">
        <w:r w:rsidR="00F37F6B" w:rsidRPr="008F6344">
          <w:rPr>
            <w:rStyle w:val="Hyperlink"/>
            <w:caps w:val="0"/>
            <w:noProof/>
          </w:rPr>
          <w:t>6.3</w:t>
        </w:r>
        <w:r w:rsidR="00F37F6B">
          <w:rPr>
            <w:rFonts w:asciiTheme="minorHAnsi" w:eastAsiaTheme="minorEastAsia" w:hAnsiTheme="minorHAnsi" w:cstheme="minorBidi"/>
            <w:b w:val="0"/>
            <w:caps w:val="0"/>
            <w:noProof/>
            <w:sz w:val="22"/>
            <w:szCs w:val="22"/>
          </w:rPr>
          <w:tab/>
        </w:r>
        <w:r w:rsidR="00F37F6B" w:rsidRPr="008F6344">
          <w:rPr>
            <w:rStyle w:val="Hyperlink"/>
            <w:caps w:val="0"/>
            <w:noProof/>
          </w:rPr>
          <w:t xml:space="preserve">Defining Success For </w:t>
        </w:r>
        <w:r w:rsidR="00D82F4A" w:rsidRPr="008F6344">
          <w:rPr>
            <w:rStyle w:val="Hyperlink"/>
            <w:caps w:val="0"/>
            <w:noProof/>
          </w:rPr>
          <w:t xml:space="preserve">AHN </w:t>
        </w:r>
        <w:r w:rsidR="00F37F6B" w:rsidRPr="008F6344">
          <w:rPr>
            <w:rStyle w:val="Hyperlink"/>
            <w:caps w:val="0"/>
            <w:noProof/>
          </w:rPr>
          <w:t>Service Line Expansion</w:t>
        </w:r>
        <w:r w:rsidR="00F37F6B">
          <w:rPr>
            <w:caps w:val="0"/>
            <w:noProof/>
            <w:webHidden/>
          </w:rPr>
          <w:tab/>
        </w:r>
        <w:r w:rsidR="00C51902">
          <w:rPr>
            <w:noProof/>
            <w:webHidden/>
          </w:rPr>
          <w:fldChar w:fldCharType="begin"/>
        </w:r>
        <w:r w:rsidR="00C51902">
          <w:rPr>
            <w:noProof/>
            <w:webHidden/>
          </w:rPr>
          <w:instrText xml:space="preserve"> PAGEREF _Toc21454023 \h </w:instrText>
        </w:r>
        <w:r w:rsidR="00C51902">
          <w:rPr>
            <w:noProof/>
            <w:webHidden/>
          </w:rPr>
        </w:r>
        <w:r w:rsidR="00C51902">
          <w:rPr>
            <w:noProof/>
            <w:webHidden/>
          </w:rPr>
          <w:fldChar w:fldCharType="separate"/>
        </w:r>
        <w:r w:rsidR="00F37F6B">
          <w:rPr>
            <w:caps w:val="0"/>
            <w:noProof/>
            <w:webHidden/>
          </w:rPr>
          <w:t>30</w:t>
        </w:r>
        <w:r w:rsidR="00C51902">
          <w:rPr>
            <w:noProof/>
            <w:webHidden/>
          </w:rPr>
          <w:fldChar w:fldCharType="end"/>
        </w:r>
      </w:hyperlink>
    </w:p>
    <w:p w:rsidR="00C51902" w:rsidRPr="00C51902" w:rsidRDefault="00C51902" w:rsidP="00FC300E">
      <w:pPr>
        <w:tabs>
          <w:tab w:val="left" w:pos="990"/>
        </w:tabs>
        <w:rPr>
          <w:rFonts w:eastAsiaTheme="minorEastAsia"/>
        </w:rPr>
      </w:pPr>
    </w:p>
    <w:p w:rsidR="00C51902" w:rsidRDefault="009F5A99" w:rsidP="003E7205">
      <w:pPr>
        <w:pStyle w:val="TOC1"/>
        <w:rPr>
          <w:rFonts w:asciiTheme="minorHAnsi" w:eastAsiaTheme="minorEastAsia" w:hAnsiTheme="minorHAnsi" w:cstheme="minorBidi"/>
          <w:noProof/>
          <w:sz w:val="22"/>
          <w:szCs w:val="22"/>
        </w:rPr>
      </w:pPr>
      <w:hyperlink w:anchor="_Toc21454024" w:history="1">
        <w:r w:rsidR="00F37F6B" w:rsidRPr="008F6344">
          <w:rPr>
            <w:rStyle w:val="Hyperlink"/>
            <w:caps w:val="0"/>
            <w:noProof/>
          </w:rPr>
          <w:t>7.0</w:t>
        </w:r>
        <w:r w:rsidR="00F37F6B">
          <w:rPr>
            <w:rFonts w:asciiTheme="minorHAnsi" w:eastAsiaTheme="minorEastAsia" w:hAnsiTheme="minorHAnsi" w:cstheme="minorBidi"/>
            <w:noProof/>
            <w:sz w:val="22"/>
            <w:szCs w:val="22"/>
          </w:rPr>
          <w:tab/>
        </w:r>
        <w:r w:rsidR="00F37F6B" w:rsidRPr="008F6344">
          <w:rPr>
            <w:rStyle w:val="Hyperlink"/>
            <w:caps w:val="0"/>
            <w:noProof/>
          </w:rPr>
          <w:t>Ahn Service Line Expansion Final Recommendation</w:t>
        </w:r>
        <w:r w:rsidR="00F37F6B">
          <w:rPr>
            <w:noProof/>
            <w:webHidden/>
          </w:rPr>
          <w:tab/>
        </w:r>
        <w:r w:rsidR="00C51902">
          <w:rPr>
            <w:noProof/>
            <w:webHidden/>
          </w:rPr>
          <w:fldChar w:fldCharType="begin"/>
        </w:r>
        <w:r w:rsidR="00C51902">
          <w:rPr>
            <w:noProof/>
            <w:webHidden/>
          </w:rPr>
          <w:instrText xml:space="preserve"> PAGEREF _Toc21454024 \h </w:instrText>
        </w:r>
        <w:r w:rsidR="00C51902">
          <w:rPr>
            <w:noProof/>
            <w:webHidden/>
          </w:rPr>
        </w:r>
        <w:r w:rsidR="00C51902">
          <w:rPr>
            <w:noProof/>
            <w:webHidden/>
          </w:rPr>
          <w:fldChar w:fldCharType="separate"/>
        </w:r>
        <w:r w:rsidR="00F37F6B">
          <w:rPr>
            <w:noProof/>
            <w:webHidden/>
          </w:rPr>
          <w:t>31</w:t>
        </w:r>
        <w:r w:rsidR="00C51902">
          <w:rPr>
            <w:noProof/>
            <w:webHidden/>
          </w:rPr>
          <w:fldChar w:fldCharType="end"/>
        </w:r>
      </w:hyperlink>
    </w:p>
    <w:p w:rsidR="00C51902" w:rsidRDefault="009F5A99" w:rsidP="003E7205">
      <w:pPr>
        <w:pStyle w:val="TOC1"/>
        <w:rPr>
          <w:rFonts w:asciiTheme="minorHAnsi" w:eastAsiaTheme="minorEastAsia" w:hAnsiTheme="minorHAnsi" w:cstheme="minorBidi"/>
          <w:noProof/>
          <w:sz w:val="22"/>
          <w:szCs w:val="22"/>
        </w:rPr>
      </w:pPr>
      <w:hyperlink w:anchor="_Toc21454025" w:history="1">
        <w:r w:rsidR="00F37F6B" w:rsidRPr="008F6344">
          <w:rPr>
            <w:rStyle w:val="Hyperlink"/>
            <w:caps w:val="0"/>
            <w:noProof/>
          </w:rPr>
          <w:t>8.0</w:t>
        </w:r>
        <w:r w:rsidR="00F37F6B">
          <w:rPr>
            <w:rFonts w:asciiTheme="minorHAnsi" w:eastAsiaTheme="minorEastAsia" w:hAnsiTheme="minorHAnsi" w:cstheme="minorBidi"/>
            <w:noProof/>
            <w:sz w:val="22"/>
            <w:szCs w:val="22"/>
          </w:rPr>
          <w:tab/>
        </w:r>
        <w:r w:rsidR="00F37F6B" w:rsidRPr="008F6344">
          <w:rPr>
            <w:rStyle w:val="Hyperlink"/>
            <w:caps w:val="0"/>
            <w:noProof/>
          </w:rPr>
          <w:t>Public Health Implications</w:t>
        </w:r>
        <w:r w:rsidR="00F37F6B">
          <w:rPr>
            <w:noProof/>
            <w:webHidden/>
          </w:rPr>
          <w:tab/>
        </w:r>
        <w:r w:rsidR="00C51902">
          <w:rPr>
            <w:noProof/>
            <w:webHidden/>
          </w:rPr>
          <w:fldChar w:fldCharType="begin"/>
        </w:r>
        <w:r w:rsidR="00C51902">
          <w:rPr>
            <w:noProof/>
            <w:webHidden/>
          </w:rPr>
          <w:instrText xml:space="preserve"> PAGEREF _Toc21454025 \h </w:instrText>
        </w:r>
        <w:r w:rsidR="00C51902">
          <w:rPr>
            <w:noProof/>
            <w:webHidden/>
          </w:rPr>
        </w:r>
        <w:r w:rsidR="00C51902">
          <w:rPr>
            <w:noProof/>
            <w:webHidden/>
          </w:rPr>
          <w:fldChar w:fldCharType="separate"/>
        </w:r>
        <w:r w:rsidR="00F37F6B">
          <w:rPr>
            <w:noProof/>
            <w:webHidden/>
          </w:rPr>
          <w:t>33</w:t>
        </w:r>
        <w:r w:rsidR="00C51902">
          <w:rPr>
            <w:noProof/>
            <w:webHidden/>
          </w:rPr>
          <w:fldChar w:fldCharType="end"/>
        </w:r>
      </w:hyperlink>
    </w:p>
    <w:p w:rsidR="00C51902" w:rsidRDefault="009F5A99" w:rsidP="003E7205">
      <w:pPr>
        <w:pStyle w:val="TOC1"/>
        <w:rPr>
          <w:rFonts w:asciiTheme="minorHAnsi" w:eastAsiaTheme="minorEastAsia" w:hAnsiTheme="minorHAnsi" w:cstheme="minorBidi"/>
          <w:noProof/>
          <w:sz w:val="22"/>
          <w:szCs w:val="22"/>
        </w:rPr>
      </w:pPr>
      <w:hyperlink w:anchor="_Toc21454026" w:history="1">
        <w:r w:rsidR="00F37F6B" w:rsidRPr="008F6344">
          <w:rPr>
            <w:rStyle w:val="Hyperlink"/>
            <w:caps w:val="0"/>
            <w:noProof/>
          </w:rPr>
          <w:t>9.0</w:t>
        </w:r>
        <w:r w:rsidR="00F37F6B">
          <w:rPr>
            <w:rFonts w:asciiTheme="minorHAnsi" w:eastAsiaTheme="minorEastAsia" w:hAnsiTheme="minorHAnsi" w:cstheme="minorBidi"/>
            <w:noProof/>
            <w:sz w:val="22"/>
            <w:szCs w:val="22"/>
          </w:rPr>
          <w:tab/>
        </w:r>
        <w:r w:rsidR="00F37F6B" w:rsidRPr="008F6344">
          <w:rPr>
            <w:rStyle w:val="Hyperlink"/>
            <w:caps w:val="0"/>
            <w:noProof/>
          </w:rPr>
          <w:t>Conclusion</w:t>
        </w:r>
        <w:r w:rsidR="00F37F6B">
          <w:rPr>
            <w:noProof/>
            <w:webHidden/>
          </w:rPr>
          <w:tab/>
        </w:r>
        <w:r w:rsidR="00C51902">
          <w:rPr>
            <w:noProof/>
            <w:webHidden/>
          </w:rPr>
          <w:fldChar w:fldCharType="begin"/>
        </w:r>
        <w:r w:rsidR="00C51902">
          <w:rPr>
            <w:noProof/>
            <w:webHidden/>
          </w:rPr>
          <w:instrText xml:space="preserve"> PAGEREF _Toc21454026 \h </w:instrText>
        </w:r>
        <w:r w:rsidR="00C51902">
          <w:rPr>
            <w:noProof/>
            <w:webHidden/>
          </w:rPr>
        </w:r>
        <w:r w:rsidR="00C51902">
          <w:rPr>
            <w:noProof/>
            <w:webHidden/>
          </w:rPr>
          <w:fldChar w:fldCharType="separate"/>
        </w:r>
        <w:r w:rsidR="00F37F6B">
          <w:rPr>
            <w:noProof/>
            <w:webHidden/>
          </w:rPr>
          <w:t>35</w:t>
        </w:r>
        <w:r w:rsidR="00C51902">
          <w:rPr>
            <w:noProof/>
            <w:webHidden/>
          </w:rPr>
          <w:fldChar w:fldCharType="end"/>
        </w:r>
      </w:hyperlink>
    </w:p>
    <w:p w:rsidR="00C51902" w:rsidRDefault="009F5A99" w:rsidP="003E7205">
      <w:pPr>
        <w:pStyle w:val="TOC1"/>
        <w:rPr>
          <w:rFonts w:asciiTheme="minorHAnsi" w:eastAsiaTheme="minorEastAsia" w:hAnsiTheme="minorHAnsi" w:cstheme="minorBidi"/>
          <w:noProof/>
          <w:sz w:val="22"/>
          <w:szCs w:val="22"/>
        </w:rPr>
      </w:pPr>
      <w:hyperlink w:anchor="_Toc21454027" w:history="1">
        <w:r w:rsidR="00F37F6B" w:rsidRPr="008F6344">
          <w:rPr>
            <w:rStyle w:val="Hyperlink"/>
            <w:caps w:val="0"/>
            <w:noProof/>
          </w:rPr>
          <w:t>Bibliography</w:t>
        </w:r>
        <w:r w:rsidR="00F37F6B">
          <w:rPr>
            <w:noProof/>
            <w:webHidden/>
          </w:rPr>
          <w:tab/>
        </w:r>
        <w:r w:rsidR="00C51902">
          <w:rPr>
            <w:noProof/>
            <w:webHidden/>
          </w:rPr>
          <w:fldChar w:fldCharType="begin"/>
        </w:r>
        <w:r w:rsidR="00C51902">
          <w:rPr>
            <w:noProof/>
            <w:webHidden/>
          </w:rPr>
          <w:instrText xml:space="preserve"> PAGEREF _Toc21454027 \h </w:instrText>
        </w:r>
        <w:r w:rsidR="00C51902">
          <w:rPr>
            <w:noProof/>
            <w:webHidden/>
          </w:rPr>
        </w:r>
        <w:r w:rsidR="00C51902">
          <w:rPr>
            <w:noProof/>
            <w:webHidden/>
          </w:rPr>
          <w:fldChar w:fldCharType="separate"/>
        </w:r>
        <w:r w:rsidR="00F37F6B">
          <w:rPr>
            <w:noProof/>
            <w:webHidden/>
          </w:rPr>
          <w:t>36</w:t>
        </w:r>
        <w:r w:rsidR="00C51902">
          <w:rPr>
            <w:noProof/>
            <w:webHidden/>
          </w:rPr>
          <w:fldChar w:fldCharType="end"/>
        </w:r>
      </w:hyperlink>
    </w:p>
    <w:p w:rsidR="00084877" w:rsidRDefault="00B06B55" w:rsidP="0086127E">
      <w:pPr>
        <w:pStyle w:val="Preliminary"/>
        <w:spacing w:line="480" w:lineRule="auto"/>
      </w:pPr>
      <w:r>
        <w:rPr>
          <w:rFonts w:cs="Times New Roman"/>
        </w:rPr>
        <w:lastRenderedPageBreak/>
        <w:fldChar w:fldCharType="end"/>
      </w:r>
      <w:r>
        <w:t>List of T</w:t>
      </w:r>
      <w:r w:rsidRPr="00B424B6">
        <w:t>ables</w:t>
      </w:r>
    </w:p>
    <w:p w:rsidR="0086127E" w:rsidRDefault="00B06B55" w:rsidP="0086127E">
      <w:pPr>
        <w:pStyle w:val="TableofFigures"/>
        <w:tabs>
          <w:tab w:val="right" w:leader="dot" w:pos="9350"/>
        </w:tabs>
        <w:spacing w:line="480" w:lineRule="auto"/>
        <w:rPr>
          <w:rFonts w:asciiTheme="minorHAnsi" w:eastAsiaTheme="minorEastAsia" w:hAnsiTheme="minorHAnsi" w:cstheme="minorBidi"/>
          <w:noProof/>
        </w:rPr>
      </w:pPr>
      <w:r>
        <w:fldChar w:fldCharType="begin"/>
      </w:r>
      <w:r>
        <w:instrText xml:space="preserve"> TOC \h \z \c "Table" </w:instrText>
      </w:r>
      <w:r>
        <w:fldChar w:fldCharType="separate"/>
      </w:r>
      <w:hyperlink w:anchor="_Toc6325586" w:history="1">
        <w:r w:rsidRPr="00323E00">
          <w:rPr>
            <w:rStyle w:val="Hyperlink"/>
            <w:noProof/>
          </w:rPr>
          <w:t>Table 1 Psychiatry &amp; Behavioral Health Inpatient &amp; Outpatient Services Availability by Site</w:t>
        </w:r>
        <w:r>
          <w:rPr>
            <w:noProof/>
            <w:webHidden/>
          </w:rPr>
          <w:tab/>
        </w:r>
        <w:r>
          <w:rPr>
            <w:noProof/>
            <w:webHidden/>
          </w:rPr>
          <w:fldChar w:fldCharType="begin"/>
        </w:r>
        <w:r>
          <w:rPr>
            <w:noProof/>
            <w:webHidden/>
          </w:rPr>
          <w:instrText xml:space="preserve"> PAGEREF _Toc6325586 \h </w:instrText>
        </w:r>
        <w:r>
          <w:rPr>
            <w:noProof/>
            <w:webHidden/>
          </w:rPr>
        </w:r>
        <w:r>
          <w:rPr>
            <w:noProof/>
            <w:webHidden/>
          </w:rPr>
          <w:fldChar w:fldCharType="separate"/>
        </w:r>
        <w:r w:rsidR="00C32C74">
          <w:rPr>
            <w:noProof/>
            <w:webHidden/>
          </w:rPr>
          <w:t>21</w:t>
        </w:r>
        <w:r>
          <w:rPr>
            <w:noProof/>
            <w:webHidden/>
          </w:rPr>
          <w:fldChar w:fldCharType="end"/>
        </w:r>
      </w:hyperlink>
    </w:p>
    <w:p w:rsidR="0086127E" w:rsidRDefault="009F5A99" w:rsidP="0086127E">
      <w:pPr>
        <w:pStyle w:val="TableofFigures"/>
        <w:tabs>
          <w:tab w:val="right" w:leader="dot" w:pos="9350"/>
        </w:tabs>
        <w:spacing w:line="480" w:lineRule="auto"/>
        <w:rPr>
          <w:rFonts w:asciiTheme="minorHAnsi" w:eastAsiaTheme="minorEastAsia" w:hAnsiTheme="minorHAnsi" w:cstheme="minorBidi"/>
          <w:noProof/>
        </w:rPr>
      </w:pPr>
      <w:hyperlink w:anchor="_Toc6325587" w:history="1">
        <w:r w:rsidR="00B06B55" w:rsidRPr="00323E00">
          <w:rPr>
            <w:rStyle w:val="Hyperlink"/>
            <w:noProof/>
          </w:rPr>
          <w:t>Table 2 Psychiatry &amp; Behavioral Service Line Offering by Healthcare Organization</w:t>
        </w:r>
        <w:r w:rsidR="00B06B55">
          <w:rPr>
            <w:noProof/>
            <w:webHidden/>
          </w:rPr>
          <w:tab/>
        </w:r>
        <w:r w:rsidR="00B06B55">
          <w:rPr>
            <w:noProof/>
            <w:webHidden/>
          </w:rPr>
          <w:fldChar w:fldCharType="begin"/>
        </w:r>
        <w:r w:rsidR="00B06B55">
          <w:rPr>
            <w:noProof/>
            <w:webHidden/>
          </w:rPr>
          <w:instrText xml:space="preserve"> PAGEREF _Toc6325587 \h </w:instrText>
        </w:r>
        <w:r w:rsidR="00B06B55">
          <w:rPr>
            <w:noProof/>
            <w:webHidden/>
          </w:rPr>
        </w:r>
        <w:r w:rsidR="00B06B55">
          <w:rPr>
            <w:noProof/>
            <w:webHidden/>
          </w:rPr>
          <w:fldChar w:fldCharType="separate"/>
        </w:r>
        <w:r w:rsidR="00C32C74">
          <w:rPr>
            <w:noProof/>
            <w:webHidden/>
          </w:rPr>
          <w:t>25</w:t>
        </w:r>
        <w:r w:rsidR="00B06B55">
          <w:rPr>
            <w:noProof/>
            <w:webHidden/>
          </w:rPr>
          <w:fldChar w:fldCharType="end"/>
        </w:r>
      </w:hyperlink>
    </w:p>
    <w:p w:rsidR="00084877" w:rsidRDefault="00B06B55" w:rsidP="0086127E">
      <w:pPr>
        <w:pStyle w:val="Preliminary"/>
        <w:spacing w:line="480" w:lineRule="auto"/>
      </w:pPr>
      <w:r>
        <w:lastRenderedPageBreak/>
        <w:fldChar w:fldCharType="end"/>
      </w:r>
      <w:r>
        <w:t>List of Figures</w:t>
      </w:r>
    </w:p>
    <w:p w:rsidR="0086127E" w:rsidRDefault="00B06B55" w:rsidP="0086127E">
      <w:pPr>
        <w:pStyle w:val="TableofFigures"/>
        <w:tabs>
          <w:tab w:val="right" w:leader="dot" w:pos="9350"/>
        </w:tabs>
        <w:spacing w:line="480" w:lineRule="auto"/>
        <w:jc w:val="both"/>
        <w:rPr>
          <w:rFonts w:asciiTheme="minorHAnsi" w:eastAsiaTheme="minorEastAsia" w:hAnsiTheme="minorHAnsi" w:cstheme="minorBidi"/>
          <w:noProof/>
        </w:rPr>
      </w:pPr>
      <w:r>
        <w:fldChar w:fldCharType="begin"/>
      </w:r>
      <w:r>
        <w:instrText xml:space="preserve"> TOC \h \z \c "Figure" </w:instrText>
      </w:r>
      <w:r>
        <w:fldChar w:fldCharType="separate"/>
      </w:r>
      <w:hyperlink w:anchor="_Toc6325603" w:history="1">
        <w:r w:rsidRPr="00023108">
          <w:rPr>
            <w:rStyle w:val="Hyperlink"/>
            <w:noProof/>
          </w:rPr>
          <w:t>Figure 1 Same Day Appointment Process Flow</w:t>
        </w:r>
        <w:r>
          <w:rPr>
            <w:noProof/>
            <w:webHidden/>
          </w:rPr>
          <w:tab/>
        </w:r>
        <w:r>
          <w:rPr>
            <w:noProof/>
            <w:webHidden/>
          </w:rPr>
          <w:fldChar w:fldCharType="begin"/>
        </w:r>
        <w:r>
          <w:rPr>
            <w:noProof/>
            <w:webHidden/>
          </w:rPr>
          <w:instrText xml:space="preserve"> PAGEREF _Toc6325603 \h </w:instrText>
        </w:r>
        <w:r>
          <w:rPr>
            <w:noProof/>
            <w:webHidden/>
          </w:rPr>
        </w:r>
        <w:r>
          <w:rPr>
            <w:noProof/>
            <w:webHidden/>
          </w:rPr>
          <w:fldChar w:fldCharType="separate"/>
        </w:r>
        <w:r w:rsidR="00C32C74">
          <w:rPr>
            <w:noProof/>
            <w:webHidden/>
          </w:rPr>
          <w:t>16</w:t>
        </w:r>
        <w:r>
          <w:rPr>
            <w:noProof/>
            <w:webHidden/>
          </w:rPr>
          <w:fldChar w:fldCharType="end"/>
        </w:r>
      </w:hyperlink>
    </w:p>
    <w:p w:rsidR="0086127E" w:rsidRDefault="009F5A99" w:rsidP="0086127E">
      <w:pPr>
        <w:pStyle w:val="TableofFigures"/>
        <w:tabs>
          <w:tab w:val="right" w:leader="dot" w:pos="9350"/>
        </w:tabs>
        <w:spacing w:line="480" w:lineRule="auto"/>
        <w:jc w:val="both"/>
        <w:rPr>
          <w:rFonts w:asciiTheme="minorHAnsi" w:eastAsiaTheme="minorEastAsia" w:hAnsiTheme="minorHAnsi" w:cstheme="minorBidi"/>
          <w:noProof/>
        </w:rPr>
      </w:pPr>
      <w:hyperlink w:anchor="_Toc6325604" w:history="1">
        <w:r w:rsidR="00B06B55" w:rsidRPr="00023108">
          <w:rPr>
            <w:rStyle w:val="Hyperlink"/>
            <w:noProof/>
          </w:rPr>
          <w:t>Figure 2 AHN Community Health Needs 2018 Methodology</w:t>
        </w:r>
        <w:r w:rsidR="00B06B55">
          <w:rPr>
            <w:noProof/>
            <w:webHidden/>
          </w:rPr>
          <w:tab/>
        </w:r>
        <w:r w:rsidR="00B06B55">
          <w:rPr>
            <w:noProof/>
            <w:webHidden/>
          </w:rPr>
          <w:fldChar w:fldCharType="begin"/>
        </w:r>
        <w:r w:rsidR="00B06B55">
          <w:rPr>
            <w:noProof/>
            <w:webHidden/>
          </w:rPr>
          <w:instrText xml:space="preserve"> PAGEREF _Toc6325604 \h </w:instrText>
        </w:r>
        <w:r w:rsidR="00B06B55">
          <w:rPr>
            <w:noProof/>
            <w:webHidden/>
          </w:rPr>
        </w:r>
        <w:r w:rsidR="00B06B55">
          <w:rPr>
            <w:noProof/>
            <w:webHidden/>
          </w:rPr>
          <w:fldChar w:fldCharType="separate"/>
        </w:r>
        <w:r w:rsidR="00C32C74">
          <w:rPr>
            <w:noProof/>
            <w:webHidden/>
          </w:rPr>
          <w:t>18</w:t>
        </w:r>
        <w:r w:rsidR="00B06B55">
          <w:rPr>
            <w:noProof/>
            <w:webHidden/>
          </w:rPr>
          <w:fldChar w:fldCharType="end"/>
        </w:r>
      </w:hyperlink>
    </w:p>
    <w:p w:rsidR="0086127E" w:rsidRDefault="009F5A99" w:rsidP="0086127E">
      <w:pPr>
        <w:pStyle w:val="TableofFigures"/>
        <w:tabs>
          <w:tab w:val="right" w:leader="dot" w:pos="9350"/>
        </w:tabs>
        <w:spacing w:line="480" w:lineRule="auto"/>
        <w:jc w:val="both"/>
        <w:rPr>
          <w:rFonts w:asciiTheme="minorHAnsi" w:eastAsiaTheme="minorEastAsia" w:hAnsiTheme="minorHAnsi" w:cstheme="minorBidi"/>
          <w:noProof/>
        </w:rPr>
      </w:pPr>
      <w:hyperlink w:anchor="_Toc6325605" w:history="1">
        <w:r w:rsidR="00B06B55" w:rsidRPr="00023108">
          <w:rPr>
            <w:rStyle w:val="Hyperlink"/>
            <w:noProof/>
          </w:rPr>
          <w:t>Figure 3: Allegheny Health Network’s CHNA 2018 Objectives</w:t>
        </w:r>
        <w:r w:rsidR="00B06B55">
          <w:rPr>
            <w:noProof/>
            <w:webHidden/>
          </w:rPr>
          <w:tab/>
        </w:r>
        <w:r w:rsidR="00B06B55">
          <w:rPr>
            <w:noProof/>
            <w:webHidden/>
          </w:rPr>
          <w:fldChar w:fldCharType="begin"/>
        </w:r>
        <w:r w:rsidR="00B06B55">
          <w:rPr>
            <w:noProof/>
            <w:webHidden/>
          </w:rPr>
          <w:instrText xml:space="preserve"> PAGEREF _Toc6325605 \h </w:instrText>
        </w:r>
        <w:r w:rsidR="00B06B55">
          <w:rPr>
            <w:noProof/>
            <w:webHidden/>
          </w:rPr>
        </w:r>
        <w:r w:rsidR="00B06B55">
          <w:rPr>
            <w:noProof/>
            <w:webHidden/>
          </w:rPr>
          <w:fldChar w:fldCharType="separate"/>
        </w:r>
        <w:r w:rsidR="00C32C74">
          <w:rPr>
            <w:noProof/>
            <w:webHidden/>
          </w:rPr>
          <w:t>20</w:t>
        </w:r>
        <w:r w:rsidR="00B06B55">
          <w:rPr>
            <w:noProof/>
            <w:webHidden/>
          </w:rPr>
          <w:fldChar w:fldCharType="end"/>
        </w:r>
      </w:hyperlink>
    </w:p>
    <w:p w:rsidR="0086127E" w:rsidRDefault="009F5A99" w:rsidP="0086127E">
      <w:pPr>
        <w:pStyle w:val="TableofFigures"/>
        <w:tabs>
          <w:tab w:val="right" w:leader="dot" w:pos="9350"/>
        </w:tabs>
        <w:spacing w:line="480" w:lineRule="auto"/>
        <w:jc w:val="both"/>
        <w:rPr>
          <w:rFonts w:asciiTheme="minorHAnsi" w:eastAsiaTheme="minorEastAsia" w:hAnsiTheme="minorHAnsi" w:cstheme="minorBidi"/>
          <w:noProof/>
        </w:rPr>
      </w:pPr>
      <w:hyperlink w:anchor="_Toc6325606" w:history="1">
        <w:r w:rsidR="00B06B55" w:rsidRPr="00023108">
          <w:rPr>
            <w:rStyle w:val="Hyperlink"/>
            <w:noProof/>
          </w:rPr>
          <w:t>Figure 4 AHN Center for Inclusion Health Long-term Goals</w:t>
        </w:r>
        <w:r w:rsidR="00B06B55">
          <w:rPr>
            <w:noProof/>
            <w:webHidden/>
          </w:rPr>
          <w:tab/>
        </w:r>
        <w:r w:rsidR="00B06B55">
          <w:rPr>
            <w:noProof/>
            <w:webHidden/>
          </w:rPr>
          <w:fldChar w:fldCharType="begin"/>
        </w:r>
        <w:r w:rsidR="00B06B55">
          <w:rPr>
            <w:noProof/>
            <w:webHidden/>
          </w:rPr>
          <w:instrText xml:space="preserve"> PAGEREF _Toc6325606 \h </w:instrText>
        </w:r>
        <w:r w:rsidR="00B06B55">
          <w:rPr>
            <w:noProof/>
            <w:webHidden/>
          </w:rPr>
        </w:r>
        <w:r w:rsidR="00B06B55">
          <w:rPr>
            <w:noProof/>
            <w:webHidden/>
          </w:rPr>
          <w:fldChar w:fldCharType="separate"/>
        </w:r>
        <w:r w:rsidR="00C32C74">
          <w:rPr>
            <w:noProof/>
            <w:webHidden/>
          </w:rPr>
          <w:t>22</w:t>
        </w:r>
        <w:r w:rsidR="00B06B55">
          <w:rPr>
            <w:noProof/>
            <w:webHidden/>
          </w:rPr>
          <w:fldChar w:fldCharType="end"/>
        </w:r>
      </w:hyperlink>
    </w:p>
    <w:p w:rsidR="0086127E" w:rsidRDefault="009F5A99" w:rsidP="0086127E">
      <w:pPr>
        <w:pStyle w:val="TableofFigures"/>
        <w:tabs>
          <w:tab w:val="right" w:leader="dot" w:pos="9350"/>
        </w:tabs>
        <w:spacing w:line="480" w:lineRule="auto"/>
        <w:jc w:val="both"/>
        <w:rPr>
          <w:rFonts w:asciiTheme="minorHAnsi" w:eastAsiaTheme="minorEastAsia" w:hAnsiTheme="minorHAnsi" w:cstheme="minorBidi"/>
          <w:noProof/>
        </w:rPr>
      </w:pPr>
      <w:hyperlink w:anchor="_Toc6325607" w:history="1">
        <w:r w:rsidR="00B06B55" w:rsidRPr="00023108">
          <w:rPr>
            <w:rStyle w:val="Hyperlink"/>
            <w:noProof/>
          </w:rPr>
          <w:t>Figure 5 Long-term Need Patient’s Pathway through Same-day Appointment &amp; Short-term Care Clinic</w:t>
        </w:r>
        <w:r w:rsidR="00B06B55">
          <w:rPr>
            <w:noProof/>
            <w:webHidden/>
          </w:rPr>
          <w:tab/>
        </w:r>
        <w:r w:rsidR="00B06B55">
          <w:rPr>
            <w:noProof/>
            <w:webHidden/>
          </w:rPr>
          <w:fldChar w:fldCharType="begin"/>
        </w:r>
        <w:r w:rsidR="00B06B55">
          <w:rPr>
            <w:noProof/>
            <w:webHidden/>
          </w:rPr>
          <w:instrText xml:space="preserve"> PAGEREF _Toc6325607 \h </w:instrText>
        </w:r>
        <w:r w:rsidR="00B06B55">
          <w:rPr>
            <w:noProof/>
            <w:webHidden/>
          </w:rPr>
        </w:r>
        <w:r w:rsidR="00B06B55">
          <w:rPr>
            <w:noProof/>
            <w:webHidden/>
          </w:rPr>
          <w:fldChar w:fldCharType="separate"/>
        </w:r>
        <w:r w:rsidR="00C32C74">
          <w:rPr>
            <w:noProof/>
            <w:webHidden/>
          </w:rPr>
          <w:t>29</w:t>
        </w:r>
        <w:r w:rsidR="00B06B55">
          <w:rPr>
            <w:noProof/>
            <w:webHidden/>
          </w:rPr>
          <w:fldChar w:fldCharType="end"/>
        </w:r>
      </w:hyperlink>
    </w:p>
    <w:p w:rsidR="00084877" w:rsidRDefault="00B06B55" w:rsidP="0086127E">
      <w:pPr>
        <w:spacing w:line="480" w:lineRule="auto"/>
        <w:jc w:val="both"/>
      </w:pPr>
      <w:r>
        <w:fldChar w:fldCharType="end"/>
      </w:r>
    </w:p>
    <w:p w:rsidR="00084877" w:rsidRDefault="00084877" w:rsidP="00084877">
      <w:pPr>
        <w:sectPr w:rsidR="00084877" w:rsidSect="00537370">
          <w:footerReference w:type="even" r:id="rId8"/>
          <w:footerReference w:type="default" r:id="rId9"/>
          <w:pgSz w:w="12240" w:h="15840"/>
          <w:pgMar w:top="1440" w:right="1440" w:bottom="1440" w:left="1440" w:header="720" w:footer="720" w:gutter="0"/>
          <w:pgNumType w:fmt="lowerRoman"/>
          <w:cols w:space="720"/>
          <w:titlePg/>
          <w:docGrid w:linePitch="360"/>
        </w:sectPr>
      </w:pPr>
    </w:p>
    <w:p w:rsidR="00C37A13" w:rsidRPr="001A3353" w:rsidRDefault="00CD52EF" w:rsidP="001A3353">
      <w:pPr>
        <w:pStyle w:val="Heading1"/>
      </w:pPr>
      <w:bookmarkStart w:id="1" w:name="_Toc21453995"/>
      <w:r>
        <w:lastRenderedPageBreak/>
        <w:t>Introduction t</w:t>
      </w:r>
      <w:r w:rsidR="00B06B55" w:rsidRPr="001A3353">
        <w:t>o Mental Health</w:t>
      </w:r>
      <w:bookmarkEnd w:id="1"/>
    </w:p>
    <w:p w:rsidR="006755EC" w:rsidRPr="006755EC" w:rsidRDefault="00B06B55" w:rsidP="0013196D">
      <w:pPr>
        <w:spacing w:line="480" w:lineRule="auto"/>
        <w:ind w:firstLine="720"/>
        <w:jc w:val="both"/>
      </w:pPr>
      <w:r>
        <w:t xml:space="preserve">According to the World Health Organization, mental health is defined as </w:t>
      </w:r>
      <w:r w:rsidR="002E4E1B">
        <w:t xml:space="preserve">a </w:t>
      </w:r>
      <w:r w:rsidRPr="006B270F">
        <w:t xml:space="preserve">state of well-being in which every individual realizes his or her potential, can cope with the normal stresses of life, can work productively and fruitfully, and can </w:t>
      </w:r>
      <w:proofErr w:type="gramStart"/>
      <w:r w:rsidRPr="006B270F">
        <w:t>make a contribution</w:t>
      </w:r>
      <w:proofErr w:type="gramEnd"/>
      <w:r w:rsidRPr="006B270F">
        <w:t xml:space="preserve"> to her or his communit</w:t>
      </w:r>
      <w:r>
        <w:t>y</w:t>
      </w:r>
      <w:r w:rsidR="006F414A">
        <w:t xml:space="preserve"> (Organization, W.H. 2003)</w:t>
      </w:r>
      <w:r w:rsidR="00CE7B42">
        <w:t xml:space="preserve">. </w:t>
      </w:r>
      <w:r w:rsidR="00030623">
        <w:t xml:space="preserve"> </w:t>
      </w:r>
      <w:r w:rsidR="005E07AB">
        <w:t xml:space="preserve">In the United States, one </w:t>
      </w:r>
      <w:r w:rsidR="00030623">
        <w:t xml:space="preserve">in five adults will experience a mental health illness within their lifetime (Organization, W.H. 2003). </w:t>
      </w:r>
      <w:r w:rsidR="00BF1A09">
        <w:t xml:space="preserve">When a clinical professional identifies an illness, a course of treatment </w:t>
      </w:r>
      <w:proofErr w:type="gramStart"/>
      <w:r w:rsidR="00BF1A09">
        <w:t xml:space="preserve">is </w:t>
      </w:r>
      <w:r w:rsidR="0022397D">
        <w:t>identified</w:t>
      </w:r>
      <w:proofErr w:type="gramEnd"/>
      <w:r w:rsidR="0022397D">
        <w:t xml:space="preserve">. For services outside of depression management, mental </w:t>
      </w:r>
      <w:r w:rsidR="005A4FE7">
        <w:t>health</w:t>
      </w:r>
      <w:r w:rsidR="0022397D">
        <w:t xml:space="preserve"> services </w:t>
      </w:r>
      <w:proofErr w:type="gramStart"/>
      <w:r w:rsidR="0022397D">
        <w:t>are referred</w:t>
      </w:r>
      <w:proofErr w:type="gramEnd"/>
      <w:r w:rsidR="0022397D">
        <w:t xml:space="preserve"> to </w:t>
      </w:r>
      <w:r w:rsidR="002E4E1B">
        <w:t xml:space="preserve">a </w:t>
      </w:r>
      <w:r w:rsidR="0022397D">
        <w:t>specialist for counseling, medication management, and psychiatric care.</w:t>
      </w:r>
      <w:r w:rsidR="00BF1A09">
        <w:t xml:space="preserve"> </w:t>
      </w:r>
      <w:r w:rsidR="0022397D">
        <w:t xml:space="preserve">Mental health and </w:t>
      </w:r>
      <w:r w:rsidR="00F4573E">
        <w:t>substance</w:t>
      </w:r>
      <w:r w:rsidR="0022397D">
        <w:t xml:space="preserve"> abuse treatment in 2014 </w:t>
      </w:r>
      <w:r w:rsidR="00030623">
        <w:t xml:space="preserve">accounted for $220 billion of the </w:t>
      </w:r>
      <w:r w:rsidR="0022397D">
        <w:t xml:space="preserve">$3 trillion </w:t>
      </w:r>
      <w:r w:rsidR="00030623">
        <w:t>total health spending in the United States (</w:t>
      </w:r>
      <w:r w:rsidR="0007029B">
        <w:t xml:space="preserve">SAMHSA 2016). </w:t>
      </w:r>
      <w:r w:rsidR="003D5A92">
        <w:t>Seven percent</w:t>
      </w:r>
      <w:r w:rsidR="00A02BB6">
        <w:t xml:space="preserve"> of health spending for mental health care </w:t>
      </w:r>
      <w:proofErr w:type="gramStart"/>
      <w:r w:rsidR="00A02BB6">
        <w:t>is expected</w:t>
      </w:r>
      <w:proofErr w:type="gramEnd"/>
      <w:r w:rsidR="00A02BB6">
        <w:t xml:space="preserve"> to rise.</w:t>
      </w:r>
      <w:r w:rsidR="00F4573E">
        <w:t xml:space="preserve"> In order to keep up with the demand</w:t>
      </w:r>
      <w:r w:rsidR="00A67942">
        <w:t>,</w:t>
      </w:r>
      <w:r w:rsidR="00F4573E">
        <w:t xml:space="preserve"> health networks across the United States will need to expand strategically.</w:t>
      </w:r>
      <w:r w:rsidR="002A6310">
        <w:t xml:space="preserve"> </w:t>
      </w:r>
      <w:r w:rsidR="009874D1">
        <w:t xml:space="preserve">Both patients seeking care and healthcare providers offering mental healthcare </w:t>
      </w:r>
      <w:r w:rsidR="003D5A92">
        <w:t xml:space="preserve">services </w:t>
      </w:r>
      <w:proofErr w:type="gramStart"/>
      <w:r w:rsidR="009874D1">
        <w:t xml:space="preserve">are </w:t>
      </w:r>
      <w:r w:rsidR="00A67942">
        <w:t>presented</w:t>
      </w:r>
      <w:proofErr w:type="gramEnd"/>
      <w:r w:rsidR="00A67942">
        <w:t xml:space="preserve"> </w:t>
      </w:r>
      <w:r w:rsidR="009874D1">
        <w:t>with a unique set of challenges.</w:t>
      </w:r>
    </w:p>
    <w:p w:rsidR="00D54041" w:rsidRPr="00F43147" w:rsidRDefault="00B06B55" w:rsidP="009B704C">
      <w:pPr>
        <w:pStyle w:val="Heading2"/>
        <w:numPr>
          <w:ilvl w:val="1"/>
          <w:numId w:val="13"/>
        </w:numPr>
      </w:pPr>
      <w:bookmarkStart w:id="2" w:name="_Toc21453996"/>
      <w:r>
        <w:t xml:space="preserve">Barriers </w:t>
      </w:r>
      <w:r w:rsidR="00F425D4">
        <w:t>t</w:t>
      </w:r>
      <w:r>
        <w:t>o Mental Health Service Availability</w:t>
      </w:r>
      <w:bookmarkEnd w:id="2"/>
    </w:p>
    <w:p w:rsidR="006A3D7C" w:rsidRPr="00DA36B0" w:rsidRDefault="00B06B55" w:rsidP="006A3D7C">
      <w:pPr>
        <w:pStyle w:val="Noindent"/>
        <w:spacing w:line="480" w:lineRule="auto"/>
        <w:ind w:firstLine="720"/>
        <w:jc w:val="both"/>
      </w:pPr>
      <w:r>
        <w:t xml:space="preserve">There are five critical barriers to mental health service availability: </w:t>
      </w:r>
      <w:r w:rsidR="005C65D6">
        <w:t xml:space="preserve">(1) </w:t>
      </w:r>
      <w:r w:rsidR="00EA6E75" w:rsidRPr="00EA6E75">
        <w:t>the absence of mental health from the public health agenda and the implications for funding;</w:t>
      </w:r>
      <w:r w:rsidR="005C65D6">
        <w:t xml:space="preserve"> (2)</w:t>
      </w:r>
      <w:r w:rsidR="00EA6E75" w:rsidRPr="00EA6E75">
        <w:t xml:space="preserve"> the current organization of mental health services; </w:t>
      </w:r>
      <w:r w:rsidR="005C65D6">
        <w:t xml:space="preserve">(3) </w:t>
      </w:r>
      <w:r w:rsidR="00EA6E75" w:rsidRPr="00EA6E75">
        <w:t xml:space="preserve">lack of integration within primary care; </w:t>
      </w:r>
      <w:r w:rsidR="005C65D6">
        <w:t xml:space="preserve">(4) </w:t>
      </w:r>
      <w:r w:rsidR="00EA6E75" w:rsidRPr="00EA6E75">
        <w:t xml:space="preserve">inadequate </w:t>
      </w:r>
      <w:r w:rsidR="00EA6E75" w:rsidRPr="00EA6E75">
        <w:lastRenderedPageBreak/>
        <w:t xml:space="preserve">human resources for mental health; and </w:t>
      </w:r>
      <w:r w:rsidR="005C65D6">
        <w:t xml:space="preserve">(5) </w:t>
      </w:r>
      <w:r w:rsidR="00EA6E75" w:rsidRPr="00EA6E75">
        <w:t>lack of public mental health leadership</w:t>
      </w:r>
      <w:r w:rsidR="00EA6E75">
        <w:t xml:space="preserve"> (WHO 2019). </w:t>
      </w:r>
      <w:r w:rsidR="0024767F">
        <w:t>In the United States, there has been</w:t>
      </w:r>
      <w:r w:rsidR="00C35EB5">
        <w:t xml:space="preserve"> an</w:t>
      </w:r>
      <w:r w:rsidR="0024767F">
        <w:t xml:space="preserve"> increased focus on </w:t>
      </w:r>
      <w:r w:rsidR="00152B56">
        <w:t>m</w:t>
      </w:r>
      <w:r w:rsidR="0024767F">
        <w:t>ental health as a core</w:t>
      </w:r>
      <w:r w:rsidR="000B0E65">
        <w:t xml:space="preserve"> public</w:t>
      </w:r>
      <w:r w:rsidR="0024767F">
        <w:t xml:space="preserve"> health need. In the </w:t>
      </w:r>
      <w:r>
        <w:t>ACA</w:t>
      </w:r>
      <w:r w:rsidR="000B0E65">
        <w:t xml:space="preserve">, spearheaded by </w:t>
      </w:r>
      <w:r>
        <w:t xml:space="preserve">former president </w:t>
      </w:r>
      <w:r w:rsidR="000B0E65">
        <w:t>Barack Obama,</w:t>
      </w:r>
      <w:r w:rsidR="00E83D40">
        <w:t xml:space="preserve"> patients must have access to free preventive services such as screening</w:t>
      </w:r>
      <w:r w:rsidR="00951358">
        <w:t>, psychiatric medication coverage, counseling and treatment, and hospitalization (</w:t>
      </w:r>
      <w:r w:rsidR="00951358" w:rsidRPr="00951358">
        <w:t>Fish-Parcham</w:t>
      </w:r>
      <w:r w:rsidR="00951358">
        <w:t xml:space="preserve"> 2017</w:t>
      </w:r>
      <w:r w:rsidR="00951358" w:rsidRPr="00DA36B0">
        <w:t xml:space="preserve">). </w:t>
      </w:r>
      <w:r>
        <w:t>The ACA</w:t>
      </w:r>
      <w:r w:rsidR="00C938B6" w:rsidRPr="00DA36B0">
        <w:t xml:space="preserve"> </w:t>
      </w:r>
      <w:r w:rsidRPr="00DA36B0">
        <w:t>addresses</w:t>
      </w:r>
      <w:r w:rsidR="005C65D6" w:rsidRPr="00DA36B0">
        <w:t xml:space="preserve"> two</w:t>
      </w:r>
      <w:r w:rsidRPr="00DA36B0">
        <w:t xml:space="preserve"> of the five</w:t>
      </w:r>
      <w:r w:rsidR="0002516F" w:rsidRPr="00DA36B0">
        <w:t xml:space="preserve"> barriers</w:t>
      </w:r>
      <w:r w:rsidRPr="00DA36B0">
        <w:t xml:space="preserve"> to mental health service availability: the absence of mental health from the public health agenda and the implication for funding, and the lack of public mental health leadership. </w:t>
      </w:r>
    </w:p>
    <w:p w:rsidR="00E00D41" w:rsidRDefault="00B06B55" w:rsidP="00E00D41">
      <w:pPr>
        <w:pStyle w:val="Noindent"/>
        <w:spacing w:line="480" w:lineRule="auto"/>
        <w:ind w:firstLine="720"/>
        <w:jc w:val="both"/>
      </w:pPr>
      <w:r w:rsidRPr="00DA36B0">
        <w:t xml:space="preserve">Although an improvement to mental health service availability, the </w:t>
      </w:r>
      <w:r>
        <w:t>ACA</w:t>
      </w:r>
      <w:r w:rsidRPr="00DA36B0">
        <w:t xml:space="preserve"> </w:t>
      </w:r>
      <w:r w:rsidR="000128EF">
        <w:t>could not provide insight into the external factors shaping mental health delivery: disjointed services between mental health care and primary care</w:t>
      </w:r>
      <w:r w:rsidR="00620A9A" w:rsidRPr="00DA36B0">
        <w:t xml:space="preserve"> and</w:t>
      </w:r>
      <w:r w:rsidR="000128EF">
        <w:t xml:space="preserve"> the increasing provider shortage</w:t>
      </w:r>
      <w:r w:rsidRPr="00DA36B0">
        <w:t xml:space="preserve">. </w:t>
      </w:r>
      <w:r w:rsidR="007470A6">
        <w:t xml:space="preserve">However, the mental health community is responding to address these issues. </w:t>
      </w:r>
      <w:r w:rsidR="000128EF">
        <w:t>T</w:t>
      </w:r>
      <w:r w:rsidR="00526962" w:rsidRPr="006A3D7C">
        <w:t xml:space="preserve">he addition </w:t>
      </w:r>
      <w:r w:rsidR="00526962">
        <w:t xml:space="preserve">of free </w:t>
      </w:r>
      <w:r w:rsidR="000128EF">
        <w:t xml:space="preserve">mental health </w:t>
      </w:r>
      <w:r w:rsidR="00526962">
        <w:t>p</w:t>
      </w:r>
      <w:r w:rsidR="0002516F">
        <w:t>reventive screenings</w:t>
      </w:r>
      <w:r w:rsidR="000128EF">
        <w:t xml:space="preserve"> in primary care is </w:t>
      </w:r>
      <w:r w:rsidR="00CA1C2E">
        <w:t xml:space="preserve">positive </w:t>
      </w:r>
      <w:r w:rsidR="000128EF">
        <w:t>towards early detection</w:t>
      </w:r>
      <w:r w:rsidR="00CA1C2E">
        <w:t xml:space="preserve"> and treatment. A patient who </w:t>
      </w:r>
      <w:r w:rsidR="00614C11">
        <w:t>screened positive for depression at PCP</w:t>
      </w:r>
      <w:r w:rsidR="00CA1C2E">
        <w:t>s</w:t>
      </w:r>
      <w:r w:rsidR="00614C11">
        <w:t xml:space="preserve"> office can often remain in treatment with that provider for medication management. The PCP can then refer the patient out to counseling if needed.</w:t>
      </w:r>
      <w:r w:rsidR="00CA1C2E">
        <w:t xml:space="preserve"> </w:t>
      </w:r>
      <w:r w:rsidR="00526962">
        <w:t xml:space="preserve">However, </w:t>
      </w:r>
      <w:r w:rsidR="00614C11">
        <w:t xml:space="preserve">if a patient continues to </w:t>
      </w:r>
      <w:r w:rsidR="004B0263">
        <w:t>struggle</w:t>
      </w:r>
      <w:r w:rsidR="00614C11">
        <w:t xml:space="preserve"> and is determined to need more care a PCP </w:t>
      </w:r>
      <w:proofErr w:type="gramStart"/>
      <w:r w:rsidR="00614C11">
        <w:t>is left</w:t>
      </w:r>
      <w:proofErr w:type="gramEnd"/>
      <w:r w:rsidR="00614C11">
        <w:t xml:space="preserve"> </w:t>
      </w:r>
      <w:r w:rsidR="004B0263">
        <w:t>with few resources</w:t>
      </w:r>
      <w:r w:rsidR="00526962">
        <w:t>. In a recent survey, two</w:t>
      </w:r>
      <w:r w:rsidR="00BA4281">
        <w:t>-</w:t>
      </w:r>
      <w:r w:rsidR="00526962">
        <w:t xml:space="preserve">thirds of primary care physicians reported that they were unable to obtain outpatient mental health services for their </w:t>
      </w:r>
      <w:proofErr w:type="gramStart"/>
      <w:r w:rsidR="00526962">
        <w:t>patients which</w:t>
      </w:r>
      <w:proofErr w:type="gramEnd"/>
      <w:r w:rsidR="00526962">
        <w:t xml:space="preserve"> is twice the rate of other frequent referrals (</w:t>
      </w:r>
      <w:r w:rsidR="00526962" w:rsidRPr="003E74F1">
        <w:t xml:space="preserve">Cunningham, P. J. </w:t>
      </w:r>
      <w:r w:rsidR="00526962">
        <w:t xml:space="preserve">2009). </w:t>
      </w:r>
    </w:p>
    <w:p w:rsidR="00620A9A" w:rsidRPr="009B704C" w:rsidRDefault="00B06B55" w:rsidP="00620A9A">
      <w:pPr>
        <w:pStyle w:val="Noindent"/>
        <w:spacing w:line="480" w:lineRule="auto"/>
        <w:ind w:firstLine="720"/>
        <w:jc w:val="both"/>
      </w:pPr>
      <w:r>
        <w:t>T</w:t>
      </w:r>
      <w:r w:rsidR="00236091">
        <w:t>he top barrier for p</w:t>
      </w:r>
      <w:r>
        <w:t>hysicians and patients obtaining</w:t>
      </w:r>
      <w:r w:rsidR="00236091">
        <w:t xml:space="preserve"> mental health services is the </w:t>
      </w:r>
      <w:r w:rsidR="00E00D41">
        <w:t>inadequate human resources for mental health</w:t>
      </w:r>
      <w:r w:rsidR="00A24C4E">
        <w:t xml:space="preserve">. </w:t>
      </w:r>
      <w:r w:rsidR="00827EEE">
        <w:t>According</w:t>
      </w:r>
      <w:r w:rsidR="00CA5D15">
        <w:t xml:space="preserve"> to a joint report from </w:t>
      </w:r>
      <w:r w:rsidR="005C65D6">
        <w:t xml:space="preserve">the </w:t>
      </w:r>
      <w:r w:rsidR="00CA5D15" w:rsidRPr="003852C5">
        <w:t>Health Resources and Services Administration</w:t>
      </w:r>
      <w:r w:rsidR="00CA5D15">
        <w:t xml:space="preserve">, </w:t>
      </w:r>
      <w:r w:rsidR="00CA5D15" w:rsidRPr="003852C5">
        <w:t>National Center for Health Workforce Analysi</w:t>
      </w:r>
      <w:r w:rsidR="00CA5D15">
        <w:t xml:space="preserve">s, </w:t>
      </w:r>
      <w:r w:rsidR="00CA5D15" w:rsidRPr="003852C5">
        <w:t>Substance Abuse, and Mental Health Services Administration</w:t>
      </w:r>
      <w:r w:rsidR="00CA5D15">
        <w:t xml:space="preserve">, and </w:t>
      </w:r>
      <w:r w:rsidR="005C65D6">
        <w:t xml:space="preserve">the </w:t>
      </w:r>
      <w:r w:rsidR="00CA5D15" w:rsidRPr="003852C5">
        <w:t>Office of Policy, Planning, and Innovation</w:t>
      </w:r>
      <w:r w:rsidR="00CA5D15">
        <w:t xml:space="preserve">, </w:t>
      </w:r>
      <w:r w:rsidR="005C65D6">
        <w:t xml:space="preserve">a shortage of over 20,000 full-time mental health provider equivalents </w:t>
      </w:r>
      <w:proofErr w:type="gramStart"/>
      <w:r w:rsidR="005C65D6">
        <w:t xml:space="preserve">is </w:t>
      </w:r>
      <w:r w:rsidR="005C65D6">
        <w:lastRenderedPageBreak/>
        <w:t>anticipated</w:t>
      </w:r>
      <w:proofErr w:type="gramEnd"/>
      <w:r w:rsidR="005C65D6">
        <w:t xml:space="preserve"> by 2025</w:t>
      </w:r>
      <w:r w:rsidR="00C6739D">
        <w:t xml:space="preserve">. With this disparity, patients and providers will continue to </w:t>
      </w:r>
      <w:proofErr w:type="gramStart"/>
      <w:r w:rsidR="00D873DB">
        <w:t>be left</w:t>
      </w:r>
      <w:proofErr w:type="gramEnd"/>
      <w:r w:rsidR="00D873DB">
        <w:t xml:space="preserve"> without obtaining the care they need. (HRSA 2015).</w:t>
      </w:r>
    </w:p>
    <w:p w:rsidR="006A3D7C" w:rsidRPr="009B704C" w:rsidRDefault="00B06B55" w:rsidP="000B2262">
      <w:pPr>
        <w:pStyle w:val="Noindent"/>
        <w:spacing w:line="480" w:lineRule="auto"/>
        <w:ind w:firstLine="720"/>
        <w:jc w:val="both"/>
      </w:pPr>
      <w:r w:rsidRPr="00DA36B0">
        <w:t xml:space="preserve">Finally, the lack of integration within primary care further complicates any mental health service lines. </w:t>
      </w:r>
      <w:r w:rsidRPr="000B2262">
        <w:t xml:space="preserve">Although information </w:t>
      </w:r>
      <w:proofErr w:type="gramStart"/>
      <w:r w:rsidRPr="000B2262">
        <w:t>can be shared</w:t>
      </w:r>
      <w:proofErr w:type="gramEnd"/>
      <w:r w:rsidRPr="000B2262">
        <w:t xml:space="preserve"> due to the implementation of electronic health records</w:t>
      </w:r>
      <w:r w:rsidR="00D873DB">
        <w:t xml:space="preserve"> or EHR’s</w:t>
      </w:r>
      <w:r w:rsidR="000B2262" w:rsidRPr="000B2262">
        <w:t>, particular forms are needed to release this information across different providers within mental health. For example, a patient may be receiving mental health services such as outpatient counseling and outpatient psychiatric medication management with Allegheny Health Network</w:t>
      </w:r>
      <w:r w:rsidR="000B2262">
        <w:t xml:space="preserve"> (AHN)</w:t>
      </w:r>
      <w:r w:rsidR="000B2262" w:rsidRPr="000B2262">
        <w:t xml:space="preserve">, but the information </w:t>
      </w:r>
      <w:proofErr w:type="gramStart"/>
      <w:r w:rsidR="000B2262" w:rsidRPr="000B2262">
        <w:t>is not automatically released</w:t>
      </w:r>
      <w:proofErr w:type="gramEnd"/>
      <w:r w:rsidR="000B2262" w:rsidRPr="000B2262">
        <w:t xml:space="preserve"> across providers even within the same network. The lack of information sharing highlights the disorganization and breaks within mental health services.  </w:t>
      </w:r>
      <w:r w:rsidR="00C03F74">
        <w:t>Although</w:t>
      </w:r>
      <w:r w:rsidRPr="00DA36B0">
        <w:t xml:space="preserve"> legislation like the </w:t>
      </w:r>
      <w:r w:rsidR="00C03F74">
        <w:t xml:space="preserve">ACA led to specific changes in mental health screening and coverage for services, </w:t>
      </w:r>
      <w:r w:rsidR="005C65D6" w:rsidRPr="00DA36B0">
        <w:t>p</w:t>
      </w:r>
      <w:r w:rsidR="00C61A12" w:rsidRPr="00DA36B0">
        <w:t>atient</w:t>
      </w:r>
      <w:r w:rsidR="00C03F74">
        <w:t>s with complex diagnoses cannot access the care they need</w:t>
      </w:r>
      <w:r w:rsidR="00C61A12" w:rsidRPr="00DA36B0">
        <w:t>.</w:t>
      </w:r>
      <w:r w:rsidR="001F53EF" w:rsidRPr="00DA36B0">
        <w:t xml:space="preserve"> </w:t>
      </w:r>
      <w:r w:rsidR="00E00D41" w:rsidRPr="00DA36B0">
        <w:t xml:space="preserve">To overcome all five barriers to mental health service availability, the current organization of mental health services needs to change. </w:t>
      </w:r>
      <w:r w:rsidR="0039238C" w:rsidRPr="00DA36B0">
        <w:t xml:space="preserve"> </w:t>
      </w:r>
    </w:p>
    <w:p w:rsidR="0039238C" w:rsidRDefault="00B06B55" w:rsidP="0039238C">
      <w:pPr>
        <w:pStyle w:val="Heading2"/>
      </w:pPr>
      <w:bookmarkStart w:id="3" w:name="_Toc21453997"/>
      <w:r>
        <w:t>The Role of Healthcare Organization</w:t>
      </w:r>
      <w:bookmarkEnd w:id="3"/>
    </w:p>
    <w:p w:rsidR="0039238C" w:rsidRDefault="00B06B55" w:rsidP="0039238C">
      <w:pPr>
        <w:spacing w:line="480" w:lineRule="auto"/>
        <w:ind w:firstLine="720"/>
        <w:jc w:val="both"/>
      </w:pPr>
      <w:r>
        <w:t xml:space="preserve">Healthcare organizations </w:t>
      </w:r>
      <w:proofErr w:type="gramStart"/>
      <w:r>
        <w:t>are now challenged</w:t>
      </w:r>
      <w:proofErr w:type="gramEnd"/>
      <w:r>
        <w:t xml:space="preserve"> to </w:t>
      </w:r>
      <w:r w:rsidR="009A295A">
        <w:t xml:space="preserve">fully </w:t>
      </w:r>
      <w:r w:rsidR="001A5954">
        <w:t>meet the needs of mental health patients</w:t>
      </w:r>
      <w:r>
        <w:t xml:space="preserve"> </w:t>
      </w:r>
      <w:r w:rsidR="009A295A">
        <w:t>through strategic</w:t>
      </w:r>
      <w:r>
        <w:t xml:space="preserve"> realignment of their services.</w:t>
      </w:r>
      <w:r w:rsidR="001A5954">
        <w:t xml:space="preserve"> </w:t>
      </w:r>
      <w:r w:rsidR="009A295A">
        <w:t>H</w:t>
      </w:r>
      <w:r w:rsidR="001A5954">
        <w:t xml:space="preserve">ealthcare organizations are forced to reevaluate the services they </w:t>
      </w:r>
      <w:proofErr w:type="gramStart"/>
      <w:r w:rsidR="001A5954">
        <w:t>offer and</w:t>
      </w:r>
      <w:r>
        <w:t xml:space="preserve"> attract</w:t>
      </w:r>
      <w:proofErr w:type="gramEnd"/>
      <w:r>
        <w:t xml:space="preserve"> and retain top behavioral health talent</w:t>
      </w:r>
      <w:r w:rsidR="001A5954">
        <w:t xml:space="preserve"> to deliver that care.</w:t>
      </w:r>
    </w:p>
    <w:p w:rsidR="00652AD9" w:rsidRDefault="00B06B55" w:rsidP="0039238C">
      <w:pPr>
        <w:spacing w:line="480" w:lineRule="auto"/>
        <w:ind w:firstLine="720"/>
        <w:jc w:val="both"/>
      </w:pPr>
      <w:r>
        <w:t xml:space="preserve">In </w:t>
      </w:r>
      <w:r w:rsidR="000B2262">
        <w:t>Western Pennsylvania</w:t>
      </w:r>
      <w:r>
        <w:t xml:space="preserve">, </w:t>
      </w:r>
      <w:r w:rsidR="009A295A">
        <w:t>AHN</w:t>
      </w:r>
      <w:r w:rsidR="000B2262">
        <w:t xml:space="preserve"> </w:t>
      </w:r>
      <w:r>
        <w:t xml:space="preserve">is a </w:t>
      </w:r>
      <w:r w:rsidR="009A295A">
        <w:t>critical</w:t>
      </w:r>
      <w:r>
        <w:t xml:space="preserve"> player in </w:t>
      </w:r>
      <w:r w:rsidR="005C4B16">
        <w:t>delivering</w:t>
      </w:r>
      <w:r>
        <w:t xml:space="preserve"> </w:t>
      </w:r>
      <w:r w:rsidR="005C4B16">
        <w:t>mental</w:t>
      </w:r>
      <w:r>
        <w:t xml:space="preserve"> health care. As the need for </w:t>
      </w:r>
      <w:r w:rsidR="005C4B16">
        <w:t>mental</w:t>
      </w:r>
      <w:r>
        <w:t xml:space="preserve"> health services grows, AHN </w:t>
      </w:r>
      <w:r w:rsidR="000B2262">
        <w:t>must</w:t>
      </w:r>
      <w:r>
        <w:t xml:space="preserve"> </w:t>
      </w:r>
      <w:r w:rsidR="005C4B16">
        <w:t xml:space="preserve">evaluate </w:t>
      </w:r>
      <w:r w:rsidR="000B2262">
        <w:t>its</w:t>
      </w:r>
      <w:r w:rsidR="005C4B16">
        <w:t xml:space="preserve"> role in care delivery and which patients to serve. </w:t>
      </w:r>
      <w:r>
        <w:t>AHN’s</w:t>
      </w:r>
      <w:r w:rsidRPr="0039238C">
        <w:t xml:space="preserve"> Psychiatry and Behavioral Health Institute</w:t>
      </w:r>
      <w:r>
        <w:t xml:space="preserve"> is in charge of all mental </w:t>
      </w:r>
      <w:r>
        <w:lastRenderedPageBreak/>
        <w:t>health care for the organization. It now</w:t>
      </w:r>
      <w:r w:rsidRPr="0039238C">
        <w:t xml:space="preserve"> has the opportunity to expand </w:t>
      </w:r>
      <w:r w:rsidR="000B2262">
        <w:t>its</w:t>
      </w:r>
      <w:r w:rsidRPr="0039238C">
        <w:t xml:space="preserve"> outpatient service line to accommodate same-day appointments coupled with a short-term patient care model. </w:t>
      </w:r>
      <w:r w:rsidR="00972AC8">
        <w:t xml:space="preserve">The short-term patient care model will align staff to </w:t>
      </w:r>
      <w:r w:rsidR="00044C0E">
        <w:t xml:space="preserve">serve patients who may need short increments or treatments or extend services to patients who are waiting to seek longer-term case management. The expansion of AHN's same-day appointment service will create an access point for patients seeking both convenient care </w:t>
      </w:r>
      <w:r>
        <w:t>as well as care that meets their mental health needs</w:t>
      </w:r>
      <w:r w:rsidR="00044C0E">
        <w:t xml:space="preserve">. </w:t>
      </w:r>
      <w:r w:rsidRPr="0039238C">
        <w:t xml:space="preserve">The new model could create an access point for patients who would otherwise not have access to care. </w:t>
      </w:r>
      <w:proofErr w:type="gramStart"/>
      <w:r>
        <w:t>Viability for a</w:t>
      </w:r>
      <w:r w:rsidR="00C327EF">
        <w:t xml:space="preserve"> service line</w:t>
      </w:r>
      <w:r>
        <w:t xml:space="preserve"> expansion at AHN can be supported by contextualizing current issues in mental health delivery,</w:t>
      </w:r>
      <w:r w:rsidR="00896E7E">
        <w:t xml:space="preserve"> models of care delivery,</w:t>
      </w:r>
      <w:r>
        <w:t xml:space="preserve"> conducting an internal readiness assessment and Western Pennsylvania </w:t>
      </w:r>
      <w:r w:rsidR="00C327EF">
        <w:t>market scan</w:t>
      </w:r>
      <w:r>
        <w:t>, designing a care delivery model, and defining success for the expansion</w:t>
      </w:r>
      <w:proofErr w:type="gramEnd"/>
      <w:r>
        <w:t xml:space="preserve">. </w:t>
      </w:r>
      <w:r>
        <w:br w:type="page"/>
      </w:r>
    </w:p>
    <w:p w:rsidR="008F6B7B" w:rsidRDefault="00B06B55" w:rsidP="00611F4F">
      <w:pPr>
        <w:pStyle w:val="Heading1"/>
        <w:spacing w:line="480" w:lineRule="auto"/>
      </w:pPr>
      <w:bookmarkStart w:id="4" w:name="_Toc21453998"/>
      <w:r>
        <w:lastRenderedPageBreak/>
        <w:t xml:space="preserve">How </w:t>
      </w:r>
      <w:r w:rsidR="00CD52EF">
        <w:t>t</w:t>
      </w:r>
      <w:r>
        <w:t xml:space="preserve">o Expand </w:t>
      </w:r>
      <w:r w:rsidR="00CD52EF">
        <w:t>a</w:t>
      </w:r>
      <w:r>
        <w:t xml:space="preserve"> </w:t>
      </w:r>
      <w:r w:rsidR="00082DAE">
        <w:t>S</w:t>
      </w:r>
      <w:r>
        <w:t>ervice Line</w:t>
      </w:r>
      <w:bookmarkEnd w:id="4"/>
    </w:p>
    <w:p w:rsidR="003636AF" w:rsidRDefault="00B06B55" w:rsidP="00282D47">
      <w:pPr>
        <w:pStyle w:val="Noindent"/>
        <w:spacing w:line="480" w:lineRule="auto"/>
        <w:ind w:firstLine="720"/>
        <w:jc w:val="both"/>
      </w:pPr>
      <w:r>
        <w:t xml:space="preserve">Traditionally, healthcare organizations have </w:t>
      </w:r>
      <w:r w:rsidR="00E23C4F">
        <w:t xml:space="preserve">siloed services by location. For example, a hospital would </w:t>
      </w:r>
      <w:r w:rsidR="005A4FE7">
        <w:t>decide</w:t>
      </w:r>
      <w:r w:rsidR="00E23C4F">
        <w:t xml:space="preserve"> whether to expand a specialty department in relation to all other services </w:t>
      </w:r>
      <w:r w:rsidR="001A5954">
        <w:t xml:space="preserve">the hospital </w:t>
      </w:r>
      <w:r w:rsidR="00E23C4F">
        <w:t>offers. With a shift from the volume of services to value</w:t>
      </w:r>
      <w:r w:rsidR="000B2262">
        <w:t>-based care</w:t>
      </w:r>
      <w:r w:rsidR="00E23C4F">
        <w:t xml:space="preserve">, healthcare organizations have </w:t>
      </w:r>
      <w:r w:rsidR="005A4FE7">
        <w:t>begun</w:t>
      </w:r>
      <w:r w:rsidR="00E23C4F">
        <w:t xml:space="preserve"> to assess their specialties by looking at their services across all locations. </w:t>
      </w:r>
      <w:r w:rsidR="00082DAE">
        <w:t xml:space="preserve">A healthcare service line is a collection of </w:t>
      </w:r>
      <w:r w:rsidR="00D00DC1">
        <w:t xml:space="preserve">services </w:t>
      </w:r>
      <w:r>
        <w:t xml:space="preserve">offered to a patient </w:t>
      </w:r>
      <w:r w:rsidR="00082DAE">
        <w:t>related to</w:t>
      </w:r>
      <w:r w:rsidR="00D00DC1">
        <w:t xml:space="preserve"> the specific</w:t>
      </w:r>
      <w:r>
        <w:t xml:space="preserve"> specialty</w:t>
      </w:r>
      <w:r w:rsidR="00D00DC1">
        <w:t xml:space="preserve"> of care. </w:t>
      </w:r>
      <w:r w:rsidR="00E23C4F">
        <w:t xml:space="preserve">For example, </w:t>
      </w:r>
      <w:r>
        <w:t>all behavioral services would be evaluated together to determine where funding and resources should go</w:t>
      </w:r>
      <w:r w:rsidR="001A5954">
        <w:t xml:space="preserve"> across all locations</w:t>
      </w:r>
      <w:r>
        <w:t xml:space="preserve">. </w:t>
      </w:r>
      <w:r w:rsidR="00D00DC1">
        <w:t xml:space="preserve">The </w:t>
      </w:r>
      <w:r w:rsidR="00611F4F">
        <w:t>service line</w:t>
      </w:r>
      <w:r w:rsidR="00D00DC1">
        <w:t xml:space="preserve"> approach </w:t>
      </w:r>
      <w:r>
        <w:t>follows the</w:t>
      </w:r>
      <w:r w:rsidR="00D00DC1">
        <w:t xml:space="preserve"> patient experience through all </w:t>
      </w:r>
      <w:r>
        <w:t xml:space="preserve">services offered </w:t>
      </w:r>
      <w:r w:rsidR="00D00DC1">
        <w:t xml:space="preserve">in a </w:t>
      </w:r>
      <w:r>
        <w:t>given s</w:t>
      </w:r>
      <w:r w:rsidR="00D00DC1">
        <w:t>pecialty.</w:t>
      </w:r>
    </w:p>
    <w:p w:rsidR="00611F4F" w:rsidRDefault="00B06B55" w:rsidP="0013196D">
      <w:pPr>
        <w:pStyle w:val="Noindent"/>
        <w:spacing w:line="480" w:lineRule="auto"/>
        <w:ind w:firstLine="720"/>
        <w:jc w:val="both"/>
      </w:pPr>
      <w:r>
        <w:t xml:space="preserve"> In order to expand </w:t>
      </w:r>
      <w:r w:rsidR="000B2262">
        <w:t>a</w:t>
      </w:r>
      <w:r>
        <w:t xml:space="preserve"> service </w:t>
      </w:r>
      <w:r w:rsidR="001A5954">
        <w:t xml:space="preserve">line, </w:t>
      </w:r>
      <w:r w:rsidR="000B2262">
        <w:t xml:space="preserve">the </w:t>
      </w:r>
      <w:r>
        <w:t xml:space="preserve">health care organization should compile </w:t>
      </w:r>
      <w:r w:rsidR="001A5954">
        <w:t xml:space="preserve">and </w:t>
      </w:r>
      <w:r>
        <w:t xml:space="preserve">evaluate the modes of care delivery, conduct an internal readiness assessment, and scan the market </w:t>
      </w:r>
      <w:r w:rsidR="00F8598D">
        <w:t>(HFMA 2014)</w:t>
      </w:r>
      <w:r>
        <w:t>.</w:t>
      </w:r>
      <w:r w:rsidR="00F8598D">
        <w:t xml:space="preserve"> The compilation of this information allows </w:t>
      </w:r>
      <w:r>
        <w:t>management</w:t>
      </w:r>
      <w:r w:rsidR="00F8598D">
        <w:t xml:space="preserve"> to gain a balanced view of shifts in the market and </w:t>
      </w:r>
      <w:r w:rsidR="005912CD">
        <w:t>to help the</w:t>
      </w:r>
      <w:r w:rsidR="00F8598D">
        <w:t xml:space="preserve"> </w:t>
      </w:r>
      <w:r w:rsidR="005912CD">
        <w:t>organization decide</w:t>
      </w:r>
      <w:r w:rsidR="00F8598D">
        <w:t xml:space="preserve"> if expansion is the right option</w:t>
      </w:r>
      <w:r w:rsidR="005912CD">
        <w:t xml:space="preserve"> at this time</w:t>
      </w:r>
      <w:r w:rsidR="00F8598D">
        <w:t>.</w:t>
      </w:r>
      <w:r>
        <w:t xml:space="preserve"> If the assessments </w:t>
      </w:r>
      <w:r w:rsidR="00DF57E5">
        <w:t>yield</w:t>
      </w:r>
      <w:r>
        <w:t xml:space="preserve"> an opportunity to expand, the healthcare organization should then design an operating model for the expansion and define the value for the organization by answering what success looks like</w:t>
      </w:r>
      <w:r w:rsidR="00F8598D">
        <w:t xml:space="preserve"> (HSG 2017)</w:t>
      </w:r>
      <w:r>
        <w:t>.</w:t>
      </w:r>
    </w:p>
    <w:p w:rsidR="008F6B7B" w:rsidRDefault="00B06B55" w:rsidP="008E38BF">
      <w:pPr>
        <w:pStyle w:val="Heading1"/>
      </w:pPr>
      <w:bookmarkStart w:id="5" w:name="_Toc21453999"/>
      <w:r>
        <w:lastRenderedPageBreak/>
        <w:t>Modes of Care Delivery</w:t>
      </w:r>
      <w:bookmarkEnd w:id="5"/>
    </w:p>
    <w:p w:rsidR="00FB259A" w:rsidRPr="00FB259A" w:rsidRDefault="00B06B55" w:rsidP="00282D47">
      <w:pPr>
        <w:pStyle w:val="Noindent"/>
        <w:spacing w:line="480" w:lineRule="auto"/>
        <w:ind w:firstLine="720"/>
        <w:jc w:val="both"/>
      </w:pPr>
      <w:r>
        <w:t>Understanding the current modes of psychiatry and be</w:t>
      </w:r>
      <w:r w:rsidR="00C052F6">
        <w:t xml:space="preserve">havioral health care delivery is </w:t>
      </w:r>
      <w:r w:rsidR="000B2262">
        <w:t xml:space="preserve">a </w:t>
      </w:r>
      <w:r w:rsidR="00C052F6">
        <w:t xml:space="preserve">crucial </w:t>
      </w:r>
      <w:r w:rsidR="000B2262">
        <w:t xml:space="preserve">initial </w:t>
      </w:r>
      <w:r w:rsidR="00C052F6">
        <w:t>step.</w:t>
      </w:r>
      <w:r w:rsidR="00282D47">
        <w:t xml:space="preserve"> </w:t>
      </w:r>
      <w:r w:rsidR="00C052F6">
        <w:t xml:space="preserve"> Currently, psychiatry and behavioral health care delivered in eight modes: </w:t>
      </w:r>
      <w:r w:rsidR="005912CD">
        <w:t>p</w:t>
      </w:r>
      <w:r w:rsidR="00C052F6">
        <w:t xml:space="preserve">rimary care physicians (PCPs), outpatient psychiatry, outpatient counseling and psychotherapy, intensive outpatient, mental health urgent care, emergency care, inpatient care, and emerging technologies including telehealth visit. </w:t>
      </w:r>
    </w:p>
    <w:p w:rsidR="007E2A4C" w:rsidRDefault="00B06B55" w:rsidP="009B704C">
      <w:pPr>
        <w:pStyle w:val="Heading2"/>
        <w:numPr>
          <w:ilvl w:val="1"/>
          <w:numId w:val="14"/>
        </w:numPr>
      </w:pPr>
      <w:bookmarkStart w:id="6" w:name="_Toc21454000"/>
      <w:r>
        <w:t>Primary Care Physicians</w:t>
      </w:r>
      <w:bookmarkEnd w:id="6"/>
    </w:p>
    <w:p w:rsidR="00435AE3" w:rsidRDefault="00B06B55" w:rsidP="003D5A92">
      <w:pPr>
        <w:pStyle w:val="Noindent"/>
        <w:spacing w:line="480" w:lineRule="auto"/>
        <w:ind w:firstLine="720"/>
        <w:jc w:val="both"/>
      </w:pPr>
      <w:r>
        <w:t>Traditionally,</w:t>
      </w:r>
      <w:r w:rsidR="005912CD">
        <w:t xml:space="preserve"> </w:t>
      </w:r>
      <w:r>
        <w:t xml:space="preserve">PCPs have treated physical </w:t>
      </w:r>
      <w:r w:rsidR="005912CD">
        <w:t>ailments such as diabetes or arthritis</w:t>
      </w:r>
      <w:r>
        <w:t xml:space="preserve">. Recently, PCPs have become an essential point of care access to behavioral health. </w:t>
      </w:r>
      <w:r w:rsidR="00A22B62">
        <w:t>In 2015, the C</w:t>
      </w:r>
      <w:r w:rsidR="000B2262">
        <w:t>enter for Disease Control (CDC)</w:t>
      </w:r>
      <w:r w:rsidR="00A22B62">
        <w:t xml:space="preserve"> stated the number of visits to physician offices with mental </w:t>
      </w:r>
      <w:r w:rsidR="0086127E">
        <w:t>health</w:t>
      </w:r>
      <w:r w:rsidR="00A22B62">
        <w:t xml:space="preserve"> disorders as the principal diagnosis was 59.8 million visits (CDC 2015). </w:t>
      </w:r>
      <w:r w:rsidR="005316D4">
        <w:t>For patients who have an established PCP for annual visits, the patient</w:t>
      </w:r>
      <w:r w:rsidR="005912CD">
        <w:t>s</w:t>
      </w:r>
      <w:r w:rsidR="005316D4">
        <w:t xml:space="preserve"> can discuss mental health and </w:t>
      </w:r>
      <w:r>
        <w:t xml:space="preserve">receive free mental health screenings. Generally, treatments for depression or anxiety </w:t>
      </w:r>
      <w:proofErr w:type="gramStart"/>
      <w:r w:rsidR="000F0B6B">
        <w:t>can be managed</w:t>
      </w:r>
      <w:proofErr w:type="gramEnd"/>
      <w:r w:rsidR="000F0B6B">
        <w:t xml:space="preserve"> through medication prescribed by a PCP (National Institute of Mental Health 2016). </w:t>
      </w:r>
      <w:r w:rsidR="00D90E56">
        <w:t xml:space="preserve">The primary care office is often the first place a mental illness </w:t>
      </w:r>
      <w:proofErr w:type="gramStart"/>
      <w:r w:rsidR="00D90E56">
        <w:t>can be detected</w:t>
      </w:r>
      <w:proofErr w:type="gramEnd"/>
      <w:r w:rsidR="00D90E56">
        <w:t xml:space="preserve">. </w:t>
      </w:r>
      <w:r w:rsidR="009F0890">
        <w:t xml:space="preserve">However, treatment </w:t>
      </w:r>
      <w:proofErr w:type="gramStart"/>
      <w:r w:rsidR="009F0890">
        <w:t>cannot always be delivered</w:t>
      </w:r>
      <w:proofErr w:type="gramEnd"/>
      <w:r w:rsidR="009F0890">
        <w:t xml:space="preserve"> through this mode. According </w:t>
      </w:r>
      <w:r w:rsidR="000B2262">
        <w:t>to the CDC</w:t>
      </w:r>
      <w:r w:rsidR="009F0890">
        <w:t>’s National Center of Health Statistics</w:t>
      </w:r>
      <w:r>
        <w:t xml:space="preserve"> 2018 Data Brief</w:t>
      </w:r>
      <w:r w:rsidR="009F0890">
        <w:t xml:space="preserve">, </w:t>
      </w:r>
      <w:r>
        <w:t xml:space="preserve">adults </w:t>
      </w:r>
      <w:proofErr w:type="gramStart"/>
      <w:r>
        <w:t>between 18-64</w:t>
      </w:r>
      <w:proofErr w:type="gramEnd"/>
      <w:r>
        <w:t xml:space="preserve"> </w:t>
      </w:r>
      <w:r w:rsidR="00121B75">
        <w:t xml:space="preserve">saw PCPs at a rate of 397 visits per 10,000 adults. Of the 30 million mental health-related physician visits, </w:t>
      </w:r>
      <w:proofErr w:type="gramStart"/>
      <w:r w:rsidR="00121B75">
        <w:t xml:space="preserve">32% were seen by a primary care </w:t>
      </w:r>
      <w:r w:rsidR="00EE650B">
        <w:t>physician</w:t>
      </w:r>
      <w:proofErr w:type="gramEnd"/>
      <w:r w:rsidR="00121B75">
        <w:t xml:space="preserve">. </w:t>
      </w:r>
      <w:r w:rsidR="00EE650B">
        <w:t xml:space="preserve">Rural areas had the highest rate of PCP visits at 54%. In a medium to small metropolitan areas, 44% of </w:t>
      </w:r>
      <w:r w:rsidR="00EE650B">
        <w:lastRenderedPageBreak/>
        <w:t xml:space="preserve">the </w:t>
      </w:r>
      <w:r w:rsidR="000B2262">
        <w:t>v</w:t>
      </w:r>
      <w:r w:rsidR="001B0582">
        <w:t xml:space="preserve">isits were to PCPs. In large metropolitan areas, only 26% of visits were with PCPs (CDC 2018). </w:t>
      </w:r>
      <w:r w:rsidR="006A2262">
        <w:t xml:space="preserve"> </w:t>
      </w:r>
    </w:p>
    <w:p w:rsidR="00A4116D" w:rsidRDefault="006A2262" w:rsidP="00435AE3">
      <w:pPr>
        <w:pStyle w:val="Noindent"/>
        <w:spacing w:line="480" w:lineRule="auto"/>
        <w:ind w:firstLine="720"/>
        <w:jc w:val="both"/>
      </w:pPr>
      <w:r>
        <w:t xml:space="preserve">PCP visits are </w:t>
      </w:r>
      <w:r w:rsidR="000B2262">
        <w:t xml:space="preserve">a </w:t>
      </w:r>
      <w:r w:rsidR="00C47AB7">
        <w:t>core point of access for behavioral health patients</w:t>
      </w:r>
      <w:r w:rsidR="000B2262">
        <w:t>,</w:t>
      </w:r>
      <w:r w:rsidR="00C47AB7">
        <w:t xml:space="preserve"> especially for those with mild issues that </w:t>
      </w:r>
      <w:proofErr w:type="gramStart"/>
      <w:r w:rsidR="00C47AB7">
        <w:t>can be monitored</w:t>
      </w:r>
      <w:proofErr w:type="gramEnd"/>
      <w:r w:rsidR="00C47AB7">
        <w:t xml:space="preserve"> by the PCP.</w:t>
      </w:r>
      <w:r w:rsidR="0071631F">
        <w:t xml:space="preserve"> As mental health care expands, PCP integration will continue to be necessary</w:t>
      </w:r>
      <w:r w:rsidR="00435AE3">
        <w:t xml:space="preserve"> to alleviate the strain on overloaded mental health professionals</w:t>
      </w:r>
      <w:r w:rsidR="0071631F">
        <w:t xml:space="preserve">. </w:t>
      </w:r>
      <w:r w:rsidR="004C4C68" w:rsidRPr="00972AC8">
        <w:t>A</w:t>
      </w:r>
      <w:r w:rsidR="0071631F" w:rsidRPr="00972AC8">
        <w:t xml:space="preserve">n expansion </w:t>
      </w:r>
      <w:r w:rsidR="004C4C68" w:rsidRPr="00972AC8">
        <w:t xml:space="preserve">that </w:t>
      </w:r>
      <w:r w:rsidR="0071631F" w:rsidRPr="00972AC8">
        <w:t>connect</w:t>
      </w:r>
      <w:r w:rsidR="004C4C68" w:rsidRPr="00972AC8">
        <w:t>s</w:t>
      </w:r>
      <w:r w:rsidR="0071631F" w:rsidRPr="00972AC8">
        <w:t xml:space="preserve"> PCPs with </w:t>
      </w:r>
      <w:r w:rsidR="004C4C68" w:rsidRPr="00972AC8">
        <w:t xml:space="preserve">mental health </w:t>
      </w:r>
      <w:r w:rsidR="0071631F" w:rsidRPr="00972AC8">
        <w:t>specialist</w:t>
      </w:r>
      <w:r w:rsidR="004C4C68" w:rsidRPr="00972AC8">
        <w:t>s</w:t>
      </w:r>
      <w:r w:rsidR="0071631F" w:rsidRPr="00972AC8">
        <w:t xml:space="preserve"> will help create a better continuum of care for patients, and </w:t>
      </w:r>
      <w:r w:rsidR="004C4C68" w:rsidRPr="00972AC8">
        <w:t xml:space="preserve">the active involvement of PCP </w:t>
      </w:r>
      <w:proofErr w:type="gramStart"/>
      <w:r w:rsidR="0071631F" w:rsidRPr="00972AC8">
        <w:t>should be planned</w:t>
      </w:r>
      <w:proofErr w:type="gramEnd"/>
      <w:r w:rsidR="0071631F" w:rsidRPr="00972AC8">
        <w:t xml:space="preserve"> for an expansion</w:t>
      </w:r>
      <w:r w:rsidR="004C4C68" w:rsidRPr="00972AC8">
        <w:t xml:space="preserve"> of a mental health service line</w:t>
      </w:r>
      <w:r w:rsidR="000B2262" w:rsidRPr="00972AC8">
        <w:t>.</w:t>
      </w:r>
    </w:p>
    <w:p w:rsidR="007E2A4C" w:rsidRDefault="00B06B55" w:rsidP="00A4116D">
      <w:pPr>
        <w:pStyle w:val="Heading2"/>
      </w:pPr>
      <w:bookmarkStart w:id="7" w:name="_Toc21454001"/>
      <w:r>
        <w:t>Outpatient Psychiatry</w:t>
      </w:r>
      <w:bookmarkEnd w:id="7"/>
    </w:p>
    <w:p w:rsidR="007765AA" w:rsidRDefault="00B06B55" w:rsidP="003D5A92">
      <w:pPr>
        <w:pStyle w:val="Noindent"/>
        <w:spacing w:line="480" w:lineRule="auto"/>
        <w:ind w:firstLine="720"/>
        <w:jc w:val="both"/>
      </w:pPr>
      <w:r>
        <w:t xml:space="preserve">Outpatient psychiatry visits include meeting with a psychiatric medical professional in an outpatient setting. </w:t>
      </w:r>
      <w:r w:rsidR="001B2255">
        <w:t>Psychiatrist</w:t>
      </w:r>
      <w:r w:rsidR="004C4C68">
        <w:t>s</w:t>
      </w:r>
      <w:r w:rsidR="00C47AB7">
        <w:t xml:space="preserve"> can see patients who need basic care, but also can treat patients with serious psychological distress. Major depressive disorder, bipolar disorder, and schizophrenia </w:t>
      </w:r>
      <w:r w:rsidR="00435AE3">
        <w:t xml:space="preserve">are mental health conditions </w:t>
      </w:r>
      <w:r w:rsidR="001B2255">
        <w:t xml:space="preserve">need specialized attention for medication management and treatments monitored by a psychiatric professional (Heun 2018). Patient with these disorders </w:t>
      </w:r>
      <w:proofErr w:type="gramStart"/>
      <w:r w:rsidR="001B2255">
        <w:t xml:space="preserve">can </w:t>
      </w:r>
      <w:r w:rsidR="00435AE3">
        <w:t xml:space="preserve">typically be </w:t>
      </w:r>
      <w:r w:rsidR="001B2255">
        <w:t xml:space="preserve">monitored and treated in a more convenient outpatient </w:t>
      </w:r>
      <w:r w:rsidR="00AE3612">
        <w:t>setting</w:t>
      </w:r>
      <w:proofErr w:type="gramEnd"/>
      <w:r w:rsidR="00AE3612">
        <w:t>.</w:t>
      </w:r>
      <w:r>
        <w:t xml:space="preserve"> According </w:t>
      </w:r>
      <w:r w:rsidR="004C4C68">
        <w:t>to the CDC’s</w:t>
      </w:r>
      <w:r>
        <w:t xml:space="preserve"> National Center of Health Statistics 2018 Data Brief, adults </w:t>
      </w:r>
      <w:proofErr w:type="gramStart"/>
      <w:r>
        <w:t>between 18-64</w:t>
      </w:r>
      <w:proofErr w:type="gramEnd"/>
      <w:r>
        <w:t xml:space="preserve"> saw a psychiatrist at a rate of 693 visits per 10,000 adults. Of the 30 million mental health-related physician visits, </w:t>
      </w:r>
      <w:proofErr w:type="gramStart"/>
      <w:r w:rsidR="0084346E">
        <w:t>55</w:t>
      </w:r>
      <w:r>
        <w:t xml:space="preserve">% were seen by a </w:t>
      </w:r>
      <w:r w:rsidR="0084346E">
        <w:t>psychiatrist</w:t>
      </w:r>
      <w:proofErr w:type="gramEnd"/>
      <w:r>
        <w:t xml:space="preserve">. </w:t>
      </w:r>
      <w:r w:rsidR="0084346E">
        <w:t xml:space="preserve">In large metropolitan areas, 63% of mental health visits were with a psychiatrist (CDC 2018). </w:t>
      </w:r>
      <w:r>
        <w:t xml:space="preserve">Rural areas had the </w:t>
      </w:r>
      <w:r w:rsidR="0084346E">
        <w:t>lowes</w:t>
      </w:r>
      <w:r>
        <w:t xml:space="preserve">t rate of </w:t>
      </w:r>
      <w:r w:rsidR="0084346E">
        <w:t>psychiatrist</w:t>
      </w:r>
      <w:r>
        <w:t xml:space="preserve"> visits at </w:t>
      </w:r>
      <w:r w:rsidR="0084346E">
        <w:t>29</w:t>
      </w:r>
      <w:r>
        <w:t>%</w:t>
      </w:r>
      <w:r w:rsidR="0084346E">
        <w:t xml:space="preserve"> (CDC 2018)</w:t>
      </w:r>
      <w:r>
        <w:t xml:space="preserve">. In a medium to small metropolitan areas, </w:t>
      </w:r>
      <w:r w:rsidR="0084346E">
        <w:t>37</w:t>
      </w:r>
      <w:r>
        <w:t xml:space="preserve">% of the visits were to </w:t>
      </w:r>
      <w:r w:rsidR="0084346E">
        <w:t>psychiatrists (CDC 2018).</w:t>
      </w:r>
      <w:r w:rsidR="00C47AB7">
        <w:t xml:space="preserve"> Outpatient psychiatry </w:t>
      </w:r>
      <w:r w:rsidR="0071631F">
        <w:t xml:space="preserve">is a core need in the Pittsburgh area due to the high number of visits seen </w:t>
      </w:r>
      <w:r w:rsidR="0071631F">
        <w:lastRenderedPageBreak/>
        <w:t xml:space="preserve">for a patient in large metropolitan areas. Thus, outpatient psychiatry is an area that </w:t>
      </w:r>
      <w:proofErr w:type="gramStart"/>
      <w:r w:rsidR="0071631F">
        <w:t>should be considered</w:t>
      </w:r>
      <w:proofErr w:type="gramEnd"/>
      <w:r w:rsidR="0071631F">
        <w:t xml:space="preserve"> for expansion</w:t>
      </w:r>
      <w:r w:rsidR="004C4C68">
        <w:t>.</w:t>
      </w:r>
    </w:p>
    <w:p w:rsidR="007E2A4C" w:rsidRDefault="00B06B55" w:rsidP="0084346E">
      <w:pPr>
        <w:pStyle w:val="Heading2"/>
      </w:pPr>
      <w:bookmarkStart w:id="8" w:name="_Toc21454002"/>
      <w:r>
        <w:t>Outpatient Counseling and Psychotherapy</w:t>
      </w:r>
      <w:bookmarkEnd w:id="8"/>
    </w:p>
    <w:p w:rsidR="0084346E" w:rsidRDefault="00B06B55" w:rsidP="00CF78FE">
      <w:pPr>
        <w:spacing w:line="480" w:lineRule="auto"/>
        <w:ind w:firstLine="720"/>
        <w:jc w:val="both"/>
      </w:pPr>
      <w:r>
        <w:t>Outpatient therapy and counseling have many forms including cognitive behavioral therapy, interpersonal therapy, family therapy, psychodynamic therapies, and others to help patients deal with thoughts behaviors, symptoms, stresses, goals, past experiences, or other ways to promote patient recover</w:t>
      </w:r>
      <w:r w:rsidR="004C4C68">
        <w:t>y</w:t>
      </w:r>
      <w:r>
        <w:t xml:space="preserve"> (Mental Health America 2018).  </w:t>
      </w:r>
      <w:r w:rsidR="00CF78FE">
        <w:t xml:space="preserve">According to the Barna Group, </w:t>
      </w:r>
      <w:r w:rsidR="000E6E12">
        <w:t>c</w:t>
      </w:r>
      <w:r w:rsidR="00F065FF">
        <w:t>ounseling is a popular form of outpatient therapy</w:t>
      </w:r>
      <w:r w:rsidR="004C4C68">
        <w:t>,</w:t>
      </w:r>
      <w:r w:rsidR="00F065FF">
        <w:t xml:space="preserve"> as 42% of adults in the United States have seen a counselor and an additional 36% are open to it (Barna Group 2019). </w:t>
      </w:r>
      <w:proofErr w:type="gramStart"/>
      <w:r w:rsidR="00CF78FE">
        <w:t>Outpatient counseling is frequently sought by Americans</w:t>
      </w:r>
      <w:proofErr w:type="gramEnd"/>
      <w:r w:rsidR="00CF78FE">
        <w:t xml:space="preserve"> even without a referral from a clinician, as only 39% of individuals indicated that they received a referral for counseling from their primary care physician (Barna Group 2019).    </w:t>
      </w:r>
      <w:r w:rsidR="00F065FF">
        <w:t xml:space="preserve">Counselors </w:t>
      </w:r>
      <w:proofErr w:type="gramStart"/>
      <w:r w:rsidR="00F065FF">
        <w:t>are found</w:t>
      </w:r>
      <w:proofErr w:type="gramEnd"/>
      <w:r w:rsidR="00F065FF">
        <w:t xml:space="preserve"> through many different means</w:t>
      </w:r>
      <w:r w:rsidR="004C4C68">
        <w:t>.</w:t>
      </w:r>
      <w:r w:rsidR="00F065FF">
        <w:t xml:space="preserve"> </w:t>
      </w:r>
      <w:r w:rsidR="004C4C68">
        <w:t>Nineteen percent</w:t>
      </w:r>
      <w:r w:rsidR="00F065FF">
        <w:t xml:space="preserve"> of individuals were </w:t>
      </w:r>
      <w:r>
        <w:t>recommended</w:t>
      </w:r>
      <w:r w:rsidR="00F065FF">
        <w:t xml:space="preserve"> by a family or friend to seek services</w:t>
      </w:r>
      <w:r w:rsidR="00CF78FE">
        <w:t xml:space="preserve">, 12% were found through online searches, and 31% were found through a church, mental health </w:t>
      </w:r>
      <w:proofErr w:type="gramStart"/>
      <w:r w:rsidR="00CF78FE">
        <w:t>non-profit,</w:t>
      </w:r>
      <w:proofErr w:type="gramEnd"/>
      <w:r w:rsidR="00CF78FE">
        <w:t xml:space="preserve"> or other means </w:t>
      </w:r>
      <w:r>
        <w:t xml:space="preserve">(Barna Group 2019). When patients </w:t>
      </w:r>
      <w:proofErr w:type="gramStart"/>
      <w:r w:rsidR="004C4C68">
        <w:t>were asked</w:t>
      </w:r>
      <w:proofErr w:type="gramEnd"/>
      <w:r w:rsidR="004C4C68">
        <w:t xml:space="preserve"> </w:t>
      </w:r>
      <w:r>
        <w:t>what t</w:t>
      </w:r>
      <w:r w:rsidR="004C4C68">
        <w:t>w</w:t>
      </w:r>
      <w:r>
        <w:t>o factors were most important in choosing a counselor, affordability</w:t>
      </w:r>
      <w:r w:rsidR="004C4C68">
        <w:t>,</w:t>
      </w:r>
      <w:r>
        <w:t xml:space="preserve"> at 46%</w:t>
      </w:r>
      <w:r w:rsidR="004C4C68">
        <w:t>,</w:t>
      </w:r>
      <w:r>
        <w:t xml:space="preserve"> and specialization/expertise</w:t>
      </w:r>
      <w:r w:rsidR="004C4C68">
        <w:t>,</w:t>
      </w:r>
      <w:r>
        <w:t xml:space="preserve"> at 42%</w:t>
      </w:r>
      <w:r w:rsidR="004C4C68">
        <w:t>,</w:t>
      </w:r>
      <w:r>
        <w:t xml:space="preserve"> were the prime factors for patients.</w:t>
      </w:r>
      <w:r w:rsidRPr="00972AC8">
        <w:t xml:space="preserve"> </w:t>
      </w:r>
      <w:r w:rsidR="0071631F" w:rsidRPr="00972AC8">
        <w:t>In terms of expansion</w:t>
      </w:r>
      <w:r w:rsidR="004C4C68" w:rsidRPr="00972AC8">
        <w:t>,</w:t>
      </w:r>
      <w:r w:rsidR="0071631F" w:rsidRPr="00972AC8">
        <w:t xml:space="preserve"> having available counselors for walk-in hours should be considered for expansion</w:t>
      </w:r>
      <w:r w:rsidR="00CF78FE" w:rsidRPr="00972AC8">
        <w:t xml:space="preserve"> because of the population’s comfort with the practice and patients’ willingness to actively seek ou</w:t>
      </w:r>
      <w:r w:rsidR="000E6E12">
        <w:t xml:space="preserve">tpatient counseling </w:t>
      </w:r>
      <w:r w:rsidR="00CF78FE" w:rsidRPr="00972AC8">
        <w:t>with or without direction from their physician</w:t>
      </w:r>
      <w:r w:rsidR="00CF78FE" w:rsidRPr="00CF78FE">
        <w:rPr>
          <w:color w:val="C00000"/>
        </w:rPr>
        <w:t xml:space="preserve">.  </w:t>
      </w:r>
    </w:p>
    <w:p w:rsidR="00C052F6" w:rsidRDefault="00B06B55" w:rsidP="00026495">
      <w:pPr>
        <w:pStyle w:val="Heading2"/>
        <w:spacing w:line="480" w:lineRule="auto"/>
      </w:pPr>
      <w:bookmarkStart w:id="9" w:name="_Toc21454003"/>
      <w:r>
        <w:lastRenderedPageBreak/>
        <w:t>Intensive Outpatient</w:t>
      </w:r>
      <w:r w:rsidR="00AB126C">
        <w:t xml:space="preserve"> &amp; Partial Hospitalization</w:t>
      </w:r>
      <w:r w:rsidR="001809B7">
        <w:t xml:space="preserve"> Programs</w:t>
      </w:r>
      <w:bookmarkEnd w:id="9"/>
    </w:p>
    <w:p w:rsidR="00AB126C" w:rsidRPr="00AB126C" w:rsidRDefault="00B06B55" w:rsidP="00AB126C">
      <w:pPr>
        <w:pStyle w:val="Noindent"/>
        <w:spacing w:line="480" w:lineRule="auto"/>
        <w:ind w:firstLine="720"/>
        <w:jc w:val="both"/>
      </w:pPr>
      <w:r>
        <w:t xml:space="preserve">Intensive </w:t>
      </w:r>
      <w:r w:rsidR="00AE3612">
        <w:t>outpatient</w:t>
      </w:r>
      <w:r>
        <w:t xml:space="preserve"> </w:t>
      </w:r>
      <w:r w:rsidR="00AE3612">
        <w:t>treatment</w:t>
      </w:r>
      <w:r>
        <w:t xml:space="preserve"> programs (IOP) provide </w:t>
      </w:r>
      <w:r w:rsidR="00AE3612">
        <w:t>structured</w:t>
      </w:r>
      <w:r>
        <w:t xml:space="preserve"> settings for patients to work towards </w:t>
      </w:r>
      <w:r w:rsidR="000E6E12">
        <w:t>stabilizing</w:t>
      </w:r>
      <w:r>
        <w:t xml:space="preserve"> mental health, behavioral health, or substance abuse (Acadia Healthcare 2019). </w:t>
      </w:r>
      <w:r w:rsidR="004623EC">
        <w:t xml:space="preserve">IOPs can serve patients that are recovering from substance abuse, </w:t>
      </w:r>
      <w:r w:rsidR="001B3F44">
        <w:t>struggling with anorexia, or other more serious conditions</w:t>
      </w:r>
      <w:r w:rsidR="000E6E12">
        <w:t xml:space="preserve">. </w:t>
      </w:r>
      <w:r>
        <w:t>Patients</w:t>
      </w:r>
      <w:r w:rsidR="004623EC">
        <w:t xml:space="preserve"> are medically stable and psychiatrically stable enough to </w:t>
      </w:r>
      <w:r>
        <w:t xml:space="preserve">receive an </w:t>
      </w:r>
      <w:r w:rsidR="00AE3612">
        <w:t>individualized</w:t>
      </w:r>
      <w:r>
        <w:t xml:space="preserve"> treatment plan.</w:t>
      </w:r>
      <w:r w:rsidR="00DC2BC1">
        <w:t xml:space="preserve"> A key component of IOPs is group </w:t>
      </w:r>
      <w:proofErr w:type="gramStart"/>
      <w:r w:rsidR="00DC2BC1">
        <w:t>counseling which</w:t>
      </w:r>
      <w:proofErr w:type="gramEnd"/>
      <w:r w:rsidR="00DC2BC1">
        <w:t xml:space="preserve"> includes the </w:t>
      </w:r>
      <w:r w:rsidR="00AE3612">
        <w:t>individual</w:t>
      </w:r>
      <w:r w:rsidR="00DC2BC1">
        <w:t xml:space="preserve"> working together with other IOP patients to advance recovery. IOPs can help </w:t>
      </w:r>
      <w:r w:rsidR="00AE3612">
        <w:t>individual</w:t>
      </w:r>
      <w:r w:rsidR="004C4C68">
        <w:t>s</w:t>
      </w:r>
      <w:r w:rsidR="00AE3612">
        <w:t xml:space="preserve"> manage medication, engage in group therapy, individual therapy, family therapy, and coordinating care. </w:t>
      </w:r>
      <w:r w:rsidR="004623EC">
        <w:t xml:space="preserve"> IOPs generally meet </w:t>
      </w:r>
      <w:proofErr w:type="gramStart"/>
      <w:r w:rsidR="004623EC">
        <w:t>between 2-3 days a week for 3-5 hours at a</w:t>
      </w:r>
      <w:r w:rsidR="001B3F44">
        <w:t xml:space="preserve"> time (ANAD 2019)</w:t>
      </w:r>
      <w:proofErr w:type="gramEnd"/>
      <w:r w:rsidR="001B3F44">
        <w:t xml:space="preserve">. </w:t>
      </w:r>
      <w:r>
        <w:t xml:space="preserve">Partial Hospitalization offers similar treatment filled days except in </w:t>
      </w:r>
      <w:r w:rsidR="000E6E12">
        <w:t xml:space="preserve">patients and clinicians meet </w:t>
      </w:r>
      <w:proofErr w:type="gramStart"/>
      <w:r>
        <w:t>between 5-7 days per week for 6-10 hours at a time</w:t>
      </w:r>
      <w:proofErr w:type="gramEnd"/>
      <w:r>
        <w:t xml:space="preserve">. </w:t>
      </w:r>
    </w:p>
    <w:p w:rsidR="007E2A4C" w:rsidRDefault="00B06B55" w:rsidP="005A4FE7">
      <w:pPr>
        <w:pStyle w:val="Heading2"/>
      </w:pPr>
      <w:bookmarkStart w:id="10" w:name="_Toc21454004"/>
      <w:r>
        <w:t>Urgent Care</w:t>
      </w:r>
      <w:bookmarkEnd w:id="10"/>
    </w:p>
    <w:p w:rsidR="00DB1ACA" w:rsidRPr="00DB1ACA" w:rsidRDefault="00B06B55" w:rsidP="00634BFC">
      <w:pPr>
        <w:pStyle w:val="Noindent"/>
        <w:spacing w:line="480" w:lineRule="auto"/>
        <w:ind w:firstLine="720"/>
        <w:jc w:val="both"/>
      </w:pPr>
      <w:r>
        <w:t xml:space="preserve">Urgent Care psychiatric and behavioral health services allow quick access to psychiatric assessment and short-term </w:t>
      </w:r>
      <w:r w:rsidR="00634BFC">
        <w:t>treatment</w:t>
      </w:r>
      <w:r>
        <w:t>. The organization of these services is still in the early phases of development. As of 2014</w:t>
      </w:r>
      <w:r w:rsidR="0038463C">
        <w:t>,</w:t>
      </w:r>
      <w:r>
        <w:t xml:space="preserve"> there were only ten organizations known to have urgent care facilities for mental health</w:t>
      </w:r>
      <w:r w:rsidR="00CF78FE">
        <w:t xml:space="preserve"> </w:t>
      </w:r>
      <w:r w:rsidR="00634BFC">
        <w:t>(</w:t>
      </w:r>
      <w:r w:rsidR="00634BFC" w:rsidRPr="003C653D">
        <w:t>Sunderji, N., de Bibiana, J. T., &amp; Stergiopoulos, V.</w:t>
      </w:r>
      <w:r w:rsidR="00634BFC">
        <w:t xml:space="preserve"> 2015)</w:t>
      </w:r>
      <w:r>
        <w:t xml:space="preserve">. The </w:t>
      </w:r>
      <w:r w:rsidR="00D36B47">
        <w:t xml:space="preserve">urgent care treatment model includes a structured triage, strategy for ensuring follow up appointments and learning how to share </w:t>
      </w:r>
      <w:r w:rsidR="00634BFC">
        <w:t>information</w:t>
      </w:r>
      <w:r w:rsidR="00D36B47">
        <w:t xml:space="preserve"> with PCPs. With this model, some success </w:t>
      </w:r>
      <w:proofErr w:type="gramStart"/>
      <w:r w:rsidR="00D36B47">
        <w:t>has been seen</w:t>
      </w:r>
      <w:proofErr w:type="gramEnd"/>
      <w:r w:rsidR="00D36B47">
        <w:t xml:space="preserve"> in averting the numbers of </w:t>
      </w:r>
      <w:r w:rsidR="00DD65BF">
        <w:t>e</w:t>
      </w:r>
      <w:r w:rsidR="00D36B47">
        <w:t xml:space="preserve">mergency </w:t>
      </w:r>
      <w:r w:rsidR="00DD65BF">
        <w:t>d</w:t>
      </w:r>
      <w:r w:rsidR="00634BFC">
        <w:t>epartment</w:t>
      </w:r>
      <w:r w:rsidR="00DD65BF">
        <w:t xml:space="preserve"> (ED)</w:t>
      </w:r>
      <w:r w:rsidR="00D36B47">
        <w:t xml:space="preserve"> visits and admissions</w:t>
      </w:r>
      <w:r w:rsidR="0038463C">
        <w:t xml:space="preserve"> (</w:t>
      </w:r>
      <w:r w:rsidR="0038463C" w:rsidRPr="003C653D">
        <w:t>Sunderji, N., de Bibiana, J. T., &amp; Stergiopoulos, V.</w:t>
      </w:r>
      <w:r w:rsidR="0038463C">
        <w:t xml:space="preserve"> 2015)</w:t>
      </w:r>
      <w:r w:rsidR="00D36B47">
        <w:t>.</w:t>
      </w:r>
      <w:r w:rsidR="00634BFC">
        <w:t xml:space="preserve"> Thus far, all urgent care was located within a hospital's </w:t>
      </w:r>
      <w:r w:rsidR="00634BFC">
        <w:lastRenderedPageBreak/>
        <w:t>outpatient mental health services. The current number</w:t>
      </w:r>
      <w:r w:rsidR="00DD65BF">
        <w:t xml:space="preserve"> urgent care</w:t>
      </w:r>
      <w:r w:rsidR="00634BFC">
        <w:t xml:space="preserve"> of visits annual</w:t>
      </w:r>
      <w:r w:rsidR="00DD65BF">
        <w:t>ly</w:t>
      </w:r>
      <w:r w:rsidR="00634BFC">
        <w:t xml:space="preserve"> </w:t>
      </w:r>
      <w:proofErr w:type="gramStart"/>
      <w:r w:rsidR="00634BFC">
        <w:t>has not been reported</w:t>
      </w:r>
      <w:proofErr w:type="gramEnd"/>
      <w:r w:rsidR="00DD65BF">
        <w:t xml:space="preserve"> as of 2019</w:t>
      </w:r>
      <w:r w:rsidR="00634BFC">
        <w:t xml:space="preserve">.  </w:t>
      </w:r>
    </w:p>
    <w:p w:rsidR="0057472E" w:rsidRDefault="00B06B55" w:rsidP="0057472E">
      <w:pPr>
        <w:pStyle w:val="Heading2"/>
      </w:pPr>
      <w:bookmarkStart w:id="11" w:name="_Toc21454005"/>
      <w:r>
        <w:t>Short-term Care Clinics</w:t>
      </w:r>
      <w:bookmarkEnd w:id="11"/>
    </w:p>
    <w:p w:rsidR="0038463C" w:rsidRDefault="00B06B55" w:rsidP="00451C89">
      <w:pPr>
        <w:pStyle w:val="Noindent"/>
        <w:spacing w:line="480" w:lineRule="auto"/>
        <w:ind w:firstLine="720"/>
        <w:jc w:val="both"/>
      </w:pPr>
      <w:r>
        <w:t xml:space="preserve">A short-term care model </w:t>
      </w:r>
      <w:proofErr w:type="gramStart"/>
      <w:r>
        <w:t>can be defined</w:t>
      </w:r>
      <w:proofErr w:type="gramEnd"/>
      <w:r>
        <w:t xml:space="preserve"> as "delivering services to maximize the efficiency of clinical staffing resources in meeting the mental health needs to as many students as possible" (Student Affairs, Pitt 2019). </w:t>
      </w:r>
      <w:r w:rsidR="00AB36D7">
        <w:t>The short-term care clinics are most prevalent in universities. Since the introduction</w:t>
      </w:r>
      <w:r w:rsidR="00DD65BF">
        <w:t xml:space="preserve"> of such clinics,</w:t>
      </w:r>
      <w:r w:rsidR="00AB36D7">
        <w:t xml:space="preserve"> u</w:t>
      </w:r>
      <w:r>
        <w:t xml:space="preserve">niversities </w:t>
      </w:r>
      <w:proofErr w:type="gramStart"/>
      <w:r>
        <w:t>have been faced</w:t>
      </w:r>
      <w:proofErr w:type="gramEnd"/>
      <w:r>
        <w:t xml:space="preserve"> with the challenges of meeting the need for students' mental health service volum</w:t>
      </w:r>
      <w:r w:rsidR="00AB36D7">
        <w:t>e</w:t>
      </w:r>
      <w:r>
        <w:t>.</w:t>
      </w:r>
      <w:r w:rsidR="00AB36D7">
        <w:t xml:space="preserve"> In 2006, the Gallagher </w:t>
      </w:r>
      <w:r w:rsidR="00DD65BF">
        <w:t>R</w:t>
      </w:r>
      <w:r w:rsidR="00AB36D7">
        <w:t xml:space="preserve">eport from the University of Pittsburgh </w:t>
      </w:r>
      <w:r w:rsidR="00053F8C">
        <w:t>highlights</w:t>
      </w:r>
      <w:r w:rsidR="00AB36D7">
        <w:t xml:space="preserve"> that of the 17.5 million </w:t>
      </w:r>
      <w:r w:rsidR="00F06784">
        <w:t xml:space="preserve">students across the university that </w:t>
      </w:r>
      <w:r w:rsidR="00053F8C">
        <w:t>approximately 8.5% or 1.5 million students reported using the university counseling clinics (Jed Foundation 2016).</w:t>
      </w:r>
      <w:r>
        <w:t xml:space="preserve"> </w:t>
      </w:r>
    </w:p>
    <w:p w:rsidR="0038463C" w:rsidRDefault="00B06B55" w:rsidP="00451C89">
      <w:pPr>
        <w:pStyle w:val="Noindent"/>
        <w:spacing w:line="480" w:lineRule="auto"/>
        <w:ind w:firstLine="720"/>
        <w:jc w:val="both"/>
      </w:pPr>
      <w:r>
        <w:t>The University of Pittsburgh currently utilizes t</w:t>
      </w:r>
      <w:r w:rsidR="00F06784">
        <w:t>he short-term</w:t>
      </w:r>
      <w:r>
        <w:t xml:space="preserve"> care model at their Counseling Center under the Student Health umbrella in order to meet the needs of students. One core way th</w:t>
      </w:r>
      <w:r w:rsidR="00053F8C">
        <w:t>at the Pitt Counseling Center</w:t>
      </w:r>
      <w:r>
        <w:t xml:space="preserve"> cope</w:t>
      </w:r>
      <w:r w:rsidR="00053F8C">
        <w:t>s</w:t>
      </w:r>
      <w:r>
        <w:t xml:space="preserve"> with </w:t>
      </w:r>
      <w:r w:rsidR="00053F8C">
        <w:t>student patient volume</w:t>
      </w:r>
      <w:r>
        <w:t xml:space="preserve"> is </w:t>
      </w:r>
      <w:r w:rsidR="00053F8C">
        <w:t>by</w:t>
      </w:r>
      <w:r>
        <w:t xml:space="preserve"> hold</w:t>
      </w:r>
      <w:r w:rsidR="00053F8C">
        <w:t>ing</w:t>
      </w:r>
      <w:r>
        <w:t xml:space="preserve"> daily walk-in hours coupled with scheduled appointments.</w:t>
      </w:r>
      <w:r w:rsidR="00053F8C">
        <w:t xml:space="preserve"> </w:t>
      </w:r>
      <w:r>
        <w:t xml:space="preserve">Counselors </w:t>
      </w:r>
      <w:r w:rsidR="00053F8C">
        <w:t xml:space="preserve">are each assigned a day to be part of the walk-in hours and then can hold scheduled counseling hours for the week. Additionally, two </w:t>
      </w:r>
      <w:r w:rsidR="00E91E39">
        <w:t>psychiatrists</w:t>
      </w:r>
      <w:r w:rsidR="00053F8C">
        <w:t xml:space="preserve"> can alternate days of </w:t>
      </w:r>
      <w:r w:rsidR="00F06784">
        <w:t>U</w:t>
      </w:r>
      <w:r w:rsidR="00053F8C">
        <w:t>niversity scheduled availability as well as operating their non-</w:t>
      </w:r>
      <w:r w:rsidR="00F06784">
        <w:t>U</w:t>
      </w:r>
      <w:r w:rsidR="00053F8C">
        <w:t>niversity affiliated clinics. As of now, psychiatric visits are scheduled and not available during walk-in hours (Student Affairs, Pitt 2019).</w:t>
      </w:r>
      <w:r>
        <w:t xml:space="preserve"> </w:t>
      </w:r>
    </w:p>
    <w:p w:rsidR="00451C89" w:rsidRPr="00451C89" w:rsidRDefault="00B06B55" w:rsidP="00451C89">
      <w:pPr>
        <w:pStyle w:val="Noindent"/>
        <w:spacing w:line="480" w:lineRule="auto"/>
        <w:ind w:firstLine="720"/>
        <w:jc w:val="both"/>
      </w:pPr>
      <w:r w:rsidRPr="00451C89">
        <w:t>Most college</w:t>
      </w:r>
      <w:r>
        <w:t>s in the United States offer</w:t>
      </w:r>
      <w:r w:rsidRPr="00451C89">
        <w:t xml:space="preserve"> counse</w:t>
      </w:r>
      <w:r>
        <w:t xml:space="preserve">ling appointments and </w:t>
      </w:r>
      <w:r w:rsidRPr="00451C89">
        <w:t>provide free, short-term care for students</w:t>
      </w:r>
      <w:r>
        <w:t xml:space="preserve">. Student services fees </w:t>
      </w:r>
      <w:r w:rsidRPr="00451C89">
        <w:t xml:space="preserve">usually fund short-term student health clinics. </w:t>
      </w:r>
      <w:r>
        <w:lastRenderedPageBreak/>
        <w:t>Initially</w:t>
      </w:r>
      <w:r w:rsidR="0038463C">
        <w:t>,</w:t>
      </w:r>
      <w:r>
        <w:t xml:space="preserve"> </w:t>
      </w:r>
      <w:r w:rsidR="009E3C46" w:rsidRPr="00451C89">
        <w:t>counseling</w:t>
      </w:r>
      <w:r w:rsidRPr="00451C89">
        <w:t xml:space="preserve"> centers </w:t>
      </w:r>
      <w:proofErr w:type="gramStart"/>
      <w:r w:rsidRPr="00451C89">
        <w:t xml:space="preserve">were </w:t>
      </w:r>
      <w:r w:rsidR="009E3C46">
        <w:t>intended</w:t>
      </w:r>
      <w:proofErr w:type="gramEnd"/>
      <w:r>
        <w:t xml:space="preserve"> to help</w:t>
      </w:r>
      <w:r w:rsidRPr="00451C89">
        <w:t xml:space="preserve"> students through a specific developmental challenge or adjustment problem </w:t>
      </w:r>
      <w:r>
        <w:t xml:space="preserve">such as </w:t>
      </w:r>
      <w:r w:rsidRPr="00451C89">
        <w:t>homesickness</w:t>
      </w:r>
      <w:r>
        <w:t xml:space="preserve"> or </w:t>
      </w:r>
      <w:r w:rsidRPr="00451C89">
        <w:t>failure to establish a social network</w:t>
      </w:r>
      <w:r w:rsidR="009E3C46">
        <w:t xml:space="preserve"> (Jed Foundation 2016)</w:t>
      </w:r>
      <w:r w:rsidRPr="00451C89">
        <w:t xml:space="preserve">. The centers are staffed by </w:t>
      </w:r>
      <w:r w:rsidR="009E3C46">
        <w:t>counseling</w:t>
      </w:r>
      <w:r w:rsidR="00F06784">
        <w:t>, c</w:t>
      </w:r>
      <w:r w:rsidR="009E3C46">
        <w:t xml:space="preserve">linical </w:t>
      </w:r>
      <w:r w:rsidRPr="00451C89">
        <w:t>psychologists and</w:t>
      </w:r>
      <w:r w:rsidR="009E3C46">
        <w:t xml:space="preserve"> </w:t>
      </w:r>
      <w:r w:rsidR="00F06784">
        <w:t>psychiatrists</w:t>
      </w:r>
      <w:r w:rsidRPr="00451C89">
        <w:t>. </w:t>
      </w:r>
      <w:r w:rsidR="009E3C46">
        <w:t>The benefit of the</w:t>
      </w:r>
      <w:r w:rsidR="007A4574">
        <w:t xml:space="preserve"> short-term care model</w:t>
      </w:r>
      <w:r w:rsidR="009E3C46">
        <w:t xml:space="preserve"> </w:t>
      </w:r>
      <w:r w:rsidR="007A4574">
        <w:t xml:space="preserve">at universities </w:t>
      </w:r>
      <w:r w:rsidR="009E3C46">
        <w:t>is reaching more students and patients; however, there is room for improvement in the continuum of care and managing the high patient both efficiently and delivering the necessary level of care</w:t>
      </w:r>
    </w:p>
    <w:p w:rsidR="007E2A4C" w:rsidRDefault="00B06B55" w:rsidP="005A4FE7">
      <w:pPr>
        <w:pStyle w:val="Heading2"/>
      </w:pPr>
      <w:bookmarkStart w:id="12" w:name="_Toc21454006"/>
      <w:r>
        <w:t>Emergency Care</w:t>
      </w:r>
      <w:bookmarkEnd w:id="12"/>
    </w:p>
    <w:p w:rsidR="008A36A3" w:rsidRPr="008A36A3" w:rsidRDefault="00B06B55" w:rsidP="0038463C">
      <w:pPr>
        <w:pStyle w:val="Noindent"/>
        <w:spacing w:line="480" w:lineRule="auto"/>
        <w:ind w:firstLine="720"/>
        <w:jc w:val="both"/>
      </w:pPr>
      <w:r>
        <w:t xml:space="preserve">The primary directive of all </w:t>
      </w:r>
      <w:r w:rsidR="007A4574">
        <w:t>EDs</w:t>
      </w:r>
      <w:r>
        <w:t xml:space="preserve">, regardless of a patient’s mental health diagnosis, is to stabilize the patient. Whereas, in emergency psychiatric facilities, the purpose of the units is to stabilize </w:t>
      </w:r>
      <w:r w:rsidR="002B5D27">
        <w:t>patients and</w:t>
      </w:r>
      <w:r>
        <w:t xml:space="preserve"> find long-term treatment.  Psychiatric emergency patients stay longer than other emergency </w:t>
      </w:r>
      <w:proofErr w:type="gramStart"/>
      <w:r>
        <w:t>patients</w:t>
      </w:r>
      <w:proofErr w:type="gramEnd"/>
      <w:r w:rsidR="002B5D27">
        <w:t xml:space="preserve"> because </w:t>
      </w:r>
      <w:r>
        <w:t xml:space="preserve">psychiatric beds and outpatient services such as addiction treatment or counseling are </w:t>
      </w:r>
      <w:r w:rsidR="002B5D27">
        <w:t>overburdened</w:t>
      </w:r>
      <w:r>
        <w:t xml:space="preserve"> and often expensive</w:t>
      </w:r>
      <w:r w:rsidR="001F66A6">
        <w:t xml:space="preserve"> (Nitkin, K. 2018)</w:t>
      </w:r>
      <w:r>
        <w:t>.</w:t>
      </w:r>
      <w:r w:rsidR="00CE0B86">
        <w:t xml:space="preserve"> Emergency psychiatric units </w:t>
      </w:r>
      <w:proofErr w:type="gramStart"/>
      <w:r w:rsidR="00CE0B86">
        <w:t>are tasked</w:t>
      </w:r>
      <w:proofErr w:type="gramEnd"/>
      <w:r w:rsidR="00CE0B86">
        <w:t xml:space="preserve"> with providing specialty care suites to ensure patient safety. The </w:t>
      </w:r>
      <w:r w:rsidR="00A22B62">
        <w:t>clinician’s</w:t>
      </w:r>
      <w:r w:rsidR="00CE0B86">
        <w:t xml:space="preserve"> jobs are demanding </w:t>
      </w:r>
      <w:r w:rsidR="007A4574">
        <w:t>including</w:t>
      </w:r>
      <w:r w:rsidR="00CE0B86">
        <w:t xml:space="preserve"> a </w:t>
      </w:r>
      <w:r w:rsidR="00F94885">
        <w:t>24-hour</w:t>
      </w:r>
      <w:r w:rsidR="00CE0B86">
        <w:t xml:space="preserve"> </w:t>
      </w:r>
      <w:r w:rsidR="007A4574">
        <w:t>need for patient care</w:t>
      </w:r>
      <w:r w:rsidR="00CE0B86">
        <w:t>. Hospital stays are expensive for hospitals and patients even with insurance coverage. Due to patients not being able to utilize outpatient treatments</w:t>
      </w:r>
      <w:r w:rsidR="0065499D">
        <w:t>,</w:t>
      </w:r>
      <w:r w:rsidR="00CE0B86">
        <w:t xml:space="preserve"> many</w:t>
      </w:r>
      <w:r w:rsidR="0065499D">
        <w:t xml:space="preserve"> patients</w:t>
      </w:r>
      <w:r w:rsidR="00CE0B86">
        <w:t xml:space="preserve"> with chronic mental health issues end up </w:t>
      </w:r>
      <w:r w:rsidR="00A22B62">
        <w:t>the</w:t>
      </w:r>
      <w:r w:rsidR="00CE0B86">
        <w:t xml:space="preserve"> </w:t>
      </w:r>
      <w:r w:rsidR="0065499D">
        <w:t>ED</w:t>
      </w:r>
      <w:r w:rsidR="00CE0B86">
        <w:t>.</w:t>
      </w:r>
      <w:r w:rsidR="00A22B62">
        <w:t xml:space="preserve"> According to the CDC, the number of visits to </w:t>
      </w:r>
      <w:r w:rsidR="0065499D">
        <w:t>EDs</w:t>
      </w:r>
      <w:r w:rsidR="00A22B62">
        <w:t xml:space="preserve"> with mental health disorders </w:t>
      </w:r>
      <w:r w:rsidR="0065499D">
        <w:t>as</w:t>
      </w:r>
      <w:r w:rsidR="00A22B62">
        <w:t xml:space="preserve"> the primary diagnosis was 5.7 million visits</w:t>
      </w:r>
      <w:r>
        <w:t xml:space="preserve"> (CDC 2018)</w:t>
      </w:r>
      <w:r w:rsidR="00A22B62">
        <w:t>.</w:t>
      </w:r>
    </w:p>
    <w:p w:rsidR="007E2A4C" w:rsidRDefault="00B06B55" w:rsidP="005A4FE7">
      <w:pPr>
        <w:pStyle w:val="Heading2"/>
      </w:pPr>
      <w:bookmarkStart w:id="13" w:name="_Toc21454007"/>
      <w:r>
        <w:lastRenderedPageBreak/>
        <w:t xml:space="preserve">Inpatient </w:t>
      </w:r>
      <w:r w:rsidR="00C052F6">
        <w:t>Care</w:t>
      </w:r>
      <w:bookmarkEnd w:id="13"/>
    </w:p>
    <w:p w:rsidR="00CE0B86" w:rsidRPr="00CE0B86" w:rsidRDefault="00B06B55" w:rsidP="001C6D5E">
      <w:pPr>
        <w:pStyle w:val="Noindent"/>
        <w:spacing w:line="480" w:lineRule="auto"/>
        <w:ind w:firstLine="720"/>
        <w:jc w:val="both"/>
      </w:pPr>
      <w:r>
        <w:t>Inpatient psychiatric care is a demanding business</w:t>
      </w:r>
      <w:r w:rsidR="0065499D">
        <w:t xml:space="preserve"> due to the long hours, unpredictable patients, and safety measures need to care for patients</w:t>
      </w:r>
      <w:r w:rsidR="00130428">
        <w:t xml:space="preserve">. Not all hospitals are equipped to handle inpatient psychiatric and behavioral needs. Thus, there are limited numbers of beds </w:t>
      </w:r>
      <w:r w:rsidR="0065499D">
        <w:t xml:space="preserve">that are </w:t>
      </w:r>
      <w:r w:rsidR="00130428">
        <w:t>often above capacity (Nitkin, K. 2018)</w:t>
      </w:r>
      <w:r w:rsidR="00F94885">
        <w:t>. Inpatient care includes medication management, observation, group therapy, and other patient engaging therapies (Acadia Healthcare 2019).</w:t>
      </w:r>
      <w:r w:rsidR="001C6D5E">
        <w:t xml:space="preserve"> In 2006, a compilation of data from 418 community-based hospitals showed that there were 216,996 inpatient psychiatric admissions (</w:t>
      </w:r>
      <w:r w:rsidR="001C6D5E" w:rsidRPr="001C6D5E">
        <w:t>Grazier,</w:t>
      </w:r>
      <w:r w:rsidR="001C6D5E">
        <w:t xml:space="preserve"> </w:t>
      </w:r>
      <w:r w:rsidR="001C6D5E" w:rsidRPr="001C6D5E">
        <w:t>Stendsland, and Watson</w:t>
      </w:r>
      <w:r w:rsidR="001C6D5E">
        <w:t xml:space="preserve"> 2012</w:t>
      </w:r>
      <w:r w:rsidR="0038463C">
        <w:t>)</w:t>
      </w:r>
      <w:r w:rsidR="001C6D5E">
        <w:t>. The charge for the</w:t>
      </w:r>
      <w:r w:rsidR="009F1893">
        <w:t>se</w:t>
      </w:r>
      <w:r w:rsidR="001C6D5E">
        <w:t xml:space="preserve"> services was 2.5 </w:t>
      </w:r>
      <w:r w:rsidR="009F1893">
        <w:t>times higher</w:t>
      </w:r>
      <w:r w:rsidR="001C6D5E">
        <w:t xml:space="preserve"> than the </w:t>
      </w:r>
      <w:r w:rsidR="009F1893">
        <w:t>reimbursed amount for services</w:t>
      </w:r>
      <w:r w:rsidR="001C6D5E">
        <w:t xml:space="preserve">. Inpatient care is a necessary part of psychiatric services but </w:t>
      </w:r>
      <w:r w:rsidR="0038463C">
        <w:t>is</w:t>
      </w:r>
      <w:r w:rsidR="001C6D5E">
        <w:t xml:space="preserve"> generally very expensive.</w:t>
      </w:r>
    </w:p>
    <w:p w:rsidR="00E07368" w:rsidRDefault="00B06B55" w:rsidP="005A4FE7">
      <w:pPr>
        <w:pStyle w:val="Heading2"/>
      </w:pPr>
      <w:bookmarkStart w:id="14" w:name="_Toc21454008"/>
      <w:r>
        <w:t>Telehealth</w:t>
      </w:r>
      <w:r w:rsidR="00C052F6">
        <w:t xml:space="preserve"> and</w:t>
      </w:r>
      <w:r w:rsidR="0071631F">
        <w:t xml:space="preserve"> </w:t>
      </w:r>
      <w:r w:rsidR="00C052F6">
        <w:t>Technology</w:t>
      </w:r>
      <w:bookmarkEnd w:id="14"/>
    </w:p>
    <w:p w:rsidR="00E346BD" w:rsidRDefault="00B06B55" w:rsidP="00E346BD">
      <w:pPr>
        <w:pStyle w:val="Noindent"/>
        <w:spacing w:line="480" w:lineRule="auto"/>
        <w:ind w:firstLine="720"/>
        <w:jc w:val="both"/>
      </w:pPr>
      <w:r>
        <w:t>Telepsychiatry and telecounseling are t</w:t>
      </w:r>
      <w:r w:rsidR="0038463C">
        <w:t>w</w:t>
      </w:r>
      <w:r>
        <w:t>o emerging care delivery modes.</w:t>
      </w:r>
      <w:r w:rsidR="00A27E69">
        <w:t xml:space="preserve"> Telehealth visits are cost-effective treatment option</w:t>
      </w:r>
      <w:r w:rsidR="0038463C">
        <w:t>s</w:t>
      </w:r>
      <w:r w:rsidR="00A27E69">
        <w:t xml:space="preserve"> where patients do not need to come into an office to receive care</w:t>
      </w:r>
      <w:r w:rsidR="00712383">
        <w:t xml:space="preserve"> (Iris Telehealth 2018)</w:t>
      </w:r>
      <w:r w:rsidR="00A27E69">
        <w:t xml:space="preserve">. </w:t>
      </w:r>
      <w:r w:rsidR="0038463C">
        <w:t>Although new, r</w:t>
      </w:r>
      <w:r w:rsidR="00A27E69">
        <w:t xml:space="preserve">eimbursement for </w:t>
      </w:r>
      <w:r w:rsidR="0038463C">
        <w:t xml:space="preserve">telehealth </w:t>
      </w:r>
      <w:r w:rsidR="00A27E69">
        <w:t xml:space="preserve">visits is becoming more prevalent. For a provider of this service, integrating with the health systems, </w:t>
      </w:r>
      <w:r w:rsidR="00F02E1A">
        <w:t>EHR</w:t>
      </w:r>
      <w:r w:rsidR="00A27E69">
        <w:t xml:space="preserve"> record can be a challenge.</w:t>
      </w:r>
      <w:r>
        <w:t xml:space="preserve"> </w:t>
      </w:r>
      <w:r w:rsidR="00323288">
        <w:t xml:space="preserve">In a 2012-2013 baseline study </w:t>
      </w:r>
      <w:r w:rsidR="00E7614A">
        <w:t>for telepsychiatry visits</w:t>
      </w:r>
      <w:r w:rsidR="00DF2059">
        <w:t xml:space="preserve"> research</w:t>
      </w:r>
      <w:r w:rsidR="00E7614A">
        <w:t xml:space="preserve"> reported that </w:t>
      </w:r>
      <w:r w:rsidR="00323288">
        <w:t xml:space="preserve">a total of 3801 </w:t>
      </w:r>
      <w:r w:rsidR="00E7614A">
        <w:t>individual</w:t>
      </w:r>
      <w:r w:rsidR="00323288">
        <w:t xml:space="preserve"> </w:t>
      </w:r>
      <w:r w:rsidR="00E7614A">
        <w:t xml:space="preserve">utilized </w:t>
      </w:r>
      <w:r w:rsidR="00323288">
        <w:t xml:space="preserve">5635 </w:t>
      </w:r>
      <w:r w:rsidR="00E7614A">
        <w:t>telepsychiatry</w:t>
      </w:r>
      <w:r w:rsidR="00323288">
        <w:t xml:space="preserve"> visits in Ontario (</w:t>
      </w:r>
      <w:r w:rsidR="00323288" w:rsidRPr="00323288">
        <w:t>Serhal, E., Crawford, A., Cheng, J., &amp; Kurdyak, P. 2017).</w:t>
      </w:r>
      <w:r w:rsidR="00E7614A">
        <w:t xml:space="preserve"> Telepsychiatry visits will continue to rise in popularity due to their convenience and lower cost.</w:t>
      </w:r>
    </w:p>
    <w:p w:rsidR="00E346BD" w:rsidRDefault="00B06B55" w:rsidP="001C6D5E">
      <w:pPr>
        <w:pStyle w:val="Noindent"/>
        <w:spacing w:line="480" w:lineRule="auto"/>
        <w:ind w:firstLine="720"/>
        <w:jc w:val="both"/>
      </w:pPr>
      <w:r>
        <w:t>There is emerging technology in terms of phone applications and online resource</w:t>
      </w:r>
      <w:r w:rsidR="00DF2059">
        <w:t>s</w:t>
      </w:r>
      <w:r>
        <w:t xml:space="preserve"> for mental health care. A few key areas of focus are mindfulness meditation, journaling symptoms </w:t>
      </w:r>
      <w:r>
        <w:lastRenderedPageBreak/>
        <w:t xml:space="preserve">and mood patterns, online video and chat counseling appointments. </w:t>
      </w:r>
      <w:r w:rsidR="00E7614A">
        <w:t xml:space="preserve">In </w:t>
      </w:r>
      <w:r w:rsidR="008D22B1">
        <w:t xml:space="preserve">2016, a study </w:t>
      </w:r>
      <w:proofErr w:type="gramStart"/>
      <w:r w:rsidR="008D22B1">
        <w:t>was conducted</w:t>
      </w:r>
      <w:proofErr w:type="gramEnd"/>
      <w:r w:rsidR="008D22B1">
        <w:t xml:space="preserve"> </w:t>
      </w:r>
      <w:r w:rsidR="00DF2059">
        <w:t>that</w:t>
      </w:r>
      <w:r w:rsidR="008D22B1">
        <w:t xml:space="preserve"> found that 61 mental </w:t>
      </w:r>
      <w:r w:rsidR="0086127E">
        <w:t>health</w:t>
      </w:r>
      <w:r w:rsidR="008D22B1">
        <w:t xml:space="preserve"> apps </w:t>
      </w:r>
      <w:r w:rsidR="00DF2059">
        <w:t xml:space="preserve">are </w:t>
      </w:r>
      <w:r w:rsidR="008D22B1">
        <w:t>available</w:t>
      </w:r>
      <w:r w:rsidR="00DF2059">
        <w:t xml:space="preserve"> on the Apple Store</w:t>
      </w:r>
      <w:r w:rsidR="008D22B1">
        <w:t xml:space="preserve">. </w:t>
      </w:r>
      <w:r w:rsidR="00347BBD">
        <w:t xml:space="preserve">Of the 61 applications, </w:t>
      </w:r>
      <w:r w:rsidR="00DF2059">
        <w:t xml:space="preserve">56% targeted </w:t>
      </w:r>
      <w:r w:rsidR="00347BBD">
        <w:t>patients’</w:t>
      </w:r>
      <w:r w:rsidR="008D22B1">
        <w:t xml:space="preserve"> anxiety, panic, and stress at while </w:t>
      </w:r>
      <w:r w:rsidR="00347BBD">
        <w:t xml:space="preserve">26% targeted </w:t>
      </w:r>
      <w:r w:rsidR="008D22B1">
        <w:t>mood disorders</w:t>
      </w:r>
      <w:r w:rsidR="00347BBD">
        <w:t xml:space="preserve"> </w:t>
      </w:r>
      <w:r w:rsidR="008D22B1">
        <w:t xml:space="preserve">(Parker et al. 2018). </w:t>
      </w:r>
      <w:r w:rsidR="00453920">
        <w:t>According to CNBC,</w:t>
      </w:r>
      <w:r w:rsidR="008D22B1">
        <w:t xml:space="preserve"> the </w:t>
      </w:r>
      <w:r w:rsidR="00462261">
        <w:t xml:space="preserve">top-grossing health and fitness </w:t>
      </w:r>
      <w:r w:rsidR="008D22B1">
        <w:t>app</w:t>
      </w:r>
      <w:r w:rsidR="00462261">
        <w:t xml:space="preserve"> on Apple’s </w:t>
      </w:r>
      <w:r w:rsidR="0086127E">
        <w:t>iOS</w:t>
      </w:r>
      <w:r w:rsidR="008D22B1">
        <w:t xml:space="preserve"> called “Calm” </w:t>
      </w:r>
      <w:r w:rsidR="00462261">
        <w:t>recently was valued at $1 billion and raised an additional $88 million in additional funding</w:t>
      </w:r>
      <w:r w:rsidR="00453920">
        <w:t xml:space="preserve"> (LaVito 2019).</w:t>
      </w:r>
    </w:p>
    <w:p w:rsidR="006E6D21" w:rsidRDefault="00B06B55" w:rsidP="006E6D21">
      <w:pPr>
        <w:pStyle w:val="Heading2"/>
      </w:pPr>
      <w:bookmarkStart w:id="15" w:name="_Toc21454009"/>
      <w:r>
        <w:t>Conclusion</w:t>
      </w:r>
      <w:bookmarkEnd w:id="15"/>
    </w:p>
    <w:p w:rsidR="0043340D" w:rsidRPr="0043340D" w:rsidRDefault="00B06B55" w:rsidP="00796108">
      <w:pPr>
        <w:spacing w:line="480" w:lineRule="auto"/>
        <w:ind w:firstLine="720"/>
      </w:pPr>
      <w:r>
        <w:t xml:space="preserve">There is a diverse range of modes of care delivery within the psychiatry and behavioral health market. Traditional modes of care delivery </w:t>
      </w:r>
      <w:proofErr w:type="gramStart"/>
      <w:r>
        <w:t>are becoming overburdened</w:t>
      </w:r>
      <w:proofErr w:type="gramEnd"/>
      <w:r>
        <w:t xml:space="preserve"> with the influx of </w:t>
      </w:r>
      <w:r w:rsidR="0086127E">
        <w:t>patients</w:t>
      </w:r>
      <w:r>
        <w:t xml:space="preserve">. Due to </w:t>
      </w:r>
      <w:r w:rsidR="00347BBD">
        <w:t>such</w:t>
      </w:r>
      <w:r>
        <w:t xml:space="preserve"> constraints, emerging models</w:t>
      </w:r>
      <w:r w:rsidR="00347BBD">
        <w:t xml:space="preserve"> that utilized technology</w:t>
      </w:r>
      <w:r>
        <w:t xml:space="preserve"> such as telepsychiatry and apps are g</w:t>
      </w:r>
      <w:r w:rsidR="00347BBD">
        <w:t>r</w:t>
      </w:r>
      <w:r>
        <w:t>o</w:t>
      </w:r>
      <w:r w:rsidR="00347BBD">
        <w:t>w</w:t>
      </w:r>
      <w:r>
        <w:t xml:space="preserve">ing in popularity. Newer modes of </w:t>
      </w:r>
      <w:r w:rsidR="0086127E">
        <w:t>delivery</w:t>
      </w:r>
      <w:r>
        <w:t xml:space="preserve"> such as urgent care and </w:t>
      </w:r>
      <w:r w:rsidR="0086127E">
        <w:t>short-term</w:t>
      </w:r>
      <w:r>
        <w:t xml:space="preserve"> care models aim to help patients before they reach a level of distress that warrants an</w:t>
      </w:r>
      <w:r w:rsidR="00347BBD">
        <w:t xml:space="preserve"> ED visit</w:t>
      </w:r>
      <w:r>
        <w:t>. Th</w:t>
      </w:r>
      <w:r w:rsidR="00347BBD">
        <w:t>us, mental health care services</w:t>
      </w:r>
      <w:r>
        <w:t xml:space="preserve"> market is changing along with the modes of care delivery.</w:t>
      </w:r>
    </w:p>
    <w:p w:rsidR="008F6B7B" w:rsidRPr="00652AD9" w:rsidRDefault="008F6B7B" w:rsidP="00796108">
      <w:pPr>
        <w:spacing w:line="480" w:lineRule="auto"/>
      </w:pPr>
    </w:p>
    <w:p w:rsidR="00482C6D" w:rsidRPr="008672B6" w:rsidRDefault="00482C6D" w:rsidP="00796108">
      <w:pPr>
        <w:spacing w:line="480" w:lineRule="auto"/>
        <w:jc w:val="both"/>
      </w:pPr>
    </w:p>
    <w:p w:rsidR="00D54041" w:rsidRDefault="00B06B55" w:rsidP="001A3353">
      <w:pPr>
        <w:pStyle w:val="Heading1"/>
      </w:pPr>
      <w:bookmarkStart w:id="16" w:name="_Toc21454010"/>
      <w:r>
        <w:lastRenderedPageBreak/>
        <w:t>Internal Readiness Assessment</w:t>
      </w:r>
      <w:bookmarkEnd w:id="16"/>
    </w:p>
    <w:p w:rsidR="004E4D2A" w:rsidRPr="004E4D2A" w:rsidRDefault="00B06B55" w:rsidP="00695492">
      <w:pPr>
        <w:pStyle w:val="Noindent"/>
        <w:spacing w:line="480" w:lineRule="auto"/>
        <w:ind w:firstLine="720"/>
        <w:jc w:val="both"/>
      </w:pPr>
      <w:r>
        <w:t>An internal readiness assessment takes into account the history of an organization along with current operations, and the goals for the future</w:t>
      </w:r>
      <w:r w:rsidR="00F8598D">
        <w:t xml:space="preserve"> (HFMA 2014)</w:t>
      </w:r>
      <w:r>
        <w:t xml:space="preserve"> The assessment includes overview of AHN, defining the operations of the same-day appointment model, </w:t>
      </w:r>
      <w:r w:rsidR="00695492">
        <w:t xml:space="preserve">assessing current trends within the Psychiatry &amp; Behavioral Health Institute, and create insights based on the community health needs assessment data and methodology. After an assessment, a recommendation </w:t>
      </w:r>
      <w:proofErr w:type="gramStart"/>
      <w:r w:rsidR="00695492">
        <w:t>can be made</w:t>
      </w:r>
      <w:proofErr w:type="gramEnd"/>
      <w:r w:rsidR="00695492">
        <w:t xml:space="preserve"> to move forward with expansion or not.</w:t>
      </w:r>
    </w:p>
    <w:p w:rsidR="00152B56" w:rsidRPr="00152B56" w:rsidRDefault="00B06B55" w:rsidP="009B704C">
      <w:pPr>
        <w:pStyle w:val="Heading2"/>
        <w:numPr>
          <w:ilvl w:val="1"/>
          <w:numId w:val="15"/>
        </w:numPr>
      </w:pPr>
      <w:bookmarkStart w:id="17" w:name="_Toc21454011"/>
      <w:r>
        <w:t>AHN Overview</w:t>
      </w:r>
      <w:bookmarkEnd w:id="17"/>
    </w:p>
    <w:p w:rsidR="00032DD4" w:rsidRPr="00CD52EF" w:rsidRDefault="00361E36" w:rsidP="005A018B">
      <w:pPr>
        <w:spacing w:line="480" w:lineRule="auto"/>
        <w:ind w:firstLine="720"/>
        <w:jc w:val="both"/>
      </w:pPr>
      <w:proofErr w:type="gramStart"/>
      <w:r w:rsidRPr="00CD52EF">
        <w:t xml:space="preserve">AHN </w:t>
      </w:r>
      <w:r w:rsidR="008E7349" w:rsidRPr="00CD52EF">
        <w:t xml:space="preserve"> is</w:t>
      </w:r>
      <w:proofErr w:type="gramEnd"/>
      <w:r w:rsidR="008E7349" w:rsidRPr="00CD52EF">
        <w:t xml:space="preserve"> a leader in health care delivery in the Pittsburgh </w:t>
      </w:r>
      <w:r w:rsidR="00B06B55" w:rsidRPr="00CD52EF">
        <w:t>Metropolitan Area</w:t>
      </w:r>
      <w:r w:rsidR="008E7349" w:rsidRPr="00CD52EF">
        <w:t xml:space="preserve">. </w:t>
      </w:r>
      <w:r w:rsidR="00B06B55" w:rsidRPr="00CD52EF">
        <w:t>AHN</w:t>
      </w:r>
      <w:r w:rsidR="005A018B" w:rsidRPr="00CD52EF">
        <w:t xml:space="preserve"> has seven Pennsylvania locations including Allegheny General Hospital, Allegheny Valley Hospital, Canonsburg Hospital, Forbes Hospital, Jefferson Hospital, Saint Vincent Hospital, and West Penn Hospital and one New York Location, Westfield Memorial Hospital. </w:t>
      </w:r>
      <w:r w:rsidR="008E7349" w:rsidRPr="00CD52EF">
        <w:t xml:space="preserve">AHN states that it is an “integrated health system dedicated to providing exceptional care to people in our communities. Our patient-centered approach to care means a greater focus on coordinated health and wellness services, as well as being accountable and responsive to patients from start to finish (Allegheny Health Network 2017).” </w:t>
      </w:r>
      <w:r w:rsidR="000D5DE7" w:rsidRPr="00CD52EF">
        <w:t xml:space="preserve">AHN values the opportunity to deliver a continuum of care for patients. </w:t>
      </w:r>
      <w:r w:rsidR="00B06B55" w:rsidRPr="00CD52EF">
        <w:t xml:space="preserve">Three of AHN’s core values are customer-focused collaboration, courage, and innovation. Expanding a service line to meet patient needs </w:t>
      </w:r>
      <w:r w:rsidR="00E564B7" w:rsidRPr="00CD52EF">
        <w:t>is customer focused. Through innovating a new care model for a needed service, AHN can act on the</w:t>
      </w:r>
      <w:r w:rsidRPr="00CD52EF">
        <w:t>ir core</w:t>
      </w:r>
      <w:r w:rsidR="00E564B7" w:rsidRPr="00CD52EF">
        <w:t xml:space="preserve"> values.</w:t>
      </w:r>
    </w:p>
    <w:p w:rsidR="00753AD3" w:rsidRPr="00CD52EF" w:rsidRDefault="00B06B55" w:rsidP="00753AD3">
      <w:pPr>
        <w:spacing w:line="480" w:lineRule="auto"/>
        <w:ind w:firstLine="720"/>
        <w:jc w:val="both"/>
      </w:pPr>
      <w:proofErr w:type="gramStart"/>
      <w:r w:rsidRPr="00CD52EF">
        <w:lastRenderedPageBreak/>
        <w:t>AHN</w:t>
      </w:r>
      <w:r w:rsidR="000C79EB" w:rsidRPr="00CD52EF">
        <w:t xml:space="preserve"> </w:t>
      </w:r>
      <w:r w:rsidR="00361E36" w:rsidRPr="00CD52EF">
        <w:t xml:space="preserve">was acquired by </w:t>
      </w:r>
      <w:r w:rsidR="00425997" w:rsidRPr="00CD52EF">
        <w:t>Highmark Health, an insurance company</w:t>
      </w:r>
      <w:r w:rsidRPr="00CD52EF">
        <w:t xml:space="preserve"> in 201</w:t>
      </w:r>
      <w:r w:rsidR="00425997" w:rsidRPr="00CD52EF">
        <w:t>4</w:t>
      </w:r>
      <w:proofErr w:type="gramEnd"/>
      <w:r w:rsidR="000C79EB" w:rsidRPr="00CD52EF">
        <w:t>. Highmark has been investing capital to help AHN</w:t>
      </w:r>
      <w:r w:rsidR="00425997" w:rsidRPr="00CD52EF">
        <w:t xml:space="preserve"> grow and improve</w:t>
      </w:r>
      <w:r w:rsidR="000C79EB" w:rsidRPr="00CD52EF">
        <w:t xml:space="preserve">. </w:t>
      </w:r>
      <w:r w:rsidR="005D7D12" w:rsidRPr="00CD52EF">
        <w:t xml:space="preserve">Highmark has helped AHN realign from a traditional operating model where each hospital is making its own financial </w:t>
      </w:r>
      <w:r w:rsidR="008E7349" w:rsidRPr="00CD52EF">
        <w:t>decision, to</w:t>
      </w:r>
      <w:r w:rsidR="005D7D12" w:rsidRPr="00CD52EF">
        <w:t xml:space="preserve"> </w:t>
      </w:r>
      <w:r w:rsidR="008E7349" w:rsidRPr="00CD52EF">
        <w:t>an</w:t>
      </w:r>
      <w:r w:rsidR="005D7D12" w:rsidRPr="00CD52EF">
        <w:t xml:space="preserve"> </w:t>
      </w:r>
      <w:r w:rsidR="008E7349" w:rsidRPr="00CD52EF">
        <w:t>institute</w:t>
      </w:r>
      <w:r w:rsidR="005D7D12" w:rsidRPr="00CD52EF">
        <w:t xml:space="preserve"> </w:t>
      </w:r>
      <w:proofErr w:type="gramStart"/>
      <w:r w:rsidR="005D7D12" w:rsidRPr="00CD52EF">
        <w:t>model</w:t>
      </w:r>
      <w:r w:rsidR="00425997" w:rsidRPr="00CD52EF">
        <w:t xml:space="preserve"> which</w:t>
      </w:r>
      <w:proofErr w:type="gramEnd"/>
      <w:r w:rsidR="00425997" w:rsidRPr="00CD52EF">
        <w:t xml:space="preserve"> aligns finances across an entire service line</w:t>
      </w:r>
      <w:r w:rsidR="005D7D12" w:rsidRPr="00CD52EF">
        <w:t>. AHN is a position to gain capital for core projects</w:t>
      </w:r>
      <w:r w:rsidR="001C30BE" w:rsidRPr="00CD52EF">
        <w:t xml:space="preserve"> for expanding and improving an institute’s service line</w:t>
      </w:r>
      <w:r w:rsidR="005D7D12" w:rsidRPr="00CD52EF">
        <w:t xml:space="preserve">. Being an integrated system with Highmark Health allows insight and financial investment in meeting the community need. </w:t>
      </w:r>
    </w:p>
    <w:p w:rsidR="005A018B" w:rsidRPr="00CD52EF" w:rsidRDefault="00B06B55" w:rsidP="00753AD3">
      <w:pPr>
        <w:spacing w:line="480" w:lineRule="auto"/>
        <w:ind w:firstLine="720"/>
        <w:jc w:val="both"/>
      </w:pPr>
      <w:r w:rsidRPr="00CD52EF">
        <w:t>Since Highmark is an insurance payo</w:t>
      </w:r>
      <w:r w:rsidR="00152B56" w:rsidRPr="00CD52EF">
        <w:t>r, th</w:t>
      </w:r>
      <w:r w:rsidRPr="00CD52EF">
        <w:t xml:space="preserve">ey </w:t>
      </w:r>
      <w:proofErr w:type="gramStart"/>
      <w:r w:rsidRPr="00CD52EF">
        <w:t>are invested</w:t>
      </w:r>
      <w:proofErr w:type="gramEnd"/>
      <w:r w:rsidRPr="00CD52EF">
        <w:t xml:space="preserve"> in avoiding high </w:t>
      </w:r>
      <w:r w:rsidR="008E7349" w:rsidRPr="00CD52EF">
        <w:t>reimbursements</w:t>
      </w:r>
      <w:r w:rsidRPr="00CD52EF">
        <w:t xml:space="preserve"> for </w:t>
      </w:r>
      <w:r w:rsidR="008E7349" w:rsidRPr="00CD52EF">
        <w:t>hospital visits due to not being able to access care.</w:t>
      </w:r>
      <w:r w:rsidR="00753AD3" w:rsidRPr="00CD52EF">
        <w:t xml:space="preserve"> </w:t>
      </w:r>
      <w:r w:rsidR="008E7349" w:rsidRPr="00CD52EF">
        <w:t>With the disparities in mental health care access, Highmark and AHN feel the financial burden for patients who need more than primary care but do not have access to it.</w:t>
      </w:r>
      <w:r w:rsidR="000C79EB" w:rsidRPr="00CD52EF">
        <w:t xml:space="preserve"> </w:t>
      </w:r>
      <w:r w:rsidRPr="00CD52EF">
        <w:t>Th</w:t>
      </w:r>
      <w:r w:rsidR="0038463C" w:rsidRPr="00CD52EF">
        <w:t>is</w:t>
      </w:r>
      <w:r w:rsidRPr="00CD52EF">
        <w:t xml:space="preserve"> alignment of goals supports the service line expansion.</w:t>
      </w:r>
      <w:bookmarkStart w:id="18" w:name="_Toc5203135"/>
    </w:p>
    <w:p w:rsidR="00BB1CD4" w:rsidRDefault="00B06B55" w:rsidP="00BB1CD4">
      <w:pPr>
        <w:pStyle w:val="Heading2"/>
      </w:pPr>
      <w:bookmarkStart w:id="19" w:name="_Toc21454012"/>
      <w:r>
        <w:t xml:space="preserve">AHN’s </w:t>
      </w:r>
      <w:r w:rsidRPr="008B4300">
        <w:t>Same Day Appointment</w:t>
      </w:r>
      <w:r>
        <w:t xml:space="preserve"> Service</w:t>
      </w:r>
      <w:bookmarkEnd w:id="19"/>
    </w:p>
    <w:p w:rsidR="00BB1CD4" w:rsidRPr="00BB1CD4" w:rsidRDefault="00BB1CD4" w:rsidP="00BB1CD4"/>
    <w:p w:rsidR="00BB1CD4" w:rsidRDefault="00B06B55" w:rsidP="00BB1CD4">
      <w:pPr>
        <w:spacing w:line="480" w:lineRule="auto"/>
        <w:ind w:firstLine="720"/>
        <w:jc w:val="both"/>
      </w:pPr>
      <w:r>
        <w:t xml:space="preserve">AHN has launched the same day appointments service for patients for primary care and over </w:t>
      </w:r>
      <w:r w:rsidR="001C30BE">
        <w:t xml:space="preserve">20 </w:t>
      </w:r>
      <w:r>
        <w:t xml:space="preserve">specialties. </w:t>
      </w:r>
      <w:r w:rsidR="009A5618">
        <w:t xml:space="preserve"> Same day appointments have </w:t>
      </w:r>
      <w:r w:rsidR="001C30BE">
        <w:t>become</w:t>
      </w:r>
      <w:r w:rsidR="009A5618">
        <w:t xml:space="preserve"> more popular for patients who want convenient access to care</w:t>
      </w:r>
      <w:r w:rsidR="001C30BE">
        <w:t xml:space="preserve"> and o</w:t>
      </w:r>
      <w:r w:rsidR="009A5618">
        <w:t xml:space="preserve">rganizations like AHN are </w:t>
      </w:r>
      <w:r w:rsidR="00A24715">
        <w:t>competing</w:t>
      </w:r>
      <w:r w:rsidR="009A5618">
        <w:t xml:space="preserve"> against urgent care centers. Creating this convenience allows patients to </w:t>
      </w:r>
      <w:proofErr w:type="gramStart"/>
      <w:r w:rsidR="009A5618">
        <w:t>be seen</w:t>
      </w:r>
      <w:proofErr w:type="gramEnd"/>
      <w:r w:rsidR="009A5618">
        <w:t xml:space="preserve"> in a clinic from someone who can relay </w:t>
      </w:r>
      <w:r w:rsidR="00A24715">
        <w:t>information</w:t>
      </w:r>
      <w:r w:rsidR="009A5618">
        <w:t xml:space="preserve"> back to </w:t>
      </w:r>
      <w:r w:rsidR="006A69EC">
        <w:t>their</w:t>
      </w:r>
      <w:r w:rsidR="009A5618">
        <w:t xml:space="preserve"> </w:t>
      </w:r>
      <w:r w:rsidR="001C30BE">
        <w:t>PCPs</w:t>
      </w:r>
      <w:r w:rsidR="009A5618">
        <w:t xml:space="preserve"> and help schedule a follow-up appointment</w:t>
      </w:r>
      <w:r w:rsidR="00A24715">
        <w:t xml:space="preserve">. </w:t>
      </w:r>
      <w:r>
        <w:t xml:space="preserve">According to AHN.org, if a patient calls before 11 AM Monday through Friday, </w:t>
      </w:r>
      <w:r w:rsidR="00485FB7">
        <w:t>a local clinic</w:t>
      </w:r>
      <w:r>
        <w:t xml:space="preserve"> will offer a same-day appointment with a specialty doctor, </w:t>
      </w:r>
      <w:r w:rsidR="00485FB7">
        <w:t>PCP</w:t>
      </w:r>
      <w:r>
        <w:t xml:space="preserve">, nurse practitioner, or physician assistant that day. If a call </w:t>
      </w:r>
      <w:proofErr w:type="gramStart"/>
      <w:r>
        <w:t>is placed</w:t>
      </w:r>
      <w:proofErr w:type="gramEnd"/>
      <w:r>
        <w:t xml:space="preserve"> after 11 AM or over the weekend, they will schedule an appointment that works with the patient's schedule. The announcement states: "Never having to wait for your health is #LivingProof." Below is the process for obtaining a same day appointment.</w:t>
      </w:r>
    </w:p>
    <w:p w:rsidR="00BB1CD4" w:rsidRDefault="00B06B55" w:rsidP="00BB1CD4">
      <w:pPr>
        <w:spacing w:line="480" w:lineRule="auto"/>
        <w:jc w:val="both"/>
      </w:pPr>
      <w:r>
        <w:rPr>
          <w:noProof/>
        </w:rPr>
        <w:lastRenderedPageBreak/>
        <w:drawing>
          <wp:inline distT="0" distB="0" distL="0" distR="0">
            <wp:extent cx="5761355" cy="1566333"/>
            <wp:effectExtent l="0" t="38100" r="29845" b="5334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B1CD4" w:rsidRPr="00433B82" w:rsidRDefault="00B06B55" w:rsidP="00433B82">
      <w:pPr>
        <w:pStyle w:val="Caption"/>
      </w:pPr>
      <w:bookmarkStart w:id="20" w:name="_Toc6325603"/>
      <w:r w:rsidRPr="00433B82">
        <w:t xml:space="preserve">Figure </w:t>
      </w:r>
      <w:r w:rsidR="00FE2CB6">
        <w:fldChar w:fldCharType="begin"/>
      </w:r>
      <w:r>
        <w:instrText xml:space="preserve"> SEQ Figure \* ARABIC </w:instrText>
      </w:r>
      <w:r w:rsidR="00FE2CB6">
        <w:fldChar w:fldCharType="separate"/>
      </w:r>
      <w:r w:rsidR="00365294">
        <w:rPr>
          <w:noProof/>
        </w:rPr>
        <w:t>1</w:t>
      </w:r>
      <w:r w:rsidR="00FE2CB6">
        <w:rPr>
          <w:noProof/>
        </w:rPr>
        <w:fldChar w:fldCharType="end"/>
      </w:r>
      <w:r w:rsidRPr="00433B82">
        <w:t xml:space="preserve"> Same Day Appointment</w:t>
      </w:r>
      <w:r w:rsidR="002F108C" w:rsidRPr="00433B82">
        <w:t xml:space="preserve"> Process Flow</w:t>
      </w:r>
      <w:bookmarkEnd w:id="20"/>
    </w:p>
    <w:p w:rsidR="00BB1CD4" w:rsidRDefault="00BB1CD4" w:rsidP="00BB1CD4">
      <w:pPr>
        <w:spacing w:line="480" w:lineRule="auto"/>
        <w:jc w:val="both"/>
      </w:pPr>
    </w:p>
    <w:p w:rsidR="00BB1CD4" w:rsidRPr="002F108C" w:rsidRDefault="00B06B55" w:rsidP="002F108C">
      <w:pPr>
        <w:spacing w:line="480" w:lineRule="auto"/>
        <w:ind w:firstLine="720"/>
        <w:jc w:val="both"/>
      </w:pPr>
      <w:r>
        <w:t xml:space="preserve">AHN.org also states that </w:t>
      </w:r>
      <w:proofErr w:type="gramStart"/>
      <w:r>
        <w:t>“ p</w:t>
      </w:r>
      <w:r w:rsidRPr="008B4300">
        <w:t>ossible</w:t>
      </w:r>
      <w:proofErr w:type="gramEnd"/>
      <w:r w:rsidRPr="008B4300">
        <w:t xml:space="preserve"> exceptions include patients that need to be seen by behavioral health and dermatology, as appointments with these specialties can be limited</w:t>
      </w:r>
      <w:r>
        <w:t xml:space="preserve">.” The demand for mental health outpatient services is high and causes the service line to be unable to handle the influx of calls for same day appointments.  The process for mental and behavioral health patients involves more steps to receiving care at an AHN location </w:t>
      </w:r>
      <w:proofErr w:type="gramStart"/>
      <w:r>
        <w:t>than a traditional patient</w:t>
      </w:r>
      <w:proofErr w:type="gramEnd"/>
      <w:r>
        <w:t>.</w:t>
      </w:r>
      <w:r w:rsidR="002F108C">
        <w:t xml:space="preserve"> The call system and technology </w:t>
      </w:r>
      <w:r w:rsidR="00DF57E5">
        <w:t>are</w:t>
      </w:r>
      <w:r w:rsidR="002F108C">
        <w:t xml:space="preserve"> available to process requests for same day appointments. AHN’s appointment system is ready for an expansion.</w:t>
      </w:r>
    </w:p>
    <w:p w:rsidR="008672B6" w:rsidRDefault="00B06B55" w:rsidP="005A018B">
      <w:pPr>
        <w:pStyle w:val="Heading2"/>
      </w:pPr>
      <w:bookmarkStart w:id="21" w:name="_Toc21454013"/>
      <w:r>
        <w:t>Psychiatry &amp; Behavioral Health Institute</w:t>
      </w:r>
      <w:bookmarkEnd w:id="18"/>
      <w:bookmarkEnd w:id="21"/>
    </w:p>
    <w:p w:rsidR="00753AD3" w:rsidRPr="00A70F4C" w:rsidRDefault="00B06B55" w:rsidP="00DD72F5">
      <w:pPr>
        <w:spacing w:line="480" w:lineRule="auto"/>
        <w:ind w:firstLine="720"/>
        <w:jc w:val="both"/>
      </w:pPr>
      <w:r w:rsidRPr="00A70F4C">
        <w:t xml:space="preserve">With the 2018 shift </w:t>
      </w:r>
      <w:r w:rsidR="00AE7867" w:rsidRPr="00A70F4C">
        <w:t xml:space="preserve">from a traditional operating model to an institute-driven model, each institute </w:t>
      </w:r>
      <w:proofErr w:type="gramStart"/>
      <w:r w:rsidR="00AE7867" w:rsidRPr="00A70F4C">
        <w:t>is tasked</w:t>
      </w:r>
      <w:proofErr w:type="gramEnd"/>
      <w:r w:rsidR="00AE7867" w:rsidRPr="00A70F4C">
        <w:t xml:space="preserve"> with evaluating their internal performance, culture, revenue, and needs. Currently</w:t>
      </w:r>
      <w:r w:rsidR="006A69EC" w:rsidRPr="00A70F4C">
        <w:t>,</w:t>
      </w:r>
      <w:r w:rsidR="00AE7867" w:rsidRPr="00A70F4C">
        <w:t xml:space="preserve"> the structure of </w:t>
      </w:r>
      <w:proofErr w:type="gramStart"/>
      <w:r w:rsidR="000C7D81" w:rsidRPr="00A70F4C">
        <w:t>decision making</w:t>
      </w:r>
      <w:proofErr w:type="gramEnd"/>
      <w:r w:rsidR="000C7D81" w:rsidRPr="00A70F4C">
        <w:t xml:space="preserve"> for planning comes down to two co-chairs</w:t>
      </w:r>
      <w:r w:rsidR="00FD659C" w:rsidRPr="00A70F4C">
        <w:t xml:space="preserve"> one with a business focus and the other with a clinical background</w:t>
      </w:r>
      <w:r w:rsidR="000C7D81" w:rsidRPr="00A70F4C">
        <w:t>. Both</w:t>
      </w:r>
      <w:r w:rsidR="00FD659C" w:rsidRPr="00A70F4C">
        <w:t xml:space="preserve"> parties</w:t>
      </w:r>
      <w:r w:rsidR="000C7D81" w:rsidRPr="00A70F4C">
        <w:t xml:space="preserve"> have expressed the need to expand as a core need for </w:t>
      </w:r>
      <w:r w:rsidR="00FD659C" w:rsidRPr="00A70F4C">
        <w:t>the Institute</w:t>
      </w:r>
      <w:r w:rsidR="000C7D81" w:rsidRPr="00A70F4C">
        <w:t xml:space="preserve">. AHN’s </w:t>
      </w:r>
      <w:r w:rsidRPr="00A70F4C">
        <w:t xml:space="preserve">Psychiatry and </w:t>
      </w:r>
      <w:r w:rsidR="00DD72F5" w:rsidRPr="00A70F4C">
        <w:t>Behavioral</w:t>
      </w:r>
      <w:r w:rsidRPr="00A70F4C">
        <w:t xml:space="preserve"> </w:t>
      </w:r>
      <w:r w:rsidR="00DD72F5" w:rsidRPr="00A70F4C">
        <w:t>Health</w:t>
      </w:r>
      <w:r w:rsidRPr="00A70F4C">
        <w:t xml:space="preserve"> </w:t>
      </w:r>
      <w:r w:rsidR="00DD72F5" w:rsidRPr="00A70F4C">
        <w:t>Institute</w:t>
      </w:r>
      <w:r w:rsidRPr="00A70F4C">
        <w:t xml:space="preserve"> currently offers</w:t>
      </w:r>
      <w:r w:rsidR="00AE7867" w:rsidRPr="00A70F4C">
        <w:t xml:space="preserve"> </w:t>
      </w:r>
      <w:r w:rsidR="00176EC1" w:rsidRPr="00A70F4C">
        <w:t xml:space="preserve">inpatient treatment, intensive day treatment and outpatient programs, and traditional outpatient therapy as psychiatric, behavioral, and mental health services. </w:t>
      </w:r>
    </w:p>
    <w:p w:rsidR="00AB4EA4" w:rsidRPr="00AB4EA4" w:rsidRDefault="00B06B55" w:rsidP="00A24715">
      <w:pPr>
        <w:pStyle w:val="Noindent"/>
        <w:spacing w:line="480" w:lineRule="auto"/>
        <w:jc w:val="both"/>
      </w:pPr>
      <w:r>
        <w:lastRenderedPageBreak/>
        <w:t xml:space="preserve">The </w:t>
      </w:r>
      <w:r w:rsidR="00FD659C">
        <w:t>I</w:t>
      </w:r>
      <w:r>
        <w:t>nstitute states that the “</w:t>
      </w:r>
      <w:r w:rsidR="00352868" w:rsidRPr="00352868">
        <w:t xml:space="preserve">treatment for behavioral and mental health disorders </w:t>
      </w:r>
      <w:r>
        <w:t xml:space="preserve">[are] </w:t>
      </w:r>
      <w:r w:rsidR="00352868" w:rsidRPr="00352868">
        <w:t>right where you live, right when you need it. When you choose us for your care, you can expect</w:t>
      </w:r>
      <w:r w:rsidR="00352868">
        <w:t xml:space="preserve"> Connection to Care, Advanced Treatments, and Unique </w:t>
      </w:r>
      <w:r>
        <w:t>Subspecialties</w:t>
      </w:r>
      <w:r w:rsidR="00352868">
        <w:t>.”</w:t>
      </w:r>
      <w:r w:rsidR="00BB1CD4">
        <w:t xml:space="preserve"> The proposed expansion of the </w:t>
      </w:r>
      <w:r w:rsidR="00FD659C">
        <w:t>Ins</w:t>
      </w:r>
      <w:r w:rsidR="00BB1CD4">
        <w:t>t</w:t>
      </w:r>
      <w:r w:rsidR="00FD659C">
        <w:t>itute</w:t>
      </w:r>
      <w:r w:rsidR="00BB1CD4">
        <w:t xml:space="preserve"> includes a same-day appointment model coupled with a short-term care model.</w:t>
      </w:r>
      <w:r w:rsidR="002F108C">
        <w:t xml:space="preserve"> </w:t>
      </w:r>
      <w:proofErr w:type="gramStart"/>
      <w:r w:rsidR="00F165AF">
        <w:t>The VP</w:t>
      </w:r>
      <w:r w:rsidR="006A69EC">
        <w:t>,</w:t>
      </w:r>
      <w:r w:rsidR="00F165AF">
        <w:t xml:space="preserve"> Doug Henry</w:t>
      </w:r>
      <w:r w:rsidR="006A69EC">
        <w:t>,</w:t>
      </w:r>
      <w:r w:rsidR="00F165AF">
        <w:t xml:space="preserve"> has expressed interest in improving outpatient access to care and is open to suggestions</w:t>
      </w:r>
      <w:proofErr w:type="gramEnd"/>
      <w:r w:rsidR="00F165AF">
        <w:t xml:space="preserve">; </w:t>
      </w:r>
      <w:r w:rsidR="00A24715">
        <w:t>thus,</w:t>
      </w:r>
      <w:r w:rsidR="00F165AF">
        <w:t xml:space="preserve"> </w:t>
      </w:r>
      <w:r w:rsidR="00A24715">
        <w:t xml:space="preserve">it </w:t>
      </w:r>
      <w:r w:rsidR="006A69EC">
        <w:t xml:space="preserve">appears </w:t>
      </w:r>
      <w:r w:rsidR="00A24715">
        <w:t>that</w:t>
      </w:r>
      <w:r w:rsidR="00F165AF">
        <w:t xml:space="preserve"> the </w:t>
      </w:r>
      <w:r w:rsidR="006A69EC">
        <w:t>Behavioral Health I</w:t>
      </w:r>
      <w:r w:rsidR="00F165AF">
        <w:t>nstitute leadership</w:t>
      </w:r>
      <w:r w:rsidR="00A24715">
        <w:t xml:space="preserve"> is</w:t>
      </w:r>
      <w:r w:rsidR="00F165AF">
        <w:t xml:space="preserve"> ready for an expansion.</w:t>
      </w:r>
    </w:p>
    <w:p w:rsidR="004A4D3F" w:rsidRDefault="00B06B55" w:rsidP="00F165AF">
      <w:pPr>
        <w:pStyle w:val="Heading2"/>
      </w:pPr>
      <w:bookmarkStart w:id="22" w:name="_Toc5203136"/>
      <w:bookmarkStart w:id="23" w:name="_Toc21454014"/>
      <w:r>
        <w:t>AHN 2018 Community Health Needs Assessment Results</w:t>
      </w:r>
      <w:bookmarkEnd w:id="22"/>
      <w:bookmarkEnd w:id="23"/>
    </w:p>
    <w:p w:rsidR="00AC454D" w:rsidRDefault="00CD2981" w:rsidP="00A24715">
      <w:pPr>
        <w:spacing w:line="480" w:lineRule="auto"/>
        <w:ind w:firstLine="720"/>
        <w:jc w:val="both"/>
      </w:pPr>
      <w:r w:rsidRPr="002A3EBC">
        <w:t>Community Health Needs Assessments</w:t>
      </w:r>
      <w:r>
        <w:t xml:space="preserve"> (CHNA)</w:t>
      </w:r>
      <w:r w:rsidRPr="002A3EBC">
        <w:t xml:space="preserve"> </w:t>
      </w:r>
      <w:r>
        <w:t xml:space="preserve">are a required for hospitals to maintain not for profit status. </w:t>
      </w:r>
      <w:r w:rsidR="00FD659C">
        <w:t xml:space="preserve">Since AHN has conducted two assessments, </w:t>
      </w:r>
      <w:r w:rsidR="00523C94">
        <w:t>the CHNA is an indicator of specific needs of the AHN service areas.</w:t>
      </w:r>
      <w:r w:rsidR="00FD659C">
        <w:t xml:space="preserve"> </w:t>
      </w:r>
      <w:r w:rsidR="00523C94">
        <w:t xml:space="preserve">Assessment results show that </w:t>
      </w:r>
      <w:r w:rsidR="002D3332">
        <w:t xml:space="preserve">AHN </w:t>
      </w:r>
      <w:r w:rsidR="00523C94">
        <w:t>is ready</w:t>
      </w:r>
      <w:r w:rsidR="002D3332">
        <w:t xml:space="preserve"> to expand the psychiatry and behavioral service line</w:t>
      </w:r>
      <w:r w:rsidR="006A69EC">
        <w:t xml:space="preserve"> because of the prevalence of, and priority placed on, mental health in </w:t>
      </w:r>
      <w:r w:rsidR="002669C1">
        <w:t>the CHNA’s</w:t>
      </w:r>
      <w:r w:rsidR="006A69EC">
        <w:t xml:space="preserve"> </w:t>
      </w:r>
      <w:r w:rsidR="002669C1">
        <w:t>measures</w:t>
      </w:r>
      <w:r w:rsidR="002D3332">
        <w:t xml:space="preserve">. The goal of a CHNA is </w:t>
      </w:r>
      <w:r w:rsidR="006A69EC">
        <w:t>f</w:t>
      </w:r>
      <w:r w:rsidR="002D3332">
        <w:t xml:space="preserve">or each </w:t>
      </w:r>
      <w:r w:rsidR="00A24715">
        <w:t xml:space="preserve">hospital </w:t>
      </w:r>
      <w:r w:rsidR="002D3332">
        <w:t>(in the case of AHN, seven hospitals) to research what community benefits are needed the most</w:t>
      </w:r>
      <w:r w:rsidR="008832F4">
        <w:t xml:space="preserve"> and adopt implementation strategies to actively improve the communities they serve</w:t>
      </w:r>
      <w:r w:rsidR="003A7278">
        <w:t xml:space="preserve"> (AHN 2019)</w:t>
      </w:r>
      <w:r w:rsidR="002D3332">
        <w:t>.</w:t>
      </w:r>
      <w:r w:rsidR="008832F4">
        <w:t xml:space="preserve"> In order</w:t>
      </w:r>
      <w:r w:rsidR="006A3520">
        <w:t xml:space="preserve"> </w:t>
      </w:r>
      <w:r w:rsidR="008832F4">
        <w:t>to comply with the requirements imposed by the I</w:t>
      </w:r>
      <w:r w:rsidR="00523C94">
        <w:t xml:space="preserve">nternal </w:t>
      </w:r>
      <w:r w:rsidR="008832F4">
        <w:t>R</w:t>
      </w:r>
      <w:r w:rsidR="00523C94">
        <w:t xml:space="preserve">evenue </w:t>
      </w:r>
      <w:r w:rsidR="008832F4">
        <w:t>S</w:t>
      </w:r>
      <w:r w:rsidR="00523C94">
        <w:t>ervice</w:t>
      </w:r>
      <w:r w:rsidR="008832F4">
        <w:t xml:space="preserve">, tax-exempt hospitals and health systems </w:t>
      </w:r>
      <w:r w:rsidR="00B06B55">
        <w:t>must:</w:t>
      </w:r>
    </w:p>
    <w:p w:rsidR="00AC454D" w:rsidRPr="00FF254D" w:rsidRDefault="00B06B55" w:rsidP="00AC454D">
      <w:pPr>
        <w:pStyle w:val="ListParagraph"/>
        <w:numPr>
          <w:ilvl w:val="6"/>
          <w:numId w:val="2"/>
        </w:numPr>
        <w:spacing w:line="480" w:lineRule="auto"/>
        <w:jc w:val="both"/>
        <w:rPr>
          <w:rFonts w:ascii="Times New Roman" w:hAnsi="Times New Roman"/>
        </w:rPr>
      </w:pPr>
      <w:r>
        <w:rPr>
          <w:rFonts w:ascii="Times New Roman" w:hAnsi="Times New Roman"/>
        </w:rPr>
        <w:t>Co</w:t>
      </w:r>
      <w:r w:rsidRPr="00FF254D">
        <w:rPr>
          <w:rFonts w:ascii="Times New Roman" w:hAnsi="Times New Roman"/>
        </w:rPr>
        <w:t>nduct CHNA every three years</w:t>
      </w:r>
      <w:r>
        <w:rPr>
          <w:rFonts w:ascii="Times New Roman" w:hAnsi="Times New Roman"/>
        </w:rPr>
        <w:t>.</w:t>
      </w:r>
    </w:p>
    <w:p w:rsidR="00AC454D" w:rsidRPr="00FF254D" w:rsidRDefault="00B06B55" w:rsidP="00AC454D">
      <w:pPr>
        <w:pStyle w:val="ListParagraph"/>
        <w:numPr>
          <w:ilvl w:val="6"/>
          <w:numId w:val="2"/>
        </w:numPr>
        <w:spacing w:line="480" w:lineRule="auto"/>
        <w:jc w:val="both"/>
        <w:rPr>
          <w:rFonts w:ascii="Times New Roman" w:hAnsi="Times New Roman"/>
        </w:rPr>
      </w:pPr>
      <w:r w:rsidRPr="00FF254D">
        <w:rPr>
          <w:rFonts w:ascii="Times New Roman" w:hAnsi="Times New Roman"/>
        </w:rPr>
        <w:t xml:space="preserve"> Adopt an </w:t>
      </w:r>
      <w:r w:rsidR="00FF254D" w:rsidRPr="00FF254D">
        <w:rPr>
          <w:rFonts w:ascii="Times New Roman" w:hAnsi="Times New Roman"/>
        </w:rPr>
        <w:t>implementation</w:t>
      </w:r>
      <w:r w:rsidRPr="00FF254D">
        <w:rPr>
          <w:rFonts w:ascii="Times New Roman" w:hAnsi="Times New Roman"/>
        </w:rPr>
        <w:t xml:space="preserve"> strategy to meet the community need</w:t>
      </w:r>
      <w:r w:rsidR="00FF254D">
        <w:rPr>
          <w:rFonts w:ascii="Times New Roman" w:hAnsi="Times New Roman"/>
        </w:rPr>
        <w:t>s</w:t>
      </w:r>
      <w:r w:rsidRPr="00FF254D">
        <w:rPr>
          <w:rFonts w:ascii="Times New Roman" w:hAnsi="Times New Roman"/>
        </w:rPr>
        <w:t xml:space="preserve"> identified through the assessment. </w:t>
      </w:r>
    </w:p>
    <w:p w:rsidR="008C362D" w:rsidRPr="006D508E" w:rsidRDefault="00B06B55" w:rsidP="00FF254D">
      <w:pPr>
        <w:pStyle w:val="ListParagraph"/>
        <w:numPr>
          <w:ilvl w:val="6"/>
          <w:numId w:val="2"/>
        </w:numPr>
        <w:spacing w:line="480" w:lineRule="auto"/>
        <w:jc w:val="both"/>
        <w:rPr>
          <w:rFonts w:ascii="Times New Roman" w:hAnsi="Times New Roman"/>
        </w:rPr>
      </w:pPr>
      <w:r w:rsidRPr="00FF254D">
        <w:rPr>
          <w:rFonts w:ascii="Times New Roman" w:hAnsi="Times New Roman"/>
        </w:rPr>
        <w:t>Report</w:t>
      </w:r>
      <w:r w:rsidR="00AC454D" w:rsidRPr="00FF254D">
        <w:rPr>
          <w:rFonts w:ascii="Times New Roman" w:hAnsi="Times New Roman"/>
        </w:rPr>
        <w:t xml:space="preserve"> how t</w:t>
      </w:r>
      <w:r>
        <w:rPr>
          <w:rFonts w:ascii="Times New Roman" w:hAnsi="Times New Roman"/>
        </w:rPr>
        <w:t>he entity</w:t>
      </w:r>
      <w:r w:rsidR="00AC454D" w:rsidRPr="00FF254D">
        <w:rPr>
          <w:rFonts w:ascii="Times New Roman" w:hAnsi="Times New Roman"/>
        </w:rPr>
        <w:t xml:space="preserve"> </w:t>
      </w:r>
      <w:r>
        <w:rPr>
          <w:rFonts w:ascii="Times New Roman" w:hAnsi="Times New Roman"/>
        </w:rPr>
        <w:t>is</w:t>
      </w:r>
      <w:r w:rsidR="00AC454D" w:rsidRPr="00FF254D">
        <w:rPr>
          <w:rFonts w:ascii="Times New Roman" w:hAnsi="Times New Roman"/>
        </w:rPr>
        <w:t xml:space="preserve"> addressing the needs identified by in the CHNA.</w:t>
      </w:r>
    </w:p>
    <w:p w:rsidR="008C362D" w:rsidRDefault="00B06B55" w:rsidP="008C362D">
      <w:pPr>
        <w:pStyle w:val="Heading3"/>
      </w:pPr>
      <w:bookmarkStart w:id="24" w:name="_Toc21454015"/>
      <w:r>
        <w:lastRenderedPageBreak/>
        <w:t xml:space="preserve">AHN’s CHNA </w:t>
      </w:r>
      <w:r w:rsidR="009B704C">
        <w:rPr>
          <w:caps w:val="0"/>
        </w:rPr>
        <w:t>Methodology</w:t>
      </w:r>
      <w:bookmarkEnd w:id="24"/>
    </w:p>
    <w:p w:rsidR="00E30F41" w:rsidRDefault="00B06B55" w:rsidP="00FB0E2E">
      <w:pPr>
        <w:spacing w:line="480" w:lineRule="auto"/>
        <w:ind w:firstLine="720"/>
        <w:jc w:val="both"/>
      </w:pPr>
      <w:r w:rsidRPr="00A70F4C">
        <w:t>In 2015</w:t>
      </w:r>
      <w:r>
        <w:t xml:space="preserve">, AHN completed their first CHNA. </w:t>
      </w:r>
      <w:r w:rsidR="006A3520">
        <w:t>A</w:t>
      </w:r>
      <w:r>
        <w:t xml:space="preserve"> consultant</w:t>
      </w:r>
      <w:r w:rsidR="00FB0E2E">
        <w:t xml:space="preserve"> </w:t>
      </w:r>
      <w:r w:rsidR="00463AB6">
        <w:t xml:space="preserve">designed the methodology for </w:t>
      </w:r>
      <w:r w:rsidR="006A3520">
        <w:t>AHN’s</w:t>
      </w:r>
      <w:r w:rsidR="00463AB6">
        <w:t xml:space="preserve"> CHNA</w:t>
      </w:r>
      <w:r w:rsidR="006A3520">
        <w:t>,</w:t>
      </w:r>
      <w:r w:rsidR="00463AB6">
        <w:t xml:space="preserve"> which </w:t>
      </w:r>
      <w:r w:rsidR="00FA7690">
        <w:t xml:space="preserve">included input from a broad range of community members served by each hospital, </w:t>
      </w:r>
      <w:r w:rsidR="00721F69">
        <w:t>individuals</w:t>
      </w:r>
      <w:r w:rsidR="00FA7690">
        <w:t xml:space="preserve"> with specialized knowledge of public health issues, and representative of vul</w:t>
      </w:r>
      <w:r w:rsidR="00721F69">
        <w:t>nerable</w:t>
      </w:r>
      <w:r w:rsidR="00FA7690">
        <w:t xml:space="preserve"> populations.</w:t>
      </w:r>
      <w:r w:rsidR="00463AB6">
        <w:t xml:space="preserve"> </w:t>
      </w:r>
      <w:r w:rsidR="00721F69">
        <w:t xml:space="preserve">Community leader interviews </w:t>
      </w:r>
      <w:proofErr w:type="gramStart"/>
      <w:r w:rsidR="00721F69">
        <w:t>were conducted</w:t>
      </w:r>
      <w:proofErr w:type="gramEnd"/>
      <w:r w:rsidR="00721F69">
        <w:t xml:space="preserve">. Additionally, an internal survey </w:t>
      </w:r>
      <w:proofErr w:type="gramStart"/>
      <w:r w:rsidR="00721F69">
        <w:t>was made</w:t>
      </w:r>
      <w:proofErr w:type="gramEnd"/>
      <w:r w:rsidR="00721F69">
        <w:t xml:space="preserve"> available to all AHN providers. Provider</w:t>
      </w:r>
      <w:r w:rsidR="002669C1">
        <w:t>s</w:t>
      </w:r>
      <w:r w:rsidR="00721F69">
        <w:t xml:space="preserve"> </w:t>
      </w:r>
      <w:r>
        <w:t>inventoried</w:t>
      </w:r>
      <w:r w:rsidR="00721F69">
        <w:t xml:space="preserve"> program</w:t>
      </w:r>
      <w:r w:rsidR="002669C1">
        <w:t>s</w:t>
      </w:r>
      <w:r w:rsidR="00721F69">
        <w:t xml:space="preserve"> and service</w:t>
      </w:r>
      <w:r w:rsidR="002669C1">
        <w:t>s</w:t>
      </w:r>
      <w:r w:rsidR="00721F69">
        <w:t xml:space="preserve"> related to critical needs</w:t>
      </w:r>
      <w:r w:rsidR="006A3520">
        <w:t xml:space="preserve"> of the community</w:t>
      </w:r>
      <w:r w:rsidR="00721F69">
        <w:t xml:space="preserve">. The community and expert data </w:t>
      </w:r>
      <w:proofErr w:type="gramStart"/>
      <w:r w:rsidR="00E91E39">
        <w:t>were</w:t>
      </w:r>
      <w:r w:rsidR="002669C1">
        <w:t xml:space="preserve"> </w:t>
      </w:r>
      <w:r w:rsidR="00721F69">
        <w:t>compared and adapted by secondary data of health status and socioeconomic, environmental factors related to the health and wellbeing of patients (</w:t>
      </w:r>
      <w:r>
        <w:t>AHN 2016)</w:t>
      </w:r>
      <w:proofErr w:type="gramEnd"/>
      <w:r>
        <w:t xml:space="preserve">. </w:t>
      </w:r>
      <w:r w:rsidR="008C362D">
        <w:t xml:space="preserve">A sample methodology for AHN’s 2018 </w:t>
      </w:r>
      <w:r w:rsidR="002669C1">
        <w:t xml:space="preserve">CHNA </w:t>
      </w:r>
      <w:proofErr w:type="gramStart"/>
      <w:r w:rsidR="008C362D">
        <w:t>is shown</w:t>
      </w:r>
      <w:proofErr w:type="gramEnd"/>
      <w:r w:rsidR="008C362D">
        <w:t xml:space="preserve"> below</w:t>
      </w:r>
      <w:r w:rsidR="003A7278">
        <w:t xml:space="preserve"> in Figure 2. The methodology </w:t>
      </w:r>
      <w:r w:rsidR="00DF57E5">
        <w:t>includes</w:t>
      </w:r>
      <w:r w:rsidR="003A7278">
        <w:t xml:space="preserve"> synthesizing public feedback, outside data informatics, community input, </w:t>
      </w:r>
      <w:r w:rsidR="002669C1">
        <w:t xml:space="preserve">and </w:t>
      </w:r>
      <w:r w:rsidR="003A7278">
        <w:t>internal clinician surveys into an actionable implementation plan</w:t>
      </w:r>
      <w:r w:rsidR="00D40241">
        <w:t xml:space="preserve"> </w:t>
      </w:r>
      <w:r w:rsidR="002502F8">
        <w:t>(AHN 2016)</w:t>
      </w:r>
      <w:r w:rsidR="003A7278">
        <w:t>.</w:t>
      </w:r>
    </w:p>
    <w:p w:rsidR="00433B82" w:rsidRDefault="00B06B55" w:rsidP="00433B82">
      <w:pPr>
        <w:pStyle w:val="Caption"/>
        <w:keepNext/>
      </w:pPr>
      <w:r w:rsidRPr="00433B82">
        <w:rPr>
          <w:noProof/>
        </w:rPr>
        <w:drawing>
          <wp:inline distT="0" distB="0" distL="0" distR="0">
            <wp:extent cx="5486400" cy="3200400"/>
            <wp:effectExtent l="38100" t="0" r="762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271B9" w:rsidRDefault="00B06B55" w:rsidP="00433B82">
      <w:pPr>
        <w:pStyle w:val="Caption"/>
      </w:pPr>
      <w:bookmarkStart w:id="25" w:name="_Toc6325604"/>
      <w:r>
        <w:t xml:space="preserve">Figure </w:t>
      </w:r>
      <w:r w:rsidR="00FE2CB6">
        <w:fldChar w:fldCharType="begin"/>
      </w:r>
      <w:r>
        <w:instrText xml:space="preserve"> SEQ Figure \* ARABIC </w:instrText>
      </w:r>
      <w:r w:rsidR="00FE2CB6">
        <w:fldChar w:fldCharType="separate"/>
      </w:r>
      <w:r w:rsidR="00365294">
        <w:rPr>
          <w:noProof/>
        </w:rPr>
        <w:t>2</w:t>
      </w:r>
      <w:r w:rsidR="00FE2CB6">
        <w:rPr>
          <w:noProof/>
        </w:rPr>
        <w:fldChar w:fldCharType="end"/>
      </w:r>
      <w:r>
        <w:t xml:space="preserve"> AHN </w:t>
      </w:r>
      <w:r w:rsidRPr="002E06B9">
        <w:t>Community Health Needs 2018 Methodology</w:t>
      </w:r>
      <w:bookmarkEnd w:id="25"/>
    </w:p>
    <w:p w:rsidR="00637025" w:rsidRPr="00433B82" w:rsidRDefault="00637025" w:rsidP="00433B82">
      <w:pPr>
        <w:pStyle w:val="Caption"/>
      </w:pPr>
    </w:p>
    <w:p w:rsidR="00E30F41" w:rsidRDefault="00E30F41" w:rsidP="00FF254D">
      <w:pPr>
        <w:spacing w:line="480" w:lineRule="auto"/>
        <w:jc w:val="both"/>
      </w:pPr>
    </w:p>
    <w:p w:rsidR="008816A0" w:rsidRDefault="00B06B55" w:rsidP="008816A0">
      <w:pPr>
        <w:pStyle w:val="Heading3"/>
      </w:pPr>
      <w:bookmarkStart w:id="26" w:name="_Toc21454016"/>
      <w:r>
        <w:lastRenderedPageBreak/>
        <w:t xml:space="preserve">AHN CHNA </w:t>
      </w:r>
      <w:r w:rsidR="009B704C">
        <w:rPr>
          <w:caps w:val="0"/>
        </w:rPr>
        <w:t>Results</w:t>
      </w:r>
      <w:bookmarkEnd w:id="26"/>
    </w:p>
    <w:p w:rsidR="00DE1C7C" w:rsidRDefault="00B06B55" w:rsidP="002669C1">
      <w:pPr>
        <w:spacing w:line="480" w:lineRule="auto"/>
        <w:ind w:firstLine="720"/>
        <w:jc w:val="both"/>
      </w:pPr>
      <w:r w:rsidRPr="00DE1C7C">
        <w:t>AHN</w:t>
      </w:r>
      <w:r w:rsidR="008816A0" w:rsidRPr="00DE1C7C">
        <w:t xml:space="preserve"> </w:t>
      </w:r>
      <w:r w:rsidRPr="00DE1C7C">
        <w:t>define</w:t>
      </w:r>
      <w:r w:rsidR="008816A0" w:rsidRPr="00DE1C7C">
        <w:t>s</w:t>
      </w:r>
      <w:r w:rsidRPr="00DE1C7C">
        <w:t xml:space="preserve"> their</w:t>
      </w:r>
      <w:r w:rsidR="008816A0" w:rsidRPr="00DE1C7C">
        <w:t xml:space="preserve"> primary</w:t>
      </w:r>
      <w:r w:rsidRPr="00DE1C7C">
        <w:t xml:space="preserve"> service area</w:t>
      </w:r>
      <w:r w:rsidR="008816A0" w:rsidRPr="00DE1C7C">
        <w:t xml:space="preserve"> as </w:t>
      </w:r>
      <w:r w:rsidR="002669C1">
        <w:t>the area in which</w:t>
      </w:r>
      <w:r w:rsidR="008816A0" w:rsidRPr="00DE1C7C">
        <w:t xml:space="preserve"> </w:t>
      </w:r>
      <w:r w:rsidRPr="00DE1C7C">
        <w:t>80% of their inpatient discharges originated.</w:t>
      </w:r>
      <w:r w:rsidR="00D800FD" w:rsidRPr="00DE1C7C">
        <w:t xml:space="preserve"> </w:t>
      </w:r>
      <w:r w:rsidR="00E30F41" w:rsidRPr="00DE1C7C">
        <w:t xml:space="preserve">Across all AHN </w:t>
      </w:r>
      <w:r w:rsidR="008816A0" w:rsidRPr="00DE1C7C">
        <w:t xml:space="preserve">eight </w:t>
      </w:r>
      <w:r w:rsidR="00E30F41" w:rsidRPr="00DE1C7C">
        <w:t>hospitals</w:t>
      </w:r>
      <w:r w:rsidR="008816A0" w:rsidRPr="00DE1C7C">
        <w:t xml:space="preserve">, the </w:t>
      </w:r>
      <w:r w:rsidR="00E30F41" w:rsidRPr="00DE1C7C">
        <w:t>201</w:t>
      </w:r>
      <w:r w:rsidR="008816A0" w:rsidRPr="00DE1C7C">
        <w:t>5</w:t>
      </w:r>
      <w:r w:rsidR="00E30F41" w:rsidRPr="00DE1C7C">
        <w:t xml:space="preserve"> CHNA</w:t>
      </w:r>
      <w:r w:rsidR="002669C1">
        <w:t xml:space="preserve"> indicated that</w:t>
      </w:r>
      <w:r w:rsidR="00E30F41" w:rsidRPr="00DE1C7C">
        <w:t xml:space="preserve"> </w:t>
      </w:r>
      <w:r w:rsidR="00D800FD" w:rsidRPr="00DE1C7C">
        <w:t xml:space="preserve">the </w:t>
      </w:r>
      <w:r w:rsidR="008816A0" w:rsidRPr="00DE1C7C">
        <w:t xml:space="preserve">primary </w:t>
      </w:r>
      <w:r w:rsidR="00D800FD" w:rsidRPr="00DE1C7C">
        <w:t xml:space="preserve">service areas </w:t>
      </w:r>
      <w:r w:rsidR="00E30F41" w:rsidRPr="00DE1C7C">
        <w:t>included</w:t>
      </w:r>
      <w:r w:rsidR="00D800FD" w:rsidRPr="00DE1C7C">
        <w:t xml:space="preserve"> </w:t>
      </w:r>
      <w:r w:rsidR="00E30F41" w:rsidRPr="00DE1C7C">
        <w:t>Allegheny</w:t>
      </w:r>
      <w:r w:rsidR="00D800FD" w:rsidRPr="00DE1C7C">
        <w:t>, Butler,</w:t>
      </w:r>
      <w:r w:rsidR="00D93AE6" w:rsidRPr="00DE1C7C">
        <w:t xml:space="preserve"> Erie,</w:t>
      </w:r>
      <w:r w:rsidR="00D800FD" w:rsidRPr="00DE1C7C">
        <w:t xml:space="preserve"> Washington</w:t>
      </w:r>
      <w:r w:rsidR="00D93AE6" w:rsidRPr="00DE1C7C">
        <w:t>, and</w:t>
      </w:r>
      <w:r w:rsidR="00D800FD" w:rsidRPr="00DE1C7C">
        <w:t xml:space="preserve"> Westmoreland</w:t>
      </w:r>
      <w:r w:rsidR="002669C1">
        <w:t xml:space="preserve"> counties</w:t>
      </w:r>
      <w:r w:rsidR="00D93AE6" w:rsidRPr="00DE1C7C">
        <w:t>.</w:t>
      </w:r>
      <w:r>
        <w:t xml:space="preserve"> </w:t>
      </w:r>
      <w:r w:rsidR="002669C1">
        <w:t>S</w:t>
      </w:r>
      <w:r w:rsidR="00D418C1" w:rsidRPr="00DE1C7C">
        <w:t>even out of the eight hospitals had prioritized mental health</w:t>
      </w:r>
      <w:r w:rsidR="002669C1">
        <w:t xml:space="preserve"> </w:t>
      </w:r>
      <w:r w:rsidR="00D40241">
        <w:t>as demonstrated by AHN’s</w:t>
      </w:r>
      <w:r w:rsidR="002669C1">
        <w:t xml:space="preserve"> </w:t>
      </w:r>
      <w:r w:rsidR="002669C1" w:rsidRPr="00DE1C7C">
        <w:t>2015 CHNA</w:t>
      </w:r>
      <w:r w:rsidR="00D418C1" w:rsidRPr="00DE1C7C">
        <w:t>.</w:t>
      </w:r>
      <w:r w:rsidR="00772327" w:rsidRPr="00DE1C7C">
        <w:t xml:space="preserve"> </w:t>
      </w:r>
      <w:r w:rsidR="00D418C1" w:rsidRPr="00DE1C7C">
        <w:t xml:space="preserve"> </w:t>
      </w:r>
      <w:r>
        <w:t xml:space="preserve">The </w:t>
      </w:r>
      <w:r w:rsidR="002669C1">
        <w:t>CHNA</w:t>
      </w:r>
      <w:r>
        <w:t xml:space="preserve"> also solicited an interview with community stakeholders. During the interviews, </w:t>
      </w:r>
      <w:r w:rsidR="002669C1">
        <w:t>respondents</w:t>
      </w:r>
      <w:r>
        <w:t xml:space="preserve"> were asked to name the top three health concerns in their given service area from the eight hospitals. Mental health was mentioned in 71% of interviews</w:t>
      </w:r>
      <w:r w:rsidR="006A69EC">
        <w:t xml:space="preserve"> and</w:t>
      </w:r>
      <w:r>
        <w:t xml:space="preserve"> ranked even above access to care</w:t>
      </w:r>
      <w:r w:rsidR="006A69EC">
        <w:t>,</w:t>
      </w:r>
      <w:r>
        <w:t xml:space="preserve"> at 61%</w:t>
      </w:r>
      <w:r w:rsidR="006A69EC">
        <w:t>,</w:t>
      </w:r>
      <w:r>
        <w:t xml:space="preserve"> and cost of care</w:t>
      </w:r>
      <w:r w:rsidR="006A69EC">
        <w:t>,</w:t>
      </w:r>
      <w:r>
        <w:t xml:space="preserve"> </w:t>
      </w:r>
      <w:r w:rsidR="006A69EC">
        <w:t>at</w:t>
      </w:r>
      <w:r>
        <w:t xml:space="preserve"> 57%</w:t>
      </w:r>
      <w:r w:rsidR="006A69EC">
        <w:t>.</w:t>
      </w:r>
      <w:r>
        <w:t xml:space="preserve"> </w:t>
      </w:r>
      <w:r w:rsidR="006926E2">
        <w:t>A key finding from the 2015 CHNA</w:t>
      </w:r>
      <w:r w:rsidR="002669C1">
        <w:t xml:space="preserve"> was </w:t>
      </w:r>
      <w:r w:rsidR="00CE2A7F">
        <w:t>that mood disorders could account for up to 11% of inpatient stay</w:t>
      </w:r>
      <w:r w:rsidR="003318CE">
        <w:t xml:space="preserve"> diagnoses</w:t>
      </w:r>
      <w:r w:rsidR="00CE2A7F">
        <w:t>.</w:t>
      </w:r>
      <w:r w:rsidR="002F58FD">
        <w:t xml:space="preserve"> </w:t>
      </w:r>
      <w:r w:rsidR="00D40241">
        <w:t xml:space="preserve">The CHNA </w:t>
      </w:r>
      <w:r w:rsidR="003318CE">
        <w:t>determined that i</w:t>
      </w:r>
      <w:r w:rsidR="002F58FD">
        <w:t xml:space="preserve">npatient use might be unnecessary for some cases and thus a recommendation to increase utilization of outpatient behavioral health service. Being able to manage the problem in outpatient is less </w:t>
      </w:r>
      <w:proofErr w:type="gramStart"/>
      <w:r w:rsidR="002F58FD">
        <w:t>costly and convenient for the organization</w:t>
      </w:r>
      <w:proofErr w:type="gramEnd"/>
      <w:r w:rsidR="002F58FD">
        <w:t xml:space="preserve"> and patient.</w:t>
      </w:r>
    </w:p>
    <w:p w:rsidR="002D76F7" w:rsidRPr="00DE1C7C" w:rsidRDefault="00B06B55" w:rsidP="00D40241">
      <w:pPr>
        <w:spacing w:line="480" w:lineRule="auto"/>
        <w:ind w:firstLine="720"/>
        <w:jc w:val="both"/>
      </w:pPr>
      <w:r w:rsidRPr="00DE1C7C">
        <w:t>In 2018</w:t>
      </w:r>
      <w:r w:rsidR="00DC0262">
        <w:t xml:space="preserve"> </w:t>
      </w:r>
      <w:r w:rsidRPr="00DE1C7C">
        <w:t>all eight hospitals</w:t>
      </w:r>
      <w:r w:rsidR="00DC0262">
        <w:t xml:space="preserve"> </w:t>
      </w:r>
      <w:proofErr w:type="gramStart"/>
      <w:r w:rsidR="00DC0262">
        <w:t>CHNA’s</w:t>
      </w:r>
      <w:proofErr w:type="gramEnd"/>
      <w:r w:rsidR="00DC0262">
        <w:t xml:space="preserve"> identified</w:t>
      </w:r>
      <w:r w:rsidRPr="00DE1C7C">
        <w:t xml:space="preserve"> behavioral health</w:t>
      </w:r>
      <w:r w:rsidR="00DC0262">
        <w:t xml:space="preserve"> services</w:t>
      </w:r>
      <w:r w:rsidR="00E83FA2" w:rsidRPr="00DE1C7C">
        <w:t xml:space="preserve"> as a community health need.</w:t>
      </w:r>
      <w:r w:rsidR="00DD35CB" w:rsidRPr="00DE1C7C">
        <w:t xml:space="preserve"> </w:t>
      </w:r>
      <w:r w:rsidR="00E83FA2" w:rsidRPr="00DE1C7C">
        <w:t>In order to respond to the increased need for behavioral hea</w:t>
      </w:r>
      <w:r w:rsidR="00DE1C7C">
        <w:t>lth</w:t>
      </w:r>
      <w:r w:rsidR="00D40241">
        <w:t xml:space="preserve"> </w:t>
      </w:r>
      <w:r w:rsidRPr="00DE1C7C">
        <w:t xml:space="preserve">services, three </w:t>
      </w:r>
      <w:r w:rsidR="009025E8" w:rsidRPr="00DE1C7C">
        <w:t>objectives</w:t>
      </w:r>
      <w:r w:rsidRPr="00DE1C7C">
        <w:t xml:space="preserve"> </w:t>
      </w:r>
      <w:proofErr w:type="gramStart"/>
      <w:r w:rsidRPr="00DE1C7C">
        <w:t>were identified</w:t>
      </w:r>
      <w:proofErr w:type="gramEnd"/>
      <w:r w:rsidR="00DE1C7C" w:rsidRPr="00DE1C7C">
        <w:t xml:space="preserve">. </w:t>
      </w:r>
      <w:r w:rsidR="00B66A7D" w:rsidRPr="00DE1C7C">
        <w:t>Objective</w:t>
      </w:r>
      <w:r w:rsidR="00DE1C7C">
        <w:t xml:space="preserve"> one is to</w:t>
      </w:r>
      <w:r w:rsidR="00B66A7D" w:rsidRPr="00DE1C7C">
        <w:t xml:space="preserve"> </w:t>
      </w:r>
      <w:r w:rsidR="00DE1C7C">
        <w:t>i</w:t>
      </w:r>
      <w:r w:rsidR="00B66A7D" w:rsidRPr="00DE1C7C">
        <w:t>ncrease the utilization of outpatient behavioral health services, particularly for the most vulnerable populations</w:t>
      </w:r>
      <w:r w:rsidR="00DE1C7C">
        <w:t>.</w:t>
      </w:r>
      <w:r w:rsidR="00DE1C7C" w:rsidRPr="00DE1C7C">
        <w:t xml:space="preserve"> </w:t>
      </w:r>
      <w:r w:rsidR="00B66A7D" w:rsidRPr="00DE1C7C">
        <w:t>Objective two</w:t>
      </w:r>
      <w:r w:rsidR="00DE1C7C">
        <w:t xml:space="preserve"> is to</w:t>
      </w:r>
      <w:r w:rsidR="00B66A7D" w:rsidRPr="00DE1C7C">
        <w:t xml:space="preserve"> </w:t>
      </w:r>
      <w:r w:rsidR="00DE1C7C">
        <w:rPr>
          <w:iCs/>
        </w:rPr>
        <w:t>i</w:t>
      </w:r>
      <w:r w:rsidR="00B66A7D" w:rsidRPr="00DE1C7C">
        <w:rPr>
          <w:iCs/>
        </w:rPr>
        <w:t>ncrease the knowledge and skills of first responders and community members around behavioral health.</w:t>
      </w:r>
      <w:r w:rsidR="00DE1C7C" w:rsidRPr="00DE1C7C">
        <w:t xml:space="preserve"> </w:t>
      </w:r>
      <w:r w:rsidR="00B66A7D" w:rsidRPr="00DE1C7C">
        <w:t>Objective three</w:t>
      </w:r>
      <w:r w:rsidR="00DE1C7C">
        <w:t xml:space="preserve"> is to i</w:t>
      </w:r>
      <w:r w:rsidR="00B66A7D" w:rsidRPr="00DE1C7C">
        <w:t>ncrease the number of healthcare providers integrating behavioral health and physical health</w:t>
      </w:r>
      <w:r w:rsidR="00DE1C7C">
        <w:t xml:space="preserve"> (AHN 2019)</w:t>
      </w:r>
      <w:r w:rsidR="00B66A7D" w:rsidRPr="00DE1C7C">
        <w:t>.</w:t>
      </w:r>
    </w:p>
    <w:p w:rsidR="004D7058" w:rsidRDefault="00B06B55" w:rsidP="004D7058">
      <w:pPr>
        <w:pStyle w:val="Caption"/>
        <w:keepNext/>
      </w:pPr>
      <w:r w:rsidRPr="004D7058">
        <w:rPr>
          <w:noProof/>
        </w:rPr>
        <w:lastRenderedPageBreak/>
        <w:drawing>
          <wp:inline distT="0" distB="0" distL="0" distR="0">
            <wp:extent cx="5943600" cy="4166235"/>
            <wp:effectExtent l="0" t="0" r="0" b="43815"/>
            <wp:docPr id="9" name="Diagram 9" descr="Figure 2: Allegheny Health Network’s  CHNA 2018 Objectiv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664498" w:rsidRPr="002A3EBC" w:rsidRDefault="00B06B55" w:rsidP="004D7058">
      <w:pPr>
        <w:pStyle w:val="Caption"/>
      </w:pPr>
      <w:bookmarkStart w:id="27" w:name="_Toc6325605"/>
      <w:r>
        <w:t xml:space="preserve">Figure </w:t>
      </w:r>
      <w:r w:rsidR="00FE2CB6">
        <w:fldChar w:fldCharType="begin"/>
      </w:r>
      <w:r>
        <w:instrText xml:space="preserve"> SEQ Figure \* ARABIC </w:instrText>
      </w:r>
      <w:r w:rsidR="00FE2CB6">
        <w:fldChar w:fldCharType="separate"/>
      </w:r>
      <w:r w:rsidR="00365294">
        <w:rPr>
          <w:noProof/>
        </w:rPr>
        <w:t>3</w:t>
      </w:r>
      <w:r w:rsidR="00FE2CB6">
        <w:rPr>
          <w:noProof/>
        </w:rPr>
        <w:fldChar w:fldCharType="end"/>
      </w:r>
      <w:r>
        <w:t xml:space="preserve">: </w:t>
      </w:r>
      <w:r w:rsidRPr="00C90111">
        <w:t>Allegheny Health Network’s CHNA 2018 Objectives</w:t>
      </w:r>
      <w:bookmarkEnd w:id="27"/>
    </w:p>
    <w:p w:rsidR="00DE1C7C" w:rsidRPr="00433B82" w:rsidRDefault="00DE1C7C" w:rsidP="00433B82">
      <w:pPr>
        <w:pStyle w:val="Caption"/>
        <w:jc w:val="left"/>
      </w:pPr>
    </w:p>
    <w:p w:rsidR="009B704C" w:rsidRDefault="009B704C" w:rsidP="00433B82">
      <w:pPr>
        <w:spacing w:line="480" w:lineRule="auto"/>
        <w:ind w:firstLine="720"/>
        <w:jc w:val="both"/>
      </w:pPr>
    </w:p>
    <w:p w:rsidR="00EA23E5" w:rsidRDefault="00B06B55" w:rsidP="00433B82">
      <w:pPr>
        <w:spacing w:line="480" w:lineRule="auto"/>
        <w:ind w:firstLine="720"/>
        <w:jc w:val="both"/>
      </w:pPr>
      <w:r>
        <w:t xml:space="preserve">In order to create </w:t>
      </w:r>
      <w:r w:rsidR="00E95A92">
        <w:t>implementation strategies, a</w:t>
      </w:r>
      <w:r w:rsidR="00664498" w:rsidRPr="002A3EBC">
        <w:t xml:space="preserve"> CHNA </w:t>
      </w:r>
      <w:r w:rsidR="00E95A92">
        <w:t>include</w:t>
      </w:r>
      <w:r w:rsidR="003318CE">
        <w:t>s</w:t>
      </w:r>
      <w:r w:rsidR="00E95A92">
        <w:t xml:space="preserve"> a</w:t>
      </w:r>
      <w:r w:rsidR="00664498" w:rsidRPr="002A3EBC">
        <w:t xml:space="preserve"> </w:t>
      </w:r>
      <w:r w:rsidR="00687FE2" w:rsidRPr="002A3EBC">
        <w:t xml:space="preserve">community resource </w:t>
      </w:r>
      <w:proofErr w:type="gramStart"/>
      <w:r w:rsidR="00687FE2" w:rsidRPr="002A3EBC">
        <w:t xml:space="preserve">inventory </w:t>
      </w:r>
      <w:r w:rsidR="00E95A92">
        <w:t>which</w:t>
      </w:r>
      <w:proofErr w:type="gramEnd"/>
      <w:r w:rsidR="00E95A92">
        <w:t xml:space="preserve"> details </w:t>
      </w:r>
      <w:r w:rsidR="00DC0262">
        <w:t xml:space="preserve">the </w:t>
      </w:r>
      <w:r w:rsidR="00E95A92">
        <w:t>locations</w:t>
      </w:r>
      <w:r w:rsidR="00DC0262">
        <w:t xml:space="preserve"> that</w:t>
      </w:r>
      <w:r w:rsidR="00E95A92">
        <w:t xml:space="preserve"> offer </w:t>
      </w:r>
      <w:r w:rsidR="00687FE2" w:rsidRPr="002A3EBC">
        <w:t xml:space="preserve">psychiatry and behavioral health services. </w:t>
      </w:r>
      <w:r w:rsidR="0003133E" w:rsidRPr="002A3EBC">
        <w:t xml:space="preserve">In </w:t>
      </w:r>
      <w:r w:rsidR="00E95A92">
        <w:t>Table 1,</w:t>
      </w:r>
      <w:r w:rsidR="003A7278">
        <w:t xml:space="preserve"> the</w:t>
      </w:r>
      <w:r w:rsidR="00E95A92">
        <w:t xml:space="preserve"> service availability for inpatient or outpatient care </w:t>
      </w:r>
      <w:proofErr w:type="gramStart"/>
      <w:r w:rsidR="00E95A92">
        <w:t>is cataloged</w:t>
      </w:r>
      <w:proofErr w:type="gramEnd"/>
      <w:r w:rsidR="00E95A92">
        <w:t xml:space="preserve"> by location</w:t>
      </w:r>
      <w:r w:rsidR="0003133E" w:rsidRPr="002A3EBC">
        <w:t xml:space="preserve">. </w:t>
      </w:r>
      <w:r w:rsidR="00E95A92">
        <w:t xml:space="preserve">The table </w:t>
      </w:r>
      <w:r w:rsidR="003A7278">
        <w:t>accounts for</w:t>
      </w:r>
      <w:r w:rsidR="0003133E" w:rsidRPr="002A3EBC">
        <w:t xml:space="preserve"> six outpatient</w:t>
      </w:r>
      <w:r w:rsidR="003A7278">
        <w:t xml:space="preserve"> service</w:t>
      </w:r>
      <w:r w:rsidR="0003133E" w:rsidRPr="002A3EBC">
        <w:t xml:space="preserve"> locations and two inpatient facilities.</w:t>
      </w:r>
      <w:r w:rsidR="00E0325E">
        <w:t xml:space="preserve"> </w:t>
      </w:r>
      <w:r w:rsidR="00F90835">
        <w:t>A p</w:t>
      </w:r>
      <w:r w:rsidR="00E0325E">
        <w:t>atient can present with a psychiatric emergency at any hospital</w:t>
      </w:r>
      <w:r w:rsidR="00F90835">
        <w:t xml:space="preserve">, but they may not be equipped to handle the long-term treatment of a patient. </w:t>
      </w:r>
      <w:r w:rsidR="00DF57E5">
        <w:t>Thus,</w:t>
      </w:r>
      <w:r w:rsidR="00E0325E">
        <w:t xml:space="preserve"> inpatient psychiatry refers only to hospitals who can admit and begin </w:t>
      </w:r>
      <w:r w:rsidR="00D51BEC">
        <w:t xml:space="preserve">psychiatric </w:t>
      </w:r>
      <w:r w:rsidR="00E0325E">
        <w:t>inpatient treatment</w:t>
      </w:r>
      <w:r w:rsidR="0003133E" w:rsidRPr="002A3EBC">
        <w:t xml:space="preserve">. </w:t>
      </w:r>
      <w:r w:rsidR="00DC0262">
        <w:t>As</w:t>
      </w:r>
      <w:r w:rsidR="00E0325E">
        <w:t xml:space="preserve"> </w:t>
      </w:r>
      <w:r w:rsidR="0003133E" w:rsidRPr="002A3EBC">
        <w:t>Allegheny Valley and Forbes Hospital are equipped to handle the unique needs of the inpatient</w:t>
      </w:r>
      <w:r w:rsidR="00EA5919">
        <w:t xml:space="preserve"> psychiatric conditions</w:t>
      </w:r>
      <w:r w:rsidRPr="002A3EBC">
        <w:t xml:space="preserve">. </w:t>
      </w:r>
    </w:p>
    <w:p w:rsidR="00DC0262" w:rsidRDefault="00DC0262" w:rsidP="00433B82">
      <w:pPr>
        <w:spacing w:line="480" w:lineRule="auto"/>
        <w:ind w:firstLine="720"/>
        <w:jc w:val="both"/>
      </w:pPr>
    </w:p>
    <w:p w:rsidR="00DC0262" w:rsidRPr="002A3EBC" w:rsidRDefault="00DC0262" w:rsidP="00433B82">
      <w:pPr>
        <w:spacing w:line="480" w:lineRule="auto"/>
        <w:ind w:firstLine="720"/>
        <w:jc w:val="both"/>
      </w:pPr>
    </w:p>
    <w:p w:rsidR="0003133E" w:rsidRDefault="00B06B55" w:rsidP="00EA23E5">
      <w:r>
        <w:lastRenderedPageBreak/>
        <w:t xml:space="preserve">  </w:t>
      </w:r>
    </w:p>
    <w:p w:rsidR="00EA23E5" w:rsidRDefault="00EA23E5">
      <w:pPr>
        <w:rPr>
          <w:b/>
        </w:rPr>
      </w:pPr>
    </w:p>
    <w:p w:rsidR="00F43147" w:rsidRPr="00433B82" w:rsidRDefault="00B06B55" w:rsidP="00433B82">
      <w:pPr>
        <w:pStyle w:val="Caption"/>
      </w:pPr>
      <w:bookmarkStart w:id="28" w:name="_Toc6325586"/>
      <w:r w:rsidRPr="00433B82">
        <w:t xml:space="preserve">Table </w:t>
      </w:r>
      <w:r w:rsidR="006019E2" w:rsidRPr="00433B82">
        <w:fldChar w:fldCharType="begin"/>
      </w:r>
      <w:r>
        <w:instrText xml:space="preserve"> SEQ Table \* ARABIC </w:instrText>
      </w:r>
      <w:r w:rsidR="006019E2" w:rsidRPr="00433B82">
        <w:fldChar w:fldCharType="separate"/>
      </w:r>
      <w:r w:rsidR="00365294">
        <w:rPr>
          <w:noProof/>
        </w:rPr>
        <w:t>1</w:t>
      </w:r>
      <w:r w:rsidR="006019E2" w:rsidRPr="00433B82">
        <w:fldChar w:fldCharType="end"/>
      </w:r>
      <w:r w:rsidRPr="00433B82">
        <w:t xml:space="preserve"> </w:t>
      </w:r>
      <w:r w:rsidR="00181179" w:rsidRPr="00433B82">
        <w:t xml:space="preserve">Psychiatry &amp; Behavioral Health Inpatient &amp; Outpatient Services </w:t>
      </w:r>
      <w:r w:rsidR="00FE1EC5" w:rsidRPr="00433B82">
        <w:t>Availabilit</w:t>
      </w:r>
      <w:r w:rsidR="00181179" w:rsidRPr="00433B82">
        <w:t>y</w:t>
      </w:r>
      <w:r w:rsidR="00FE1EC5" w:rsidRPr="00433B82">
        <w:t xml:space="preserve"> by</w:t>
      </w:r>
      <w:r w:rsidR="00181179" w:rsidRPr="00433B82">
        <w:t xml:space="preserve"> Site</w:t>
      </w:r>
      <w:bookmarkEnd w:id="28"/>
    </w:p>
    <w:p w:rsidR="00F43147" w:rsidRPr="00F43147" w:rsidRDefault="00F43147" w:rsidP="00F43147"/>
    <w:tbl>
      <w:tblPr>
        <w:tblStyle w:val="GridTable4-Accent5"/>
        <w:tblW w:w="9195" w:type="dxa"/>
        <w:jc w:val="center"/>
        <w:tblLayout w:type="fixed"/>
        <w:tblLook w:val="04A0" w:firstRow="1" w:lastRow="0" w:firstColumn="1" w:lastColumn="0" w:noHBand="0" w:noVBand="1"/>
      </w:tblPr>
      <w:tblGrid>
        <w:gridCol w:w="5991"/>
        <w:gridCol w:w="1602"/>
        <w:gridCol w:w="1602"/>
      </w:tblGrid>
      <w:tr w:rsidR="000763DA" w:rsidTr="000763DA">
        <w:trPr>
          <w:cnfStyle w:val="100000000000" w:firstRow="1" w:lastRow="0" w:firstColumn="0" w:lastColumn="0" w:oddVBand="0" w:evenVBand="0" w:oddHBand="0" w:evenHBand="0" w:firstRowFirstColumn="0" w:firstRowLastColumn="0" w:lastRowFirstColumn="0" w:lastRowLastColumn="0"/>
          <w:trHeight w:val="196"/>
          <w:jc w:val="center"/>
        </w:trPr>
        <w:tc>
          <w:tcPr>
            <w:cnfStyle w:val="001000000000" w:firstRow="0" w:lastRow="0" w:firstColumn="1" w:lastColumn="0" w:oddVBand="0" w:evenVBand="0" w:oddHBand="0" w:evenHBand="0" w:firstRowFirstColumn="0" w:firstRowLastColumn="0" w:lastRowFirstColumn="0" w:lastRowLastColumn="0"/>
            <w:tcW w:w="5991" w:type="dxa"/>
            <w:vAlign w:val="center"/>
            <w:hideMark/>
          </w:tcPr>
          <w:p w:rsidR="00181179" w:rsidRDefault="00B06B55" w:rsidP="00DE1C7C">
            <w:pPr>
              <w:jc w:val="center"/>
              <w:rPr>
                <w:color w:val="000000"/>
              </w:rPr>
            </w:pPr>
            <w:r>
              <w:rPr>
                <w:color w:val="000000"/>
              </w:rPr>
              <w:t>Location Name</w:t>
            </w:r>
          </w:p>
        </w:tc>
        <w:tc>
          <w:tcPr>
            <w:tcW w:w="1602" w:type="dxa"/>
            <w:vAlign w:val="center"/>
            <w:hideMark/>
          </w:tcPr>
          <w:p w:rsidR="00181179" w:rsidRDefault="00B06B55" w:rsidP="00DE1C7C">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Outpatient</w:t>
            </w:r>
          </w:p>
          <w:p w:rsidR="00181179" w:rsidRDefault="00B06B55" w:rsidP="00DE1C7C">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Services</w:t>
            </w:r>
          </w:p>
          <w:p w:rsidR="00181179" w:rsidRDefault="00B06B55" w:rsidP="00DE1C7C">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Offered</w:t>
            </w:r>
          </w:p>
        </w:tc>
        <w:tc>
          <w:tcPr>
            <w:tcW w:w="1602" w:type="dxa"/>
            <w:vAlign w:val="center"/>
          </w:tcPr>
          <w:p w:rsidR="00181179" w:rsidRDefault="00B06B55" w:rsidP="00DE1C7C">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I</w:t>
            </w:r>
            <w:r w:rsidR="00F90835">
              <w:rPr>
                <w:color w:val="000000"/>
              </w:rPr>
              <w:t>n</w:t>
            </w:r>
            <w:r>
              <w:rPr>
                <w:color w:val="000000"/>
              </w:rPr>
              <w:t>patient</w:t>
            </w:r>
          </w:p>
          <w:p w:rsidR="00181179" w:rsidRDefault="00B06B55" w:rsidP="00DE1C7C">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Services Offered</w:t>
            </w:r>
          </w:p>
        </w:tc>
      </w:tr>
      <w:tr w:rsidR="000763DA" w:rsidTr="000763DA">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5991" w:type="dxa"/>
            <w:vAlign w:val="center"/>
            <w:hideMark/>
          </w:tcPr>
          <w:p w:rsidR="00181179" w:rsidRDefault="00B06B55" w:rsidP="00DE1C7C">
            <w:pPr>
              <w:jc w:val="center"/>
              <w:rPr>
                <w:color w:val="000000"/>
              </w:rPr>
            </w:pPr>
            <w:r>
              <w:rPr>
                <w:color w:val="000000"/>
              </w:rPr>
              <w:t>Allegheny Clinic</w:t>
            </w:r>
          </w:p>
        </w:tc>
        <w:tc>
          <w:tcPr>
            <w:tcW w:w="1602" w:type="dxa"/>
            <w:vAlign w:val="center"/>
            <w:hideMark/>
          </w:tcPr>
          <w:p w:rsidR="00181179" w:rsidRPr="00181179" w:rsidRDefault="00B06B55" w:rsidP="00DE1C7C">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181179">
              <w:rPr>
                <w:b/>
                <w:color w:val="000000" w:themeColor="text1"/>
              </w:rPr>
              <w:t>X</w:t>
            </w:r>
          </w:p>
        </w:tc>
        <w:tc>
          <w:tcPr>
            <w:tcW w:w="1602" w:type="dxa"/>
            <w:vAlign w:val="center"/>
          </w:tcPr>
          <w:p w:rsidR="00181179" w:rsidRPr="00181179" w:rsidRDefault="00181179" w:rsidP="00DE1C7C">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p>
        </w:tc>
      </w:tr>
      <w:tr w:rsidR="000763DA" w:rsidTr="000763DA">
        <w:trPr>
          <w:trHeight w:val="752"/>
          <w:jc w:val="center"/>
        </w:trPr>
        <w:tc>
          <w:tcPr>
            <w:cnfStyle w:val="001000000000" w:firstRow="0" w:lastRow="0" w:firstColumn="1" w:lastColumn="0" w:oddVBand="0" w:evenVBand="0" w:oddHBand="0" w:evenHBand="0" w:firstRowFirstColumn="0" w:firstRowLastColumn="0" w:lastRowFirstColumn="0" w:lastRowLastColumn="0"/>
            <w:tcW w:w="5991" w:type="dxa"/>
            <w:vAlign w:val="center"/>
            <w:hideMark/>
          </w:tcPr>
          <w:p w:rsidR="00181179" w:rsidRDefault="00B06B55" w:rsidP="00DE1C7C">
            <w:pPr>
              <w:jc w:val="center"/>
              <w:rPr>
                <w:color w:val="000000"/>
              </w:rPr>
            </w:pPr>
            <w:r>
              <w:rPr>
                <w:color w:val="000000"/>
              </w:rPr>
              <w:t>Bethel Park Health + Wellness Pavilion</w:t>
            </w:r>
          </w:p>
        </w:tc>
        <w:tc>
          <w:tcPr>
            <w:tcW w:w="1602" w:type="dxa"/>
            <w:vAlign w:val="center"/>
            <w:hideMark/>
          </w:tcPr>
          <w:p w:rsidR="00181179" w:rsidRPr="00181179" w:rsidRDefault="00B06B55" w:rsidP="00DE1C7C">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181179">
              <w:rPr>
                <w:b/>
                <w:color w:val="000000" w:themeColor="text1"/>
              </w:rPr>
              <w:t>X</w:t>
            </w:r>
          </w:p>
        </w:tc>
        <w:tc>
          <w:tcPr>
            <w:tcW w:w="1602" w:type="dxa"/>
            <w:vAlign w:val="center"/>
          </w:tcPr>
          <w:p w:rsidR="00181179" w:rsidRPr="00181179" w:rsidRDefault="00181179" w:rsidP="00DE1C7C">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0763DA" w:rsidTr="000763D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991" w:type="dxa"/>
            <w:vAlign w:val="center"/>
            <w:hideMark/>
          </w:tcPr>
          <w:p w:rsidR="00181179" w:rsidRDefault="00B06B55" w:rsidP="00DE1C7C">
            <w:pPr>
              <w:jc w:val="center"/>
              <w:rPr>
                <w:color w:val="000000"/>
              </w:rPr>
            </w:pPr>
            <w:r>
              <w:rPr>
                <w:color w:val="000000"/>
              </w:rPr>
              <w:t>Brentwood Professional Plaza</w:t>
            </w:r>
          </w:p>
        </w:tc>
        <w:tc>
          <w:tcPr>
            <w:tcW w:w="1602" w:type="dxa"/>
            <w:vAlign w:val="center"/>
            <w:hideMark/>
          </w:tcPr>
          <w:p w:rsidR="00181179" w:rsidRPr="00181179" w:rsidRDefault="00B06B55" w:rsidP="00DE1C7C">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181179">
              <w:rPr>
                <w:b/>
                <w:color w:val="000000" w:themeColor="text1"/>
              </w:rPr>
              <w:t>X</w:t>
            </w:r>
          </w:p>
        </w:tc>
        <w:tc>
          <w:tcPr>
            <w:tcW w:w="1602" w:type="dxa"/>
            <w:vAlign w:val="center"/>
          </w:tcPr>
          <w:p w:rsidR="00181179" w:rsidRPr="00181179" w:rsidRDefault="00181179" w:rsidP="00DE1C7C">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p>
        </w:tc>
      </w:tr>
      <w:tr w:rsidR="000763DA" w:rsidTr="000763DA">
        <w:trPr>
          <w:trHeight w:val="938"/>
          <w:jc w:val="center"/>
        </w:trPr>
        <w:tc>
          <w:tcPr>
            <w:cnfStyle w:val="001000000000" w:firstRow="0" w:lastRow="0" w:firstColumn="1" w:lastColumn="0" w:oddVBand="0" w:evenVBand="0" w:oddHBand="0" w:evenHBand="0" w:firstRowFirstColumn="0" w:firstRowLastColumn="0" w:lastRowFirstColumn="0" w:lastRowLastColumn="0"/>
            <w:tcW w:w="5991" w:type="dxa"/>
            <w:vAlign w:val="center"/>
            <w:hideMark/>
          </w:tcPr>
          <w:p w:rsidR="00181179" w:rsidRDefault="00B06B55" w:rsidP="00DE1C7C">
            <w:pPr>
              <w:jc w:val="center"/>
              <w:rPr>
                <w:color w:val="000000"/>
              </w:rPr>
            </w:pPr>
            <w:r>
              <w:rPr>
                <w:color w:val="000000"/>
              </w:rPr>
              <w:t>Jefferson Behavioral Health Pleasant Hills</w:t>
            </w:r>
          </w:p>
        </w:tc>
        <w:tc>
          <w:tcPr>
            <w:tcW w:w="1602" w:type="dxa"/>
            <w:vAlign w:val="center"/>
            <w:hideMark/>
          </w:tcPr>
          <w:p w:rsidR="00181179" w:rsidRPr="00181179" w:rsidRDefault="00B06B55" w:rsidP="00DE1C7C">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181179">
              <w:rPr>
                <w:b/>
                <w:color w:val="000000" w:themeColor="text1"/>
              </w:rPr>
              <w:t>X</w:t>
            </w:r>
          </w:p>
        </w:tc>
        <w:tc>
          <w:tcPr>
            <w:tcW w:w="1602" w:type="dxa"/>
            <w:vAlign w:val="center"/>
          </w:tcPr>
          <w:p w:rsidR="00181179" w:rsidRPr="00181179" w:rsidRDefault="00181179" w:rsidP="00DE1C7C">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0763DA" w:rsidTr="000763DA">
        <w:trPr>
          <w:cnfStyle w:val="000000100000" w:firstRow="0" w:lastRow="0" w:firstColumn="0" w:lastColumn="0" w:oddVBand="0" w:evenVBand="0" w:oddHBand="1" w:evenHBand="0" w:firstRowFirstColumn="0" w:firstRowLastColumn="0" w:lastRowFirstColumn="0" w:lastRowLastColumn="0"/>
          <w:trHeight w:val="752"/>
          <w:jc w:val="center"/>
        </w:trPr>
        <w:tc>
          <w:tcPr>
            <w:cnfStyle w:val="001000000000" w:firstRow="0" w:lastRow="0" w:firstColumn="1" w:lastColumn="0" w:oddVBand="0" w:evenVBand="0" w:oddHBand="0" w:evenHBand="0" w:firstRowFirstColumn="0" w:firstRowLastColumn="0" w:lastRowFirstColumn="0" w:lastRowLastColumn="0"/>
            <w:tcW w:w="5991" w:type="dxa"/>
            <w:vAlign w:val="center"/>
            <w:hideMark/>
          </w:tcPr>
          <w:p w:rsidR="00181179" w:rsidRDefault="00B06B55" w:rsidP="00DE1C7C">
            <w:pPr>
              <w:jc w:val="center"/>
              <w:rPr>
                <w:color w:val="000000"/>
              </w:rPr>
            </w:pPr>
            <w:r>
              <w:rPr>
                <w:color w:val="000000"/>
              </w:rPr>
              <w:t>Jefferson  Behavioral Health Whitehall</w:t>
            </w:r>
          </w:p>
        </w:tc>
        <w:tc>
          <w:tcPr>
            <w:tcW w:w="1602" w:type="dxa"/>
            <w:vAlign w:val="center"/>
            <w:hideMark/>
          </w:tcPr>
          <w:p w:rsidR="00181179" w:rsidRPr="00181179" w:rsidRDefault="00B06B55" w:rsidP="00DE1C7C">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181179">
              <w:rPr>
                <w:b/>
                <w:color w:val="000000" w:themeColor="text1"/>
              </w:rPr>
              <w:t>X</w:t>
            </w:r>
          </w:p>
        </w:tc>
        <w:tc>
          <w:tcPr>
            <w:tcW w:w="1602" w:type="dxa"/>
            <w:vAlign w:val="center"/>
          </w:tcPr>
          <w:p w:rsidR="00181179" w:rsidRPr="00181179" w:rsidRDefault="00181179" w:rsidP="00DE1C7C">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p>
        </w:tc>
      </w:tr>
      <w:tr w:rsidR="000763DA" w:rsidTr="000763DA">
        <w:trPr>
          <w:trHeight w:val="938"/>
          <w:jc w:val="center"/>
        </w:trPr>
        <w:tc>
          <w:tcPr>
            <w:cnfStyle w:val="001000000000" w:firstRow="0" w:lastRow="0" w:firstColumn="1" w:lastColumn="0" w:oddVBand="0" w:evenVBand="0" w:oddHBand="0" w:evenHBand="0" w:firstRowFirstColumn="0" w:firstRowLastColumn="0" w:lastRowFirstColumn="0" w:lastRowLastColumn="0"/>
            <w:tcW w:w="5991" w:type="dxa"/>
            <w:vAlign w:val="center"/>
            <w:hideMark/>
          </w:tcPr>
          <w:p w:rsidR="00181179" w:rsidRDefault="00B06B55" w:rsidP="00DE1C7C">
            <w:pPr>
              <w:jc w:val="center"/>
              <w:rPr>
                <w:color w:val="000000"/>
              </w:rPr>
            </w:pPr>
            <w:r>
              <w:rPr>
                <w:color w:val="000000"/>
              </w:rPr>
              <w:t>South Hill Medical Building at Jefferson Hospital</w:t>
            </w:r>
          </w:p>
        </w:tc>
        <w:tc>
          <w:tcPr>
            <w:tcW w:w="1602" w:type="dxa"/>
            <w:vAlign w:val="center"/>
            <w:hideMark/>
          </w:tcPr>
          <w:p w:rsidR="00181179" w:rsidRPr="00181179" w:rsidRDefault="00B06B55" w:rsidP="00DE1C7C">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181179">
              <w:rPr>
                <w:b/>
                <w:color w:val="000000" w:themeColor="text1"/>
              </w:rPr>
              <w:t>X</w:t>
            </w:r>
          </w:p>
        </w:tc>
        <w:tc>
          <w:tcPr>
            <w:tcW w:w="1602" w:type="dxa"/>
            <w:vAlign w:val="center"/>
          </w:tcPr>
          <w:p w:rsidR="00181179" w:rsidRPr="00181179" w:rsidRDefault="00181179" w:rsidP="00DE1C7C">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0763DA" w:rsidTr="000763D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991" w:type="dxa"/>
            <w:vAlign w:val="center"/>
            <w:hideMark/>
          </w:tcPr>
          <w:p w:rsidR="00181179" w:rsidRDefault="00B06B55" w:rsidP="00DE1C7C">
            <w:pPr>
              <w:jc w:val="center"/>
              <w:rPr>
                <w:color w:val="000000"/>
              </w:rPr>
            </w:pPr>
            <w:r>
              <w:rPr>
                <w:color w:val="000000"/>
              </w:rPr>
              <w:t>Allegheny Valley Hospital</w:t>
            </w:r>
          </w:p>
        </w:tc>
        <w:tc>
          <w:tcPr>
            <w:tcW w:w="1602" w:type="dxa"/>
            <w:vAlign w:val="center"/>
            <w:hideMark/>
          </w:tcPr>
          <w:p w:rsidR="00181179" w:rsidRPr="00181179" w:rsidRDefault="00181179" w:rsidP="00DE1C7C">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p>
        </w:tc>
        <w:tc>
          <w:tcPr>
            <w:tcW w:w="1602" w:type="dxa"/>
            <w:vAlign w:val="center"/>
          </w:tcPr>
          <w:p w:rsidR="00181179" w:rsidRPr="00181179" w:rsidRDefault="00B06B55" w:rsidP="00DE1C7C">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181179">
              <w:rPr>
                <w:b/>
                <w:color w:val="000000" w:themeColor="text1"/>
              </w:rPr>
              <w:t>X</w:t>
            </w:r>
          </w:p>
        </w:tc>
      </w:tr>
      <w:tr w:rsidR="000763DA" w:rsidTr="000763DA">
        <w:trPr>
          <w:trHeight w:val="381"/>
          <w:jc w:val="center"/>
        </w:trPr>
        <w:tc>
          <w:tcPr>
            <w:cnfStyle w:val="001000000000" w:firstRow="0" w:lastRow="0" w:firstColumn="1" w:lastColumn="0" w:oddVBand="0" w:evenVBand="0" w:oddHBand="0" w:evenHBand="0" w:firstRowFirstColumn="0" w:firstRowLastColumn="0" w:lastRowFirstColumn="0" w:lastRowLastColumn="0"/>
            <w:tcW w:w="5991" w:type="dxa"/>
            <w:vAlign w:val="center"/>
            <w:hideMark/>
          </w:tcPr>
          <w:p w:rsidR="00181179" w:rsidRDefault="00B06B55" w:rsidP="00DE1C7C">
            <w:pPr>
              <w:jc w:val="center"/>
              <w:rPr>
                <w:color w:val="000000"/>
              </w:rPr>
            </w:pPr>
            <w:r>
              <w:rPr>
                <w:color w:val="000000"/>
              </w:rPr>
              <w:t>Forbes Hospital</w:t>
            </w:r>
          </w:p>
        </w:tc>
        <w:tc>
          <w:tcPr>
            <w:tcW w:w="1602" w:type="dxa"/>
            <w:vAlign w:val="center"/>
            <w:hideMark/>
          </w:tcPr>
          <w:p w:rsidR="00181179" w:rsidRPr="00181179" w:rsidRDefault="00181179" w:rsidP="00DE1C7C">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602" w:type="dxa"/>
            <w:vAlign w:val="center"/>
          </w:tcPr>
          <w:p w:rsidR="00181179" w:rsidRPr="00181179" w:rsidRDefault="00B06B55" w:rsidP="00DE1C7C">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181179">
              <w:rPr>
                <w:b/>
                <w:color w:val="000000" w:themeColor="text1"/>
              </w:rPr>
              <w:t>X</w:t>
            </w:r>
          </w:p>
        </w:tc>
      </w:tr>
    </w:tbl>
    <w:p w:rsidR="005234E3" w:rsidRDefault="005234E3" w:rsidP="002D76F7">
      <w:pPr>
        <w:spacing w:line="480" w:lineRule="auto"/>
      </w:pPr>
    </w:p>
    <w:p w:rsidR="00EA5919" w:rsidRDefault="00B06B55" w:rsidP="00EA5919">
      <w:pPr>
        <w:pStyle w:val="Heading3"/>
      </w:pPr>
      <w:bookmarkStart w:id="29" w:name="_Toc21454017"/>
      <w:r>
        <w:t xml:space="preserve">CHNA </w:t>
      </w:r>
      <w:r w:rsidR="009B704C">
        <w:rPr>
          <w:caps w:val="0"/>
        </w:rPr>
        <w:t>Limitations &amp; Other AHN Considerations</w:t>
      </w:r>
      <w:bookmarkEnd w:id="29"/>
    </w:p>
    <w:p w:rsidR="005C1D0D" w:rsidRDefault="00B06B55" w:rsidP="00282313">
      <w:pPr>
        <w:spacing w:line="480" w:lineRule="auto"/>
        <w:ind w:firstLine="720"/>
        <w:jc w:val="both"/>
      </w:pPr>
      <w:r>
        <w:t xml:space="preserve">A CHNA is limited to hospitals </w:t>
      </w:r>
      <w:r w:rsidR="003318CE">
        <w:t>currently conducting services</w:t>
      </w:r>
      <w:r>
        <w:t>. However, Allegheny Health Network</w:t>
      </w:r>
      <w:r w:rsidR="003318CE">
        <w:t xml:space="preserve"> </w:t>
      </w:r>
      <w:r w:rsidR="00DC3704">
        <w:t xml:space="preserve">is in the process of building the new Wexford Hospital. Services </w:t>
      </w:r>
      <w:proofErr w:type="gramStart"/>
      <w:r w:rsidR="00DC3704">
        <w:t>are currently being finalized</w:t>
      </w:r>
      <w:proofErr w:type="gramEnd"/>
      <w:r w:rsidR="00DC3704">
        <w:t xml:space="preserve"> but could include psychiatric or behavioral health services. </w:t>
      </w:r>
      <w:r w:rsidR="005C1D0D">
        <w:t xml:space="preserve">The new Wexford Hospital </w:t>
      </w:r>
      <w:r w:rsidR="00DC3704">
        <w:t>will be included in the next CHNA</w:t>
      </w:r>
      <w:r w:rsidR="005C1D0D">
        <w:t>.</w:t>
      </w:r>
    </w:p>
    <w:p w:rsidR="00DC3704" w:rsidRDefault="005C1D0D" w:rsidP="00282313">
      <w:pPr>
        <w:spacing w:line="480" w:lineRule="auto"/>
        <w:ind w:firstLine="720"/>
        <w:jc w:val="both"/>
      </w:pPr>
      <w:r>
        <w:t xml:space="preserve">Additionally, AHN operates the </w:t>
      </w:r>
      <w:r w:rsidR="00B06B55">
        <w:t>Wexford</w:t>
      </w:r>
      <w:r>
        <w:t xml:space="preserve"> Health and Wellness</w:t>
      </w:r>
      <w:r w:rsidR="00B06B55">
        <w:t xml:space="preserve"> Pavilion</w:t>
      </w:r>
      <w:r>
        <w:t>. The pavilion offers outpatient care.</w:t>
      </w:r>
      <w:r w:rsidR="00B06B55">
        <w:t xml:space="preserve"> </w:t>
      </w:r>
      <w:r w:rsidR="003A37AF">
        <w:t xml:space="preserve">The </w:t>
      </w:r>
      <w:r>
        <w:t>p</w:t>
      </w:r>
      <w:r w:rsidR="003A37AF">
        <w:t>avilion is located in the North Hills of Pittsburgh and aim</w:t>
      </w:r>
      <w:r w:rsidR="003318CE">
        <w:t>s</w:t>
      </w:r>
      <w:r w:rsidR="003A37AF">
        <w:t xml:space="preserve"> to provide convenient care in renovated spaces</w:t>
      </w:r>
      <w:r w:rsidR="003318CE">
        <w:t xml:space="preserve">. The </w:t>
      </w:r>
      <w:r>
        <w:t>p</w:t>
      </w:r>
      <w:r w:rsidR="003318CE">
        <w:t>avilion</w:t>
      </w:r>
      <w:r w:rsidR="003A37AF">
        <w:t xml:space="preserve"> </w:t>
      </w:r>
      <w:r w:rsidR="003318CE">
        <w:t>takes</w:t>
      </w:r>
      <w:r w:rsidR="004E4D2A">
        <w:t xml:space="preserve"> on the role of medical </w:t>
      </w:r>
      <w:r w:rsidR="003A37AF">
        <w:t xml:space="preserve">concierge and </w:t>
      </w:r>
      <w:r w:rsidR="004E4D2A">
        <w:lastRenderedPageBreak/>
        <w:t>promotes a holistic approach to care delivery and coordination</w:t>
      </w:r>
      <w:r w:rsidR="003A37AF">
        <w:t xml:space="preserve">. </w:t>
      </w:r>
      <w:r w:rsidR="00B06B55">
        <w:t xml:space="preserve">Currently, </w:t>
      </w:r>
      <w:r w:rsidR="004E4D2A">
        <w:t xml:space="preserve">the </w:t>
      </w:r>
      <w:r>
        <w:t>p</w:t>
      </w:r>
      <w:r w:rsidR="004E4D2A">
        <w:t>avilion</w:t>
      </w:r>
      <w:r w:rsidR="00B06B55">
        <w:t xml:space="preserve"> does not offer behavioral health as an outpatient service. </w:t>
      </w:r>
    </w:p>
    <w:p w:rsidR="001373F8" w:rsidRDefault="00B06B55" w:rsidP="00282313">
      <w:pPr>
        <w:spacing w:line="480" w:lineRule="auto"/>
        <w:ind w:firstLine="720"/>
        <w:jc w:val="both"/>
      </w:pPr>
      <w:r>
        <w:t xml:space="preserve">Additionally, the CHNA does not account for </w:t>
      </w:r>
      <w:r w:rsidR="00882CBC">
        <w:t xml:space="preserve">designated “centers” or operational units </w:t>
      </w:r>
      <w:r w:rsidR="004E4D2A">
        <w:t>within a</w:t>
      </w:r>
      <w:r w:rsidR="00882CBC">
        <w:t xml:space="preserve"> hospital. </w:t>
      </w:r>
      <w:r w:rsidR="00E0325E" w:rsidRPr="002A3EBC">
        <w:t xml:space="preserve">AHN </w:t>
      </w:r>
      <w:r w:rsidR="00E0325E">
        <w:t xml:space="preserve">has a </w:t>
      </w:r>
      <w:r w:rsidR="00E0325E" w:rsidRPr="002A3EBC">
        <w:t>Center for Inclusion Health</w:t>
      </w:r>
      <w:r w:rsidR="00B003BE">
        <w:t>,</w:t>
      </w:r>
      <w:r w:rsidR="00E0325E">
        <w:t xml:space="preserve"> which is a division of the </w:t>
      </w:r>
      <w:r w:rsidR="003318CE">
        <w:t>D</w:t>
      </w:r>
      <w:r w:rsidR="00E0325E">
        <w:t xml:space="preserve">epartment of </w:t>
      </w:r>
      <w:r w:rsidR="003318CE">
        <w:t>M</w:t>
      </w:r>
      <w:r w:rsidR="00E0325E">
        <w:t>edicine at Allegheny General Hospital.</w:t>
      </w:r>
      <w:r w:rsidR="00E0325E" w:rsidRPr="002A3EBC">
        <w:t xml:space="preserve"> The center aims “to provide outstanding health care to everyone</w:t>
      </w:r>
      <w:r w:rsidR="00E0325E">
        <w:t>” especially those who are socially marginalized and underserved populations.</w:t>
      </w:r>
      <w:r w:rsidR="00E0325E" w:rsidRPr="002A3EBC">
        <w:t xml:space="preserve"> </w:t>
      </w:r>
      <w:r w:rsidR="004E4D2A">
        <w:t>Figure 4 shows the long-term goals the center would like to achieve.</w:t>
      </w:r>
    </w:p>
    <w:p w:rsidR="005D5759" w:rsidRDefault="00B06B55" w:rsidP="005D5759">
      <w:pPr>
        <w:keepNext/>
        <w:spacing w:line="480" w:lineRule="auto"/>
      </w:pPr>
      <w:r>
        <w:rPr>
          <w:noProof/>
        </w:rPr>
        <w:drawing>
          <wp:inline distT="0" distB="0" distL="0" distR="0">
            <wp:extent cx="5486400" cy="3200400"/>
            <wp:effectExtent l="0" t="0" r="1905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4D7058" w:rsidRDefault="00B06B55" w:rsidP="005D5759">
      <w:pPr>
        <w:pStyle w:val="Caption"/>
      </w:pPr>
      <w:bookmarkStart w:id="30" w:name="_Toc6325606"/>
      <w:r>
        <w:t xml:space="preserve">Figure </w:t>
      </w:r>
      <w:r w:rsidR="00FE2CB6">
        <w:fldChar w:fldCharType="begin"/>
      </w:r>
      <w:r>
        <w:instrText xml:space="preserve"> SEQ Figure \* ARABIC </w:instrText>
      </w:r>
      <w:r w:rsidR="00FE2CB6">
        <w:fldChar w:fldCharType="separate"/>
      </w:r>
      <w:r w:rsidR="00365294">
        <w:rPr>
          <w:noProof/>
        </w:rPr>
        <w:t>4</w:t>
      </w:r>
      <w:r w:rsidR="00FE2CB6">
        <w:rPr>
          <w:noProof/>
        </w:rPr>
        <w:fldChar w:fldCharType="end"/>
      </w:r>
      <w:r>
        <w:t xml:space="preserve"> AHN Center for Inclusion Health Long-term Goals</w:t>
      </w:r>
      <w:bookmarkEnd w:id="30"/>
    </w:p>
    <w:p w:rsidR="00092E64" w:rsidRDefault="00B06B55" w:rsidP="004E4D2A">
      <w:pPr>
        <w:pStyle w:val="Heading2"/>
      </w:pPr>
      <w:bookmarkStart w:id="31" w:name="_Toc21454018"/>
      <w:r>
        <w:t>Internal Readiness Assessment Findings</w:t>
      </w:r>
      <w:bookmarkEnd w:id="31"/>
    </w:p>
    <w:p w:rsidR="00F90835" w:rsidRPr="00F90835" w:rsidRDefault="00B06B55" w:rsidP="00455899">
      <w:pPr>
        <w:pStyle w:val="Noindent"/>
        <w:spacing w:line="480" w:lineRule="auto"/>
        <w:ind w:firstLine="720"/>
        <w:jc w:val="both"/>
      </w:pPr>
      <w:r>
        <w:t xml:space="preserve">The </w:t>
      </w:r>
      <w:r w:rsidR="00B003BE">
        <w:t>CHNA</w:t>
      </w:r>
      <w:r>
        <w:t xml:space="preserve"> shows </w:t>
      </w:r>
      <w:r w:rsidR="00B003BE">
        <w:t xml:space="preserve">that </w:t>
      </w:r>
      <w:r>
        <w:t>AHN</w:t>
      </w:r>
      <w:r w:rsidR="00B003BE">
        <w:t xml:space="preserve"> is ready</w:t>
      </w:r>
      <w:r>
        <w:t xml:space="preserve"> to expand their </w:t>
      </w:r>
      <w:r w:rsidR="00B05880">
        <w:t xml:space="preserve">psychiatric and behavioral health </w:t>
      </w:r>
      <w:r>
        <w:t>services.</w:t>
      </w:r>
      <w:r w:rsidR="00B05880">
        <w:t xml:space="preserve"> With Highmark Health acquiring AHN, there are funds and investment </w:t>
      </w:r>
      <w:r w:rsidR="00455899">
        <w:t>opportunities</w:t>
      </w:r>
      <w:r w:rsidR="00B05880">
        <w:t xml:space="preserve"> available for the leadership within the Institute to expand the service line. Through an outpatient </w:t>
      </w:r>
      <w:r w:rsidR="00B05880">
        <w:lastRenderedPageBreak/>
        <w:t>expansion, AHN could meet the i</w:t>
      </w:r>
      <w:r w:rsidR="00455899">
        <w:t xml:space="preserve">ncreasing need for behavioral health services and enhance care coordination between behavioral clinicians and primary care physicians. Due to financial stability, openness to innovation, and the community need, an expansion </w:t>
      </w:r>
      <w:proofErr w:type="gramStart"/>
      <w:r w:rsidR="00455899">
        <w:t>is recommended</w:t>
      </w:r>
      <w:proofErr w:type="gramEnd"/>
      <w:r w:rsidR="00455899">
        <w:t>.</w:t>
      </w:r>
    </w:p>
    <w:p w:rsidR="00F90835" w:rsidRPr="00F90835" w:rsidRDefault="00F90835" w:rsidP="00F90835">
      <w:pPr>
        <w:pStyle w:val="Noindent"/>
      </w:pPr>
    </w:p>
    <w:p w:rsidR="004E4D2A" w:rsidRDefault="004E4D2A" w:rsidP="00092E64"/>
    <w:p w:rsidR="00776EE4" w:rsidRPr="00F3273D" w:rsidRDefault="00B06B55" w:rsidP="001A3353">
      <w:pPr>
        <w:pStyle w:val="Heading1"/>
      </w:pPr>
      <w:bookmarkStart w:id="32" w:name="_Toc21454019"/>
      <w:r>
        <w:lastRenderedPageBreak/>
        <w:t>Market Scan</w:t>
      </w:r>
      <w:bookmarkEnd w:id="32"/>
    </w:p>
    <w:p w:rsidR="00584FE7" w:rsidRDefault="00B06B55" w:rsidP="00584FE7">
      <w:pPr>
        <w:pStyle w:val="Noindent"/>
        <w:spacing w:line="480" w:lineRule="auto"/>
        <w:ind w:firstLine="720"/>
        <w:jc w:val="both"/>
      </w:pPr>
      <w:r>
        <w:t xml:space="preserve">The purpose of this market scan is to explore </w:t>
      </w:r>
      <w:r w:rsidR="001F0B48">
        <w:t xml:space="preserve">psychiatric and behavioral services within </w:t>
      </w:r>
      <w:r w:rsidR="00E701D9">
        <w:t xml:space="preserve">AHN’s primary service area of </w:t>
      </w:r>
      <w:r w:rsidR="003318CE">
        <w:t>Western Pennsylvania</w:t>
      </w:r>
      <w:r w:rsidR="00E701D9">
        <w:t xml:space="preserve">. </w:t>
      </w:r>
      <w:r w:rsidR="00000FB7">
        <w:t xml:space="preserve">In </w:t>
      </w:r>
      <w:r w:rsidR="003318CE">
        <w:t>Western Pennsylvania</w:t>
      </w:r>
      <w:r w:rsidR="00000FB7">
        <w:t xml:space="preserve">, five major healthcare organizations provide a range of services. </w:t>
      </w:r>
      <w:r w:rsidR="005340E2">
        <w:t>AHN</w:t>
      </w:r>
      <w:r w:rsidR="007D69B3">
        <w:t xml:space="preserve"> and University of Pittsburgh Medical Center (UPMC) are both integrated networks</w:t>
      </w:r>
      <w:r w:rsidR="005340E2">
        <w:t>,</w:t>
      </w:r>
      <w:r w:rsidR="007D69B3">
        <w:t xml:space="preserve"> meaning that within their broader organization they offer health services and health insurance services. Heritage Valley is an independent hospital </w:t>
      </w:r>
      <w:proofErr w:type="gramStart"/>
      <w:r w:rsidR="007D69B3">
        <w:t>system</w:t>
      </w:r>
      <w:r w:rsidR="001F0B48">
        <w:t xml:space="preserve"> which</w:t>
      </w:r>
      <w:proofErr w:type="gramEnd"/>
      <w:r w:rsidR="001F0B48">
        <w:t xml:space="preserve"> operates three clinics with access to mental health</w:t>
      </w:r>
      <w:r w:rsidR="007D69B3">
        <w:t xml:space="preserve">. Mercy Behavioral and Wesley Family Services offer community-based programs targeting lower income and </w:t>
      </w:r>
      <w:r w:rsidR="009A1AFE">
        <w:t>at-risk</w:t>
      </w:r>
      <w:r w:rsidR="007D69B3">
        <w:t xml:space="preserve"> individuals. </w:t>
      </w:r>
    </w:p>
    <w:p w:rsidR="00E123DF" w:rsidRDefault="00B06B55" w:rsidP="00584FE7">
      <w:pPr>
        <w:pStyle w:val="Noindent"/>
        <w:spacing w:line="480" w:lineRule="auto"/>
        <w:ind w:firstLine="720"/>
        <w:jc w:val="both"/>
      </w:pPr>
      <w:r>
        <w:t>T</w:t>
      </w:r>
      <w:r w:rsidR="009A1AFE">
        <w:t>able 2</w:t>
      </w:r>
      <w:r>
        <w:t xml:space="preserve"> depicts</w:t>
      </w:r>
      <w:r w:rsidR="00000FB7">
        <w:t xml:space="preserve"> each healthcare organization’s </w:t>
      </w:r>
      <w:r>
        <w:t>psychiatry and behavioral health service line offerings.</w:t>
      </w:r>
      <w:r w:rsidR="009A1AFE">
        <w:t xml:space="preserve"> </w:t>
      </w:r>
      <w:r w:rsidR="001F0B48">
        <w:t xml:space="preserve">Data </w:t>
      </w:r>
      <w:proofErr w:type="gramStart"/>
      <w:r w:rsidR="001F0B48">
        <w:t>was pulled</w:t>
      </w:r>
      <w:proofErr w:type="gramEnd"/>
      <w:r w:rsidR="009A1AFE">
        <w:t xml:space="preserve"> </w:t>
      </w:r>
      <w:r w:rsidR="003318CE">
        <w:t xml:space="preserve">from </w:t>
      </w:r>
      <w:r w:rsidR="009A1AFE">
        <w:t>each organization’s website</w:t>
      </w:r>
      <w:r w:rsidR="001F0B48">
        <w:t xml:space="preserve"> </w:t>
      </w:r>
      <w:r w:rsidR="009A1AFE">
        <w:t xml:space="preserve">psychiatry and behavioral health services </w:t>
      </w:r>
      <w:r w:rsidR="001F0B48">
        <w:t xml:space="preserve">page. </w:t>
      </w:r>
      <w:r w:rsidR="00E701D9">
        <w:t xml:space="preserve">The modes were </w:t>
      </w:r>
      <w:r w:rsidR="00DF145E">
        <w:t xml:space="preserve">marked with an “X” to show </w:t>
      </w:r>
      <w:r w:rsidR="009A1AFE">
        <w:t>the availability (of services</w:t>
      </w:r>
      <w:r w:rsidR="00DF145E">
        <w:t>, as of April 2019</w:t>
      </w:r>
      <w:proofErr w:type="gramStart"/>
      <w:r w:rsidR="00DF145E">
        <w:t xml:space="preserve">, </w:t>
      </w:r>
      <w:r w:rsidR="009A1AFE">
        <w:t xml:space="preserve"> at</w:t>
      </w:r>
      <w:proofErr w:type="gramEnd"/>
      <w:r w:rsidR="009A1AFE">
        <w:t xml:space="preserve"> each healthcare organization.</w:t>
      </w:r>
      <w:r>
        <w:t xml:space="preserve"> </w:t>
      </w:r>
      <w:r w:rsidR="00F46FBC">
        <w:t>All organizations surveyed offered outpatient psychiatry, outpatient counseling, and intensive outpatient. UPMC offers emerging telebehavioral health visits. Wesley Family Services also offers telebehavioral health</w:t>
      </w:r>
      <w:r w:rsidR="00963A2C">
        <w:t>, same day appointments, and urgent care.</w:t>
      </w:r>
    </w:p>
    <w:p w:rsidR="000D18DC" w:rsidRPr="000F298F" w:rsidRDefault="00B06B55" w:rsidP="000F298F">
      <w:pPr>
        <w:spacing w:line="480" w:lineRule="auto"/>
        <w:ind w:firstLine="720"/>
        <w:jc w:val="both"/>
        <w:rPr>
          <w:shd w:val="clear" w:color="auto" w:fill="FFFFFF"/>
        </w:rPr>
      </w:pPr>
      <w:r>
        <w:t xml:space="preserve">Based on the services offered in the area, AHN has a strong service line offering.  </w:t>
      </w:r>
      <w:r w:rsidR="005340E2">
        <w:t>However,</w:t>
      </w:r>
      <w:r>
        <w:t xml:space="preserve"> market scan shows opportunities </w:t>
      </w:r>
      <w:r w:rsidR="003318CE">
        <w:t xml:space="preserve">for expansion, as </w:t>
      </w:r>
      <w:r>
        <w:t xml:space="preserve">no organization has a short-term care model. </w:t>
      </w:r>
      <w:proofErr w:type="gramStart"/>
      <w:r>
        <w:t>Also</w:t>
      </w:r>
      <w:proofErr w:type="gramEnd"/>
      <w:r>
        <w:t xml:space="preserve">, same day appointments are unavailable from all except Wesley Family Services. </w:t>
      </w:r>
      <w:r w:rsidR="00100ED2">
        <w:t xml:space="preserve">AHN and </w:t>
      </w:r>
      <w:r w:rsidR="00100ED2" w:rsidRPr="00F3273D">
        <w:rPr>
          <w:shd w:val="clear" w:color="auto" w:fill="FFFFFF"/>
        </w:rPr>
        <w:t xml:space="preserve">UPMC </w:t>
      </w:r>
      <w:r w:rsidR="00100ED2">
        <w:rPr>
          <w:shd w:val="clear" w:color="auto" w:fill="FFFFFF"/>
        </w:rPr>
        <w:t>compete with each other</w:t>
      </w:r>
      <w:r w:rsidR="00C41F00">
        <w:rPr>
          <w:shd w:val="clear" w:color="auto" w:fill="FFFFFF"/>
        </w:rPr>
        <w:t>, as the entities are unwilling to</w:t>
      </w:r>
      <w:r w:rsidR="00C41F00" w:rsidRPr="00F3273D">
        <w:rPr>
          <w:shd w:val="clear" w:color="auto" w:fill="FFFFFF"/>
        </w:rPr>
        <w:t xml:space="preserve"> accept</w:t>
      </w:r>
      <w:r w:rsidR="00C41F00">
        <w:rPr>
          <w:shd w:val="clear" w:color="auto" w:fill="FFFFFF"/>
        </w:rPr>
        <w:t xml:space="preserve"> the competitor’s insurance</w:t>
      </w:r>
      <w:r w:rsidR="00100ED2">
        <w:rPr>
          <w:shd w:val="clear" w:color="auto" w:fill="FFFFFF"/>
        </w:rPr>
        <w:t xml:space="preserve">. </w:t>
      </w:r>
      <w:r w:rsidR="00C41F00">
        <w:rPr>
          <w:shd w:val="clear" w:color="auto" w:fill="FFFFFF"/>
        </w:rPr>
        <w:t xml:space="preserve">Although a 2014 Consent Decree between the two organizations provided limited in-network access to specific groups at competitor facilities, </w:t>
      </w:r>
      <w:r w:rsidR="00100ED2" w:rsidRPr="00F3273D">
        <w:rPr>
          <w:shd w:val="clear" w:color="auto" w:fill="FFFFFF"/>
        </w:rPr>
        <w:t xml:space="preserve">Highmark Health </w:t>
      </w:r>
      <w:r w:rsidR="000F298F">
        <w:rPr>
          <w:shd w:val="clear" w:color="auto" w:fill="FFFFFF"/>
        </w:rPr>
        <w:t xml:space="preserve">patients cannot have covered service at UPMC and vice versa for UPMC patients seeking service at AHN. </w:t>
      </w:r>
      <w:r w:rsidR="00100ED2" w:rsidRPr="00F3273D">
        <w:rPr>
          <w:shd w:val="clear" w:color="auto" w:fill="FFFFFF"/>
        </w:rPr>
        <w:t xml:space="preserve">Thus, UPMC patients </w:t>
      </w:r>
      <w:r w:rsidR="00100ED2" w:rsidRPr="00F3273D">
        <w:rPr>
          <w:shd w:val="clear" w:color="auto" w:fill="FFFFFF"/>
        </w:rPr>
        <w:lastRenderedPageBreak/>
        <w:t>will generally not be using AHN mental health services. An exception to this would be during open enrollment for Medicare, Medicaid, and federal marketplace plans.</w:t>
      </w:r>
    </w:p>
    <w:p w:rsidR="009A1AFE" w:rsidRDefault="009A1AFE" w:rsidP="009A1AFE"/>
    <w:p w:rsidR="007D69B3" w:rsidRPr="007D69B3" w:rsidRDefault="007D69B3" w:rsidP="007D69B3"/>
    <w:p w:rsidR="006C2B60" w:rsidRDefault="006C2B60" w:rsidP="006C2B60"/>
    <w:p w:rsidR="006019E2" w:rsidRDefault="00B06B55" w:rsidP="00433B82">
      <w:pPr>
        <w:pStyle w:val="Caption"/>
      </w:pPr>
      <w:bookmarkStart w:id="33" w:name="_Toc6325587"/>
      <w:r w:rsidRPr="00433B82">
        <w:t xml:space="preserve">Table </w:t>
      </w:r>
      <w:r w:rsidRPr="00433B82">
        <w:fldChar w:fldCharType="begin"/>
      </w:r>
      <w:r>
        <w:instrText xml:space="preserve"> SEQ Table \* ARABIC </w:instrText>
      </w:r>
      <w:r w:rsidRPr="00433B82">
        <w:fldChar w:fldCharType="separate"/>
      </w:r>
      <w:r w:rsidR="00365294">
        <w:rPr>
          <w:noProof/>
        </w:rPr>
        <w:t>2</w:t>
      </w:r>
      <w:r w:rsidRPr="00433B82">
        <w:fldChar w:fldCharType="end"/>
      </w:r>
      <w:r w:rsidRPr="00433B82">
        <w:t xml:space="preserve"> Psychiatry &amp; Behavioral Service Line Offering by Healthcare Organization</w:t>
      </w:r>
      <w:bookmarkEnd w:id="33"/>
    </w:p>
    <w:p w:rsidR="00DB1ACA" w:rsidRPr="00DB1ACA" w:rsidRDefault="00DB1ACA" w:rsidP="00DB1ACA"/>
    <w:tbl>
      <w:tblPr>
        <w:tblW w:w="9400" w:type="dxa"/>
        <w:tblLook w:val="04A0" w:firstRow="1" w:lastRow="0" w:firstColumn="1" w:lastColumn="0" w:noHBand="0" w:noVBand="1"/>
      </w:tblPr>
      <w:tblGrid>
        <w:gridCol w:w="2900"/>
        <w:gridCol w:w="1300"/>
        <w:gridCol w:w="1300"/>
        <w:gridCol w:w="1300"/>
        <w:gridCol w:w="1300"/>
        <w:gridCol w:w="1300"/>
      </w:tblGrid>
      <w:tr w:rsidR="000763DA" w:rsidTr="006C2B60">
        <w:trPr>
          <w:trHeight w:val="320"/>
        </w:trPr>
        <w:tc>
          <w:tcPr>
            <w:tcW w:w="2900" w:type="dxa"/>
            <w:tcBorders>
              <w:top w:val="nil"/>
              <w:left w:val="nil"/>
              <w:bottom w:val="nil"/>
              <w:right w:val="nil"/>
            </w:tcBorders>
            <w:shd w:val="clear" w:color="auto" w:fill="auto"/>
            <w:noWrap/>
            <w:vAlign w:val="bottom"/>
            <w:hideMark/>
          </w:tcPr>
          <w:p w:rsidR="006C2B60" w:rsidRDefault="006C2B60">
            <w:pPr>
              <w:rPr>
                <w:sz w:val="20"/>
                <w:szCs w:val="20"/>
              </w:rPr>
            </w:pPr>
          </w:p>
        </w:tc>
        <w:tc>
          <w:tcPr>
            <w:tcW w:w="6500" w:type="dxa"/>
            <w:gridSpan w:val="5"/>
            <w:tcBorders>
              <w:top w:val="single" w:sz="4" w:space="0" w:color="auto"/>
              <w:left w:val="single" w:sz="4" w:space="0" w:color="auto"/>
              <w:bottom w:val="single" w:sz="4" w:space="0" w:color="auto"/>
              <w:right w:val="single" w:sz="4" w:space="0" w:color="auto"/>
            </w:tcBorders>
            <w:shd w:val="clear" w:color="000000" w:fill="595959"/>
            <w:noWrap/>
            <w:vAlign w:val="bottom"/>
            <w:hideMark/>
          </w:tcPr>
          <w:p w:rsidR="006C2B60" w:rsidRDefault="00B06B55">
            <w:pPr>
              <w:jc w:val="center"/>
              <w:rPr>
                <w:rFonts w:ascii="Calibri" w:hAnsi="Calibri" w:cs="Calibri"/>
                <w:color w:val="FFFFFF"/>
              </w:rPr>
            </w:pPr>
            <w:r>
              <w:rPr>
                <w:rFonts w:ascii="Calibri" w:hAnsi="Calibri" w:cs="Calibri"/>
                <w:color w:val="FFFFFF"/>
              </w:rPr>
              <w:t>Healthcare Organization</w:t>
            </w:r>
          </w:p>
        </w:tc>
      </w:tr>
      <w:tr w:rsidR="000763DA" w:rsidTr="007D69B3">
        <w:trPr>
          <w:trHeight w:val="1020"/>
        </w:trPr>
        <w:tc>
          <w:tcPr>
            <w:tcW w:w="2900"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6C2B60" w:rsidRDefault="00B06B55">
            <w:pPr>
              <w:jc w:val="center"/>
              <w:rPr>
                <w:rFonts w:ascii="Calibri" w:hAnsi="Calibri" w:cs="Calibri"/>
                <w:color w:val="FFFFFF"/>
              </w:rPr>
            </w:pPr>
            <w:r>
              <w:rPr>
                <w:rFonts w:ascii="Calibri" w:hAnsi="Calibri" w:cs="Calibri"/>
                <w:color w:val="FFFFFF"/>
              </w:rPr>
              <w:t>Mode</w:t>
            </w:r>
          </w:p>
        </w:tc>
        <w:tc>
          <w:tcPr>
            <w:tcW w:w="1300" w:type="dxa"/>
            <w:tcBorders>
              <w:top w:val="nil"/>
              <w:left w:val="nil"/>
              <w:bottom w:val="single" w:sz="4" w:space="0" w:color="auto"/>
              <w:right w:val="single" w:sz="4" w:space="0" w:color="auto"/>
            </w:tcBorders>
            <w:shd w:val="clear" w:color="auto" w:fill="454545" w:themeFill="text2"/>
            <w:vAlign w:val="center"/>
            <w:hideMark/>
          </w:tcPr>
          <w:p w:rsidR="006C2B60" w:rsidRPr="007D69B3" w:rsidRDefault="00B06B55">
            <w:pPr>
              <w:jc w:val="center"/>
              <w:rPr>
                <w:rFonts w:ascii="Calibri" w:hAnsi="Calibri" w:cs="Calibri"/>
                <w:color w:val="FFFFFF" w:themeColor="background1"/>
              </w:rPr>
            </w:pPr>
            <w:r w:rsidRPr="007D69B3">
              <w:rPr>
                <w:rFonts w:ascii="Calibri" w:hAnsi="Calibri" w:cs="Calibri"/>
                <w:color w:val="FFFFFF" w:themeColor="background1"/>
              </w:rPr>
              <w:t>AHN</w:t>
            </w:r>
          </w:p>
        </w:tc>
        <w:tc>
          <w:tcPr>
            <w:tcW w:w="1300" w:type="dxa"/>
            <w:tcBorders>
              <w:top w:val="nil"/>
              <w:left w:val="nil"/>
              <w:bottom w:val="single" w:sz="4" w:space="0" w:color="auto"/>
              <w:right w:val="single" w:sz="4" w:space="0" w:color="auto"/>
            </w:tcBorders>
            <w:shd w:val="clear" w:color="auto" w:fill="454545" w:themeFill="text2"/>
            <w:vAlign w:val="center"/>
            <w:hideMark/>
          </w:tcPr>
          <w:p w:rsidR="006C2B60" w:rsidRPr="007D69B3" w:rsidRDefault="00B06B55">
            <w:pPr>
              <w:jc w:val="center"/>
              <w:rPr>
                <w:rFonts w:ascii="Calibri" w:hAnsi="Calibri" w:cs="Calibri"/>
                <w:color w:val="FFFFFF" w:themeColor="background1"/>
              </w:rPr>
            </w:pPr>
            <w:r w:rsidRPr="007D69B3">
              <w:rPr>
                <w:rFonts w:ascii="Calibri" w:hAnsi="Calibri" w:cs="Calibri"/>
                <w:color w:val="FFFFFF" w:themeColor="background1"/>
              </w:rPr>
              <w:t>Heritage Valley</w:t>
            </w:r>
          </w:p>
        </w:tc>
        <w:tc>
          <w:tcPr>
            <w:tcW w:w="1300" w:type="dxa"/>
            <w:tcBorders>
              <w:top w:val="nil"/>
              <w:left w:val="nil"/>
              <w:bottom w:val="single" w:sz="4" w:space="0" w:color="auto"/>
              <w:right w:val="single" w:sz="4" w:space="0" w:color="auto"/>
            </w:tcBorders>
            <w:shd w:val="clear" w:color="auto" w:fill="454545" w:themeFill="text2"/>
            <w:vAlign w:val="center"/>
            <w:hideMark/>
          </w:tcPr>
          <w:p w:rsidR="006C2B60" w:rsidRPr="007D69B3" w:rsidRDefault="00B06B55">
            <w:pPr>
              <w:jc w:val="center"/>
              <w:rPr>
                <w:rFonts w:ascii="Calibri" w:hAnsi="Calibri" w:cs="Calibri"/>
                <w:color w:val="FFFFFF" w:themeColor="background1"/>
              </w:rPr>
            </w:pPr>
            <w:r w:rsidRPr="007D69B3">
              <w:rPr>
                <w:rFonts w:ascii="Calibri" w:hAnsi="Calibri" w:cs="Calibri"/>
                <w:color w:val="FFFFFF" w:themeColor="background1"/>
              </w:rPr>
              <w:t>Mercy Behavioral</w:t>
            </w:r>
          </w:p>
        </w:tc>
        <w:tc>
          <w:tcPr>
            <w:tcW w:w="1300" w:type="dxa"/>
            <w:tcBorders>
              <w:top w:val="nil"/>
              <w:left w:val="nil"/>
              <w:bottom w:val="single" w:sz="4" w:space="0" w:color="auto"/>
              <w:right w:val="single" w:sz="4" w:space="0" w:color="auto"/>
            </w:tcBorders>
            <w:shd w:val="clear" w:color="auto" w:fill="454545" w:themeFill="text2"/>
            <w:vAlign w:val="center"/>
            <w:hideMark/>
          </w:tcPr>
          <w:p w:rsidR="006C2B60" w:rsidRPr="007D69B3" w:rsidRDefault="00B06B55">
            <w:pPr>
              <w:jc w:val="center"/>
              <w:rPr>
                <w:rFonts w:ascii="Calibri" w:hAnsi="Calibri" w:cs="Calibri"/>
                <w:color w:val="FFFFFF" w:themeColor="background1"/>
              </w:rPr>
            </w:pPr>
            <w:r w:rsidRPr="007D69B3">
              <w:rPr>
                <w:rFonts w:ascii="Calibri" w:hAnsi="Calibri" w:cs="Calibri"/>
                <w:color w:val="FFFFFF" w:themeColor="background1"/>
              </w:rPr>
              <w:t>UPMC</w:t>
            </w:r>
          </w:p>
        </w:tc>
        <w:tc>
          <w:tcPr>
            <w:tcW w:w="1300" w:type="dxa"/>
            <w:tcBorders>
              <w:top w:val="nil"/>
              <w:left w:val="nil"/>
              <w:bottom w:val="single" w:sz="4" w:space="0" w:color="auto"/>
              <w:right w:val="single" w:sz="4" w:space="0" w:color="auto"/>
            </w:tcBorders>
            <w:shd w:val="clear" w:color="auto" w:fill="454545" w:themeFill="text2"/>
            <w:vAlign w:val="center"/>
            <w:hideMark/>
          </w:tcPr>
          <w:p w:rsidR="006C2B60" w:rsidRPr="007D69B3" w:rsidRDefault="00B06B55">
            <w:pPr>
              <w:jc w:val="center"/>
              <w:rPr>
                <w:rFonts w:ascii="Calibri" w:hAnsi="Calibri" w:cs="Calibri"/>
                <w:color w:val="FFFFFF" w:themeColor="background1"/>
              </w:rPr>
            </w:pPr>
            <w:r w:rsidRPr="007D69B3">
              <w:rPr>
                <w:rFonts w:ascii="Calibri" w:hAnsi="Calibri" w:cs="Calibri"/>
                <w:color w:val="FFFFFF" w:themeColor="background1"/>
              </w:rPr>
              <w:t>Wesley Family Services</w:t>
            </w:r>
          </w:p>
        </w:tc>
      </w:tr>
      <w:tr w:rsidR="000763DA" w:rsidTr="006C2B60">
        <w:trPr>
          <w:trHeight w:val="32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6C2B60" w:rsidRDefault="00B06B55">
            <w:pPr>
              <w:rPr>
                <w:rFonts w:ascii="Calibri" w:hAnsi="Calibri" w:cs="Calibri"/>
                <w:color w:val="000000"/>
              </w:rPr>
            </w:pPr>
            <w:r>
              <w:rPr>
                <w:rFonts w:ascii="Calibri" w:hAnsi="Calibri" w:cs="Calibri"/>
                <w:color w:val="000000"/>
              </w:rPr>
              <w:t>Primary Care Mental Health</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X</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X</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X</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X</w:t>
            </w:r>
          </w:p>
        </w:tc>
      </w:tr>
      <w:tr w:rsidR="000763DA" w:rsidTr="006C2B60">
        <w:trPr>
          <w:trHeight w:val="32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6C2B60" w:rsidRDefault="00B06B55">
            <w:pPr>
              <w:rPr>
                <w:rFonts w:ascii="Calibri" w:hAnsi="Calibri" w:cs="Calibri"/>
                <w:color w:val="000000"/>
              </w:rPr>
            </w:pPr>
            <w:r>
              <w:rPr>
                <w:rFonts w:ascii="Calibri" w:hAnsi="Calibri" w:cs="Calibri"/>
                <w:color w:val="000000"/>
              </w:rPr>
              <w:t>Outpatient Psychiatry</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X</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X</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X</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X</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X</w:t>
            </w:r>
          </w:p>
        </w:tc>
      </w:tr>
      <w:tr w:rsidR="000763DA" w:rsidTr="006C2B60">
        <w:trPr>
          <w:trHeight w:val="32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6C2B60" w:rsidRDefault="00B06B55">
            <w:pPr>
              <w:rPr>
                <w:rFonts w:ascii="Calibri" w:hAnsi="Calibri" w:cs="Calibri"/>
                <w:color w:val="000000"/>
              </w:rPr>
            </w:pPr>
            <w:r>
              <w:rPr>
                <w:rFonts w:ascii="Calibri" w:hAnsi="Calibri" w:cs="Calibri"/>
                <w:color w:val="000000"/>
              </w:rPr>
              <w:t>Outpatient Counseling</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X</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X</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X</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X</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X</w:t>
            </w:r>
          </w:p>
        </w:tc>
      </w:tr>
      <w:tr w:rsidR="000763DA" w:rsidTr="006C2B60">
        <w:trPr>
          <w:trHeight w:val="32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6C2B60" w:rsidRDefault="00B06B55">
            <w:pPr>
              <w:rPr>
                <w:rFonts w:ascii="Calibri" w:hAnsi="Calibri" w:cs="Calibri"/>
                <w:color w:val="000000"/>
              </w:rPr>
            </w:pPr>
            <w:r>
              <w:rPr>
                <w:rFonts w:ascii="Calibri" w:hAnsi="Calibri" w:cs="Calibri"/>
                <w:color w:val="000000"/>
              </w:rPr>
              <w:t>IOPs &amp; PHPs</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 </w:t>
            </w:r>
            <w:r w:rsidR="00000FB7">
              <w:rPr>
                <w:rFonts w:ascii="Calibri" w:hAnsi="Calibri" w:cs="Calibri"/>
                <w:color w:val="000000"/>
              </w:rPr>
              <w:t>X</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X</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X</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X</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X</w:t>
            </w:r>
          </w:p>
        </w:tc>
      </w:tr>
      <w:tr w:rsidR="000763DA" w:rsidTr="00ED0D4C">
        <w:trPr>
          <w:trHeight w:val="32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6C2B60" w:rsidRDefault="00B06B55">
            <w:pPr>
              <w:rPr>
                <w:rFonts w:ascii="Calibri" w:hAnsi="Calibri" w:cs="Calibri"/>
                <w:color w:val="000000"/>
              </w:rPr>
            </w:pPr>
            <w:r>
              <w:rPr>
                <w:rFonts w:ascii="Calibri" w:hAnsi="Calibri" w:cs="Calibri"/>
                <w:color w:val="000000"/>
              </w:rPr>
              <w:t>Urgent Care</w:t>
            </w:r>
          </w:p>
        </w:tc>
        <w:tc>
          <w:tcPr>
            <w:tcW w:w="1300" w:type="dxa"/>
            <w:tcBorders>
              <w:top w:val="nil"/>
              <w:left w:val="nil"/>
              <w:bottom w:val="single" w:sz="4" w:space="0" w:color="auto"/>
              <w:right w:val="single" w:sz="4" w:space="0" w:color="auto"/>
            </w:tcBorders>
            <w:shd w:val="clear" w:color="auto" w:fill="F81B02" w:themeFill="accent1"/>
            <w:noWrap/>
            <w:vAlign w:val="bottom"/>
            <w:hideMark/>
          </w:tcPr>
          <w:p w:rsidR="006C2B60" w:rsidRDefault="002578F0" w:rsidP="002578F0">
            <w:pPr>
              <w:jc w:val="center"/>
              <w:rPr>
                <w:rFonts w:ascii="Calibri" w:hAnsi="Calibri" w:cs="Calibri"/>
                <w:color w:val="000000"/>
              </w:rPr>
            </w:pPr>
            <w:r>
              <w:rPr>
                <w:rFonts w:ascii="Calibri" w:hAnsi="Calibri" w:cs="Calibri"/>
                <w:color w:val="000000"/>
              </w:rPr>
              <w:t>Do Not Expand</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X</w:t>
            </w:r>
          </w:p>
        </w:tc>
      </w:tr>
      <w:tr w:rsidR="000763DA" w:rsidTr="005D5759">
        <w:trPr>
          <w:trHeight w:val="32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6C2B60" w:rsidRDefault="00B06B55">
            <w:pPr>
              <w:rPr>
                <w:rFonts w:ascii="Calibri" w:hAnsi="Calibri" w:cs="Calibri"/>
                <w:color w:val="000000"/>
              </w:rPr>
            </w:pPr>
            <w:r>
              <w:rPr>
                <w:rFonts w:ascii="Calibri" w:hAnsi="Calibri" w:cs="Calibri"/>
                <w:color w:val="000000"/>
              </w:rPr>
              <w:t>Short-term care clinics</w:t>
            </w:r>
          </w:p>
        </w:tc>
        <w:tc>
          <w:tcPr>
            <w:tcW w:w="1300" w:type="dxa"/>
            <w:tcBorders>
              <w:top w:val="nil"/>
              <w:left w:val="nil"/>
              <w:bottom w:val="single" w:sz="4" w:space="0" w:color="auto"/>
              <w:right w:val="single" w:sz="4" w:space="0" w:color="auto"/>
            </w:tcBorders>
            <w:shd w:val="clear" w:color="auto" w:fill="50C49F" w:themeFill="accent4"/>
            <w:noWrap/>
            <w:vAlign w:val="bottom"/>
            <w:hideMark/>
          </w:tcPr>
          <w:p w:rsidR="006C2B60" w:rsidRDefault="00B06B55">
            <w:pPr>
              <w:jc w:val="center"/>
              <w:rPr>
                <w:rFonts w:ascii="Calibri" w:hAnsi="Calibri" w:cs="Calibri"/>
                <w:color w:val="000000"/>
              </w:rPr>
            </w:pPr>
            <w:r>
              <w:rPr>
                <w:rFonts w:ascii="Calibri" w:hAnsi="Calibri" w:cs="Calibri"/>
                <w:color w:val="000000"/>
              </w:rPr>
              <w:t> </w:t>
            </w:r>
            <w:r w:rsidR="002578F0">
              <w:rPr>
                <w:rFonts w:ascii="Calibri" w:hAnsi="Calibri" w:cs="Calibri"/>
                <w:color w:val="000000"/>
              </w:rPr>
              <w:t>Expand</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6C2B60">
            <w:pPr>
              <w:jc w:val="center"/>
              <w:rPr>
                <w:rFonts w:ascii="Calibri" w:hAnsi="Calibri" w:cs="Calibri"/>
                <w:color w:val="000000"/>
              </w:rPr>
            </w:pPr>
          </w:p>
        </w:tc>
      </w:tr>
      <w:tr w:rsidR="000763DA" w:rsidTr="005D5759">
        <w:trPr>
          <w:trHeight w:val="32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6C2B60" w:rsidRDefault="00B06B55">
            <w:pPr>
              <w:rPr>
                <w:rFonts w:ascii="Calibri" w:hAnsi="Calibri" w:cs="Calibri"/>
                <w:color w:val="000000"/>
              </w:rPr>
            </w:pPr>
            <w:r>
              <w:rPr>
                <w:rFonts w:ascii="Calibri" w:hAnsi="Calibri" w:cs="Calibri"/>
                <w:color w:val="000000"/>
              </w:rPr>
              <w:t>Same</w:t>
            </w:r>
            <w:r w:rsidR="006208EB">
              <w:rPr>
                <w:rFonts w:ascii="Calibri" w:hAnsi="Calibri" w:cs="Calibri"/>
                <w:color w:val="000000"/>
              </w:rPr>
              <w:t>-d</w:t>
            </w:r>
            <w:r>
              <w:rPr>
                <w:rFonts w:ascii="Calibri" w:hAnsi="Calibri" w:cs="Calibri"/>
                <w:color w:val="000000"/>
              </w:rPr>
              <w:t>ay Appointments</w:t>
            </w:r>
          </w:p>
        </w:tc>
        <w:tc>
          <w:tcPr>
            <w:tcW w:w="1300" w:type="dxa"/>
            <w:tcBorders>
              <w:top w:val="nil"/>
              <w:left w:val="nil"/>
              <w:bottom w:val="single" w:sz="4" w:space="0" w:color="auto"/>
              <w:right w:val="single" w:sz="4" w:space="0" w:color="auto"/>
            </w:tcBorders>
            <w:shd w:val="clear" w:color="auto" w:fill="50C49F" w:themeFill="accent4"/>
            <w:noWrap/>
            <w:vAlign w:val="bottom"/>
            <w:hideMark/>
          </w:tcPr>
          <w:p w:rsidR="006C2B60" w:rsidRDefault="00B06B55">
            <w:pPr>
              <w:jc w:val="center"/>
              <w:rPr>
                <w:rFonts w:ascii="Calibri" w:hAnsi="Calibri" w:cs="Calibri"/>
                <w:color w:val="000000"/>
              </w:rPr>
            </w:pPr>
            <w:r>
              <w:rPr>
                <w:rFonts w:ascii="Calibri" w:hAnsi="Calibri" w:cs="Calibri"/>
                <w:color w:val="000000"/>
              </w:rPr>
              <w:t> </w:t>
            </w:r>
            <w:r w:rsidR="002578F0">
              <w:rPr>
                <w:rFonts w:ascii="Calibri" w:hAnsi="Calibri" w:cs="Calibri"/>
                <w:color w:val="000000"/>
              </w:rPr>
              <w:t>Expand</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X</w:t>
            </w:r>
          </w:p>
        </w:tc>
      </w:tr>
      <w:tr w:rsidR="000763DA" w:rsidTr="006C2B60">
        <w:trPr>
          <w:trHeight w:val="32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6C2B60" w:rsidRDefault="00B06B55">
            <w:pPr>
              <w:rPr>
                <w:rFonts w:ascii="Calibri" w:hAnsi="Calibri" w:cs="Calibri"/>
                <w:color w:val="000000"/>
              </w:rPr>
            </w:pPr>
            <w:r>
              <w:rPr>
                <w:rFonts w:ascii="Calibri" w:hAnsi="Calibri" w:cs="Calibri"/>
                <w:color w:val="000000"/>
              </w:rPr>
              <w:t>Emergency Care</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X</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X</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X</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 </w:t>
            </w:r>
          </w:p>
        </w:tc>
      </w:tr>
      <w:tr w:rsidR="000763DA" w:rsidTr="006C2B60">
        <w:trPr>
          <w:trHeight w:val="32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6C2B60" w:rsidRDefault="00B06B55">
            <w:pPr>
              <w:rPr>
                <w:rFonts w:ascii="Calibri" w:hAnsi="Calibri" w:cs="Calibri"/>
                <w:color w:val="000000"/>
              </w:rPr>
            </w:pPr>
            <w:r>
              <w:rPr>
                <w:rFonts w:ascii="Calibri" w:hAnsi="Calibri" w:cs="Calibri"/>
                <w:color w:val="000000"/>
              </w:rPr>
              <w:t>Inpatient Care</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X</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X</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X</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X</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 </w:t>
            </w:r>
          </w:p>
        </w:tc>
      </w:tr>
      <w:tr w:rsidR="000763DA" w:rsidTr="00ED0D4C">
        <w:trPr>
          <w:trHeight w:val="32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6C2B60" w:rsidRDefault="00B06B55">
            <w:pPr>
              <w:rPr>
                <w:rFonts w:ascii="Calibri" w:hAnsi="Calibri" w:cs="Calibri"/>
                <w:color w:val="000000"/>
              </w:rPr>
            </w:pPr>
            <w:r>
              <w:rPr>
                <w:rFonts w:ascii="Calibri" w:hAnsi="Calibri" w:cs="Calibri"/>
                <w:color w:val="000000"/>
              </w:rPr>
              <w:t>Telebehavioral health</w:t>
            </w:r>
          </w:p>
        </w:tc>
        <w:tc>
          <w:tcPr>
            <w:tcW w:w="1300" w:type="dxa"/>
            <w:tcBorders>
              <w:top w:val="nil"/>
              <w:left w:val="nil"/>
              <w:bottom w:val="single" w:sz="4" w:space="0" w:color="auto"/>
              <w:right w:val="single" w:sz="4" w:space="0" w:color="auto"/>
            </w:tcBorders>
            <w:shd w:val="clear" w:color="auto" w:fill="FC7715" w:themeFill="accent2"/>
            <w:noWrap/>
            <w:vAlign w:val="bottom"/>
            <w:hideMark/>
          </w:tcPr>
          <w:p w:rsidR="006C2B60" w:rsidRDefault="002578F0">
            <w:pPr>
              <w:jc w:val="center"/>
              <w:rPr>
                <w:rFonts w:ascii="Calibri" w:hAnsi="Calibri" w:cs="Calibri"/>
                <w:color w:val="000000"/>
              </w:rPr>
            </w:pPr>
            <w:r>
              <w:rPr>
                <w:rFonts w:ascii="Calibri" w:hAnsi="Calibri" w:cs="Calibri"/>
                <w:color w:val="000000"/>
              </w:rPr>
              <w:t>In-Progress</w:t>
            </w:r>
            <w:r w:rsidR="00B06B55">
              <w:rPr>
                <w:rFonts w:ascii="Calibri"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X</w:t>
            </w:r>
          </w:p>
        </w:tc>
        <w:tc>
          <w:tcPr>
            <w:tcW w:w="1300" w:type="dxa"/>
            <w:tcBorders>
              <w:top w:val="nil"/>
              <w:left w:val="nil"/>
              <w:bottom w:val="single" w:sz="4" w:space="0" w:color="auto"/>
              <w:right w:val="single" w:sz="4" w:space="0" w:color="auto"/>
            </w:tcBorders>
            <w:shd w:val="clear" w:color="auto" w:fill="auto"/>
            <w:noWrap/>
            <w:vAlign w:val="bottom"/>
            <w:hideMark/>
          </w:tcPr>
          <w:p w:rsidR="006C2B60" w:rsidRDefault="00B06B55">
            <w:pPr>
              <w:jc w:val="center"/>
              <w:rPr>
                <w:rFonts w:ascii="Calibri" w:hAnsi="Calibri" w:cs="Calibri"/>
                <w:color w:val="000000"/>
              </w:rPr>
            </w:pPr>
            <w:r>
              <w:rPr>
                <w:rFonts w:ascii="Calibri" w:hAnsi="Calibri" w:cs="Calibri"/>
                <w:color w:val="000000"/>
              </w:rPr>
              <w:t>X</w:t>
            </w:r>
          </w:p>
        </w:tc>
      </w:tr>
    </w:tbl>
    <w:p w:rsidR="00584FE7" w:rsidRDefault="00584FE7"/>
    <w:p w:rsidR="009B704C" w:rsidRDefault="009B704C"/>
    <w:p w:rsidR="00363350" w:rsidRDefault="00B06B55" w:rsidP="00ED0D4C">
      <w:pPr>
        <w:spacing w:line="480" w:lineRule="auto"/>
        <w:jc w:val="both"/>
      </w:pPr>
      <w:r>
        <w:tab/>
        <w:t xml:space="preserve">In the AHN column, areas for opportunity are shaded. Urgent cares are shaded </w:t>
      </w:r>
      <w:r w:rsidR="00ED0D4C">
        <w:t>in red</w:t>
      </w:r>
      <w:r>
        <w:t xml:space="preserve"> because the hours needed to operate are high</w:t>
      </w:r>
      <w:r w:rsidR="00C41F00">
        <w:t xml:space="preserve">, and </w:t>
      </w:r>
      <w:r>
        <w:t xml:space="preserve">the name may attract </w:t>
      </w:r>
      <w:r w:rsidR="00ED0D4C">
        <w:t>complex and urgent cases that may need emergency attention.</w:t>
      </w:r>
      <w:r w:rsidR="00AD68CE">
        <w:t xml:space="preserve"> </w:t>
      </w:r>
      <w:r w:rsidR="00AF53D2">
        <w:t xml:space="preserve">Urgent care would be less expensive than emergency care because typically a patient </w:t>
      </w:r>
      <w:proofErr w:type="gramStart"/>
      <w:r w:rsidR="00AF53D2">
        <w:t>is not admitted</w:t>
      </w:r>
      <w:proofErr w:type="gramEnd"/>
      <w:r w:rsidR="00AF53D2">
        <w:t>; however, the time invested in treating a patient is significantly longer than a traditional outpatient visit.</w:t>
      </w:r>
      <w:r w:rsidR="001F1335">
        <w:t xml:space="preserve"> </w:t>
      </w:r>
      <w:r w:rsidR="00ED0D4C">
        <w:t xml:space="preserve">Additionally, staffing will be more expensive due to the beyond business hours operating time. In orange is </w:t>
      </w:r>
      <w:r w:rsidR="002578F0">
        <w:t>telebehavioral</w:t>
      </w:r>
      <w:r w:rsidR="00ED0D4C">
        <w:t xml:space="preserve"> health</w:t>
      </w:r>
      <w:r w:rsidR="00363350">
        <w:t xml:space="preserve">. </w:t>
      </w:r>
      <w:r w:rsidR="002578F0">
        <w:t xml:space="preserve">AHN is </w:t>
      </w:r>
      <w:r w:rsidR="00363350">
        <w:t xml:space="preserve">currently investigating this as a service line expansion. </w:t>
      </w:r>
    </w:p>
    <w:p w:rsidR="002573E5" w:rsidRDefault="00ED0D4C" w:rsidP="00363350">
      <w:pPr>
        <w:spacing w:line="480" w:lineRule="auto"/>
        <w:ind w:firstLine="720"/>
        <w:jc w:val="both"/>
      </w:pPr>
      <w:r>
        <w:lastRenderedPageBreak/>
        <w:t xml:space="preserve">The green shaded services are opportunities that require </w:t>
      </w:r>
      <w:proofErr w:type="gramStart"/>
      <w:r>
        <w:t>less</w:t>
      </w:r>
      <w:r w:rsidR="00363350">
        <w:t xml:space="preserve"> </w:t>
      </w:r>
      <w:r>
        <w:t xml:space="preserve"> startup</w:t>
      </w:r>
      <w:proofErr w:type="gramEnd"/>
      <w:r>
        <w:t xml:space="preserve"> costs or utilize existing systems. Same-day </w:t>
      </w:r>
      <w:r w:rsidR="00B06B55">
        <w:t>appointments</w:t>
      </w:r>
      <w:r>
        <w:t xml:space="preserve"> utilize the existing call center structure within AHN to triage and schedule patients. </w:t>
      </w:r>
      <w:r w:rsidR="006208EB">
        <w:t xml:space="preserve">It also can be set-up to offer services during regular business hours or slightly extended hours. Because of this, staff may be more attracted to working in this position. The </w:t>
      </w:r>
      <w:r w:rsidR="00363350">
        <w:t xml:space="preserve">other </w:t>
      </w:r>
      <w:r w:rsidR="006208EB">
        <w:t xml:space="preserve">service in green is the short-term care model. If the short-term care model is implemented along with the same-day appointment model, staff can be shared and rotate through having one day a week where they are serving in the same-day appointment clinic and then spend the majority of their time in the short-term care clinic. The same appeal of working </w:t>
      </w:r>
      <w:r w:rsidR="002D4382">
        <w:t>during business hours applies and allows the opportunity to make a more substantial impact on AHN's psychiatric and behavioral health patients.</w:t>
      </w:r>
    </w:p>
    <w:p w:rsidR="00000FB7" w:rsidRDefault="00363350" w:rsidP="00ED0D4C">
      <w:pPr>
        <w:spacing w:line="480" w:lineRule="auto"/>
        <w:jc w:val="both"/>
      </w:pPr>
      <w:r>
        <w:tab/>
      </w:r>
      <w:r w:rsidR="00B06B55">
        <w:t xml:space="preserve">Through the market scan, competitive services </w:t>
      </w:r>
      <w:proofErr w:type="gramStart"/>
      <w:r w:rsidR="00B06B55">
        <w:t>were collected</w:t>
      </w:r>
      <w:proofErr w:type="gramEnd"/>
      <w:r w:rsidR="00B06B55">
        <w:t xml:space="preserve"> in order for AHN to make an informed decision on which services they are missing from the other service providers. With the opportunities defined</w:t>
      </w:r>
      <w:r w:rsidR="00557278">
        <w:t xml:space="preserve"> the stand out strategies are </w:t>
      </w:r>
      <w:r w:rsidR="00B06B55">
        <w:t xml:space="preserve">the same-day appointment model </w:t>
      </w:r>
      <w:r w:rsidR="00557278">
        <w:t>and</w:t>
      </w:r>
      <w:r w:rsidR="00B06B55">
        <w:t xml:space="preserve"> short-term care clinic. </w:t>
      </w:r>
      <w:r w:rsidR="00B06B55">
        <w:br w:type="page"/>
      </w:r>
    </w:p>
    <w:p w:rsidR="00754F6F" w:rsidRDefault="00B06B55" w:rsidP="00754F6F">
      <w:pPr>
        <w:pStyle w:val="Heading1"/>
      </w:pPr>
      <w:bookmarkStart w:id="34" w:name="_Toc21454020"/>
      <w:r>
        <w:lastRenderedPageBreak/>
        <w:t xml:space="preserve">AHN Service Line </w:t>
      </w:r>
      <w:r w:rsidR="00BB5AB1">
        <w:t>Expansion Care Delivery Model</w:t>
      </w:r>
      <w:bookmarkEnd w:id="34"/>
    </w:p>
    <w:p w:rsidR="00D111A8" w:rsidRPr="00D111A8" w:rsidRDefault="00B06B55" w:rsidP="00E13A01">
      <w:pPr>
        <w:spacing w:line="480" w:lineRule="auto"/>
        <w:ind w:firstLine="720"/>
        <w:jc w:val="both"/>
      </w:pPr>
      <w:r>
        <w:t>After identifying the needs of the general mental market, defining the modes of mental health care delivery, conducting an internal readiness assessment, and</w:t>
      </w:r>
      <w:r w:rsidR="00557278">
        <w:t xml:space="preserve"> Western Pennsylvania</w:t>
      </w:r>
      <w:r>
        <w:t xml:space="preserve"> mental health service market scan, </w:t>
      </w:r>
      <w:r w:rsidR="00C41F00">
        <w:t xml:space="preserve">AHN should expand their </w:t>
      </w:r>
      <w:r>
        <w:t xml:space="preserve">Psychiatry and Behavioral Health </w:t>
      </w:r>
      <w:r w:rsidR="00557278">
        <w:t>Institute’s services</w:t>
      </w:r>
      <w:r>
        <w:t>. The two areas with the lowest risk are creating a same-day appointment model coupled with the short-term care model.</w:t>
      </w:r>
      <w:bookmarkStart w:id="35" w:name="_Toc5203143"/>
    </w:p>
    <w:p w:rsidR="00FA235C" w:rsidRDefault="00B06B55" w:rsidP="00E13A01">
      <w:pPr>
        <w:pStyle w:val="Heading2"/>
        <w:numPr>
          <w:ilvl w:val="1"/>
          <w:numId w:val="12"/>
        </w:numPr>
      </w:pPr>
      <w:bookmarkStart w:id="36" w:name="_Toc21454021"/>
      <w:r>
        <w:t>Same-Day Appointments with Short-term Care Integration</w:t>
      </w:r>
      <w:bookmarkEnd w:id="36"/>
    </w:p>
    <w:p w:rsidR="00F97EA7" w:rsidRPr="00F97EA7" w:rsidRDefault="00F97EA7" w:rsidP="00F97EA7">
      <w:pPr>
        <w:pStyle w:val="Noindent"/>
      </w:pPr>
    </w:p>
    <w:p w:rsidR="00FA235C" w:rsidRPr="00FA235C" w:rsidRDefault="00B06B55" w:rsidP="002000DF">
      <w:pPr>
        <w:pStyle w:val="Noindent"/>
        <w:spacing w:line="480" w:lineRule="auto"/>
        <w:ind w:firstLine="720"/>
        <w:jc w:val="both"/>
      </w:pPr>
      <w:r>
        <w:t>In order to expand, AHN will continue to use the same-day appointment call center to schedule patients</w:t>
      </w:r>
      <w:r w:rsidR="00C16AA7">
        <w:t xml:space="preserve">. Same-day appointments will be scheduled directly with the </w:t>
      </w:r>
      <w:r>
        <w:t xml:space="preserve">Short-term </w:t>
      </w:r>
      <w:r w:rsidR="004816D3">
        <w:t>C</w:t>
      </w:r>
      <w:r>
        <w:t>are Clinic.</w:t>
      </w:r>
      <w:r w:rsidR="004816D3">
        <w:t xml:space="preserve"> New staff including </w:t>
      </w:r>
      <w:r w:rsidR="00682118">
        <w:t>will be hired to staff the clinics: psychiatrists, psychologists, advanced practice providers, administrative team, and care coordinators.</w:t>
      </w:r>
      <w:r>
        <w:t xml:space="preserve"> Like the short-term care models in universities, staff will hold regularly scheduled appointments </w:t>
      </w:r>
      <w:r w:rsidR="004816D3">
        <w:t>for 3-4 days per week and then be assigned to be available for same-day appointments. Scheduled appointment times allow staff to be able to meet critical internal patient volume requirements while still being available to meet the needs of same day appointments.</w:t>
      </w:r>
      <w:r w:rsidR="00682118">
        <w:t xml:space="preserve"> </w:t>
      </w:r>
      <w:r w:rsidR="000844E9">
        <w:t xml:space="preserve"> </w:t>
      </w:r>
    </w:p>
    <w:p w:rsidR="00477B6C" w:rsidRDefault="00B06B55" w:rsidP="00F97EA7">
      <w:pPr>
        <w:pStyle w:val="Heading2"/>
      </w:pPr>
      <w:bookmarkStart w:id="37" w:name="_Toc21454022"/>
      <w:r>
        <w:t>Patient Pathways</w:t>
      </w:r>
      <w:bookmarkEnd w:id="37"/>
    </w:p>
    <w:p w:rsidR="002000DF" w:rsidRDefault="00B06B55" w:rsidP="003D5A92">
      <w:pPr>
        <w:spacing w:line="480" w:lineRule="auto"/>
        <w:ind w:firstLine="720"/>
        <w:jc w:val="both"/>
      </w:pPr>
      <w:r>
        <w:t>The patient</w:t>
      </w:r>
      <w:r w:rsidR="00C41F00">
        <w:t>’</w:t>
      </w:r>
      <w:r>
        <w:t xml:space="preserve">s need </w:t>
      </w:r>
      <w:r w:rsidR="00E91E39">
        <w:t>is</w:t>
      </w:r>
      <w:r>
        <w:t xml:space="preserve"> the priority of the Short-term Care Clinic. The same-day appointments service </w:t>
      </w:r>
      <w:r w:rsidR="00C41F00">
        <w:t>is</w:t>
      </w:r>
      <w:r>
        <w:t xml:space="preserve"> an opportunity for patients to have convenient access to care when they need it or offer </w:t>
      </w:r>
      <w:r>
        <w:lastRenderedPageBreak/>
        <w:t>an alternative treatment path for those who need complex case management during a provider shortage. The same-day appointments will serve individuals seeking one-time care appointments, patients seeking long-term treatment needs, and those w</w:t>
      </w:r>
      <w:r w:rsidR="00C16AA7">
        <w:t>ho</w:t>
      </w:r>
      <w:r>
        <w:t xml:space="preserve"> to prefer short-term counseling. For a patient who has long-term treatment needs </w:t>
      </w:r>
      <w:r w:rsidR="00C16AA7">
        <w:t>where</w:t>
      </w:r>
      <w:r>
        <w:t xml:space="preserve"> a long-term provider is not available, the patient </w:t>
      </w:r>
      <w:proofErr w:type="gramStart"/>
      <w:r>
        <w:t>can be enrolled</w:t>
      </w:r>
      <w:proofErr w:type="gramEnd"/>
      <w:r>
        <w:t xml:space="preserve"> in the short-term care model and join the wait-list for a clinician. </w:t>
      </w:r>
    </w:p>
    <w:p w:rsidR="002000DF" w:rsidRPr="002000DF" w:rsidRDefault="00B06B55" w:rsidP="006C223F">
      <w:pPr>
        <w:spacing w:line="480" w:lineRule="auto"/>
        <w:ind w:firstLine="720"/>
        <w:jc w:val="both"/>
      </w:pPr>
      <w:r>
        <w:t xml:space="preserve">Figure 5 depicts the patient pathway for a patient who needs care soon, has a case that requires long-term management, and cannot be seen by a long-term clinician due to </w:t>
      </w:r>
      <w:r w:rsidR="006C223F">
        <w:t>lack of availability</w:t>
      </w:r>
      <w:r>
        <w:t>. The</w:t>
      </w:r>
      <w:r w:rsidR="003325BB">
        <w:t xml:space="preserve"> patient can connect to AHN's existing same-day appointment line 412.DOCTORS. The patient is scheduled for a same-day appointment at the Short-term Care Clinic. The patient can receive an evaluation</w:t>
      </w:r>
      <w:r w:rsidR="006C223F">
        <w:t xml:space="preserve"> where </w:t>
      </w:r>
      <w:r w:rsidR="003325BB">
        <w:t xml:space="preserve">it is decided that the patient has a </w:t>
      </w:r>
      <w:r w:rsidR="0086127E">
        <w:t>long-term</w:t>
      </w:r>
      <w:r w:rsidR="003325BB">
        <w:t xml:space="preserve"> need but that no long-term providers are available. A case manager puts the patient on the waitlist for the long-term provider. </w:t>
      </w:r>
      <w:r w:rsidR="006C223F">
        <w:t xml:space="preserve">The </w:t>
      </w:r>
      <w:r w:rsidR="003325BB">
        <w:t xml:space="preserve">patient needs the case manager enrolls the patient in the Short-term Care Clinic complex case management track. The patient is asked to sign release forms and is set up with a follow-up appointment. Information stored in the electronic health record is released to the patient's primary care physician, and when a </w:t>
      </w:r>
      <w:r w:rsidR="00EE5204">
        <w:t>long-term</w:t>
      </w:r>
      <w:r w:rsidR="003325BB">
        <w:t xml:space="preserve"> care provider becomes available, the treatment plan is shared with them as well. </w:t>
      </w:r>
    </w:p>
    <w:p w:rsidR="00FE2CB6" w:rsidRDefault="00B06B55" w:rsidP="00FE2CB6">
      <w:pPr>
        <w:pStyle w:val="Noindent"/>
        <w:keepNext/>
        <w:spacing w:line="480" w:lineRule="auto"/>
        <w:jc w:val="both"/>
      </w:pPr>
      <w:r>
        <w:rPr>
          <w:noProof/>
        </w:rPr>
        <w:lastRenderedPageBreak/>
        <w:drawing>
          <wp:inline distT="0" distB="0" distL="0" distR="0">
            <wp:extent cx="5486400" cy="5573949"/>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F97EA7" w:rsidRPr="00F97EA7" w:rsidRDefault="00B06B55" w:rsidP="00D12AA0">
      <w:pPr>
        <w:pStyle w:val="Caption"/>
      </w:pPr>
      <w:bookmarkStart w:id="38" w:name="_Toc6325607"/>
      <w:r>
        <w:t xml:space="preserve">Figure </w:t>
      </w:r>
      <w:fldSimple w:instr=" SEQ Figure \* ARABIC ">
        <w:r w:rsidR="00365294">
          <w:rPr>
            <w:noProof/>
          </w:rPr>
          <w:t>5</w:t>
        </w:r>
      </w:fldSimple>
      <w:r>
        <w:t xml:space="preserve"> </w:t>
      </w:r>
      <w:r w:rsidR="002000DF">
        <w:t>Long-term Need Patient’s Pathway through Same-day Appointment &amp; Short-term Care Clinic</w:t>
      </w:r>
      <w:bookmarkEnd w:id="38"/>
    </w:p>
    <w:p w:rsidR="00FA235C" w:rsidRPr="00FA235C" w:rsidRDefault="00FA235C" w:rsidP="00FA235C">
      <w:pPr>
        <w:pStyle w:val="Noindent"/>
      </w:pPr>
    </w:p>
    <w:p w:rsidR="009B704C" w:rsidRDefault="009B704C" w:rsidP="006C223F">
      <w:pPr>
        <w:spacing w:line="480" w:lineRule="auto"/>
        <w:ind w:firstLine="720"/>
        <w:jc w:val="both"/>
      </w:pPr>
    </w:p>
    <w:p w:rsidR="006C223F" w:rsidRPr="00FA235C" w:rsidRDefault="006C223F" w:rsidP="006C223F">
      <w:pPr>
        <w:spacing w:line="480" w:lineRule="auto"/>
        <w:ind w:firstLine="720"/>
        <w:jc w:val="both"/>
      </w:pPr>
      <w:r>
        <w:t>A patient who otherwise would not have been able to receive any care at AHN other than emergency care now has the chance to be treated. Because of the same day appointments, the patient can be seen quickly and then enrolled in the Short-term Care Clinic model. Not all patients will need this path but having a Short-term Care Clinic serves as a safety net for patients who could worsen without any treatment.</w:t>
      </w:r>
    </w:p>
    <w:p w:rsidR="00A121BF" w:rsidRDefault="00B06B55" w:rsidP="00EE5204">
      <w:pPr>
        <w:pStyle w:val="Heading2"/>
      </w:pPr>
      <w:bookmarkStart w:id="39" w:name="_Toc21454023"/>
      <w:r>
        <w:lastRenderedPageBreak/>
        <w:t>Defin</w:t>
      </w:r>
      <w:r w:rsidR="00F97EA7">
        <w:t>ing S</w:t>
      </w:r>
      <w:r>
        <w:t xml:space="preserve">uccess for </w:t>
      </w:r>
      <w:r w:rsidR="00F97EA7">
        <w:t>AHN Service Line E</w:t>
      </w:r>
      <w:r>
        <w:t>xpansion</w:t>
      </w:r>
      <w:bookmarkEnd w:id="39"/>
    </w:p>
    <w:p w:rsidR="009E45D6" w:rsidRDefault="00B06B55" w:rsidP="00494A66">
      <w:pPr>
        <w:pStyle w:val="Noindent"/>
        <w:spacing w:line="480" w:lineRule="auto"/>
        <w:ind w:firstLine="720"/>
        <w:jc w:val="both"/>
      </w:pPr>
      <w:r>
        <w:t>In order to assess the success of the potential expansion, the service line leaders need to have a way to track success. First, patient volumes should be collected: the number of patients who access the same-day appointments per month, the patients who utilize the Short-term Care Clinic, the number of Short-term Care Clinic appointments a patient has before being transferred to a long-term care clinician</w:t>
      </w:r>
      <w:r w:rsidR="00F126EC">
        <w:t>, and the number of ED visits attributed to mental health.</w:t>
      </w:r>
      <w:r>
        <w:t xml:space="preserve"> </w:t>
      </w:r>
    </w:p>
    <w:p w:rsidR="00494A66" w:rsidRPr="00494A66" w:rsidRDefault="00B06B55" w:rsidP="00F126EC">
      <w:pPr>
        <w:spacing w:line="480" w:lineRule="auto"/>
        <w:ind w:firstLine="720"/>
        <w:jc w:val="both"/>
      </w:pPr>
      <w:r>
        <w:t xml:space="preserve">Additionally, the staff will be assessed according to the Psychiatry and Behavioral Health Institute's volume standards for visits in the Short-term Care Clinic. Success is evident when staff is engaged and committed to improving the clinic by offering feedback.  </w:t>
      </w:r>
      <w:r>
        <w:tab/>
      </w:r>
    </w:p>
    <w:p w:rsidR="009E45D6" w:rsidRPr="009E45D6" w:rsidRDefault="009E45D6" w:rsidP="009E45D6"/>
    <w:p w:rsidR="007C522E" w:rsidRPr="007C522E" w:rsidRDefault="007C522E" w:rsidP="00EE5204">
      <w:pPr>
        <w:spacing w:line="480" w:lineRule="auto"/>
      </w:pPr>
    </w:p>
    <w:p w:rsidR="00A121BF" w:rsidRPr="00A121BF" w:rsidRDefault="00A121BF" w:rsidP="00EE5204">
      <w:pPr>
        <w:pStyle w:val="Noindent"/>
        <w:spacing w:line="480" w:lineRule="auto"/>
      </w:pPr>
    </w:p>
    <w:p w:rsidR="00A121BF" w:rsidRDefault="00A121BF" w:rsidP="00EE5204">
      <w:pPr>
        <w:spacing w:line="480" w:lineRule="auto"/>
        <w:rPr>
          <w:rFonts w:cs="Arial"/>
          <w:b/>
          <w:bCs/>
          <w:caps/>
        </w:rPr>
      </w:pPr>
    </w:p>
    <w:p w:rsidR="000453ED" w:rsidRPr="00F3273D" w:rsidRDefault="00B06B55" w:rsidP="001A3353">
      <w:pPr>
        <w:pStyle w:val="Heading1"/>
      </w:pPr>
      <w:bookmarkStart w:id="40" w:name="_Toc21454024"/>
      <w:bookmarkEnd w:id="35"/>
      <w:r>
        <w:lastRenderedPageBreak/>
        <w:t xml:space="preserve">AHN </w:t>
      </w:r>
      <w:r w:rsidR="007C522E">
        <w:t>Service Line Expansion</w:t>
      </w:r>
      <w:r w:rsidR="00E11CAA">
        <w:t xml:space="preserve"> Final</w:t>
      </w:r>
      <w:r w:rsidR="007C522E">
        <w:t xml:space="preserve"> Recommendation</w:t>
      </w:r>
      <w:bookmarkEnd w:id="40"/>
    </w:p>
    <w:p w:rsidR="00494A66" w:rsidRDefault="00B06B55" w:rsidP="00494A66">
      <w:pPr>
        <w:pStyle w:val="Noindent"/>
        <w:spacing w:line="480" w:lineRule="auto"/>
        <w:ind w:firstLine="720"/>
        <w:jc w:val="both"/>
      </w:pPr>
      <w:r>
        <w:t xml:space="preserve">The </w:t>
      </w:r>
      <w:r w:rsidR="004664B6">
        <w:t>proposed</w:t>
      </w:r>
      <w:r>
        <w:t xml:space="preserve"> solution to </w:t>
      </w:r>
      <w:r w:rsidR="008F7768">
        <w:t>expansion of AHN’s</w:t>
      </w:r>
      <w:r>
        <w:t xml:space="preserve"> Psychiatry and </w:t>
      </w:r>
      <w:r w:rsidR="004664B6">
        <w:t>Behavioral</w:t>
      </w:r>
      <w:r>
        <w:t xml:space="preserve"> Health Institu</w:t>
      </w:r>
      <w:r w:rsidR="004664B6">
        <w:t xml:space="preserve">te’s service line is </w:t>
      </w:r>
      <w:r w:rsidR="008F7768">
        <w:t xml:space="preserve">the creation of a </w:t>
      </w:r>
      <w:r w:rsidR="004664B6">
        <w:t xml:space="preserve">same-day appointment and short-term behavioral health clinic. The purpose of the clinic is </w:t>
      </w:r>
      <w:r w:rsidR="004D3430">
        <w:t>twofold</w:t>
      </w:r>
      <w:r w:rsidR="004664B6">
        <w:t xml:space="preserve">. First, </w:t>
      </w:r>
      <w:r w:rsidR="002A2C4B">
        <w:t xml:space="preserve">Allegheny Health Network would expand the same day appointments to the psychiatric and behavioral clinic. The patient would see </w:t>
      </w:r>
      <w:r w:rsidR="008F7768">
        <w:t>any</w:t>
      </w:r>
      <w:r w:rsidR="002A2C4B">
        <w:t xml:space="preserve"> available provider.</w:t>
      </w:r>
      <w:r w:rsidR="004664B6">
        <w:t xml:space="preserve"> Patients can call in and will be triaged into </w:t>
      </w:r>
      <w:r w:rsidR="004D3430">
        <w:t xml:space="preserve">a same-day or next day appointment with an appropriate clinician. </w:t>
      </w:r>
      <w:r w:rsidR="002A2C4B">
        <w:t xml:space="preserve">Since the scheduling service is through a call center, </w:t>
      </w:r>
      <w:r w:rsidR="00225C3F">
        <w:t>patients</w:t>
      </w:r>
      <w:r w:rsidR="002A2C4B">
        <w:t xml:space="preserve"> will need </w:t>
      </w:r>
      <w:r w:rsidR="00C41F00">
        <w:t xml:space="preserve">to be </w:t>
      </w:r>
      <w:r w:rsidR="002A2C4B">
        <w:t xml:space="preserve">referred to a nurse in order to place the patient with the correct provider. The patient will be scheduled with </w:t>
      </w:r>
      <w:r w:rsidR="008F7768">
        <w:t xml:space="preserve">an available mental health care provider. </w:t>
      </w:r>
      <w:r w:rsidR="002A2C4B">
        <w:t>Once</w:t>
      </w:r>
      <w:r w:rsidR="004D3430">
        <w:t xml:space="preserve"> a patient is treated at the same day clinic, and </w:t>
      </w:r>
      <w:r w:rsidR="00665659">
        <w:t xml:space="preserve">an exit </w:t>
      </w:r>
      <w:r w:rsidR="004D3430">
        <w:t xml:space="preserve">assessment will be made to see if the patient needs continued care or just came in for a walk-in visit such as stand-alone counseling visit. If further treatment is recommended or requested, </w:t>
      </w:r>
      <w:r w:rsidR="00665659">
        <w:t>the administration staff</w:t>
      </w:r>
      <w:r w:rsidR="004D3430">
        <w:t xml:space="preserve"> will check to see if a long-term clinician is available. If at this point there is no </w:t>
      </w:r>
      <w:r w:rsidR="00057802">
        <w:t>clinician</w:t>
      </w:r>
      <w:r w:rsidR="004D3430">
        <w:t xml:space="preserve"> available</w:t>
      </w:r>
      <w:r w:rsidR="00665659">
        <w:t xml:space="preserve"> in the traditional clinic, a patient will</w:t>
      </w:r>
      <w:r w:rsidR="003E7FE2">
        <w:t xml:space="preserve"> be</w:t>
      </w:r>
      <w:r w:rsidR="00665659">
        <w:t xml:space="preserve"> </w:t>
      </w:r>
      <w:r w:rsidR="004D3430">
        <w:t>refer</w:t>
      </w:r>
      <w:r w:rsidR="003E7FE2">
        <w:t xml:space="preserve">red </w:t>
      </w:r>
      <w:r w:rsidR="004D3430">
        <w:t xml:space="preserve">to the AHN short-term behavioral clinic’s service. </w:t>
      </w:r>
      <w:r w:rsidR="00057802">
        <w:t xml:space="preserve">The short-term clinic will offer counseling services, psychiatric medication management service, and psychology. </w:t>
      </w:r>
    </w:p>
    <w:p w:rsidR="00217E90" w:rsidRDefault="00B06B55" w:rsidP="00217E90">
      <w:pPr>
        <w:pStyle w:val="Noindent"/>
        <w:spacing w:line="480" w:lineRule="auto"/>
        <w:ind w:firstLine="720"/>
        <w:jc w:val="both"/>
      </w:pPr>
      <w:r>
        <w:t xml:space="preserve"> Based </w:t>
      </w:r>
      <w:r w:rsidR="00C41F00">
        <w:t>on data from the CHNAs</w:t>
      </w:r>
      <w:r>
        <w:t>, the first target location would be near Forbes Hospital in Monroeville. Although Jefferson Hospital</w:t>
      </w:r>
      <w:r w:rsidR="003E7FE2">
        <w:t xml:space="preserve"> also</w:t>
      </w:r>
      <w:r>
        <w:t xml:space="preserve"> has </w:t>
      </w:r>
      <w:r w:rsidR="003E7FE2">
        <w:t xml:space="preserve">demonstrated </w:t>
      </w:r>
      <w:r>
        <w:t xml:space="preserve">a need, there are currently three </w:t>
      </w:r>
      <w:r w:rsidR="00C41F00">
        <w:t xml:space="preserve">existing </w:t>
      </w:r>
      <w:r>
        <w:t>outpatient facilities</w:t>
      </w:r>
      <w:r w:rsidR="0029607B">
        <w:t xml:space="preserve"> in its vicinity</w:t>
      </w:r>
      <w:r>
        <w:t xml:space="preserve">. With this expansion, choosing </w:t>
      </w:r>
      <w:r w:rsidR="0029607B">
        <w:t xml:space="preserve">a </w:t>
      </w:r>
      <w:r>
        <w:t>new area such as Monroeville would underscore the newness and innovation near Forbes Hospital.</w:t>
      </w:r>
    </w:p>
    <w:p w:rsidR="00217E90" w:rsidRPr="001467FC" w:rsidRDefault="00B06B55" w:rsidP="00217E90">
      <w:pPr>
        <w:spacing w:line="480" w:lineRule="auto"/>
        <w:ind w:firstLine="720"/>
        <w:jc w:val="both"/>
      </w:pPr>
      <w:r>
        <w:t xml:space="preserve">The </w:t>
      </w:r>
      <w:r w:rsidR="003E7FE2">
        <w:t>p</w:t>
      </w:r>
      <w:r>
        <w:t xml:space="preserve">avilion and the Wexford Hospital campus display the newness and innovation frontier for </w:t>
      </w:r>
      <w:r w:rsidR="0029607B">
        <w:t>AHN</w:t>
      </w:r>
      <w:r>
        <w:t xml:space="preserve"> and an opportunity to expand. Integrating an innovative service at this location is aligned with the goals of the service line expansion. Currently, the </w:t>
      </w:r>
      <w:r w:rsidR="003E7FE2">
        <w:t xml:space="preserve">pavilion </w:t>
      </w:r>
      <w:r>
        <w:t xml:space="preserve">does not offer any mental </w:t>
      </w:r>
      <w:r>
        <w:lastRenderedPageBreak/>
        <w:t>health services. The addition of the short-term clinic and same day appointments would set it apart as a full-service campus</w:t>
      </w:r>
      <w:r w:rsidR="0029607B">
        <w:t xml:space="preserve">, and </w:t>
      </w:r>
      <w:r>
        <w:t>the available treatments will enable the Wellness Pavilion to cater to a patient who is looking for the care integration available in a healthcare campus. Since UPMC is campus-based, having this service integrated allows AHN to have an elevated North Hills campus appeal compared to the Oakland Campus of UPMC.</w:t>
      </w:r>
    </w:p>
    <w:p w:rsidR="00B21525" w:rsidRPr="00B21525" w:rsidRDefault="00B06B55" w:rsidP="00217E90">
      <w:pPr>
        <w:pStyle w:val="Noindent"/>
        <w:spacing w:line="480" w:lineRule="auto"/>
        <w:ind w:firstLine="720"/>
        <w:jc w:val="both"/>
      </w:pPr>
      <w:r>
        <w:t>Current issues in mental health delivery</w:t>
      </w:r>
      <w:r w:rsidR="00AF53D2">
        <w:t xml:space="preserve"> support viability for an expansion at AHN. Due to an expected clinician shortage, staff that is hired will </w:t>
      </w:r>
      <w:r w:rsidR="00FA233E">
        <w:t xml:space="preserve">be able to serve more patients while still maintaining scheduled services. The need for mental health care continues to exceed the number of clinicians, but if </w:t>
      </w:r>
      <w:r w:rsidR="00251E15">
        <w:t xml:space="preserve"> this model is implemented, AHN </w:t>
      </w:r>
      <w:r w:rsidR="00FA233E">
        <w:t xml:space="preserve">has to opportunity to collect new data about its market share and guide next steps for patient care. </w:t>
      </w:r>
      <w:r w:rsidR="001A30E1">
        <w:t>An</w:t>
      </w:r>
      <w:r>
        <w:t xml:space="preserve"> internal readiness assessment </w:t>
      </w:r>
      <w:r w:rsidR="00FA233E">
        <w:t xml:space="preserve">shows that AHN has identified that </w:t>
      </w:r>
      <w:r w:rsidR="00E91E39">
        <w:t>its</w:t>
      </w:r>
      <w:r w:rsidR="00FA233E">
        <w:t xml:space="preserve"> community needs to utilize outpatient services more and the expansion of the service line would open up another care site and </w:t>
      </w:r>
      <w:r w:rsidR="000069E1">
        <w:t xml:space="preserve">access points for patients. Due to the market scans, the areas of growth include a short-term care model, same-day appointments, and telehealth. Since AHN has not built a robust telehealth program, the same-day appointment model can be expanded to offer consistent services for the Psychiatry &amp; Behavioral Health Institute. Because same-day appointments are not guaranteed to be booked, clinicians will have a rotating schedule to help boost their productivity </w:t>
      </w:r>
      <w:r w:rsidR="001A30E1">
        <w:t>numbers that are used to assess efficiency.</w:t>
      </w:r>
      <w:r w:rsidR="000069E1">
        <w:t xml:space="preserve"> </w:t>
      </w:r>
      <w:r>
        <w:t xml:space="preserve"> The service line expansion can </w:t>
      </w:r>
      <w:r w:rsidR="00F15E77">
        <w:t>utilize</w:t>
      </w:r>
      <w:r>
        <w:t xml:space="preserve"> the sample care delivery model and build upon the </w:t>
      </w:r>
      <w:r w:rsidR="00F15E77">
        <w:t>potential</w:t>
      </w:r>
      <w:r>
        <w:t xml:space="preserve"> success </w:t>
      </w:r>
      <w:r w:rsidR="00F15E77">
        <w:t>measures by integrating internal metrics for departmental success.</w:t>
      </w:r>
      <w:r w:rsidR="001A30E1">
        <w:t xml:space="preserve"> Considering these factors, the expansion of the same-day appointment model coupled with creation the Short-term care Clinic meets the needs of both AHN and the community it serves. </w:t>
      </w:r>
    </w:p>
    <w:p w:rsidR="00F62103" w:rsidRDefault="00B06B55" w:rsidP="001A3353">
      <w:pPr>
        <w:pStyle w:val="Heading1"/>
      </w:pPr>
      <w:bookmarkStart w:id="41" w:name="_Toc5203151"/>
      <w:bookmarkStart w:id="42" w:name="_Toc21454025"/>
      <w:r>
        <w:lastRenderedPageBreak/>
        <w:t>Public Health Implications</w:t>
      </w:r>
      <w:bookmarkEnd w:id="41"/>
      <w:bookmarkEnd w:id="42"/>
    </w:p>
    <w:p w:rsidR="00B33572" w:rsidRDefault="00B06B55" w:rsidP="00B33572">
      <w:pPr>
        <w:pStyle w:val="Noindent"/>
        <w:spacing w:line="480" w:lineRule="auto"/>
        <w:ind w:firstLine="720"/>
        <w:jc w:val="both"/>
      </w:pPr>
      <w:r>
        <w:t>According to the National Alliance on Mental Illness, nearly 1 in 25 adults, totaling ten million, live with a serious mental illness. One half of all chronic mental illness begins by the age of 14 and three quarters by the age of 24 (</w:t>
      </w:r>
      <w:r w:rsidRPr="00DE7323">
        <w:t>National Institute of Mental Health</w:t>
      </w:r>
      <w:r>
        <w:t xml:space="preserve"> 2017). Serious mental illness accounts for 193.2 billion dollars in spending. Even though the prevalence of the population has a mental illness, nearly 60% of mental health illness did not receive mental health services in the previous years. Of that group, nearly 50% of children aged 8-15 did not receive mental health services in the previous year.</w:t>
      </w:r>
    </w:p>
    <w:p w:rsidR="00B33572" w:rsidRDefault="00B06B55" w:rsidP="00251E15">
      <w:pPr>
        <w:pStyle w:val="Noindent"/>
        <w:spacing w:line="480" w:lineRule="auto"/>
        <w:ind w:firstLine="720"/>
        <w:jc w:val="both"/>
      </w:pPr>
      <w:r>
        <w:t xml:space="preserve">Additionally, African Americans and Hispanics used mental health services at half the rate of their white counterparts and Asian Americans at one-third of the rate (National Alliance on Mental Illness 2018). Without addressing the gap in treatment, individuals can have issues with absenteeism, low-income family relations, and other manifestations (Organization, W.H. 2003) </w:t>
      </w:r>
    </w:p>
    <w:p w:rsidR="00486C5D" w:rsidRPr="004C7964" w:rsidRDefault="00B06B55" w:rsidP="00B33572">
      <w:pPr>
        <w:pStyle w:val="Noindent"/>
        <w:spacing w:line="480" w:lineRule="auto"/>
        <w:ind w:firstLine="720"/>
        <w:jc w:val="both"/>
      </w:pPr>
      <w:r>
        <w:t>AHN’s affiliation with Highmark Health allows it to reach a broad range of</w:t>
      </w:r>
      <w:r w:rsidR="006F414A">
        <w:t xml:space="preserve"> </w:t>
      </w:r>
      <w:r>
        <w:t>p</w:t>
      </w:r>
      <w:r w:rsidR="00BB5FFB">
        <w:t>atients</w:t>
      </w:r>
      <w:r>
        <w:t>:</w:t>
      </w:r>
      <w:r w:rsidR="00BB5FFB">
        <w:t xml:space="preserve"> </w:t>
      </w:r>
      <w:r w:rsidR="00B21525">
        <w:t xml:space="preserve">minorities, Medicare and Medicaid patients, as well as the private insured individual. </w:t>
      </w:r>
      <w:r>
        <w:t>F</w:t>
      </w:r>
      <w:r w:rsidR="00B21525">
        <w:t xml:space="preserve">illing the current gap in mental health care through this </w:t>
      </w:r>
      <w:r w:rsidR="00BB5FFB">
        <w:t>care model</w:t>
      </w:r>
      <w:r w:rsidR="00B21525">
        <w:t xml:space="preserve"> allows </w:t>
      </w:r>
      <w:r w:rsidR="00573F60">
        <w:t>increased</w:t>
      </w:r>
      <w:r w:rsidR="00B21525">
        <w:t xml:space="preserve"> access to care, improv</w:t>
      </w:r>
      <w:r w:rsidR="00C2119B">
        <w:t>es</w:t>
      </w:r>
      <w:r w:rsidR="00B21525">
        <w:t xml:space="preserve"> quality, and reduces unnecessary emergency visits. </w:t>
      </w:r>
      <w:r w:rsidR="001F1335">
        <w:t xml:space="preserve"> </w:t>
      </w:r>
    </w:p>
    <w:p w:rsidR="00486C5D" w:rsidRDefault="00B06B55" w:rsidP="00471CF4">
      <w:pPr>
        <w:spacing w:line="480" w:lineRule="auto"/>
        <w:ind w:firstLine="720"/>
        <w:jc w:val="both"/>
      </w:pPr>
      <w:r>
        <w:t xml:space="preserve">Two-thirds of primary care physicians reported that they were unable to obtain outpatient mental health services for their patients </w:t>
      </w:r>
      <w:r w:rsidR="003D34C8">
        <w:t>due to lack of available mental health professionals</w:t>
      </w:r>
      <w:r>
        <w:t xml:space="preserve"> (</w:t>
      </w:r>
      <w:r w:rsidRPr="003E74F1">
        <w:t xml:space="preserve">Cunningham, P. J. </w:t>
      </w:r>
      <w:r>
        <w:t>2009). Mental health care professionals include psychologists, psychiatrist or mental health nurses, social workers and counselors.</w:t>
      </w:r>
      <w:r w:rsidR="00FF0818">
        <w:t xml:space="preserve"> T</w:t>
      </w:r>
      <w:r>
        <w:t>he United States hospitalization rate of patients with serious mental illnesses, defined as major depressive disorder, bipolar disorder, and schizophrenia, is very high compared to other hospitalization (</w:t>
      </w:r>
      <w:r w:rsidRPr="007B5D86">
        <w:t xml:space="preserve">Heun-Johnson, H. </w:t>
      </w:r>
      <w:r>
        <w:t xml:space="preserve">2018). Due to </w:t>
      </w:r>
      <w:r>
        <w:lastRenderedPageBreak/>
        <w:t>the length of stay and limited treatments and procedures,</w:t>
      </w:r>
      <w:r w:rsidR="003D34C8">
        <w:t xml:space="preserve"> </w:t>
      </w:r>
      <w:r>
        <w:t xml:space="preserve"> mental health hospitalizations associated with serious mental illnesses impose significant costs to health care entities. Because PCPs struggle to obtain services, those with serious mental illnesses end up </w:t>
      </w:r>
      <w:r w:rsidR="000074F2">
        <w:t>EDs</w:t>
      </w:r>
      <w:r>
        <w:t xml:space="preserve"> because they cannot access the outpatient care they need.</w:t>
      </w:r>
    </w:p>
    <w:p w:rsidR="006F414A" w:rsidRDefault="00B06B55" w:rsidP="00471CF4">
      <w:pPr>
        <w:pStyle w:val="Noindent"/>
        <w:spacing w:line="480" w:lineRule="auto"/>
        <w:ind w:firstLine="720"/>
        <w:jc w:val="both"/>
      </w:pPr>
      <w:r>
        <w:t xml:space="preserve">AHN currently is investing in mental health care. </w:t>
      </w:r>
      <w:r w:rsidR="000074F2">
        <w:t xml:space="preserve">AHN’s expansion can increase </w:t>
      </w:r>
      <w:r>
        <w:t>well-being enabling individuals to realize their abilities, cope with the normal stresses of life, work productively and fruitfully, and make a contribution to their communitie</w:t>
      </w:r>
      <w:r w:rsidR="000074F2">
        <w:t>s (Organization, W.H. 2003).</w:t>
      </w:r>
      <w:r>
        <w:t xml:space="preserve"> The addition of a new care delivery model such as a mental health same day appointment clinic or a short-term care model with referral sources </w:t>
      </w:r>
      <w:r w:rsidR="00471CF4">
        <w:t xml:space="preserve">can impact patients. The goal is to create an access point, a follow-up </w:t>
      </w:r>
      <w:r w:rsidR="00B738C4">
        <w:t>appointment structure, and eventually a path to long-term care for the patients with a serious mental illness.</w:t>
      </w:r>
      <w:r w:rsidR="0066532F">
        <w:t xml:space="preserve"> </w:t>
      </w:r>
    </w:p>
    <w:p w:rsidR="006F414A" w:rsidRDefault="006F414A" w:rsidP="00486C5D">
      <w:pPr>
        <w:spacing w:line="480" w:lineRule="auto"/>
        <w:ind w:firstLine="720"/>
        <w:jc w:val="both"/>
      </w:pPr>
    </w:p>
    <w:p w:rsidR="00F62103" w:rsidRPr="00F62103" w:rsidRDefault="00F62103" w:rsidP="003D5A92">
      <w:pPr>
        <w:pStyle w:val="Noindent"/>
        <w:spacing w:line="480" w:lineRule="auto"/>
        <w:ind w:firstLine="720"/>
        <w:jc w:val="both"/>
      </w:pPr>
    </w:p>
    <w:p w:rsidR="00F62103" w:rsidRPr="00F62103" w:rsidRDefault="00F62103" w:rsidP="00F62103">
      <w:pPr>
        <w:pStyle w:val="Noindent"/>
      </w:pPr>
    </w:p>
    <w:p w:rsidR="00F62103" w:rsidRPr="00F62103" w:rsidRDefault="00F62103" w:rsidP="00F62103">
      <w:pPr>
        <w:pStyle w:val="Noindent"/>
      </w:pPr>
    </w:p>
    <w:p w:rsidR="00427473" w:rsidRDefault="00B06B55" w:rsidP="001A3353">
      <w:pPr>
        <w:pStyle w:val="Heading1"/>
      </w:pPr>
      <w:bookmarkStart w:id="43" w:name="_Toc21454026"/>
      <w:r>
        <w:lastRenderedPageBreak/>
        <w:t>Conclusion</w:t>
      </w:r>
      <w:bookmarkEnd w:id="43"/>
      <w:r w:rsidR="00C638B4">
        <w:t xml:space="preserve"> </w:t>
      </w:r>
    </w:p>
    <w:p w:rsidR="007C522E" w:rsidRPr="007C522E" w:rsidRDefault="0066532F" w:rsidP="00217E90">
      <w:pPr>
        <w:spacing w:line="480" w:lineRule="auto"/>
        <w:ind w:firstLine="720"/>
        <w:jc w:val="both"/>
      </w:pPr>
      <w:r>
        <w:t>Western Pennsylvania’s</w:t>
      </w:r>
      <w:r w:rsidR="00B06B55">
        <w:t xml:space="preserve"> current need for psychiatry and behavioral health services</w:t>
      </w:r>
      <w:r>
        <w:t xml:space="preserve"> continues to grow</w:t>
      </w:r>
      <w:r w:rsidR="00B06B55">
        <w:t xml:space="preserve">. </w:t>
      </w:r>
      <w:r>
        <w:t xml:space="preserve">AHN’s </w:t>
      </w:r>
      <w:r w:rsidR="00B06B55">
        <w:t xml:space="preserve">Psychiatry and Behavioral Health Institute should take the opportunity to expand </w:t>
      </w:r>
      <w:r w:rsidR="00BA4281">
        <w:t>its</w:t>
      </w:r>
      <w:r w:rsidR="00B06B55">
        <w:t xml:space="preserve"> outpatient service line to accommodate same-day appointments coupled with a short-term patient care model. The new model could create an access point for patients who would otherwise not have access to care. Viability for an expansion at AHN </w:t>
      </w:r>
      <w:r>
        <w:t xml:space="preserve">has been shown by </w:t>
      </w:r>
      <w:r w:rsidR="00B06B55">
        <w:t>contextualizing current issues in mental health delivery, conducting an internal readiness assessment and market scan, designing a care delivery model, and defining success for the expansion. The</w:t>
      </w:r>
      <w:r>
        <w:t xml:space="preserve"> </w:t>
      </w:r>
      <w:r w:rsidR="00B06B55">
        <w:t xml:space="preserve">assessments </w:t>
      </w:r>
      <w:r>
        <w:t xml:space="preserve">indicate that an </w:t>
      </w:r>
      <w:r w:rsidR="00B06B55">
        <w:t>investment</w:t>
      </w:r>
      <w:r w:rsidR="00247821">
        <w:t xml:space="preserve"> should be made by</w:t>
      </w:r>
      <w:r w:rsidR="00B06B55">
        <w:t xml:space="preserve"> offering same-day appointments coupled with a short-term care mode</w:t>
      </w:r>
      <w:r w:rsidR="00247821">
        <w:t>l</w:t>
      </w:r>
      <w:r w:rsidR="00B06B55">
        <w:t xml:space="preserve">. </w:t>
      </w:r>
      <w:r w:rsidR="00247821">
        <w:t>The same-day appointments and short-term care model put the patients need first and puts AHN in a strong strategic position.</w:t>
      </w:r>
    </w:p>
    <w:p w:rsidR="00DA5BA8" w:rsidRDefault="00375C64" w:rsidP="001A3353">
      <w:pPr>
        <w:pStyle w:val="Heading"/>
      </w:pPr>
      <w:bookmarkStart w:id="44" w:name="_Toc5203153"/>
      <w:bookmarkStart w:id="45" w:name="_Toc21454027"/>
      <w:r>
        <w:lastRenderedPageBreak/>
        <w:t>Bibliography</w:t>
      </w:r>
      <w:bookmarkEnd w:id="44"/>
      <w:bookmarkEnd w:id="45"/>
    </w:p>
    <w:p w:rsidR="00175740" w:rsidRDefault="00B06B55" w:rsidP="00175740">
      <w:pPr>
        <w:pStyle w:val="BibliographyEntry"/>
      </w:pPr>
      <w:r w:rsidRPr="00175740">
        <w:t>Acadia Healthcare. (2019). Intensive Outpatient Treatment Programs (IOP). Retrieved from http://www.acadiahealthcare.com/programs-and-services/iop</w:t>
      </w:r>
    </w:p>
    <w:p w:rsidR="007B5D86" w:rsidRPr="00CE61D8" w:rsidRDefault="00B06B55" w:rsidP="00CE61D8">
      <w:pPr>
        <w:pStyle w:val="BibliographyEntry"/>
      </w:pPr>
      <w:r w:rsidRPr="00CE61D8">
        <w:t>AHN (2019). "Doctor Search: Psychiatry." Retrieved March 3, 2019, from https://doctors.ahn.org/search?ID=1116660424&amp;Page=1&amp;Limit=5&amp;Specialty=Psychiatry&amp;Zip=15206&amp;ZipDistance=25.</w:t>
      </w:r>
      <w:r w:rsidRPr="00CE61D8">
        <w:tab/>
      </w:r>
    </w:p>
    <w:p w:rsidR="008C2423" w:rsidRPr="00CE61D8" w:rsidRDefault="00B06B55" w:rsidP="00CE61D8">
      <w:pPr>
        <w:pStyle w:val="BibliographyEntry"/>
      </w:pPr>
      <w:r w:rsidRPr="00CE61D8">
        <w:t>AHN (2019). "Doctor Search: Psychology." Retrieved March 3, 2019, from</w:t>
      </w:r>
      <w:r w:rsidR="0050443A" w:rsidRPr="00CE61D8">
        <w:t xml:space="preserve"> </w:t>
      </w:r>
      <w:r w:rsidRPr="00CE61D8">
        <w:t>https://doctors.ahn.org/search?ID=1116660424&amp;Page=1&amp;Limit=5&amp;Specialty=Psychiatry&amp;Zip=15206&amp;ZipDistance=25.</w:t>
      </w:r>
    </w:p>
    <w:p w:rsidR="007B5D86" w:rsidRDefault="00B06B55" w:rsidP="00CE61D8">
      <w:pPr>
        <w:pStyle w:val="BibliographyEntry"/>
      </w:pPr>
      <w:r w:rsidRPr="00CE61D8">
        <w:t>Allegheny Health Network. (2017). Allegheny Health Network Fast Facts. Retrieved from</w:t>
      </w:r>
      <w:r w:rsidR="00CE61D8" w:rsidRPr="00CE61D8">
        <w:t xml:space="preserve"> </w:t>
      </w:r>
      <w:r w:rsidR="001B3F44" w:rsidRPr="001B3F44">
        <w:t>https://www.ahn.org/fast-facts</w:t>
      </w:r>
    </w:p>
    <w:p w:rsidR="001B3F44" w:rsidRPr="00CE61D8" w:rsidRDefault="00B06B55" w:rsidP="001B3F44">
      <w:pPr>
        <w:pStyle w:val="BibliographyEntry"/>
      </w:pPr>
      <w:r w:rsidRPr="001B3F44">
        <w:t>ANAD. (2019). Intensive Outpatient/ Partial Hospitalization • National Association of Anorexia Nervosa and Associated Disorders. Retrieved from https://anad.org/iop-php/</w:t>
      </w:r>
    </w:p>
    <w:p w:rsidR="003E74F1" w:rsidRDefault="00B06B55" w:rsidP="00CE61D8">
      <w:pPr>
        <w:pStyle w:val="BibliographyEntry"/>
      </w:pPr>
      <w:r w:rsidRPr="00CE61D8">
        <w:t xml:space="preserve">Bakker, D., et al. (2016). "Mental health smartphone apps: review and evidence-based recommendations </w:t>
      </w:r>
      <w:r w:rsidR="0050443A" w:rsidRPr="00CE61D8">
        <w:t>f</w:t>
      </w:r>
      <w:r w:rsidRPr="00CE61D8">
        <w:t>or future developments." JMIR mental health 3(1).</w:t>
      </w:r>
    </w:p>
    <w:p w:rsidR="00F14B24" w:rsidRDefault="00B06B55" w:rsidP="00F94885">
      <w:pPr>
        <w:pStyle w:val="BibliographyEntry"/>
      </w:pPr>
      <w:r w:rsidRPr="00F14B24">
        <w:t>Barna Group. (2018). Americans Feel Good About Counseling. Retrieved from https://www.barna.com/research/americans-feel-good-counseling/</w:t>
      </w:r>
    </w:p>
    <w:p w:rsidR="000F0B6B" w:rsidRPr="00CE61D8" w:rsidRDefault="00B06B55" w:rsidP="00F94885">
      <w:pPr>
        <w:pStyle w:val="BibliographyEntry"/>
      </w:pPr>
      <w:r w:rsidRPr="000F0B6B">
        <w:t>CDC. (2018, June). </w:t>
      </w:r>
      <w:r w:rsidRPr="000F0B6B">
        <w:rPr>
          <w:i/>
          <w:iCs/>
        </w:rPr>
        <w:t>Mental Health-related Physician Office Visits by Adults Aged 18 and Over: United States, 2012–2014</w:t>
      </w:r>
      <w:r w:rsidRPr="000F0B6B">
        <w:t>(Issue brief). Retrieved https://www.cdc.gov/nchs/products/databriefs/db311.htm</w:t>
      </w:r>
    </w:p>
    <w:p w:rsidR="007B5D86" w:rsidRPr="00CE61D8" w:rsidRDefault="00B06B55" w:rsidP="00CE61D8">
      <w:pPr>
        <w:pStyle w:val="BibliographyEntry"/>
      </w:pPr>
      <w:r w:rsidRPr="00CE61D8">
        <w:t>Cunningham, P. J. (2009). Beyond parity: primary care physicians’ perspectives on access to mental health care. Health Affairs, 28(3), w490-w501.</w:t>
      </w:r>
    </w:p>
    <w:p w:rsidR="007B5D86" w:rsidRPr="00CE61D8" w:rsidRDefault="00B06B55" w:rsidP="00CE61D8">
      <w:pPr>
        <w:pStyle w:val="BibliographyEntry"/>
      </w:pPr>
      <w:r w:rsidRPr="00CE61D8">
        <w:t>Fava, G. A., et al. (2008). "The mental health clinic: a new model." World Psychiatry 7(3): 177.</w:t>
      </w:r>
    </w:p>
    <w:p w:rsidR="00DE7323" w:rsidRDefault="00B06B55" w:rsidP="00DE7323">
      <w:pPr>
        <w:pStyle w:val="BibliographyEntry"/>
      </w:pPr>
      <w:r w:rsidRPr="00DE7323">
        <w:t xml:space="preserve">Fish-Parcham, C. (2017, February 22). How the Affordable Care Act Has Made It Easier to Get Mental Health and Substance Use Care. Retrieved from </w:t>
      </w:r>
      <w:r w:rsidR="00F94885" w:rsidRPr="00F94885">
        <w:t>https://familiesusa.org/blog/2017/01/how-affordable-care-act-has-made-it-easier-get-mental-health-and-substance-use-care</w:t>
      </w:r>
    </w:p>
    <w:p w:rsidR="00F94885" w:rsidRPr="00DE7323" w:rsidRDefault="00B06B55" w:rsidP="00F94885">
      <w:pPr>
        <w:pStyle w:val="BibliographyEntry"/>
      </w:pPr>
      <w:r w:rsidRPr="00F94885">
        <w:t>Grazier,</w:t>
      </w:r>
      <w:r>
        <w:t xml:space="preserve"> </w:t>
      </w:r>
      <w:r w:rsidRPr="00F94885">
        <w:t>Stendsland, and Watson. (2012, July 1). An Examination of Costs, Charges, and Payments for Inpatient Psychiatric Treatment in Community Hospitals. Retrieved from https://ps.psychiatryonline.org/doi/full/10.1176/appi.ps.201100402</w:t>
      </w:r>
    </w:p>
    <w:p w:rsidR="007B5D86" w:rsidRDefault="00B06B55" w:rsidP="00CE61D8">
      <w:pPr>
        <w:pStyle w:val="BibliographyEntry"/>
      </w:pPr>
      <w:r w:rsidRPr="00CE61D8">
        <w:t>HealthGrades.com (2019). "Clinical Psychology 25mi Radius Pittsburgh, PA." Retrieved March 3, 2019, from https://www.healthgrades.com/usearch?what=Clinical%20</w:t>
      </w:r>
      <w:r w:rsidR="0050443A" w:rsidRPr="00CE61D8">
        <w:t xml:space="preserve"> </w:t>
      </w:r>
      <w:r w:rsidRPr="00CE61D8">
        <w:t>Psychology&amp;entityCode=PS185&amp;searchType=PracticingSpecialty&amp;spec=599&amp;where=Pi</w:t>
      </w:r>
      <w:r w:rsidRPr="00CE61D8">
        <w:lastRenderedPageBreak/>
        <w:t>ttsburgh%2C%20PA&amp;pt=40.438332%2C79.997459&amp;distances=25&amp;pageNum=1&amp;source=recent.</w:t>
      </w:r>
    </w:p>
    <w:p w:rsidR="003852C5" w:rsidRPr="00CE61D8" w:rsidRDefault="00B06B55" w:rsidP="003852C5">
      <w:pPr>
        <w:pStyle w:val="BibliographyEntry"/>
      </w:pPr>
      <w:r w:rsidRPr="003852C5">
        <w:t>Health Resources and Services Administration/National Center for Health Workforce Analysis; Substance Abuse and Mental Health Services Administration/Office of Policy, Planning, and Innovation. 2015. National Projections of Supply and Demand for Behavioral Health Practitioners: 2013-2025. Rockville, Maryland.</w:t>
      </w:r>
    </w:p>
    <w:p w:rsidR="007B5D86" w:rsidRDefault="00B06B55" w:rsidP="003852C5">
      <w:pPr>
        <w:pStyle w:val="BibliographyEntry"/>
      </w:pPr>
      <w:r w:rsidRPr="00CE61D8">
        <w:t>Heun-Johnson, H. (2018). The Cost of Mental Illness: Pennsylvania Facts and Figures. M. Menchine. USC Schaeffer: Leonard D. Schaeffer Center for Health Policy &amp; Economics.</w:t>
      </w:r>
      <w:r w:rsidRPr="00CE61D8">
        <w:tab/>
      </w:r>
    </w:p>
    <w:p w:rsidR="00167FBC" w:rsidRPr="00167FBC" w:rsidRDefault="00B06B55" w:rsidP="00167FBC">
      <w:pPr>
        <w:pStyle w:val="BibliographyEntry"/>
      </w:pPr>
      <w:r w:rsidRPr="00167FBC">
        <w:t>HFMA.org. (2014). 8 Stages to Service Line Growth. Retrieved from https://www.hfma.org/Leadership/Archives/2014/Summer/8_Stages_to_Service_Line_Growth/</w:t>
      </w:r>
    </w:p>
    <w:p w:rsidR="00167FBC" w:rsidRPr="00CE61D8" w:rsidRDefault="00B06B55" w:rsidP="00F8598D">
      <w:pPr>
        <w:pStyle w:val="BibliographyEntry"/>
      </w:pPr>
      <w:r w:rsidRPr="00F8598D">
        <w:t>HSG. (2017, May 22). Maximizing Service Line Growth - Healthcare Strategy Group. Retrieved from https://hsgadvisors.com/thought-leadership/articles/maximizing-service-line-growth/</w:t>
      </w:r>
    </w:p>
    <w:p w:rsidR="007B5D86" w:rsidRPr="00CE61D8" w:rsidRDefault="00B06B55" w:rsidP="00CE61D8">
      <w:pPr>
        <w:pStyle w:val="BibliographyEntry"/>
      </w:pPr>
      <w:r w:rsidRPr="00CE61D8">
        <w:t>Hillstead, S. G. a. B., Eric N. (2013). Health Care Market Strategy, Jones &amp; Bartlett Learning</w:t>
      </w:r>
      <w:r w:rsidR="00CE61D8" w:rsidRPr="00CE61D8">
        <w:t xml:space="preserve"> </w:t>
      </w:r>
      <w:r w:rsidRPr="00CE61D8">
        <w:t>LLC.</w:t>
      </w:r>
      <w:r w:rsidRPr="00CE61D8">
        <w:tab/>
      </w:r>
    </w:p>
    <w:p w:rsidR="007B5D86" w:rsidRPr="00CE61D8" w:rsidRDefault="00B06B55" w:rsidP="00CE61D8">
      <w:pPr>
        <w:pStyle w:val="BibliographyEntry"/>
      </w:pPr>
      <w:r w:rsidRPr="00CE61D8">
        <w:t xml:space="preserve">Illness, N. A. o. M. (2015) Mental Health Professionals.  </w:t>
      </w:r>
      <w:r w:rsidRPr="00CE61D8">
        <w:tab/>
      </w:r>
    </w:p>
    <w:p w:rsidR="007B5D86" w:rsidRPr="00CE61D8" w:rsidRDefault="00B06B55" w:rsidP="00CE61D8">
      <w:pPr>
        <w:pStyle w:val="BibliographyEntry"/>
      </w:pPr>
      <w:r w:rsidRPr="00CE61D8">
        <w:t>Illness, N. A. o. M. (2018). Children Mental Health Facts Infographic. https://www.nami.org: 1.</w:t>
      </w:r>
      <w:r w:rsidRPr="00CE61D8">
        <w:tab/>
      </w:r>
    </w:p>
    <w:p w:rsidR="007B5D86" w:rsidRPr="00CE61D8" w:rsidRDefault="00B06B55" w:rsidP="00CE61D8">
      <w:pPr>
        <w:pStyle w:val="BibliographyEntry"/>
      </w:pPr>
      <w:r w:rsidRPr="00CE61D8">
        <w:t>Illness, N. A. o. M. (2018). Mental Health Facts in America. https://www.nami.org, NAMI.</w:t>
      </w:r>
      <w:r w:rsidRPr="00CE61D8">
        <w:tab/>
      </w:r>
    </w:p>
    <w:p w:rsidR="007B5D86" w:rsidRPr="00CE61D8" w:rsidRDefault="00B06B55" w:rsidP="00CE61D8">
      <w:pPr>
        <w:pStyle w:val="BibliographyEntry"/>
      </w:pPr>
      <w:r w:rsidRPr="00CE61D8">
        <w:t>Illness, N. A. o. M. (2018). What is mental health parity? www.nami.org. N. A. o. M. Illness.</w:t>
      </w:r>
    </w:p>
    <w:p w:rsidR="007B5D86" w:rsidRPr="00CE61D8" w:rsidRDefault="00B06B55" w:rsidP="00CE61D8">
      <w:pPr>
        <w:pStyle w:val="BibliographyEntry"/>
      </w:pPr>
      <w:r w:rsidRPr="00CE61D8">
        <w:t xml:space="preserve">Illness, N. A. o. M. (2019). "Treatment Settings." Retrieved February 15, 2019, 2019, from </w:t>
      </w:r>
    </w:p>
    <w:p w:rsidR="007B5D86" w:rsidRPr="00CE61D8" w:rsidRDefault="00B06B55" w:rsidP="00CE61D8">
      <w:pPr>
        <w:pStyle w:val="BibliographyEntry"/>
      </w:pPr>
      <w:r w:rsidRPr="00CE61D8">
        <w:t>https://www.nami.org/Learn-More/Treatment/Treatment-Settings.</w:t>
      </w:r>
      <w:r w:rsidRPr="00CE61D8">
        <w:tab/>
      </w:r>
    </w:p>
    <w:p w:rsidR="00451C89" w:rsidRDefault="00B06B55" w:rsidP="00CE61D8">
      <w:pPr>
        <w:pStyle w:val="BibliographyEntry"/>
      </w:pPr>
      <w:r w:rsidRPr="00CE61D8">
        <w:t xml:space="preserve">Illness, N. A. o. M. (2019). Taking Charge of Your Mental Health. NAMI. </w:t>
      </w:r>
      <w:r w:rsidR="00A27E69" w:rsidRPr="00A27E69">
        <w:t>www.nami.org</w:t>
      </w:r>
      <w:r w:rsidRPr="00CE61D8">
        <w:t>.</w:t>
      </w:r>
    </w:p>
    <w:p w:rsidR="00A27E69" w:rsidRDefault="00B06B55" w:rsidP="00A27E69">
      <w:pPr>
        <w:pStyle w:val="BibliographyEntry"/>
      </w:pPr>
      <w:r w:rsidRPr="00A27E69">
        <w:t>Iris Telehealth. (2018). What Is Telepsychiatry and How is it Used? Retrieved from https://iristelehealth.com/telepsychiatry/</w:t>
      </w:r>
    </w:p>
    <w:p w:rsidR="007B5D86" w:rsidRPr="00CE61D8" w:rsidRDefault="00B06B55" w:rsidP="00451C89">
      <w:pPr>
        <w:pStyle w:val="BibliographyEntry"/>
      </w:pPr>
      <w:r w:rsidRPr="00451C89">
        <w:t>Jed Foundation. (2016, October 07). Psychiatric Times: The Crisis in College and University Mental Health. Retrieved from https://www.jedfoundation.org/psychiatric_times_the_</w:t>
      </w:r>
      <w:r>
        <w:t xml:space="preserve"> </w:t>
      </w:r>
      <w:r w:rsidRPr="00451C89">
        <w:t>crisis_in_college_and_university_mental_health/</w:t>
      </w:r>
    </w:p>
    <w:p w:rsidR="007B5D86" w:rsidRDefault="00B06B55" w:rsidP="00CE61D8">
      <w:pPr>
        <w:pStyle w:val="BibliographyEntry"/>
      </w:pPr>
      <w:r w:rsidRPr="00CE61D8">
        <w:t>Knight, L. (1997). "A model of short-term counselling in primary care." Counselling Psychology Quarterly 10(4): 365-376.</w:t>
      </w:r>
      <w:r w:rsidRPr="00CE61D8">
        <w:tab/>
      </w:r>
    </w:p>
    <w:p w:rsidR="00453920" w:rsidRPr="00CE61D8" w:rsidRDefault="00B06B55" w:rsidP="00453920">
      <w:pPr>
        <w:pStyle w:val="BibliographyEntry"/>
      </w:pPr>
      <w:r w:rsidRPr="00453920">
        <w:t>LaVito, A. (2019, February 06). Relaxation app Calm raises $88 million, valuing it $1 billion. Retrieved from https://www.cnbc.com/2019/02/05/calm-raises-88-million-valuing-the-meditation-app-at-1-billion.html</w:t>
      </w:r>
    </w:p>
    <w:p w:rsidR="00F14B24" w:rsidRDefault="00B06B55" w:rsidP="00CE61D8">
      <w:pPr>
        <w:pStyle w:val="BibliographyEntry"/>
      </w:pPr>
      <w:r w:rsidRPr="00CE61D8">
        <w:lastRenderedPageBreak/>
        <w:t xml:space="preserve">Melek, S. P., et al. (2014). "Economic impact of integrated medical-behavioral healthcare." Milliman Am </w:t>
      </w:r>
      <w:r w:rsidR="005A4FE7" w:rsidRPr="00CE61D8">
        <w:t>Psychiatry</w:t>
      </w:r>
      <w:r w:rsidRPr="00CE61D8">
        <w:t xml:space="preserve"> Assoc Rep 7: 7.</w:t>
      </w:r>
    </w:p>
    <w:p w:rsidR="00F14B24" w:rsidRPr="00F14B24" w:rsidRDefault="00B06B55" w:rsidP="00F14B24">
      <w:pPr>
        <w:pStyle w:val="BibliographyEntry"/>
      </w:pPr>
      <w:r w:rsidRPr="00F14B24">
        <w:t>Mental Health America. (2018, May 10). Therapy. Retrieved from</w:t>
      </w:r>
      <w:r>
        <w:t xml:space="preserve"> </w:t>
      </w:r>
      <w:r w:rsidRPr="00F14B24">
        <w:t>http://www.mentalhealthamerica.net/therapy</w:t>
      </w:r>
    </w:p>
    <w:p w:rsidR="007B5D86" w:rsidRPr="00CE61D8" w:rsidRDefault="00B06B55" w:rsidP="00CE61D8">
      <w:pPr>
        <w:pStyle w:val="BibliographyEntry"/>
      </w:pPr>
      <w:r w:rsidRPr="00CE61D8">
        <w:t>Mowbray, C. T., et al. (2006). "Campus mental health services: Recommendations for change." American Journal of Orthopsychiatry 76(2): 226-237.</w:t>
      </w:r>
    </w:p>
    <w:p w:rsidR="00DE7323" w:rsidRDefault="00B06B55" w:rsidP="00CE61D8">
      <w:pPr>
        <w:pStyle w:val="BibliographyEntry"/>
      </w:pPr>
      <w:r w:rsidRPr="00DE7323">
        <w:t>National Institute of Mental Health. (2016, December 30). Adding Better Mental Health Care to Primary Care. Retrieved from https://www.nimh.nih.gov/news/science-news/2016/adding-better-mental-health-care-to-primary-care.shtml</w:t>
      </w:r>
    </w:p>
    <w:p w:rsidR="007B5D86" w:rsidRDefault="00B06B55" w:rsidP="00CE61D8">
      <w:pPr>
        <w:pStyle w:val="BibliographyEntry"/>
      </w:pPr>
      <w:r w:rsidRPr="00CE61D8">
        <w:t>Network, A. H. (2018). "AHN Community Need Health Assessment." Retrieved March 3, 2019, from https://www.ahn.org/community-health-needs-assessments.</w:t>
      </w:r>
      <w:r w:rsidRPr="00CE61D8">
        <w:tab/>
      </w:r>
    </w:p>
    <w:p w:rsidR="002B5D27" w:rsidRPr="002B5D27" w:rsidRDefault="00B06B55" w:rsidP="002B5D27">
      <w:pPr>
        <w:pStyle w:val="BibliographyEntry"/>
      </w:pPr>
      <w:r w:rsidRPr="002B5D27">
        <w:t>Nitkin, K. (</w:t>
      </w:r>
      <w:r>
        <w:t>2018</w:t>
      </w:r>
      <w:r w:rsidRPr="002B5D27">
        <w:t>). The Changing Dynamics of Emergency Psychiatric Care. Retrieved October 19, 2018, from https://www.hopkinsmedicine.org/news/articles/the-changing-dynamics-of-emergency-psychiatric-care</w:t>
      </w:r>
    </w:p>
    <w:p w:rsidR="007B5D86" w:rsidRPr="00CE61D8" w:rsidRDefault="00B06B55" w:rsidP="00CE61D8">
      <w:pPr>
        <w:pStyle w:val="BibliographyEntry"/>
      </w:pPr>
      <w:r w:rsidRPr="00CE61D8">
        <w:t xml:space="preserve">Organization, W. H. (2003). "Investing in mental </w:t>
      </w:r>
      <w:r w:rsidR="005A4FE7" w:rsidRPr="00CE61D8">
        <w:t>health. “Organization</w:t>
      </w:r>
      <w:r w:rsidRPr="00CE61D8">
        <w:t>, W. H. (2011). "Mental health atlas-2011 country profiles." Department of Mental Health and Substance Abuse, WHO.</w:t>
      </w:r>
      <w:r w:rsidRPr="00CE61D8">
        <w:tab/>
      </w:r>
    </w:p>
    <w:p w:rsidR="007B5D86" w:rsidRDefault="00B06B55" w:rsidP="00CE61D8">
      <w:pPr>
        <w:pStyle w:val="BibliographyEntry"/>
      </w:pPr>
      <w:r w:rsidRPr="00CE61D8">
        <w:t>Organization, W. H. (2017). Mental Health ATLAS 2017 Member State Profile: PA. W. H.</w:t>
      </w:r>
      <w:r w:rsidR="00CE61D8" w:rsidRPr="00CE61D8">
        <w:t xml:space="preserve"> </w:t>
      </w:r>
      <w:r w:rsidRPr="00CE61D8">
        <w:t>Organization.</w:t>
      </w:r>
    </w:p>
    <w:p w:rsidR="008D22B1" w:rsidRPr="008D22B1" w:rsidRDefault="00B06B55" w:rsidP="008D22B1">
      <w:pPr>
        <w:pStyle w:val="BibliographyEntry"/>
      </w:pPr>
      <w:r w:rsidRPr="008D22B1">
        <w:t>Parker, L., L. Bero, D. Gillies, M. Raven, B. Mintzes, J. Jureidini, and Q. Grundy</w:t>
      </w:r>
      <w:r>
        <w:t xml:space="preserve"> (2018)</w:t>
      </w:r>
      <w:r w:rsidRPr="008D22B1">
        <w:t>. “Mental Health Messages in Prominent Mental Health Apps.” </w:t>
      </w:r>
      <w:r w:rsidRPr="008D22B1">
        <w:rPr>
          <w:i/>
          <w:iCs/>
        </w:rPr>
        <w:t>Ann Fam Med</w:t>
      </w:r>
      <w:r w:rsidRPr="008D22B1">
        <w:t>16.4 (July-Aug. 2018), 338-42. doi: 10.1370/afm.2260</w:t>
      </w:r>
    </w:p>
    <w:p w:rsidR="00030623" w:rsidRPr="00CE61D8" w:rsidRDefault="00B06B55" w:rsidP="00CE61D8">
      <w:pPr>
        <w:pStyle w:val="BibliographyEntry"/>
      </w:pPr>
      <w:r w:rsidRPr="00CE61D8">
        <w:t>SAMHSA (2016). Consumer Guide To Disclosure Rights: Making The Most Of Your Mental Health and Substance Use Disorder Benefits.https://store.samhsa.gov/product/Consumer-Guide-To-Disclosure-Rights-Making-The-Most-Of-Your-Mental-Health-and-Substance-Use-Disorder-Benefits/SMA16-4992. S. A. a. M. H. S. Administration.</w:t>
      </w:r>
    </w:p>
    <w:p w:rsidR="007B5D86" w:rsidRDefault="00B06B55" w:rsidP="00CE61D8">
      <w:pPr>
        <w:pStyle w:val="BibliographyEntry"/>
      </w:pPr>
      <w:r w:rsidRPr="00CE61D8">
        <w:t xml:space="preserve">SAMHSA (2016). </w:t>
      </w:r>
      <w:r w:rsidR="0007029B" w:rsidRPr="00CE61D8">
        <w:t>Projections of National Expenditures for Treatment of Mental and Substance Use Disorders, 2010-2020.</w:t>
      </w:r>
      <w:r w:rsidRPr="00CE61D8">
        <w:t xml:space="preserve"> https://store.samhsa.gov/</w:t>
      </w:r>
      <w:r w:rsidR="0007029B" w:rsidRPr="00CE61D8">
        <w:t>system/files/sma14-4883.pdf</w:t>
      </w:r>
      <w:r w:rsidRPr="00CE61D8">
        <w:t xml:space="preserve"> S. A. a. M. H. S. Administration.</w:t>
      </w:r>
      <w:r w:rsidRPr="00CE61D8">
        <w:tab/>
      </w:r>
    </w:p>
    <w:p w:rsidR="00323288" w:rsidRDefault="00B06B55" w:rsidP="00323288">
      <w:pPr>
        <w:pStyle w:val="BibliographyEntry"/>
      </w:pPr>
      <w:r w:rsidRPr="00323288">
        <w:t>Serhal, E., Crawford, A., Cheng, J., &amp; Kurdyak, P. (2017). Implementation and Utilisation of Telepsychiatry in Ontario: A Population-Based Study. </w:t>
      </w:r>
      <w:r w:rsidRPr="00323288">
        <w:rPr>
          <w:i/>
          <w:iCs/>
        </w:rPr>
        <w:t>Canadian journal of psychiatry. Revue Canadienne de Psychiatrie</w:t>
      </w:r>
      <w:r w:rsidRPr="00323288">
        <w:t>, </w:t>
      </w:r>
      <w:r w:rsidRPr="00323288">
        <w:rPr>
          <w:i/>
          <w:iCs/>
        </w:rPr>
        <w:t>62</w:t>
      </w:r>
      <w:r w:rsidRPr="00323288">
        <w:t>(10), 716–725. doi:10.1177/0706743717711171</w:t>
      </w:r>
    </w:p>
    <w:p w:rsidR="003C653D" w:rsidRPr="003C653D" w:rsidRDefault="00B06B55" w:rsidP="003C653D">
      <w:pPr>
        <w:pStyle w:val="BibliographyEntry"/>
      </w:pPr>
      <w:r w:rsidRPr="003C653D">
        <w:t>Sunderji, N., de Bibiana, J. T., &amp; Stergiopoulos, V. (2015). Urgent Psychiatric Services: A Scoping Review. </w:t>
      </w:r>
      <w:r w:rsidRPr="003C653D">
        <w:rPr>
          <w:i/>
          <w:iCs/>
        </w:rPr>
        <w:t>Canadian journal of psychiatry. Revue Canadienne de Psychiatrie</w:t>
      </w:r>
      <w:r w:rsidRPr="003C653D">
        <w:t>, </w:t>
      </w:r>
      <w:r w:rsidRPr="003C653D">
        <w:rPr>
          <w:i/>
          <w:iCs/>
        </w:rPr>
        <w:t>60</w:t>
      </w:r>
      <w:r w:rsidRPr="003C653D">
        <w:t>(9), 393–402. doi:10.1177/070674371506000904</w:t>
      </w:r>
    </w:p>
    <w:p w:rsidR="007B5D86" w:rsidRPr="00CE61D8" w:rsidRDefault="00B06B55" w:rsidP="00CE61D8">
      <w:pPr>
        <w:pStyle w:val="BibliographyEntry"/>
      </w:pPr>
      <w:r w:rsidRPr="00CE61D8">
        <w:lastRenderedPageBreak/>
        <w:t>UPMC (2016). "2016 Community Health Needs Assessment and Implementation Plans." Retrieved March 3, 2019, from https://www.upmc.com/about/community-commitment/community-health-needs-assessment.</w:t>
      </w:r>
      <w:r w:rsidRPr="00CE61D8">
        <w:tab/>
      </w:r>
    </w:p>
    <w:p w:rsidR="007B5D86" w:rsidRPr="00CE61D8" w:rsidRDefault="00B06B55" w:rsidP="00CE61D8">
      <w:pPr>
        <w:pStyle w:val="BibliographyEntry"/>
      </w:pPr>
      <w:r w:rsidRPr="00CE61D8">
        <w:t>UPMC (2019). "Find A Doc: Psychiatry." Retrieved March 3, 2019, from http://findadoc.upmc.com/FindADocQuery.aspx?EMGFW_SafeSessionKey=EMGFW_SafeSess</w:t>
      </w:r>
      <w:r w:rsidR="00CE61D8" w:rsidRPr="00CE61D8">
        <w:t>i</w:t>
      </w:r>
      <w:r w:rsidRPr="00CE61D8">
        <w:t>on1000000&amp;lang=&amp;hosp=0#results.</w:t>
      </w:r>
    </w:p>
    <w:p w:rsidR="007B5D86" w:rsidRPr="00CE61D8" w:rsidRDefault="00B06B55" w:rsidP="00CE61D8">
      <w:pPr>
        <w:pStyle w:val="BibliographyEntry"/>
      </w:pPr>
      <w:r w:rsidRPr="00CE61D8">
        <w:t>UPMC (2019). "Find a Doc: Psychology." Retrieved March 3, 2019, from http://findadoc.upmc.com/FindADocQuery.aspx?EMGFW_SafeSessionKey=EMGFW_SafeSession1000000&amp;lang=&amp;hosp=0#results.</w:t>
      </w:r>
      <w:r w:rsidRPr="00CE61D8">
        <w:tab/>
      </w:r>
    </w:p>
    <w:p w:rsidR="007B5D86" w:rsidRPr="00CE61D8" w:rsidRDefault="00B06B55" w:rsidP="00CE61D8">
      <w:pPr>
        <w:pStyle w:val="BibliographyEntry"/>
      </w:pPr>
      <w:r w:rsidRPr="00CE61D8">
        <w:t>Wendy Holt, R. D., Chuck Ingoglia, Rebecca Farley David (2017) Using Medicaid Accountable Care</w:t>
      </w:r>
      <w:r w:rsidR="00CE61D8" w:rsidRPr="00CE61D8">
        <w:t xml:space="preserve"> </w:t>
      </w:r>
      <w:r w:rsidRPr="00CE61D8">
        <w:t xml:space="preserve">Initiatives to Improve Care for People with Serious Behavioral Health Conditions.  </w:t>
      </w:r>
    </w:p>
    <w:p w:rsidR="00DA5BA8" w:rsidRDefault="00B06B55" w:rsidP="008C2423">
      <w:pPr>
        <w:autoSpaceDE w:val="0"/>
        <w:autoSpaceDN w:val="0"/>
        <w:adjustRightInd w:val="0"/>
        <w:spacing w:line="480" w:lineRule="auto"/>
        <w:ind w:left="720" w:right="-720" w:hanging="720"/>
      </w:pPr>
      <w:r w:rsidRPr="007B5D86">
        <w:tab/>
      </w:r>
    </w:p>
    <w:sectPr w:rsidR="00DA5BA8" w:rsidSect="0067297F">
      <w:headerReference w:type="even" r:id="rId35"/>
      <w:footerReference w:type="even" r:id="rId36"/>
      <w:footerReference w:type="default" r:id="rId37"/>
      <w:headerReference w:type="first" r:id="rId38"/>
      <w:footerReference w:type="first" r:id="rId3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04C" w:rsidRDefault="009B704C">
      <w:r>
        <w:separator/>
      </w:r>
    </w:p>
  </w:endnote>
  <w:endnote w:type="continuationSeparator" w:id="0">
    <w:p w:rsidR="009B704C" w:rsidRDefault="009B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95382230"/>
      <w:docPartObj>
        <w:docPartGallery w:val="Page Numbers (Bottom of Page)"/>
        <w:docPartUnique/>
      </w:docPartObj>
    </w:sdtPr>
    <w:sdtEndPr>
      <w:rPr>
        <w:rStyle w:val="PageNumber"/>
      </w:rPr>
    </w:sdtEndPr>
    <w:sdtContent>
      <w:p w:rsidR="009B704C" w:rsidRDefault="009B704C" w:rsidP="009B704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B704C" w:rsidRDefault="009B7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4034552"/>
      <w:docPartObj>
        <w:docPartGallery w:val="Page Numbers (Bottom of Page)"/>
        <w:docPartUnique/>
      </w:docPartObj>
    </w:sdtPr>
    <w:sdtEndPr>
      <w:rPr>
        <w:rStyle w:val="PageNumber"/>
      </w:rPr>
    </w:sdtEndPr>
    <w:sdtContent>
      <w:p w:rsidR="009B704C" w:rsidRDefault="009B704C" w:rsidP="009B704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F5A99">
          <w:rPr>
            <w:rStyle w:val="PageNumber"/>
            <w:noProof/>
          </w:rPr>
          <w:t>viii</w:t>
        </w:r>
        <w:r>
          <w:rPr>
            <w:rStyle w:val="PageNumber"/>
          </w:rPr>
          <w:fldChar w:fldCharType="end"/>
        </w:r>
      </w:p>
    </w:sdtContent>
  </w:sdt>
  <w:p w:rsidR="009B704C" w:rsidRDefault="009B70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77988257"/>
      <w:docPartObj>
        <w:docPartGallery w:val="Page Numbers (Bottom of Page)"/>
        <w:docPartUnique/>
      </w:docPartObj>
    </w:sdtPr>
    <w:sdtEndPr>
      <w:rPr>
        <w:rStyle w:val="PageNumber"/>
      </w:rPr>
    </w:sdtEndPr>
    <w:sdtContent>
      <w:p w:rsidR="009B704C" w:rsidRDefault="009B704C" w:rsidP="000848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B704C" w:rsidRDefault="009B704C" w:rsidP="005C25A6">
    <w:pPr>
      <w:ind w:right="360"/>
    </w:pPr>
    <w:r>
      <w:cr/>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195884"/>
      <w:docPartObj>
        <w:docPartGallery w:val="Page Numbers (Bottom of Page)"/>
        <w:docPartUnique/>
      </w:docPartObj>
    </w:sdtPr>
    <w:sdtEndPr>
      <w:rPr>
        <w:noProof/>
      </w:rPr>
    </w:sdtEndPr>
    <w:sdtContent>
      <w:p w:rsidR="009B704C" w:rsidRDefault="009B704C">
        <w:pPr>
          <w:pStyle w:val="Footer"/>
          <w:jc w:val="center"/>
        </w:pPr>
        <w:r>
          <w:fldChar w:fldCharType="begin"/>
        </w:r>
        <w:r>
          <w:instrText xml:space="preserve"> PAGE   \* MERGEFORMAT </w:instrText>
        </w:r>
        <w:r>
          <w:fldChar w:fldCharType="separate"/>
        </w:r>
        <w:r w:rsidR="009F5A99">
          <w:rPr>
            <w:noProof/>
          </w:rPr>
          <w:t>13</w:t>
        </w:r>
        <w:r>
          <w:rPr>
            <w:noProof/>
          </w:rPr>
          <w:fldChar w:fldCharType="end"/>
        </w:r>
      </w:p>
    </w:sdtContent>
  </w:sdt>
  <w:p w:rsidR="009B704C" w:rsidRDefault="009B704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715338"/>
      <w:docPartObj>
        <w:docPartGallery w:val="Page Numbers (Bottom of Page)"/>
        <w:docPartUnique/>
      </w:docPartObj>
    </w:sdtPr>
    <w:sdtEndPr>
      <w:rPr>
        <w:noProof/>
      </w:rPr>
    </w:sdtEndPr>
    <w:sdtContent>
      <w:p w:rsidR="009B704C" w:rsidRDefault="009B704C">
        <w:pPr>
          <w:pStyle w:val="Footer"/>
          <w:jc w:val="center"/>
        </w:pPr>
        <w:r>
          <w:fldChar w:fldCharType="begin"/>
        </w:r>
        <w:r>
          <w:instrText xml:space="preserve"> PAGE   \* MERGEFORMAT </w:instrText>
        </w:r>
        <w:r>
          <w:fldChar w:fldCharType="separate"/>
        </w:r>
        <w:r w:rsidR="00282313">
          <w:rPr>
            <w:noProof/>
          </w:rPr>
          <w:t>1</w:t>
        </w:r>
        <w:r>
          <w:rPr>
            <w:noProof/>
          </w:rPr>
          <w:fldChar w:fldCharType="end"/>
        </w:r>
      </w:p>
    </w:sdtContent>
  </w:sdt>
  <w:p w:rsidR="009B704C" w:rsidRDefault="009B70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04C" w:rsidRDefault="009B704C">
      <w:r>
        <w:separator/>
      </w:r>
    </w:p>
  </w:footnote>
  <w:footnote w:type="continuationSeparator" w:id="0">
    <w:p w:rsidR="009B704C" w:rsidRDefault="009B7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4C" w:rsidRDefault="009B704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4C" w:rsidRDefault="009B704C">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5625"/>
    <w:multiLevelType w:val="multilevel"/>
    <w:tmpl w:val="A2681FC6"/>
    <w:lvl w:ilvl="0">
      <w:start w:val="1"/>
      <w:numFmt w:val="decimal"/>
      <w:pStyle w:val="Heading1"/>
      <w:lvlText w:val="%1.0 "/>
      <w:lvlJc w:val="left"/>
      <w:pPr>
        <w:tabs>
          <w:tab w:val="num" w:pos="-720"/>
        </w:tabs>
        <w:ind w:left="-720" w:firstLine="0"/>
      </w:pPr>
      <w:rPr>
        <w:rFonts w:hint="default"/>
        <w:b/>
        <w:i w:val="0"/>
        <w:sz w:val="24"/>
        <w:szCs w:val="24"/>
      </w:rPr>
    </w:lvl>
    <w:lvl w:ilv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2" w15:restartNumberingAfterBreak="0">
    <w:nsid w:val="1A126BDE"/>
    <w:multiLevelType w:val="hybridMultilevel"/>
    <w:tmpl w:val="ADC4CB7E"/>
    <w:lvl w:ilvl="0" w:tplc="847C0C5C">
      <w:start w:val="1"/>
      <w:numFmt w:val="bullet"/>
      <w:lvlText w:val=""/>
      <w:lvlJc w:val="left"/>
      <w:pPr>
        <w:ind w:left="720" w:hanging="360"/>
      </w:pPr>
      <w:rPr>
        <w:rFonts w:ascii="Symbol" w:eastAsia="Times New Roman" w:hAnsi="Symbol" w:cs="Times New Roman" w:hint="default"/>
      </w:rPr>
    </w:lvl>
    <w:lvl w:ilvl="1" w:tplc="94064FE8" w:tentative="1">
      <w:start w:val="1"/>
      <w:numFmt w:val="bullet"/>
      <w:lvlText w:val="o"/>
      <w:lvlJc w:val="left"/>
      <w:pPr>
        <w:ind w:left="1440" w:hanging="360"/>
      </w:pPr>
      <w:rPr>
        <w:rFonts w:ascii="Courier New" w:hAnsi="Courier New" w:cs="Courier New" w:hint="default"/>
      </w:rPr>
    </w:lvl>
    <w:lvl w:ilvl="2" w:tplc="F6888138" w:tentative="1">
      <w:start w:val="1"/>
      <w:numFmt w:val="bullet"/>
      <w:lvlText w:val=""/>
      <w:lvlJc w:val="left"/>
      <w:pPr>
        <w:ind w:left="2160" w:hanging="360"/>
      </w:pPr>
      <w:rPr>
        <w:rFonts w:ascii="Wingdings" w:hAnsi="Wingdings" w:hint="default"/>
      </w:rPr>
    </w:lvl>
    <w:lvl w:ilvl="3" w:tplc="C24C8CF2" w:tentative="1">
      <w:start w:val="1"/>
      <w:numFmt w:val="bullet"/>
      <w:lvlText w:val=""/>
      <w:lvlJc w:val="left"/>
      <w:pPr>
        <w:ind w:left="2880" w:hanging="360"/>
      </w:pPr>
      <w:rPr>
        <w:rFonts w:ascii="Symbol" w:hAnsi="Symbol" w:hint="default"/>
      </w:rPr>
    </w:lvl>
    <w:lvl w:ilvl="4" w:tplc="85EC17D6" w:tentative="1">
      <w:start w:val="1"/>
      <w:numFmt w:val="bullet"/>
      <w:lvlText w:val="o"/>
      <w:lvlJc w:val="left"/>
      <w:pPr>
        <w:ind w:left="3600" w:hanging="360"/>
      </w:pPr>
      <w:rPr>
        <w:rFonts w:ascii="Courier New" w:hAnsi="Courier New" w:cs="Courier New" w:hint="default"/>
      </w:rPr>
    </w:lvl>
    <w:lvl w:ilvl="5" w:tplc="E8D27260" w:tentative="1">
      <w:start w:val="1"/>
      <w:numFmt w:val="bullet"/>
      <w:lvlText w:val=""/>
      <w:lvlJc w:val="left"/>
      <w:pPr>
        <w:ind w:left="4320" w:hanging="360"/>
      </w:pPr>
      <w:rPr>
        <w:rFonts w:ascii="Wingdings" w:hAnsi="Wingdings" w:hint="default"/>
      </w:rPr>
    </w:lvl>
    <w:lvl w:ilvl="6" w:tplc="561CE560" w:tentative="1">
      <w:start w:val="1"/>
      <w:numFmt w:val="bullet"/>
      <w:lvlText w:val=""/>
      <w:lvlJc w:val="left"/>
      <w:pPr>
        <w:ind w:left="5040" w:hanging="360"/>
      </w:pPr>
      <w:rPr>
        <w:rFonts w:ascii="Symbol" w:hAnsi="Symbol" w:hint="default"/>
      </w:rPr>
    </w:lvl>
    <w:lvl w:ilvl="7" w:tplc="33A0DD5A" w:tentative="1">
      <w:start w:val="1"/>
      <w:numFmt w:val="bullet"/>
      <w:lvlText w:val="o"/>
      <w:lvlJc w:val="left"/>
      <w:pPr>
        <w:ind w:left="5760" w:hanging="360"/>
      </w:pPr>
      <w:rPr>
        <w:rFonts w:ascii="Courier New" w:hAnsi="Courier New" w:cs="Courier New" w:hint="default"/>
      </w:rPr>
    </w:lvl>
    <w:lvl w:ilvl="8" w:tplc="64F47234" w:tentative="1">
      <w:start w:val="1"/>
      <w:numFmt w:val="bullet"/>
      <w:lvlText w:val=""/>
      <w:lvlJc w:val="left"/>
      <w:pPr>
        <w:ind w:left="6480" w:hanging="360"/>
      </w:pPr>
      <w:rPr>
        <w:rFonts w:ascii="Wingdings" w:hAnsi="Wingdings" w:hint="default"/>
      </w:rPr>
    </w:lvl>
  </w:abstractNum>
  <w:abstractNum w:abstractNumId="3" w15:restartNumberingAfterBreak="0">
    <w:nsid w:val="1D9E6A1D"/>
    <w:multiLevelType w:val="hybridMultilevel"/>
    <w:tmpl w:val="13227006"/>
    <w:lvl w:ilvl="0" w:tplc="797E772E">
      <w:start w:val="3"/>
      <w:numFmt w:val="bullet"/>
      <w:lvlText w:val="-"/>
      <w:lvlJc w:val="left"/>
      <w:pPr>
        <w:ind w:left="720" w:hanging="360"/>
      </w:pPr>
      <w:rPr>
        <w:rFonts w:ascii="Times New Roman" w:eastAsia="Times New Roman" w:hAnsi="Times New Roman" w:cs="Times New Roman" w:hint="default"/>
      </w:rPr>
    </w:lvl>
    <w:lvl w:ilvl="1" w:tplc="B5F61444" w:tentative="1">
      <w:start w:val="1"/>
      <w:numFmt w:val="bullet"/>
      <w:lvlText w:val="o"/>
      <w:lvlJc w:val="left"/>
      <w:pPr>
        <w:ind w:left="1440" w:hanging="360"/>
      </w:pPr>
      <w:rPr>
        <w:rFonts w:ascii="Courier New" w:hAnsi="Courier New" w:cs="Courier New" w:hint="default"/>
      </w:rPr>
    </w:lvl>
    <w:lvl w:ilvl="2" w:tplc="F5DA3E1C" w:tentative="1">
      <w:start w:val="1"/>
      <w:numFmt w:val="bullet"/>
      <w:lvlText w:val=""/>
      <w:lvlJc w:val="left"/>
      <w:pPr>
        <w:ind w:left="2160" w:hanging="360"/>
      </w:pPr>
      <w:rPr>
        <w:rFonts w:ascii="Wingdings" w:hAnsi="Wingdings" w:hint="default"/>
      </w:rPr>
    </w:lvl>
    <w:lvl w:ilvl="3" w:tplc="3BDE0DDC" w:tentative="1">
      <w:start w:val="1"/>
      <w:numFmt w:val="bullet"/>
      <w:lvlText w:val=""/>
      <w:lvlJc w:val="left"/>
      <w:pPr>
        <w:ind w:left="2880" w:hanging="360"/>
      </w:pPr>
      <w:rPr>
        <w:rFonts w:ascii="Symbol" w:hAnsi="Symbol" w:hint="default"/>
      </w:rPr>
    </w:lvl>
    <w:lvl w:ilvl="4" w:tplc="F7841E0C" w:tentative="1">
      <w:start w:val="1"/>
      <w:numFmt w:val="bullet"/>
      <w:lvlText w:val="o"/>
      <w:lvlJc w:val="left"/>
      <w:pPr>
        <w:ind w:left="3600" w:hanging="360"/>
      </w:pPr>
      <w:rPr>
        <w:rFonts w:ascii="Courier New" w:hAnsi="Courier New" w:cs="Courier New" w:hint="default"/>
      </w:rPr>
    </w:lvl>
    <w:lvl w:ilvl="5" w:tplc="0FF69292" w:tentative="1">
      <w:start w:val="1"/>
      <w:numFmt w:val="bullet"/>
      <w:lvlText w:val=""/>
      <w:lvlJc w:val="left"/>
      <w:pPr>
        <w:ind w:left="4320" w:hanging="360"/>
      </w:pPr>
      <w:rPr>
        <w:rFonts w:ascii="Wingdings" w:hAnsi="Wingdings" w:hint="default"/>
      </w:rPr>
    </w:lvl>
    <w:lvl w:ilvl="6" w:tplc="7DD4B76E" w:tentative="1">
      <w:start w:val="1"/>
      <w:numFmt w:val="bullet"/>
      <w:lvlText w:val=""/>
      <w:lvlJc w:val="left"/>
      <w:pPr>
        <w:ind w:left="5040" w:hanging="360"/>
      </w:pPr>
      <w:rPr>
        <w:rFonts w:ascii="Symbol" w:hAnsi="Symbol" w:hint="default"/>
      </w:rPr>
    </w:lvl>
    <w:lvl w:ilvl="7" w:tplc="68EA6598" w:tentative="1">
      <w:start w:val="1"/>
      <w:numFmt w:val="bullet"/>
      <w:lvlText w:val="o"/>
      <w:lvlJc w:val="left"/>
      <w:pPr>
        <w:ind w:left="5760" w:hanging="360"/>
      </w:pPr>
      <w:rPr>
        <w:rFonts w:ascii="Courier New" w:hAnsi="Courier New" w:cs="Courier New" w:hint="default"/>
      </w:rPr>
    </w:lvl>
    <w:lvl w:ilvl="8" w:tplc="ED02ED1A" w:tentative="1">
      <w:start w:val="1"/>
      <w:numFmt w:val="bullet"/>
      <w:lvlText w:val=""/>
      <w:lvlJc w:val="left"/>
      <w:pPr>
        <w:ind w:left="6480" w:hanging="360"/>
      </w:pPr>
      <w:rPr>
        <w:rFonts w:ascii="Wingdings" w:hAnsi="Wingdings" w:hint="default"/>
      </w:rPr>
    </w:lvl>
  </w:abstractNum>
  <w:abstractNum w:abstractNumId="4" w15:restartNumberingAfterBreak="0">
    <w:nsid w:val="44B87E3B"/>
    <w:multiLevelType w:val="multilevel"/>
    <w:tmpl w:val="BD04D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6" w15:restartNumberingAfterBreak="0">
    <w:nsid w:val="640B44D9"/>
    <w:multiLevelType w:val="multilevel"/>
    <w:tmpl w:val="081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971539"/>
    <w:multiLevelType w:val="hybridMultilevel"/>
    <w:tmpl w:val="CA98AA4A"/>
    <w:lvl w:ilvl="0" w:tplc="5DB0C2D6">
      <w:numFmt w:val="bullet"/>
      <w:lvlText w:val="-"/>
      <w:lvlJc w:val="left"/>
      <w:pPr>
        <w:ind w:left="1080" w:hanging="360"/>
      </w:pPr>
      <w:rPr>
        <w:rFonts w:ascii="Times New Roman" w:eastAsia="Times New Roman" w:hAnsi="Times New Roman" w:cs="Times New Roman" w:hint="default"/>
      </w:rPr>
    </w:lvl>
    <w:lvl w:ilvl="1" w:tplc="00449468" w:tentative="1">
      <w:start w:val="1"/>
      <w:numFmt w:val="bullet"/>
      <w:lvlText w:val="o"/>
      <w:lvlJc w:val="left"/>
      <w:pPr>
        <w:ind w:left="1800" w:hanging="360"/>
      </w:pPr>
      <w:rPr>
        <w:rFonts w:ascii="Courier New" w:hAnsi="Courier New" w:cs="Courier New" w:hint="default"/>
      </w:rPr>
    </w:lvl>
    <w:lvl w:ilvl="2" w:tplc="CA223066" w:tentative="1">
      <w:start w:val="1"/>
      <w:numFmt w:val="bullet"/>
      <w:lvlText w:val=""/>
      <w:lvlJc w:val="left"/>
      <w:pPr>
        <w:ind w:left="2520" w:hanging="360"/>
      </w:pPr>
      <w:rPr>
        <w:rFonts w:ascii="Wingdings" w:hAnsi="Wingdings" w:hint="default"/>
      </w:rPr>
    </w:lvl>
    <w:lvl w:ilvl="3" w:tplc="0D7208D4" w:tentative="1">
      <w:start w:val="1"/>
      <w:numFmt w:val="bullet"/>
      <w:lvlText w:val=""/>
      <w:lvlJc w:val="left"/>
      <w:pPr>
        <w:ind w:left="3240" w:hanging="360"/>
      </w:pPr>
      <w:rPr>
        <w:rFonts w:ascii="Symbol" w:hAnsi="Symbol" w:hint="default"/>
      </w:rPr>
    </w:lvl>
    <w:lvl w:ilvl="4" w:tplc="F2FE7D92" w:tentative="1">
      <w:start w:val="1"/>
      <w:numFmt w:val="bullet"/>
      <w:lvlText w:val="o"/>
      <w:lvlJc w:val="left"/>
      <w:pPr>
        <w:ind w:left="3960" w:hanging="360"/>
      </w:pPr>
      <w:rPr>
        <w:rFonts w:ascii="Courier New" w:hAnsi="Courier New" w:cs="Courier New" w:hint="default"/>
      </w:rPr>
    </w:lvl>
    <w:lvl w:ilvl="5" w:tplc="BBE24CCE" w:tentative="1">
      <w:start w:val="1"/>
      <w:numFmt w:val="bullet"/>
      <w:lvlText w:val=""/>
      <w:lvlJc w:val="left"/>
      <w:pPr>
        <w:ind w:left="4680" w:hanging="360"/>
      </w:pPr>
      <w:rPr>
        <w:rFonts w:ascii="Wingdings" w:hAnsi="Wingdings" w:hint="default"/>
      </w:rPr>
    </w:lvl>
    <w:lvl w:ilvl="6" w:tplc="FF40ECF4" w:tentative="1">
      <w:start w:val="1"/>
      <w:numFmt w:val="bullet"/>
      <w:lvlText w:val=""/>
      <w:lvlJc w:val="left"/>
      <w:pPr>
        <w:ind w:left="5400" w:hanging="360"/>
      </w:pPr>
      <w:rPr>
        <w:rFonts w:ascii="Symbol" w:hAnsi="Symbol" w:hint="default"/>
      </w:rPr>
    </w:lvl>
    <w:lvl w:ilvl="7" w:tplc="CA4C5A06" w:tentative="1">
      <w:start w:val="1"/>
      <w:numFmt w:val="bullet"/>
      <w:lvlText w:val="o"/>
      <w:lvlJc w:val="left"/>
      <w:pPr>
        <w:ind w:left="6120" w:hanging="360"/>
      </w:pPr>
      <w:rPr>
        <w:rFonts w:ascii="Courier New" w:hAnsi="Courier New" w:cs="Courier New" w:hint="default"/>
      </w:rPr>
    </w:lvl>
    <w:lvl w:ilvl="8" w:tplc="22B2895C" w:tentative="1">
      <w:start w:val="1"/>
      <w:numFmt w:val="bullet"/>
      <w:lvlText w:val=""/>
      <w:lvlJc w:val="left"/>
      <w:pPr>
        <w:ind w:left="6840" w:hanging="360"/>
      </w:pPr>
      <w:rPr>
        <w:rFonts w:ascii="Wingdings" w:hAnsi="Wingdings" w:hint="default"/>
      </w:rPr>
    </w:lvl>
  </w:abstractNum>
  <w:abstractNum w:abstractNumId="8" w15:restartNumberingAfterBreak="0">
    <w:nsid w:val="6E032CB1"/>
    <w:multiLevelType w:val="multilevel"/>
    <w:tmpl w:val="59E071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0"/>
  </w:num>
  <w:num w:numId="3">
    <w:abstractNumId w:val="0"/>
  </w:num>
  <w:num w:numId="4">
    <w:abstractNumId w:val="0"/>
    <w:lvlOverride w:ilvl="0">
      <w:startOverride w:val="3"/>
    </w:lvlOverride>
    <w:lvlOverride w:ilvl="1"/>
    <w:lvlOverride w:ilvl="2">
      <w:startOverride w:val="1"/>
    </w:lvlOverride>
  </w:num>
  <w:num w:numId="5">
    <w:abstractNumId w:val="7"/>
  </w:num>
  <w:num w:numId="6">
    <w:abstractNumId w:val="3"/>
  </w:num>
  <w:num w:numId="7">
    <w:abstractNumId w:val="2"/>
  </w:num>
  <w:num w:numId="8">
    <w:abstractNumId w:val="4"/>
  </w:num>
  <w:num w:numId="9">
    <w:abstractNumId w:val="6"/>
  </w:num>
  <w:num w:numId="10">
    <w:abstractNumId w:val="8"/>
  </w:num>
  <w:num w:numId="11">
    <w:abstractNumId w:val="1"/>
  </w:num>
  <w:num w:numId="12">
    <w:abstractNumId w:val="0"/>
    <w:lvlOverride w:ilvl="0">
      <w:startOverride w:val="6"/>
    </w:lvlOverride>
    <w:lvlOverride w:ilvl="1">
      <w:startOverride w:val="1"/>
    </w:lvlOverride>
  </w:num>
  <w:num w:numId="13">
    <w:abstractNumId w:val="0"/>
    <w:lvlOverride w:ilvl="0">
      <w:startOverride w:val="1"/>
    </w:lvlOverride>
    <w:lvlOverride w:ilvl="1">
      <w:startOverride w:val="1"/>
    </w:lvlOverride>
  </w:num>
  <w:num w:numId="14">
    <w:abstractNumId w:val="0"/>
    <w:lvlOverride w:ilvl="0">
      <w:startOverride w:val="3"/>
    </w:lvlOverride>
    <w:lvlOverride w:ilvl="1">
      <w:startOverride w:val="1"/>
    </w:lvlOverride>
  </w:num>
  <w:num w:numId="15">
    <w:abstractNumId w:val="0"/>
    <w:lvlOverride w:ilvl="0">
      <w:startOverride w:val="4"/>
    </w:lvlOverride>
    <w:lvlOverride w:ilvl="1">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HRA (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zdpr2r8f59xqevavlxxp5trrfrptv9e2rp&quot;&gt;MA Essay&lt;record-ids&gt;&lt;item&gt;3&lt;/item&gt;&lt;/record-ids&gt;&lt;/item&gt;&lt;/Libraries&gt;"/>
  </w:docVars>
  <w:rsids>
    <w:rsidRoot w:val="008A4541"/>
    <w:rsid w:val="00000634"/>
    <w:rsid w:val="00000FB7"/>
    <w:rsid w:val="00001668"/>
    <w:rsid w:val="00001AF1"/>
    <w:rsid w:val="00001F7A"/>
    <w:rsid w:val="00005680"/>
    <w:rsid w:val="000069E1"/>
    <w:rsid w:val="000074F2"/>
    <w:rsid w:val="0001091C"/>
    <w:rsid w:val="0001131A"/>
    <w:rsid w:val="000128EF"/>
    <w:rsid w:val="000140BD"/>
    <w:rsid w:val="00015387"/>
    <w:rsid w:val="00016ADA"/>
    <w:rsid w:val="00016C57"/>
    <w:rsid w:val="00017ADA"/>
    <w:rsid w:val="000216EC"/>
    <w:rsid w:val="000216FA"/>
    <w:rsid w:val="00022388"/>
    <w:rsid w:val="00022F56"/>
    <w:rsid w:val="00023108"/>
    <w:rsid w:val="00024A64"/>
    <w:rsid w:val="0002516F"/>
    <w:rsid w:val="00026495"/>
    <w:rsid w:val="00026649"/>
    <w:rsid w:val="00026D99"/>
    <w:rsid w:val="0002708F"/>
    <w:rsid w:val="0002761D"/>
    <w:rsid w:val="00027AEC"/>
    <w:rsid w:val="00030623"/>
    <w:rsid w:val="00030D3B"/>
    <w:rsid w:val="00030EA6"/>
    <w:rsid w:val="0003133E"/>
    <w:rsid w:val="00032DD4"/>
    <w:rsid w:val="00033B02"/>
    <w:rsid w:val="00034450"/>
    <w:rsid w:val="00034C66"/>
    <w:rsid w:val="00035D1E"/>
    <w:rsid w:val="00036043"/>
    <w:rsid w:val="00036C30"/>
    <w:rsid w:val="00036D32"/>
    <w:rsid w:val="00037435"/>
    <w:rsid w:val="00037CEE"/>
    <w:rsid w:val="0004077B"/>
    <w:rsid w:val="00040984"/>
    <w:rsid w:val="00041160"/>
    <w:rsid w:val="00043254"/>
    <w:rsid w:val="0004407D"/>
    <w:rsid w:val="00044C0E"/>
    <w:rsid w:val="000453ED"/>
    <w:rsid w:val="00046E8F"/>
    <w:rsid w:val="00047156"/>
    <w:rsid w:val="0004767F"/>
    <w:rsid w:val="0005014F"/>
    <w:rsid w:val="000501E5"/>
    <w:rsid w:val="000512E9"/>
    <w:rsid w:val="00051389"/>
    <w:rsid w:val="00053512"/>
    <w:rsid w:val="00053F8C"/>
    <w:rsid w:val="0005425F"/>
    <w:rsid w:val="0005640D"/>
    <w:rsid w:val="00057802"/>
    <w:rsid w:val="000600A8"/>
    <w:rsid w:val="0006104F"/>
    <w:rsid w:val="00062228"/>
    <w:rsid w:val="00062DDF"/>
    <w:rsid w:val="000641AC"/>
    <w:rsid w:val="00065A0D"/>
    <w:rsid w:val="000677A4"/>
    <w:rsid w:val="0007029B"/>
    <w:rsid w:val="00070A02"/>
    <w:rsid w:val="0007129D"/>
    <w:rsid w:val="00072FCD"/>
    <w:rsid w:val="00073514"/>
    <w:rsid w:val="00073A8F"/>
    <w:rsid w:val="000747D0"/>
    <w:rsid w:val="00075257"/>
    <w:rsid w:val="0007622A"/>
    <w:rsid w:val="000763DA"/>
    <w:rsid w:val="00077A6D"/>
    <w:rsid w:val="00077FE9"/>
    <w:rsid w:val="000816D0"/>
    <w:rsid w:val="0008241B"/>
    <w:rsid w:val="000824BE"/>
    <w:rsid w:val="00082DAE"/>
    <w:rsid w:val="0008309B"/>
    <w:rsid w:val="000844E9"/>
    <w:rsid w:val="00084877"/>
    <w:rsid w:val="00084ADE"/>
    <w:rsid w:val="0008526C"/>
    <w:rsid w:val="00087660"/>
    <w:rsid w:val="000876CA"/>
    <w:rsid w:val="0009094E"/>
    <w:rsid w:val="00091C36"/>
    <w:rsid w:val="00092D4F"/>
    <w:rsid w:val="00092E64"/>
    <w:rsid w:val="000958AC"/>
    <w:rsid w:val="00095CE5"/>
    <w:rsid w:val="00096DB8"/>
    <w:rsid w:val="00096FA3"/>
    <w:rsid w:val="000976EE"/>
    <w:rsid w:val="000A232D"/>
    <w:rsid w:val="000A30A5"/>
    <w:rsid w:val="000A4C7F"/>
    <w:rsid w:val="000A5352"/>
    <w:rsid w:val="000A5540"/>
    <w:rsid w:val="000A799D"/>
    <w:rsid w:val="000B0E65"/>
    <w:rsid w:val="000B2262"/>
    <w:rsid w:val="000B28AF"/>
    <w:rsid w:val="000B4807"/>
    <w:rsid w:val="000B5A8F"/>
    <w:rsid w:val="000B5C15"/>
    <w:rsid w:val="000B62A4"/>
    <w:rsid w:val="000B65D0"/>
    <w:rsid w:val="000B6D18"/>
    <w:rsid w:val="000B6E14"/>
    <w:rsid w:val="000B760D"/>
    <w:rsid w:val="000B7E33"/>
    <w:rsid w:val="000B7EEB"/>
    <w:rsid w:val="000C0D30"/>
    <w:rsid w:val="000C1398"/>
    <w:rsid w:val="000C382B"/>
    <w:rsid w:val="000C515D"/>
    <w:rsid w:val="000C51F0"/>
    <w:rsid w:val="000C5869"/>
    <w:rsid w:val="000C7091"/>
    <w:rsid w:val="000C79EB"/>
    <w:rsid w:val="000C7C4F"/>
    <w:rsid w:val="000C7D81"/>
    <w:rsid w:val="000D01C2"/>
    <w:rsid w:val="000D188D"/>
    <w:rsid w:val="000D18DC"/>
    <w:rsid w:val="000D25D1"/>
    <w:rsid w:val="000D4B17"/>
    <w:rsid w:val="000D4CD4"/>
    <w:rsid w:val="000D5DE7"/>
    <w:rsid w:val="000D6219"/>
    <w:rsid w:val="000D6517"/>
    <w:rsid w:val="000D6569"/>
    <w:rsid w:val="000D6AEE"/>
    <w:rsid w:val="000D7CB1"/>
    <w:rsid w:val="000E0416"/>
    <w:rsid w:val="000E0860"/>
    <w:rsid w:val="000E0D5D"/>
    <w:rsid w:val="000E261D"/>
    <w:rsid w:val="000E2ACC"/>
    <w:rsid w:val="000E2C5A"/>
    <w:rsid w:val="000E320D"/>
    <w:rsid w:val="000E3BF0"/>
    <w:rsid w:val="000E5B7E"/>
    <w:rsid w:val="000E686F"/>
    <w:rsid w:val="000E6E12"/>
    <w:rsid w:val="000F0432"/>
    <w:rsid w:val="000F0880"/>
    <w:rsid w:val="000F0B6B"/>
    <w:rsid w:val="000F0FBA"/>
    <w:rsid w:val="000F162E"/>
    <w:rsid w:val="000F298F"/>
    <w:rsid w:val="000F32CB"/>
    <w:rsid w:val="000F3DD7"/>
    <w:rsid w:val="000F53D7"/>
    <w:rsid w:val="000F5BE6"/>
    <w:rsid w:val="000F65CA"/>
    <w:rsid w:val="000F72FF"/>
    <w:rsid w:val="000F7A2A"/>
    <w:rsid w:val="00100ED2"/>
    <w:rsid w:val="00101058"/>
    <w:rsid w:val="00101AC5"/>
    <w:rsid w:val="00102DE5"/>
    <w:rsid w:val="00103DDF"/>
    <w:rsid w:val="00105193"/>
    <w:rsid w:val="001060FA"/>
    <w:rsid w:val="00106CFE"/>
    <w:rsid w:val="001108EC"/>
    <w:rsid w:val="0011101F"/>
    <w:rsid w:val="00111B64"/>
    <w:rsid w:val="0011271C"/>
    <w:rsid w:val="0011637C"/>
    <w:rsid w:val="0011653B"/>
    <w:rsid w:val="0011664A"/>
    <w:rsid w:val="00116D2B"/>
    <w:rsid w:val="00117EF7"/>
    <w:rsid w:val="00121B75"/>
    <w:rsid w:val="00122D97"/>
    <w:rsid w:val="00122F29"/>
    <w:rsid w:val="00123E3F"/>
    <w:rsid w:val="0012578D"/>
    <w:rsid w:val="00125C2E"/>
    <w:rsid w:val="00127171"/>
    <w:rsid w:val="00127BF0"/>
    <w:rsid w:val="00130311"/>
    <w:rsid w:val="00130428"/>
    <w:rsid w:val="0013196D"/>
    <w:rsid w:val="00132213"/>
    <w:rsid w:val="001327C0"/>
    <w:rsid w:val="00133AA2"/>
    <w:rsid w:val="00133DDD"/>
    <w:rsid w:val="001342E5"/>
    <w:rsid w:val="0013487E"/>
    <w:rsid w:val="001373F8"/>
    <w:rsid w:val="00144FA9"/>
    <w:rsid w:val="001461D9"/>
    <w:rsid w:val="001467FC"/>
    <w:rsid w:val="001479D2"/>
    <w:rsid w:val="00150EF7"/>
    <w:rsid w:val="001526D5"/>
    <w:rsid w:val="00152B56"/>
    <w:rsid w:val="001544FD"/>
    <w:rsid w:val="001603FF"/>
    <w:rsid w:val="001609EE"/>
    <w:rsid w:val="00163036"/>
    <w:rsid w:val="00164A58"/>
    <w:rsid w:val="00165D10"/>
    <w:rsid w:val="00166490"/>
    <w:rsid w:val="00167FBC"/>
    <w:rsid w:val="001744DD"/>
    <w:rsid w:val="00174FCC"/>
    <w:rsid w:val="001752CB"/>
    <w:rsid w:val="00175740"/>
    <w:rsid w:val="00176D27"/>
    <w:rsid w:val="00176EC1"/>
    <w:rsid w:val="00180160"/>
    <w:rsid w:val="001807BC"/>
    <w:rsid w:val="001809B7"/>
    <w:rsid w:val="00181179"/>
    <w:rsid w:val="001823AA"/>
    <w:rsid w:val="0018414C"/>
    <w:rsid w:val="00184208"/>
    <w:rsid w:val="001849DA"/>
    <w:rsid w:val="00184FF7"/>
    <w:rsid w:val="00186079"/>
    <w:rsid w:val="001864DE"/>
    <w:rsid w:val="00186E50"/>
    <w:rsid w:val="00186E7C"/>
    <w:rsid w:val="00190055"/>
    <w:rsid w:val="00190357"/>
    <w:rsid w:val="0019037D"/>
    <w:rsid w:val="00190623"/>
    <w:rsid w:val="00190999"/>
    <w:rsid w:val="00190D92"/>
    <w:rsid w:val="00192C4A"/>
    <w:rsid w:val="001932E0"/>
    <w:rsid w:val="00194558"/>
    <w:rsid w:val="00194D99"/>
    <w:rsid w:val="001950A8"/>
    <w:rsid w:val="001955EE"/>
    <w:rsid w:val="00195823"/>
    <w:rsid w:val="00195EAE"/>
    <w:rsid w:val="001A2D86"/>
    <w:rsid w:val="001A30E1"/>
    <w:rsid w:val="001A30F8"/>
    <w:rsid w:val="001A3132"/>
    <w:rsid w:val="001A3353"/>
    <w:rsid w:val="001A4B8E"/>
    <w:rsid w:val="001A508C"/>
    <w:rsid w:val="001A5954"/>
    <w:rsid w:val="001A690A"/>
    <w:rsid w:val="001A6F5D"/>
    <w:rsid w:val="001B0582"/>
    <w:rsid w:val="001B2255"/>
    <w:rsid w:val="001B30DB"/>
    <w:rsid w:val="001B32AB"/>
    <w:rsid w:val="001B3520"/>
    <w:rsid w:val="001B3BF1"/>
    <w:rsid w:val="001B3F44"/>
    <w:rsid w:val="001B50D2"/>
    <w:rsid w:val="001B54CE"/>
    <w:rsid w:val="001B664D"/>
    <w:rsid w:val="001B7317"/>
    <w:rsid w:val="001B74EE"/>
    <w:rsid w:val="001B79DE"/>
    <w:rsid w:val="001C1E6C"/>
    <w:rsid w:val="001C30BE"/>
    <w:rsid w:val="001C5CD0"/>
    <w:rsid w:val="001C5F12"/>
    <w:rsid w:val="001C5F58"/>
    <w:rsid w:val="001C6A08"/>
    <w:rsid w:val="001C6A39"/>
    <w:rsid w:val="001C6D5E"/>
    <w:rsid w:val="001C7CDC"/>
    <w:rsid w:val="001D4EA3"/>
    <w:rsid w:val="001D5431"/>
    <w:rsid w:val="001D5EEE"/>
    <w:rsid w:val="001D7C63"/>
    <w:rsid w:val="001E064B"/>
    <w:rsid w:val="001E1437"/>
    <w:rsid w:val="001E1527"/>
    <w:rsid w:val="001E22F5"/>
    <w:rsid w:val="001E2737"/>
    <w:rsid w:val="001E424C"/>
    <w:rsid w:val="001E63BD"/>
    <w:rsid w:val="001E69B7"/>
    <w:rsid w:val="001E6D1A"/>
    <w:rsid w:val="001F0AC3"/>
    <w:rsid w:val="001F0B48"/>
    <w:rsid w:val="001F0FC5"/>
    <w:rsid w:val="001F1120"/>
    <w:rsid w:val="001F1335"/>
    <w:rsid w:val="001F25ED"/>
    <w:rsid w:val="001F2FCF"/>
    <w:rsid w:val="001F3771"/>
    <w:rsid w:val="001F53EF"/>
    <w:rsid w:val="001F5EBB"/>
    <w:rsid w:val="001F6148"/>
    <w:rsid w:val="001F66A6"/>
    <w:rsid w:val="001F7AD0"/>
    <w:rsid w:val="002000DE"/>
    <w:rsid w:val="002000DF"/>
    <w:rsid w:val="00200845"/>
    <w:rsid w:val="00200B2E"/>
    <w:rsid w:val="00204AC2"/>
    <w:rsid w:val="0020555A"/>
    <w:rsid w:val="002055FF"/>
    <w:rsid w:val="0020657A"/>
    <w:rsid w:val="00206A30"/>
    <w:rsid w:val="00206D5E"/>
    <w:rsid w:val="002077A9"/>
    <w:rsid w:val="00207A6F"/>
    <w:rsid w:val="00207C96"/>
    <w:rsid w:val="00207CBD"/>
    <w:rsid w:val="002102E6"/>
    <w:rsid w:val="00213FB7"/>
    <w:rsid w:val="00214DC1"/>
    <w:rsid w:val="00216127"/>
    <w:rsid w:val="002176C2"/>
    <w:rsid w:val="00217BAC"/>
    <w:rsid w:val="00217E90"/>
    <w:rsid w:val="0022093B"/>
    <w:rsid w:val="00220F5A"/>
    <w:rsid w:val="00221465"/>
    <w:rsid w:val="002216DA"/>
    <w:rsid w:val="0022397D"/>
    <w:rsid w:val="00225C3F"/>
    <w:rsid w:val="00226665"/>
    <w:rsid w:val="00230038"/>
    <w:rsid w:val="0023042C"/>
    <w:rsid w:val="0023046B"/>
    <w:rsid w:val="00231CD1"/>
    <w:rsid w:val="00232DEA"/>
    <w:rsid w:val="00233BB8"/>
    <w:rsid w:val="00234448"/>
    <w:rsid w:val="00236091"/>
    <w:rsid w:val="00236358"/>
    <w:rsid w:val="00236DD2"/>
    <w:rsid w:val="0023788E"/>
    <w:rsid w:val="0024036C"/>
    <w:rsid w:val="00242D64"/>
    <w:rsid w:val="0024625B"/>
    <w:rsid w:val="002468A2"/>
    <w:rsid w:val="0024767F"/>
    <w:rsid w:val="00247821"/>
    <w:rsid w:val="002478E4"/>
    <w:rsid w:val="00247E05"/>
    <w:rsid w:val="002502F8"/>
    <w:rsid w:val="00251630"/>
    <w:rsid w:val="00251D2F"/>
    <w:rsid w:val="00251E15"/>
    <w:rsid w:val="00252045"/>
    <w:rsid w:val="002524C9"/>
    <w:rsid w:val="00252AF5"/>
    <w:rsid w:val="00253607"/>
    <w:rsid w:val="00253B6D"/>
    <w:rsid w:val="00255617"/>
    <w:rsid w:val="002558BF"/>
    <w:rsid w:val="00256917"/>
    <w:rsid w:val="002573E5"/>
    <w:rsid w:val="002578F0"/>
    <w:rsid w:val="00257A31"/>
    <w:rsid w:val="00260106"/>
    <w:rsid w:val="002604EF"/>
    <w:rsid w:val="002607F3"/>
    <w:rsid w:val="00261A09"/>
    <w:rsid w:val="002620BD"/>
    <w:rsid w:val="002620EC"/>
    <w:rsid w:val="0026417A"/>
    <w:rsid w:val="002641AD"/>
    <w:rsid w:val="00265FEA"/>
    <w:rsid w:val="00266124"/>
    <w:rsid w:val="002669C1"/>
    <w:rsid w:val="00266EFE"/>
    <w:rsid w:val="002674EA"/>
    <w:rsid w:val="002706BA"/>
    <w:rsid w:val="00270E4C"/>
    <w:rsid w:val="002724A8"/>
    <w:rsid w:val="002732C0"/>
    <w:rsid w:val="00273EAA"/>
    <w:rsid w:val="00273F1B"/>
    <w:rsid w:val="002746B8"/>
    <w:rsid w:val="00274AA2"/>
    <w:rsid w:val="00276E7E"/>
    <w:rsid w:val="00276F97"/>
    <w:rsid w:val="00276FA6"/>
    <w:rsid w:val="00277717"/>
    <w:rsid w:val="00277F30"/>
    <w:rsid w:val="00277F5E"/>
    <w:rsid w:val="0028013B"/>
    <w:rsid w:val="00281731"/>
    <w:rsid w:val="002818EF"/>
    <w:rsid w:val="00282313"/>
    <w:rsid w:val="00282D47"/>
    <w:rsid w:val="0028321A"/>
    <w:rsid w:val="00285FFF"/>
    <w:rsid w:val="0028640D"/>
    <w:rsid w:val="002877B7"/>
    <w:rsid w:val="0028782F"/>
    <w:rsid w:val="00290053"/>
    <w:rsid w:val="00290690"/>
    <w:rsid w:val="00291174"/>
    <w:rsid w:val="0029142F"/>
    <w:rsid w:val="00294718"/>
    <w:rsid w:val="00294D7F"/>
    <w:rsid w:val="00295208"/>
    <w:rsid w:val="0029607B"/>
    <w:rsid w:val="00296125"/>
    <w:rsid w:val="00296B4A"/>
    <w:rsid w:val="00297C0E"/>
    <w:rsid w:val="00297E9D"/>
    <w:rsid w:val="002A0043"/>
    <w:rsid w:val="002A1F9D"/>
    <w:rsid w:val="002A2C4B"/>
    <w:rsid w:val="002A3097"/>
    <w:rsid w:val="002A310A"/>
    <w:rsid w:val="002A3842"/>
    <w:rsid w:val="002A3EBC"/>
    <w:rsid w:val="002A41AF"/>
    <w:rsid w:val="002A4F6A"/>
    <w:rsid w:val="002A5D03"/>
    <w:rsid w:val="002A6310"/>
    <w:rsid w:val="002A641D"/>
    <w:rsid w:val="002A65ED"/>
    <w:rsid w:val="002A6BB7"/>
    <w:rsid w:val="002A7645"/>
    <w:rsid w:val="002B2D0C"/>
    <w:rsid w:val="002B30CF"/>
    <w:rsid w:val="002B3F36"/>
    <w:rsid w:val="002B4257"/>
    <w:rsid w:val="002B5972"/>
    <w:rsid w:val="002B5D27"/>
    <w:rsid w:val="002B5DF1"/>
    <w:rsid w:val="002B65E9"/>
    <w:rsid w:val="002C1F1F"/>
    <w:rsid w:val="002C270B"/>
    <w:rsid w:val="002C329A"/>
    <w:rsid w:val="002C597F"/>
    <w:rsid w:val="002C75CA"/>
    <w:rsid w:val="002C7D76"/>
    <w:rsid w:val="002D01B1"/>
    <w:rsid w:val="002D036F"/>
    <w:rsid w:val="002D11E0"/>
    <w:rsid w:val="002D173E"/>
    <w:rsid w:val="002D2BDB"/>
    <w:rsid w:val="002D3332"/>
    <w:rsid w:val="002D4382"/>
    <w:rsid w:val="002D44CC"/>
    <w:rsid w:val="002D4862"/>
    <w:rsid w:val="002D4D6B"/>
    <w:rsid w:val="002D505F"/>
    <w:rsid w:val="002D5511"/>
    <w:rsid w:val="002D6616"/>
    <w:rsid w:val="002D6C39"/>
    <w:rsid w:val="002D70C1"/>
    <w:rsid w:val="002D7418"/>
    <w:rsid w:val="002D74CC"/>
    <w:rsid w:val="002D76F7"/>
    <w:rsid w:val="002D7ACC"/>
    <w:rsid w:val="002D7C99"/>
    <w:rsid w:val="002E01B0"/>
    <w:rsid w:val="002E0458"/>
    <w:rsid w:val="002E06B9"/>
    <w:rsid w:val="002E0F55"/>
    <w:rsid w:val="002E12FC"/>
    <w:rsid w:val="002E29DE"/>
    <w:rsid w:val="002E3E76"/>
    <w:rsid w:val="002E4C83"/>
    <w:rsid w:val="002E4E1B"/>
    <w:rsid w:val="002E5EE6"/>
    <w:rsid w:val="002E7100"/>
    <w:rsid w:val="002E7871"/>
    <w:rsid w:val="002F04A6"/>
    <w:rsid w:val="002F108C"/>
    <w:rsid w:val="002F3475"/>
    <w:rsid w:val="002F35B9"/>
    <w:rsid w:val="002F3629"/>
    <w:rsid w:val="002F3CE9"/>
    <w:rsid w:val="002F4192"/>
    <w:rsid w:val="002F41C1"/>
    <w:rsid w:val="002F5297"/>
    <w:rsid w:val="002F58FD"/>
    <w:rsid w:val="002F5A94"/>
    <w:rsid w:val="002F7A93"/>
    <w:rsid w:val="003003DE"/>
    <w:rsid w:val="003012A6"/>
    <w:rsid w:val="00301CC3"/>
    <w:rsid w:val="00301FDC"/>
    <w:rsid w:val="0030206D"/>
    <w:rsid w:val="00303311"/>
    <w:rsid w:val="00305389"/>
    <w:rsid w:val="00306C4A"/>
    <w:rsid w:val="00306FFE"/>
    <w:rsid w:val="00307AD6"/>
    <w:rsid w:val="00311719"/>
    <w:rsid w:val="003142D7"/>
    <w:rsid w:val="0031721D"/>
    <w:rsid w:val="00323288"/>
    <w:rsid w:val="0032385F"/>
    <w:rsid w:val="00323E00"/>
    <w:rsid w:val="00327864"/>
    <w:rsid w:val="00327D82"/>
    <w:rsid w:val="00330652"/>
    <w:rsid w:val="003309D8"/>
    <w:rsid w:val="00330FEE"/>
    <w:rsid w:val="0033166A"/>
    <w:rsid w:val="003318CE"/>
    <w:rsid w:val="003324C7"/>
    <w:rsid w:val="003325BB"/>
    <w:rsid w:val="00332B58"/>
    <w:rsid w:val="00332DC5"/>
    <w:rsid w:val="0033432F"/>
    <w:rsid w:val="0033477F"/>
    <w:rsid w:val="003355B9"/>
    <w:rsid w:val="00335B0D"/>
    <w:rsid w:val="003369B4"/>
    <w:rsid w:val="00336CF1"/>
    <w:rsid w:val="00337381"/>
    <w:rsid w:val="00337924"/>
    <w:rsid w:val="00337CC7"/>
    <w:rsid w:val="00341E45"/>
    <w:rsid w:val="00343272"/>
    <w:rsid w:val="003440EA"/>
    <w:rsid w:val="003444E9"/>
    <w:rsid w:val="00346314"/>
    <w:rsid w:val="00347BBD"/>
    <w:rsid w:val="0035161C"/>
    <w:rsid w:val="00352868"/>
    <w:rsid w:val="0035388E"/>
    <w:rsid w:val="00354D03"/>
    <w:rsid w:val="003552B4"/>
    <w:rsid w:val="0035666E"/>
    <w:rsid w:val="00356C65"/>
    <w:rsid w:val="003574DC"/>
    <w:rsid w:val="003610A9"/>
    <w:rsid w:val="00361E36"/>
    <w:rsid w:val="00361E7A"/>
    <w:rsid w:val="00362976"/>
    <w:rsid w:val="00362EC4"/>
    <w:rsid w:val="00362FE5"/>
    <w:rsid w:val="00363350"/>
    <w:rsid w:val="003636AF"/>
    <w:rsid w:val="00363D06"/>
    <w:rsid w:val="00364039"/>
    <w:rsid w:val="00365294"/>
    <w:rsid w:val="003659B3"/>
    <w:rsid w:val="003664FD"/>
    <w:rsid w:val="00367476"/>
    <w:rsid w:val="00367612"/>
    <w:rsid w:val="00371541"/>
    <w:rsid w:val="00372C2C"/>
    <w:rsid w:val="00373179"/>
    <w:rsid w:val="0037383C"/>
    <w:rsid w:val="00373A6F"/>
    <w:rsid w:val="0037403C"/>
    <w:rsid w:val="00375C64"/>
    <w:rsid w:val="00375D53"/>
    <w:rsid w:val="00376434"/>
    <w:rsid w:val="00376DFE"/>
    <w:rsid w:val="00377548"/>
    <w:rsid w:val="00381058"/>
    <w:rsid w:val="003810BA"/>
    <w:rsid w:val="00381B38"/>
    <w:rsid w:val="00382283"/>
    <w:rsid w:val="003833F8"/>
    <w:rsid w:val="00383FCC"/>
    <w:rsid w:val="0038463C"/>
    <w:rsid w:val="003852C5"/>
    <w:rsid w:val="00385C65"/>
    <w:rsid w:val="00386DD1"/>
    <w:rsid w:val="00387DAE"/>
    <w:rsid w:val="00390383"/>
    <w:rsid w:val="00390498"/>
    <w:rsid w:val="003922CE"/>
    <w:rsid w:val="0039238C"/>
    <w:rsid w:val="003930E9"/>
    <w:rsid w:val="003931AC"/>
    <w:rsid w:val="00393C55"/>
    <w:rsid w:val="00393ECF"/>
    <w:rsid w:val="0039451F"/>
    <w:rsid w:val="003A139F"/>
    <w:rsid w:val="003A18B5"/>
    <w:rsid w:val="003A2824"/>
    <w:rsid w:val="003A3492"/>
    <w:rsid w:val="003A37AF"/>
    <w:rsid w:val="003A42F0"/>
    <w:rsid w:val="003A4AC1"/>
    <w:rsid w:val="003A59A9"/>
    <w:rsid w:val="003A67FC"/>
    <w:rsid w:val="003A70AE"/>
    <w:rsid w:val="003A7278"/>
    <w:rsid w:val="003A73F4"/>
    <w:rsid w:val="003A75F0"/>
    <w:rsid w:val="003A7E64"/>
    <w:rsid w:val="003B1345"/>
    <w:rsid w:val="003B18EF"/>
    <w:rsid w:val="003B2137"/>
    <w:rsid w:val="003B2928"/>
    <w:rsid w:val="003B314D"/>
    <w:rsid w:val="003B325F"/>
    <w:rsid w:val="003B3817"/>
    <w:rsid w:val="003B3AC1"/>
    <w:rsid w:val="003B4B64"/>
    <w:rsid w:val="003B6280"/>
    <w:rsid w:val="003B6FB1"/>
    <w:rsid w:val="003C20F5"/>
    <w:rsid w:val="003C2577"/>
    <w:rsid w:val="003C38AB"/>
    <w:rsid w:val="003C3EE0"/>
    <w:rsid w:val="003C4EC3"/>
    <w:rsid w:val="003C5C19"/>
    <w:rsid w:val="003C62BF"/>
    <w:rsid w:val="003C653D"/>
    <w:rsid w:val="003C6827"/>
    <w:rsid w:val="003C77FF"/>
    <w:rsid w:val="003D1B1A"/>
    <w:rsid w:val="003D1F36"/>
    <w:rsid w:val="003D27D5"/>
    <w:rsid w:val="003D34C8"/>
    <w:rsid w:val="003D3F02"/>
    <w:rsid w:val="003D4B5E"/>
    <w:rsid w:val="003D4C08"/>
    <w:rsid w:val="003D5403"/>
    <w:rsid w:val="003D59A0"/>
    <w:rsid w:val="003D5A92"/>
    <w:rsid w:val="003D5C74"/>
    <w:rsid w:val="003D65B6"/>
    <w:rsid w:val="003D7AC0"/>
    <w:rsid w:val="003E0053"/>
    <w:rsid w:val="003E04D4"/>
    <w:rsid w:val="003E1A20"/>
    <w:rsid w:val="003E2BC1"/>
    <w:rsid w:val="003E3964"/>
    <w:rsid w:val="003E4EFA"/>
    <w:rsid w:val="003E58C8"/>
    <w:rsid w:val="003E6BF8"/>
    <w:rsid w:val="003E7205"/>
    <w:rsid w:val="003E74F1"/>
    <w:rsid w:val="003E7AB6"/>
    <w:rsid w:val="003E7FE2"/>
    <w:rsid w:val="003F0988"/>
    <w:rsid w:val="003F2826"/>
    <w:rsid w:val="003F3EC3"/>
    <w:rsid w:val="003F456B"/>
    <w:rsid w:val="003F4633"/>
    <w:rsid w:val="003F5FE7"/>
    <w:rsid w:val="003F68A9"/>
    <w:rsid w:val="00400342"/>
    <w:rsid w:val="00400A50"/>
    <w:rsid w:val="004015D5"/>
    <w:rsid w:val="0040198B"/>
    <w:rsid w:val="004021BB"/>
    <w:rsid w:val="004048C6"/>
    <w:rsid w:val="0040559D"/>
    <w:rsid w:val="00405C7E"/>
    <w:rsid w:val="00406E37"/>
    <w:rsid w:val="00406F5E"/>
    <w:rsid w:val="00412508"/>
    <w:rsid w:val="004135CA"/>
    <w:rsid w:val="00413BDC"/>
    <w:rsid w:val="00416FEE"/>
    <w:rsid w:val="00422EFB"/>
    <w:rsid w:val="00425997"/>
    <w:rsid w:val="00426D57"/>
    <w:rsid w:val="00427473"/>
    <w:rsid w:val="004307A9"/>
    <w:rsid w:val="00432257"/>
    <w:rsid w:val="0043230C"/>
    <w:rsid w:val="00432677"/>
    <w:rsid w:val="004330DF"/>
    <w:rsid w:val="0043340D"/>
    <w:rsid w:val="00433B82"/>
    <w:rsid w:val="0043468E"/>
    <w:rsid w:val="00434CAA"/>
    <w:rsid w:val="0043599E"/>
    <w:rsid w:val="00435AE3"/>
    <w:rsid w:val="004360E5"/>
    <w:rsid w:val="004372ED"/>
    <w:rsid w:val="00437399"/>
    <w:rsid w:val="00440D3F"/>
    <w:rsid w:val="004420A1"/>
    <w:rsid w:val="004435E7"/>
    <w:rsid w:val="00443DFA"/>
    <w:rsid w:val="004478EB"/>
    <w:rsid w:val="00447F9F"/>
    <w:rsid w:val="00451C89"/>
    <w:rsid w:val="00452DD1"/>
    <w:rsid w:val="00453920"/>
    <w:rsid w:val="00454A29"/>
    <w:rsid w:val="00454C88"/>
    <w:rsid w:val="00455899"/>
    <w:rsid w:val="0046023B"/>
    <w:rsid w:val="0046059E"/>
    <w:rsid w:val="004605F5"/>
    <w:rsid w:val="00461737"/>
    <w:rsid w:val="00462261"/>
    <w:rsid w:val="004623EC"/>
    <w:rsid w:val="00463AB6"/>
    <w:rsid w:val="00463E1C"/>
    <w:rsid w:val="004644E1"/>
    <w:rsid w:val="004664B6"/>
    <w:rsid w:val="004669ED"/>
    <w:rsid w:val="00466E84"/>
    <w:rsid w:val="0046726D"/>
    <w:rsid w:val="004676BE"/>
    <w:rsid w:val="00467E3C"/>
    <w:rsid w:val="00470F83"/>
    <w:rsid w:val="00471CF4"/>
    <w:rsid w:val="00472A34"/>
    <w:rsid w:val="00472B36"/>
    <w:rsid w:val="00473982"/>
    <w:rsid w:val="00477912"/>
    <w:rsid w:val="00477B6C"/>
    <w:rsid w:val="00480029"/>
    <w:rsid w:val="004816D3"/>
    <w:rsid w:val="00481EB6"/>
    <w:rsid w:val="00482C6D"/>
    <w:rsid w:val="004835EE"/>
    <w:rsid w:val="00485FB7"/>
    <w:rsid w:val="00486C5D"/>
    <w:rsid w:val="00490248"/>
    <w:rsid w:val="0049193F"/>
    <w:rsid w:val="004924BF"/>
    <w:rsid w:val="00492573"/>
    <w:rsid w:val="00492B21"/>
    <w:rsid w:val="004932DA"/>
    <w:rsid w:val="00494A66"/>
    <w:rsid w:val="004951E9"/>
    <w:rsid w:val="00495AA1"/>
    <w:rsid w:val="00496B7F"/>
    <w:rsid w:val="004977BD"/>
    <w:rsid w:val="004A0D9C"/>
    <w:rsid w:val="004A1385"/>
    <w:rsid w:val="004A1387"/>
    <w:rsid w:val="004A1613"/>
    <w:rsid w:val="004A1C73"/>
    <w:rsid w:val="004A25BB"/>
    <w:rsid w:val="004A3413"/>
    <w:rsid w:val="004A4D3F"/>
    <w:rsid w:val="004A671C"/>
    <w:rsid w:val="004A6FF2"/>
    <w:rsid w:val="004A7853"/>
    <w:rsid w:val="004A7E19"/>
    <w:rsid w:val="004B0263"/>
    <w:rsid w:val="004B154A"/>
    <w:rsid w:val="004B23B8"/>
    <w:rsid w:val="004B2999"/>
    <w:rsid w:val="004B2B0A"/>
    <w:rsid w:val="004B3F57"/>
    <w:rsid w:val="004B540F"/>
    <w:rsid w:val="004B5451"/>
    <w:rsid w:val="004B7A48"/>
    <w:rsid w:val="004B7B28"/>
    <w:rsid w:val="004C3385"/>
    <w:rsid w:val="004C4C68"/>
    <w:rsid w:val="004C4D2B"/>
    <w:rsid w:val="004C50D6"/>
    <w:rsid w:val="004C7604"/>
    <w:rsid w:val="004C7964"/>
    <w:rsid w:val="004D085D"/>
    <w:rsid w:val="004D0DF2"/>
    <w:rsid w:val="004D1BA1"/>
    <w:rsid w:val="004D213A"/>
    <w:rsid w:val="004D3430"/>
    <w:rsid w:val="004D4DF8"/>
    <w:rsid w:val="004D508A"/>
    <w:rsid w:val="004D657D"/>
    <w:rsid w:val="004D67CA"/>
    <w:rsid w:val="004D6938"/>
    <w:rsid w:val="004D6BB5"/>
    <w:rsid w:val="004D7058"/>
    <w:rsid w:val="004D7AA4"/>
    <w:rsid w:val="004E0671"/>
    <w:rsid w:val="004E0C1E"/>
    <w:rsid w:val="004E12D0"/>
    <w:rsid w:val="004E19E8"/>
    <w:rsid w:val="004E1ACB"/>
    <w:rsid w:val="004E1F56"/>
    <w:rsid w:val="004E2133"/>
    <w:rsid w:val="004E35C5"/>
    <w:rsid w:val="004E3B59"/>
    <w:rsid w:val="004E4D2A"/>
    <w:rsid w:val="004E655D"/>
    <w:rsid w:val="004E68ED"/>
    <w:rsid w:val="004E7D8C"/>
    <w:rsid w:val="004F153C"/>
    <w:rsid w:val="004F4267"/>
    <w:rsid w:val="004F5580"/>
    <w:rsid w:val="004F6610"/>
    <w:rsid w:val="004F7A26"/>
    <w:rsid w:val="004F7D08"/>
    <w:rsid w:val="00500A77"/>
    <w:rsid w:val="00502CBB"/>
    <w:rsid w:val="00502D2F"/>
    <w:rsid w:val="00503219"/>
    <w:rsid w:val="0050422A"/>
    <w:rsid w:val="0050443A"/>
    <w:rsid w:val="00505F3F"/>
    <w:rsid w:val="00510905"/>
    <w:rsid w:val="005114A7"/>
    <w:rsid w:val="00512C3E"/>
    <w:rsid w:val="00512D2E"/>
    <w:rsid w:val="005145A7"/>
    <w:rsid w:val="0051550B"/>
    <w:rsid w:val="00516F68"/>
    <w:rsid w:val="00520B3F"/>
    <w:rsid w:val="0052200F"/>
    <w:rsid w:val="00522F9D"/>
    <w:rsid w:val="00523354"/>
    <w:rsid w:val="005234E3"/>
    <w:rsid w:val="00523C94"/>
    <w:rsid w:val="00524376"/>
    <w:rsid w:val="00524C02"/>
    <w:rsid w:val="00524F37"/>
    <w:rsid w:val="005259B2"/>
    <w:rsid w:val="005261C0"/>
    <w:rsid w:val="00526803"/>
    <w:rsid w:val="00526962"/>
    <w:rsid w:val="0052696F"/>
    <w:rsid w:val="00527AF8"/>
    <w:rsid w:val="00527EC6"/>
    <w:rsid w:val="00527ECA"/>
    <w:rsid w:val="0053103E"/>
    <w:rsid w:val="005316D4"/>
    <w:rsid w:val="005328E4"/>
    <w:rsid w:val="00532B05"/>
    <w:rsid w:val="00532B60"/>
    <w:rsid w:val="00533738"/>
    <w:rsid w:val="00533B8B"/>
    <w:rsid w:val="005340E2"/>
    <w:rsid w:val="0053555E"/>
    <w:rsid w:val="00536110"/>
    <w:rsid w:val="00537370"/>
    <w:rsid w:val="00541385"/>
    <w:rsid w:val="0054199C"/>
    <w:rsid w:val="005419DD"/>
    <w:rsid w:val="0054262D"/>
    <w:rsid w:val="00542E84"/>
    <w:rsid w:val="0054419F"/>
    <w:rsid w:val="00544B45"/>
    <w:rsid w:val="005452CA"/>
    <w:rsid w:val="00546ECA"/>
    <w:rsid w:val="00547356"/>
    <w:rsid w:val="00552357"/>
    <w:rsid w:val="005532F3"/>
    <w:rsid w:val="005537CB"/>
    <w:rsid w:val="0055435C"/>
    <w:rsid w:val="005550F3"/>
    <w:rsid w:val="00555FBD"/>
    <w:rsid w:val="00556143"/>
    <w:rsid w:val="005563C9"/>
    <w:rsid w:val="00556B81"/>
    <w:rsid w:val="00557278"/>
    <w:rsid w:val="00557DDD"/>
    <w:rsid w:val="0056087B"/>
    <w:rsid w:val="00560930"/>
    <w:rsid w:val="00560DF8"/>
    <w:rsid w:val="0056186F"/>
    <w:rsid w:val="00562B05"/>
    <w:rsid w:val="005634E8"/>
    <w:rsid w:val="0056512B"/>
    <w:rsid w:val="005653C2"/>
    <w:rsid w:val="00565EEC"/>
    <w:rsid w:val="00566CA4"/>
    <w:rsid w:val="0056794A"/>
    <w:rsid w:val="00567C01"/>
    <w:rsid w:val="00567C13"/>
    <w:rsid w:val="005701A2"/>
    <w:rsid w:val="00570BC4"/>
    <w:rsid w:val="00571BA6"/>
    <w:rsid w:val="00572EAD"/>
    <w:rsid w:val="00573CE0"/>
    <w:rsid w:val="00573E40"/>
    <w:rsid w:val="00573F60"/>
    <w:rsid w:val="0057472E"/>
    <w:rsid w:val="0057672F"/>
    <w:rsid w:val="0058007D"/>
    <w:rsid w:val="005815F9"/>
    <w:rsid w:val="00582D7B"/>
    <w:rsid w:val="005840D5"/>
    <w:rsid w:val="00584782"/>
    <w:rsid w:val="00584FE7"/>
    <w:rsid w:val="00585273"/>
    <w:rsid w:val="005870BD"/>
    <w:rsid w:val="00587B35"/>
    <w:rsid w:val="00587EF2"/>
    <w:rsid w:val="005912CD"/>
    <w:rsid w:val="00592A1F"/>
    <w:rsid w:val="00593D82"/>
    <w:rsid w:val="00594D3D"/>
    <w:rsid w:val="005950B6"/>
    <w:rsid w:val="005950FC"/>
    <w:rsid w:val="005955EE"/>
    <w:rsid w:val="005962C7"/>
    <w:rsid w:val="00596371"/>
    <w:rsid w:val="00597321"/>
    <w:rsid w:val="005A018B"/>
    <w:rsid w:val="005A1718"/>
    <w:rsid w:val="005A2A86"/>
    <w:rsid w:val="005A2AE9"/>
    <w:rsid w:val="005A2E6A"/>
    <w:rsid w:val="005A38CC"/>
    <w:rsid w:val="005A49EF"/>
    <w:rsid w:val="005A4A63"/>
    <w:rsid w:val="005A4FE7"/>
    <w:rsid w:val="005A5D20"/>
    <w:rsid w:val="005B0B50"/>
    <w:rsid w:val="005B1739"/>
    <w:rsid w:val="005B2679"/>
    <w:rsid w:val="005B2D10"/>
    <w:rsid w:val="005B30F1"/>
    <w:rsid w:val="005B3647"/>
    <w:rsid w:val="005B37A8"/>
    <w:rsid w:val="005B37CD"/>
    <w:rsid w:val="005B3DE9"/>
    <w:rsid w:val="005B4E42"/>
    <w:rsid w:val="005B6FFC"/>
    <w:rsid w:val="005C0558"/>
    <w:rsid w:val="005C0776"/>
    <w:rsid w:val="005C0C01"/>
    <w:rsid w:val="005C15DF"/>
    <w:rsid w:val="005C1D0D"/>
    <w:rsid w:val="005C21D0"/>
    <w:rsid w:val="005C25A6"/>
    <w:rsid w:val="005C2969"/>
    <w:rsid w:val="005C2F86"/>
    <w:rsid w:val="005C4223"/>
    <w:rsid w:val="005C46A2"/>
    <w:rsid w:val="005C4B16"/>
    <w:rsid w:val="005C6312"/>
    <w:rsid w:val="005C65D6"/>
    <w:rsid w:val="005D0B56"/>
    <w:rsid w:val="005D10D1"/>
    <w:rsid w:val="005D2410"/>
    <w:rsid w:val="005D27B1"/>
    <w:rsid w:val="005D2873"/>
    <w:rsid w:val="005D45F2"/>
    <w:rsid w:val="005D48C7"/>
    <w:rsid w:val="005D4B09"/>
    <w:rsid w:val="005D4D18"/>
    <w:rsid w:val="005D5677"/>
    <w:rsid w:val="005D5759"/>
    <w:rsid w:val="005D5DB9"/>
    <w:rsid w:val="005D659F"/>
    <w:rsid w:val="005D7D12"/>
    <w:rsid w:val="005D7FA1"/>
    <w:rsid w:val="005D7FD1"/>
    <w:rsid w:val="005E07AB"/>
    <w:rsid w:val="005E1886"/>
    <w:rsid w:val="005E44EE"/>
    <w:rsid w:val="005E4AD8"/>
    <w:rsid w:val="005E50E8"/>
    <w:rsid w:val="005E53E3"/>
    <w:rsid w:val="005E5ECC"/>
    <w:rsid w:val="005E680A"/>
    <w:rsid w:val="005E765B"/>
    <w:rsid w:val="005E7AD0"/>
    <w:rsid w:val="005E7D48"/>
    <w:rsid w:val="005F05D6"/>
    <w:rsid w:val="005F13EF"/>
    <w:rsid w:val="005F1811"/>
    <w:rsid w:val="005F1BB6"/>
    <w:rsid w:val="005F306E"/>
    <w:rsid w:val="005F4010"/>
    <w:rsid w:val="005F765D"/>
    <w:rsid w:val="0060036C"/>
    <w:rsid w:val="00601032"/>
    <w:rsid w:val="0060199D"/>
    <w:rsid w:val="006019E2"/>
    <w:rsid w:val="00601A4A"/>
    <w:rsid w:val="00602BAC"/>
    <w:rsid w:val="0060668A"/>
    <w:rsid w:val="0060740E"/>
    <w:rsid w:val="00607452"/>
    <w:rsid w:val="00607674"/>
    <w:rsid w:val="00610A20"/>
    <w:rsid w:val="00610BB1"/>
    <w:rsid w:val="0061100A"/>
    <w:rsid w:val="00611F4F"/>
    <w:rsid w:val="006134C6"/>
    <w:rsid w:val="00613F33"/>
    <w:rsid w:val="00614C11"/>
    <w:rsid w:val="006208EB"/>
    <w:rsid w:val="00620A9A"/>
    <w:rsid w:val="00621810"/>
    <w:rsid w:val="00622FDF"/>
    <w:rsid w:val="00624B1A"/>
    <w:rsid w:val="006259AE"/>
    <w:rsid w:val="00630932"/>
    <w:rsid w:val="00631409"/>
    <w:rsid w:val="00631D4A"/>
    <w:rsid w:val="00632C08"/>
    <w:rsid w:val="00633086"/>
    <w:rsid w:val="00633632"/>
    <w:rsid w:val="00633BEF"/>
    <w:rsid w:val="006348FA"/>
    <w:rsid w:val="00634BFC"/>
    <w:rsid w:val="00636C11"/>
    <w:rsid w:val="00637025"/>
    <w:rsid w:val="00637719"/>
    <w:rsid w:val="00637B42"/>
    <w:rsid w:val="0064179D"/>
    <w:rsid w:val="006418B8"/>
    <w:rsid w:val="00641E04"/>
    <w:rsid w:val="006422F2"/>
    <w:rsid w:val="006425BF"/>
    <w:rsid w:val="0064350A"/>
    <w:rsid w:val="006448D4"/>
    <w:rsid w:val="00644C3D"/>
    <w:rsid w:val="00650EB5"/>
    <w:rsid w:val="006519FD"/>
    <w:rsid w:val="00651AF3"/>
    <w:rsid w:val="00652AD9"/>
    <w:rsid w:val="00652C54"/>
    <w:rsid w:val="00652EBD"/>
    <w:rsid w:val="0065499D"/>
    <w:rsid w:val="00655891"/>
    <w:rsid w:val="00655B29"/>
    <w:rsid w:val="006563AE"/>
    <w:rsid w:val="00656483"/>
    <w:rsid w:val="00656EE6"/>
    <w:rsid w:val="00657542"/>
    <w:rsid w:val="006578B6"/>
    <w:rsid w:val="006604CD"/>
    <w:rsid w:val="00660F89"/>
    <w:rsid w:val="00662ED4"/>
    <w:rsid w:val="00662F82"/>
    <w:rsid w:val="00664498"/>
    <w:rsid w:val="0066532F"/>
    <w:rsid w:val="00665659"/>
    <w:rsid w:val="00665F92"/>
    <w:rsid w:val="00667631"/>
    <w:rsid w:val="006717CA"/>
    <w:rsid w:val="0067297D"/>
    <w:rsid w:val="0067297F"/>
    <w:rsid w:val="0067344D"/>
    <w:rsid w:val="00674E8F"/>
    <w:rsid w:val="0067544C"/>
    <w:rsid w:val="006755DA"/>
    <w:rsid w:val="006755EC"/>
    <w:rsid w:val="006777B6"/>
    <w:rsid w:val="00677B97"/>
    <w:rsid w:val="00680C68"/>
    <w:rsid w:val="00682118"/>
    <w:rsid w:val="006823B7"/>
    <w:rsid w:val="0068364E"/>
    <w:rsid w:val="00685C69"/>
    <w:rsid w:val="00686430"/>
    <w:rsid w:val="0068707A"/>
    <w:rsid w:val="00687FE2"/>
    <w:rsid w:val="00690546"/>
    <w:rsid w:val="006905F4"/>
    <w:rsid w:val="0069098E"/>
    <w:rsid w:val="00690F34"/>
    <w:rsid w:val="006926E2"/>
    <w:rsid w:val="00694508"/>
    <w:rsid w:val="00695492"/>
    <w:rsid w:val="006955C0"/>
    <w:rsid w:val="006972E1"/>
    <w:rsid w:val="006975E0"/>
    <w:rsid w:val="00697A68"/>
    <w:rsid w:val="006A01A6"/>
    <w:rsid w:val="006A0CB2"/>
    <w:rsid w:val="006A1BA4"/>
    <w:rsid w:val="006A2262"/>
    <w:rsid w:val="006A226A"/>
    <w:rsid w:val="006A298F"/>
    <w:rsid w:val="006A3520"/>
    <w:rsid w:val="006A3946"/>
    <w:rsid w:val="006A3D7C"/>
    <w:rsid w:val="006A5699"/>
    <w:rsid w:val="006A5780"/>
    <w:rsid w:val="006A63C2"/>
    <w:rsid w:val="006A69EC"/>
    <w:rsid w:val="006A6B70"/>
    <w:rsid w:val="006A6D7A"/>
    <w:rsid w:val="006B082B"/>
    <w:rsid w:val="006B08FE"/>
    <w:rsid w:val="006B1124"/>
    <w:rsid w:val="006B1411"/>
    <w:rsid w:val="006B153A"/>
    <w:rsid w:val="006B1703"/>
    <w:rsid w:val="006B1DC0"/>
    <w:rsid w:val="006B270F"/>
    <w:rsid w:val="006B4C5B"/>
    <w:rsid w:val="006B550D"/>
    <w:rsid w:val="006B67B9"/>
    <w:rsid w:val="006B78CF"/>
    <w:rsid w:val="006C15BB"/>
    <w:rsid w:val="006C1E03"/>
    <w:rsid w:val="006C223F"/>
    <w:rsid w:val="006C2240"/>
    <w:rsid w:val="006C2B60"/>
    <w:rsid w:val="006C30D3"/>
    <w:rsid w:val="006C311E"/>
    <w:rsid w:val="006C3BF7"/>
    <w:rsid w:val="006C43CA"/>
    <w:rsid w:val="006D1DAD"/>
    <w:rsid w:val="006D2121"/>
    <w:rsid w:val="006D2755"/>
    <w:rsid w:val="006D3788"/>
    <w:rsid w:val="006D3ECD"/>
    <w:rsid w:val="006D44A2"/>
    <w:rsid w:val="006D508E"/>
    <w:rsid w:val="006D7AD4"/>
    <w:rsid w:val="006E0331"/>
    <w:rsid w:val="006E1459"/>
    <w:rsid w:val="006E2CE2"/>
    <w:rsid w:val="006E2D76"/>
    <w:rsid w:val="006E4B85"/>
    <w:rsid w:val="006E4F97"/>
    <w:rsid w:val="006E55E2"/>
    <w:rsid w:val="006E6D21"/>
    <w:rsid w:val="006F0038"/>
    <w:rsid w:val="006F085E"/>
    <w:rsid w:val="006F0D0F"/>
    <w:rsid w:val="006F1E79"/>
    <w:rsid w:val="006F2726"/>
    <w:rsid w:val="006F3E13"/>
    <w:rsid w:val="006F414A"/>
    <w:rsid w:val="006F6065"/>
    <w:rsid w:val="006F6B3A"/>
    <w:rsid w:val="006F7790"/>
    <w:rsid w:val="006F7E72"/>
    <w:rsid w:val="00701735"/>
    <w:rsid w:val="00703133"/>
    <w:rsid w:val="00704FA9"/>
    <w:rsid w:val="00706B2F"/>
    <w:rsid w:val="00711605"/>
    <w:rsid w:val="00711E73"/>
    <w:rsid w:val="00712383"/>
    <w:rsid w:val="00712F73"/>
    <w:rsid w:val="00713B80"/>
    <w:rsid w:val="0071631F"/>
    <w:rsid w:val="00716373"/>
    <w:rsid w:val="0071672C"/>
    <w:rsid w:val="00717772"/>
    <w:rsid w:val="00717CD8"/>
    <w:rsid w:val="00720B87"/>
    <w:rsid w:val="00720F27"/>
    <w:rsid w:val="00721F69"/>
    <w:rsid w:val="00722028"/>
    <w:rsid w:val="007228DD"/>
    <w:rsid w:val="00724D03"/>
    <w:rsid w:val="0072510F"/>
    <w:rsid w:val="00725770"/>
    <w:rsid w:val="00727856"/>
    <w:rsid w:val="007317A4"/>
    <w:rsid w:val="0073219E"/>
    <w:rsid w:val="0073267F"/>
    <w:rsid w:val="00732CD6"/>
    <w:rsid w:val="00732EFF"/>
    <w:rsid w:val="00733CA3"/>
    <w:rsid w:val="00734D75"/>
    <w:rsid w:val="00735D0D"/>
    <w:rsid w:val="0073654A"/>
    <w:rsid w:val="00736B07"/>
    <w:rsid w:val="00737E97"/>
    <w:rsid w:val="007412DB"/>
    <w:rsid w:val="00741482"/>
    <w:rsid w:val="007426DA"/>
    <w:rsid w:val="00744454"/>
    <w:rsid w:val="007458AE"/>
    <w:rsid w:val="00746F9A"/>
    <w:rsid w:val="007470A6"/>
    <w:rsid w:val="00750790"/>
    <w:rsid w:val="00752357"/>
    <w:rsid w:val="0075270D"/>
    <w:rsid w:val="00753AD3"/>
    <w:rsid w:val="00753B90"/>
    <w:rsid w:val="00754F6F"/>
    <w:rsid w:val="00755109"/>
    <w:rsid w:val="0075515A"/>
    <w:rsid w:val="00755693"/>
    <w:rsid w:val="00756386"/>
    <w:rsid w:val="00756A65"/>
    <w:rsid w:val="00757276"/>
    <w:rsid w:val="00757C3F"/>
    <w:rsid w:val="00757CD9"/>
    <w:rsid w:val="00760127"/>
    <w:rsid w:val="00761FBD"/>
    <w:rsid w:val="00763ECB"/>
    <w:rsid w:val="00765A9B"/>
    <w:rsid w:val="00767372"/>
    <w:rsid w:val="007678D2"/>
    <w:rsid w:val="00770150"/>
    <w:rsid w:val="0077044C"/>
    <w:rsid w:val="00771647"/>
    <w:rsid w:val="00772327"/>
    <w:rsid w:val="00772A15"/>
    <w:rsid w:val="00772E12"/>
    <w:rsid w:val="00775294"/>
    <w:rsid w:val="007763A8"/>
    <w:rsid w:val="007765AA"/>
    <w:rsid w:val="00776D83"/>
    <w:rsid w:val="00776EE4"/>
    <w:rsid w:val="007803AA"/>
    <w:rsid w:val="007821FA"/>
    <w:rsid w:val="00782CAE"/>
    <w:rsid w:val="00783143"/>
    <w:rsid w:val="0078402E"/>
    <w:rsid w:val="007840A0"/>
    <w:rsid w:val="00785022"/>
    <w:rsid w:val="007860E5"/>
    <w:rsid w:val="00786D4C"/>
    <w:rsid w:val="007900A6"/>
    <w:rsid w:val="00790F70"/>
    <w:rsid w:val="007913C8"/>
    <w:rsid w:val="00791572"/>
    <w:rsid w:val="007916A3"/>
    <w:rsid w:val="00796108"/>
    <w:rsid w:val="00796570"/>
    <w:rsid w:val="007A0C44"/>
    <w:rsid w:val="007A104D"/>
    <w:rsid w:val="007A12BE"/>
    <w:rsid w:val="007A1B05"/>
    <w:rsid w:val="007A2BFF"/>
    <w:rsid w:val="007A34B8"/>
    <w:rsid w:val="007A42DC"/>
    <w:rsid w:val="007A4574"/>
    <w:rsid w:val="007A4811"/>
    <w:rsid w:val="007A4CAD"/>
    <w:rsid w:val="007A5DCC"/>
    <w:rsid w:val="007A629C"/>
    <w:rsid w:val="007B00C9"/>
    <w:rsid w:val="007B06A0"/>
    <w:rsid w:val="007B210B"/>
    <w:rsid w:val="007B3808"/>
    <w:rsid w:val="007B3848"/>
    <w:rsid w:val="007B39D0"/>
    <w:rsid w:val="007B3E8E"/>
    <w:rsid w:val="007B46B6"/>
    <w:rsid w:val="007B4F2D"/>
    <w:rsid w:val="007B58C1"/>
    <w:rsid w:val="007B5D86"/>
    <w:rsid w:val="007C1779"/>
    <w:rsid w:val="007C1C48"/>
    <w:rsid w:val="007C267B"/>
    <w:rsid w:val="007C3527"/>
    <w:rsid w:val="007C411E"/>
    <w:rsid w:val="007C500F"/>
    <w:rsid w:val="007C522E"/>
    <w:rsid w:val="007C5431"/>
    <w:rsid w:val="007C5BBE"/>
    <w:rsid w:val="007C60D3"/>
    <w:rsid w:val="007C65A2"/>
    <w:rsid w:val="007C6681"/>
    <w:rsid w:val="007D4D34"/>
    <w:rsid w:val="007D69B3"/>
    <w:rsid w:val="007D7B0A"/>
    <w:rsid w:val="007E03B4"/>
    <w:rsid w:val="007E0777"/>
    <w:rsid w:val="007E2A4C"/>
    <w:rsid w:val="007E6027"/>
    <w:rsid w:val="007E7117"/>
    <w:rsid w:val="007F03D7"/>
    <w:rsid w:val="007F0E85"/>
    <w:rsid w:val="007F3703"/>
    <w:rsid w:val="007F609D"/>
    <w:rsid w:val="007F763B"/>
    <w:rsid w:val="007F7729"/>
    <w:rsid w:val="008001B6"/>
    <w:rsid w:val="0080090E"/>
    <w:rsid w:val="00801A1A"/>
    <w:rsid w:val="00802614"/>
    <w:rsid w:val="00802C37"/>
    <w:rsid w:val="00802C3D"/>
    <w:rsid w:val="00802F12"/>
    <w:rsid w:val="00803445"/>
    <w:rsid w:val="008040FC"/>
    <w:rsid w:val="00804322"/>
    <w:rsid w:val="00805CA6"/>
    <w:rsid w:val="0080643F"/>
    <w:rsid w:val="0080768C"/>
    <w:rsid w:val="008107DE"/>
    <w:rsid w:val="008112EE"/>
    <w:rsid w:val="00811773"/>
    <w:rsid w:val="00812C42"/>
    <w:rsid w:val="00813BF9"/>
    <w:rsid w:val="0081445F"/>
    <w:rsid w:val="00817780"/>
    <w:rsid w:val="00817815"/>
    <w:rsid w:val="00817863"/>
    <w:rsid w:val="00817E17"/>
    <w:rsid w:val="00820DDF"/>
    <w:rsid w:val="0082139A"/>
    <w:rsid w:val="00821678"/>
    <w:rsid w:val="00821D78"/>
    <w:rsid w:val="0082212A"/>
    <w:rsid w:val="008227D8"/>
    <w:rsid w:val="008227FF"/>
    <w:rsid w:val="0082521A"/>
    <w:rsid w:val="00827EEE"/>
    <w:rsid w:val="008308B5"/>
    <w:rsid w:val="008310E5"/>
    <w:rsid w:val="00832626"/>
    <w:rsid w:val="00832F95"/>
    <w:rsid w:val="00834193"/>
    <w:rsid w:val="00834E01"/>
    <w:rsid w:val="00834EA7"/>
    <w:rsid w:val="00836098"/>
    <w:rsid w:val="00836B74"/>
    <w:rsid w:val="00836D10"/>
    <w:rsid w:val="00837169"/>
    <w:rsid w:val="008373A6"/>
    <w:rsid w:val="008405E3"/>
    <w:rsid w:val="00841AEA"/>
    <w:rsid w:val="00842940"/>
    <w:rsid w:val="00842B7F"/>
    <w:rsid w:val="00843063"/>
    <w:rsid w:val="0084346E"/>
    <w:rsid w:val="008437C9"/>
    <w:rsid w:val="0084391D"/>
    <w:rsid w:val="00845AFE"/>
    <w:rsid w:val="00846272"/>
    <w:rsid w:val="008475C8"/>
    <w:rsid w:val="00847C12"/>
    <w:rsid w:val="00847C31"/>
    <w:rsid w:val="00850DB4"/>
    <w:rsid w:val="008520E1"/>
    <w:rsid w:val="0085268B"/>
    <w:rsid w:val="00853956"/>
    <w:rsid w:val="00853EA7"/>
    <w:rsid w:val="0085453F"/>
    <w:rsid w:val="00855863"/>
    <w:rsid w:val="00856884"/>
    <w:rsid w:val="00857685"/>
    <w:rsid w:val="0086127E"/>
    <w:rsid w:val="008632AA"/>
    <w:rsid w:val="00863D37"/>
    <w:rsid w:val="00865099"/>
    <w:rsid w:val="008650E7"/>
    <w:rsid w:val="008672B6"/>
    <w:rsid w:val="008674B8"/>
    <w:rsid w:val="00871C55"/>
    <w:rsid w:val="00873804"/>
    <w:rsid w:val="00874B70"/>
    <w:rsid w:val="00876006"/>
    <w:rsid w:val="00877245"/>
    <w:rsid w:val="00880216"/>
    <w:rsid w:val="00880904"/>
    <w:rsid w:val="00880C16"/>
    <w:rsid w:val="0088139A"/>
    <w:rsid w:val="008816A0"/>
    <w:rsid w:val="00882CBC"/>
    <w:rsid w:val="008832F4"/>
    <w:rsid w:val="00883D64"/>
    <w:rsid w:val="00884A22"/>
    <w:rsid w:val="00884E1F"/>
    <w:rsid w:val="00885004"/>
    <w:rsid w:val="0088545E"/>
    <w:rsid w:val="0088681C"/>
    <w:rsid w:val="00886B26"/>
    <w:rsid w:val="00886EC6"/>
    <w:rsid w:val="00890CFA"/>
    <w:rsid w:val="008911B0"/>
    <w:rsid w:val="008916EA"/>
    <w:rsid w:val="00891AD2"/>
    <w:rsid w:val="00891D45"/>
    <w:rsid w:val="008921BD"/>
    <w:rsid w:val="008922B0"/>
    <w:rsid w:val="00894B19"/>
    <w:rsid w:val="00894D61"/>
    <w:rsid w:val="0089568D"/>
    <w:rsid w:val="0089584C"/>
    <w:rsid w:val="0089621F"/>
    <w:rsid w:val="00896444"/>
    <w:rsid w:val="0089668C"/>
    <w:rsid w:val="00896DDC"/>
    <w:rsid w:val="00896E7E"/>
    <w:rsid w:val="008A0328"/>
    <w:rsid w:val="008A0879"/>
    <w:rsid w:val="008A0C2F"/>
    <w:rsid w:val="008A110F"/>
    <w:rsid w:val="008A16D8"/>
    <w:rsid w:val="008A1800"/>
    <w:rsid w:val="008A1879"/>
    <w:rsid w:val="008A36A3"/>
    <w:rsid w:val="008A4541"/>
    <w:rsid w:val="008A4EF4"/>
    <w:rsid w:val="008A4F1E"/>
    <w:rsid w:val="008A6E28"/>
    <w:rsid w:val="008A7024"/>
    <w:rsid w:val="008A7B58"/>
    <w:rsid w:val="008B01A9"/>
    <w:rsid w:val="008B091D"/>
    <w:rsid w:val="008B291C"/>
    <w:rsid w:val="008B2EB4"/>
    <w:rsid w:val="008B3311"/>
    <w:rsid w:val="008B3398"/>
    <w:rsid w:val="008B3467"/>
    <w:rsid w:val="008B40BC"/>
    <w:rsid w:val="008B4300"/>
    <w:rsid w:val="008B433F"/>
    <w:rsid w:val="008B45A2"/>
    <w:rsid w:val="008B573D"/>
    <w:rsid w:val="008B597E"/>
    <w:rsid w:val="008B5D9B"/>
    <w:rsid w:val="008B601D"/>
    <w:rsid w:val="008B62DB"/>
    <w:rsid w:val="008C0424"/>
    <w:rsid w:val="008C11C4"/>
    <w:rsid w:val="008C2423"/>
    <w:rsid w:val="008C362D"/>
    <w:rsid w:val="008C53A8"/>
    <w:rsid w:val="008C5E36"/>
    <w:rsid w:val="008C7D5B"/>
    <w:rsid w:val="008D22B1"/>
    <w:rsid w:val="008D44F1"/>
    <w:rsid w:val="008D6B46"/>
    <w:rsid w:val="008D7A17"/>
    <w:rsid w:val="008E0A66"/>
    <w:rsid w:val="008E2176"/>
    <w:rsid w:val="008E2A8C"/>
    <w:rsid w:val="008E3191"/>
    <w:rsid w:val="008E38BF"/>
    <w:rsid w:val="008E3980"/>
    <w:rsid w:val="008E577B"/>
    <w:rsid w:val="008E63A9"/>
    <w:rsid w:val="008E7349"/>
    <w:rsid w:val="008E7E33"/>
    <w:rsid w:val="008E7E39"/>
    <w:rsid w:val="008F1A52"/>
    <w:rsid w:val="008F3C89"/>
    <w:rsid w:val="008F4E37"/>
    <w:rsid w:val="008F5B4B"/>
    <w:rsid w:val="008F5F7C"/>
    <w:rsid w:val="008F6481"/>
    <w:rsid w:val="008F6672"/>
    <w:rsid w:val="008F6AC4"/>
    <w:rsid w:val="008F6B7B"/>
    <w:rsid w:val="008F7768"/>
    <w:rsid w:val="009001AE"/>
    <w:rsid w:val="00900346"/>
    <w:rsid w:val="00900A8D"/>
    <w:rsid w:val="00901B74"/>
    <w:rsid w:val="00901CC9"/>
    <w:rsid w:val="009025E8"/>
    <w:rsid w:val="00902C22"/>
    <w:rsid w:val="00905A95"/>
    <w:rsid w:val="00905F1B"/>
    <w:rsid w:val="009116A6"/>
    <w:rsid w:val="00912CB4"/>
    <w:rsid w:val="00912E39"/>
    <w:rsid w:val="00913817"/>
    <w:rsid w:val="00913AD7"/>
    <w:rsid w:val="00914E75"/>
    <w:rsid w:val="009159FE"/>
    <w:rsid w:val="00920EC5"/>
    <w:rsid w:val="00922A36"/>
    <w:rsid w:val="00923007"/>
    <w:rsid w:val="0092316E"/>
    <w:rsid w:val="009236F4"/>
    <w:rsid w:val="00923878"/>
    <w:rsid w:val="0092629C"/>
    <w:rsid w:val="009268E7"/>
    <w:rsid w:val="00927E35"/>
    <w:rsid w:val="00930EB0"/>
    <w:rsid w:val="009317BA"/>
    <w:rsid w:val="00932A6B"/>
    <w:rsid w:val="00936D40"/>
    <w:rsid w:val="00937696"/>
    <w:rsid w:val="00942B2A"/>
    <w:rsid w:val="009446D7"/>
    <w:rsid w:val="00944921"/>
    <w:rsid w:val="00947668"/>
    <w:rsid w:val="00947C23"/>
    <w:rsid w:val="009505A0"/>
    <w:rsid w:val="00950AA7"/>
    <w:rsid w:val="00951358"/>
    <w:rsid w:val="00951525"/>
    <w:rsid w:val="0095253D"/>
    <w:rsid w:val="0095329A"/>
    <w:rsid w:val="00953CB6"/>
    <w:rsid w:val="00953ED3"/>
    <w:rsid w:val="00954457"/>
    <w:rsid w:val="00954774"/>
    <w:rsid w:val="00954EDF"/>
    <w:rsid w:val="00961A46"/>
    <w:rsid w:val="009627EA"/>
    <w:rsid w:val="009636BE"/>
    <w:rsid w:val="00963A2C"/>
    <w:rsid w:val="00963FA1"/>
    <w:rsid w:val="0096506F"/>
    <w:rsid w:val="00965E9D"/>
    <w:rsid w:val="0096690F"/>
    <w:rsid w:val="00967CE6"/>
    <w:rsid w:val="009703DC"/>
    <w:rsid w:val="00971EC4"/>
    <w:rsid w:val="0097257E"/>
    <w:rsid w:val="00972AC8"/>
    <w:rsid w:val="00973916"/>
    <w:rsid w:val="00973AFA"/>
    <w:rsid w:val="00973C4D"/>
    <w:rsid w:val="00973ED9"/>
    <w:rsid w:val="00973F70"/>
    <w:rsid w:val="009754B0"/>
    <w:rsid w:val="0097572B"/>
    <w:rsid w:val="00976BC5"/>
    <w:rsid w:val="00976CB9"/>
    <w:rsid w:val="00977B85"/>
    <w:rsid w:val="00977C81"/>
    <w:rsid w:val="009807D3"/>
    <w:rsid w:val="00980ACE"/>
    <w:rsid w:val="00982858"/>
    <w:rsid w:val="0098392C"/>
    <w:rsid w:val="00983CF0"/>
    <w:rsid w:val="00987449"/>
    <w:rsid w:val="009874D1"/>
    <w:rsid w:val="009918E9"/>
    <w:rsid w:val="00992757"/>
    <w:rsid w:val="00995090"/>
    <w:rsid w:val="0099539E"/>
    <w:rsid w:val="00996EE8"/>
    <w:rsid w:val="00997495"/>
    <w:rsid w:val="009A02D3"/>
    <w:rsid w:val="009A04E8"/>
    <w:rsid w:val="009A0523"/>
    <w:rsid w:val="009A0AB7"/>
    <w:rsid w:val="009A1AFE"/>
    <w:rsid w:val="009A295A"/>
    <w:rsid w:val="009A358B"/>
    <w:rsid w:val="009A3F11"/>
    <w:rsid w:val="009A543A"/>
    <w:rsid w:val="009A5618"/>
    <w:rsid w:val="009A5B99"/>
    <w:rsid w:val="009A7F0A"/>
    <w:rsid w:val="009B2468"/>
    <w:rsid w:val="009B2ABB"/>
    <w:rsid w:val="009B40A3"/>
    <w:rsid w:val="009B42D4"/>
    <w:rsid w:val="009B6169"/>
    <w:rsid w:val="009B68CB"/>
    <w:rsid w:val="009B6E94"/>
    <w:rsid w:val="009B704C"/>
    <w:rsid w:val="009B7066"/>
    <w:rsid w:val="009B7C0B"/>
    <w:rsid w:val="009C002D"/>
    <w:rsid w:val="009C063E"/>
    <w:rsid w:val="009C08A9"/>
    <w:rsid w:val="009C0998"/>
    <w:rsid w:val="009C300C"/>
    <w:rsid w:val="009C334D"/>
    <w:rsid w:val="009C5840"/>
    <w:rsid w:val="009C5B3F"/>
    <w:rsid w:val="009C7638"/>
    <w:rsid w:val="009C7E08"/>
    <w:rsid w:val="009D02A4"/>
    <w:rsid w:val="009D0DAC"/>
    <w:rsid w:val="009D10F9"/>
    <w:rsid w:val="009D1931"/>
    <w:rsid w:val="009D2114"/>
    <w:rsid w:val="009D2D5E"/>
    <w:rsid w:val="009D3054"/>
    <w:rsid w:val="009D351E"/>
    <w:rsid w:val="009D50C7"/>
    <w:rsid w:val="009D52E9"/>
    <w:rsid w:val="009D67DC"/>
    <w:rsid w:val="009D6FCA"/>
    <w:rsid w:val="009D750C"/>
    <w:rsid w:val="009D7696"/>
    <w:rsid w:val="009E2497"/>
    <w:rsid w:val="009E2723"/>
    <w:rsid w:val="009E3BDE"/>
    <w:rsid w:val="009E3C46"/>
    <w:rsid w:val="009E45D6"/>
    <w:rsid w:val="009E4F3D"/>
    <w:rsid w:val="009E7A2E"/>
    <w:rsid w:val="009F0890"/>
    <w:rsid w:val="009F0E33"/>
    <w:rsid w:val="009F1893"/>
    <w:rsid w:val="009F1D51"/>
    <w:rsid w:val="009F3610"/>
    <w:rsid w:val="009F5A99"/>
    <w:rsid w:val="009F7A6A"/>
    <w:rsid w:val="009F7C2E"/>
    <w:rsid w:val="009F7D0D"/>
    <w:rsid w:val="00A00D5C"/>
    <w:rsid w:val="00A01E61"/>
    <w:rsid w:val="00A023B0"/>
    <w:rsid w:val="00A02BB6"/>
    <w:rsid w:val="00A04443"/>
    <w:rsid w:val="00A044C7"/>
    <w:rsid w:val="00A04994"/>
    <w:rsid w:val="00A06773"/>
    <w:rsid w:val="00A10232"/>
    <w:rsid w:val="00A10A44"/>
    <w:rsid w:val="00A11AA3"/>
    <w:rsid w:val="00A121BF"/>
    <w:rsid w:val="00A132C2"/>
    <w:rsid w:val="00A14CA5"/>
    <w:rsid w:val="00A1557A"/>
    <w:rsid w:val="00A162BB"/>
    <w:rsid w:val="00A16BD1"/>
    <w:rsid w:val="00A208D2"/>
    <w:rsid w:val="00A213DC"/>
    <w:rsid w:val="00A21CEE"/>
    <w:rsid w:val="00A22B62"/>
    <w:rsid w:val="00A22E08"/>
    <w:rsid w:val="00A243A5"/>
    <w:rsid w:val="00A24715"/>
    <w:rsid w:val="00A24C4E"/>
    <w:rsid w:val="00A25EB1"/>
    <w:rsid w:val="00A2609B"/>
    <w:rsid w:val="00A2684E"/>
    <w:rsid w:val="00A26F42"/>
    <w:rsid w:val="00A27E69"/>
    <w:rsid w:val="00A31B44"/>
    <w:rsid w:val="00A320F9"/>
    <w:rsid w:val="00A32267"/>
    <w:rsid w:val="00A3281F"/>
    <w:rsid w:val="00A35269"/>
    <w:rsid w:val="00A356DD"/>
    <w:rsid w:val="00A35DAC"/>
    <w:rsid w:val="00A36784"/>
    <w:rsid w:val="00A369D8"/>
    <w:rsid w:val="00A37148"/>
    <w:rsid w:val="00A37A58"/>
    <w:rsid w:val="00A4105E"/>
    <w:rsid w:val="00A4116D"/>
    <w:rsid w:val="00A43E48"/>
    <w:rsid w:val="00A4495A"/>
    <w:rsid w:val="00A455D5"/>
    <w:rsid w:val="00A45A7C"/>
    <w:rsid w:val="00A45F73"/>
    <w:rsid w:val="00A46EDF"/>
    <w:rsid w:val="00A47136"/>
    <w:rsid w:val="00A52BEA"/>
    <w:rsid w:val="00A5569B"/>
    <w:rsid w:val="00A5628B"/>
    <w:rsid w:val="00A63086"/>
    <w:rsid w:val="00A6483B"/>
    <w:rsid w:val="00A65F3A"/>
    <w:rsid w:val="00A66350"/>
    <w:rsid w:val="00A67942"/>
    <w:rsid w:val="00A70F4C"/>
    <w:rsid w:val="00A72152"/>
    <w:rsid w:val="00A73702"/>
    <w:rsid w:val="00A75587"/>
    <w:rsid w:val="00A80606"/>
    <w:rsid w:val="00A80CD1"/>
    <w:rsid w:val="00A815E8"/>
    <w:rsid w:val="00A81A53"/>
    <w:rsid w:val="00A81E7C"/>
    <w:rsid w:val="00A83426"/>
    <w:rsid w:val="00A8609C"/>
    <w:rsid w:val="00A869BA"/>
    <w:rsid w:val="00A87324"/>
    <w:rsid w:val="00A8785D"/>
    <w:rsid w:val="00A87DD5"/>
    <w:rsid w:val="00A9016D"/>
    <w:rsid w:val="00A913CA"/>
    <w:rsid w:val="00A932B8"/>
    <w:rsid w:val="00A93A2B"/>
    <w:rsid w:val="00A946DD"/>
    <w:rsid w:val="00A94C54"/>
    <w:rsid w:val="00A961C1"/>
    <w:rsid w:val="00AA18BB"/>
    <w:rsid w:val="00AA18D4"/>
    <w:rsid w:val="00AA1E03"/>
    <w:rsid w:val="00AA2C6A"/>
    <w:rsid w:val="00AA352B"/>
    <w:rsid w:val="00AA3E52"/>
    <w:rsid w:val="00AA645C"/>
    <w:rsid w:val="00AA66F0"/>
    <w:rsid w:val="00AA690A"/>
    <w:rsid w:val="00AA7FE6"/>
    <w:rsid w:val="00AB08F3"/>
    <w:rsid w:val="00AB126C"/>
    <w:rsid w:val="00AB23BA"/>
    <w:rsid w:val="00AB29EA"/>
    <w:rsid w:val="00AB36D7"/>
    <w:rsid w:val="00AB393D"/>
    <w:rsid w:val="00AB4CA8"/>
    <w:rsid w:val="00AB4EA4"/>
    <w:rsid w:val="00AB54EF"/>
    <w:rsid w:val="00AB6025"/>
    <w:rsid w:val="00AB704E"/>
    <w:rsid w:val="00AB7759"/>
    <w:rsid w:val="00AB7DFE"/>
    <w:rsid w:val="00AC1BFD"/>
    <w:rsid w:val="00AC1D2B"/>
    <w:rsid w:val="00AC1F51"/>
    <w:rsid w:val="00AC3961"/>
    <w:rsid w:val="00AC454D"/>
    <w:rsid w:val="00AC4CF3"/>
    <w:rsid w:val="00AC5C2E"/>
    <w:rsid w:val="00AC627B"/>
    <w:rsid w:val="00AC6FE1"/>
    <w:rsid w:val="00AC71AD"/>
    <w:rsid w:val="00AC7D50"/>
    <w:rsid w:val="00AD083C"/>
    <w:rsid w:val="00AD0A7E"/>
    <w:rsid w:val="00AD1385"/>
    <w:rsid w:val="00AD2B23"/>
    <w:rsid w:val="00AD2D3D"/>
    <w:rsid w:val="00AD5A01"/>
    <w:rsid w:val="00AD634E"/>
    <w:rsid w:val="00AD64C9"/>
    <w:rsid w:val="00AD68CE"/>
    <w:rsid w:val="00AD7111"/>
    <w:rsid w:val="00AD7589"/>
    <w:rsid w:val="00AE171E"/>
    <w:rsid w:val="00AE1CDB"/>
    <w:rsid w:val="00AE2AC4"/>
    <w:rsid w:val="00AE2C83"/>
    <w:rsid w:val="00AE3612"/>
    <w:rsid w:val="00AE3D9C"/>
    <w:rsid w:val="00AE4268"/>
    <w:rsid w:val="00AE5B5E"/>
    <w:rsid w:val="00AE6FCA"/>
    <w:rsid w:val="00AE7867"/>
    <w:rsid w:val="00AE78BC"/>
    <w:rsid w:val="00AF1B5B"/>
    <w:rsid w:val="00AF1FD8"/>
    <w:rsid w:val="00AF2454"/>
    <w:rsid w:val="00AF278D"/>
    <w:rsid w:val="00AF340B"/>
    <w:rsid w:val="00AF3DDD"/>
    <w:rsid w:val="00AF53D2"/>
    <w:rsid w:val="00AF60CC"/>
    <w:rsid w:val="00AF6979"/>
    <w:rsid w:val="00B000F4"/>
    <w:rsid w:val="00B003BE"/>
    <w:rsid w:val="00B00B43"/>
    <w:rsid w:val="00B00D5B"/>
    <w:rsid w:val="00B026C0"/>
    <w:rsid w:val="00B03F5F"/>
    <w:rsid w:val="00B05880"/>
    <w:rsid w:val="00B058D8"/>
    <w:rsid w:val="00B05CD9"/>
    <w:rsid w:val="00B06B55"/>
    <w:rsid w:val="00B07597"/>
    <w:rsid w:val="00B10FCD"/>
    <w:rsid w:val="00B13CC7"/>
    <w:rsid w:val="00B145E1"/>
    <w:rsid w:val="00B15BFF"/>
    <w:rsid w:val="00B15F02"/>
    <w:rsid w:val="00B164C8"/>
    <w:rsid w:val="00B16BE8"/>
    <w:rsid w:val="00B17453"/>
    <w:rsid w:val="00B17D82"/>
    <w:rsid w:val="00B2011D"/>
    <w:rsid w:val="00B213E3"/>
    <w:rsid w:val="00B21525"/>
    <w:rsid w:val="00B21C1D"/>
    <w:rsid w:val="00B225FC"/>
    <w:rsid w:val="00B23B77"/>
    <w:rsid w:val="00B245FC"/>
    <w:rsid w:val="00B253B6"/>
    <w:rsid w:val="00B2624F"/>
    <w:rsid w:val="00B27B1D"/>
    <w:rsid w:val="00B303B1"/>
    <w:rsid w:val="00B32C30"/>
    <w:rsid w:val="00B32E5D"/>
    <w:rsid w:val="00B32FF6"/>
    <w:rsid w:val="00B33572"/>
    <w:rsid w:val="00B33801"/>
    <w:rsid w:val="00B34C49"/>
    <w:rsid w:val="00B3724D"/>
    <w:rsid w:val="00B40AFD"/>
    <w:rsid w:val="00B4115A"/>
    <w:rsid w:val="00B424B6"/>
    <w:rsid w:val="00B42812"/>
    <w:rsid w:val="00B43088"/>
    <w:rsid w:val="00B43C0F"/>
    <w:rsid w:val="00B447A3"/>
    <w:rsid w:val="00B44A63"/>
    <w:rsid w:val="00B47FEC"/>
    <w:rsid w:val="00B50565"/>
    <w:rsid w:val="00B50B13"/>
    <w:rsid w:val="00B51732"/>
    <w:rsid w:val="00B5476B"/>
    <w:rsid w:val="00B54B0F"/>
    <w:rsid w:val="00B55AF7"/>
    <w:rsid w:val="00B564D5"/>
    <w:rsid w:val="00B56E1F"/>
    <w:rsid w:val="00B56F3C"/>
    <w:rsid w:val="00B57C0B"/>
    <w:rsid w:val="00B57E9B"/>
    <w:rsid w:val="00B6022F"/>
    <w:rsid w:val="00B611F3"/>
    <w:rsid w:val="00B614F2"/>
    <w:rsid w:val="00B6517E"/>
    <w:rsid w:val="00B66A7D"/>
    <w:rsid w:val="00B66FC5"/>
    <w:rsid w:val="00B67E83"/>
    <w:rsid w:val="00B702E3"/>
    <w:rsid w:val="00B720CB"/>
    <w:rsid w:val="00B72E35"/>
    <w:rsid w:val="00B73284"/>
    <w:rsid w:val="00B73672"/>
    <w:rsid w:val="00B738C4"/>
    <w:rsid w:val="00B742A2"/>
    <w:rsid w:val="00B754DA"/>
    <w:rsid w:val="00B8053A"/>
    <w:rsid w:val="00B8087A"/>
    <w:rsid w:val="00B83905"/>
    <w:rsid w:val="00B84B87"/>
    <w:rsid w:val="00B85428"/>
    <w:rsid w:val="00B85B2B"/>
    <w:rsid w:val="00B85B50"/>
    <w:rsid w:val="00B86CBE"/>
    <w:rsid w:val="00B907B9"/>
    <w:rsid w:val="00B917F0"/>
    <w:rsid w:val="00B9200E"/>
    <w:rsid w:val="00B9276D"/>
    <w:rsid w:val="00B9320B"/>
    <w:rsid w:val="00B93FBE"/>
    <w:rsid w:val="00B9557E"/>
    <w:rsid w:val="00B95D57"/>
    <w:rsid w:val="00B95FA4"/>
    <w:rsid w:val="00B972E3"/>
    <w:rsid w:val="00B973C5"/>
    <w:rsid w:val="00B97408"/>
    <w:rsid w:val="00B9797A"/>
    <w:rsid w:val="00B97F83"/>
    <w:rsid w:val="00BA0715"/>
    <w:rsid w:val="00BA2B15"/>
    <w:rsid w:val="00BA2D07"/>
    <w:rsid w:val="00BA2FB4"/>
    <w:rsid w:val="00BA38B9"/>
    <w:rsid w:val="00BA4281"/>
    <w:rsid w:val="00BA4980"/>
    <w:rsid w:val="00BA523B"/>
    <w:rsid w:val="00BA5378"/>
    <w:rsid w:val="00BA599B"/>
    <w:rsid w:val="00BA59B6"/>
    <w:rsid w:val="00BA5D12"/>
    <w:rsid w:val="00BA6DA0"/>
    <w:rsid w:val="00BB05F2"/>
    <w:rsid w:val="00BB0DDD"/>
    <w:rsid w:val="00BB1CD4"/>
    <w:rsid w:val="00BB2172"/>
    <w:rsid w:val="00BB356C"/>
    <w:rsid w:val="00BB36EE"/>
    <w:rsid w:val="00BB375F"/>
    <w:rsid w:val="00BB39CB"/>
    <w:rsid w:val="00BB485A"/>
    <w:rsid w:val="00BB5AB1"/>
    <w:rsid w:val="00BB5FFB"/>
    <w:rsid w:val="00BB70A5"/>
    <w:rsid w:val="00BB7118"/>
    <w:rsid w:val="00BB7549"/>
    <w:rsid w:val="00BB77CD"/>
    <w:rsid w:val="00BC1550"/>
    <w:rsid w:val="00BC1E13"/>
    <w:rsid w:val="00BC2467"/>
    <w:rsid w:val="00BC2624"/>
    <w:rsid w:val="00BC4692"/>
    <w:rsid w:val="00BC5741"/>
    <w:rsid w:val="00BC6BF8"/>
    <w:rsid w:val="00BC7951"/>
    <w:rsid w:val="00BD03E2"/>
    <w:rsid w:val="00BD0A83"/>
    <w:rsid w:val="00BD0D29"/>
    <w:rsid w:val="00BD23AE"/>
    <w:rsid w:val="00BD51C4"/>
    <w:rsid w:val="00BD5C33"/>
    <w:rsid w:val="00BD64EC"/>
    <w:rsid w:val="00BD7265"/>
    <w:rsid w:val="00BE0B15"/>
    <w:rsid w:val="00BE24C5"/>
    <w:rsid w:val="00BE2B1B"/>
    <w:rsid w:val="00BE3A61"/>
    <w:rsid w:val="00BE3BCA"/>
    <w:rsid w:val="00BE427A"/>
    <w:rsid w:val="00BE51E6"/>
    <w:rsid w:val="00BE5A24"/>
    <w:rsid w:val="00BE5EC6"/>
    <w:rsid w:val="00BE694F"/>
    <w:rsid w:val="00BE7C4B"/>
    <w:rsid w:val="00BF01CB"/>
    <w:rsid w:val="00BF1A09"/>
    <w:rsid w:val="00BF1B6B"/>
    <w:rsid w:val="00BF1FEC"/>
    <w:rsid w:val="00BF2B29"/>
    <w:rsid w:val="00BF2C8D"/>
    <w:rsid w:val="00BF3342"/>
    <w:rsid w:val="00BF4011"/>
    <w:rsid w:val="00BF50FF"/>
    <w:rsid w:val="00BF5E44"/>
    <w:rsid w:val="00C006D0"/>
    <w:rsid w:val="00C00E18"/>
    <w:rsid w:val="00C037BB"/>
    <w:rsid w:val="00C03F74"/>
    <w:rsid w:val="00C052F6"/>
    <w:rsid w:val="00C05312"/>
    <w:rsid w:val="00C05AC0"/>
    <w:rsid w:val="00C06746"/>
    <w:rsid w:val="00C067B4"/>
    <w:rsid w:val="00C118EB"/>
    <w:rsid w:val="00C12FD7"/>
    <w:rsid w:val="00C13E0F"/>
    <w:rsid w:val="00C14199"/>
    <w:rsid w:val="00C14B67"/>
    <w:rsid w:val="00C1699E"/>
    <w:rsid w:val="00C16AA7"/>
    <w:rsid w:val="00C17C66"/>
    <w:rsid w:val="00C2119B"/>
    <w:rsid w:val="00C21499"/>
    <w:rsid w:val="00C220B9"/>
    <w:rsid w:val="00C22AA1"/>
    <w:rsid w:val="00C23D9D"/>
    <w:rsid w:val="00C23EB2"/>
    <w:rsid w:val="00C244DF"/>
    <w:rsid w:val="00C271B9"/>
    <w:rsid w:val="00C27ED9"/>
    <w:rsid w:val="00C300F5"/>
    <w:rsid w:val="00C31563"/>
    <w:rsid w:val="00C3157C"/>
    <w:rsid w:val="00C315A8"/>
    <w:rsid w:val="00C327EF"/>
    <w:rsid w:val="00C32C74"/>
    <w:rsid w:val="00C34881"/>
    <w:rsid w:val="00C349D0"/>
    <w:rsid w:val="00C3517D"/>
    <w:rsid w:val="00C351BC"/>
    <w:rsid w:val="00C3591E"/>
    <w:rsid w:val="00C35CEA"/>
    <w:rsid w:val="00C35EB5"/>
    <w:rsid w:val="00C37313"/>
    <w:rsid w:val="00C375BB"/>
    <w:rsid w:val="00C3797F"/>
    <w:rsid w:val="00C37A13"/>
    <w:rsid w:val="00C40D61"/>
    <w:rsid w:val="00C41F00"/>
    <w:rsid w:val="00C432D8"/>
    <w:rsid w:val="00C43878"/>
    <w:rsid w:val="00C45791"/>
    <w:rsid w:val="00C46374"/>
    <w:rsid w:val="00C46462"/>
    <w:rsid w:val="00C46A99"/>
    <w:rsid w:val="00C47AB7"/>
    <w:rsid w:val="00C507DB"/>
    <w:rsid w:val="00C512A3"/>
    <w:rsid w:val="00C51902"/>
    <w:rsid w:val="00C51E82"/>
    <w:rsid w:val="00C529EA"/>
    <w:rsid w:val="00C57A1E"/>
    <w:rsid w:val="00C6117B"/>
    <w:rsid w:val="00C61A12"/>
    <w:rsid w:val="00C63144"/>
    <w:rsid w:val="00C63264"/>
    <w:rsid w:val="00C638B4"/>
    <w:rsid w:val="00C63EE2"/>
    <w:rsid w:val="00C65909"/>
    <w:rsid w:val="00C664BD"/>
    <w:rsid w:val="00C66917"/>
    <w:rsid w:val="00C6739D"/>
    <w:rsid w:val="00C675A3"/>
    <w:rsid w:val="00C677A8"/>
    <w:rsid w:val="00C70B27"/>
    <w:rsid w:val="00C710F6"/>
    <w:rsid w:val="00C71E14"/>
    <w:rsid w:val="00C72F82"/>
    <w:rsid w:val="00C72FA2"/>
    <w:rsid w:val="00C76503"/>
    <w:rsid w:val="00C766A2"/>
    <w:rsid w:val="00C77688"/>
    <w:rsid w:val="00C77B8B"/>
    <w:rsid w:val="00C800F4"/>
    <w:rsid w:val="00C80533"/>
    <w:rsid w:val="00C82679"/>
    <w:rsid w:val="00C82AD2"/>
    <w:rsid w:val="00C838B6"/>
    <w:rsid w:val="00C846BA"/>
    <w:rsid w:val="00C8582F"/>
    <w:rsid w:val="00C86821"/>
    <w:rsid w:val="00C90111"/>
    <w:rsid w:val="00C90629"/>
    <w:rsid w:val="00C91D44"/>
    <w:rsid w:val="00C91D6F"/>
    <w:rsid w:val="00C91E16"/>
    <w:rsid w:val="00C9228E"/>
    <w:rsid w:val="00C92D78"/>
    <w:rsid w:val="00C938B6"/>
    <w:rsid w:val="00C9474C"/>
    <w:rsid w:val="00C95D92"/>
    <w:rsid w:val="00CA1C2E"/>
    <w:rsid w:val="00CA3F90"/>
    <w:rsid w:val="00CA5462"/>
    <w:rsid w:val="00CA5549"/>
    <w:rsid w:val="00CA5D15"/>
    <w:rsid w:val="00CA62E2"/>
    <w:rsid w:val="00CA64C4"/>
    <w:rsid w:val="00CA7421"/>
    <w:rsid w:val="00CA76F3"/>
    <w:rsid w:val="00CB03F9"/>
    <w:rsid w:val="00CB2EE5"/>
    <w:rsid w:val="00CB3FFC"/>
    <w:rsid w:val="00CB6907"/>
    <w:rsid w:val="00CB76B6"/>
    <w:rsid w:val="00CB7DC8"/>
    <w:rsid w:val="00CC0470"/>
    <w:rsid w:val="00CC18F4"/>
    <w:rsid w:val="00CC32F5"/>
    <w:rsid w:val="00CC3D33"/>
    <w:rsid w:val="00CC3EA5"/>
    <w:rsid w:val="00CC450F"/>
    <w:rsid w:val="00CC4D65"/>
    <w:rsid w:val="00CC5AE0"/>
    <w:rsid w:val="00CC5D82"/>
    <w:rsid w:val="00CC7F3D"/>
    <w:rsid w:val="00CD0AE5"/>
    <w:rsid w:val="00CD12CA"/>
    <w:rsid w:val="00CD2981"/>
    <w:rsid w:val="00CD2F5C"/>
    <w:rsid w:val="00CD3DBA"/>
    <w:rsid w:val="00CD41D8"/>
    <w:rsid w:val="00CD52EF"/>
    <w:rsid w:val="00CD72F0"/>
    <w:rsid w:val="00CD759F"/>
    <w:rsid w:val="00CD773A"/>
    <w:rsid w:val="00CE07BC"/>
    <w:rsid w:val="00CE0B86"/>
    <w:rsid w:val="00CE1A55"/>
    <w:rsid w:val="00CE25AE"/>
    <w:rsid w:val="00CE2A7F"/>
    <w:rsid w:val="00CE2FA5"/>
    <w:rsid w:val="00CE3172"/>
    <w:rsid w:val="00CE3D3C"/>
    <w:rsid w:val="00CE5DD9"/>
    <w:rsid w:val="00CE61D8"/>
    <w:rsid w:val="00CE7658"/>
    <w:rsid w:val="00CE7B42"/>
    <w:rsid w:val="00CF181A"/>
    <w:rsid w:val="00CF4D79"/>
    <w:rsid w:val="00CF53EC"/>
    <w:rsid w:val="00CF568A"/>
    <w:rsid w:val="00CF5749"/>
    <w:rsid w:val="00CF78FE"/>
    <w:rsid w:val="00D00056"/>
    <w:rsid w:val="00D00DC1"/>
    <w:rsid w:val="00D00E32"/>
    <w:rsid w:val="00D01252"/>
    <w:rsid w:val="00D0166C"/>
    <w:rsid w:val="00D03DD5"/>
    <w:rsid w:val="00D055D8"/>
    <w:rsid w:val="00D05878"/>
    <w:rsid w:val="00D070B2"/>
    <w:rsid w:val="00D071A3"/>
    <w:rsid w:val="00D10D9B"/>
    <w:rsid w:val="00D111A8"/>
    <w:rsid w:val="00D11CD5"/>
    <w:rsid w:val="00D12439"/>
    <w:rsid w:val="00D12AA0"/>
    <w:rsid w:val="00D12B43"/>
    <w:rsid w:val="00D12C82"/>
    <w:rsid w:val="00D13443"/>
    <w:rsid w:val="00D14D29"/>
    <w:rsid w:val="00D14F43"/>
    <w:rsid w:val="00D1693B"/>
    <w:rsid w:val="00D210C5"/>
    <w:rsid w:val="00D2113C"/>
    <w:rsid w:val="00D21E11"/>
    <w:rsid w:val="00D22405"/>
    <w:rsid w:val="00D228B5"/>
    <w:rsid w:val="00D26149"/>
    <w:rsid w:val="00D31EA5"/>
    <w:rsid w:val="00D32333"/>
    <w:rsid w:val="00D32E3A"/>
    <w:rsid w:val="00D34A50"/>
    <w:rsid w:val="00D3514A"/>
    <w:rsid w:val="00D3529B"/>
    <w:rsid w:val="00D36B47"/>
    <w:rsid w:val="00D37AD2"/>
    <w:rsid w:val="00D40241"/>
    <w:rsid w:val="00D402BB"/>
    <w:rsid w:val="00D41364"/>
    <w:rsid w:val="00D418C1"/>
    <w:rsid w:val="00D419FB"/>
    <w:rsid w:val="00D4310F"/>
    <w:rsid w:val="00D43DBF"/>
    <w:rsid w:val="00D43E89"/>
    <w:rsid w:val="00D4412F"/>
    <w:rsid w:val="00D44428"/>
    <w:rsid w:val="00D44A01"/>
    <w:rsid w:val="00D44A2B"/>
    <w:rsid w:val="00D4530B"/>
    <w:rsid w:val="00D47441"/>
    <w:rsid w:val="00D477F4"/>
    <w:rsid w:val="00D506B3"/>
    <w:rsid w:val="00D507E2"/>
    <w:rsid w:val="00D50866"/>
    <w:rsid w:val="00D51BEC"/>
    <w:rsid w:val="00D530BC"/>
    <w:rsid w:val="00D53F14"/>
    <w:rsid w:val="00D54041"/>
    <w:rsid w:val="00D545CC"/>
    <w:rsid w:val="00D571D9"/>
    <w:rsid w:val="00D60530"/>
    <w:rsid w:val="00D60EBC"/>
    <w:rsid w:val="00D611ED"/>
    <w:rsid w:val="00D62D5F"/>
    <w:rsid w:val="00D6376C"/>
    <w:rsid w:val="00D63F37"/>
    <w:rsid w:val="00D649D2"/>
    <w:rsid w:val="00D706AF"/>
    <w:rsid w:val="00D7272A"/>
    <w:rsid w:val="00D73CD7"/>
    <w:rsid w:val="00D75648"/>
    <w:rsid w:val="00D75F17"/>
    <w:rsid w:val="00D800FD"/>
    <w:rsid w:val="00D81339"/>
    <w:rsid w:val="00D81DDF"/>
    <w:rsid w:val="00D829DF"/>
    <w:rsid w:val="00D82B6E"/>
    <w:rsid w:val="00D82F4A"/>
    <w:rsid w:val="00D83761"/>
    <w:rsid w:val="00D84FB8"/>
    <w:rsid w:val="00D85D5A"/>
    <w:rsid w:val="00D868AF"/>
    <w:rsid w:val="00D873DB"/>
    <w:rsid w:val="00D90E56"/>
    <w:rsid w:val="00D91C38"/>
    <w:rsid w:val="00D936C0"/>
    <w:rsid w:val="00D93AE6"/>
    <w:rsid w:val="00D93BD0"/>
    <w:rsid w:val="00D95C21"/>
    <w:rsid w:val="00D9679C"/>
    <w:rsid w:val="00D96847"/>
    <w:rsid w:val="00D979DA"/>
    <w:rsid w:val="00D97F75"/>
    <w:rsid w:val="00DA0071"/>
    <w:rsid w:val="00DA06FC"/>
    <w:rsid w:val="00DA2A2D"/>
    <w:rsid w:val="00DA2D04"/>
    <w:rsid w:val="00DA2EB2"/>
    <w:rsid w:val="00DA36B0"/>
    <w:rsid w:val="00DA372F"/>
    <w:rsid w:val="00DA3D8E"/>
    <w:rsid w:val="00DA4B94"/>
    <w:rsid w:val="00DA5BA8"/>
    <w:rsid w:val="00DA5FE7"/>
    <w:rsid w:val="00DA6D84"/>
    <w:rsid w:val="00DA7392"/>
    <w:rsid w:val="00DA7901"/>
    <w:rsid w:val="00DB033B"/>
    <w:rsid w:val="00DB1ACA"/>
    <w:rsid w:val="00DB3B8B"/>
    <w:rsid w:val="00DB41BE"/>
    <w:rsid w:val="00DB5C86"/>
    <w:rsid w:val="00DB6D00"/>
    <w:rsid w:val="00DB74BF"/>
    <w:rsid w:val="00DB7A6E"/>
    <w:rsid w:val="00DC0262"/>
    <w:rsid w:val="00DC0768"/>
    <w:rsid w:val="00DC2515"/>
    <w:rsid w:val="00DC2BC1"/>
    <w:rsid w:val="00DC3704"/>
    <w:rsid w:val="00DC475F"/>
    <w:rsid w:val="00DC4A32"/>
    <w:rsid w:val="00DC4EF0"/>
    <w:rsid w:val="00DC5537"/>
    <w:rsid w:val="00DC7138"/>
    <w:rsid w:val="00DD0630"/>
    <w:rsid w:val="00DD2E71"/>
    <w:rsid w:val="00DD35CB"/>
    <w:rsid w:val="00DD38DD"/>
    <w:rsid w:val="00DD3942"/>
    <w:rsid w:val="00DD3DCA"/>
    <w:rsid w:val="00DD4881"/>
    <w:rsid w:val="00DD4FF6"/>
    <w:rsid w:val="00DD56AE"/>
    <w:rsid w:val="00DD65BF"/>
    <w:rsid w:val="00DD72F5"/>
    <w:rsid w:val="00DE17BD"/>
    <w:rsid w:val="00DE1C7C"/>
    <w:rsid w:val="00DE3470"/>
    <w:rsid w:val="00DE4E0C"/>
    <w:rsid w:val="00DE5919"/>
    <w:rsid w:val="00DE7323"/>
    <w:rsid w:val="00DF145E"/>
    <w:rsid w:val="00DF2059"/>
    <w:rsid w:val="00DF57E5"/>
    <w:rsid w:val="00DF66BF"/>
    <w:rsid w:val="00DF7900"/>
    <w:rsid w:val="00E00389"/>
    <w:rsid w:val="00E00D41"/>
    <w:rsid w:val="00E017C7"/>
    <w:rsid w:val="00E0237E"/>
    <w:rsid w:val="00E0295C"/>
    <w:rsid w:val="00E02AA6"/>
    <w:rsid w:val="00E0325E"/>
    <w:rsid w:val="00E04795"/>
    <w:rsid w:val="00E0706A"/>
    <w:rsid w:val="00E07368"/>
    <w:rsid w:val="00E11CAA"/>
    <w:rsid w:val="00E11CD3"/>
    <w:rsid w:val="00E123DF"/>
    <w:rsid w:val="00E13A01"/>
    <w:rsid w:val="00E15F8D"/>
    <w:rsid w:val="00E17E70"/>
    <w:rsid w:val="00E205FD"/>
    <w:rsid w:val="00E20D85"/>
    <w:rsid w:val="00E2105F"/>
    <w:rsid w:val="00E2222F"/>
    <w:rsid w:val="00E227E6"/>
    <w:rsid w:val="00E23C4F"/>
    <w:rsid w:val="00E27BE0"/>
    <w:rsid w:val="00E30F41"/>
    <w:rsid w:val="00E31B87"/>
    <w:rsid w:val="00E326F6"/>
    <w:rsid w:val="00E346BD"/>
    <w:rsid w:val="00E34CE3"/>
    <w:rsid w:val="00E34F8B"/>
    <w:rsid w:val="00E35361"/>
    <w:rsid w:val="00E36565"/>
    <w:rsid w:val="00E41D3B"/>
    <w:rsid w:val="00E4466A"/>
    <w:rsid w:val="00E4467E"/>
    <w:rsid w:val="00E448E9"/>
    <w:rsid w:val="00E456F4"/>
    <w:rsid w:val="00E45E17"/>
    <w:rsid w:val="00E46EA5"/>
    <w:rsid w:val="00E470DE"/>
    <w:rsid w:val="00E479EB"/>
    <w:rsid w:val="00E51384"/>
    <w:rsid w:val="00E51C36"/>
    <w:rsid w:val="00E5274D"/>
    <w:rsid w:val="00E52E16"/>
    <w:rsid w:val="00E53267"/>
    <w:rsid w:val="00E541E2"/>
    <w:rsid w:val="00E564B7"/>
    <w:rsid w:val="00E568EB"/>
    <w:rsid w:val="00E578AA"/>
    <w:rsid w:val="00E613A6"/>
    <w:rsid w:val="00E61B55"/>
    <w:rsid w:val="00E62111"/>
    <w:rsid w:val="00E62EBD"/>
    <w:rsid w:val="00E62F94"/>
    <w:rsid w:val="00E658EE"/>
    <w:rsid w:val="00E65A13"/>
    <w:rsid w:val="00E65FB9"/>
    <w:rsid w:val="00E67C8A"/>
    <w:rsid w:val="00E67E64"/>
    <w:rsid w:val="00E701D9"/>
    <w:rsid w:val="00E702F9"/>
    <w:rsid w:val="00E73197"/>
    <w:rsid w:val="00E7348A"/>
    <w:rsid w:val="00E741E3"/>
    <w:rsid w:val="00E74EA0"/>
    <w:rsid w:val="00E7614A"/>
    <w:rsid w:val="00E7768F"/>
    <w:rsid w:val="00E80652"/>
    <w:rsid w:val="00E81081"/>
    <w:rsid w:val="00E821E2"/>
    <w:rsid w:val="00E827F4"/>
    <w:rsid w:val="00E83D40"/>
    <w:rsid w:val="00E83FA2"/>
    <w:rsid w:val="00E84723"/>
    <w:rsid w:val="00E854CE"/>
    <w:rsid w:val="00E8633A"/>
    <w:rsid w:val="00E9041C"/>
    <w:rsid w:val="00E91E39"/>
    <w:rsid w:val="00E92F16"/>
    <w:rsid w:val="00E92FC7"/>
    <w:rsid w:val="00E93127"/>
    <w:rsid w:val="00E93873"/>
    <w:rsid w:val="00E9468F"/>
    <w:rsid w:val="00E94A62"/>
    <w:rsid w:val="00E95A92"/>
    <w:rsid w:val="00E968B2"/>
    <w:rsid w:val="00E96B65"/>
    <w:rsid w:val="00E96C58"/>
    <w:rsid w:val="00E9788E"/>
    <w:rsid w:val="00EA11F1"/>
    <w:rsid w:val="00EA14B3"/>
    <w:rsid w:val="00EA23E5"/>
    <w:rsid w:val="00EA3B55"/>
    <w:rsid w:val="00EA3C0F"/>
    <w:rsid w:val="00EA4017"/>
    <w:rsid w:val="00EA4295"/>
    <w:rsid w:val="00EA4A9C"/>
    <w:rsid w:val="00EA5805"/>
    <w:rsid w:val="00EA5919"/>
    <w:rsid w:val="00EA6B3E"/>
    <w:rsid w:val="00EA6E75"/>
    <w:rsid w:val="00EB0688"/>
    <w:rsid w:val="00EB15F8"/>
    <w:rsid w:val="00EB2686"/>
    <w:rsid w:val="00EB60F5"/>
    <w:rsid w:val="00EB667E"/>
    <w:rsid w:val="00EB673B"/>
    <w:rsid w:val="00EB695D"/>
    <w:rsid w:val="00EB7CEA"/>
    <w:rsid w:val="00EC078B"/>
    <w:rsid w:val="00EC3C5B"/>
    <w:rsid w:val="00EC4036"/>
    <w:rsid w:val="00EC4CA6"/>
    <w:rsid w:val="00EC62BC"/>
    <w:rsid w:val="00ED0D4C"/>
    <w:rsid w:val="00ED174D"/>
    <w:rsid w:val="00ED19B5"/>
    <w:rsid w:val="00ED240F"/>
    <w:rsid w:val="00ED284D"/>
    <w:rsid w:val="00ED3209"/>
    <w:rsid w:val="00ED32F2"/>
    <w:rsid w:val="00ED3DD4"/>
    <w:rsid w:val="00ED57EA"/>
    <w:rsid w:val="00ED6C8D"/>
    <w:rsid w:val="00ED7BD5"/>
    <w:rsid w:val="00ED7C60"/>
    <w:rsid w:val="00ED7CFA"/>
    <w:rsid w:val="00EE09BA"/>
    <w:rsid w:val="00EE1554"/>
    <w:rsid w:val="00EE30A2"/>
    <w:rsid w:val="00EE3BF2"/>
    <w:rsid w:val="00EE473E"/>
    <w:rsid w:val="00EE4D63"/>
    <w:rsid w:val="00EE5204"/>
    <w:rsid w:val="00EE58DB"/>
    <w:rsid w:val="00EE62B0"/>
    <w:rsid w:val="00EE650B"/>
    <w:rsid w:val="00EE7677"/>
    <w:rsid w:val="00EF2EB0"/>
    <w:rsid w:val="00EF300E"/>
    <w:rsid w:val="00EF40F5"/>
    <w:rsid w:val="00EF51EF"/>
    <w:rsid w:val="00EF5344"/>
    <w:rsid w:val="00EF5C45"/>
    <w:rsid w:val="00EF784C"/>
    <w:rsid w:val="00F004FF"/>
    <w:rsid w:val="00F00ED5"/>
    <w:rsid w:val="00F01A27"/>
    <w:rsid w:val="00F02E1A"/>
    <w:rsid w:val="00F0330D"/>
    <w:rsid w:val="00F052F2"/>
    <w:rsid w:val="00F065FF"/>
    <w:rsid w:val="00F06784"/>
    <w:rsid w:val="00F06FE0"/>
    <w:rsid w:val="00F0731A"/>
    <w:rsid w:val="00F07FA7"/>
    <w:rsid w:val="00F115EB"/>
    <w:rsid w:val="00F11768"/>
    <w:rsid w:val="00F1238E"/>
    <w:rsid w:val="00F126EC"/>
    <w:rsid w:val="00F12EAC"/>
    <w:rsid w:val="00F135A3"/>
    <w:rsid w:val="00F14B24"/>
    <w:rsid w:val="00F14EB2"/>
    <w:rsid w:val="00F1500D"/>
    <w:rsid w:val="00F150A8"/>
    <w:rsid w:val="00F157D3"/>
    <w:rsid w:val="00F15D12"/>
    <w:rsid w:val="00F15E77"/>
    <w:rsid w:val="00F15FFB"/>
    <w:rsid w:val="00F165AF"/>
    <w:rsid w:val="00F17F68"/>
    <w:rsid w:val="00F2035D"/>
    <w:rsid w:val="00F22FB3"/>
    <w:rsid w:val="00F23424"/>
    <w:rsid w:val="00F239EC"/>
    <w:rsid w:val="00F24BA4"/>
    <w:rsid w:val="00F252CB"/>
    <w:rsid w:val="00F255B7"/>
    <w:rsid w:val="00F25668"/>
    <w:rsid w:val="00F25747"/>
    <w:rsid w:val="00F26020"/>
    <w:rsid w:val="00F273D4"/>
    <w:rsid w:val="00F3273D"/>
    <w:rsid w:val="00F32E43"/>
    <w:rsid w:val="00F34196"/>
    <w:rsid w:val="00F34251"/>
    <w:rsid w:val="00F346FE"/>
    <w:rsid w:val="00F3617C"/>
    <w:rsid w:val="00F36D89"/>
    <w:rsid w:val="00F37E04"/>
    <w:rsid w:val="00F37F6B"/>
    <w:rsid w:val="00F413B7"/>
    <w:rsid w:val="00F41988"/>
    <w:rsid w:val="00F41CB0"/>
    <w:rsid w:val="00F425D4"/>
    <w:rsid w:val="00F43147"/>
    <w:rsid w:val="00F43993"/>
    <w:rsid w:val="00F44369"/>
    <w:rsid w:val="00F447E0"/>
    <w:rsid w:val="00F45218"/>
    <w:rsid w:val="00F4573E"/>
    <w:rsid w:val="00F45E8A"/>
    <w:rsid w:val="00F46A24"/>
    <w:rsid w:val="00F46EE9"/>
    <w:rsid w:val="00F46FBC"/>
    <w:rsid w:val="00F4723F"/>
    <w:rsid w:val="00F474E6"/>
    <w:rsid w:val="00F50363"/>
    <w:rsid w:val="00F51703"/>
    <w:rsid w:val="00F51BD5"/>
    <w:rsid w:val="00F52AE6"/>
    <w:rsid w:val="00F53335"/>
    <w:rsid w:val="00F548DA"/>
    <w:rsid w:val="00F555D1"/>
    <w:rsid w:val="00F56154"/>
    <w:rsid w:val="00F56932"/>
    <w:rsid w:val="00F569F3"/>
    <w:rsid w:val="00F56B64"/>
    <w:rsid w:val="00F573C0"/>
    <w:rsid w:val="00F57C74"/>
    <w:rsid w:val="00F60005"/>
    <w:rsid w:val="00F606F8"/>
    <w:rsid w:val="00F62103"/>
    <w:rsid w:val="00F6470E"/>
    <w:rsid w:val="00F657CB"/>
    <w:rsid w:val="00F675BE"/>
    <w:rsid w:val="00F700C4"/>
    <w:rsid w:val="00F708E8"/>
    <w:rsid w:val="00F70B44"/>
    <w:rsid w:val="00F713EF"/>
    <w:rsid w:val="00F72D38"/>
    <w:rsid w:val="00F7343D"/>
    <w:rsid w:val="00F74A12"/>
    <w:rsid w:val="00F74B55"/>
    <w:rsid w:val="00F755F4"/>
    <w:rsid w:val="00F759AC"/>
    <w:rsid w:val="00F76475"/>
    <w:rsid w:val="00F76770"/>
    <w:rsid w:val="00F771B9"/>
    <w:rsid w:val="00F8143E"/>
    <w:rsid w:val="00F819D6"/>
    <w:rsid w:val="00F822A0"/>
    <w:rsid w:val="00F8362D"/>
    <w:rsid w:val="00F83DD2"/>
    <w:rsid w:val="00F840B8"/>
    <w:rsid w:val="00F84AE1"/>
    <w:rsid w:val="00F8598D"/>
    <w:rsid w:val="00F877B9"/>
    <w:rsid w:val="00F90835"/>
    <w:rsid w:val="00F91BDB"/>
    <w:rsid w:val="00F93105"/>
    <w:rsid w:val="00F94885"/>
    <w:rsid w:val="00F94DC1"/>
    <w:rsid w:val="00F95171"/>
    <w:rsid w:val="00F95FC0"/>
    <w:rsid w:val="00F96911"/>
    <w:rsid w:val="00F96C2D"/>
    <w:rsid w:val="00F97DBB"/>
    <w:rsid w:val="00F97EA7"/>
    <w:rsid w:val="00F97F56"/>
    <w:rsid w:val="00F97F61"/>
    <w:rsid w:val="00FA14DA"/>
    <w:rsid w:val="00FA233E"/>
    <w:rsid w:val="00FA235C"/>
    <w:rsid w:val="00FA2810"/>
    <w:rsid w:val="00FA2BD9"/>
    <w:rsid w:val="00FA2C28"/>
    <w:rsid w:val="00FA43E2"/>
    <w:rsid w:val="00FA547C"/>
    <w:rsid w:val="00FA6BC9"/>
    <w:rsid w:val="00FA7608"/>
    <w:rsid w:val="00FA7690"/>
    <w:rsid w:val="00FA7F0D"/>
    <w:rsid w:val="00FB07E6"/>
    <w:rsid w:val="00FB0E2E"/>
    <w:rsid w:val="00FB2224"/>
    <w:rsid w:val="00FB259A"/>
    <w:rsid w:val="00FB26F1"/>
    <w:rsid w:val="00FB4970"/>
    <w:rsid w:val="00FB5C97"/>
    <w:rsid w:val="00FB6A0C"/>
    <w:rsid w:val="00FB7E77"/>
    <w:rsid w:val="00FC1025"/>
    <w:rsid w:val="00FC10C0"/>
    <w:rsid w:val="00FC1ADB"/>
    <w:rsid w:val="00FC1D7C"/>
    <w:rsid w:val="00FC2BCE"/>
    <w:rsid w:val="00FC2EF5"/>
    <w:rsid w:val="00FC300E"/>
    <w:rsid w:val="00FC3724"/>
    <w:rsid w:val="00FC602D"/>
    <w:rsid w:val="00FD06BA"/>
    <w:rsid w:val="00FD090D"/>
    <w:rsid w:val="00FD1851"/>
    <w:rsid w:val="00FD328E"/>
    <w:rsid w:val="00FD37CF"/>
    <w:rsid w:val="00FD659C"/>
    <w:rsid w:val="00FD6E74"/>
    <w:rsid w:val="00FE1EC5"/>
    <w:rsid w:val="00FE2454"/>
    <w:rsid w:val="00FE2552"/>
    <w:rsid w:val="00FE26B8"/>
    <w:rsid w:val="00FE2CB6"/>
    <w:rsid w:val="00FE4D62"/>
    <w:rsid w:val="00FE592C"/>
    <w:rsid w:val="00FF0046"/>
    <w:rsid w:val="00FF0818"/>
    <w:rsid w:val="00FF0D9D"/>
    <w:rsid w:val="00FF1C9C"/>
    <w:rsid w:val="00FF1DFC"/>
    <w:rsid w:val="00FF23D1"/>
    <w:rsid w:val="00FF24EF"/>
    <w:rsid w:val="00FF254D"/>
    <w:rsid w:val="00FF26EE"/>
    <w:rsid w:val="00FF2FDC"/>
    <w:rsid w:val="00FF4195"/>
    <w:rsid w:val="00FF4690"/>
    <w:rsid w:val="00FF5AAD"/>
    <w:rsid w:val="00FF6331"/>
    <w:rsid w:val="00FF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F2F64"/>
  <w15:chartTrackingRefBased/>
  <w15:docId w15:val="{CB842A3E-8039-9046-8094-004BDCEE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423"/>
    <w:rPr>
      <w:sz w:val="24"/>
      <w:szCs w:val="24"/>
    </w:rPr>
  </w:style>
  <w:style w:type="paragraph" w:styleId="Heading1">
    <w:name w:val="heading 1"/>
    <w:basedOn w:val="Normal"/>
    <w:next w:val="Noindent"/>
    <w:qFormat/>
    <w:rsid w:val="001A3353"/>
    <w:pPr>
      <w:keepNext/>
      <w:pageBreakBefore/>
      <w:numPr>
        <w:numId w:val="2"/>
      </w:numPr>
      <w:spacing w:before="1440" w:after="960"/>
      <w:jc w:val="center"/>
      <w:outlineLvl w:val="0"/>
    </w:pPr>
    <w:rPr>
      <w:rFonts w:cs="Arial"/>
      <w:b/>
      <w:bC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3E7205"/>
    <w:pPr>
      <w:tabs>
        <w:tab w:val="left" w:pos="630"/>
        <w:tab w:val="right" w:leader="dot" w:pos="9350"/>
      </w:tabs>
      <w:spacing w:line="480" w:lineRule="auto"/>
      <w:jc w:val="both"/>
    </w:pPr>
    <w:rPr>
      <w:b/>
      <w:caps/>
    </w:rPr>
  </w:style>
  <w:style w:type="paragraph" w:customStyle="1" w:styleId="Noindent">
    <w:name w:val="No indent"/>
    <w:basedOn w:val="Normal"/>
    <w:next w:val="Normal"/>
    <w:rsid w:val="00200B2E"/>
  </w:style>
  <w:style w:type="paragraph" w:customStyle="1" w:styleId="AppSection">
    <w:name w:val="App Section"/>
    <w:basedOn w:val="Noindent"/>
    <w:next w:val="Noindent"/>
    <w:rsid w:val="00CE2FA5"/>
    <w:pPr>
      <w:keepNext/>
      <w:numPr>
        <w:ilvl w:val="5"/>
        <w:numId w:val="1"/>
      </w:numPr>
      <w:spacing w:before="960" w:after="480"/>
      <w:jc w:val="center"/>
    </w:pPr>
    <w:rPr>
      <w:b/>
      <w:caps/>
    </w:rPr>
  </w:style>
  <w:style w:type="paragraph" w:customStyle="1" w:styleId="Appendix">
    <w:name w:val="Appendix"/>
    <w:basedOn w:val="Normal"/>
    <w:next w:val="AppendixTitle"/>
    <w:qFormat/>
    <w:rsid w:val="00CE2FA5"/>
    <w:pPr>
      <w:keepNext/>
      <w:pageBreakBefore/>
      <w:numPr>
        <w:ilvl w:val="4"/>
        <w:numId w:val="1"/>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pPr>
    <w:rPr>
      <w:b/>
      <w:caps/>
    </w:rPr>
  </w:style>
  <w:style w:type="paragraph" w:styleId="TOC3">
    <w:name w:val="toc 3"/>
    <w:basedOn w:val="Normal"/>
    <w:next w:val="Normal"/>
    <w:autoRedefine/>
    <w:uiPriority w:val="39"/>
    <w:rsid w:val="00DA5BA8"/>
    <w:pPr>
      <w:ind w:left="1008"/>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rmal"/>
    <w:next w:val="Normal"/>
    <w:qFormat/>
    <w:rsid w:val="00463AB6"/>
    <w:pPr>
      <w:jc w:val="center"/>
    </w:pPr>
    <w:rPr>
      <w:b/>
      <w:bCs/>
      <w:sz w:val="20"/>
      <w:szCs w:val="20"/>
    </w:rPr>
  </w:style>
  <w:style w:type="paragraph" w:styleId="TOC4">
    <w:name w:val="toc 4"/>
    <w:basedOn w:val="Normal"/>
    <w:next w:val="Normal"/>
    <w:autoRedefine/>
    <w:semiHidden/>
    <w:rsid w:val="00DA5BA8"/>
    <w:pPr>
      <w:ind w:left="1512"/>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paragraph" w:styleId="NoSpacing">
    <w:name w:val="No Spacing"/>
    <w:uiPriority w:val="1"/>
    <w:qFormat/>
    <w:rsid w:val="00D93BD0"/>
    <w:rPr>
      <w:rFonts w:ascii="Calibri" w:eastAsia="Calibri" w:hAnsi="Calibri"/>
      <w:sz w:val="22"/>
      <w:szCs w:val="22"/>
    </w:rPr>
  </w:style>
  <w:style w:type="paragraph" w:styleId="ListParagraph">
    <w:name w:val="List Paragraph"/>
    <w:basedOn w:val="Normal"/>
    <w:uiPriority w:val="34"/>
    <w:qFormat/>
    <w:rsid w:val="006E1459"/>
    <w:pPr>
      <w:ind w:left="720"/>
      <w:contextualSpacing/>
    </w:pPr>
    <w:rPr>
      <w:rFonts w:ascii="Calibri" w:eastAsia="Calibri" w:hAnsi="Calibri"/>
    </w:rPr>
  </w:style>
  <w:style w:type="paragraph" w:styleId="Revision">
    <w:name w:val="Revision"/>
    <w:hidden/>
    <w:uiPriority w:val="99"/>
    <w:semiHidden/>
    <w:rsid w:val="00EB7CEA"/>
    <w:rPr>
      <w:sz w:val="24"/>
      <w:szCs w:val="24"/>
    </w:rPr>
  </w:style>
  <w:style w:type="paragraph" w:customStyle="1" w:styleId="EndNoteBibliographyTitle">
    <w:name w:val="EndNote Bibliography Title"/>
    <w:basedOn w:val="Normal"/>
    <w:link w:val="EndNoteBibliographyTitleChar"/>
    <w:rsid w:val="00C351BC"/>
    <w:pPr>
      <w:jc w:val="center"/>
    </w:pPr>
  </w:style>
  <w:style w:type="character" w:customStyle="1" w:styleId="EndNoteBibliographyTitleChar">
    <w:name w:val="EndNote Bibliography Title Char"/>
    <w:basedOn w:val="DefaultParagraphFont"/>
    <w:link w:val="EndNoteBibliographyTitle"/>
    <w:rsid w:val="00C351BC"/>
    <w:rPr>
      <w:sz w:val="24"/>
      <w:szCs w:val="24"/>
    </w:rPr>
  </w:style>
  <w:style w:type="paragraph" w:customStyle="1" w:styleId="EndNoteBibliography">
    <w:name w:val="EndNote Bibliography"/>
    <w:basedOn w:val="Normal"/>
    <w:link w:val="EndNoteBibliographyChar"/>
    <w:rsid w:val="00C351BC"/>
  </w:style>
  <w:style w:type="character" w:customStyle="1" w:styleId="EndNoteBibliographyChar">
    <w:name w:val="EndNote Bibliography Char"/>
    <w:basedOn w:val="DefaultParagraphFont"/>
    <w:link w:val="EndNoteBibliography"/>
    <w:rsid w:val="00C351BC"/>
    <w:rPr>
      <w:sz w:val="24"/>
      <w:szCs w:val="24"/>
    </w:rPr>
  </w:style>
  <w:style w:type="character" w:customStyle="1" w:styleId="UnresolvedMention1">
    <w:name w:val="Unresolved Mention1"/>
    <w:basedOn w:val="DefaultParagraphFont"/>
    <w:uiPriority w:val="99"/>
    <w:semiHidden/>
    <w:unhideWhenUsed/>
    <w:rsid w:val="00C351BC"/>
    <w:rPr>
      <w:color w:val="605E5C"/>
      <w:shd w:val="clear" w:color="auto" w:fill="E1DFDD"/>
    </w:rPr>
  </w:style>
  <w:style w:type="character" w:styleId="FollowedHyperlink">
    <w:name w:val="FollowedHyperlink"/>
    <w:basedOn w:val="DefaultParagraphFont"/>
    <w:rsid w:val="007B5D86"/>
    <w:rPr>
      <w:color w:val="B49E74" w:themeColor="followedHyperlink"/>
      <w:u w:val="single"/>
    </w:rPr>
  </w:style>
  <w:style w:type="paragraph" w:styleId="BalloonText">
    <w:name w:val="Balloon Text"/>
    <w:basedOn w:val="Normal"/>
    <w:link w:val="BalloonTextChar"/>
    <w:semiHidden/>
    <w:unhideWhenUsed/>
    <w:rsid w:val="000A4C7F"/>
    <w:rPr>
      <w:sz w:val="18"/>
      <w:szCs w:val="18"/>
    </w:rPr>
  </w:style>
  <w:style w:type="character" w:customStyle="1" w:styleId="BalloonTextChar">
    <w:name w:val="Balloon Text Char"/>
    <w:basedOn w:val="DefaultParagraphFont"/>
    <w:link w:val="BalloonText"/>
    <w:semiHidden/>
    <w:rsid w:val="000A4C7F"/>
    <w:rPr>
      <w:sz w:val="18"/>
      <w:szCs w:val="18"/>
    </w:rPr>
  </w:style>
  <w:style w:type="table" w:styleId="GridTable5Dark-Accent4">
    <w:name w:val="Grid Table 5 Dark Accent 4"/>
    <w:basedOn w:val="TableNormal"/>
    <w:uiPriority w:val="50"/>
    <w:rsid w:val="005234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3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C49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C49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C49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C49F" w:themeFill="accent4"/>
      </w:tcPr>
    </w:tblStylePr>
    <w:tblStylePr w:type="band1Vert">
      <w:tblPr/>
      <w:tcPr>
        <w:shd w:val="clear" w:color="auto" w:fill="B8E7D8" w:themeFill="accent4" w:themeFillTint="66"/>
      </w:tcPr>
    </w:tblStylePr>
    <w:tblStylePr w:type="band1Horz">
      <w:tblPr/>
      <w:tcPr>
        <w:shd w:val="clear" w:color="auto" w:fill="B8E7D8" w:themeFill="accent4" w:themeFillTint="66"/>
      </w:tcPr>
    </w:tblStylePr>
  </w:style>
  <w:style w:type="table" w:styleId="GridTable5Dark-Accent5">
    <w:name w:val="Grid Table 5 Dark Accent 5"/>
    <w:basedOn w:val="TableNormal"/>
    <w:uiPriority w:val="50"/>
    <w:rsid w:val="005234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9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95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95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95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95C4" w:themeFill="accent5"/>
      </w:tcPr>
    </w:tblStylePr>
    <w:tblStylePr w:type="band1Vert">
      <w:tblPr/>
      <w:tcPr>
        <w:shd w:val="clear" w:color="auto" w:fill="B0D4E7" w:themeFill="accent5" w:themeFillTint="66"/>
      </w:tcPr>
    </w:tblStylePr>
    <w:tblStylePr w:type="band1Horz">
      <w:tblPr/>
      <w:tcPr>
        <w:shd w:val="clear" w:color="auto" w:fill="B0D4E7" w:themeFill="accent5" w:themeFillTint="66"/>
      </w:tcPr>
    </w:tblStylePr>
  </w:style>
  <w:style w:type="table" w:styleId="GridTable7Colorful-Accent4">
    <w:name w:val="Grid Table 7 Colorful Accent 4"/>
    <w:basedOn w:val="TableNormal"/>
    <w:uiPriority w:val="52"/>
    <w:rsid w:val="005234E3"/>
    <w:rPr>
      <w:color w:val="349A79" w:themeColor="accent4" w:themeShade="BF"/>
    </w:rPr>
    <w:tblPr>
      <w:tblStyleRowBandSize w:val="1"/>
      <w:tblStyleColBandSize w:val="1"/>
      <w:tblBorders>
        <w:top w:val="single" w:sz="4" w:space="0" w:color="95DBC5" w:themeColor="accent4" w:themeTint="99"/>
        <w:left w:val="single" w:sz="4" w:space="0" w:color="95DBC5" w:themeColor="accent4" w:themeTint="99"/>
        <w:bottom w:val="single" w:sz="4" w:space="0" w:color="95DBC5" w:themeColor="accent4" w:themeTint="99"/>
        <w:right w:val="single" w:sz="4" w:space="0" w:color="95DBC5" w:themeColor="accent4" w:themeTint="99"/>
        <w:insideH w:val="single" w:sz="4" w:space="0" w:color="95DBC5" w:themeColor="accent4" w:themeTint="99"/>
        <w:insideV w:val="single" w:sz="4" w:space="0" w:color="95DB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3EB" w:themeFill="accent4" w:themeFillTint="33"/>
      </w:tcPr>
    </w:tblStylePr>
    <w:tblStylePr w:type="band1Horz">
      <w:tblPr/>
      <w:tcPr>
        <w:shd w:val="clear" w:color="auto" w:fill="DBF3EB" w:themeFill="accent4" w:themeFillTint="33"/>
      </w:tcPr>
    </w:tblStylePr>
    <w:tblStylePr w:type="neCell">
      <w:tblPr/>
      <w:tcPr>
        <w:tcBorders>
          <w:bottom w:val="single" w:sz="4" w:space="0" w:color="95DBC5" w:themeColor="accent4" w:themeTint="99"/>
        </w:tcBorders>
      </w:tcPr>
    </w:tblStylePr>
    <w:tblStylePr w:type="nwCell">
      <w:tblPr/>
      <w:tcPr>
        <w:tcBorders>
          <w:bottom w:val="single" w:sz="4" w:space="0" w:color="95DBC5" w:themeColor="accent4" w:themeTint="99"/>
        </w:tcBorders>
      </w:tcPr>
    </w:tblStylePr>
    <w:tblStylePr w:type="seCell">
      <w:tblPr/>
      <w:tcPr>
        <w:tcBorders>
          <w:top w:val="single" w:sz="4" w:space="0" w:color="95DBC5" w:themeColor="accent4" w:themeTint="99"/>
        </w:tcBorders>
      </w:tcPr>
    </w:tblStylePr>
    <w:tblStylePr w:type="swCell">
      <w:tblPr/>
      <w:tcPr>
        <w:tcBorders>
          <w:top w:val="single" w:sz="4" w:space="0" w:color="95DBC5" w:themeColor="accent4" w:themeTint="99"/>
        </w:tcBorders>
      </w:tcPr>
    </w:tblStylePr>
  </w:style>
  <w:style w:type="table" w:styleId="GridTable7Colorful-Accent5">
    <w:name w:val="Grid Table 7 Colorful Accent 5"/>
    <w:basedOn w:val="TableNormal"/>
    <w:uiPriority w:val="52"/>
    <w:rsid w:val="005234E3"/>
    <w:rPr>
      <w:color w:val="2C6F92" w:themeColor="accent5" w:themeShade="BF"/>
    </w:rPr>
    <w:tblPr>
      <w:tblStyleRowBandSize w:val="1"/>
      <w:tblStyleColBandSize w:val="1"/>
      <w:tblBorders>
        <w:top w:val="single" w:sz="4" w:space="0" w:color="89BFDB" w:themeColor="accent5" w:themeTint="99"/>
        <w:left w:val="single" w:sz="4" w:space="0" w:color="89BFDB" w:themeColor="accent5" w:themeTint="99"/>
        <w:bottom w:val="single" w:sz="4" w:space="0" w:color="89BFDB" w:themeColor="accent5" w:themeTint="99"/>
        <w:right w:val="single" w:sz="4" w:space="0" w:color="89BFDB" w:themeColor="accent5" w:themeTint="99"/>
        <w:insideH w:val="single" w:sz="4" w:space="0" w:color="89BFDB" w:themeColor="accent5" w:themeTint="99"/>
        <w:insideV w:val="single" w:sz="4" w:space="0" w:color="89BF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9F3" w:themeFill="accent5" w:themeFillTint="33"/>
      </w:tcPr>
    </w:tblStylePr>
    <w:tblStylePr w:type="band1Horz">
      <w:tblPr/>
      <w:tcPr>
        <w:shd w:val="clear" w:color="auto" w:fill="D7E9F3" w:themeFill="accent5" w:themeFillTint="33"/>
      </w:tcPr>
    </w:tblStylePr>
    <w:tblStylePr w:type="neCell">
      <w:tblPr/>
      <w:tcPr>
        <w:tcBorders>
          <w:bottom w:val="single" w:sz="4" w:space="0" w:color="89BFDB" w:themeColor="accent5" w:themeTint="99"/>
        </w:tcBorders>
      </w:tcPr>
    </w:tblStylePr>
    <w:tblStylePr w:type="nwCell">
      <w:tblPr/>
      <w:tcPr>
        <w:tcBorders>
          <w:bottom w:val="single" w:sz="4" w:space="0" w:color="89BFDB" w:themeColor="accent5" w:themeTint="99"/>
        </w:tcBorders>
      </w:tcPr>
    </w:tblStylePr>
    <w:tblStylePr w:type="seCell">
      <w:tblPr/>
      <w:tcPr>
        <w:tcBorders>
          <w:top w:val="single" w:sz="4" w:space="0" w:color="89BFDB" w:themeColor="accent5" w:themeTint="99"/>
        </w:tcBorders>
      </w:tcPr>
    </w:tblStylePr>
    <w:tblStylePr w:type="swCell">
      <w:tblPr/>
      <w:tcPr>
        <w:tcBorders>
          <w:top w:val="single" w:sz="4" w:space="0" w:color="89BFDB" w:themeColor="accent5" w:themeTint="99"/>
        </w:tcBorders>
      </w:tcPr>
    </w:tblStylePr>
  </w:style>
  <w:style w:type="character" w:styleId="PageNumber">
    <w:name w:val="page number"/>
    <w:basedOn w:val="DefaultParagraphFont"/>
    <w:rsid w:val="005C25A6"/>
  </w:style>
  <w:style w:type="character" w:customStyle="1" w:styleId="FooterChar">
    <w:name w:val="Footer Char"/>
    <w:basedOn w:val="DefaultParagraphFont"/>
    <w:link w:val="Footer"/>
    <w:uiPriority w:val="99"/>
    <w:rsid w:val="0067297F"/>
    <w:rPr>
      <w:sz w:val="24"/>
      <w:szCs w:val="24"/>
    </w:rPr>
  </w:style>
  <w:style w:type="paragraph" w:customStyle="1" w:styleId="AppSubsection0">
    <w:name w:val="App Subsection"/>
    <w:basedOn w:val="AppSection"/>
    <w:next w:val="Normal"/>
    <w:rsid w:val="009E7A2E"/>
    <w:pPr>
      <w:numPr>
        <w:ilvl w:val="0"/>
        <w:numId w:val="0"/>
      </w:numPr>
      <w:spacing w:before="480" w:line="480" w:lineRule="auto"/>
      <w:ind w:left="-32767"/>
      <w:jc w:val="left"/>
      <w:outlineLvl w:val="2"/>
    </w:pPr>
    <w:rPr>
      <w:caps w:val="0"/>
    </w:rPr>
  </w:style>
  <w:style w:type="paragraph" w:customStyle="1" w:styleId="TableofContentsHeading">
    <w:name w:val="Table of Contents Heading"/>
    <w:basedOn w:val="Preliminary"/>
    <w:qFormat/>
    <w:rsid w:val="00084877"/>
    <w:pPr>
      <w:spacing w:before="0" w:line="480" w:lineRule="auto"/>
    </w:pPr>
    <w:rPr>
      <w:caps/>
    </w:rPr>
  </w:style>
  <w:style w:type="character" w:styleId="CommentReference">
    <w:name w:val="annotation reference"/>
    <w:basedOn w:val="DefaultParagraphFont"/>
    <w:rsid w:val="003A42F0"/>
    <w:rPr>
      <w:sz w:val="16"/>
      <w:szCs w:val="16"/>
    </w:rPr>
  </w:style>
  <w:style w:type="paragraph" w:styleId="CommentText">
    <w:name w:val="annotation text"/>
    <w:basedOn w:val="Normal"/>
    <w:link w:val="CommentTextChar"/>
    <w:rsid w:val="003A42F0"/>
    <w:rPr>
      <w:sz w:val="20"/>
      <w:szCs w:val="20"/>
    </w:rPr>
  </w:style>
  <w:style w:type="character" w:customStyle="1" w:styleId="CommentTextChar">
    <w:name w:val="Comment Text Char"/>
    <w:basedOn w:val="DefaultParagraphFont"/>
    <w:link w:val="CommentText"/>
    <w:rsid w:val="003A42F0"/>
  </w:style>
  <w:style w:type="character" w:customStyle="1" w:styleId="UnresolvedMention2">
    <w:name w:val="Unresolved Mention2"/>
    <w:basedOn w:val="DefaultParagraphFont"/>
    <w:uiPriority w:val="99"/>
    <w:semiHidden/>
    <w:unhideWhenUsed/>
    <w:rsid w:val="0050443A"/>
    <w:rPr>
      <w:color w:val="605E5C"/>
      <w:shd w:val="clear" w:color="auto" w:fill="E1DFDD"/>
    </w:rPr>
  </w:style>
  <w:style w:type="table" w:styleId="GridTable4-Accent5">
    <w:name w:val="Grid Table 4 Accent 5"/>
    <w:basedOn w:val="TableNormal"/>
    <w:uiPriority w:val="49"/>
    <w:rsid w:val="00181179"/>
    <w:tblPr>
      <w:tblStyleRowBandSize w:val="1"/>
      <w:tblStyleColBandSize w:val="1"/>
      <w:tblBorders>
        <w:top w:val="single" w:sz="4" w:space="0" w:color="89BFDB" w:themeColor="accent5" w:themeTint="99"/>
        <w:left w:val="single" w:sz="4" w:space="0" w:color="89BFDB" w:themeColor="accent5" w:themeTint="99"/>
        <w:bottom w:val="single" w:sz="4" w:space="0" w:color="89BFDB" w:themeColor="accent5" w:themeTint="99"/>
        <w:right w:val="single" w:sz="4" w:space="0" w:color="89BFDB" w:themeColor="accent5" w:themeTint="99"/>
        <w:insideH w:val="single" w:sz="4" w:space="0" w:color="89BFDB" w:themeColor="accent5" w:themeTint="99"/>
        <w:insideV w:val="single" w:sz="4" w:space="0" w:color="89BFDB" w:themeColor="accent5" w:themeTint="99"/>
      </w:tblBorders>
    </w:tblPr>
    <w:tblStylePr w:type="firstRow">
      <w:rPr>
        <w:b/>
        <w:bCs/>
        <w:color w:val="FFFFFF" w:themeColor="background1"/>
      </w:rPr>
      <w:tblPr/>
      <w:tcPr>
        <w:tcBorders>
          <w:top w:val="single" w:sz="4" w:space="0" w:color="3B95C4" w:themeColor="accent5"/>
          <w:left w:val="single" w:sz="4" w:space="0" w:color="3B95C4" w:themeColor="accent5"/>
          <w:bottom w:val="single" w:sz="4" w:space="0" w:color="3B95C4" w:themeColor="accent5"/>
          <w:right w:val="single" w:sz="4" w:space="0" w:color="3B95C4" w:themeColor="accent5"/>
          <w:insideH w:val="nil"/>
          <w:insideV w:val="nil"/>
        </w:tcBorders>
        <w:shd w:val="clear" w:color="auto" w:fill="3B95C4" w:themeFill="accent5"/>
      </w:tcPr>
    </w:tblStylePr>
    <w:tblStylePr w:type="lastRow">
      <w:rPr>
        <w:b/>
        <w:bCs/>
      </w:rPr>
      <w:tblPr/>
      <w:tcPr>
        <w:tcBorders>
          <w:top w:val="double" w:sz="4" w:space="0" w:color="3B95C4" w:themeColor="accent5"/>
        </w:tcBorders>
      </w:tcPr>
    </w:tblStylePr>
    <w:tblStylePr w:type="firstCol">
      <w:rPr>
        <w:b/>
        <w:bCs/>
      </w:rPr>
    </w:tblStylePr>
    <w:tblStylePr w:type="lastCol">
      <w:rPr>
        <w:b/>
        <w:bCs/>
      </w:rPr>
    </w:tblStylePr>
    <w:tblStylePr w:type="band1Vert">
      <w:tblPr/>
      <w:tcPr>
        <w:shd w:val="clear" w:color="auto" w:fill="D7E9F3" w:themeFill="accent5" w:themeFillTint="33"/>
      </w:tcPr>
    </w:tblStylePr>
    <w:tblStylePr w:type="band1Horz">
      <w:tblPr/>
      <w:tcPr>
        <w:shd w:val="clear" w:color="auto" w:fill="D7E9F3" w:themeFill="accent5" w:themeFillTint="33"/>
      </w:tcPr>
    </w:tblStylePr>
  </w:style>
  <w:style w:type="table" w:styleId="GridTable6Colorful-Accent4">
    <w:name w:val="Grid Table 6 Colorful Accent 4"/>
    <w:basedOn w:val="TableNormal"/>
    <w:uiPriority w:val="51"/>
    <w:rsid w:val="00301CC3"/>
    <w:rPr>
      <w:color w:val="349A79" w:themeColor="accent4" w:themeShade="BF"/>
    </w:rPr>
    <w:tblPr>
      <w:tblStyleRowBandSize w:val="1"/>
      <w:tblStyleColBandSize w:val="1"/>
      <w:tblBorders>
        <w:top w:val="single" w:sz="4" w:space="0" w:color="95DBC5" w:themeColor="accent4" w:themeTint="99"/>
        <w:left w:val="single" w:sz="4" w:space="0" w:color="95DBC5" w:themeColor="accent4" w:themeTint="99"/>
        <w:bottom w:val="single" w:sz="4" w:space="0" w:color="95DBC5" w:themeColor="accent4" w:themeTint="99"/>
        <w:right w:val="single" w:sz="4" w:space="0" w:color="95DBC5" w:themeColor="accent4" w:themeTint="99"/>
        <w:insideH w:val="single" w:sz="4" w:space="0" w:color="95DBC5" w:themeColor="accent4" w:themeTint="99"/>
        <w:insideV w:val="single" w:sz="4" w:space="0" w:color="95DBC5" w:themeColor="accent4" w:themeTint="99"/>
      </w:tblBorders>
    </w:tblPr>
    <w:tblStylePr w:type="firstRow">
      <w:rPr>
        <w:b/>
        <w:bCs/>
      </w:rPr>
      <w:tblPr/>
      <w:tcPr>
        <w:tcBorders>
          <w:bottom w:val="single" w:sz="12" w:space="0" w:color="95DBC5" w:themeColor="accent4" w:themeTint="99"/>
        </w:tcBorders>
      </w:tcPr>
    </w:tblStylePr>
    <w:tblStylePr w:type="lastRow">
      <w:rPr>
        <w:b/>
        <w:bCs/>
      </w:rPr>
      <w:tblPr/>
      <w:tcPr>
        <w:tcBorders>
          <w:top w:val="double" w:sz="4" w:space="0" w:color="95DBC5" w:themeColor="accent4" w:themeTint="99"/>
        </w:tcBorders>
      </w:tcPr>
    </w:tblStylePr>
    <w:tblStylePr w:type="firstCol">
      <w:rPr>
        <w:b/>
        <w:bCs/>
      </w:rPr>
    </w:tblStylePr>
    <w:tblStylePr w:type="lastCol">
      <w:rPr>
        <w:b/>
        <w:bCs/>
      </w:rPr>
    </w:tblStylePr>
    <w:tblStylePr w:type="band1Vert">
      <w:tblPr/>
      <w:tcPr>
        <w:shd w:val="clear" w:color="auto" w:fill="DBF3EB" w:themeFill="accent4" w:themeFillTint="33"/>
      </w:tcPr>
    </w:tblStylePr>
    <w:tblStylePr w:type="band1Horz">
      <w:tblPr/>
      <w:tcPr>
        <w:shd w:val="clear" w:color="auto" w:fill="DBF3EB" w:themeFill="accent4" w:themeFillTint="33"/>
      </w:tcPr>
    </w:tblStylePr>
  </w:style>
  <w:style w:type="table" w:styleId="GridTable5Dark-Accent6">
    <w:name w:val="Grid Table 5 Dark Accent 6"/>
    <w:basedOn w:val="TableNormal"/>
    <w:uiPriority w:val="50"/>
    <w:rsid w:val="00F41CB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DE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60D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60D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60D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60D4" w:themeFill="accent6"/>
      </w:tcPr>
    </w:tblStylePr>
    <w:tblStylePr w:type="band1Vert">
      <w:tblPr/>
      <w:tcPr>
        <w:shd w:val="clear" w:color="auto" w:fill="E1BFED" w:themeFill="accent6" w:themeFillTint="66"/>
      </w:tcPr>
    </w:tblStylePr>
    <w:tblStylePr w:type="band1Horz">
      <w:tblPr/>
      <w:tcPr>
        <w:shd w:val="clear" w:color="auto" w:fill="E1BFED" w:themeFill="accent6" w:themeFillTint="66"/>
      </w:tcPr>
    </w:tblStylePr>
  </w:style>
  <w:style w:type="table" w:styleId="GridTable6Colorful-Accent5">
    <w:name w:val="Grid Table 6 Colorful Accent 5"/>
    <w:basedOn w:val="TableNormal"/>
    <w:uiPriority w:val="51"/>
    <w:rsid w:val="00F41CB0"/>
    <w:rPr>
      <w:color w:val="2C6F92" w:themeColor="accent5" w:themeShade="BF"/>
    </w:rPr>
    <w:tblPr>
      <w:tblStyleRowBandSize w:val="1"/>
      <w:tblStyleColBandSize w:val="1"/>
      <w:tblBorders>
        <w:top w:val="single" w:sz="4" w:space="0" w:color="89BFDB" w:themeColor="accent5" w:themeTint="99"/>
        <w:left w:val="single" w:sz="4" w:space="0" w:color="89BFDB" w:themeColor="accent5" w:themeTint="99"/>
        <w:bottom w:val="single" w:sz="4" w:space="0" w:color="89BFDB" w:themeColor="accent5" w:themeTint="99"/>
        <w:right w:val="single" w:sz="4" w:space="0" w:color="89BFDB" w:themeColor="accent5" w:themeTint="99"/>
        <w:insideH w:val="single" w:sz="4" w:space="0" w:color="89BFDB" w:themeColor="accent5" w:themeTint="99"/>
        <w:insideV w:val="single" w:sz="4" w:space="0" w:color="89BFDB" w:themeColor="accent5" w:themeTint="99"/>
      </w:tblBorders>
    </w:tblPr>
    <w:tblStylePr w:type="firstRow">
      <w:rPr>
        <w:b/>
        <w:bCs/>
      </w:rPr>
      <w:tblPr/>
      <w:tcPr>
        <w:tcBorders>
          <w:bottom w:val="single" w:sz="12" w:space="0" w:color="89BFDB" w:themeColor="accent5" w:themeTint="99"/>
        </w:tcBorders>
      </w:tcPr>
    </w:tblStylePr>
    <w:tblStylePr w:type="lastRow">
      <w:rPr>
        <w:b/>
        <w:bCs/>
      </w:rPr>
      <w:tblPr/>
      <w:tcPr>
        <w:tcBorders>
          <w:top w:val="double" w:sz="4" w:space="0" w:color="89BFDB" w:themeColor="accent5" w:themeTint="99"/>
        </w:tcBorders>
      </w:tcPr>
    </w:tblStylePr>
    <w:tblStylePr w:type="firstCol">
      <w:rPr>
        <w:b/>
        <w:bCs/>
      </w:rPr>
    </w:tblStylePr>
    <w:tblStylePr w:type="lastCol">
      <w:rPr>
        <w:b/>
        <w:bCs/>
      </w:rPr>
    </w:tblStylePr>
    <w:tblStylePr w:type="band1Vert">
      <w:tblPr/>
      <w:tcPr>
        <w:shd w:val="clear" w:color="auto" w:fill="D7E9F3" w:themeFill="accent5" w:themeFillTint="33"/>
      </w:tcPr>
    </w:tblStylePr>
    <w:tblStylePr w:type="band1Horz">
      <w:tblPr/>
      <w:tcPr>
        <w:shd w:val="clear" w:color="auto" w:fill="D7E9F3" w:themeFill="accent5" w:themeFillTint="33"/>
      </w:tcPr>
    </w:tblStylePr>
  </w:style>
  <w:style w:type="paragraph" w:styleId="CommentSubject">
    <w:name w:val="annotation subject"/>
    <w:basedOn w:val="CommentText"/>
    <w:next w:val="CommentText"/>
    <w:link w:val="CommentSubjectChar"/>
    <w:semiHidden/>
    <w:unhideWhenUsed/>
    <w:rsid w:val="00486C5D"/>
    <w:rPr>
      <w:b/>
      <w:bCs/>
    </w:rPr>
  </w:style>
  <w:style w:type="character" w:customStyle="1" w:styleId="CommentSubjectChar">
    <w:name w:val="Comment Subject Char"/>
    <w:basedOn w:val="CommentTextChar"/>
    <w:link w:val="CommentSubject"/>
    <w:semiHidden/>
    <w:rsid w:val="00486C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diagramLayout" Target="diagrams/layout3.xml"/><Relationship Id="rId34" Type="http://schemas.microsoft.com/office/2007/relationships/diagramDrawing" Target="diagrams/drawing5.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footer" Target="footer3.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6909E3-C3C2-7441-98EA-33A78DF0F63B}" type="doc">
      <dgm:prSet loTypeId="urn:microsoft.com/office/officeart/2005/8/layout/hChevron3" qsTypeId="urn:microsoft.com/office/officeart/2005/8/quickstyle/simple1" qsCatId="simple" csTypeId="urn:microsoft.com/office/officeart/2005/8/colors/colorful4" csCatId="colorful" phldr="1"/>
      <dgm:spPr/>
    </dgm:pt>
    <dgm:pt modelId="{82AEF500-D9C6-4B43-A852-E8448CD312D7}">
      <dgm:prSet phldrT="[Text]" custT="1"/>
      <dgm:spPr/>
      <dgm:t>
        <a:bodyPr/>
        <a:lstStyle/>
        <a:p>
          <a:pPr algn="ctr"/>
          <a:r>
            <a:rPr lang="en-US" sz="1600"/>
            <a:t> Patient Calls 412.DOCTORS</a:t>
          </a:r>
        </a:p>
      </dgm:t>
    </dgm:pt>
    <dgm:pt modelId="{8EA560B2-885D-F349-8829-B252CCAF3D30}" type="parTrans" cxnId="{C6C81BD3-E3AA-C14E-9403-D1D0AC3DBB36}">
      <dgm:prSet/>
      <dgm:spPr/>
      <dgm:t>
        <a:bodyPr/>
        <a:lstStyle/>
        <a:p>
          <a:pPr algn="ctr"/>
          <a:endParaRPr lang="en-US" sz="1600"/>
        </a:p>
      </dgm:t>
    </dgm:pt>
    <dgm:pt modelId="{6E324AFE-0096-D44A-B5EB-B8EA4BA92D03}" type="sibTrans" cxnId="{C6C81BD3-E3AA-C14E-9403-D1D0AC3DBB36}">
      <dgm:prSet/>
      <dgm:spPr/>
      <dgm:t>
        <a:bodyPr/>
        <a:lstStyle/>
        <a:p>
          <a:pPr algn="ctr"/>
          <a:endParaRPr lang="en-US" sz="1600"/>
        </a:p>
      </dgm:t>
    </dgm:pt>
    <dgm:pt modelId="{3105455A-8488-A846-BCA6-BD59EAEB72AE}">
      <dgm:prSet phldrT="[Text]" custT="1"/>
      <dgm:spPr/>
      <dgm:t>
        <a:bodyPr/>
        <a:lstStyle/>
        <a:p>
          <a:pPr algn="ctr"/>
          <a:r>
            <a:rPr lang="en-US" sz="1800"/>
            <a:t>Patient is Triaged by either  a</a:t>
          </a:r>
        </a:p>
      </dgm:t>
    </dgm:pt>
    <dgm:pt modelId="{1A124163-A5E2-204D-BBCB-3CDA4B22BF6B}" type="parTrans" cxnId="{F14F8342-AA33-EB4E-9F0C-304CB5C622AA}">
      <dgm:prSet/>
      <dgm:spPr/>
      <dgm:t>
        <a:bodyPr/>
        <a:lstStyle/>
        <a:p>
          <a:pPr algn="ctr"/>
          <a:endParaRPr lang="en-US" sz="1600"/>
        </a:p>
      </dgm:t>
    </dgm:pt>
    <dgm:pt modelId="{412B2787-CB62-C44E-971A-E67B0EE24F08}" type="sibTrans" cxnId="{F14F8342-AA33-EB4E-9F0C-304CB5C622AA}">
      <dgm:prSet/>
      <dgm:spPr/>
      <dgm:t>
        <a:bodyPr/>
        <a:lstStyle/>
        <a:p>
          <a:pPr algn="ctr"/>
          <a:endParaRPr lang="en-US" sz="1600"/>
        </a:p>
      </dgm:t>
    </dgm:pt>
    <dgm:pt modelId="{877B3EE8-7D8C-574A-BD92-F43F40C7FCA4}">
      <dgm:prSet phldrT="[Text]" custT="1"/>
      <dgm:spPr/>
      <dgm:t>
        <a:bodyPr/>
        <a:lstStyle/>
        <a:p>
          <a:pPr algn="ctr"/>
          <a:r>
            <a:rPr lang="en-US" sz="1600"/>
            <a:t>Patient Appointment Scheduled (same or next day)</a:t>
          </a:r>
        </a:p>
      </dgm:t>
    </dgm:pt>
    <dgm:pt modelId="{E6BAE549-2050-5D49-9F2D-3C77A17E03B9}" type="parTrans" cxnId="{3426791B-B5F3-AD4E-8199-0BC64F74C32C}">
      <dgm:prSet/>
      <dgm:spPr/>
      <dgm:t>
        <a:bodyPr/>
        <a:lstStyle/>
        <a:p>
          <a:pPr algn="ctr"/>
          <a:endParaRPr lang="en-US" sz="1600"/>
        </a:p>
      </dgm:t>
    </dgm:pt>
    <dgm:pt modelId="{F19D31F4-3BAD-BA4E-8851-760A791300F7}" type="sibTrans" cxnId="{3426791B-B5F3-AD4E-8199-0BC64F74C32C}">
      <dgm:prSet/>
      <dgm:spPr/>
      <dgm:t>
        <a:bodyPr/>
        <a:lstStyle/>
        <a:p>
          <a:pPr algn="ctr"/>
          <a:endParaRPr lang="en-US" sz="1600"/>
        </a:p>
      </dgm:t>
    </dgm:pt>
    <dgm:pt modelId="{AD12AB03-9063-6C44-923C-C69F14B26ABA}">
      <dgm:prSet phldrT="[Text]" custT="1"/>
      <dgm:spPr/>
      <dgm:t>
        <a:bodyPr/>
        <a:lstStyle/>
        <a:p>
          <a:pPr algn="ctr"/>
          <a:r>
            <a:rPr lang="en-US" sz="1400">
              <a:solidFill>
                <a:schemeClr val="tx1"/>
              </a:solidFill>
            </a:rPr>
            <a:t>Call Center Technician</a:t>
          </a:r>
        </a:p>
      </dgm:t>
    </dgm:pt>
    <dgm:pt modelId="{2206CE4E-14A3-4C41-B8D4-D8A39173438B}" type="parTrans" cxnId="{F695A1A9-B2DD-EB49-9756-D0091D191EF8}">
      <dgm:prSet/>
      <dgm:spPr/>
      <dgm:t>
        <a:bodyPr/>
        <a:lstStyle/>
        <a:p>
          <a:pPr algn="ctr"/>
          <a:endParaRPr lang="en-US" sz="1600"/>
        </a:p>
      </dgm:t>
    </dgm:pt>
    <dgm:pt modelId="{31DA07C5-4634-5C41-AB38-7426CF78E797}" type="sibTrans" cxnId="{F695A1A9-B2DD-EB49-9756-D0091D191EF8}">
      <dgm:prSet/>
      <dgm:spPr/>
      <dgm:t>
        <a:bodyPr/>
        <a:lstStyle/>
        <a:p>
          <a:pPr algn="ctr"/>
          <a:endParaRPr lang="en-US" sz="1600"/>
        </a:p>
      </dgm:t>
    </dgm:pt>
    <dgm:pt modelId="{50600A82-0F10-9341-BF05-8B7B8E021970}">
      <dgm:prSet phldrT="[Text]" custT="1"/>
      <dgm:spPr/>
      <dgm:t>
        <a:bodyPr/>
        <a:lstStyle/>
        <a:p>
          <a:pPr algn="ctr"/>
          <a:r>
            <a:rPr lang="en-US" sz="1400">
              <a:solidFill>
                <a:schemeClr val="tx1"/>
              </a:solidFill>
            </a:rPr>
            <a:t>Nurse</a:t>
          </a:r>
        </a:p>
      </dgm:t>
    </dgm:pt>
    <dgm:pt modelId="{C76A94FE-D1E0-5141-B46A-A4BEA165BDBA}" type="parTrans" cxnId="{E5542DDB-EA4A-3C4A-BC1D-BEAAD5F97C68}">
      <dgm:prSet/>
      <dgm:spPr/>
      <dgm:t>
        <a:bodyPr/>
        <a:lstStyle/>
        <a:p>
          <a:pPr algn="ctr"/>
          <a:endParaRPr lang="en-US" sz="1600"/>
        </a:p>
      </dgm:t>
    </dgm:pt>
    <dgm:pt modelId="{7EAB0473-5F11-2A4E-8FE3-2AA00A2931A3}" type="sibTrans" cxnId="{E5542DDB-EA4A-3C4A-BC1D-BEAAD5F97C68}">
      <dgm:prSet/>
      <dgm:spPr/>
      <dgm:t>
        <a:bodyPr/>
        <a:lstStyle/>
        <a:p>
          <a:pPr algn="ctr"/>
          <a:endParaRPr lang="en-US" sz="1600"/>
        </a:p>
      </dgm:t>
    </dgm:pt>
    <dgm:pt modelId="{9BB90ABE-DF04-FE4E-84CB-2A3B3496AE4D}" type="pres">
      <dgm:prSet presAssocID="{AE6909E3-C3C2-7441-98EA-33A78DF0F63B}" presName="Name0" presStyleCnt="0">
        <dgm:presLayoutVars>
          <dgm:dir/>
          <dgm:resizeHandles val="exact"/>
        </dgm:presLayoutVars>
      </dgm:prSet>
      <dgm:spPr/>
    </dgm:pt>
    <dgm:pt modelId="{4BDA31FA-4411-714B-8816-8C4768084B03}" type="pres">
      <dgm:prSet presAssocID="{82AEF500-D9C6-4B43-A852-E8448CD312D7}" presName="parAndChTx" presStyleLbl="node1" presStyleIdx="0" presStyleCnt="3">
        <dgm:presLayoutVars>
          <dgm:bulletEnabled val="1"/>
        </dgm:presLayoutVars>
      </dgm:prSet>
      <dgm:spPr/>
      <dgm:t>
        <a:bodyPr/>
        <a:lstStyle/>
        <a:p>
          <a:endParaRPr lang="en-US"/>
        </a:p>
      </dgm:t>
    </dgm:pt>
    <dgm:pt modelId="{FE649DA1-3BF7-7F45-9895-11D9EDA36F55}" type="pres">
      <dgm:prSet presAssocID="{6E324AFE-0096-D44A-B5EB-B8EA4BA92D03}" presName="parAndChSpace" presStyleCnt="0"/>
      <dgm:spPr/>
    </dgm:pt>
    <dgm:pt modelId="{6C9F5DF5-BA3F-B646-A29D-852984E10336}" type="pres">
      <dgm:prSet presAssocID="{3105455A-8488-A846-BCA6-BD59EAEB72AE}" presName="parAndChTx" presStyleLbl="node1" presStyleIdx="1" presStyleCnt="3">
        <dgm:presLayoutVars>
          <dgm:bulletEnabled val="1"/>
        </dgm:presLayoutVars>
      </dgm:prSet>
      <dgm:spPr/>
      <dgm:t>
        <a:bodyPr/>
        <a:lstStyle/>
        <a:p>
          <a:endParaRPr lang="en-US"/>
        </a:p>
      </dgm:t>
    </dgm:pt>
    <dgm:pt modelId="{1343E886-6E3E-4A4E-B515-5097C6BF1046}" type="pres">
      <dgm:prSet presAssocID="{412B2787-CB62-C44E-971A-E67B0EE24F08}" presName="parAndChSpace" presStyleCnt="0"/>
      <dgm:spPr/>
    </dgm:pt>
    <dgm:pt modelId="{39615458-3CE2-A642-987A-8D2E76B50909}" type="pres">
      <dgm:prSet presAssocID="{877B3EE8-7D8C-574A-BD92-F43F40C7FCA4}" presName="parAndChTx" presStyleLbl="node1" presStyleIdx="2" presStyleCnt="3">
        <dgm:presLayoutVars>
          <dgm:bulletEnabled val="1"/>
        </dgm:presLayoutVars>
      </dgm:prSet>
      <dgm:spPr/>
      <dgm:t>
        <a:bodyPr/>
        <a:lstStyle/>
        <a:p>
          <a:endParaRPr lang="en-US"/>
        </a:p>
      </dgm:t>
    </dgm:pt>
  </dgm:ptLst>
  <dgm:cxnLst>
    <dgm:cxn modelId="{946B7FED-C531-9949-975D-0A01E6166843}" type="presOf" srcId="{AD12AB03-9063-6C44-923C-C69F14B26ABA}" destId="{6C9F5DF5-BA3F-B646-A29D-852984E10336}" srcOrd="0" destOrd="1" presId="urn:microsoft.com/office/officeart/2005/8/layout/hChevron3"/>
    <dgm:cxn modelId="{7A1F61E7-63A1-B241-946D-D04A6115027B}" type="presOf" srcId="{82AEF500-D9C6-4B43-A852-E8448CD312D7}" destId="{4BDA31FA-4411-714B-8816-8C4768084B03}" srcOrd="0" destOrd="0" presId="urn:microsoft.com/office/officeart/2005/8/layout/hChevron3"/>
    <dgm:cxn modelId="{9A3D47E8-264C-6D4F-AAA4-B9DBAA18105C}" type="presOf" srcId="{AE6909E3-C3C2-7441-98EA-33A78DF0F63B}" destId="{9BB90ABE-DF04-FE4E-84CB-2A3B3496AE4D}" srcOrd="0" destOrd="0" presId="urn:microsoft.com/office/officeart/2005/8/layout/hChevron3"/>
    <dgm:cxn modelId="{572AEDBF-A6B6-AA4E-A19D-E255F476F0D5}" type="presOf" srcId="{3105455A-8488-A846-BCA6-BD59EAEB72AE}" destId="{6C9F5DF5-BA3F-B646-A29D-852984E10336}" srcOrd="0" destOrd="0" presId="urn:microsoft.com/office/officeart/2005/8/layout/hChevron3"/>
    <dgm:cxn modelId="{E5542DDB-EA4A-3C4A-BC1D-BEAAD5F97C68}" srcId="{3105455A-8488-A846-BCA6-BD59EAEB72AE}" destId="{50600A82-0F10-9341-BF05-8B7B8E021970}" srcOrd="1" destOrd="0" parTransId="{C76A94FE-D1E0-5141-B46A-A4BEA165BDBA}" sibTransId="{7EAB0473-5F11-2A4E-8FE3-2AA00A2931A3}"/>
    <dgm:cxn modelId="{C6C81BD3-E3AA-C14E-9403-D1D0AC3DBB36}" srcId="{AE6909E3-C3C2-7441-98EA-33A78DF0F63B}" destId="{82AEF500-D9C6-4B43-A852-E8448CD312D7}" srcOrd="0" destOrd="0" parTransId="{8EA560B2-885D-F349-8829-B252CCAF3D30}" sibTransId="{6E324AFE-0096-D44A-B5EB-B8EA4BA92D03}"/>
    <dgm:cxn modelId="{F695A1A9-B2DD-EB49-9756-D0091D191EF8}" srcId="{3105455A-8488-A846-BCA6-BD59EAEB72AE}" destId="{AD12AB03-9063-6C44-923C-C69F14B26ABA}" srcOrd="0" destOrd="0" parTransId="{2206CE4E-14A3-4C41-B8D4-D8A39173438B}" sibTransId="{31DA07C5-4634-5C41-AB38-7426CF78E797}"/>
    <dgm:cxn modelId="{26304D52-FA88-3740-B30B-F4E4752691CD}" type="presOf" srcId="{50600A82-0F10-9341-BF05-8B7B8E021970}" destId="{6C9F5DF5-BA3F-B646-A29D-852984E10336}" srcOrd="0" destOrd="2" presId="urn:microsoft.com/office/officeart/2005/8/layout/hChevron3"/>
    <dgm:cxn modelId="{3426791B-B5F3-AD4E-8199-0BC64F74C32C}" srcId="{AE6909E3-C3C2-7441-98EA-33A78DF0F63B}" destId="{877B3EE8-7D8C-574A-BD92-F43F40C7FCA4}" srcOrd="2" destOrd="0" parTransId="{E6BAE549-2050-5D49-9F2D-3C77A17E03B9}" sibTransId="{F19D31F4-3BAD-BA4E-8851-760A791300F7}"/>
    <dgm:cxn modelId="{F14F8342-AA33-EB4E-9F0C-304CB5C622AA}" srcId="{AE6909E3-C3C2-7441-98EA-33A78DF0F63B}" destId="{3105455A-8488-A846-BCA6-BD59EAEB72AE}" srcOrd="1" destOrd="0" parTransId="{1A124163-A5E2-204D-BBCB-3CDA4B22BF6B}" sibTransId="{412B2787-CB62-C44E-971A-E67B0EE24F08}"/>
    <dgm:cxn modelId="{851AC20E-A5C4-E144-AEC1-4F8A3200C814}" type="presOf" srcId="{877B3EE8-7D8C-574A-BD92-F43F40C7FCA4}" destId="{39615458-3CE2-A642-987A-8D2E76B50909}" srcOrd="0" destOrd="0" presId="urn:microsoft.com/office/officeart/2005/8/layout/hChevron3"/>
    <dgm:cxn modelId="{83EE98DD-B00E-7547-A143-9DC440BC6EC1}" type="presParOf" srcId="{9BB90ABE-DF04-FE4E-84CB-2A3B3496AE4D}" destId="{4BDA31FA-4411-714B-8816-8C4768084B03}" srcOrd="0" destOrd="0" presId="urn:microsoft.com/office/officeart/2005/8/layout/hChevron3"/>
    <dgm:cxn modelId="{2A496796-4FB3-3D4F-9878-0392571DD75E}" type="presParOf" srcId="{9BB90ABE-DF04-FE4E-84CB-2A3B3496AE4D}" destId="{FE649DA1-3BF7-7F45-9895-11D9EDA36F55}" srcOrd="1" destOrd="0" presId="urn:microsoft.com/office/officeart/2005/8/layout/hChevron3"/>
    <dgm:cxn modelId="{70AE332D-9BE9-5946-A3C4-EF5662872374}" type="presParOf" srcId="{9BB90ABE-DF04-FE4E-84CB-2A3B3496AE4D}" destId="{6C9F5DF5-BA3F-B646-A29D-852984E10336}" srcOrd="2" destOrd="0" presId="urn:microsoft.com/office/officeart/2005/8/layout/hChevron3"/>
    <dgm:cxn modelId="{515B6B4D-6BE9-3941-A1A4-4379FAD6636A}" type="presParOf" srcId="{9BB90ABE-DF04-FE4E-84CB-2A3B3496AE4D}" destId="{1343E886-6E3E-4A4E-B515-5097C6BF1046}" srcOrd="3" destOrd="0" presId="urn:microsoft.com/office/officeart/2005/8/layout/hChevron3"/>
    <dgm:cxn modelId="{2D313152-278F-174A-81B7-DCBCEC6BFDD4}" type="presParOf" srcId="{9BB90ABE-DF04-FE4E-84CB-2A3B3496AE4D}" destId="{39615458-3CE2-A642-987A-8D2E76B50909}" srcOrd="4" destOrd="0" presId="urn:microsoft.com/office/officeart/2005/8/layout/hChevron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5003B1C-B418-1246-A2BA-27A00F365012}" type="doc">
      <dgm:prSet loTypeId="urn:microsoft.com/office/officeart/2005/8/layout/bProcess4#3" qsTypeId="urn:microsoft.com/office/officeart/2005/8/quickstyle/simple1" qsCatId="simple" csTypeId="urn:microsoft.com/office/officeart/2005/8/colors/colorful4" csCatId="colorful" phldr="1"/>
      <dgm:spPr/>
      <dgm:t>
        <a:bodyPr/>
        <a:lstStyle/>
        <a:p>
          <a:endParaRPr lang="en-US"/>
        </a:p>
      </dgm:t>
    </dgm:pt>
    <dgm:pt modelId="{520E95CD-6479-CC49-BF57-0CD21A9405E8}">
      <dgm:prSet phldrT="[Text]"/>
      <dgm:spPr/>
      <dgm:t>
        <a:bodyPr/>
        <a:lstStyle/>
        <a:p>
          <a:r>
            <a:rPr lang="en-US"/>
            <a:t>Public Feedback</a:t>
          </a:r>
        </a:p>
      </dgm:t>
    </dgm:pt>
    <dgm:pt modelId="{BBF25BE8-A70E-D74F-96B2-D0CBF3AB14AD}" type="parTrans" cxnId="{C0D2CFD7-D3A2-6D44-BC01-3C5F15D959ED}">
      <dgm:prSet/>
      <dgm:spPr/>
      <dgm:t>
        <a:bodyPr/>
        <a:lstStyle/>
        <a:p>
          <a:endParaRPr lang="en-US"/>
        </a:p>
      </dgm:t>
    </dgm:pt>
    <dgm:pt modelId="{F2A755BE-2E1E-D24F-9503-5F8630BE90ED}" type="sibTrans" cxnId="{C0D2CFD7-D3A2-6D44-BC01-3C5F15D959ED}">
      <dgm:prSet/>
      <dgm:spPr/>
      <dgm:t>
        <a:bodyPr/>
        <a:lstStyle/>
        <a:p>
          <a:endParaRPr lang="en-US"/>
        </a:p>
      </dgm:t>
    </dgm:pt>
    <dgm:pt modelId="{23AD41E0-97D8-3E4D-B0D0-743925D73041}">
      <dgm:prSet phldrT="[Text]"/>
      <dgm:spPr/>
      <dgm:t>
        <a:bodyPr/>
        <a:lstStyle/>
        <a:p>
          <a:r>
            <a:rPr lang="en-US"/>
            <a:t>Secondary Data Analysis</a:t>
          </a:r>
        </a:p>
      </dgm:t>
    </dgm:pt>
    <dgm:pt modelId="{D611CE87-99A1-0045-B5EE-8D29F371EEDB}" type="parTrans" cxnId="{C4EA7574-EC58-B24F-B732-686B9E00C9E3}">
      <dgm:prSet/>
      <dgm:spPr/>
      <dgm:t>
        <a:bodyPr/>
        <a:lstStyle/>
        <a:p>
          <a:endParaRPr lang="en-US"/>
        </a:p>
      </dgm:t>
    </dgm:pt>
    <dgm:pt modelId="{52198219-6E5C-1848-9A16-2B7ED3C13BBD}" type="sibTrans" cxnId="{C4EA7574-EC58-B24F-B732-686B9E00C9E3}">
      <dgm:prSet/>
      <dgm:spPr/>
      <dgm:t>
        <a:bodyPr/>
        <a:lstStyle/>
        <a:p>
          <a:endParaRPr lang="en-US"/>
        </a:p>
      </dgm:t>
    </dgm:pt>
    <dgm:pt modelId="{0A6D0ABE-A6C5-9E4F-9372-8265F1232A18}">
      <dgm:prSet phldrT="[Text]"/>
      <dgm:spPr/>
      <dgm:t>
        <a:bodyPr/>
        <a:lstStyle/>
        <a:p>
          <a:r>
            <a:rPr lang="en-US"/>
            <a:t>Community Leader Interviews &amp; Public Commentary</a:t>
          </a:r>
        </a:p>
      </dgm:t>
    </dgm:pt>
    <dgm:pt modelId="{0EB4A1BE-F92F-3A45-B939-7BE5F01D3AE8}" type="parTrans" cxnId="{215D89C0-12A7-7647-AE58-A09A058FEDF1}">
      <dgm:prSet/>
      <dgm:spPr/>
      <dgm:t>
        <a:bodyPr/>
        <a:lstStyle/>
        <a:p>
          <a:endParaRPr lang="en-US"/>
        </a:p>
      </dgm:t>
    </dgm:pt>
    <dgm:pt modelId="{A796CE21-3A70-184C-9C04-455D986C391C}" type="sibTrans" cxnId="{215D89C0-12A7-7647-AE58-A09A058FEDF1}">
      <dgm:prSet/>
      <dgm:spPr/>
      <dgm:t>
        <a:bodyPr/>
        <a:lstStyle/>
        <a:p>
          <a:endParaRPr lang="en-US"/>
        </a:p>
      </dgm:t>
    </dgm:pt>
    <dgm:pt modelId="{7C3C0703-01EF-1447-A02B-83817267735A}">
      <dgm:prSet phldrT="[Text]"/>
      <dgm:spPr/>
      <dgm:t>
        <a:bodyPr/>
        <a:lstStyle/>
        <a:p>
          <a:r>
            <a:rPr lang="en-US"/>
            <a:t>Provider Survey</a:t>
          </a:r>
        </a:p>
      </dgm:t>
    </dgm:pt>
    <dgm:pt modelId="{9C0EEA7A-ACF4-4B43-93A1-B56CE946339C}" type="parTrans" cxnId="{84C1B12A-9BC5-6C43-944E-7502658FE4DA}">
      <dgm:prSet/>
      <dgm:spPr/>
      <dgm:t>
        <a:bodyPr/>
        <a:lstStyle/>
        <a:p>
          <a:endParaRPr lang="en-US"/>
        </a:p>
      </dgm:t>
    </dgm:pt>
    <dgm:pt modelId="{90BABE49-A603-AC41-BB3C-0B53759B3F84}" type="sibTrans" cxnId="{84C1B12A-9BC5-6C43-944E-7502658FE4DA}">
      <dgm:prSet/>
      <dgm:spPr/>
      <dgm:t>
        <a:bodyPr/>
        <a:lstStyle/>
        <a:p>
          <a:endParaRPr lang="en-US"/>
        </a:p>
      </dgm:t>
    </dgm:pt>
    <dgm:pt modelId="{A0DC1D5E-BD78-A74A-AD92-C5786CC55518}">
      <dgm:prSet phldrT="[Text]"/>
      <dgm:spPr/>
      <dgm:t>
        <a:bodyPr/>
        <a:lstStyle/>
        <a:p>
          <a:r>
            <a:rPr lang="en-US"/>
            <a:t>Evaluation of 2015 Stratgegy Implementations </a:t>
          </a:r>
        </a:p>
      </dgm:t>
    </dgm:pt>
    <dgm:pt modelId="{FB904651-8266-9346-AC76-AB2B27B8B5D1}" type="parTrans" cxnId="{D9CEFF2C-AF7B-D246-8A87-9AAD7AB6E4C7}">
      <dgm:prSet/>
      <dgm:spPr/>
      <dgm:t>
        <a:bodyPr/>
        <a:lstStyle/>
        <a:p>
          <a:endParaRPr lang="en-US"/>
        </a:p>
      </dgm:t>
    </dgm:pt>
    <dgm:pt modelId="{AEB0F448-E4B3-754F-B3EE-59414E324245}" type="sibTrans" cxnId="{D9CEFF2C-AF7B-D246-8A87-9AAD7AB6E4C7}">
      <dgm:prSet/>
      <dgm:spPr/>
      <dgm:t>
        <a:bodyPr/>
        <a:lstStyle/>
        <a:p>
          <a:endParaRPr lang="en-US"/>
        </a:p>
      </dgm:t>
    </dgm:pt>
    <dgm:pt modelId="{DA61A9F8-3EEF-014D-A787-78851F54A73D}">
      <dgm:prSet phldrT="[Text]"/>
      <dgm:spPr/>
      <dgm:t>
        <a:bodyPr/>
        <a:lstStyle/>
        <a:p>
          <a:r>
            <a:rPr lang="en-US"/>
            <a:t>Provider Resource Industry</a:t>
          </a:r>
        </a:p>
      </dgm:t>
    </dgm:pt>
    <dgm:pt modelId="{1A377D47-E8F7-A44B-B6E3-BB6F9257A0EE}" type="parTrans" cxnId="{41AA76D2-AD14-D34B-B3DB-07740EF58FD7}">
      <dgm:prSet/>
      <dgm:spPr/>
      <dgm:t>
        <a:bodyPr/>
        <a:lstStyle/>
        <a:p>
          <a:endParaRPr lang="en-US"/>
        </a:p>
      </dgm:t>
    </dgm:pt>
    <dgm:pt modelId="{3D694F30-4A29-8C40-B245-AD9919966500}" type="sibTrans" cxnId="{41AA76D2-AD14-D34B-B3DB-07740EF58FD7}">
      <dgm:prSet/>
      <dgm:spPr/>
      <dgm:t>
        <a:bodyPr/>
        <a:lstStyle/>
        <a:p>
          <a:endParaRPr lang="en-US"/>
        </a:p>
      </dgm:t>
    </dgm:pt>
    <dgm:pt modelId="{F75E4716-3092-574D-AD4D-1AD99F70FD61}">
      <dgm:prSet phldrT="[Text]"/>
      <dgm:spPr/>
      <dgm:t>
        <a:bodyPr/>
        <a:lstStyle/>
        <a:p>
          <a:r>
            <a:rPr lang="en-US"/>
            <a:t>Finalize 2018 CHNA Report</a:t>
          </a:r>
        </a:p>
      </dgm:t>
    </dgm:pt>
    <dgm:pt modelId="{000D9760-6908-964E-BB17-249BA4D4DA0A}" type="parTrans" cxnId="{7CCDAE1D-0ABD-B645-9331-48C85139D7B1}">
      <dgm:prSet/>
      <dgm:spPr/>
      <dgm:t>
        <a:bodyPr/>
        <a:lstStyle/>
        <a:p>
          <a:endParaRPr lang="en-US"/>
        </a:p>
      </dgm:t>
    </dgm:pt>
    <dgm:pt modelId="{B676646E-640C-D44E-9B60-412386B6C5FA}" type="sibTrans" cxnId="{7CCDAE1D-0ABD-B645-9331-48C85139D7B1}">
      <dgm:prSet/>
      <dgm:spPr/>
      <dgm:t>
        <a:bodyPr/>
        <a:lstStyle/>
        <a:p>
          <a:endParaRPr lang="en-US"/>
        </a:p>
      </dgm:t>
    </dgm:pt>
    <dgm:pt modelId="{84F91F60-8AD3-9543-8474-498A9A0CE349}">
      <dgm:prSet phldrT="[Text]"/>
      <dgm:spPr/>
      <dgm:t>
        <a:bodyPr/>
        <a:lstStyle/>
        <a:p>
          <a:r>
            <a:rPr lang="en-US"/>
            <a:t>Implementation Planning 2018</a:t>
          </a:r>
        </a:p>
      </dgm:t>
    </dgm:pt>
    <dgm:pt modelId="{C2587494-64A4-5D47-97E3-7A5304F00446}" type="parTrans" cxnId="{B62228B3-573C-C44B-BBB7-7F01D077F53C}">
      <dgm:prSet/>
      <dgm:spPr/>
      <dgm:t>
        <a:bodyPr/>
        <a:lstStyle/>
        <a:p>
          <a:endParaRPr lang="en-US"/>
        </a:p>
      </dgm:t>
    </dgm:pt>
    <dgm:pt modelId="{A0BB0667-BA7B-EA45-9086-E87D3CECD22D}" type="sibTrans" cxnId="{B62228B3-573C-C44B-BBB7-7F01D077F53C}">
      <dgm:prSet/>
      <dgm:spPr/>
      <dgm:t>
        <a:bodyPr/>
        <a:lstStyle/>
        <a:p>
          <a:endParaRPr lang="en-US"/>
        </a:p>
      </dgm:t>
    </dgm:pt>
    <dgm:pt modelId="{B09286D4-4BDC-1343-BBBB-51CCA5C2C220}">
      <dgm:prSet phldrT="[Text]"/>
      <dgm:spPr/>
      <dgm:t>
        <a:bodyPr/>
        <a:lstStyle/>
        <a:p>
          <a:r>
            <a:rPr lang="en-US"/>
            <a:t>Final 2018 Implemenation Plan</a:t>
          </a:r>
        </a:p>
      </dgm:t>
    </dgm:pt>
    <dgm:pt modelId="{BE9DCD8B-BE5D-B14B-A92E-D271ADD77B7C}" type="parTrans" cxnId="{3A07B0BF-E5FB-EA4B-9708-E248CC2DF745}">
      <dgm:prSet/>
      <dgm:spPr/>
      <dgm:t>
        <a:bodyPr/>
        <a:lstStyle/>
        <a:p>
          <a:endParaRPr lang="en-US"/>
        </a:p>
      </dgm:t>
    </dgm:pt>
    <dgm:pt modelId="{4990A9CB-4608-EE4E-91FA-823FBA6FFEC5}" type="sibTrans" cxnId="{3A07B0BF-E5FB-EA4B-9708-E248CC2DF745}">
      <dgm:prSet/>
      <dgm:spPr/>
      <dgm:t>
        <a:bodyPr/>
        <a:lstStyle/>
        <a:p>
          <a:endParaRPr lang="en-US"/>
        </a:p>
      </dgm:t>
    </dgm:pt>
    <dgm:pt modelId="{84CE245B-C42B-D441-A7BA-320CAA199E41}" type="pres">
      <dgm:prSet presAssocID="{45003B1C-B418-1246-A2BA-27A00F365012}" presName="Name0" presStyleCnt="0">
        <dgm:presLayoutVars>
          <dgm:dir/>
          <dgm:resizeHandles/>
        </dgm:presLayoutVars>
      </dgm:prSet>
      <dgm:spPr/>
      <dgm:t>
        <a:bodyPr/>
        <a:lstStyle/>
        <a:p>
          <a:endParaRPr lang="en-US"/>
        </a:p>
      </dgm:t>
    </dgm:pt>
    <dgm:pt modelId="{76448CE4-9B8B-CB41-9448-1EA59EFE1290}" type="pres">
      <dgm:prSet presAssocID="{520E95CD-6479-CC49-BF57-0CD21A9405E8}" presName="compNode" presStyleCnt="0"/>
      <dgm:spPr/>
    </dgm:pt>
    <dgm:pt modelId="{337A72BD-8D8F-AD49-A8D0-A8AAB2EE0A2E}" type="pres">
      <dgm:prSet presAssocID="{520E95CD-6479-CC49-BF57-0CD21A9405E8}" presName="dummyConnPt" presStyleCnt="0"/>
      <dgm:spPr/>
    </dgm:pt>
    <dgm:pt modelId="{FDE1799B-0AE2-EB4F-8C38-DEAF43BE1F0B}" type="pres">
      <dgm:prSet presAssocID="{520E95CD-6479-CC49-BF57-0CD21A9405E8}" presName="node" presStyleLbl="node1" presStyleIdx="0" presStyleCnt="9">
        <dgm:presLayoutVars>
          <dgm:bulletEnabled val="1"/>
        </dgm:presLayoutVars>
      </dgm:prSet>
      <dgm:spPr/>
      <dgm:t>
        <a:bodyPr/>
        <a:lstStyle/>
        <a:p>
          <a:endParaRPr lang="en-US"/>
        </a:p>
      </dgm:t>
    </dgm:pt>
    <dgm:pt modelId="{40A4823B-721C-FA41-B221-C18388F9D565}" type="pres">
      <dgm:prSet presAssocID="{F2A755BE-2E1E-D24F-9503-5F8630BE90ED}" presName="sibTrans" presStyleLbl="bgSibTrans2D1" presStyleIdx="0" presStyleCnt="8"/>
      <dgm:spPr/>
      <dgm:t>
        <a:bodyPr/>
        <a:lstStyle/>
        <a:p>
          <a:endParaRPr lang="en-US"/>
        </a:p>
      </dgm:t>
    </dgm:pt>
    <dgm:pt modelId="{111A62B3-A759-1143-B312-C37B2AA82B26}" type="pres">
      <dgm:prSet presAssocID="{23AD41E0-97D8-3E4D-B0D0-743925D73041}" presName="compNode" presStyleCnt="0"/>
      <dgm:spPr/>
    </dgm:pt>
    <dgm:pt modelId="{2D64E31B-2A5D-0949-A6E9-28B5984F7BAD}" type="pres">
      <dgm:prSet presAssocID="{23AD41E0-97D8-3E4D-B0D0-743925D73041}" presName="dummyConnPt" presStyleCnt="0"/>
      <dgm:spPr/>
    </dgm:pt>
    <dgm:pt modelId="{30B6029D-6C31-414B-8412-F1179FBF22E4}" type="pres">
      <dgm:prSet presAssocID="{23AD41E0-97D8-3E4D-B0D0-743925D73041}" presName="node" presStyleLbl="node1" presStyleIdx="1" presStyleCnt="9">
        <dgm:presLayoutVars>
          <dgm:bulletEnabled val="1"/>
        </dgm:presLayoutVars>
      </dgm:prSet>
      <dgm:spPr/>
      <dgm:t>
        <a:bodyPr/>
        <a:lstStyle/>
        <a:p>
          <a:endParaRPr lang="en-US"/>
        </a:p>
      </dgm:t>
    </dgm:pt>
    <dgm:pt modelId="{6CDB12F9-BA5B-AF4E-890E-A4D935550EEA}" type="pres">
      <dgm:prSet presAssocID="{52198219-6E5C-1848-9A16-2B7ED3C13BBD}" presName="sibTrans" presStyleLbl="bgSibTrans2D1" presStyleIdx="1" presStyleCnt="8"/>
      <dgm:spPr/>
      <dgm:t>
        <a:bodyPr/>
        <a:lstStyle/>
        <a:p>
          <a:endParaRPr lang="en-US"/>
        </a:p>
      </dgm:t>
    </dgm:pt>
    <dgm:pt modelId="{AC1D03AD-E754-FD42-AC11-392F721783F7}" type="pres">
      <dgm:prSet presAssocID="{0A6D0ABE-A6C5-9E4F-9372-8265F1232A18}" presName="compNode" presStyleCnt="0"/>
      <dgm:spPr/>
    </dgm:pt>
    <dgm:pt modelId="{F6973F42-805F-6145-978F-C8B6E5B11F9A}" type="pres">
      <dgm:prSet presAssocID="{0A6D0ABE-A6C5-9E4F-9372-8265F1232A18}" presName="dummyConnPt" presStyleCnt="0"/>
      <dgm:spPr/>
    </dgm:pt>
    <dgm:pt modelId="{5A09388C-0A0E-6D4D-AFA2-4B2730E806C4}" type="pres">
      <dgm:prSet presAssocID="{0A6D0ABE-A6C5-9E4F-9372-8265F1232A18}" presName="node" presStyleLbl="node1" presStyleIdx="2" presStyleCnt="9">
        <dgm:presLayoutVars>
          <dgm:bulletEnabled val="1"/>
        </dgm:presLayoutVars>
      </dgm:prSet>
      <dgm:spPr/>
      <dgm:t>
        <a:bodyPr/>
        <a:lstStyle/>
        <a:p>
          <a:endParaRPr lang="en-US"/>
        </a:p>
      </dgm:t>
    </dgm:pt>
    <dgm:pt modelId="{6D2D52DD-97C7-0C45-B16A-912EC52BB056}" type="pres">
      <dgm:prSet presAssocID="{A796CE21-3A70-184C-9C04-455D986C391C}" presName="sibTrans" presStyleLbl="bgSibTrans2D1" presStyleIdx="2" presStyleCnt="8"/>
      <dgm:spPr/>
      <dgm:t>
        <a:bodyPr/>
        <a:lstStyle/>
        <a:p>
          <a:endParaRPr lang="en-US"/>
        </a:p>
      </dgm:t>
    </dgm:pt>
    <dgm:pt modelId="{23DE9885-857B-6B47-857C-0BD51F95A9B8}" type="pres">
      <dgm:prSet presAssocID="{7C3C0703-01EF-1447-A02B-83817267735A}" presName="compNode" presStyleCnt="0"/>
      <dgm:spPr/>
    </dgm:pt>
    <dgm:pt modelId="{8147CF38-2613-6645-854F-89BB2A6EFEFB}" type="pres">
      <dgm:prSet presAssocID="{7C3C0703-01EF-1447-A02B-83817267735A}" presName="dummyConnPt" presStyleCnt="0"/>
      <dgm:spPr/>
    </dgm:pt>
    <dgm:pt modelId="{63755865-A953-D640-90CE-E1B05856A219}" type="pres">
      <dgm:prSet presAssocID="{7C3C0703-01EF-1447-A02B-83817267735A}" presName="node" presStyleLbl="node1" presStyleIdx="3" presStyleCnt="9">
        <dgm:presLayoutVars>
          <dgm:bulletEnabled val="1"/>
        </dgm:presLayoutVars>
      </dgm:prSet>
      <dgm:spPr/>
      <dgm:t>
        <a:bodyPr/>
        <a:lstStyle/>
        <a:p>
          <a:endParaRPr lang="en-US"/>
        </a:p>
      </dgm:t>
    </dgm:pt>
    <dgm:pt modelId="{7C0067C4-85BB-BA4E-923B-CC6C9223E9D9}" type="pres">
      <dgm:prSet presAssocID="{90BABE49-A603-AC41-BB3C-0B53759B3F84}" presName="sibTrans" presStyleLbl="bgSibTrans2D1" presStyleIdx="3" presStyleCnt="8"/>
      <dgm:spPr/>
      <dgm:t>
        <a:bodyPr/>
        <a:lstStyle/>
        <a:p>
          <a:endParaRPr lang="en-US"/>
        </a:p>
      </dgm:t>
    </dgm:pt>
    <dgm:pt modelId="{40AA66C3-5E9C-E14C-88A7-A3A450DF72BC}" type="pres">
      <dgm:prSet presAssocID="{A0DC1D5E-BD78-A74A-AD92-C5786CC55518}" presName="compNode" presStyleCnt="0"/>
      <dgm:spPr/>
    </dgm:pt>
    <dgm:pt modelId="{BC14B751-0B8D-1F40-8C3F-6CC8A5D9B7F3}" type="pres">
      <dgm:prSet presAssocID="{A0DC1D5E-BD78-A74A-AD92-C5786CC55518}" presName="dummyConnPt" presStyleCnt="0"/>
      <dgm:spPr/>
    </dgm:pt>
    <dgm:pt modelId="{BD1900C7-A60C-D343-B524-BD064A153236}" type="pres">
      <dgm:prSet presAssocID="{A0DC1D5E-BD78-A74A-AD92-C5786CC55518}" presName="node" presStyleLbl="node1" presStyleIdx="4" presStyleCnt="9">
        <dgm:presLayoutVars>
          <dgm:bulletEnabled val="1"/>
        </dgm:presLayoutVars>
      </dgm:prSet>
      <dgm:spPr/>
      <dgm:t>
        <a:bodyPr/>
        <a:lstStyle/>
        <a:p>
          <a:endParaRPr lang="en-US"/>
        </a:p>
      </dgm:t>
    </dgm:pt>
    <dgm:pt modelId="{A21A3679-A666-9D49-91E3-C27AD644BA64}" type="pres">
      <dgm:prSet presAssocID="{AEB0F448-E4B3-754F-B3EE-59414E324245}" presName="sibTrans" presStyleLbl="bgSibTrans2D1" presStyleIdx="4" presStyleCnt="8"/>
      <dgm:spPr/>
      <dgm:t>
        <a:bodyPr/>
        <a:lstStyle/>
        <a:p>
          <a:endParaRPr lang="en-US"/>
        </a:p>
      </dgm:t>
    </dgm:pt>
    <dgm:pt modelId="{4D584CEA-D8CF-224C-B7D6-B6DE80373A74}" type="pres">
      <dgm:prSet presAssocID="{DA61A9F8-3EEF-014D-A787-78851F54A73D}" presName="compNode" presStyleCnt="0"/>
      <dgm:spPr/>
    </dgm:pt>
    <dgm:pt modelId="{F450697D-E40A-E648-B1DC-055493AEC97C}" type="pres">
      <dgm:prSet presAssocID="{DA61A9F8-3EEF-014D-A787-78851F54A73D}" presName="dummyConnPt" presStyleCnt="0"/>
      <dgm:spPr/>
    </dgm:pt>
    <dgm:pt modelId="{39AD61AF-D735-0047-9451-8F67F987B506}" type="pres">
      <dgm:prSet presAssocID="{DA61A9F8-3EEF-014D-A787-78851F54A73D}" presName="node" presStyleLbl="node1" presStyleIdx="5" presStyleCnt="9">
        <dgm:presLayoutVars>
          <dgm:bulletEnabled val="1"/>
        </dgm:presLayoutVars>
      </dgm:prSet>
      <dgm:spPr/>
      <dgm:t>
        <a:bodyPr/>
        <a:lstStyle/>
        <a:p>
          <a:endParaRPr lang="en-US"/>
        </a:p>
      </dgm:t>
    </dgm:pt>
    <dgm:pt modelId="{4E191CDA-DD71-C140-AFC6-F32D91A209C5}" type="pres">
      <dgm:prSet presAssocID="{3D694F30-4A29-8C40-B245-AD9919966500}" presName="sibTrans" presStyleLbl="bgSibTrans2D1" presStyleIdx="5" presStyleCnt="8"/>
      <dgm:spPr/>
      <dgm:t>
        <a:bodyPr/>
        <a:lstStyle/>
        <a:p>
          <a:endParaRPr lang="en-US"/>
        </a:p>
      </dgm:t>
    </dgm:pt>
    <dgm:pt modelId="{C9D83697-231F-354A-A5C7-912C21F2C00B}" type="pres">
      <dgm:prSet presAssocID="{F75E4716-3092-574D-AD4D-1AD99F70FD61}" presName="compNode" presStyleCnt="0"/>
      <dgm:spPr/>
    </dgm:pt>
    <dgm:pt modelId="{D829F446-2268-EB4C-84CB-5B53092FB8BA}" type="pres">
      <dgm:prSet presAssocID="{F75E4716-3092-574D-AD4D-1AD99F70FD61}" presName="dummyConnPt" presStyleCnt="0"/>
      <dgm:spPr/>
    </dgm:pt>
    <dgm:pt modelId="{551A8D65-FD28-FA41-B80E-A9AB92AC0B0F}" type="pres">
      <dgm:prSet presAssocID="{F75E4716-3092-574D-AD4D-1AD99F70FD61}" presName="node" presStyleLbl="node1" presStyleIdx="6" presStyleCnt="9">
        <dgm:presLayoutVars>
          <dgm:bulletEnabled val="1"/>
        </dgm:presLayoutVars>
      </dgm:prSet>
      <dgm:spPr/>
      <dgm:t>
        <a:bodyPr/>
        <a:lstStyle/>
        <a:p>
          <a:endParaRPr lang="en-US"/>
        </a:p>
      </dgm:t>
    </dgm:pt>
    <dgm:pt modelId="{CE73D09B-AEA8-E44F-9F2F-05AC17EE27B9}" type="pres">
      <dgm:prSet presAssocID="{B676646E-640C-D44E-9B60-412386B6C5FA}" presName="sibTrans" presStyleLbl="bgSibTrans2D1" presStyleIdx="6" presStyleCnt="8"/>
      <dgm:spPr/>
      <dgm:t>
        <a:bodyPr/>
        <a:lstStyle/>
        <a:p>
          <a:endParaRPr lang="en-US"/>
        </a:p>
      </dgm:t>
    </dgm:pt>
    <dgm:pt modelId="{1EB59E3E-79B4-504A-AC03-23A9445FF50E}" type="pres">
      <dgm:prSet presAssocID="{84F91F60-8AD3-9543-8474-498A9A0CE349}" presName="compNode" presStyleCnt="0"/>
      <dgm:spPr/>
    </dgm:pt>
    <dgm:pt modelId="{E4ED5AE0-7C8D-4644-9325-6E59C5089605}" type="pres">
      <dgm:prSet presAssocID="{84F91F60-8AD3-9543-8474-498A9A0CE349}" presName="dummyConnPt" presStyleCnt="0"/>
      <dgm:spPr/>
    </dgm:pt>
    <dgm:pt modelId="{6D6537E4-F931-A94C-B42F-E91A7AB33F55}" type="pres">
      <dgm:prSet presAssocID="{84F91F60-8AD3-9543-8474-498A9A0CE349}" presName="node" presStyleLbl="node1" presStyleIdx="7" presStyleCnt="9">
        <dgm:presLayoutVars>
          <dgm:bulletEnabled val="1"/>
        </dgm:presLayoutVars>
      </dgm:prSet>
      <dgm:spPr/>
      <dgm:t>
        <a:bodyPr/>
        <a:lstStyle/>
        <a:p>
          <a:endParaRPr lang="en-US"/>
        </a:p>
      </dgm:t>
    </dgm:pt>
    <dgm:pt modelId="{3D9ADC69-A48D-8740-BC74-4B035894017D}" type="pres">
      <dgm:prSet presAssocID="{A0BB0667-BA7B-EA45-9086-E87D3CECD22D}" presName="sibTrans" presStyleLbl="bgSibTrans2D1" presStyleIdx="7" presStyleCnt="8"/>
      <dgm:spPr/>
      <dgm:t>
        <a:bodyPr/>
        <a:lstStyle/>
        <a:p>
          <a:endParaRPr lang="en-US"/>
        </a:p>
      </dgm:t>
    </dgm:pt>
    <dgm:pt modelId="{ACF60063-8FAD-4C4E-834E-DB9A748664C9}" type="pres">
      <dgm:prSet presAssocID="{B09286D4-4BDC-1343-BBBB-51CCA5C2C220}" presName="compNode" presStyleCnt="0"/>
      <dgm:spPr/>
    </dgm:pt>
    <dgm:pt modelId="{E534F2D4-7F22-BB41-89C2-1A56DB7BB562}" type="pres">
      <dgm:prSet presAssocID="{B09286D4-4BDC-1343-BBBB-51CCA5C2C220}" presName="dummyConnPt" presStyleCnt="0"/>
      <dgm:spPr/>
    </dgm:pt>
    <dgm:pt modelId="{1A3C3AEE-60B4-7546-9158-D331249A392C}" type="pres">
      <dgm:prSet presAssocID="{B09286D4-4BDC-1343-BBBB-51CCA5C2C220}" presName="node" presStyleLbl="node1" presStyleIdx="8" presStyleCnt="9">
        <dgm:presLayoutVars>
          <dgm:bulletEnabled val="1"/>
        </dgm:presLayoutVars>
      </dgm:prSet>
      <dgm:spPr/>
      <dgm:t>
        <a:bodyPr/>
        <a:lstStyle/>
        <a:p>
          <a:endParaRPr lang="en-US"/>
        </a:p>
      </dgm:t>
    </dgm:pt>
  </dgm:ptLst>
  <dgm:cxnLst>
    <dgm:cxn modelId="{87BDEA02-FABD-CE4A-A0CF-83955F2DB826}" type="presOf" srcId="{A796CE21-3A70-184C-9C04-455D986C391C}" destId="{6D2D52DD-97C7-0C45-B16A-912EC52BB056}" srcOrd="0" destOrd="0" presId="urn:microsoft.com/office/officeart/2005/8/layout/bProcess4#3"/>
    <dgm:cxn modelId="{D9CEFF2C-AF7B-D246-8A87-9AAD7AB6E4C7}" srcId="{45003B1C-B418-1246-A2BA-27A00F365012}" destId="{A0DC1D5E-BD78-A74A-AD92-C5786CC55518}" srcOrd="4" destOrd="0" parTransId="{FB904651-8266-9346-AC76-AB2B27B8B5D1}" sibTransId="{AEB0F448-E4B3-754F-B3EE-59414E324245}"/>
    <dgm:cxn modelId="{DB71B7B7-5BB8-C54E-B636-5C2DD699BAD1}" type="presOf" srcId="{AEB0F448-E4B3-754F-B3EE-59414E324245}" destId="{A21A3679-A666-9D49-91E3-C27AD644BA64}" srcOrd="0" destOrd="0" presId="urn:microsoft.com/office/officeart/2005/8/layout/bProcess4#3"/>
    <dgm:cxn modelId="{3B7956BF-01B0-4A4C-9837-86976B8202BF}" type="presOf" srcId="{0A6D0ABE-A6C5-9E4F-9372-8265F1232A18}" destId="{5A09388C-0A0E-6D4D-AFA2-4B2730E806C4}" srcOrd="0" destOrd="0" presId="urn:microsoft.com/office/officeart/2005/8/layout/bProcess4#3"/>
    <dgm:cxn modelId="{C0D2CFD7-D3A2-6D44-BC01-3C5F15D959ED}" srcId="{45003B1C-B418-1246-A2BA-27A00F365012}" destId="{520E95CD-6479-CC49-BF57-0CD21A9405E8}" srcOrd="0" destOrd="0" parTransId="{BBF25BE8-A70E-D74F-96B2-D0CBF3AB14AD}" sibTransId="{F2A755BE-2E1E-D24F-9503-5F8630BE90ED}"/>
    <dgm:cxn modelId="{11210CB6-28F8-A148-AC74-E1C05EB437E0}" type="presOf" srcId="{520E95CD-6479-CC49-BF57-0CD21A9405E8}" destId="{FDE1799B-0AE2-EB4F-8C38-DEAF43BE1F0B}" srcOrd="0" destOrd="0" presId="urn:microsoft.com/office/officeart/2005/8/layout/bProcess4#3"/>
    <dgm:cxn modelId="{F31C90A4-3123-BD42-8283-760EB12DA442}" type="presOf" srcId="{DA61A9F8-3EEF-014D-A787-78851F54A73D}" destId="{39AD61AF-D735-0047-9451-8F67F987B506}" srcOrd="0" destOrd="0" presId="urn:microsoft.com/office/officeart/2005/8/layout/bProcess4#3"/>
    <dgm:cxn modelId="{3161A81D-6DE6-9C44-8648-7467E2930468}" type="presOf" srcId="{B676646E-640C-D44E-9B60-412386B6C5FA}" destId="{CE73D09B-AEA8-E44F-9F2F-05AC17EE27B9}" srcOrd="0" destOrd="0" presId="urn:microsoft.com/office/officeart/2005/8/layout/bProcess4#3"/>
    <dgm:cxn modelId="{7EB40227-F77C-DB46-B2FC-06FCDFAA2753}" type="presOf" srcId="{F75E4716-3092-574D-AD4D-1AD99F70FD61}" destId="{551A8D65-FD28-FA41-B80E-A9AB92AC0B0F}" srcOrd="0" destOrd="0" presId="urn:microsoft.com/office/officeart/2005/8/layout/bProcess4#3"/>
    <dgm:cxn modelId="{92B87FF4-D2C0-4940-809F-BB3C0A88B771}" type="presOf" srcId="{B09286D4-4BDC-1343-BBBB-51CCA5C2C220}" destId="{1A3C3AEE-60B4-7546-9158-D331249A392C}" srcOrd="0" destOrd="0" presId="urn:microsoft.com/office/officeart/2005/8/layout/bProcess4#3"/>
    <dgm:cxn modelId="{D94689E5-CC8F-6142-AF3C-52894CA8F643}" type="presOf" srcId="{A0BB0667-BA7B-EA45-9086-E87D3CECD22D}" destId="{3D9ADC69-A48D-8740-BC74-4B035894017D}" srcOrd="0" destOrd="0" presId="urn:microsoft.com/office/officeart/2005/8/layout/bProcess4#3"/>
    <dgm:cxn modelId="{B27AAB18-52F4-3E45-AAED-9AFB904E39BA}" type="presOf" srcId="{45003B1C-B418-1246-A2BA-27A00F365012}" destId="{84CE245B-C42B-D441-A7BA-320CAA199E41}" srcOrd="0" destOrd="0" presId="urn:microsoft.com/office/officeart/2005/8/layout/bProcess4#3"/>
    <dgm:cxn modelId="{32C0F09A-12D9-DC45-B5C3-FC1837D04C56}" type="presOf" srcId="{F2A755BE-2E1E-D24F-9503-5F8630BE90ED}" destId="{40A4823B-721C-FA41-B221-C18388F9D565}" srcOrd="0" destOrd="0" presId="urn:microsoft.com/office/officeart/2005/8/layout/bProcess4#3"/>
    <dgm:cxn modelId="{C4EA7574-EC58-B24F-B732-686B9E00C9E3}" srcId="{45003B1C-B418-1246-A2BA-27A00F365012}" destId="{23AD41E0-97D8-3E4D-B0D0-743925D73041}" srcOrd="1" destOrd="0" parTransId="{D611CE87-99A1-0045-B5EE-8D29F371EEDB}" sibTransId="{52198219-6E5C-1848-9A16-2B7ED3C13BBD}"/>
    <dgm:cxn modelId="{32937B8A-1387-6C49-AB13-4BC99E3D75F8}" type="presOf" srcId="{3D694F30-4A29-8C40-B245-AD9919966500}" destId="{4E191CDA-DD71-C140-AFC6-F32D91A209C5}" srcOrd="0" destOrd="0" presId="urn:microsoft.com/office/officeart/2005/8/layout/bProcess4#3"/>
    <dgm:cxn modelId="{215D89C0-12A7-7647-AE58-A09A058FEDF1}" srcId="{45003B1C-B418-1246-A2BA-27A00F365012}" destId="{0A6D0ABE-A6C5-9E4F-9372-8265F1232A18}" srcOrd="2" destOrd="0" parTransId="{0EB4A1BE-F92F-3A45-B939-7BE5F01D3AE8}" sibTransId="{A796CE21-3A70-184C-9C04-455D986C391C}"/>
    <dgm:cxn modelId="{9AD0D04A-0D78-2947-937A-9B1C383A423F}" type="presOf" srcId="{52198219-6E5C-1848-9A16-2B7ED3C13BBD}" destId="{6CDB12F9-BA5B-AF4E-890E-A4D935550EEA}" srcOrd="0" destOrd="0" presId="urn:microsoft.com/office/officeart/2005/8/layout/bProcess4#3"/>
    <dgm:cxn modelId="{3F8D42E8-195F-8040-B6E0-8A9E26BC842F}" type="presOf" srcId="{90BABE49-A603-AC41-BB3C-0B53759B3F84}" destId="{7C0067C4-85BB-BA4E-923B-CC6C9223E9D9}" srcOrd="0" destOrd="0" presId="urn:microsoft.com/office/officeart/2005/8/layout/bProcess4#3"/>
    <dgm:cxn modelId="{41AA76D2-AD14-D34B-B3DB-07740EF58FD7}" srcId="{45003B1C-B418-1246-A2BA-27A00F365012}" destId="{DA61A9F8-3EEF-014D-A787-78851F54A73D}" srcOrd="5" destOrd="0" parTransId="{1A377D47-E8F7-A44B-B6E3-BB6F9257A0EE}" sibTransId="{3D694F30-4A29-8C40-B245-AD9919966500}"/>
    <dgm:cxn modelId="{BE34A48E-8588-1D40-80D4-AADD1FBAD60E}" type="presOf" srcId="{A0DC1D5E-BD78-A74A-AD92-C5786CC55518}" destId="{BD1900C7-A60C-D343-B524-BD064A153236}" srcOrd="0" destOrd="0" presId="urn:microsoft.com/office/officeart/2005/8/layout/bProcess4#3"/>
    <dgm:cxn modelId="{7CCDAE1D-0ABD-B645-9331-48C85139D7B1}" srcId="{45003B1C-B418-1246-A2BA-27A00F365012}" destId="{F75E4716-3092-574D-AD4D-1AD99F70FD61}" srcOrd="6" destOrd="0" parTransId="{000D9760-6908-964E-BB17-249BA4D4DA0A}" sibTransId="{B676646E-640C-D44E-9B60-412386B6C5FA}"/>
    <dgm:cxn modelId="{84C1B12A-9BC5-6C43-944E-7502658FE4DA}" srcId="{45003B1C-B418-1246-A2BA-27A00F365012}" destId="{7C3C0703-01EF-1447-A02B-83817267735A}" srcOrd="3" destOrd="0" parTransId="{9C0EEA7A-ACF4-4B43-93A1-B56CE946339C}" sibTransId="{90BABE49-A603-AC41-BB3C-0B53759B3F84}"/>
    <dgm:cxn modelId="{57B809B0-E183-EB48-88DF-2C580262E92C}" type="presOf" srcId="{7C3C0703-01EF-1447-A02B-83817267735A}" destId="{63755865-A953-D640-90CE-E1B05856A219}" srcOrd="0" destOrd="0" presId="urn:microsoft.com/office/officeart/2005/8/layout/bProcess4#3"/>
    <dgm:cxn modelId="{A46C992D-6B7C-424D-88B5-BCEE2EB5548F}" type="presOf" srcId="{84F91F60-8AD3-9543-8474-498A9A0CE349}" destId="{6D6537E4-F931-A94C-B42F-E91A7AB33F55}" srcOrd="0" destOrd="0" presId="urn:microsoft.com/office/officeart/2005/8/layout/bProcess4#3"/>
    <dgm:cxn modelId="{B62228B3-573C-C44B-BBB7-7F01D077F53C}" srcId="{45003B1C-B418-1246-A2BA-27A00F365012}" destId="{84F91F60-8AD3-9543-8474-498A9A0CE349}" srcOrd="7" destOrd="0" parTransId="{C2587494-64A4-5D47-97E3-7A5304F00446}" sibTransId="{A0BB0667-BA7B-EA45-9086-E87D3CECD22D}"/>
    <dgm:cxn modelId="{AFD143F9-A1A9-EE46-B537-0061290497C6}" type="presOf" srcId="{23AD41E0-97D8-3E4D-B0D0-743925D73041}" destId="{30B6029D-6C31-414B-8412-F1179FBF22E4}" srcOrd="0" destOrd="0" presId="urn:microsoft.com/office/officeart/2005/8/layout/bProcess4#3"/>
    <dgm:cxn modelId="{3A07B0BF-E5FB-EA4B-9708-E248CC2DF745}" srcId="{45003B1C-B418-1246-A2BA-27A00F365012}" destId="{B09286D4-4BDC-1343-BBBB-51CCA5C2C220}" srcOrd="8" destOrd="0" parTransId="{BE9DCD8B-BE5D-B14B-A92E-D271ADD77B7C}" sibTransId="{4990A9CB-4608-EE4E-91FA-823FBA6FFEC5}"/>
    <dgm:cxn modelId="{430C8870-D8F7-FA48-873E-9A920821338F}" type="presParOf" srcId="{84CE245B-C42B-D441-A7BA-320CAA199E41}" destId="{76448CE4-9B8B-CB41-9448-1EA59EFE1290}" srcOrd="0" destOrd="0" presId="urn:microsoft.com/office/officeart/2005/8/layout/bProcess4#3"/>
    <dgm:cxn modelId="{C50D7B40-F470-AD48-BBC7-554DADA7A2B9}" type="presParOf" srcId="{76448CE4-9B8B-CB41-9448-1EA59EFE1290}" destId="{337A72BD-8D8F-AD49-A8D0-A8AAB2EE0A2E}" srcOrd="0" destOrd="0" presId="urn:microsoft.com/office/officeart/2005/8/layout/bProcess4#3"/>
    <dgm:cxn modelId="{1600A77E-6477-8D45-9223-4D25C0F0A623}" type="presParOf" srcId="{76448CE4-9B8B-CB41-9448-1EA59EFE1290}" destId="{FDE1799B-0AE2-EB4F-8C38-DEAF43BE1F0B}" srcOrd="1" destOrd="0" presId="urn:microsoft.com/office/officeart/2005/8/layout/bProcess4#3"/>
    <dgm:cxn modelId="{BD4B940B-AFDE-D24E-B172-3C866EDDA7C6}" type="presParOf" srcId="{84CE245B-C42B-D441-A7BA-320CAA199E41}" destId="{40A4823B-721C-FA41-B221-C18388F9D565}" srcOrd="1" destOrd="0" presId="urn:microsoft.com/office/officeart/2005/8/layout/bProcess4#3"/>
    <dgm:cxn modelId="{A37EB906-1AD1-E543-A0D9-B1AB790637B1}" type="presParOf" srcId="{84CE245B-C42B-D441-A7BA-320CAA199E41}" destId="{111A62B3-A759-1143-B312-C37B2AA82B26}" srcOrd="2" destOrd="0" presId="urn:microsoft.com/office/officeart/2005/8/layout/bProcess4#3"/>
    <dgm:cxn modelId="{629DFE93-9F0D-5B40-9526-C0F9658F65AA}" type="presParOf" srcId="{111A62B3-A759-1143-B312-C37B2AA82B26}" destId="{2D64E31B-2A5D-0949-A6E9-28B5984F7BAD}" srcOrd="0" destOrd="0" presId="urn:microsoft.com/office/officeart/2005/8/layout/bProcess4#3"/>
    <dgm:cxn modelId="{B268202F-8018-7D41-B94E-AE913B46E0C4}" type="presParOf" srcId="{111A62B3-A759-1143-B312-C37B2AA82B26}" destId="{30B6029D-6C31-414B-8412-F1179FBF22E4}" srcOrd="1" destOrd="0" presId="urn:microsoft.com/office/officeart/2005/8/layout/bProcess4#3"/>
    <dgm:cxn modelId="{14AB25C9-E6F3-CF4C-8CCF-418F5FCF74D2}" type="presParOf" srcId="{84CE245B-C42B-D441-A7BA-320CAA199E41}" destId="{6CDB12F9-BA5B-AF4E-890E-A4D935550EEA}" srcOrd="3" destOrd="0" presId="urn:microsoft.com/office/officeart/2005/8/layout/bProcess4#3"/>
    <dgm:cxn modelId="{EBE739CD-42EF-204F-B629-70E4B34BA251}" type="presParOf" srcId="{84CE245B-C42B-D441-A7BA-320CAA199E41}" destId="{AC1D03AD-E754-FD42-AC11-392F721783F7}" srcOrd="4" destOrd="0" presId="urn:microsoft.com/office/officeart/2005/8/layout/bProcess4#3"/>
    <dgm:cxn modelId="{9D34DA5C-2E8A-8148-AE33-A5717E805D94}" type="presParOf" srcId="{AC1D03AD-E754-FD42-AC11-392F721783F7}" destId="{F6973F42-805F-6145-978F-C8B6E5B11F9A}" srcOrd="0" destOrd="0" presId="urn:microsoft.com/office/officeart/2005/8/layout/bProcess4#3"/>
    <dgm:cxn modelId="{8C5E7A6A-DD4B-2C43-A918-F8315F488861}" type="presParOf" srcId="{AC1D03AD-E754-FD42-AC11-392F721783F7}" destId="{5A09388C-0A0E-6D4D-AFA2-4B2730E806C4}" srcOrd="1" destOrd="0" presId="urn:microsoft.com/office/officeart/2005/8/layout/bProcess4#3"/>
    <dgm:cxn modelId="{4D1FF92E-1E51-1641-8A05-BEB243A66660}" type="presParOf" srcId="{84CE245B-C42B-D441-A7BA-320CAA199E41}" destId="{6D2D52DD-97C7-0C45-B16A-912EC52BB056}" srcOrd="5" destOrd="0" presId="urn:microsoft.com/office/officeart/2005/8/layout/bProcess4#3"/>
    <dgm:cxn modelId="{B29AF368-E96D-8E49-B276-568CA3DDD78A}" type="presParOf" srcId="{84CE245B-C42B-D441-A7BA-320CAA199E41}" destId="{23DE9885-857B-6B47-857C-0BD51F95A9B8}" srcOrd="6" destOrd="0" presId="urn:microsoft.com/office/officeart/2005/8/layout/bProcess4#3"/>
    <dgm:cxn modelId="{EAC11B0C-0AEB-C144-866D-2ABA28FC6D17}" type="presParOf" srcId="{23DE9885-857B-6B47-857C-0BD51F95A9B8}" destId="{8147CF38-2613-6645-854F-89BB2A6EFEFB}" srcOrd="0" destOrd="0" presId="urn:microsoft.com/office/officeart/2005/8/layout/bProcess4#3"/>
    <dgm:cxn modelId="{87D54C0D-354C-8B4A-9620-205F1E8A3562}" type="presParOf" srcId="{23DE9885-857B-6B47-857C-0BD51F95A9B8}" destId="{63755865-A953-D640-90CE-E1B05856A219}" srcOrd="1" destOrd="0" presId="urn:microsoft.com/office/officeart/2005/8/layout/bProcess4#3"/>
    <dgm:cxn modelId="{BB44A04E-50C0-5C41-8637-4CDBE0EE8917}" type="presParOf" srcId="{84CE245B-C42B-D441-A7BA-320CAA199E41}" destId="{7C0067C4-85BB-BA4E-923B-CC6C9223E9D9}" srcOrd="7" destOrd="0" presId="urn:microsoft.com/office/officeart/2005/8/layout/bProcess4#3"/>
    <dgm:cxn modelId="{FBA89825-5C63-3647-925F-4AB5C8386E07}" type="presParOf" srcId="{84CE245B-C42B-D441-A7BA-320CAA199E41}" destId="{40AA66C3-5E9C-E14C-88A7-A3A450DF72BC}" srcOrd="8" destOrd="0" presId="urn:microsoft.com/office/officeart/2005/8/layout/bProcess4#3"/>
    <dgm:cxn modelId="{668E9118-A1A9-444C-9C7F-768B960C0A24}" type="presParOf" srcId="{40AA66C3-5E9C-E14C-88A7-A3A450DF72BC}" destId="{BC14B751-0B8D-1F40-8C3F-6CC8A5D9B7F3}" srcOrd="0" destOrd="0" presId="urn:microsoft.com/office/officeart/2005/8/layout/bProcess4#3"/>
    <dgm:cxn modelId="{4CCA00A9-E9FE-3846-87B6-7B79FADCD2C0}" type="presParOf" srcId="{40AA66C3-5E9C-E14C-88A7-A3A450DF72BC}" destId="{BD1900C7-A60C-D343-B524-BD064A153236}" srcOrd="1" destOrd="0" presId="urn:microsoft.com/office/officeart/2005/8/layout/bProcess4#3"/>
    <dgm:cxn modelId="{ED0CA1B5-4275-B848-A4D8-43B2A68616CD}" type="presParOf" srcId="{84CE245B-C42B-D441-A7BA-320CAA199E41}" destId="{A21A3679-A666-9D49-91E3-C27AD644BA64}" srcOrd="9" destOrd="0" presId="urn:microsoft.com/office/officeart/2005/8/layout/bProcess4#3"/>
    <dgm:cxn modelId="{1EBD6C66-38AA-E34A-9548-B5FEAB2F29C2}" type="presParOf" srcId="{84CE245B-C42B-D441-A7BA-320CAA199E41}" destId="{4D584CEA-D8CF-224C-B7D6-B6DE80373A74}" srcOrd="10" destOrd="0" presId="urn:microsoft.com/office/officeart/2005/8/layout/bProcess4#3"/>
    <dgm:cxn modelId="{4700A929-95DD-6D49-A512-C7DE36AA15F7}" type="presParOf" srcId="{4D584CEA-D8CF-224C-B7D6-B6DE80373A74}" destId="{F450697D-E40A-E648-B1DC-055493AEC97C}" srcOrd="0" destOrd="0" presId="urn:microsoft.com/office/officeart/2005/8/layout/bProcess4#3"/>
    <dgm:cxn modelId="{9AEB34BE-3025-A742-AC41-061643A29787}" type="presParOf" srcId="{4D584CEA-D8CF-224C-B7D6-B6DE80373A74}" destId="{39AD61AF-D735-0047-9451-8F67F987B506}" srcOrd="1" destOrd="0" presId="urn:microsoft.com/office/officeart/2005/8/layout/bProcess4#3"/>
    <dgm:cxn modelId="{4D30FCA4-90D6-9B4C-A419-F8421735F3EC}" type="presParOf" srcId="{84CE245B-C42B-D441-A7BA-320CAA199E41}" destId="{4E191CDA-DD71-C140-AFC6-F32D91A209C5}" srcOrd="11" destOrd="0" presId="urn:microsoft.com/office/officeart/2005/8/layout/bProcess4#3"/>
    <dgm:cxn modelId="{4DD63D09-009C-4A4E-BF0C-E951BAD5C975}" type="presParOf" srcId="{84CE245B-C42B-D441-A7BA-320CAA199E41}" destId="{C9D83697-231F-354A-A5C7-912C21F2C00B}" srcOrd="12" destOrd="0" presId="urn:microsoft.com/office/officeart/2005/8/layout/bProcess4#3"/>
    <dgm:cxn modelId="{64C1C784-81B9-AD4E-8A71-5E28A6D596D8}" type="presParOf" srcId="{C9D83697-231F-354A-A5C7-912C21F2C00B}" destId="{D829F446-2268-EB4C-84CB-5B53092FB8BA}" srcOrd="0" destOrd="0" presId="urn:microsoft.com/office/officeart/2005/8/layout/bProcess4#3"/>
    <dgm:cxn modelId="{8D5EBF7E-774F-5449-BA29-BBE6B2A3896B}" type="presParOf" srcId="{C9D83697-231F-354A-A5C7-912C21F2C00B}" destId="{551A8D65-FD28-FA41-B80E-A9AB92AC0B0F}" srcOrd="1" destOrd="0" presId="urn:microsoft.com/office/officeart/2005/8/layout/bProcess4#3"/>
    <dgm:cxn modelId="{36E0526A-1E4B-C140-89B4-1B7CF2460E10}" type="presParOf" srcId="{84CE245B-C42B-D441-A7BA-320CAA199E41}" destId="{CE73D09B-AEA8-E44F-9F2F-05AC17EE27B9}" srcOrd="13" destOrd="0" presId="urn:microsoft.com/office/officeart/2005/8/layout/bProcess4#3"/>
    <dgm:cxn modelId="{13FDBE14-DA03-714C-93E1-94DC1C6CEE19}" type="presParOf" srcId="{84CE245B-C42B-D441-A7BA-320CAA199E41}" destId="{1EB59E3E-79B4-504A-AC03-23A9445FF50E}" srcOrd="14" destOrd="0" presId="urn:microsoft.com/office/officeart/2005/8/layout/bProcess4#3"/>
    <dgm:cxn modelId="{7A960AED-BB9F-1B4C-B931-A39F630ADC6D}" type="presParOf" srcId="{1EB59E3E-79B4-504A-AC03-23A9445FF50E}" destId="{E4ED5AE0-7C8D-4644-9325-6E59C5089605}" srcOrd="0" destOrd="0" presId="urn:microsoft.com/office/officeart/2005/8/layout/bProcess4#3"/>
    <dgm:cxn modelId="{FD88ED55-93D1-B84D-AB29-14BDDE8022D3}" type="presParOf" srcId="{1EB59E3E-79B4-504A-AC03-23A9445FF50E}" destId="{6D6537E4-F931-A94C-B42F-E91A7AB33F55}" srcOrd="1" destOrd="0" presId="urn:microsoft.com/office/officeart/2005/8/layout/bProcess4#3"/>
    <dgm:cxn modelId="{A486F197-AAE3-D842-A9BA-DFC2A4FB8FDA}" type="presParOf" srcId="{84CE245B-C42B-D441-A7BA-320CAA199E41}" destId="{3D9ADC69-A48D-8740-BC74-4B035894017D}" srcOrd="15" destOrd="0" presId="urn:microsoft.com/office/officeart/2005/8/layout/bProcess4#3"/>
    <dgm:cxn modelId="{8F67F10D-27E3-BB4A-8FA1-DDD9922ACB14}" type="presParOf" srcId="{84CE245B-C42B-D441-A7BA-320CAA199E41}" destId="{ACF60063-8FAD-4C4E-834E-DB9A748664C9}" srcOrd="16" destOrd="0" presId="urn:microsoft.com/office/officeart/2005/8/layout/bProcess4#3"/>
    <dgm:cxn modelId="{37491893-13D2-AD4B-B989-70B44948E4DE}" type="presParOf" srcId="{ACF60063-8FAD-4C4E-834E-DB9A748664C9}" destId="{E534F2D4-7F22-BB41-89C2-1A56DB7BB562}" srcOrd="0" destOrd="0" presId="urn:microsoft.com/office/officeart/2005/8/layout/bProcess4#3"/>
    <dgm:cxn modelId="{AC652583-2DB7-6742-AAAD-1CB757897DBA}" type="presParOf" srcId="{ACF60063-8FAD-4C4E-834E-DB9A748664C9}" destId="{1A3C3AEE-60B4-7546-9158-D331249A392C}" srcOrd="1" destOrd="0" presId="urn:microsoft.com/office/officeart/2005/8/layout/bProcess4#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541053E-0E9F-8D4B-A930-685E2276555E}" type="doc">
      <dgm:prSet loTypeId="urn:microsoft.com/office/officeart/2005/8/layout/cycle7#3" qsTypeId="urn:microsoft.com/office/officeart/2005/8/quickstyle/simple1" qsCatId="simple" csTypeId="urn:microsoft.com/office/officeart/2005/8/colors/colorful4" csCatId="colorful" phldr="1"/>
      <dgm:spPr/>
    </dgm:pt>
    <dgm:pt modelId="{88E76E3F-DB59-4049-959A-1432C2A678D5}">
      <dgm:prSet phldrT="[Text]" custT="1"/>
      <dgm:spPr/>
      <dgm:t>
        <a:bodyPr/>
        <a:lstStyle/>
        <a:p>
          <a:r>
            <a:rPr lang="en-US" sz="1600"/>
            <a:t>Increase Knowldedge and Skills for First Responders and Community Members</a:t>
          </a:r>
        </a:p>
      </dgm:t>
    </dgm:pt>
    <dgm:pt modelId="{DFAB1F15-2991-C642-823C-A0D072A891C3}" type="parTrans" cxnId="{0315C727-23B6-5246-BE7F-84203E49F9D5}">
      <dgm:prSet/>
      <dgm:spPr/>
      <dgm:t>
        <a:bodyPr/>
        <a:lstStyle/>
        <a:p>
          <a:endParaRPr lang="en-US" sz="2000"/>
        </a:p>
      </dgm:t>
    </dgm:pt>
    <dgm:pt modelId="{CB707428-8481-014D-BC9A-CD666BA5B848}" type="sibTrans" cxnId="{0315C727-23B6-5246-BE7F-84203E49F9D5}">
      <dgm:prSet custT="1"/>
      <dgm:spPr/>
      <dgm:t>
        <a:bodyPr/>
        <a:lstStyle/>
        <a:p>
          <a:endParaRPr lang="en-US" sz="1400"/>
        </a:p>
      </dgm:t>
    </dgm:pt>
    <dgm:pt modelId="{B40D9DDD-2242-6546-95F3-7B33B8059ADD}">
      <dgm:prSet phldrT="[Text]" custT="1"/>
      <dgm:spPr/>
      <dgm:t>
        <a:bodyPr/>
        <a:lstStyle/>
        <a:p>
          <a:r>
            <a:rPr lang="en-US" sz="1600"/>
            <a:t>Increase Behavioral &amp; Phyciscal Health Integration</a:t>
          </a:r>
        </a:p>
      </dgm:t>
    </dgm:pt>
    <dgm:pt modelId="{95DA367A-C373-CF4D-850B-CA456E00A487}" type="parTrans" cxnId="{C0351537-65E5-E848-901A-BE01338C92C6}">
      <dgm:prSet/>
      <dgm:spPr/>
      <dgm:t>
        <a:bodyPr/>
        <a:lstStyle/>
        <a:p>
          <a:endParaRPr lang="en-US" sz="2000"/>
        </a:p>
      </dgm:t>
    </dgm:pt>
    <dgm:pt modelId="{1B6AA575-CEDC-D945-8E9D-0388A06CE05F}" type="sibTrans" cxnId="{C0351537-65E5-E848-901A-BE01338C92C6}">
      <dgm:prSet custT="1"/>
      <dgm:spPr/>
      <dgm:t>
        <a:bodyPr/>
        <a:lstStyle/>
        <a:p>
          <a:endParaRPr lang="en-US" sz="1400"/>
        </a:p>
      </dgm:t>
    </dgm:pt>
    <dgm:pt modelId="{4C4AC27C-6909-1A46-A0B2-5CBEECC3DC65}">
      <dgm:prSet phldrT="[Text]" custT="1"/>
      <dgm:spPr/>
      <dgm:t>
        <a:bodyPr/>
        <a:lstStyle/>
        <a:p>
          <a:r>
            <a:rPr lang="en-US" sz="1600"/>
            <a:t>Increase Utilization of Outpatient Behvaioral Services</a:t>
          </a:r>
        </a:p>
      </dgm:t>
    </dgm:pt>
    <dgm:pt modelId="{D6FF8639-5DD9-374A-BE51-2C877BDFFE80}" type="parTrans" cxnId="{4088072B-641E-4249-9F8F-143B0C5D1C16}">
      <dgm:prSet/>
      <dgm:spPr/>
      <dgm:t>
        <a:bodyPr/>
        <a:lstStyle/>
        <a:p>
          <a:endParaRPr lang="en-US" sz="2000"/>
        </a:p>
      </dgm:t>
    </dgm:pt>
    <dgm:pt modelId="{C0FF34C4-9438-3345-9C90-1242EA3976E1}" type="sibTrans" cxnId="{4088072B-641E-4249-9F8F-143B0C5D1C16}">
      <dgm:prSet custT="1"/>
      <dgm:spPr/>
      <dgm:t>
        <a:bodyPr/>
        <a:lstStyle/>
        <a:p>
          <a:endParaRPr lang="en-US" sz="1400"/>
        </a:p>
      </dgm:t>
    </dgm:pt>
    <dgm:pt modelId="{9016AAD7-BEB5-4244-8E1E-CE6381F303A9}" type="pres">
      <dgm:prSet presAssocID="{7541053E-0E9F-8D4B-A930-685E2276555E}" presName="Name0" presStyleCnt="0">
        <dgm:presLayoutVars>
          <dgm:dir/>
          <dgm:resizeHandles val="exact"/>
        </dgm:presLayoutVars>
      </dgm:prSet>
      <dgm:spPr/>
    </dgm:pt>
    <dgm:pt modelId="{D1301658-6955-9C49-A15E-8B4BFB8D262F}" type="pres">
      <dgm:prSet presAssocID="{4C4AC27C-6909-1A46-A0B2-5CBEECC3DC65}" presName="node" presStyleLbl="node1" presStyleIdx="0" presStyleCnt="3">
        <dgm:presLayoutVars>
          <dgm:bulletEnabled val="1"/>
        </dgm:presLayoutVars>
      </dgm:prSet>
      <dgm:spPr/>
      <dgm:t>
        <a:bodyPr/>
        <a:lstStyle/>
        <a:p>
          <a:endParaRPr lang="en-US"/>
        </a:p>
      </dgm:t>
    </dgm:pt>
    <dgm:pt modelId="{D5063189-3A0C-D742-A422-BBC2FA71A20E}" type="pres">
      <dgm:prSet presAssocID="{C0FF34C4-9438-3345-9C90-1242EA3976E1}" presName="sibTrans" presStyleLbl="sibTrans2D1" presStyleIdx="0" presStyleCnt="3"/>
      <dgm:spPr/>
      <dgm:t>
        <a:bodyPr/>
        <a:lstStyle/>
        <a:p>
          <a:endParaRPr lang="en-US"/>
        </a:p>
      </dgm:t>
    </dgm:pt>
    <dgm:pt modelId="{AE3C8498-AB68-904C-A3AA-E4100E88DA02}" type="pres">
      <dgm:prSet presAssocID="{C0FF34C4-9438-3345-9C90-1242EA3976E1}" presName="connectorText" presStyleLbl="sibTrans2D1" presStyleIdx="0" presStyleCnt="3"/>
      <dgm:spPr/>
      <dgm:t>
        <a:bodyPr/>
        <a:lstStyle/>
        <a:p>
          <a:endParaRPr lang="en-US"/>
        </a:p>
      </dgm:t>
    </dgm:pt>
    <dgm:pt modelId="{0F3524D6-A3D8-994E-8F0E-E9A32494C622}" type="pres">
      <dgm:prSet presAssocID="{88E76E3F-DB59-4049-959A-1432C2A678D5}" presName="node" presStyleLbl="node1" presStyleIdx="1" presStyleCnt="3">
        <dgm:presLayoutVars>
          <dgm:bulletEnabled val="1"/>
        </dgm:presLayoutVars>
      </dgm:prSet>
      <dgm:spPr/>
      <dgm:t>
        <a:bodyPr/>
        <a:lstStyle/>
        <a:p>
          <a:endParaRPr lang="en-US"/>
        </a:p>
      </dgm:t>
    </dgm:pt>
    <dgm:pt modelId="{52ABDE50-C59C-7742-846E-169CB4BCA546}" type="pres">
      <dgm:prSet presAssocID="{CB707428-8481-014D-BC9A-CD666BA5B848}" presName="sibTrans" presStyleLbl="sibTrans2D1" presStyleIdx="1" presStyleCnt="3"/>
      <dgm:spPr/>
      <dgm:t>
        <a:bodyPr/>
        <a:lstStyle/>
        <a:p>
          <a:endParaRPr lang="en-US"/>
        </a:p>
      </dgm:t>
    </dgm:pt>
    <dgm:pt modelId="{A94FF873-FB9D-7440-AC61-F6C0C76D0817}" type="pres">
      <dgm:prSet presAssocID="{CB707428-8481-014D-BC9A-CD666BA5B848}" presName="connectorText" presStyleLbl="sibTrans2D1" presStyleIdx="1" presStyleCnt="3"/>
      <dgm:spPr/>
      <dgm:t>
        <a:bodyPr/>
        <a:lstStyle/>
        <a:p>
          <a:endParaRPr lang="en-US"/>
        </a:p>
      </dgm:t>
    </dgm:pt>
    <dgm:pt modelId="{E7DBAF14-176D-3440-926A-1A1C1034BD74}" type="pres">
      <dgm:prSet presAssocID="{B40D9DDD-2242-6546-95F3-7B33B8059ADD}" presName="node" presStyleLbl="node1" presStyleIdx="2" presStyleCnt="3">
        <dgm:presLayoutVars>
          <dgm:bulletEnabled val="1"/>
        </dgm:presLayoutVars>
      </dgm:prSet>
      <dgm:spPr/>
      <dgm:t>
        <a:bodyPr/>
        <a:lstStyle/>
        <a:p>
          <a:endParaRPr lang="en-US"/>
        </a:p>
      </dgm:t>
    </dgm:pt>
    <dgm:pt modelId="{69DA08A7-5191-B645-8A5B-12C09676A48E}" type="pres">
      <dgm:prSet presAssocID="{1B6AA575-CEDC-D945-8E9D-0388A06CE05F}" presName="sibTrans" presStyleLbl="sibTrans2D1" presStyleIdx="2" presStyleCnt="3"/>
      <dgm:spPr/>
      <dgm:t>
        <a:bodyPr/>
        <a:lstStyle/>
        <a:p>
          <a:endParaRPr lang="en-US"/>
        </a:p>
      </dgm:t>
    </dgm:pt>
    <dgm:pt modelId="{74727757-7ED7-2040-9C17-2531AE85E0ED}" type="pres">
      <dgm:prSet presAssocID="{1B6AA575-CEDC-D945-8E9D-0388A06CE05F}" presName="connectorText" presStyleLbl="sibTrans2D1" presStyleIdx="2" presStyleCnt="3"/>
      <dgm:spPr/>
      <dgm:t>
        <a:bodyPr/>
        <a:lstStyle/>
        <a:p>
          <a:endParaRPr lang="en-US"/>
        </a:p>
      </dgm:t>
    </dgm:pt>
  </dgm:ptLst>
  <dgm:cxnLst>
    <dgm:cxn modelId="{0315C727-23B6-5246-BE7F-84203E49F9D5}" srcId="{7541053E-0E9F-8D4B-A930-685E2276555E}" destId="{88E76E3F-DB59-4049-959A-1432C2A678D5}" srcOrd="1" destOrd="0" parTransId="{DFAB1F15-2991-C642-823C-A0D072A891C3}" sibTransId="{CB707428-8481-014D-BC9A-CD666BA5B848}"/>
    <dgm:cxn modelId="{492BFD15-A9B7-E749-B8D8-85F133FADC4D}" type="presOf" srcId="{1B6AA575-CEDC-D945-8E9D-0388A06CE05F}" destId="{74727757-7ED7-2040-9C17-2531AE85E0ED}" srcOrd="1" destOrd="0" presId="urn:microsoft.com/office/officeart/2005/8/layout/cycle7#3"/>
    <dgm:cxn modelId="{5E708B28-D7A1-4747-93D7-E252085AE96A}" type="presOf" srcId="{4C4AC27C-6909-1A46-A0B2-5CBEECC3DC65}" destId="{D1301658-6955-9C49-A15E-8B4BFB8D262F}" srcOrd="0" destOrd="0" presId="urn:microsoft.com/office/officeart/2005/8/layout/cycle7#3"/>
    <dgm:cxn modelId="{4088072B-641E-4249-9F8F-143B0C5D1C16}" srcId="{7541053E-0E9F-8D4B-A930-685E2276555E}" destId="{4C4AC27C-6909-1A46-A0B2-5CBEECC3DC65}" srcOrd="0" destOrd="0" parTransId="{D6FF8639-5DD9-374A-BE51-2C877BDFFE80}" sibTransId="{C0FF34C4-9438-3345-9C90-1242EA3976E1}"/>
    <dgm:cxn modelId="{876BD8C9-C3FA-1F41-ABE1-8D47B9E3118B}" type="presOf" srcId="{C0FF34C4-9438-3345-9C90-1242EA3976E1}" destId="{D5063189-3A0C-D742-A422-BBC2FA71A20E}" srcOrd="0" destOrd="0" presId="urn:microsoft.com/office/officeart/2005/8/layout/cycle7#3"/>
    <dgm:cxn modelId="{C0351537-65E5-E848-901A-BE01338C92C6}" srcId="{7541053E-0E9F-8D4B-A930-685E2276555E}" destId="{B40D9DDD-2242-6546-95F3-7B33B8059ADD}" srcOrd="2" destOrd="0" parTransId="{95DA367A-C373-CF4D-850B-CA456E00A487}" sibTransId="{1B6AA575-CEDC-D945-8E9D-0388A06CE05F}"/>
    <dgm:cxn modelId="{1E40B195-9ADA-0949-BB69-E1708D3BAD9C}" type="presOf" srcId="{88E76E3F-DB59-4049-959A-1432C2A678D5}" destId="{0F3524D6-A3D8-994E-8F0E-E9A32494C622}" srcOrd="0" destOrd="0" presId="urn:microsoft.com/office/officeart/2005/8/layout/cycle7#3"/>
    <dgm:cxn modelId="{E49336A8-BE6C-F44F-A666-B03DC06BF124}" type="presOf" srcId="{B40D9DDD-2242-6546-95F3-7B33B8059ADD}" destId="{E7DBAF14-176D-3440-926A-1A1C1034BD74}" srcOrd="0" destOrd="0" presId="urn:microsoft.com/office/officeart/2005/8/layout/cycle7#3"/>
    <dgm:cxn modelId="{3DF746E5-789F-A249-B160-28F8EE9125BC}" type="presOf" srcId="{C0FF34C4-9438-3345-9C90-1242EA3976E1}" destId="{AE3C8498-AB68-904C-A3AA-E4100E88DA02}" srcOrd="1" destOrd="0" presId="urn:microsoft.com/office/officeart/2005/8/layout/cycle7#3"/>
    <dgm:cxn modelId="{33039802-9328-3B48-A210-F2579D8FE813}" type="presOf" srcId="{1B6AA575-CEDC-D945-8E9D-0388A06CE05F}" destId="{69DA08A7-5191-B645-8A5B-12C09676A48E}" srcOrd="0" destOrd="0" presId="urn:microsoft.com/office/officeart/2005/8/layout/cycle7#3"/>
    <dgm:cxn modelId="{95A4B26F-7072-EB4F-B76E-9B787A2D0A76}" type="presOf" srcId="{7541053E-0E9F-8D4B-A930-685E2276555E}" destId="{9016AAD7-BEB5-4244-8E1E-CE6381F303A9}" srcOrd="0" destOrd="0" presId="urn:microsoft.com/office/officeart/2005/8/layout/cycle7#3"/>
    <dgm:cxn modelId="{83B19520-14A1-F842-8303-8351A34531A8}" type="presOf" srcId="{CB707428-8481-014D-BC9A-CD666BA5B848}" destId="{52ABDE50-C59C-7742-846E-169CB4BCA546}" srcOrd="0" destOrd="0" presId="urn:microsoft.com/office/officeart/2005/8/layout/cycle7#3"/>
    <dgm:cxn modelId="{C2D609C3-93E3-304E-A508-7A9E602FA45F}" type="presOf" srcId="{CB707428-8481-014D-BC9A-CD666BA5B848}" destId="{A94FF873-FB9D-7440-AC61-F6C0C76D0817}" srcOrd="1" destOrd="0" presId="urn:microsoft.com/office/officeart/2005/8/layout/cycle7#3"/>
    <dgm:cxn modelId="{871DF9EA-2FB3-5E47-854C-C18979A33ECE}" type="presParOf" srcId="{9016AAD7-BEB5-4244-8E1E-CE6381F303A9}" destId="{D1301658-6955-9C49-A15E-8B4BFB8D262F}" srcOrd="0" destOrd="0" presId="urn:microsoft.com/office/officeart/2005/8/layout/cycle7#3"/>
    <dgm:cxn modelId="{2B0D2FB7-1B4A-3843-B8D7-A74D380DE8FC}" type="presParOf" srcId="{9016AAD7-BEB5-4244-8E1E-CE6381F303A9}" destId="{D5063189-3A0C-D742-A422-BBC2FA71A20E}" srcOrd="1" destOrd="0" presId="urn:microsoft.com/office/officeart/2005/8/layout/cycle7#3"/>
    <dgm:cxn modelId="{1623A86C-3A95-0449-866A-B24F2DAE781B}" type="presParOf" srcId="{D5063189-3A0C-D742-A422-BBC2FA71A20E}" destId="{AE3C8498-AB68-904C-A3AA-E4100E88DA02}" srcOrd="0" destOrd="0" presId="urn:microsoft.com/office/officeart/2005/8/layout/cycle7#3"/>
    <dgm:cxn modelId="{B0951D72-1FFB-5F4D-89EC-F1925249FD48}" type="presParOf" srcId="{9016AAD7-BEB5-4244-8E1E-CE6381F303A9}" destId="{0F3524D6-A3D8-994E-8F0E-E9A32494C622}" srcOrd="2" destOrd="0" presId="urn:microsoft.com/office/officeart/2005/8/layout/cycle7#3"/>
    <dgm:cxn modelId="{19C0BC39-070F-7F44-A849-81155669B6F6}" type="presParOf" srcId="{9016AAD7-BEB5-4244-8E1E-CE6381F303A9}" destId="{52ABDE50-C59C-7742-846E-169CB4BCA546}" srcOrd="3" destOrd="0" presId="urn:microsoft.com/office/officeart/2005/8/layout/cycle7#3"/>
    <dgm:cxn modelId="{00DE5C1B-F2C3-DE42-89BA-833232565531}" type="presParOf" srcId="{52ABDE50-C59C-7742-846E-169CB4BCA546}" destId="{A94FF873-FB9D-7440-AC61-F6C0C76D0817}" srcOrd="0" destOrd="0" presId="urn:microsoft.com/office/officeart/2005/8/layout/cycle7#3"/>
    <dgm:cxn modelId="{F00F1CEC-A6A6-4248-932E-A4BE1362A206}" type="presParOf" srcId="{9016AAD7-BEB5-4244-8E1E-CE6381F303A9}" destId="{E7DBAF14-176D-3440-926A-1A1C1034BD74}" srcOrd="4" destOrd="0" presId="urn:microsoft.com/office/officeart/2005/8/layout/cycle7#3"/>
    <dgm:cxn modelId="{9AAA5405-8E03-F749-A9C5-367BA80AF6B6}" type="presParOf" srcId="{9016AAD7-BEB5-4244-8E1E-CE6381F303A9}" destId="{69DA08A7-5191-B645-8A5B-12C09676A48E}" srcOrd="5" destOrd="0" presId="urn:microsoft.com/office/officeart/2005/8/layout/cycle7#3"/>
    <dgm:cxn modelId="{E151E888-D9D0-874B-A76F-33B562F23488}" type="presParOf" srcId="{69DA08A7-5191-B645-8A5B-12C09676A48E}" destId="{74727757-7ED7-2040-9C17-2531AE85E0ED}" srcOrd="0" destOrd="0" presId="urn:microsoft.com/office/officeart/2005/8/layout/cycle7#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76653C2-6D20-AC4D-87CB-644AC8D94279}" type="doc">
      <dgm:prSet loTypeId="urn:microsoft.com/office/officeart/2005/8/layout/list1#3" qsTypeId="urn:microsoft.com/office/officeart/2005/8/quickstyle/simple1" qsCatId="simple" csTypeId="urn:microsoft.com/office/officeart/2005/8/colors/colorful4" csCatId="colorful" phldr="1"/>
      <dgm:spPr/>
      <dgm:t>
        <a:bodyPr/>
        <a:lstStyle/>
        <a:p>
          <a:endParaRPr lang="en-US"/>
        </a:p>
      </dgm:t>
    </dgm:pt>
    <dgm:pt modelId="{DA5D1098-C75E-7444-A46D-A830A3740CAF}">
      <dgm:prSet phldrT="[Text]"/>
      <dgm:spPr/>
      <dgm:t>
        <a:bodyPr/>
        <a:lstStyle/>
        <a:p>
          <a:r>
            <a:rPr lang="en-US"/>
            <a:t>Increase Access</a:t>
          </a:r>
        </a:p>
      </dgm:t>
    </dgm:pt>
    <dgm:pt modelId="{880C6575-369C-9B45-9342-B436AC2A632A}" type="parTrans" cxnId="{8536C215-0C5A-5D4D-B874-EAB91D9BE0C2}">
      <dgm:prSet/>
      <dgm:spPr/>
      <dgm:t>
        <a:bodyPr/>
        <a:lstStyle/>
        <a:p>
          <a:endParaRPr lang="en-US"/>
        </a:p>
      </dgm:t>
    </dgm:pt>
    <dgm:pt modelId="{77CD52E6-F8C3-A84D-99A5-20B9794AA326}" type="sibTrans" cxnId="{8536C215-0C5A-5D4D-B874-EAB91D9BE0C2}">
      <dgm:prSet/>
      <dgm:spPr/>
      <dgm:t>
        <a:bodyPr/>
        <a:lstStyle/>
        <a:p>
          <a:endParaRPr lang="en-US"/>
        </a:p>
      </dgm:t>
    </dgm:pt>
    <dgm:pt modelId="{1D354EF6-ED06-7849-8ADF-260D0A8D93D6}">
      <dgm:prSet phldrT="[Text]"/>
      <dgm:spPr/>
      <dgm:t>
        <a:bodyPr/>
        <a:lstStyle/>
        <a:p>
          <a:r>
            <a:rPr lang="en-US"/>
            <a:t>Training &amp; Education</a:t>
          </a:r>
        </a:p>
      </dgm:t>
    </dgm:pt>
    <dgm:pt modelId="{FC8544C6-CD02-AA45-BE1F-11BF4C598369}" type="parTrans" cxnId="{F564903F-C648-5A41-9416-255B964F475F}">
      <dgm:prSet/>
      <dgm:spPr/>
      <dgm:t>
        <a:bodyPr/>
        <a:lstStyle/>
        <a:p>
          <a:endParaRPr lang="en-US"/>
        </a:p>
      </dgm:t>
    </dgm:pt>
    <dgm:pt modelId="{A003D9BD-464D-2C4D-8D7D-BEA867A4388C}" type="sibTrans" cxnId="{F564903F-C648-5A41-9416-255B964F475F}">
      <dgm:prSet/>
      <dgm:spPr/>
      <dgm:t>
        <a:bodyPr/>
        <a:lstStyle/>
        <a:p>
          <a:endParaRPr lang="en-US"/>
        </a:p>
      </dgm:t>
    </dgm:pt>
    <dgm:pt modelId="{881237FA-A606-9849-93BB-019D200C9254}">
      <dgm:prSet phldrT="[Text]"/>
      <dgm:spPr/>
      <dgm:t>
        <a:bodyPr/>
        <a:lstStyle/>
        <a:p>
          <a:r>
            <a:rPr lang="en-US"/>
            <a:t>Coordinate Care</a:t>
          </a:r>
        </a:p>
      </dgm:t>
    </dgm:pt>
    <dgm:pt modelId="{EC349539-6AE5-FD41-A4D4-404035F427F8}" type="parTrans" cxnId="{2FD0CBD4-8046-8C45-8149-8ACB9AFFA8FC}">
      <dgm:prSet/>
      <dgm:spPr/>
      <dgm:t>
        <a:bodyPr/>
        <a:lstStyle/>
        <a:p>
          <a:endParaRPr lang="en-US"/>
        </a:p>
      </dgm:t>
    </dgm:pt>
    <dgm:pt modelId="{A32A649F-E2D6-C744-AFD9-A2472B122F0F}" type="sibTrans" cxnId="{2FD0CBD4-8046-8C45-8149-8ACB9AFFA8FC}">
      <dgm:prSet/>
      <dgm:spPr/>
      <dgm:t>
        <a:bodyPr/>
        <a:lstStyle/>
        <a:p>
          <a:endParaRPr lang="en-US"/>
        </a:p>
      </dgm:t>
    </dgm:pt>
    <dgm:pt modelId="{6143D2F8-B2F3-2C45-ABF7-7AE9A084308E}">
      <dgm:prSet phldrT="[Text]"/>
      <dgm:spPr/>
      <dgm:t>
        <a:bodyPr/>
        <a:lstStyle/>
        <a:p>
          <a:r>
            <a:rPr lang="en-US"/>
            <a:t>Improve Patient Health</a:t>
          </a:r>
        </a:p>
      </dgm:t>
    </dgm:pt>
    <dgm:pt modelId="{32EBCA10-F787-6043-9281-5B027AC7EB36}" type="parTrans" cxnId="{233A5248-1D72-ED4C-A650-172A2ECEB07C}">
      <dgm:prSet/>
      <dgm:spPr/>
      <dgm:t>
        <a:bodyPr/>
        <a:lstStyle/>
        <a:p>
          <a:endParaRPr lang="en-US"/>
        </a:p>
      </dgm:t>
    </dgm:pt>
    <dgm:pt modelId="{DCE4C6A8-78A3-7F49-9C25-2E82F2F4F0D4}" type="sibTrans" cxnId="{233A5248-1D72-ED4C-A650-172A2ECEB07C}">
      <dgm:prSet/>
      <dgm:spPr/>
      <dgm:t>
        <a:bodyPr/>
        <a:lstStyle/>
        <a:p>
          <a:endParaRPr lang="en-US"/>
        </a:p>
      </dgm:t>
    </dgm:pt>
    <dgm:pt modelId="{53D858A9-80AD-6349-A44D-69A53418F69A}">
      <dgm:prSet phldrT="[Text]"/>
      <dgm:spPr/>
      <dgm:t>
        <a:bodyPr/>
        <a:lstStyle/>
        <a:p>
          <a:r>
            <a:rPr lang="en-US"/>
            <a:t>Decreasing Costs</a:t>
          </a:r>
        </a:p>
      </dgm:t>
    </dgm:pt>
    <dgm:pt modelId="{FF876887-5A33-CB4D-A7BB-83884142F3B3}" type="parTrans" cxnId="{68F6C268-A42C-6D4C-A035-C0CD524B2BDC}">
      <dgm:prSet/>
      <dgm:spPr/>
      <dgm:t>
        <a:bodyPr/>
        <a:lstStyle/>
        <a:p>
          <a:endParaRPr lang="en-US"/>
        </a:p>
      </dgm:t>
    </dgm:pt>
    <dgm:pt modelId="{4FBCC246-D48D-BC48-B77F-8E2BD4071C6E}" type="sibTrans" cxnId="{68F6C268-A42C-6D4C-A035-C0CD524B2BDC}">
      <dgm:prSet/>
      <dgm:spPr/>
      <dgm:t>
        <a:bodyPr/>
        <a:lstStyle/>
        <a:p>
          <a:endParaRPr lang="en-US"/>
        </a:p>
      </dgm:t>
    </dgm:pt>
    <dgm:pt modelId="{5FB2CA40-9630-2444-B3D7-707488191393}">
      <dgm:prSet phldrT="[Text]"/>
      <dgm:spPr/>
      <dgm:t>
        <a:bodyPr/>
        <a:lstStyle/>
        <a:p>
          <a:r>
            <a:rPr lang="en-US"/>
            <a:t>Mental Health, Food and Housing Resources, and Substance Abuse Treatment</a:t>
          </a:r>
        </a:p>
      </dgm:t>
    </dgm:pt>
    <dgm:pt modelId="{ABF286DA-CFFE-074E-B8DB-86015D578955}" type="parTrans" cxnId="{75B965EA-B3B4-CD43-B708-5C42750E1641}">
      <dgm:prSet/>
      <dgm:spPr/>
      <dgm:t>
        <a:bodyPr/>
        <a:lstStyle/>
        <a:p>
          <a:endParaRPr lang="en-US"/>
        </a:p>
      </dgm:t>
    </dgm:pt>
    <dgm:pt modelId="{FD637FED-C61C-8A44-A819-22DD8E0661E0}" type="sibTrans" cxnId="{75B965EA-B3B4-CD43-B708-5C42750E1641}">
      <dgm:prSet/>
      <dgm:spPr/>
      <dgm:t>
        <a:bodyPr/>
        <a:lstStyle/>
        <a:p>
          <a:endParaRPr lang="en-US"/>
        </a:p>
      </dgm:t>
    </dgm:pt>
    <dgm:pt modelId="{8DF27394-DA10-4347-A775-563E1364FE4D}">
      <dgm:prSet phldrT="[Text]"/>
      <dgm:spPr/>
      <dgm:t>
        <a:bodyPr/>
        <a:lstStyle/>
        <a:p>
          <a:r>
            <a:rPr lang="en-US"/>
            <a:t>Serving patients complex cases who face barriers to care</a:t>
          </a:r>
        </a:p>
      </dgm:t>
    </dgm:pt>
    <dgm:pt modelId="{79C1D807-AECF-9D4A-B0D4-60A3E37FC7FF}" type="parTrans" cxnId="{FD9163A6-A1B1-B549-A5DB-DBC1E91F6666}">
      <dgm:prSet/>
      <dgm:spPr/>
      <dgm:t>
        <a:bodyPr/>
        <a:lstStyle/>
        <a:p>
          <a:endParaRPr lang="en-US"/>
        </a:p>
      </dgm:t>
    </dgm:pt>
    <dgm:pt modelId="{F30C3CC3-BE8C-1540-87D6-AE3F04E0868E}" type="sibTrans" cxnId="{FD9163A6-A1B1-B549-A5DB-DBC1E91F6666}">
      <dgm:prSet/>
      <dgm:spPr/>
      <dgm:t>
        <a:bodyPr/>
        <a:lstStyle/>
        <a:p>
          <a:endParaRPr lang="en-US"/>
        </a:p>
      </dgm:t>
    </dgm:pt>
    <dgm:pt modelId="{EF0BD47A-9008-1F40-A4D4-41929CD710D4}" type="pres">
      <dgm:prSet presAssocID="{076653C2-6D20-AC4D-87CB-644AC8D94279}" presName="linear" presStyleCnt="0">
        <dgm:presLayoutVars>
          <dgm:dir/>
          <dgm:animLvl val="lvl"/>
          <dgm:resizeHandles val="exact"/>
        </dgm:presLayoutVars>
      </dgm:prSet>
      <dgm:spPr/>
      <dgm:t>
        <a:bodyPr/>
        <a:lstStyle/>
        <a:p>
          <a:endParaRPr lang="en-US"/>
        </a:p>
      </dgm:t>
    </dgm:pt>
    <dgm:pt modelId="{D65309F8-AE67-754A-9101-BD48F6BD813C}" type="pres">
      <dgm:prSet presAssocID="{DA5D1098-C75E-7444-A46D-A830A3740CAF}" presName="parentLin" presStyleCnt="0"/>
      <dgm:spPr/>
    </dgm:pt>
    <dgm:pt modelId="{7B7274E1-4F8D-AB4E-B1EC-502A1CE8FC63}" type="pres">
      <dgm:prSet presAssocID="{DA5D1098-C75E-7444-A46D-A830A3740CAF}" presName="parentLeftMargin" presStyleLbl="node1" presStyleIdx="0" presStyleCnt="5"/>
      <dgm:spPr/>
      <dgm:t>
        <a:bodyPr/>
        <a:lstStyle/>
        <a:p>
          <a:endParaRPr lang="en-US"/>
        </a:p>
      </dgm:t>
    </dgm:pt>
    <dgm:pt modelId="{EFFE308B-4C2B-F748-A642-9709FFA2424E}" type="pres">
      <dgm:prSet presAssocID="{DA5D1098-C75E-7444-A46D-A830A3740CAF}" presName="parentText" presStyleLbl="node1" presStyleIdx="0" presStyleCnt="5">
        <dgm:presLayoutVars>
          <dgm:chMax val="0"/>
          <dgm:bulletEnabled val="1"/>
        </dgm:presLayoutVars>
      </dgm:prSet>
      <dgm:spPr/>
      <dgm:t>
        <a:bodyPr/>
        <a:lstStyle/>
        <a:p>
          <a:endParaRPr lang="en-US"/>
        </a:p>
      </dgm:t>
    </dgm:pt>
    <dgm:pt modelId="{253243E3-9A42-814A-B44A-2F44D26CF8B9}" type="pres">
      <dgm:prSet presAssocID="{DA5D1098-C75E-7444-A46D-A830A3740CAF}" presName="negativeSpace" presStyleCnt="0"/>
      <dgm:spPr/>
    </dgm:pt>
    <dgm:pt modelId="{E7368438-2825-6E47-9DEB-E24EABEC020C}" type="pres">
      <dgm:prSet presAssocID="{DA5D1098-C75E-7444-A46D-A830A3740CAF}" presName="childText" presStyleLbl="conFgAcc1" presStyleIdx="0" presStyleCnt="5">
        <dgm:presLayoutVars>
          <dgm:bulletEnabled val="1"/>
        </dgm:presLayoutVars>
      </dgm:prSet>
      <dgm:spPr/>
      <dgm:t>
        <a:bodyPr/>
        <a:lstStyle/>
        <a:p>
          <a:endParaRPr lang="en-US"/>
        </a:p>
      </dgm:t>
    </dgm:pt>
    <dgm:pt modelId="{F63C0350-2FF4-7A48-A490-516EB796D2A8}" type="pres">
      <dgm:prSet presAssocID="{77CD52E6-F8C3-A84D-99A5-20B9794AA326}" presName="spaceBetweenRectangles" presStyleCnt="0"/>
      <dgm:spPr/>
    </dgm:pt>
    <dgm:pt modelId="{78CB6870-9B90-0443-BCA2-D73578207D3D}" type="pres">
      <dgm:prSet presAssocID="{1D354EF6-ED06-7849-8ADF-260D0A8D93D6}" presName="parentLin" presStyleCnt="0"/>
      <dgm:spPr/>
    </dgm:pt>
    <dgm:pt modelId="{8949EA9D-982F-6E4F-B09E-D0F13E13C820}" type="pres">
      <dgm:prSet presAssocID="{1D354EF6-ED06-7849-8ADF-260D0A8D93D6}" presName="parentLeftMargin" presStyleLbl="node1" presStyleIdx="0" presStyleCnt="5"/>
      <dgm:spPr/>
      <dgm:t>
        <a:bodyPr/>
        <a:lstStyle/>
        <a:p>
          <a:endParaRPr lang="en-US"/>
        </a:p>
      </dgm:t>
    </dgm:pt>
    <dgm:pt modelId="{2052C5AF-1BB4-AA48-9892-C35D080E99A0}" type="pres">
      <dgm:prSet presAssocID="{1D354EF6-ED06-7849-8ADF-260D0A8D93D6}" presName="parentText" presStyleLbl="node1" presStyleIdx="1" presStyleCnt="5">
        <dgm:presLayoutVars>
          <dgm:chMax val="0"/>
          <dgm:bulletEnabled val="1"/>
        </dgm:presLayoutVars>
      </dgm:prSet>
      <dgm:spPr/>
      <dgm:t>
        <a:bodyPr/>
        <a:lstStyle/>
        <a:p>
          <a:endParaRPr lang="en-US"/>
        </a:p>
      </dgm:t>
    </dgm:pt>
    <dgm:pt modelId="{DF0A2578-33A2-E947-8A96-C0E0233E4D07}" type="pres">
      <dgm:prSet presAssocID="{1D354EF6-ED06-7849-8ADF-260D0A8D93D6}" presName="negativeSpace" presStyleCnt="0"/>
      <dgm:spPr/>
    </dgm:pt>
    <dgm:pt modelId="{4B734B9D-9802-614E-84A6-7DD7DB2867A8}" type="pres">
      <dgm:prSet presAssocID="{1D354EF6-ED06-7849-8ADF-260D0A8D93D6}" presName="childText" presStyleLbl="conFgAcc1" presStyleIdx="1" presStyleCnt="5">
        <dgm:presLayoutVars>
          <dgm:bulletEnabled val="1"/>
        </dgm:presLayoutVars>
      </dgm:prSet>
      <dgm:spPr/>
      <dgm:t>
        <a:bodyPr/>
        <a:lstStyle/>
        <a:p>
          <a:endParaRPr lang="en-US"/>
        </a:p>
      </dgm:t>
    </dgm:pt>
    <dgm:pt modelId="{CE2DCE5C-FA89-3A4A-8C55-DFFEC7449ABF}" type="pres">
      <dgm:prSet presAssocID="{A003D9BD-464D-2C4D-8D7D-BEA867A4388C}" presName="spaceBetweenRectangles" presStyleCnt="0"/>
      <dgm:spPr/>
    </dgm:pt>
    <dgm:pt modelId="{54462C2D-3431-3A49-8E2C-E514F8505703}" type="pres">
      <dgm:prSet presAssocID="{881237FA-A606-9849-93BB-019D200C9254}" presName="parentLin" presStyleCnt="0"/>
      <dgm:spPr/>
    </dgm:pt>
    <dgm:pt modelId="{5A341F17-C555-BE4C-9937-B6CEB25970F5}" type="pres">
      <dgm:prSet presAssocID="{881237FA-A606-9849-93BB-019D200C9254}" presName="parentLeftMargin" presStyleLbl="node1" presStyleIdx="1" presStyleCnt="5"/>
      <dgm:spPr/>
      <dgm:t>
        <a:bodyPr/>
        <a:lstStyle/>
        <a:p>
          <a:endParaRPr lang="en-US"/>
        </a:p>
      </dgm:t>
    </dgm:pt>
    <dgm:pt modelId="{6F7F4F5F-4472-814F-9D82-FC470266AF48}" type="pres">
      <dgm:prSet presAssocID="{881237FA-A606-9849-93BB-019D200C9254}" presName="parentText" presStyleLbl="node1" presStyleIdx="2" presStyleCnt="5">
        <dgm:presLayoutVars>
          <dgm:chMax val="0"/>
          <dgm:bulletEnabled val="1"/>
        </dgm:presLayoutVars>
      </dgm:prSet>
      <dgm:spPr/>
      <dgm:t>
        <a:bodyPr/>
        <a:lstStyle/>
        <a:p>
          <a:endParaRPr lang="en-US"/>
        </a:p>
      </dgm:t>
    </dgm:pt>
    <dgm:pt modelId="{4D712785-ECC8-ED45-A6BE-367A055D9FA8}" type="pres">
      <dgm:prSet presAssocID="{881237FA-A606-9849-93BB-019D200C9254}" presName="negativeSpace" presStyleCnt="0"/>
      <dgm:spPr/>
    </dgm:pt>
    <dgm:pt modelId="{0F47FBB3-005D-8541-B96B-D33B569B62C4}" type="pres">
      <dgm:prSet presAssocID="{881237FA-A606-9849-93BB-019D200C9254}" presName="childText" presStyleLbl="conFgAcc1" presStyleIdx="2" presStyleCnt="5">
        <dgm:presLayoutVars>
          <dgm:bulletEnabled val="1"/>
        </dgm:presLayoutVars>
      </dgm:prSet>
      <dgm:spPr/>
    </dgm:pt>
    <dgm:pt modelId="{DCD591EF-53D4-A246-9B5A-FA3E45B53070}" type="pres">
      <dgm:prSet presAssocID="{A32A649F-E2D6-C744-AFD9-A2472B122F0F}" presName="spaceBetweenRectangles" presStyleCnt="0"/>
      <dgm:spPr/>
    </dgm:pt>
    <dgm:pt modelId="{533843F0-7EEC-9D40-BFD0-BA90AF592B0D}" type="pres">
      <dgm:prSet presAssocID="{6143D2F8-B2F3-2C45-ABF7-7AE9A084308E}" presName="parentLin" presStyleCnt="0"/>
      <dgm:spPr/>
    </dgm:pt>
    <dgm:pt modelId="{85F88A59-7E8A-A843-920D-3FCBD6E05B0C}" type="pres">
      <dgm:prSet presAssocID="{6143D2F8-B2F3-2C45-ABF7-7AE9A084308E}" presName="parentLeftMargin" presStyleLbl="node1" presStyleIdx="2" presStyleCnt="5"/>
      <dgm:spPr/>
      <dgm:t>
        <a:bodyPr/>
        <a:lstStyle/>
        <a:p>
          <a:endParaRPr lang="en-US"/>
        </a:p>
      </dgm:t>
    </dgm:pt>
    <dgm:pt modelId="{E0D6C2AB-CC68-4340-B59C-3296844D2BDC}" type="pres">
      <dgm:prSet presAssocID="{6143D2F8-B2F3-2C45-ABF7-7AE9A084308E}" presName="parentText" presStyleLbl="node1" presStyleIdx="3" presStyleCnt="5">
        <dgm:presLayoutVars>
          <dgm:chMax val="0"/>
          <dgm:bulletEnabled val="1"/>
        </dgm:presLayoutVars>
      </dgm:prSet>
      <dgm:spPr/>
      <dgm:t>
        <a:bodyPr/>
        <a:lstStyle/>
        <a:p>
          <a:endParaRPr lang="en-US"/>
        </a:p>
      </dgm:t>
    </dgm:pt>
    <dgm:pt modelId="{552AA021-DFBA-3946-B487-1BF3A7B990F3}" type="pres">
      <dgm:prSet presAssocID="{6143D2F8-B2F3-2C45-ABF7-7AE9A084308E}" presName="negativeSpace" presStyleCnt="0"/>
      <dgm:spPr/>
    </dgm:pt>
    <dgm:pt modelId="{5598D676-24A2-D44D-BBF0-421E700D6C7B}" type="pres">
      <dgm:prSet presAssocID="{6143D2F8-B2F3-2C45-ABF7-7AE9A084308E}" presName="childText" presStyleLbl="conFgAcc1" presStyleIdx="3" presStyleCnt="5">
        <dgm:presLayoutVars>
          <dgm:bulletEnabled val="1"/>
        </dgm:presLayoutVars>
      </dgm:prSet>
      <dgm:spPr/>
    </dgm:pt>
    <dgm:pt modelId="{FA66FD5C-5378-7A45-A407-07BAF28CDBB3}" type="pres">
      <dgm:prSet presAssocID="{DCE4C6A8-78A3-7F49-9C25-2E82F2F4F0D4}" presName="spaceBetweenRectangles" presStyleCnt="0"/>
      <dgm:spPr/>
    </dgm:pt>
    <dgm:pt modelId="{053AE1E2-70A0-024E-93D8-363414F550CF}" type="pres">
      <dgm:prSet presAssocID="{53D858A9-80AD-6349-A44D-69A53418F69A}" presName="parentLin" presStyleCnt="0"/>
      <dgm:spPr/>
    </dgm:pt>
    <dgm:pt modelId="{330998EE-4DD3-8D4E-B6CF-7FB4939F6A02}" type="pres">
      <dgm:prSet presAssocID="{53D858A9-80AD-6349-A44D-69A53418F69A}" presName="parentLeftMargin" presStyleLbl="node1" presStyleIdx="3" presStyleCnt="5"/>
      <dgm:spPr/>
      <dgm:t>
        <a:bodyPr/>
        <a:lstStyle/>
        <a:p>
          <a:endParaRPr lang="en-US"/>
        </a:p>
      </dgm:t>
    </dgm:pt>
    <dgm:pt modelId="{9ED37B4D-3E8C-D843-AEFD-1A0BD6007280}" type="pres">
      <dgm:prSet presAssocID="{53D858A9-80AD-6349-A44D-69A53418F69A}" presName="parentText" presStyleLbl="node1" presStyleIdx="4" presStyleCnt="5">
        <dgm:presLayoutVars>
          <dgm:chMax val="0"/>
          <dgm:bulletEnabled val="1"/>
        </dgm:presLayoutVars>
      </dgm:prSet>
      <dgm:spPr/>
      <dgm:t>
        <a:bodyPr/>
        <a:lstStyle/>
        <a:p>
          <a:endParaRPr lang="en-US"/>
        </a:p>
      </dgm:t>
    </dgm:pt>
    <dgm:pt modelId="{AC8F9768-507D-7047-A229-5EF766C17151}" type="pres">
      <dgm:prSet presAssocID="{53D858A9-80AD-6349-A44D-69A53418F69A}" presName="negativeSpace" presStyleCnt="0"/>
      <dgm:spPr/>
    </dgm:pt>
    <dgm:pt modelId="{8D5B6D26-5FC6-5145-A87D-357B8FAF16FC}" type="pres">
      <dgm:prSet presAssocID="{53D858A9-80AD-6349-A44D-69A53418F69A}" presName="childText" presStyleLbl="conFgAcc1" presStyleIdx="4" presStyleCnt="5">
        <dgm:presLayoutVars>
          <dgm:bulletEnabled val="1"/>
        </dgm:presLayoutVars>
      </dgm:prSet>
      <dgm:spPr/>
    </dgm:pt>
  </dgm:ptLst>
  <dgm:cxnLst>
    <dgm:cxn modelId="{8536C215-0C5A-5D4D-B874-EAB91D9BE0C2}" srcId="{076653C2-6D20-AC4D-87CB-644AC8D94279}" destId="{DA5D1098-C75E-7444-A46D-A830A3740CAF}" srcOrd="0" destOrd="0" parTransId="{880C6575-369C-9B45-9342-B436AC2A632A}" sibTransId="{77CD52E6-F8C3-A84D-99A5-20B9794AA326}"/>
    <dgm:cxn modelId="{C2230B01-C2FF-3148-8F64-085965289905}" type="presOf" srcId="{881237FA-A606-9849-93BB-019D200C9254}" destId="{6F7F4F5F-4472-814F-9D82-FC470266AF48}" srcOrd="1" destOrd="0" presId="urn:microsoft.com/office/officeart/2005/8/layout/list1#3"/>
    <dgm:cxn modelId="{A44C9CC9-66A0-404B-884E-5F628F7D4630}" type="presOf" srcId="{6143D2F8-B2F3-2C45-ABF7-7AE9A084308E}" destId="{85F88A59-7E8A-A843-920D-3FCBD6E05B0C}" srcOrd="0" destOrd="0" presId="urn:microsoft.com/office/officeart/2005/8/layout/list1#3"/>
    <dgm:cxn modelId="{9963FF91-A28F-8843-AFE3-8C54920038F5}" type="presOf" srcId="{6143D2F8-B2F3-2C45-ABF7-7AE9A084308E}" destId="{E0D6C2AB-CC68-4340-B59C-3296844D2BDC}" srcOrd="1" destOrd="0" presId="urn:microsoft.com/office/officeart/2005/8/layout/list1#3"/>
    <dgm:cxn modelId="{233A5248-1D72-ED4C-A650-172A2ECEB07C}" srcId="{076653C2-6D20-AC4D-87CB-644AC8D94279}" destId="{6143D2F8-B2F3-2C45-ABF7-7AE9A084308E}" srcOrd="3" destOrd="0" parTransId="{32EBCA10-F787-6043-9281-5B027AC7EB36}" sibTransId="{DCE4C6A8-78A3-7F49-9C25-2E82F2F4F0D4}"/>
    <dgm:cxn modelId="{9D6000D0-169A-AE41-9B8A-4DBF2FC3AE51}" type="presOf" srcId="{DA5D1098-C75E-7444-A46D-A830A3740CAF}" destId="{EFFE308B-4C2B-F748-A642-9709FFA2424E}" srcOrd="1" destOrd="0" presId="urn:microsoft.com/office/officeart/2005/8/layout/list1#3"/>
    <dgm:cxn modelId="{3EF57942-380D-8B48-A281-815F7E1E06C9}" type="presOf" srcId="{53D858A9-80AD-6349-A44D-69A53418F69A}" destId="{9ED37B4D-3E8C-D843-AEFD-1A0BD6007280}" srcOrd="1" destOrd="0" presId="urn:microsoft.com/office/officeart/2005/8/layout/list1#3"/>
    <dgm:cxn modelId="{BF34BA02-D0B5-7C46-9E8B-34806A96964D}" type="presOf" srcId="{8DF27394-DA10-4347-A775-563E1364FE4D}" destId="{4B734B9D-9802-614E-84A6-7DD7DB2867A8}" srcOrd="0" destOrd="0" presId="urn:microsoft.com/office/officeart/2005/8/layout/list1#3"/>
    <dgm:cxn modelId="{2FD0CBD4-8046-8C45-8149-8ACB9AFFA8FC}" srcId="{076653C2-6D20-AC4D-87CB-644AC8D94279}" destId="{881237FA-A606-9849-93BB-019D200C9254}" srcOrd="2" destOrd="0" parTransId="{EC349539-6AE5-FD41-A4D4-404035F427F8}" sibTransId="{A32A649F-E2D6-C744-AFD9-A2472B122F0F}"/>
    <dgm:cxn modelId="{48C08D0C-6B14-BD48-8C09-AF686F7146F7}" type="presOf" srcId="{076653C2-6D20-AC4D-87CB-644AC8D94279}" destId="{EF0BD47A-9008-1F40-A4D4-41929CD710D4}" srcOrd="0" destOrd="0" presId="urn:microsoft.com/office/officeart/2005/8/layout/list1#3"/>
    <dgm:cxn modelId="{FD9163A6-A1B1-B549-A5DB-DBC1E91F6666}" srcId="{1D354EF6-ED06-7849-8ADF-260D0A8D93D6}" destId="{8DF27394-DA10-4347-A775-563E1364FE4D}" srcOrd="0" destOrd="0" parTransId="{79C1D807-AECF-9D4A-B0D4-60A3E37FC7FF}" sibTransId="{F30C3CC3-BE8C-1540-87D6-AE3F04E0868E}"/>
    <dgm:cxn modelId="{68F6C268-A42C-6D4C-A035-C0CD524B2BDC}" srcId="{076653C2-6D20-AC4D-87CB-644AC8D94279}" destId="{53D858A9-80AD-6349-A44D-69A53418F69A}" srcOrd="4" destOrd="0" parTransId="{FF876887-5A33-CB4D-A7BB-83884142F3B3}" sibTransId="{4FBCC246-D48D-BC48-B77F-8E2BD4071C6E}"/>
    <dgm:cxn modelId="{2BD3E23D-9A4C-1244-BCA5-EB074468442F}" type="presOf" srcId="{DA5D1098-C75E-7444-A46D-A830A3740CAF}" destId="{7B7274E1-4F8D-AB4E-B1EC-502A1CE8FC63}" srcOrd="0" destOrd="0" presId="urn:microsoft.com/office/officeart/2005/8/layout/list1#3"/>
    <dgm:cxn modelId="{A0F39BC6-7084-1142-86A0-47E6C50EE699}" type="presOf" srcId="{5FB2CA40-9630-2444-B3D7-707488191393}" destId="{E7368438-2825-6E47-9DEB-E24EABEC020C}" srcOrd="0" destOrd="0" presId="urn:microsoft.com/office/officeart/2005/8/layout/list1#3"/>
    <dgm:cxn modelId="{FBF4AC50-6A2B-2242-BA59-B72082941BCF}" type="presOf" srcId="{1D354EF6-ED06-7849-8ADF-260D0A8D93D6}" destId="{8949EA9D-982F-6E4F-B09E-D0F13E13C820}" srcOrd="0" destOrd="0" presId="urn:microsoft.com/office/officeart/2005/8/layout/list1#3"/>
    <dgm:cxn modelId="{75B965EA-B3B4-CD43-B708-5C42750E1641}" srcId="{DA5D1098-C75E-7444-A46D-A830A3740CAF}" destId="{5FB2CA40-9630-2444-B3D7-707488191393}" srcOrd="0" destOrd="0" parTransId="{ABF286DA-CFFE-074E-B8DB-86015D578955}" sibTransId="{FD637FED-C61C-8A44-A819-22DD8E0661E0}"/>
    <dgm:cxn modelId="{10539532-463C-6A41-A81B-869901FB5F11}" type="presOf" srcId="{53D858A9-80AD-6349-A44D-69A53418F69A}" destId="{330998EE-4DD3-8D4E-B6CF-7FB4939F6A02}" srcOrd="0" destOrd="0" presId="urn:microsoft.com/office/officeart/2005/8/layout/list1#3"/>
    <dgm:cxn modelId="{A73BF1E9-D7DD-C444-8FE2-7F25FBB3F704}" type="presOf" srcId="{881237FA-A606-9849-93BB-019D200C9254}" destId="{5A341F17-C555-BE4C-9937-B6CEB25970F5}" srcOrd="0" destOrd="0" presId="urn:microsoft.com/office/officeart/2005/8/layout/list1#3"/>
    <dgm:cxn modelId="{89035E99-F2AB-B446-80CC-33C25B52DB2D}" type="presOf" srcId="{1D354EF6-ED06-7849-8ADF-260D0A8D93D6}" destId="{2052C5AF-1BB4-AA48-9892-C35D080E99A0}" srcOrd="1" destOrd="0" presId="urn:microsoft.com/office/officeart/2005/8/layout/list1#3"/>
    <dgm:cxn modelId="{F564903F-C648-5A41-9416-255B964F475F}" srcId="{076653C2-6D20-AC4D-87CB-644AC8D94279}" destId="{1D354EF6-ED06-7849-8ADF-260D0A8D93D6}" srcOrd="1" destOrd="0" parTransId="{FC8544C6-CD02-AA45-BE1F-11BF4C598369}" sibTransId="{A003D9BD-464D-2C4D-8D7D-BEA867A4388C}"/>
    <dgm:cxn modelId="{6B21F60F-5BBB-2342-B85B-975D49604EB7}" type="presParOf" srcId="{EF0BD47A-9008-1F40-A4D4-41929CD710D4}" destId="{D65309F8-AE67-754A-9101-BD48F6BD813C}" srcOrd="0" destOrd="0" presId="urn:microsoft.com/office/officeart/2005/8/layout/list1#3"/>
    <dgm:cxn modelId="{482B00F2-C3F8-2D45-98FF-3AF5FE2E9BAA}" type="presParOf" srcId="{D65309F8-AE67-754A-9101-BD48F6BD813C}" destId="{7B7274E1-4F8D-AB4E-B1EC-502A1CE8FC63}" srcOrd="0" destOrd="0" presId="urn:microsoft.com/office/officeart/2005/8/layout/list1#3"/>
    <dgm:cxn modelId="{42BCDD44-1D85-384F-A0A1-20EE57918BC6}" type="presParOf" srcId="{D65309F8-AE67-754A-9101-BD48F6BD813C}" destId="{EFFE308B-4C2B-F748-A642-9709FFA2424E}" srcOrd="1" destOrd="0" presId="urn:microsoft.com/office/officeart/2005/8/layout/list1#3"/>
    <dgm:cxn modelId="{730E79E0-E5B1-164F-9595-8F913809C378}" type="presParOf" srcId="{EF0BD47A-9008-1F40-A4D4-41929CD710D4}" destId="{253243E3-9A42-814A-B44A-2F44D26CF8B9}" srcOrd="1" destOrd="0" presId="urn:microsoft.com/office/officeart/2005/8/layout/list1#3"/>
    <dgm:cxn modelId="{BE46F496-B9B6-8F4F-A01B-3B1502239480}" type="presParOf" srcId="{EF0BD47A-9008-1F40-A4D4-41929CD710D4}" destId="{E7368438-2825-6E47-9DEB-E24EABEC020C}" srcOrd="2" destOrd="0" presId="urn:microsoft.com/office/officeart/2005/8/layout/list1#3"/>
    <dgm:cxn modelId="{03582724-3AFF-9C49-AB26-7F225E51A9FF}" type="presParOf" srcId="{EF0BD47A-9008-1F40-A4D4-41929CD710D4}" destId="{F63C0350-2FF4-7A48-A490-516EB796D2A8}" srcOrd="3" destOrd="0" presId="urn:microsoft.com/office/officeart/2005/8/layout/list1#3"/>
    <dgm:cxn modelId="{FF60624D-75F0-5840-9E60-220F4828D157}" type="presParOf" srcId="{EF0BD47A-9008-1F40-A4D4-41929CD710D4}" destId="{78CB6870-9B90-0443-BCA2-D73578207D3D}" srcOrd="4" destOrd="0" presId="urn:microsoft.com/office/officeart/2005/8/layout/list1#3"/>
    <dgm:cxn modelId="{1DCE5334-8050-604F-A78F-736396E1392E}" type="presParOf" srcId="{78CB6870-9B90-0443-BCA2-D73578207D3D}" destId="{8949EA9D-982F-6E4F-B09E-D0F13E13C820}" srcOrd="0" destOrd="0" presId="urn:microsoft.com/office/officeart/2005/8/layout/list1#3"/>
    <dgm:cxn modelId="{9A77552D-63EF-DC48-8D0A-F3B3F7B69F82}" type="presParOf" srcId="{78CB6870-9B90-0443-BCA2-D73578207D3D}" destId="{2052C5AF-1BB4-AA48-9892-C35D080E99A0}" srcOrd="1" destOrd="0" presId="urn:microsoft.com/office/officeart/2005/8/layout/list1#3"/>
    <dgm:cxn modelId="{F581A837-DB18-2748-969A-0339ADF40F81}" type="presParOf" srcId="{EF0BD47A-9008-1F40-A4D4-41929CD710D4}" destId="{DF0A2578-33A2-E947-8A96-C0E0233E4D07}" srcOrd="5" destOrd="0" presId="urn:microsoft.com/office/officeart/2005/8/layout/list1#3"/>
    <dgm:cxn modelId="{350614F5-320F-A444-9CC0-5A7F34B9F472}" type="presParOf" srcId="{EF0BD47A-9008-1F40-A4D4-41929CD710D4}" destId="{4B734B9D-9802-614E-84A6-7DD7DB2867A8}" srcOrd="6" destOrd="0" presId="urn:microsoft.com/office/officeart/2005/8/layout/list1#3"/>
    <dgm:cxn modelId="{2DF06E7F-5140-A248-9526-0D4D4F97E529}" type="presParOf" srcId="{EF0BD47A-9008-1F40-A4D4-41929CD710D4}" destId="{CE2DCE5C-FA89-3A4A-8C55-DFFEC7449ABF}" srcOrd="7" destOrd="0" presId="urn:microsoft.com/office/officeart/2005/8/layout/list1#3"/>
    <dgm:cxn modelId="{1E4CA8CF-F5C6-E54F-A689-BF04BB6AC477}" type="presParOf" srcId="{EF0BD47A-9008-1F40-A4D4-41929CD710D4}" destId="{54462C2D-3431-3A49-8E2C-E514F8505703}" srcOrd="8" destOrd="0" presId="urn:microsoft.com/office/officeart/2005/8/layout/list1#3"/>
    <dgm:cxn modelId="{486CD06E-B11C-CF4A-AB6F-830221E246B1}" type="presParOf" srcId="{54462C2D-3431-3A49-8E2C-E514F8505703}" destId="{5A341F17-C555-BE4C-9937-B6CEB25970F5}" srcOrd="0" destOrd="0" presId="urn:microsoft.com/office/officeart/2005/8/layout/list1#3"/>
    <dgm:cxn modelId="{A2D6E6D9-0402-A64F-B431-5AF48978CE52}" type="presParOf" srcId="{54462C2D-3431-3A49-8E2C-E514F8505703}" destId="{6F7F4F5F-4472-814F-9D82-FC470266AF48}" srcOrd="1" destOrd="0" presId="urn:microsoft.com/office/officeart/2005/8/layout/list1#3"/>
    <dgm:cxn modelId="{C8CB0B52-5C03-F645-A274-864C1C960C71}" type="presParOf" srcId="{EF0BD47A-9008-1F40-A4D4-41929CD710D4}" destId="{4D712785-ECC8-ED45-A6BE-367A055D9FA8}" srcOrd="9" destOrd="0" presId="urn:microsoft.com/office/officeart/2005/8/layout/list1#3"/>
    <dgm:cxn modelId="{441773D9-AD72-DD48-801A-2E6D0F4D4653}" type="presParOf" srcId="{EF0BD47A-9008-1F40-A4D4-41929CD710D4}" destId="{0F47FBB3-005D-8541-B96B-D33B569B62C4}" srcOrd="10" destOrd="0" presId="urn:microsoft.com/office/officeart/2005/8/layout/list1#3"/>
    <dgm:cxn modelId="{7AC70E5C-5BBB-7544-BB51-0AB1CA9F368B}" type="presParOf" srcId="{EF0BD47A-9008-1F40-A4D4-41929CD710D4}" destId="{DCD591EF-53D4-A246-9B5A-FA3E45B53070}" srcOrd="11" destOrd="0" presId="urn:microsoft.com/office/officeart/2005/8/layout/list1#3"/>
    <dgm:cxn modelId="{EE110C7B-64B4-EC45-A0CF-5883252D50FE}" type="presParOf" srcId="{EF0BD47A-9008-1F40-A4D4-41929CD710D4}" destId="{533843F0-7EEC-9D40-BFD0-BA90AF592B0D}" srcOrd="12" destOrd="0" presId="urn:microsoft.com/office/officeart/2005/8/layout/list1#3"/>
    <dgm:cxn modelId="{E32C210A-1417-584C-A019-7AAD2E6EF12C}" type="presParOf" srcId="{533843F0-7EEC-9D40-BFD0-BA90AF592B0D}" destId="{85F88A59-7E8A-A843-920D-3FCBD6E05B0C}" srcOrd="0" destOrd="0" presId="urn:microsoft.com/office/officeart/2005/8/layout/list1#3"/>
    <dgm:cxn modelId="{B76B93E7-F75C-6248-A770-C288E98CE955}" type="presParOf" srcId="{533843F0-7EEC-9D40-BFD0-BA90AF592B0D}" destId="{E0D6C2AB-CC68-4340-B59C-3296844D2BDC}" srcOrd="1" destOrd="0" presId="urn:microsoft.com/office/officeart/2005/8/layout/list1#3"/>
    <dgm:cxn modelId="{11D9DF33-998F-8F4C-A099-16A82620D275}" type="presParOf" srcId="{EF0BD47A-9008-1F40-A4D4-41929CD710D4}" destId="{552AA021-DFBA-3946-B487-1BF3A7B990F3}" srcOrd="13" destOrd="0" presId="urn:microsoft.com/office/officeart/2005/8/layout/list1#3"/>
    <dgm:cxn modelId="{DD95B290-0312-7149-AB12-BB21298A4EFB}" type="presParOf" srcId="{EF0BD47A-9008-1F40-A4D4-41929CD710D4}" destId="{5598D676-24A2-D44D-BBF0-421E700D6C7B}" srcOrd="14" destOrd="0" presId="urn:microsoft.com/office/officeart/2005/8/layout/list1#3"/>
    <dgm:cxn modelId="{6D4C1C59-2A8E-9844-9406-DE3E69930786}" type="presParOf" srcId="{EF0BD47A-9008-1F40-A4D4-41929CD710D4}" destId="{FA66FD5C-5378-7A45-A407-07BAF28CDBB3}" srcOrd="15" destOrd="0" presId="urn:microsoft.com/office/officeart/2005/8/layout/list1#3"/>
    <dgm:cxn modelId="{942D5F0B-2342-F84D-9F52-63F432938418}" type="presParOf" srcId="{EF0BD47A-9008-1F40-A4D4-41929CD710D4}" destId="{053AE1E2-70A0-024E-93D8-363414F550CF}" srcOrd="16" destOrd="0" presId="urn:microsoft.com/office/officeart/2005/8/layout/list1#3"/>
    <dgm:cxn modelId="{05A7B367-D1F0-0B44-A772-82C493B5D49A}" type="presParOf" srcId="{053AE1E2-70A0-024E-93D8-363414F550CF}" destId="{330998EE-4DD3-8D4E-B6CF-7FB4939F6A02}" srcOrd="0" destOrd="0" presId="urn:microsoft.com/office/officeart/2005/8/layout/list1#3"/>
    <dgm:cxn modelId="{FD247705-D070-B54A-B372-9B895E699C59}" type="presParOf" srcId="{053AE1E2-70A0-024E-93D8-363414F550CF}" destId="{9ED37B4D-3E8C-D843-AEFD-1A0BD6007280}" srcOrd="1" destOrd="0" presId="urn:microsoft.com/office/officeart/2005/8/layout/list1#3"/>
    <dgm:cxn modelId="{718835E7-1B28-5648-9193-BB300E738B4E}" type="presParOf" srcId="{EF0BD47A-9008-1F40-A4D4-41929CD710D4}" destId="{AC8F9768-507D-7047-A229-5EF766C17151}" srcOrd="17" destOrd="0" presId="urn:microsoft.com/office/officeart/2005/8/layout/list1#3"/>
    <dgm:cxn modelId="{5FE18757-BED4-BD4D-96CB-9EF3E09E932C}" type="presParOf" srcId="{EF0BD47A-9008-1F40-A4D4-41929CD710D4}" destId="{8D5B6D26-5FC6-5145-A87D-357B8FAF16FC}" srcOrd="18" destOrd="0" presId="urn:microsoft.com/office/officeart/2005/8/layout/list1#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13CB896-3F9C-A74A-889D-73C8E18651EC}" type="doc">
      <dgm:prSet loTypeId="urn:microsoft.com/office/officeart/2005/8/layout/process5#3" qsTypeId="urn:microsoft.com/office/officeart/2005/8/quickstyle/simple1" qsCatId="simple" csTypeId="urn:microsoft.com/office/officeart/2005/8/colors/colorful4" csCatId="colorful" phldr="1"/>
      <dgm:spPr/>
      <dgm:t>
        <a:bodyPr/>
        <a:lstStyle/>
        <a:p>
          <a:endParaRPr lang="en-US"/>
        </a:p>
      </dgm:t>
    </dgm:pt>
    <dgm:pt modelId="{63DB9111-D135-3A4D-90F3-7DD35B28FEA4}">
      <dgm:prSet phldrT="[Text]"/>
      <dgm:spPr/>
      <dgm:t>
        <a:bodyPr/>
        <a:lstStyle/>
        <a:p>
          <a:r>
            <a:rPr lang="en-US"/>
            <a:t>Patient Calls 412.DOCTORS</a:t>
          </a:r>
        </a:p>
      </dgm:t>
    </dgm:pt>
    <dgm:pt modelId="{79FCBDDA-1DEF-6948-85F7-6E95DAFDB1D9}" type="parTrans" cxnId="{E85592A5-4E7B-8A45-896D-AC650AB40A06}">
      <dgm:prSet/>
      <dgm:spPr/>
      <dgm:t>
        <a:bodyPr/>
        <a:lstStyle/>
        <a:p>
          <a:endParaRPr lang="en-US"/>
        </a:p>
      </dgm:t>
    </dgm:pt>
    <dgm:pt modelId="{7F20EDE8-C734-B342-B627-E40CE3B4A8E0}" type="sibTrans" cxnId="{E85592A5-4E7B-8A45-896D-AC650AB40A06}">
      <dgm:prSet/>
      <dgm:spPr/>
      <dgm:t>
        <a:bodyPr/>
        <a:lstStyle/>
        <a:p>
          <a:endParaRPr lang="en-US"/>
        </a:p>
      </dgm:t>
    </dgm:pt>
    <dgm:pt modelId="{444DDF7C-071D-824D-AEE1-006FDA88D8F4}">
      <dgm:prSet phldrT="[Text]"/>
      <dgm:spPr/>
      <dgm:t>
        <a:bodyPr/>
        <a:lstStyle/>
        <a:p>
          <a:r>
            <a:rPr lang="en-US"/>
            <a:t>Patient Referred to RN for Behavioral Appointment</a:t>
          </a:r>
        </a:p>
      </dgm:t>
    </dgm:pt>
    <dgm:pt modelId="{974B7406-0F2F-7241-890E-FE5CC368C61F}" type="parTrans" cxnId="{FD2E6F2D-462F-0645-B271-7D5C07CDDA6C}">
      <dgm:prSet/>
      <dgm:spPr/>
      <dgm:t>
        <a:bodyPr/>
        <a:lstStyle/>
        <a:p>
          <a:endParaRPr lang="en-US"/>
        </a:p>
      </dgm:t>
    </dgm:pt>
    <dgm:pt modelId="{B2A9E001-68CA-0A42-9FDD-64CA360DAF90}" type="sibTrans" cxnId="{FD2E6F2D-462F-0645-B271-7D5C07CDDA6C}">
      <dgm:prSet/>
      <dgm:spPr/>
      <dgm:t>
        <a:bodyPr/>
        <a:lstStyle/>
        <a:p>
          <a:endParaRPr lang="en-US"/>
        </a:p>
      </dgm:t>
    </dgm:pt>
    <dgm:pt modelId="{9B35A1F9-A922-BF4F-BD76-BC806F85AD5B}">
      <dgm:prSet phldrT="[Text]"/>
      <dgm:spPr/>
      <dgm:t>
        <a:bodyPr/>
        <a:lstStyle/>
        <a:p>
          <a:r>
            <a:rPr lang="en-US"/>
            <a:t>Patient Schedueled for a Same-day Appointment</a:t>
          </a:r>
        </a:p>
      </dgm:t>
    </dgm:pt>
    <dgm:pt modelId="{3732DF67-36F7-5346-8ECA-0CBB4B3B5BE9}" type="parTrans" cxnId="{2FFC0604-23FE-3D4B-8560-9E76A808C8F9}">
      <dgm:prSet/>
      <dgm:spPr/>
      <dgm:t>
        <a:bodyPr/>
        <a:lstStyle/>
        <a:p>
          <a:endParaRPr lang="en-US"/>
        </a:p>
      </dgm:t>
    </dgm:pt>
    <dgm:pt modelId="{A4E4FD2F-8EF2-AD4F-B4C2-B91DF2ABBE12}" type="sibTrans" cxnId="{2FFC0604-23FE-3D4B-8560-9E76A808C8F9}">
      <dgm:prSet/>
      <dgm:spPr/>
      <dgm:t>
        <a:bodyPr/>
        <a:lstStyle/>
        <a:p>
          <a:endParaRPr lang="en-US"/>
        </a:p>
      </dgm:t>
    </dgm:pt>
    <dgm:pt modelId="{6B50CABD-5FC7-FF40-9B0E-1B1DA7F06C96}">
      <dgm:prSet phldrT="[Text]"/>
      <dgm:spPr/>
      <dgm:t>
        <a:bodyPr/>
        <a:lstStyle/>
        <a:p>
          <a:r>
            <a:rPr lang="en-US"/>
            <a:t>Patient Registration at Clinic</a:t>
          </a:r>
        </a:p>
      </dgm:t>
    </dgm:pt>
    <dgm:pt modelId="{0AAE191F-CDC1-6646-B7D3-45B11FCD22AE}" type="parTrans" cxnId="{E8D78611-C749-2148-A14F-1031C669EAC4}">
      <dgm:prSet/>
      <dgm:spPr/>
      <dgm:t>
        <a:bodyPr/>
        <a:lstStyle/>
        <a:p>
          <a:endParaRPr lang="en-US"/>
        </a:p>
      </dgm:t>
    </dgm:pt>
    <dgm:pt modelId="{34CF5848-E45B-0E48-9DAD-A2A0A2E397FC}" type="sibTrans" cxnId="{E8D78611-C749-2148-A14F-1031C669EAC4}">
      <dgm:prSet/>
      <dgm:spPr/>
      <dgm:t>
        <a:bodyPr/>
        <a:lstStyle/>
        <a:p>
          <a:endParaRPr lang="en-US"/>
        </a:p>
      </dgm:t>
    </dgm:pt>
    <dgm:pt modelId="{A1CF5E34-449F-744E-85F6-8079CAE4AC35}">
      <dgm:prSet phldrT="[Text]"/>
      <dgm:spPr/>
      <dgm:t>
        <a:bodyPr/>
        <a:lstStyle/>
        <a:p>
          <a:r>
            <a:rPr lang="en-US"/>
            <a:t>Patient Appointment with Provider</a:t>
          </a:r>
        </a:p>
      </dgm:t>
    </dgm:pt>
    <dgm:pt modelId="{121D3B0B-A2F5-A740-84A8-2A55645B2449}" type="parTrans" cxnId="{23EC4B7D-A0F4-7544-ADBC-31ED88599D1D}">
      <dgm:prSet/>
      <dgm:spPr/>
      <dgm:t>
        <a:bodyPr/>
        <a:lstStyle/>
        <a:p>
          <a:endParaRPr lang="en-US"/>
        </a:p>
      </dgm:t>
    </dgm:pt>
    <dgm:pt modelId="{A9FADEE2-9538-5E42-93EF-615EC3D921EA}" type="sibTrans" cxnId="{23EC4B7D-A0F4-7544-ADBC-31ED88599D1D}">
      <dgm:prSet/>
      <dgm:spPr/>
      <dgm:t>
        <a:bodyPr/>
        <a:lstStyle/>
        <a:p>
          <a:endParaRPr lang="en-US"/>
        </a:p>
      </dgm:t>
    </dgm:pt>
    <dgm:pt modelId="{E67F2176-4443-1546-A905-4D0847447761}">
      <dgm:prSet phldrT="[Text]"/>
      <dgm:spPr/>
      <dgm:t>
        <a:bodyPr/>
        <a:lstStyle/>
        <a:p>
          <a:r>
            <a:rPr lang="en-US"/>
            <a:t>Patient needs continued treatment</a:t>
          </a:r>
        </a:p>
      </dgm:t>
    </dgm:pt>
    <dgm:pt modelId="{66879962-3610-AE4B-953C-B0984462B21E}" type="parTrans" cxnId="{8687432A-40F9-CE41-9A9B-0E670C74E4E5}">
      <dgm:prSet/>
      <dgm:spPr/>
      <dgm:t>
        <a:bodyPr/>
        <a:lstStyle/>
        <a:p>
          <a:endParaRPr lang="en-US"/>
        </a:p>
      </dgm:t>
    </dgm:pt>
    <dgm:pt modelId="{183E64E6-33EE-7447-844C-BEFA1C78FBCC}" type="sibTrans" cxnId="{8687432A-40F9-CE41-9A9B-0E670C74E4E5}">
      <dgm:prSet/>
      <dgm:spPr/>
      <dgm:t>
        <a:bodyPr/>
        <a:lstStyle/>
        <a:p>
          <a:endParaRPr lang="en-US"/>
        </a:p>
      </dgm:t>
    </dgm:pt>
    <dgm:pt modelId="{BDA16876-938C-8049-A656-F532812E4422}">
      <dgm:prSet phldrT="[Text]"/>
      <dgm:spPr/>
      <dgm:t>
        <a:bodyPr/>
        <a:lstStyle/>
        <a:p>
          <a:r>
            <a:rPr lang="en-US"/>
            <a:t>Patient is Determinted to Need Long-term Treatment</a:t>
          </a:r>
        </a:p>
      </dgm:t>
    </dgm:pt>
    <dgm:pt modelId="{80BEFA82-FBF5-CA4C-9F7D-6F0FC65BEBC3}" type="parTrans" cxnId="{D8D12574-8B3A-1042-93DA-7F99A7A55138}">
      <dgm:prSet/>
      <dgm:spPr/>
      <dgm:t>
        <a:bodyPr/>
        <a:lstStyle/>
        <a:p>
          <a:endParaRPr lang="en-US"/>
        </a:p>
      </dgm:t>
    </dgm:pt>
    <dgm:pt modelId="{CFA91589-5F7D-DE4E-B680-F03CD8FC0671}" type="sibTrans" cxnId="{D8D12574-8B3A-1042-93DA-7F99A7A55138}">
      <dgm:prSet/>
      <dgm:spPr/>
      <dgm:t>
        <a:bodyPr/>
        <a:lstStyle/>
        <a:p>
          <a:endParaRPr lang="en-US"/>
        </a:p>
      </dgm:t>
    </dgm:pt>
    <dgm:pt modelId="{8FD63AD6-9EA9-B94B-8746-FBB01911C60D}">
      <dgm:prSet phldrT="[Text]"/>
      <dgm:spPr/>
      <dgm:t>
        <a:bodyPr/>
        <a:lstStyle/>
        <a:p>
          <a:r>
            <a:rPr lang="en-US"/>
            <a:t>Patient Presented to Sign Release of Information to PCP and Short-term Care Clinic</a:t>
          </a:r>
        </a:p>
      </dgm:t>
    </dgm:pt>
    <dgm:pt modelId="{44FA365B-3EDB-B941-9FD4-E9467ACA7719}" type="parTrans" cxnId="{BDF2D969-6B2C-2842-8075-664CE86CDDCC}">
      <dgm:prSet/>
      <dgm:spPr/>
      <dgm:t>
        <a:bodyPr/>
        <a:lstStyle/>
        <a:p>
          <a:endParaRPr lang="en-US"/>
        </a:p>
      </dgm:t>
    </dgm:pt>
    <dgm:pt modelId="{E34C660D-D747-0647-B29D-0B554DF27DF1}" type="sibTrans" cxnId="{BDF2D969-6B2C-2842-8075-664CE86CDDCC}">
      <dgm:prSet/>
      <dgm:spPr/>
      <dgm:t>
        <a:bodyPr/>
        <a:lstStyle/>
        <a:p>
          <a:endParaRPr lang="en-US"/>
        </a:p>
      </dgm:t>
    </dgm:pt>
    <dgm:pt modelId="{CF9AFAD6-CB5B-2D43-A5CF-B2882E6DEB60}">
      <dgm:prSet phldrT="[Text]"/>
      <dgm:spPr/>
      <dgm:t>
        <a:bodyPr/>
        <a:lstStyle/>
        <a:p>
          <a:r>
            <a:rPr lang="en-US"/>
            <a:t>Patient is Registered on Waitlist but is Immediatly Scheduled with Short-term Care Clinic Patient is Given Resources</a:t>
          </a:r>
        </a:p>
      </dgm:t>
    </dgm:pt>
    <dgm:pt modelId="{C9CC5A0C-FE36-EB4C-997F-4295F904C5D5}" type="parTrans" cxnId="{DB4C7BCE-528C-5145-8FFC-9B6B839D6476}">
      <dgm:prSet/>
      <dgm:spPr/>
      <dgm:t>
        <a:bodyPr/>
        <a:lstStyle/>
        <a:p>
          <a:endParaRPr lang="en-US"/>
        </a:p>
      </dgm:t>
    </dgm:pt>
    <dgm:pt modelId="{DB099984-6E82-5B4A-BFE6-E310116D2950}" type="sibTrans" cxnId="{DB4C7BCE-528C-5145-8FFC-9B6B839D6476}">
      <dgm:prSet/>
      <dgm:spPr/>
      <dgm:t>
        <a:bodyPr/>
        <a:lstStyle/>
        <a:p>
          <a:endParaRPr lang="en-US"/>
        </a:p>
      </dgm:t>
    </dgm:pt>
    <dgm:pt modelId="{04570E9D-5FF2-C047-9F78-760D91CEBF01}">
      <dgm:prSet phldrT="[Text]"/>
      <dgm:spPr/>
      <dgm:t>
        <a:bodyPr/>
        <a:lstStyle/>
        <a:p>
          <a:r>
            <a:rPr lang="en-US"/>
            <a:t>Patient Continues Treatment at Short-term Care Clinic until Long-term Care is established</a:t>
          </a:r>
        </a:p>
      </dgm:t>
    </dgm:pt>
    <dgm:pt modelId="{9D4066F6-7879-9246-9F17-F1CF6293DD13}" type="parTrans" cxnId="{09E05AE4-9374-A64B-9C07-13C2A56E5319}">
      <dgm:prSet/>
      <dgm:spPr/>
      <dgm:t>
        <a:bodyPr/>
        <a:lstStyle/>
        <a:p>
          <a:endParaRPr lang="en-US"/>
        </a:p>
      </dgm:t>
    </dgm:pt>
    <dgm:pt modelId="{5D7D1F08-705B-B044-A9AE-AC3071B635BC}" type="sibTrans" cxnId="{09E05AE4-9374-A64B-9C07-13C2A56E5319}">
      <dgm:prSet/>
      <dgm:spPr/>
      <dgm:t>
        <a:bodyPr/>
        <a:lstStyle/>
        <a:p>
          <a:endParaRPr lang="en-US"/>
        </a:p>
      </dgm:t>
    </dgm:pt>
    <dgm:pt modelId="{C2F98137-9312-1B4C-8DE8-662A57920E09}">
      <dgm:prSet phldrT="[Text]"/>
      <dgm:spPr/>
      <dgm:t>
        <a:bodyPr/>
        <a:lstStyle/>
        <a:p>
          <a:r>
            <a:rPr lang="en-US"/>
            <a:t>Patient Records are sent to Long-term care provider.</a:t>
          </a:r>
        </a:p>
      </dgm:t>
    </dgm:pt>
    <dgm:pt modelId="{4F0338AE-99EF-4041-B04A-1799A0EBDC67}" type="parTrans" cxnId="{F1A37BED-75E2-9C44-8C04-4CF0404C9431}">
      <dgm:prSet/>
      <dgm:spPr/>
      <dgm:t>
        <a:bodyPr/>
        <a:lstStyle/>
        <a:p>
          <a:endParaRPr lang="en-US"/>
        </a:p>
      </dgm:t>
    </dgm:pt>
    <dgm:pt modelId="{78E571CB-CE03-AD47-819A-DA42FA505741}" type="sibTrans" cxnId="{F1A37BED-75E2-9C44-8C04-4CF0404C9431}">
      <dgm:prSet/>
      <dgm:spPr/>
      <dgm:t>
        <a:bodyPr/>
        <a:lstStyle/>
        <a:p>
          <a:endParaRPr lang="en-US"/>
        </a:p>
      </dgm:t>
    </dgm:pt>
    <dgm:pt modelId="{8D25E993-C6B6-D146-9B1A-AE3D7749B581}" type="pres">
      <dgm:prSet presAssocID="{113CB896-3F9C-A74A-889D-73C8E18651EC}" presName="diagram" presStyleCnt="0">
        <dgm:presLayoutVars>
          <dgm:dir/>
          <dgm:resizeHandles val="exact"/>
        </dgm:presLayoutVars>
      </dgm:prSet>
      <dgm:spPr/>
      <dgm:t>
        <a:bodyPr/>
        <a:lstStyle/>
        <a:p>
          <a:endParaRPr lang="en-US"/>
        </a:p>
      </dgm:t>
    </dgm:pt>
    <dgm:pt modelId="{86251593-038A-D14E-A736-5281C02E8C9F}" type="pres">
      <dgm:prSet presAssocID="{63DB9111-D135-3A4D-90F3-7DD35B28FEA4}" presName="node" presStyleLbl="node1" presStyleIdx="0" presStyleCnt="11">
        <dgm:presLayoutVars>
          <dgm:bulletEnabled val="1"/>
        </dgm:presLayoutVars>
      </dgm:prSet>
      <dgm:spPr/>
      <dgm:t>
        <a:bodyPr/>
        <a:lstStyle/>
        <a:p>
          <a:endParaRPr lang="en-US"/>
        </a:p>
      </dgm:t>
    </dgm:pt>
    <dgm:pt modelId="{965A8F80-510D-4547-AD7D-227CDBF9E6CA}" type="pres">
      <dgm:prSet presAssocID="{7F20EDE8-C734-B342-B627-E40CE3B4A8E0}" presName="sibTrans" presStyleLbl="sibTrans2D1" presStyleIdx="0" presStyleCnt="10"/>
      <dgm:spPr/>
      <dgm:t>
        <a:bodyPr/>
        <a:lstStyle/>
        <a:p>
          <a:endParaRPr lang="en-US"/>
        </a:p>
      </dgm:t>
    </dgm:pt>
    <dgm:pt modelId="{056CB220-5AF2-E84F-AF0C-C44FE068FCEC}" type="pres">
      <dgm:prSet presAssocID="{7F20EDE8-C734-B342-B627-E40CE3B4A8E0}" presName="connectorText" presStyleLbl="sibTrans2D1" presStyleIdx="0" presStyleCnt="10"/>
      <dgm:spPr/>
      <dgm:t>
        <a:bodyPr/>
        <a:lstStyle/>
        <a:p>
          <a:endParaRPr lang="en-US"/>
        </a:p>
      </dgm:t>
    </dgm:pt>
    <dgm:pt modelId="{3328CF9E-5E58-674E-8758-B179EAD441F0}" type="pres">
      <dgm:prSet presAssocID="{444DDF7C-071D-824D-AEE1-006FDA88D8F4}" presName="node" presStyleLbl="node1" presStyleIdx="1" presStyleCnt="11">
        <dgm:presLayoutVars>
          <dgm:bulletEnabled val="1"/>
        </dgm:presLayoutVars>
      </dgm:prSet>
      <dgm:spPr/>
      <dgm:t>
        <a:bodyPr/>
        <a:lstStyle/>
        <a:p>
          <a:endParaRPr lang="en-US"/>
        </a:p>
      </dgm:t>
    </dgm:pt>
    <dgm:pt modelId="{7E351F8F-2A40-7644-80B9-F638722F9C6D}" type="pres">
      <dgm:prSet presAssocID="{B2A9E001-68CA-0A42-9FDD-64CA360DAF90}" presName="sibTrans" presStyleLbl="sibTrans2D1" presStyleIdx="1" presStyleCnt="10"/>
      <dgm:spPr/>
      <dgm:t>
        <a:bodyPr/>
        <a:lstStyle/>
        <a:p>
          <a:endParaRPr lang="en-US"/>
        </a:p>
      </dgm:t>
    </dgm:pt>
    <dgm:pt modelId="{148A848F-5558-EE40-96A8-5DEBD2A7C80E}" type="pres">
      <dgm:prSet presAssocID="{B2A9E001-68CA-0A42-9FDD-64CA360DAF90}" presName="connectorText" presStyleLbl="sibTrans2D1" presStyleIdx="1" presStyleCnt="10"/>
      <dgm:spPr/>
      <dgm:t>
        <a:bodyPr/>
        <a:lstStyle/>
        <a:p>
          <a:endParaRPr lang="en-US"/>
        </a:p>
      </dgm:t>
    </dgm:pt>
    <dgm:pt modelId="{E1D29A4B-B49A-0045-B7BC-C7A17BC5FBA2}" type="pres">
      <dgm:prSet presAssocID="{9B35A1F9-A922-BF4F-BD76-BC806F85AD5B}" presName="node" presStyleLbl="node1" presStyleIdx="2" presStyleCnt="11">
        <dgm:presLayoutVars>
          <dgm:bulletEnabled val="1"/>
        </dgm:presLayoutVars>
      </dgm:prSet>
      <dgm:spPr/>
      <dgm:t>
        <a:bodyPr/>
        <a:lstStyle/>
        <a:p>
          <a:endParaRPr lang="en-US"/>
        </a:p>
      </dgm:t>
    </dgm:pt>
    <dgm:pt modelId="{AFC64D8D-F523-0F47-9BF9-F355935A8A9B}" type="pres">
      <dgm:prSet presAssocID="{A4E4FD2F-8EF2-AD4F-B4C2-B91DF2ABBE12}" presName="sibTrans" presStyleLbl="sibTrans2D1" presStyleIdx="2" presStyleCnt="10"/>
      <dgm:spPr/>
      <dgm:t>
        <a:bodyPr/>
        <a:lstStyle/>
        <a:p>
          <a:endParaRPr lang="en-US"/>
        </a:p>
      </dgm:t>
    </dgm:pt>
    <dgm:pt modelId="{95F43E7B-57EA-5C4A-A3D5-61AF1580CA2C}" type="pres">
      <dgm:prSet presAssocID="{A4E4FD2F-8EF2-AD4F-B4C2-B91DF2ABBE12}" presName="connectorText" presStyleLbl="sibTrans2D1" presStyleIdx="2" presStyleCnt="10"/>
      <dgm:spPr/>
      <dgm:t>
        <a:bodyPr/>
        <a:lstStyle/>
        <a:p>
          <a:endParaRPr lang="en-US"/>
        </a:p>
      </dgm:t>
    </dgm:pt>
    <dgm:pt modelId="{75599338-7385-4E4C-8278-CFF06482B704}" type="pres">
      <dgm:prSet presAssocID="{6B50CABD-5FC7-FF40-9B0E-1B1DA7F06C96}" presName="node" presStyleLbl="node1" presStyleIdx="3" presStyleCnt="11">
        <dgm:presLayoutVars>
          <dgm:bulletEnabled val="1"/>
        </dgm:presLayoutVars>
      </dgm:prSet>
      <dgm:spPr/>
      <dgm:t>
        <a:bodyPr/>
        <a:lstStyle/>
        <a:p>
          <a:endParaRPr lang="en-US"/>
        </a:p>
      </dgm:t>
    </dgm:pt>
    <dgm:pt modelId="{DE0DA8AE-E8CF-4949-8AC7-C91FC0E09C68}" type="pres">
      <dgm:prSet presAssocID="{34CF5848-E45B-0E48-9DAD-A2A0A2E397FC}" presName="sibTrans" presStyleLbl="sibTrans2D1" presStyleIdx="3" presStyleCnt="10"/>
      <dgm:spPr/>
      <dgm:t>
        <a:bodyPr/>
        <a:lstStyle/>
        <a:p>
          <a:endParaRPr lang="en-US"/>
        </a:p>
      </dgm:t>
    </dgm:pt>
    <dgm:pt modelId="{6D27C259-A273-814A-B778-90F643351147}" type="pres">
      <dgm:prSet presAssocID="{34CF5848-E45B-0E48-9DAD-A2A0A2E397FC}" presName="connectorText" presStyleLbl="sibTrans2D1" presStyleIdx="3" presStyleCnt="10"/>
      <dgm:spPr/>
      <dgm:t>
        <a:bodyPr/>
        <a:lstStyle/>
        <a:p>
          <a:endParaRPr lang="en-US"/>
        </a:p>
      </dgm:t>
    </dgm:pt>
    <dgm:pt modelId="{76480A12-280C-4C49-BFE5-3FC070D37584}" type="pres">
      <dgm:prSet presAssocID="{A1CF5E34-449F-744E-85F6-8079CAE4AC35}" presName="node" presStyleLbl="node1" presStyleIdx="4" presStyleCnt="11">
        <dgm:presLayoutVars>
          <dgm:bulletEnabled val="1"/>
        </dgm:presLayoutVars>
      </dgm:prSet>
      <dgm:spPr/>
      <dgm:t>
        <a:bodyPr/>
        <a:lstStyle/>
        <a:p>
          <a:endParaRPr lang="en-US"/>
        </a:p>
      </dgm:t>
    </dgm:pt>
    <dgm:pt modelId="{2F23B7E9-C866-004F-82C7-3D9CDB6C2357}" type="pres">
      <dgm:prSet presAssocID="{A9FADEE2-9538-5E42-93EF-615EC3D921EA}" presName="sibTrans" presStyleLbl="sibTrans2D1" presStyleIdx="4" presStyleCnt="10"/>
      <dgm:spPr/>
      <dgm:t>
        <a:bodyPr/>
        <a:lstStyle/>
        <a:p>
          <a:endParaRPr lang="en-US"/>
        </a:p>
      </dgm:t>
    </dgm:pt>
    <dgm:pt modelId="{4F14550A-80CB-5743-9EAC-03656DE80C88}" type="pres">
      <dgm:prSet presAssocID="{A9FADEE2-9538-5E42-93EF-615EC3D921EA}" presName="connectorText" presStyleLbl="sibTrans2D1" presStyleIdx="4" presStyleCnt="10"/>
      <dgm:spPr/>
      <dgm:t>
        <a:bodyPr/>
        <a:lstStyle/>
        <a:p>
          <a:endParaRPr lang="en-US"/>
        </a:p>
      </dgm:t>
    </dgm:pt>
    <dgm:pt modelId="{9C39DB44-BCBB-564E-BD65-5CCF1D734DA5}" type="pres">
      <dgm:prSet presAssocID="{E67F2176-4443-1546-A905-4D0847447761}" presName="node" presStyleLbl="node1" presStyleIdx="5" presStyleCnt="11">
        <dgm:presLayoutVars>
          <dgm:bulletEnabled val="1"/>
        </dgm:presLayoutVars>
      </dgm:prSet>
      <dgm:spPr/>
      <dgm:t>
        <a:bodyPr/>
        <a:lstStyle/>
        <a:p>
          <a:endParaRPr lang="en-US"/>
        </a:p>
      </dgm:t>
    </dgm:pt>
    <dgm:pt modelId="{050AF869-53D4-3B46-8BF5-A19B9290EE29}" type="pres">
      <dgm:prSet presAssocID="{183E64E6-33EE-7447-844C-BEFA1C78FBCC}" presName="sibTrans" presStyleLbl="sibTrans2D1" presStyleIdx="5" presStyleCnt="10"/>
      <dgm:spPr/>
      <dgm:t>
        <a:bodyPr/>
        <a:lstStyle/>
        <a:p>
          <a:endParaRPr lang="en-US"/>
        </a:p>
      </dgm:t>
    </dgm:pt>
    <dgm:pt modelId="{2423D59B-1D28-254F-87D3-39F01D3EE0D4}" type="pres">
      <dgm:prSet presAssocID="{183E64E6-33EE-7447-844C-BEFA1C78FBCC}" presName="connectorText" presStyleLbl="sibTrans2D1" presStyleIdx="5" presStyleCnt="10"/>
      <dgm:spPr/>
      <dgm:t>
        <a:bodyPr/>
        <a:lstStyle/>
        <a:p>
          <a:endParaRPr lang="en-US"/>
        </a:p>
      </dgm:t>
    </dgm:pt>
    <dgm:pt modelId="{EB06E4A3-757E-5540-A9C3-09CA96A29B65}" type="pres">
      <dgm:prSet presAssocID="{BDA16876-938C-8049-A656-F532812E4422}" presName="node" presStyleLbl="node1" presStyleIdx="6" presStyleCnt="11">
        <dgm:presLayoutVars>
          <dgm:bulletEnabled val="1"/>
        </dgm:presLayoutVars>
      </dgm:prSet>
      <dgm:spPr/>
      <dgm:t>
        <a:bodyPr/>
        <a:lstStyle/>
        <a:p>
          <a:endParaRPr lang="en-US"/>
        </a:p>
      </dgm:t>
    </dgm:pt>
    <dgm:pt modelId="{4F631CA0-556A-DC4D-96C9-29A12BF5EA9D}" type="pres">
      <dgm:prSet presAssocID="{CFA91589-5F7D-DE4E-B680-F03CD8FC0671}" presName="sibTrans" presStyleLbl="sibTrans2D1" presStyleIdx="6" presStyleCnt="10"/>
      <dgm:spPr/>
      <dgm:t>
        <a:bodyPr/>
        <a:lstStyle/>
        <a:p>
          <a:endParaRPr lang="en-US"/>
        </a:p>
      </dgm:t>
    </dgm:pt>
    <dgm:pt modelId="{416D152C-9539-9D4D-B7BA-B768B1BB5C0E}" type="pres">
      <dgm:prSet presAssocID="{CFA91589-5F7D-DE4E-B680-F03CD8FC0671}" presName="connectorText" presStyleLbl="sibTrans2D1" presStyleIdx="6" presStyleCnt="10"/>
      <dgm:spPr/>
      <dgm:t>
        <a:bodyPr/>
        <a:lstStyle/>
        <a:p>
          <a:endParaRPr lang="en-US"/>
        </a:p>
      </dgm:t>
    </dgm:pt>
    <dgm:pt modelId="{1201CAC4-CD60-3942-8A13-1F076708E10F}" type="pres">
      <dgm:prSet presAssocID="{CF9AFAD6-CB5B-2D43-A5CF-B2882E6DEB60}" presName="node" presStyleLbl="node1" presStyleIdx="7" presStyleCnt="11">
        <dgm:presLayoutVars>
          <dgm:bulletEnabled val="1"/>
        </dgm:presLayoutVars>
      </dgm:prSet>
      <dgm:spPr/>
      <dgm:t>
        <a:bodyPr/>
        <a:lstStyle/>
        <a:p>
          <a:endParaRPr lang="en-US"/>
        </a:p>
      </dgm:t>
    </dgm:pt>
    <dgm:pt modelId="{FADB382E-1726-EA4F-AA62-DCA7EEBCDBAF}" type="pres">
      <dgm:prSet presAssocID="{DB099984-6E82-5B4A-BFE6-E310116D2950}" presName="sibTrans" presStyleLbl="sibTrans2D1" presStyleIdx="7" presStyleCnt="10"/>
      <dgm:spPr/>
      <dgm:t>
        <a:bodyPr/>
        <a:lstStyle/>
        <a:p>
          <a:endParaRPr lang="en-US"/>
        </a:p>
      </dgm:t>
    </dgm:pt>
    <dgm:pt modelId="{5C40FDEE-3799-D541-99A8-114ACF8B912F}" type="pres">
      <dgm:prSet presAssocID="{DB099984-6E82-5B4A-BFE6-E310116D2950}" presName="connectorText" presStyleLbl="sibTrans2D1" presStyleIdx="7" presStyleCnt="10"/>
      <dgm:spPr/>
      <dgm:t>
        <a:bodyPr/>
        <a:lstStyle/>
        <a:p>
          <a:endParaRPr lang="en-US"/>
        </a:p>
      </dgm:t>
    </dgm:pt>
    <dgm:pt modelId="{609B9E5B-191D-914C-9AA7-AC793B6207DF}" type="pres">
      <dgm:prSet presAssocID="{8FD63AD6-9EA9-B94B-8746-FBB01911C60D}" presName="node" presStyleLbl="node1" presStyleIdx="8" presStyleCnt="11">
        <dgm:presLayoutVars>
          <dgm:bulletEnabled val="1"/>
        </dgm:presLayoutVars>
      </dgm:prSet>
      <dgm:spPr/>
      <dgm:t>
        <a:bodyPr/>
        <a:lstStyle/>
        <a:p>
          <a:endParaRPr lang="en-US"/>
        </a:p>
      </dgm:t>
    </dgm:pt>
    <dgm:pt modelId="{B6A34AAB-99D3-4F40-BE8A-0936DE903AB0}" type="pres">
      <dgm:prSet presAssocID="{E34C660D-D747-0647-B29D-0B554DF27DF1}" presName="sibTrans" presStyleLbl="sibTrans2D1" presStyleIdx="8" presStyleCnt="10"/>
      <dgm:spPr/>
      <dgm:t>
        <a:bodyPr/>
        <a:lstStyle/>
        <a:p>
          <a:endParaRPr lang="en-US"/>
        </a:p>
      </dgm:t>
    </dgm:pt>
    <dgm:pt modelId="{97EAA92E-3D72-FB45-AF6D-8718722CED0F}" type="pres">
      <dgm:prSet presAssocID="{E34C660D-D747-0647-B29D-0B554DF27DF1}" presName="connectorText" presStyleLbl="sibTrans2D1" presStyleIdx="8" presStyleCnt="10"/>
      <dgm:spPr/>
      <dgm:t>
        <a:bodyPr/>
        <a:lstStyle/>
        <a:p>
          <a:endParaRPr lang="en-US"/>
        </a:p>
      </dgm:t>
    </dgm:pt>
    <dgm:pt modelId="{73B6D784-BB23-E34C-9D22-C35C69CD3963}" type="pres">
      <dgm:prSet presAssocID="{04570E9D-5FF2-C047-9F78-760D91CEBF01}" presName="node" presStyleLbl="node1" presStyleIdx="9" presStyleCnt="11">
        <dgm:presLayoutVars>
          <dgm:bulletEnabled val="1"/>
        </dgm:presLayoutVars>
      </dgm:prSet>
      <dgm:spPr/>
      <dgm:t>
        <a:bodyPr/>
        <a:lstStyle/>
        <a:p>
          <a:endParaRPr lang="en-US"/>
        </a:p>
      </dgm:t>
    </dgm:pt>
    <dgm:pt modelId="{C020648C-A131-864A-9B2C-CDE45724461C}" type="pres">
      <dgm:prSet presAssocID="{5D7D1F08-705B-B044-A9AE-AC3071B635BC}" presName="sibTrans" presStyleLbl="sibTrans2D1" presStyleIdx="9" presStyleCnt="10"/>
      <dgm:spPr/>
      <dgm:t>
        <a:bodyPr/>
        <a:lstStyle/>
        <a:p>
          <a:endParaRPr lang="en-US"/>
        </a:p>
      </dgm:t>
    </dgm:pt>
    <dgm:pt modelId="{29F281EA-35C7-DA4C-8DD5-ADC1C202FCC6}" type="pres">
      <dgm:prSet presAssocID="{5D7D1F08-705B-B044-A9AE-AC3071B635BC}" presName="connectorText" presStyleLbl="sibTrans2D1" presStyleIdx="9" presStyleCnt="10"/>
      <dgm:spPr/>
      <dgm:t>
        <a:bodyPr/>
        <a:lstStyle/>
        <a:p>
          <a:endParaRPr lang="en-US"/>
        </a:p>
      </dgm:t>
    </dgm:pt>
    <dgm:pt modelId="{E100CC01-8208-BC43-99DB-4DA39BF495F0}" type="pres">
      <dgm:prSet presAssocID="{C2F98137-9312-1B4C-8DE8-662A57920E09}" presName="node" presStyleLbl="node1" presStyleIdx="10" presStyleCnt="11">
        <dgm:presLayoutVars>
          <dgm:bulletEnabled val="1"/>
        </dgm:presLayoutVars>
      </dgm:prSet>
      <dgm:spPr/>
      <dgm:t>
        <a:bodyPr/>
        <a:lstStyle/>
        <a:p>
          <a:endParaRPr lang="en-US"/>
        </a:p>
      </dgm:t>
    </dgm:pt>
  </dgm:ptLst>
  <dgm:cxnLst>
    <dgm:cxn modelId="{E8D78611-C749-2148-A14F-1031C669EAC4}" srcId="{113CB896-3F9C-A74A-889D-73C8E18651EC}" destId="{6B50CABD-5FC7-FF40-9B0E-1B1DA7F06C96}" srcOrd="3" destOrd="0" parTransId="{0AAE191F-CDC1-6646-B7D3-45B11FCD22AE}" sibTransId="{34CF5848-E45B-0E48-9DAD-A2A0A2E397FC}"/>
    <dgm:cxn modelId="{E6AF4F3E-2BDE-9641-80E6-4D234EEFF627}" type="presOf" srcId="{E34C660D-D747-0647-B29D-0B554DF27DF1}" destId="{B6A34AAB-99D3-4F40-BE8A-0936DE903AB0}" srcOrd="0" destOrd="0" presId="urn:microsoft.com/office/officeart/2005/8/layout/process5#3"/>
    <dgm:cxn modelId="{BF5206D1-89A5-E646-AC84-838928329C7C}" type="presOf" srcId="{183E64E6-33EE-7447-844C-BEFA1C78FBCC}" destId="{2423D59B-1D28-254F-87D3-39F01D3EE0D4}" srcOrd="1" destOrd="0" presId="urn:microsoft.com/office/officeart/2005/8/layout/process5#3"/>
    <dgm:cxn modelId="{A9A57F51-6406-434C-8524-3DF78F538D9D}" type="presOf" srcId="{B2A9E001-68CA-0A42-9FDD-64CA360DAF90}" destId="{7E351F8F-2A40-7644-80B9-F638722F9C6D}" srcOrd="0" destOrd="0" presId="urn:microsoft.com/office/officeart/2005/8/layout/process5#3"/>
    <dgm:cxn modelId="{08F384EF-994D-6B4B-A38A-8BBCD1B257A9}" type="presOf" srcId="{C2F98137-9312-1B4C-8DE8-662A57920E09}" destId="{E100CC01-8208-BC43-99DB-4DA39BF495F0}" srcOrd="0" destOrd="0" presId="urn:microsoft.com/office/officeart/2005/8/layout/process5#3"/>
    <dgm:cxn modelId="{5FC0BF38-4609-8A47-8B04-C454C92A583F}" type="presOf" srcId="{E67F2176-4443-1546-A905-4D0847447761}" destId="{9C39DB44-BCBB-564E-BD65-5CCF1D734DA5}" srcOrd="0" destOrd="0" presId="urn:microsoft.com/office/officeart/2005/8/layout/process5#3"/>
    <dgm:cxn modelId="{BA6EAFBD-625F-AD4F-A3D6-7519013036AA}" type="presOf" srcId="{183E64E6-33EE-7447-844C-BEFA1C78FBCC}" destId="{050AF869-53D4-3B46-8BF5-A19B9290EE29}" srcOrd="0" destOrd="0" presId="urn:microsoft.com/office/officeart/2005/8/layout/process5#3"/>
    <dgm:cxn modelId="{92E9B8C2-A2D4-9B43-979E-34FBBF476FE7}" type="presOf" srcId="{63DB9111-D135-3A4D-90F3-7DD35B28FEA4}" destId="{86251593-038A-D14E-A736-5281C02E8C9F}" srcOrd="0" destOrd="0" presId="urn:microsoft.com/office/officeart/2005/8/layout/process5#3"/>
    <dgm:cxn modelId="{27264666-8473-3840-8821-1A084D601791}" type="presOf" srcId="{9B35A1F9-A922-BF4F-BD76-BC806F85AD5B}" destId="{E1D29A4B-B49A-0045-B7BC-C7A17BC5FBA2}" srcOrd="0" destOrd="0" presId="urn:microsoft.com/office/officeart/2005/8/layout/process5#3"/>
    <dgm:cxn modelId="{54BE62A4-7EAE-204D-8B37-7E3DB7468830}" type="presOf" srcId="{CFA91589-5F7D-DE4E-B680-F03CD8FC0671}" destId="{4F631CA0-556A-DC4D-96C9-29A12BF5EA9D}" srcOrd="0" destOrd="0" presId="urn:microsoft.com/office/officeart/2005/8/layout/process5#3"/>
    <dgm:cxn modelId="{C3B205B0-6B41-6E46-9FD4-82909425B422}" type="presOf" srcId="{CF9AFAD6-CB5B-2D43-A5CF-B2882E6DEB60}" destId="{1201CAC4-CD60-3942-8A13-1F076708E10F}" srcOrd="0" destOrd="0" presId="urn:microsoft.com/office/officeart/2005/8/layout/process5#3"/>
    <dgm:cxn modelId="{D8D12574-8B3A-1042-93DA-7F99A7A55138}" srcId="{113CB896-3F9C-A74A-889D-73C8E18651EC}" destId="{BDA16876-938C-8049-A656-F532812E4422}" srcOrd="6" destOrd="0" parTransId="{80BEFA82-FBF5-CA4C-9F7D-6F0FC65BEBC3}" sibTransId="{CFA91589-5F7D-DE4E-B680-F03CD8FC0671}"/>
    <dgm:cxn modelId="{8687432A-40F9-CE41-9A9B-0E670C74E4E5}" srcId="{113CB896-3F9C-A74A-889D-73C8E18651EC}" destId="{E67F2176-4443-1546-A905-4D0847447761}" srcOrd="5" destOrd="0" parTransId="{66879962-3610-AE4B-953C-B0984462B21E}" sibTransId="{183E64E6-33EE-7447-844C-BEFA1C78FBCC}"/>
    <dgm:cxn modelId="{E81F0ED8-B78D-234E-A1BF-2FD246A87695}" type="presOf" srcId="{113CB896-3F9C-A74A-889D-73C8E18651EC}" destId="{8D25E993-C6B6-D146-9B1A-AE3D7749B581}" srcOrd="0" destOrd="0" presId="urn:microsoft.com/office/officeart/2005/8/layout/process5#3"/>
    <dgm:cxn modelId="{B3EAC235-1A7C-1D4D-9C78-C94982D887EF}" type="presOf" srcId="{444DDF7C-071D-824D-AEE1-006FDA88D8F4}" destId="{3328CF9E-5E58-674E-8758-B179EAD441F0}" srcOrd="0" destOrd="0" presId="urn:microsoft.com/office/officeart/2005/8/layout/process5#3"/>
    <dgm:cxn modelId="{FB582B6F-17B4-5840-903B-6F0E1992F673}" type="presOf" srcId="{34CF5848-E45B-0E48-9DAD-A2A0A2E397FC}" destId="{DE0DA8AE-E8CF-4949-8AC7-C91FC0E09C68}" srcOrd="0" destOrd="0" presId="urn:microsoft.com/office/officeart/2005/8/layout/process5#3"/>
    <dgm:cxn modelId="{B5777B4B-1FDA-F847-8D9F-DEFB39A2DC6A}" type="presOf" srcId="{CFA91589-5F7D-DE4E-B680-F03CD8FC0671}" destId="{416D152C-9539-9D4D-B7BA-B768B1BB5C0E}" srcOrd="1" destOrd="0" presId="urn:microsoft.com/office/officeart/2005/8/layout/process5#3"/>
    <dgm:cxn modelId="{FD2E6F2D-462F-0645-B271-7D5C07CDDA6C}" srcId="{113CB896-3F9C-A74A-889D-73C8E18651EC}" destId="{444DDF7C-071D-824D-AEE1-006FDA88D8F4}" srcOrd="1" destOrd="0" parTransId="{974B7406-0F2F-7241-890E-FE5CC368C61F}" sibTransId="{B2A9E001-68CA-0A42-9FDD-64CA360DAF90}"/>
    <dgm:cxn modelId="{70D91479-319F-7D48-89CC-AE6AAB4BFF11}" type="presOf" srcId="{8FD63AD6-9EA9-B94B-8746-FBB01911C60D}" destId="{609B9E5B-191D-914C-9AA7-AC793B6207DF}" srcOrd="0" destOrd="0" presId="urn:microsoft.com/office/officeart/2005/8/layout/process5#3"/>
    <dgm:cxn modelId="{DB4C7BCE-528C-5145-8FFC-9B6B839D6476}" srcId="{113CB896-3F9C-A74A-889D-73C8E18651EC}" destId="{CF9AFAD6-CB5B-2D43-A5CF-B2882E6DEB60}" srcOrd="7" destOrd="0" parTransId="{C9CC5A0C-FE36-EB4C-997F-4295F904C5D5}" sibTransId="{DB099984-6E82-5B4A-BFE6-E310116D2950}"/>
    <dgm:cxn modelId="{BDF2D969-6B2C-2842-8075-664CE86CDDCC}" srcId="{113CB896-3F9C-A74A-889D-73C8E18651EC}" destId="{8FD63AD6-9EA9-B94B-8746-FBB01911C60D}" srcOrd="8" destOrd="0" parTransId="{44FA365B-3EDB-B941-9FD4-E9467ACA7719}" sibTransId="{E34C660D-D747-0647-B29D-0B554DF27DF1}"/>
    <dgm:cxn modelId="{12FF120A-19BB-2E4F-9E22-91DF868D2A7F}" type="presOf" srcId="{A1CF5E34-449F-744E-85F6-8079CAE4AC35}" destId="{76480A12-280C-4C49-BFE5-3FC070D37584}" srcOrd="0" destOrd="0" presId="urn:microsoft.com/office/officeart/2005/8/layout/process5#3"/>
    <dgm:cxn modelId="{09E05AE4-9374-A64B-9C07-13C2A56E5319}" srcId="{113CB896-3F9C-A74A-889D-73C8E18651EC}" destId="{04570E9D-5FF2-C047-9F78-760D91CEBF01}" srcOrd="9" destOrd="0" parTransId="{9D4066F6-7879-9246-9F17-F1CF6293DD13}" sibTransId="{5D7D1F08-705B-B044-A9AE-AC3071B635BC}"/>
    <dgm:cxn modelId="{71CA045C-82DF-C648-AE00-D81579129CF9}" type="presOf" srcId="{A4E4FD2F-8EF2-AD4F-B4C2-B91DF2ABBE12}" destId="{95F43E7B-57EA-5C4A-A3D5-61AF1580CA2C}" srcOrd="1" destOrd="0" presId="urn:microsoft.com/office/officeart/2005/8/layout/process5#3"/>
    <dgm:cxn modelId="{F1A37BED-75E2-9C44-8C04-4CF0404C9431}" srcId="{113CB896-3F9C-A74A-889D-73C8E18651EC}" destId="{C2F98137-9312-1B4C-8DE8-662A57920E09}" srcOrd="10" destOrd="0" parTransId="{4F0338AE-99EF-4041-B04A-1799A0EBDC67}" sibTransId="{78E571CB-CE03-AD47-819A-DA42FA505741}"/>
    <dgm:cxn modelId="{506EF4CB-3BF0-C946-A516-1C153DF209F0}" type="presOf" srcId="{B2A9E001-68CA-0A42-9FDD-64CA360DAF90}" destId="{148A848F-5558-EE40-96A8-5DEBD2A7C80E}" srcOrd="1" destOrd="0" presId="urn:microsoft.com/office/officeart/2005/8/layout/process5#3"/>
    <dgm:cxn modelId="{2EE27A77-B5D0-D341-A5D4-9E1001E17FC8}" type="presOf" srcId="{04570E9D-5FF2-C047-9F78-760D91CEBF01}" destId="{73B6D784-BB23-E34C-9D22-C35C69CD3963}" srcOrd="0" destOrd="0" presId="urn:microsoft.com/office/officeart/2005/8/layout/process5#3"/>
    <dgm:cxn modelId="{CEFAFFAC-A4CF-9142-915F-CDD906AEDA83}" type="presOf" srcId="{BDA16876-938C-8049-A656-F532812E4422}" destId="{EB06E4A3-757E-5540-A9C3-09CA96A29B65}" srcOrd="0" destOrd="0" presId="urn:microsoft.com/office/officeart/2005/8/layout/process5#3"/>
    <dgm:cxn modelId="{9791B075-15E6-5242-BD8A-7681602F0311}" type="presOf" srcId="{E34C660D-D747-0647-B29D-0B554DF27DF1}" destId="{97EAA92E-3D72-FB45-AF6D-8718722CED0F}" srcOrd="1" destOrd="0" presId="urn:microsoft.com/office/officeart/2005/8/layout/process5#3"/>
    <dgm:cxn modelId="{2FFC0604-23FE-3D4B-8560-9E76A808C8F9}" srcId="{113CB896-3F9C-A74A-889D-73C8E18651EC}" destId="{9B35A1F9-A922-BF4F-BD76-BC806F85AD5B}" srcOrd="2" destOrd="0" parTransId="{3732DF67-36F7-5346-8ECA-0CBB4B3B5BE9}" sibTransId="{A4E4FD2F-8EF2-AD4F-B4C2-B91DF2ABBE12}"/>
    <dgm:cxn modelId="{23EC4B7D-A0F4-7544-ADBC-31ED88599D1D}" srcId="{113CB896-3F9C-A74A-889D-73C8E18651EC}" destId="{A1CF5E34-449F-744E-85F6-8079CAE4AC35}" srcOrd="4" destOrd="0" parTransId="{121D3B0B-A2F5-A740-84A8-2A55645B2449}" sibTransId="{A9FADEE2-9538-5E42-93EF-615EC3D921EA}"/>
    <dgm:cxn modelId="{609D10D6-3281-2648-AC03-189B6A676598}" type="presOf" srcId="{DB099984-6E82-5B4A-BFE6-E310116D2950}" destId="{5C40FDEE-3799-D541-99A8-114ACF8B912F}" srcOrd="1" destOrd="0" presId="urn:microsoft.com/office/officeart/2005/8/layout/process5#3"/>
    <dgm:cxn modelId="{5C1C71D8-FB6A-B14B-9E66-B34187EBF9EF}" type="presOf" srcId="{34CF5848-E45B-0E48-9DAD-A2A0A2E397FC}" destId="{6D27C259-A273-814A-B778-90F643351147}" srcOrd="1" destOrd="0" presId="urn:microsoft.com/office/officeart/2005/8/layout/process5#3"/>
    <dgm:cxn modelId="{AC5B0712-9223-B441-ACA4-B5D3A1BB1FC9}" type="presOf" srcId="{7F20EDE8-C734-B342-B627-E40CE3B4A8E0}" destId="{056CB220-5AF2-E84F-AF0C-C44FE068FCEC}" srcOrd="1" destOrd="0" presId="urn:microsoft.com/office/officeart/2005/8/layout/process5#3"/>
    <dgm:cxn modelId="{E85592A5-4E7B-8A45-896D-AC650AB40A06}" srcId="{113CB896-3F9C-A74A-889D-73C8E18651EC}" destId="{63DB9111-D135-3A4D-90F3-7DD35B28FEA4}" srcOrd="0" destOrd="0" parTransId="{79FCBDDA-1DEF-6948-85F7-6E95DAFDB1D9}" sibTransId="{7F20EDE8-C734-B342-B627-E40CE3B4A8E0}"/>
    <dgm:cxn modelId="{FE87F55C-4952-DE4D-8D76-85A8C2E3CB06}" type="presOf" srcId="{A9FADEE2-9538-5E42-93EF-615EC3D921EA}" destId="{4F14550A-80CB-5743-9EAC-03656DE80C88}" srcOrd="1" destOrd="0" presId="urn:microsoft.com/office/officeart/2005/8/layout/process5#3"/>
    <dgm:cxn modelId="{99F4F62B-7AAC-9049-923E-239C5508247E}" type="presOf" srcId="{6B50CABD-5FC7-FF40-9B0E-1B1DA7F06C96}" destId="{75599338-7385-4E4C-8278-CFF06482B704}" srcOrd="0" destOrd="0" presId="urn:microsoft.com/office/officeart/2005/8/layout/process5#3"/>
    <dgm:cxn modelId="{41DF5ACD-98A7-8A45-B60A-7B7443A18AB3}" type="presOf" srcId="{A9FADEE2-9538-5E42-93EF-615EC3D921EA}" destId="{2F23B7E9-C866-004F-82C7-3D9CDB6C2357}" srcOrd="0" destOrd="0" presId="urn:microsoft.com/office/officeart/2005/8/layout/process5#3"/>
    <dgm:cxn modelId="{DB2B1406-FA09-CA4E-8F4F-6CC57D407F1E}" type="presOf" srcId="{7F20EDE8-C734-B342-B627-E40CE3B4A8E0}" destId="{965A8F80-510D-4547-AD7D-227CDBF9E6CA}" srcOrd="0" destOrd="0" presId="urn:microsoft.com/office/officeart/2005/8/layout/process5#3"/>
    <dgm:cxn modelId="{7D96E9A9-51C6-844C-8B8A-AD7E0AEBE0EB}" type="presOf" srcId="{5D7D1F08-705B-B044-A9AE-AC3071B635BC}" destId="{29F281EA-35C7-DA4C-8DD5-ADC1C202FCC6}" srcOrd="1" destOrd="0" presId="urn:microsoft.com/office/officeart/2005/8/layout/process5#3"/>
    <dgm:cxn modelId="{E4B60A44-A1AD-D748-9691-561148F8BDA5}" type="presOf" srcId="{5D7D1F08-705B-B044-A9AE-AC3071B635BC}" destId="{C020648C-A131-864A-9B2C-CDE45724461C}" srcOrd="0" destOrd="0" presId="urn:microsoft.com/office/officeart/2005/8/layout/process5#3"/>
    <dgm:cxn modelId="{6188832E-4045-C947-A049-22F94CC21877}" type="presOf" srcId="{A4E4FD2F-8EF2-AD4F-B4C2-B91DF2ABBE12}" destId="{AFC64D8D-F523-0F47-9BF9-F355935A8A9B}" srcOrd="0" destOrd="0" presId="urn:microsoft.com/office/officeart/2005/8/layout/process5#3"/>
    <dgm:cxn modelId="{C9313AB7-815E-E140-AA95-6F706CDBC166}" type="presOf" srcId="{DB099984-6E82-5B4A-BFE6-E310116D2950}" destId="{FADB382E-1726-EA4F-AA62-DCA7EEBCDBAF}" srcOrd="0" destOrd="0" presId="urn:microsoft.com/office/officeart/2005/8/layout/process5#3"/>
    <dgm:cxn modelId="{E1A3E079-230B-144B-84C0-E4A9FBCF5AA8}" type="presParOf" srcId="{8D25E993-C6B6-D146-9B1A-AE3D7749B581}" destId="{86251593-038A-D14E-A736-5281C02E8C9F}" srcOrd="0" destOrd="0" presId="urn:microsoft.com/office/officeart/2005/8/layout/process5#3"/>
    <dgm:cxn modelId="{C3C117BB-C21E-CD44-A338-20670D94F67E}" type="presParOf" srcId="{8D25E993-C6B6-D146-9B1A-AE3D7749B581}" destId="{965A8F80-510D-4547-AD7D-227CDBF9E6CA}" srcOrd="1" destOrd="0" presId="urn:microsoft.com/office/officeart/2005/8/layout/process5#3"/>
    <dgm:cxn modelId="{C88733DB-6D98-F848-A92C-821F7D99F33D}" type="presParOf" srcId="{965A8F80-510D-4547-AD7D-227CDBF9E6CA}" destId="{056CB220-5AF2-E84F-AF0C-C44FE068FCEC}" srcOrd="0" destOrd="0" presId="urn:microsoft.com/office/officeart/2005/8/layout/process5#3"/>
    <dgm:cxn modelId="{70EB5558-9517-AC4D-9406-7091A1F61F3E}" type="presParOf" srcId="{8D25E993-C6B6-D146-9B1A-AE3D7749B581}" destId="{3328CF9E-5E58-674E-8758-B179EAD441F0}" srcOrd="2" destOrd="0" presId="urn:microsoft.com/office/officeart/2005/8/layout/process5#3"/>
    <dgm:cxn modelId="{E4162BDB-811B-6B46-8713-0A12495D0FF8}" type="presParOf" srcId="{8D25E993-C6B6-D146-9B1A-AE3D7749B581}" destId="{7E351F8F-2A40-7644-80B9-F638722F9C6D}" srcOrd="3" destOrd="0" presId="urn:microsoft.com/office/officeart/2005/8/layout/process5#3"/>
    <dgm:cxn modelId="{940BB86F-104B-554C-BF21-E801200A4292}" type="presParOf" srcId="{7E351F8F-2A40-7644-80B9-F638722F9C6D}" destId="{148A848F-5558-EE40-96A8-5DEBD2A7C80E}" srcOrd="0" destOrd="0" presId="urn:microsoft.com/office/officeart/2005/8/layout/process5#3"/>
    <dgm:cxn modelId="{141903AA-5BBE-1B4F-A50F-5CF9E4D92449}" type="presParOf" srcId="{8D25E993-C6B6-D146-9B1A-AE3D7749B581}" destId="{E1D29A4B-B49A-0045-B7BC-C7A17BC5FBA2}" srcOrd="4" destOrd="0" presId="urn:microsoft.com/office/officeart/2005/8/layout/process5#3"/>
    <dgm:cxn modelId="{5F9DE32C-1217-8544-A9F9-CFB18338B4A7}" type="presParOf" srcId="{8D25E993-C6B6-D146-9B1A-AE3D7749B581}" destId="{AFC64D8D-F523-0F47-9BF9-F355935A8A9B}" srcOrd="5" destOrd="0" presId="urn:microsoft.com/office/officeart/2005/8/layout/process5#3"/>
    <dgm:cxn modelId="{EEE8D9FE-0A46-0049-8028-6DF910F23BC1}" type="presParOf" srcId="{AFC64D8D-F523-0F47-9BF9-F355935A8A9B}" destId="{95F43E7B-57EA-5C4A-A3D5-61AF1580CA2C}" srcOrd="0" destOrd="0" presId="urn:microsoft.com/office/officeart/2005/8/layout/process5#3"/>
    <dgm:cxn modelId="{4ED511D6-9C34-F648-8975-D6CC5C227AAF}" type="presParOf" srcId="{8D25E993-C6B6-D146-9B1A-AE3D7749B581}" destId="{75599338-7385-4E4C-8278-CFF06482B704}" srcOrd="6" destOrd="0" presId="urn:microsoft.com/office/officeart/2005/8/layout/process5#3"/>
    <dgm:cxn modelId="{097BD40E-830A-DE48-9AF9-9DAF1B488228}" type="presParOf" srcId="{8D25E993-C6B6-D146-9B1A-AE3D7749B581}" destId="{DE0DA8AE-E8CF-4949-8AC7-C91FC0E09C68}" srcOrd="7" destOrd="0" presId="urn:microsoft.com/office/officeart/2005/8/layout/process5#3"/>
    <dgm:cxn modelId="{124B6825-B15B-2A42-88B9-83A81F5EF871}" type="presParOf" srcId="{DE0DA8AE-E8CF-4949-8AC7-C91FC0E09C68}" destId="{6D27C259-A273-814A-B778-90F643351147}" srcOrd="0" destOrd="0" presId="urn:microsoft.com/office/officeart/2005/8/layout/process5#3"/>
    <dgm:cxn modelId="{6A5A5E6E-B940-A049-BE81-92F752A9A9D8}" type="presParOf" srcId="{8D25E993-C6B6-D146-9B1A-AE3D7749B581}" destId="{76480A12-280C-4C49-BFE5-3FC070D37584}" srcOrd="8" destOrd="0" presId="urn:microsoft.com/office/officeart/2005/8/layout/process5#3"/>
    <dgm:cxn modelId="{1C8DA26B-5A14-2C45-96AD-5FB7F6335AA1}" type="presParOf" srcId="{8D25E993-C6B6-D146-9B1A-AE3D7749B581}" destId="{2F23B7E9-C866-004F-82C7-3D9CDB6C2357}" srcOrd="9" destOrd="0" presId="urn:microsoft.com/office/officeart/2005/8/layout/process5#3"/>
    <dgm:cxn modelId="{106EE097-E5F0-B149-935E-6A181B077A76}" type="presParOf" srcId="{2F23B7E9-C866-004F-82C7-3D9CDB6C2357}" destId="{4F14550A-80CB-5743-9EAC-03656DE80C88}" srcOrd="0" destOrd="0" presId="urn:microsoft.com/office/officeart/2005/8/layout/process5#3"/>
    <dgm:cxn modelId="{5E217F2B-4C4C-B948-8EE4-8578CEE4F6FC}" type="presParOf" srcId="{8D25E993-C6B6-D146-9B1A-AE3D7749B581}" destId="{9C39DB44-BCBB-564E-BD65-5CCF1D734DA5}" srcOrd="10" destOrd="0" presId="urn:microsoft.com/office/officeart/2005/8/layout/process5#3"/>
    <dgm:cxn modelId="{553FBB40-6C5C-6A4A-BB81-1864F732E1C6}" type="presParOf" srcId="{8D25E993-C6B6-D146-9B1A-AE3D7749B581}" destId="{050AF869-53D4-3B46-8BF5-A19B9290EE29}" srcOrd="11" destOrd="0" presId="urn:microsoft.com/office/officeart/2005/8/layout/process5#3"/>
    <dgm:cxn modelId="{88347544-D81C-B340-93FD-FFFF754C3C71}" type="presParOf" srcId="{050AF869-53D4-3B46-8BF5-A19B9290EE29}" destId="{2423D59B-1D28-254F-87D3-39F01D3EE0D4}" srcOrd="0" destOrd="0" presId="urn:microsoft.com/office/officeart/2005/8/layout/process5#3"/>
    <dgm:cxn modelId="{49B72963-DF66-0945-8840-83B7FF62C4F5}" type="presParOf" srcId="{8D25E993-C6B6-D146-9B1A-AE3D7749B581}" destId="{EB06E4A3-757E-5540-A9C3-09CA96A29B65}" srcOrd="12" destOrd="0" presId="urn:microsoft.com/office/officeart/2005/8/layout/process5#3"/>
    <dgm:cxn modelId="{C0D1796C-E886-5543-89F2-79ABDAF70B56}" type="presParOf" srcId="{8D25E993-C6B6-D146-9B1A-AE3D7749B581}" destId="{4F631CA0-556A-DC4D-96C9-29A12BF5EA9D}" srcOrd="13" destOrd="0" presId="urn:microsoft.com/office/officeart/2005/8/layout/process5#3"/>
    <dgm:cxn modelId="{293BD998-54F6-D84B-909B-B7AEA9232E43}" type="presParOf" srcId="{4F631CA0-556A-DC4D-96C9-29A12BF5EA9D}" destId="{416D152C-9539-9D4D-B7BA-B768B1BB5C0E}" srcOrd="0" destOrd="0" presId="urn:microsoft.com/office/officeart/2005/8/layout/process5#3"/>
    <dgm:cxn modelId="{429C1A65-0B0C-E745-B32B-56F2C23BCB07}" type="presParOf" srcId="{8D25E993-C6B6-D146-9B1A-AE3D7749B581}" destId="{1201CAC4-CD60-3942-8A13-1F076708E10F}" srcOrd="14" destOrd="0" presId="urn:microsoft.com/office/officeart/2005/8/layout/process5#3"/>
    <dgm:cxn modelId="{C3260F93-90A0-1941-B5F1-422A5A6D0864}" type="presParOf" srcId="{8D25E993-C6B6-D146-9B1A-AE3D7749B581}" destId="{FADB382E-1726-EA4F-AA62-DCA7EEBCDBAF}" srcOrd="15" destOrd="0" presId="urn:microsoft.com/office/officeart/2005/8/layout/process5#3"/>
    <dgm:cxn modelId="{1DFF398A-FC19-3A45-A461-CAA512128CE6}" type="presParOf" srcId="{FADB382E-1726-EA4F-AA62-DCA7EEBCDBAF}" destId="{5C40FDEE-3799-D541-99A8-114ACF8B912F}" srcOrd="0" destOrd="0" presId="urn:microsoft.com/office/officeart/2005/8/layout/process5#3"/>
    <dgm:cxn modelId="{D8FC0CA9-8E9C-4945-AE3F-2276D4C1CDA1}" type="presParOf" srcId="{8D25E993-C6B6-D146-9B1A-AE3D7749B581}" destId="{609B9E5B-191D-914C-9AA7-AC793B6207DF}" srcOrd="16" destOrd="0" presId="urn:microsoft.com/office/officeart/2005/8/layout/process5#3"/>
    <dgm:cxn modelId="{7738AED5-D674-3C4F-BFB8-92EB3A6BF5D0}" type="presParOf" srcId="{8D25E993-C6B6-D146-9B1A-AE3D7749B581}" destId="{B6A34AAB-99D3-4F40-BE8A-0936DE903AB0}" srcOrd="17" destOrd="0" presId="urn:microsoft.com/office/officeart/2005/8/layout/process5#3"/>
    <dgm:cxn modelId="{7EA2F66B-575C-CC41-8C36-E6B6D5DE6239}" type="presParOf" srcId="{B6A34AAB-99D3-4F40-BE8A-0936DE903AB0}" destId="{97EAA92E-3D72-FB45-AF6D-8718722CED0F}" srcOrd="0" destOrd="0" presId="urn:microsoft.com/office/officeart/2005/8/layout/process5#3"/>
    <dgm:cxn modelId="{0D612034-6B96-2E42-BB96-AC4603024305}" type="presParOf" srcId="{8D25E993-C6B6-D146-9B1A-AE3D7749B581}" destId="{73B6D784-BB23-E34C-9D22-C35C69CD3963}" srcOrd="18" destOrd="0" presId="urn:microsoft.com/office/officeart/2005/8/layout/process5#3"/>
    <dgm:cxn modelId="{18530EB8-9D64-0C40-85B3-5B97B342F05D}" type="presParOf" srcId="{8D25E993-C6B6-D146-9B1A-AE3D7749B581}" destId="{C020648C-A131-864A-9B2C-CDE45724461C}" srcOrd="19" destOrd="0" presId="urn:microsoft.com/office/officeart/2005/8/layout/process5#3"/>
    <dgm:cxn modelId="{B7A9DDB6-A71F-DB42-BB20-CD7C04A823EA}" type="presParOf" srcId="{C020648C-A131-864A-9B2C-CDE45724461C}" destId="{29F281EA-35C7-DA4C-8DD5-ADC1C202FCC6}" srcOrd="0" destOrd="0" presId="urn:microsoft.com/office/officeart/2005/8/layout/process5#3"/>
    <dgm:cxn modelId="{00529124-BCF8-7A41-B399-BCF904F333C3}" type="presParOf" srcId="{8D25E993-C6B6-D146-9B1A-AE3D7749B581}" destId="{E100CC01-8208-BC43-99DB-4DA39BF495F0}" srcOrd="20" destOrd="0" presId="urn:microsoft.com/office/officeart/2005/8/layout/process5#3"/>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DA31FA-4411-714B-8816-8C4768084B03}">
      <dsp:nvSpPr>
        <dsp:cNvPr id="0" name=""/>
        <dsp:cNvSpPr/>
      </dsp:nvSpPr>
      <dsp:spPr>
        <a:xfrm>
          <a:off x="2531" y="0"/>
          <a:ext cx="2213958" cy="1566333"/>
        </a:xfrm>
        <a:prstGeom prst="homePlate">
          <a:avLst>
            <a:gd name="adj" fmla="val 25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104" tIns="40640" rIns="312414" bIns="40640" numCol="1" spcCol="1270" anchor="ctr" anchorCtr="0">
          <a:noAutofit/>
        </a:bodyPr>
        <a:lstStyle/>
        <a:p>
          <a:pPr lvl="0" algn="ctr" defTabSz="711200">
            <a:lnSpc>
              <a:spcPct val="90000"/>
            </a:lnSpc>
            <a:spcBef>
              <a:spcPct val="0"/>
            </a:spcBef>
            <a:spcAft>
              <a:spcPct val="35000"/>
            </a:spcAft>
          </a:pPr>
          <a:r>
            <a:rPr lang="en-US" sz="1600" kern="1200"/>
            <a:t> Patient Calls 412.DOCTORS</a:t>
          </a:r>
        </a:p>
      </dsp:txBody>
      <dsp:txXfrm>
        <a:off x="2531" y="0"/>
        <a:ext cx="2018166" cy="1566333"/>
      </dsp:txXfrm>
    </dsp:sp>
    <dsp:sp modelId="{6C9F5DF5-BA3F-B646-A29D-852984E10336}">
      <dsp:nvSpPr>
        <dsp:cNvPr id="0" name=""/>
        <dsp:cNvSpPr/>
      </dsp:nvSpPr>
      <dsp:spPr>
        <a:xfrm>
          <a:off x="1773698" y="0"/>
          <a:ext cx="2213958" cy="1566333"/>
        </a:xfrm>
        <a:prstGeom prst="chevron">
          <a:avLst>
            <a:gd name="adj" fmla="val 25000"/>
          </a:avLst>
        </a:prstGeom>
        <a:solidFill>
          <a:schemeClr val="accent4">
            <a:hueOff val="1191693"/>
            <a:satOff val="2076"/>
            <a:lumOff val="-20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104" tIns="45720" rIns="78104" bIns="45720" numCol="1" spcCol="1270" anchor="t" anchorCtr="0">
          <a:noAutofit/>
        </a:bodyPr>
        <a:lstStyle/>
        <a:p>
          <a:pPr lvl="0" algn="ctr" defTabSz="800100">
            <a:lnSpc>
              <a:spcPct val="90000"/>
            </a:lnSpc>
            <a:spcBef>
              <a:spcPct val="0"/>
            </a:spcBef>
            <a:spcAft>
              <a:spcPct val="35000"/>
            </a:spcAft>
          </a:pPr>
          <a:r>
            <a:rPr lang="en-US" sz="1800" kern="1200"/>
            <a:t>Patient is Triaged by either  a</a:t>
          </a:r>
        </a:p>
        <a:p>
          <a:pPr marL="114300" lvl="1" indent="-114300" algn="ctr" defTabSz="622300">
            <a:lnSpc>
              <a:spcPct val="90000"/>
            </a:lnSpc>
            <a:spcBef>
              <a:spcPct val="0"/>
            </a:spcBef>
            <a:spcAft>
              <a:spcPct val="15000"/>
            </a:spcAft>
            <a:buChar char="••"/>
          </a:pPr>
          <a:r>
            <a:rPr lang="en-US" sz="1400" kern="1200">
              <a:solidFill>
                <a:schemeClr val="tx1"/>
              </a:solidFill>
            </a:rPr>
            <a:t>Call Center Technician</a:t>
          </a:r>
        </a:p>
        <a:p>
          <a:pPr marL="114300" lvl="1" indent="-114300" algn="ctr" defTabSz="622300">
            <a:lnSpc>
              <a:spcPct val="90000"/>
            </a:lnSpc>
            <a:spcBef>
              <a:spcPct val="0"/>
            </a:spcBef>
            <a:spcAft>
              <a:spcPct val="15000"/>
            </a:spcAft>
            <a:buChar char="••"/>
          </a:pPr>
          <a:r>
            <a:rPr lang="en-US" sz="1400" kern="1200">
              <a:solidFill>
                <a:schemeClr val="tx1"/>
              </a:solidFill>
            </a:rPr>
            <a:t>Nurse</a:t>
          </a:r>
        </a:p>
      </dsp:txBody>
      <dsp:txXfrm>
        <a:off x="2165281" y="0"/>
        <a:ext cx="1430792" cy="1566333"/>
      </dsp:txXfrm>
    </dsp:sp>
    <dsp:sp modelId="{39615458-3CE2-A642-987A-8D2E76B50909}">
      <dsp:nvSpPr>
        <dsp:cNvPr id="0" name=""/>
        <dsp:cNvSpPr/>
      </dsp:nvSpPr>
      <dsp:spPr>
        <a:xfrm>
          <a:off x="3544864" y="0"/>
          <a:ext cx="2213958" cy="1566333"/>
        </a:xfrm>
        <a:prstGeom prst="chevron">
          <a:avLst>
            <a:gd name="adj" fmla="val 25000"/>
          </a:avLst>
        </a:prstGeom>
        <a:solidFill>
          <a:schemeClr val="accent4">
            <a:hueOff val="2383385"/>
            <a:satOff val="4153"/>
            <a:lumOff val="-411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104" tIns="40640" rIns="78104" bIns="40640" numCol="1" spcCol="1270" anchor="ctr" anchorCtr="0">
          <a:noAutofit/>
        </a:bodyPr>
        <a:lstStyle/>
        <a:p>
          <a:pPr lvl="0" algn="ctr" defTabSz="711200">
            <a:lnSpc>
              <a:spcPct val="90000"/>
            </a:lnSpc>
            <a:spcBef>
              <a:spcPct val="0"/>
            </a:spcBef>
            <a:spcAft>
              <a:spcPct val="35000"/>
            </a:spcAft>
          </a:pPr>
          <a:r>
            <a:rPr lang="en-US" sz="1600" kern="1200"/>
            <a:t>Patient Appointment Scheduled (same or next day)</a:t>
          </a:r>
        </a:p>
      </dsp:txBody>
      <dsp:txXfrm>
        <a:off x="3936447" y="0"/>
        <a:ext cx="1430792" cy="156633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A4823B-721C-FA41-B221-C18388F9D565}">
      <dsp:nvSpPr>
        <dsp:cNvPr id="0" name=""/>
        <dsp:cNvSpPr/>
      </dsp:nvSpPr>
      <dsp:spPr>
        <a:xfrm rot="5400000">
          <a:off x="-249478" y="736558"/>
          <a:ext cx="1113305" cy="134775"/>
        </a:xfrm>
        <a:prstGeom prst="rect">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DE1799B-0AE2-EB4F-8C38-DEAF43BE1F0B}">
      <dsp:nvSpPr>
        <dsp:cNvPr id="0" name=""/>
        <dsp:cNvSpPr/>
      </dsp:nvSpPr>
      <dsp:spPr>
        <a:xfrm>
          <a:off x="2759" y="27815"/>
          <a:ext cx="1497508" cy="898505"/>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Public Feedback</a:t>
          </a:r>
        </a:p>
      </dsp:txBody>
      <dsp:txXfrm>
        <a:off x="29075" y="54131"/>
        <a:ext cx="1444876" cy="845873"/>
      </dsp:txXfrm>
    </dsp:sp>
    <dsp:sp modelId="{6CDB12F9-BA5B-AF4E-890E-A4D935550EEA}">
      <dsp:nvSpPr>
        <dsp:cNvPr id="0" name=""/>
        <dsp:cNvSpPr/>
      </dsp:nvSpPr>
      <dsp:spPr>
        <a:xfrm rot="5400000">
          <a:off x="-249478" y="1859689"/>
          <a:ext cx="1113305" cy="134775"/>
        </a:xfrm>
        <a:prstGeom prst="rect">
          <a:avLst/>
        </a:prstGeom>
        <a:solidFill>
          <a:schemeClr val="accent4">
            <a:hueOff val="340484"/>
            <a:satOff val="593"/>
            <a:lumOff val="-58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0B6029D-6C31-414B-8412-F1179FBF22E4}">
      <dsp:nvSpPr>
        <dsp:cNvPr id="0" name=""/>
        <dsp:cNvSpPr/>
      </dsp:nvSpPr>
      <dsp:spPr>
        <a:xfrm>
          <a:off x="2759" y="1150947"/>
          <a:ext cx="1497508" cy="898505"/>
        </a:xfrm>
        <a:prstGeom prst="roundRect">
          <a:avLst>
            <a:gd name="adj" fmla="val 10000"/>
          </a:avLst>
        </a:prstGeom>
        <a:solidFill>
          <a:schemeClr val="accent4">
            <a:hueOff val="297923"/>
            <a:satOff val="519"/>
            <a:lumOff val="-5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Secondary Data Analysis</a:t>
          </a:r>
        </a:p>
      </dsp:txBody>
      <dsp:txXfrm>
        <a:off x="29075" y="1177263"/>
        <a:ext cx="1444876" cy="845873"/>
      </dsp:txXfrm>
    </dsp:sp>
    <dsp:sp modelId="{6D2D52DD-97C7-0C45-B16A-912EC52BB056}">
      <dsp:nvSpPr>
        <dsp:cNvPr id="0" name=""/>
        <dsp:cNvSpPr/>
      </dsp:nvSpPr>
      <dsp:spPr>
        <a:xfrm>
          <a:off x="312087" y="2421255"/>
          <a:ext cx="1981860" cy="134775"/>
        </a:xfrm>
        <a:prstGeom prst="rect">
          <a:avLst/>
        </a:prstGeom>
        <a:solidFill>
          <a:schemeClr val="accent4">
            <a:hueOff val="680967"/>
            <a:satOff val="1187"/>
            <a:lumOff val="-117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A09388C-0A0E-6D4D-AFA2-4B2730E806C4}">
      <dsp:nvSpPr>
        <dsp:cNvPr id="0" name=""/>
        <dsp:cNvSpPr/>
      </dsp:nvSpPr>
      <dsp:spPr>
        <a:xfrm>
          <a:off x="2759" y="2274078"/>
          <a:ext cx="1497508" cy="898505"/>
        </a:xfrm>
        <a:prstGeom prst="roundRect">
          <a:avLst>
            <a:gd name="adj" fmla="val 10000"/>
          </a:avLst>
        </a:prstGeom>
        <a:solidFill>
          <a:schemeClr val="accent4">
            <a:hueOff val="595846"/>
            <a:satOff val="1038"/>
            <a:lumOff val="-102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Community Leader Interviews &amp; Public Commentary</a:t>
          </a:r>
        </a:p>
      </dsp:txBody>
      <dsp:txXfrm>
        <a:off x="29075" y="2300394"/>
        <a:ext cx="1444876" cy="845873"/>
      </dsp:txXfrm>
    </dsp:sp>
    <dsp:sp modelId="{7C0067C4-85BB-BA4E-923B-CC6C9223E9D9}">
      <dsp:nvSpPr>
        <dsp:cNvPr id="0" name=""/>
        <dsp:cNvSpPr/>
      </dsp:nvSpPr>
      <dsp:spPr>
        <a:xfrm rot="16200000">
          <a:off x="1742207" y="1859689"/>
          <a:ext cx="1113305" cy="134775"/>
        </a:xfrm>
        <a:prstGeom prst="rect">
          <a:avLst/>
        </a:prstGeom>
        <a:solidFill>
          <a:schemeClr val="accent4">
            <a:hueOff val="1021451"/>
            <a:satOff val="1780"/>
            <a:lumOff val="-176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3755865-A953-D640-90CE-E1B05856A219}">
      <dsp:nvSpPr>
        <dsp:cNvPr id="0" name=""/>
        <dsp:cNvSpPr/>
      </dsp:nvSpPr>
      <dsp:spPr>
        <a:xfrm>
          <a:off x="1994445" y="2274078"/>
          <a:ext cx="1497508" cy="898505"/>
        </a:xfrm>
        <a:prstGeom prst="roundRect">
          <a:avLst>
            <a:gd name="adj" fmla="val 10000"/>
          </a:avLst>
        </a:prstGeom>
        <a:solidFill>
          <a:schemeClr val="accent4">
            <a:hueOff val="893769"/>
            <a:satOff val="1557"/>
            <a:lumOff val="-154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Provider Survey</a:t>
          </a:r>
        </a:p>
      </dsp:txBody>
      <dsp:txXfrm>
        <a:off x="2020761" y="2300394"/>
        <a:ext cx="1444876" cy="845873"/>
      </dsp:txXfrm>
    </dsp:sp>
    <dsp:sp modelId="{A21A3679-A666-9D49-91E3-C27AD644BA64}">
      <dsp:nvSpPr>
        <dsp:cNvPr id="0" name=""/>
        <dsp:cNvSpPr/>
      </dsp:nvSpPr>
      <dsp:spPr>
        <a:xfrm rot="16200000">
          <a:off x="1742207" y="736558"/>
          <a:ext cx="1113305" cy="134775"/>
        </a:xfrm>
        <a:prstGeom prst="rect">
          <a:avLst/>
        </a:prstGeom>
        <a:solidFill>
          <a:schemeClr val="accent4">
            <a:hueOff val="1361934"/>
            <a:satOff val="2373"/>
            <a:lumOff val="-235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D1900C7-A60C-D343-B524-BD064A153236}">
      <dsp:nvSpPr>
        <dsp:cNvPr id="0" name=""/>
        <dsp:cNvSpPr/>
      </dsp:nvSpPr>
      <dsp:spPr>
        <a:xfrm>
          <a:off x="1994445" y="1150947"/>
          <a:ext cx="1497508" cy="898505"/>
        </a:xfrm>
        <a:prstGeom prst="roundRect">
          <a:avLst>
            <a:gd name="adj" fmla="val 10000"/>
          </a:avLst>
        </a:prstGeom>
        <a:solidFill>
          <a:schemeClr val="accent4">
            <a:hueOff val="1191693"/>
            <a:satOff val="2076"/>
            <a:lumOff val="-20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Evaluation of 2015 Stratgegy Implementations </a:t>
          </a:r>
        </a:p>
      </dsp:txBody>
      <dsp:txXfrm>
        <a:off x="2020761" y="1177263"/>
        <a:ext cx="1444876" cy="845873"/>
      </dsp:txXfrm>
    </dsp:sp>
    <dsp:sp modelId="{4E191CDA-DD71-C140-AFC6-F32D91A209C5}">
      <dsp:nvSpPr>
        <dsp:cNvPr id="0" name=""/>
        <dsp:cNvSpPr/>
      </dsp:nvSpPr>
      <dsp:spPr>
        <a:xfrm>
          <a:off x="2303773" y="174992"/>
          <a:ext cx="1981860" cy="134775"/>
        </a:xfrm>
        <a:prstGeom prst="rect">
          <a:avLst/>
        </a:prstGeom>
        <a:solidFill>
          <a:schemeClr val="accent4">
            <a:hueOff val="1702418"/>
            <a:satOff val="2966"/>
            <a:lumOff val="-294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9AD61AF-D735-0047-9451-8F67F987B506}">
      <dsp:nvSpPr>
        <dsp:cNvPr id="0" name=""/>
        <dsp:cNvSpPr/>
      </dsp:nvSpPr>
      <dsp:spPr>
        <a:xfrm>
          <a:off x="1994445" y="27815"/>
          <a:ext cx="1497508" cy="898505"/>
        </a:xfrm>
        <a:prstGeom prst="roundRect">
          <a:avLst>
            <a:gd name="adj" fmla="val 10000"/>
          </a:avLst>
        </a:prstGeom>
        <a:solidFill>
          <a:schemeClr val="accent4">
            <a:hueOff val="1489616"/>
            <a:satOff val="2596"/>
            <a:lumOff val="-257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Provider Resource Industry</a:t>
          </a:r>
        </a:p>
      </dsp:txBody>
      <dsp:txXfrm>
        <a:off x="2020761" y="54131"/>
        <a:ext cx="1444876" cy="845873"/>
      </dsp:txXfrm>
    </dsp:sp>
    <dsp:sp modelId="{CE73D09B-AEA8-E44F-9F2F-05AC17EE27B9}">
      <dsp:nvSpPr>
        <dsp:cNvPr id="0" name=""/>
        <dsp:cNvSpPr/>
      </dsp:nvSpPr>
      <dsp:spPr>
        <a:xfrm rot="5400000">
          <a:off x="3733894" y="736558"/>
          <a:ext cx="1113305" cy="134775"/>
        </a:xfrm>
        <a:prstGeom prst="rect">
          <a:avLst/>
        </a:prstGeom>
        <a:solidFill>
          <a:schemeClr val="accent4">
            <a:hueOff val="2042902"/>
            <a:satOff val="3560"/>
            <a:lumOff val="-352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51A8D65-FD28-FA41-B80E-A9AB92AC0B0F}">
      <dsp:nvSpPr>
        <dsp:cNvPr id="0" name=""/>
        <dsp:cNvSpPr/>
      </dsp:nvSpPr>
      <dsp:spPr>
        <a:xfrm>
          <a:off x="3986132" y="27815"/>
          <a:ext cx="1497508" cy="898505"/>
        </a:xfrm>
        <a:prstGeom prst="roundRect">
          <a:avLst>
            <a:gd name="adj" fmla="val 10000"/>
          </a:avLst>
        </a:prstGeom>
        <a:solidFill>
          <a:schemeClr val="accent4">
            <a:hueOff val="1787539"/>
            <a:satOff val="3115"/>
            <a:lumOff val="-30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Finalize 2018 CHNA Report</a:t>
          </a:r>
        </a:p>
      </dsp:txBody>
      <dsp:txXfrm>
        <a:off x="4012448" y="54131"/>
        <a:ext cx="1444876" cy="845873"/>
      </dsp:txXfrm>
    </dsp:sp>
    <dsp:sp modelId="{3D9ADC69-A48D-8740-BC74-4B035894017D}">
      <dsp:nvSpPr>
        <dsp:cNvPr id="0" name=""/>
        <dsp:cNvSpPr/>
      </dsp:nvSpPr>
      <dsp:spPr>
        <a:xfrm rot="5400000">
          <a:off x="3733894" y="1859689"/>
          <a:ext cx="1113305" cy="134775"/>
        </a:xfrm>
        <a:prstGeom prst="rect">
          <a:avLst/>
        </a:prstGeom>
        <a:solidFill>
          <a:schemeClr val="accent4">
            <a:hueOff val="2383385"/>
            <a:satOff val="4153"/>
            <a:lumOff val="-411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D6537E4-F931-A94C-B42F-E91A7AB33F55}">
      <dsp:nvSpPr>
        <dsp:cNvPr id="0" name=""/>
        <dsp:cNvSpPr/>
      </dsp:nvSpPr>
      <dsp:spPr>
        <a:xfrm>
          <a:off x="3986132" y="1150947"/>
          <a:ext cx="1497508" cy="898505"/>
        </a:xfrm>
        <a:prstGeom prst="roundRect">
          <a:avLst>
            <a:gd name="adj" fmla="val 10000"/>
          </a:avLst>
        </a:prstGeom>
        <a:solidFill>
          <a:schemeClr val="accent4">
            <a:hueOff val="2085462"/>
            <a:satOff val="3634"/>
            <a:lumOff val="-36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Implementation Planning 2018</a:t>
          </a:r>
        </a:p>
      </dsp:txBody>
      <dsp:txXfrm>
        <a:off x="4012448" y="1177263"/>
        <a:ext cx="1444876" cy="845873"/>
      </dsp:txXfrm>
    </dsp:sp>
    <dsp:sp modelId="{1A3C3AEE-60B4-7546-9158-D331249A392C}">
      <dsp:nvSpPr>
        <dsp:cNvPr id="0" name=""/>
        <dsp:cNvSpPr/>
      </dsp:nvSpPr>
      <dsp:spPr>
        <a:xfrm>
          <a:off x="3986132" y="2274078"/>
          <a:ext cx="1497508" cy="898505"/>
        </a:xfrm>
        <a:prstGeom prst="roundRect">
          <a:avLst>
            <a:gd name="adj" fmla="val 10000"/>
          </a:avLst>
        </a:prstGeom>
        <a:solidFill>
          <a:schemeClr val="accent4">
            <a:hueOff val="2383385"/>
            <a:satOff val="4153"/>
            <a:lumOff val="-411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Final 2018 Implemenation Plan</a:t>
          </a:r>
        </a:p>
      </dsp:txBody>
      <dsp:txXfrm>
        <a:off x="4012448" y="2300394"/>
        <a:ext cx="1444876" cy="84587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301658-6955-9C49-A15E-8B4BFB8D262F}">
      <dsp:nvSpPr>
        <dsp:cNvPr id="0" name=""/>
        <dsp:cNvSpPr/>
      </dsp:nvSpPr>
      <dsp:spPr>
        <a:xfrm>
          <a:off x="1893651" y="1447"/>
          <a:ext cx="2156296" cy="1078148"/>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Increase Utilization of Outpatient Behvaioral Services</a:t>
          </a:r>
        </a:p>
      </dsp:txBody>
      <dsp:txXfrm>
        <a:off x="1925229" y="33025"/>
        <a:ext cx="2093140" cy="1014992"/>
      </dsp:txXfrm>
    </dsp:sp>
    <dsp:sp modelId="{D5063189-3A0C-D742-A422-BBC2FA71A20E}">
      <dsp:nvSpPr>
        <dsp:cNvPr id="0" name=""/>
        <dsp:cNvSpPr/>
      </dsp:nvSpPr>
      <dsp:spPr>
        <a:xfrm rot="3600000">
          <a:off x="3299947" y="1894441"/>
          <a:ext cx="1124941" cy="377351"/>
        </a:xfrm>
        <a:prstGeom prst="lef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3413152" y="1969911"/>
        <a:ext cx="898531" cy="226411"/>
      </dsp:txXfrm>
    </dsp:sp>
    <dsp:sp modelId="{0F3524D6-A3D8-994E-8F0E-E9A32494C622}">
      <dsp:nvSpPr>
        <dsp:cNvPr id="0" name=""/>
        <dsp:cNvSpPr/>
      </dsp:nvSpPr>
      <dsp:spPr>
        <a:xfrm>
          <a:off x="3674888" y="3086639"/>
          <a:ext cx="2156296" cy="1078148"/>
        </a:xfrm>
        <a:prstGeom prst="roundRect">
          <a:avLst>
            <a:gd name="adj" fmla="val 10000"/>
          </a:avLst>
        </a:prstGeom>
        <a:solidFill>
          <a:schemeClr val="accent4">
            <a:hueOff val="1191693"/>
            <a:satOff val="2076"/>
            <a:lumOff val="-20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Increase Knowldedge and Skills for First Responders and Community Members</a:t>
          </a:r>
        </a:p>
      </dsp:txBody>
      <dsp:txXfrm>
        <a:off x="3706466" y="3118217"/>
        <a:ext cx="2093140" cy="1014992"/>
      </dsp:txXfrm>
    </dsp:sp>
    <dsp:sp modelId="{52ABDE50-C59C-7742-846E-169CB4BCA546}">
      <dsp:nvSpPr>
        <dsp:cNvPr id="0" name=""/>
        <dsp:cNvSpPr/>
      </dsp:nvSpPr>
      <dsp:spPr>
        <a:xfrm rot="10800000">
          <a:off x="2409329" y="3437037"/>
          <a:ext cx="1124941" cy="377351"/>
        </a:xfrm>
        <a:prstGeom prst="leftRightArrow">
          <a:avLst>
            <a:gd name="adj1" fmla="val 60000"/>
            <a:gd name="adj2" fmla="val 50000"/>
          </a:avLst>
        </a:prstGeom>
        <a:solidFill>
          <a:schemeClr val="accent4">
            <a:hueOff val="1191693"/>
            <a:satOff val="2076"/>
            <a:lumOff val="-205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10800000">
        <a:off x="2522534" y="3512507"/>
        <a:ext cx="898531" cy="226411"/>
      </dsp:txXfrm>
    </dsp:sp>
    <dsp:sp modelId="{E7DBAF14-176D-3440-926A-1A1C1034BD74}">
      <dsp:nvSpPr>
        <dsp:cNvPr id="0" name=""/>
        <dsp:cNvSpPr/>
      </dsp:nvSpPr>
      <dsp:spPr>
        <a:xfrm>
          <a:off x="112415" y="3086639"/>
          <a:ext cx="2156296" cy="1078148"/>
        </a:xfrm>
        <a:prstGeom prst="roundRect">
          <a:avLst>
            <a:gd name="adj" fmla="val 10000"/>
          </a:avLst>
        </a:prstGeom>
        <a:solidFill>
          <a:schemeClr val="accent4">
            <a:hueOff val="2383385"/>
            <a:satOff val="4153"/>
            <a:lumOff val="-411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Increase Behavioral &amp; Phyciscal Health Integration</a:t>
          </a:r>
        </a:p>
      </dsp:txBody>
      <dsp:txXfrm>
        <a:off x="143993" y="3118217"/>
        <a:ext cx="2093140" cy="1014992"/>
      </dsp:txXfrm>
    </dsp:sp>
    <dsp:sp modelId="{69DA08A7-5191-B645-8A5B-12C09676A48E}">
      <dsp:nvSpPr>
        <dsp:cNvPr id="0" name=""/>
        <dsp:cNvSpPr/>
      </dsp:nvSpPr>
      <dsp:spPr>
        <a:xfrm rot="18000000">
          <a:off x="1518711" y="1894441"/>
          <a:ext cx="1124941" cy="377351"/>
        </a:xfrm>
        <a:prstGeom prst="leftRightArrow">
          <a:avLst>
            <a:gd name="adj1" fmla="val 60000"/>
            <a:gd name="adj2" fmla="val 50000"/>
          </a:avLst>
        </a:prstGeom>
        <a:solidFill>
          <a:schemeClr val="accent4">
            <a:hueOff val="2383385"/>
            <a:satOff val="4153"/>
            <a:lumOff val="-411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1631916" y="1969911"/>
        <a:ext cx="898531" cy="22641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368438-2825-6E47-9DEB-E24EABEC020C}">
      <dsp:nvSpPr>
        <dsp:cNvPr id="0" name=""/>
        <dsp:cNvSpPr/>
      </dsp:nvSpPr>
      <dsp:spPr>
        <a:xfrm>
          <a:off x="0" y="354284"/>
          <a:ext cx="5486400" cy="467775"/>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229108" rIns="425806"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Mental Health, Food and Housing Resources, and Substance Abuse Treatment</a:t>
          </a:r>
        </a:p>
      </dsp:txBody>
      <dsp:txXfrm>
        <a:off x="0" y="354284"/>
        <a:ext cx="5486400" cy="467775"/>
      </dsp:txXfrm>
    </dsp:sp>
    <dsp:sp modelId="{EFFE308B-4C2B-F748-A642-9709FFA2424E}">
      <dsp:nvSpPr>
        <dsp:cNvPr id="0" name=""/>
        <dsp:cNvSpPr/>
      </dsp:nvSpPr>
      <dsp:spPr>
        <a:xfrm>
          <a:off x="274320" y="191924"/>
          <a:ext cx="3840480" cy="32472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4838" tIns="0" rIns="154838" bIns="0" numCol="1" spcCol="1270" anchor="ctr" anchorCtr="0">
          <a:noAutofit/>
        </a:bodyPr>
        <a:lstStyle/>
        <a:p>
          <a:pPr lvl="0" algn="l" defTabSz="488950">
            <a:lnSpc>
              <a:spcPct val="90000"/>
            </a:lnSpc>
            <a:spcBef>
              <a:spcPct val="0"/>
            </a:spcBef>
            <a:spcAft>
              <a:spcPct val="35000"/>
            </a:spcAft>
          </a:pPr>
          <a:r>
            <a:rPr lang="en-US" sz="1100" kern="1200"/>
            <a:t>Increase Access</a:t>
          </a:r>
        </a:p>
      </dsp:txBody>
      <dsp:txXfrm>
        <a:off x="290172" y="207776"/>
        <a:ext cx="3808776" cy="293016"/>
      </dsp:txXfrm>
    </dsp:sp>
    <dsp:sp modelId="{4B734B9D-9802-614E-84A6-7DD7DB2867A8}">
      <dsp:nvSpPr>
        <dsp:cNvPr id="0" name=""/>
        <dsp:cNvSpPr/>
      </dsp:nvSpPr>
      <dsp:spPr>
        <a:xfrm>
          <a:off x="0" y="1043820"/>
          <a:ext cx="5486400" cy="467775"/>
        </a:xfrm>
        <a:prstGeom prst="rect">
          <a:avLst/>
        </a:prstGeom>
        <a:solidFill>
          <a:schemeClr val="lt1">
            <a:alpha val="90000"/>
            <a:hueOff val="0"/>
            <a:satOff val="0"/>
            <a:lumOff val="0"/>
            <a:alphaOff val="0"/>
          </a:schemeClr>
        </a:solidFill>
        <a:ln w="12700" cap="flat" cmpd="sng" algn="ctr">
          <a:solidFill>
            <a:schemeClr val="accent4">
              <a:hueOff val="595846"/>
              <a:satOff val="1038"/>
              <a:lumOff val="-102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229108" rIns="425806"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Serving patients complex cases who face barriers to care</a:t>
          </a:r>
        </a:p>
      </dsp:txBody>
      <dsp:txXfrm>
        <a:off x="0" y="1043820"/>
        <a:ext cx="5486400" cy="467775"/>
      </dsp:txXfrm>
    </dsp:sp>
    <dsp:sp modelId="{2052C5AF-1BB4-AA48-9892-C35D080E99A0}">
      <dsp:nvSpPr>
        <dsp:cNvPr id="0" name=""/>
        <dsp:cNvSpPr/>
      </dsp:nvSpPr>
      <dsp:spPr>
        <a:xfrm>
          <a:off x="274320" y="881460"/>
          <a:ext cx="3840480" cy="324720"/>
        </a:xfrm>
        <a:prstGeom prst="roundRect">
          <a:avLst/>
        </a:prstGeom>
        <a:solidFill>
          <a:schemeClr val="accent4">
            <a:hueOff val="595846"/>
            <a:satOff val="1038"/>
            <a:lumOff val="-102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4838" tIns="0" rIns="154838" bIns="0" numCol="1" spcCol="1270" anchor="ctr" anchorCtr="0">
          <a:noAutofit/>
        </a:bodyPr>
        <a:lstStyle/>
        <a:p>
          <a:pPr lvl="0" algn="l" defTabSz="488950">
            <a:lnSpc>
              <a:spcPct val="90000"/>
            </a:lnSpc>
            <a:spcBef>
              <a:spcPct val="0"/>
            </a:spcBef>
            <a:spcAft>
              <a:spcPct val="35000"/>
            </a:spcAft>
          </a:pPr>
          <a:r>
            <a:rPr lang="en-US" sz="1100" kern="1200"/>
            <a:t>Training &amp; Education</a:t>
          </a:r>
        </a:p>
      </dsp:txBody>
      <dsp:txXfrm>
        <a:off x="290172" y="897312"/>
        <a:ext cx="3808776" cy="293016"/>
      </dsp:txXfrm>
    </dsp:sp>
    <dsp:sp modelId="{0F47FBB3-005D-8541-B96B-D33B569B62C4}">
      <dsp:nvSpPr>
        <dsp:cNvPr id="0" name=""/>
        <dsp:cNvSpPr/>
      </dsp:nvSpPr>
      <dsp:spPr>
        <a:xfrm>
          <a:off x="0" y="1733355"/>
          <a:ext cx="5486400" cy="277200"/>
        </a:xfrm>
        <a:prstGeom prst="rect">
          <a:avLst/>
        </a:prstGeom>
        <a:solidFill>
          <a:schemeClr val="lt1">
            <a:alpha val="90000"/>
            <a:hueOff val="0"/>
            <a:satOff val="0"/>
            <a:lumOff val="0"/>
            <a:alphaOff val="0"/>
          </a:schemeClr>
        </a:solidFill>
        <a:ln w="12700" cap="flat" cmpd="sng" algn="ctr">
          <a:solidFill>
            <a:schemeClr val="accent4">
              <a:hueOff val="1191693"/>
              <a:satOff val="2076"/>
              <a:lumOff val="-2059"/>
              <a:alphaOff val="0"/>
            </a:schemeClr>
          </a:solidFill>
          <a:prstDash val="solid"/>
          <a:miter lim="800000"/>
        </a:ln>
        <a:effectLst/>
      </dsp:spPr>
      <dsp:style>
        <a:lnRef idx="2">
          <a:scrgbClr r="0" g="0" b="0"/>
        </a:lnRef>
        <a:fillRef idx="1">
          <a:scrgbClr r="0" g="0" b="0"/>
        </a:fillRef>
        <a:effectRef idx="0">
          <a:scrgbClr r="0" g="0" b="0"/>
        </a:effectRef>
        <a:fontRef idx="minor"/>
      </dsp:style>
    </dsp:sp>
    <dsp:sp modelId="{6F7F4F5F-4472-814F-9D82-FC470266AF48}">
      <dsp:nvSpPr>
        <dsp:cNvPr id="0" name=""/>
        <dsp:cNvSpPr/>
      </dsp:nvSpPr>
      <dsp:spPr>
        <a:xfrm>
          <a:off x="274320" y="1570995"/>
          <a:ext cx="3840480" cy="324720"/>
        </a:xfrm>
        <a:prstGeom prst="roundRect">
          <a:avLst/>
        </a:prstGeom>
        <a:solidFill>
          <a:schemeClr val="accent4">
            <a:hueOff val="1191693"/>
            <a:satOff val="2076"/>
            <a:lumOff val="-20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4838" tIns="0" rIns="154838" bIns="0" numCol="1" spcCol="1270" anchor="ctr" anchorCtr="0">
          <a:noAutofit/>
        </a:bodyPr>
        <a:lstStyle/>
        <a:p>
          <a:pPr lvl="0" algn="l" defTabSz="488950">
            <a:lnSpc>
              <a:spcPct val="90000"/>
            </a:lnSpc>
            <a:spcBef>
              <a:spcPct val="0"/>
            </a:spcBef>
            <a:spcAft>
              <a:spcPct val="35000"/>
            </a:spcAft>
          </a:pPr>
          <a:r>
            <a:rPr lang="en-US" sz="1100" kern="1200"/>
            <a:t>Coordinate Care</a:t>
          </a:r>
        </a:p>
      </dsp:txBody>
      <dsp:txXfrm>
        <a:off x="290172" y="1586847"/>
        <a:ext cx="3808776" cy="293016"/>
      </dsp:txXfrm>
    </dsp:sp>
    <dsp:sp modelId="{5598D676-24A2-D44D-BBF0-421E700D6C7B}">
      <dsp:nvSpPr>
        <dsp:cNvPr id="0" name=""/>
        <dsp:cNvSpPr/>
      </dsp:nvSpPr>
      <dsp:spPr>
        <a:xfrm>
          <a:off x="0" y="2232315"/>
          <a:ext cx="5486400" cy="277200"/>
        </a:xfrm>
        <a:prstGeom prst="rect">
          <a:avLst/>
        </a:prstGeom>
        <a:solidFill>
          <a:schemeClr val="lt1">
            <a:alpha val="90000"/>
            <a:hueOff val="0"/>
            <a:satOff val="0"/>
            <a:lumOff val="0"/>
            <a:alphaOff val="0"/>
          </a:schemeClr>
        </a:solidFill>
        <a:ln w="12700" cap="flat" cmpd="sng" algn="ctr">
          <a:solidFill>
            <a:schemeClr val="accent4">
              <a:hueOff val="1787539"/>
              <a:satOff val="3115"/>
              <a:lumOff val="-3088"/>
              <a:alphaOff val="0"/>
            </a:schemeClr>
          </a:solidFill>
          <a:prstDash val="solid"/>
          <a:miter lim="800000"/>
        </a:ln>
        <a:effectLst/>
      </dsp:spPr>
      <dsp:style>
        <a:lnRef idx="2">
          <a:scrgbClr r="0" g="0" b="0"/>
        </a:lnRef>
        <a:fillRef idx="1">
          <a:scrgbClr r="0" g="0" b="0"/>
        </a:fillRef>
        <a:effectRef idx="0">
          <a:scrgbClr r="0" g="0" b="0"/>
        </a:effectRef>
        <a:fontRef idx="minor"/>
      </dsp:style>
    </dsp:sp>
    <dsp:sp modelId="{E0D6C2AB-CC68-4340-B59C-3296844D2BDC}">
      <dsp:nvSpPr>
        <dsp:cNvPr id="0" name=""/>
        <dsp:cNvSpPr/>
      </dsp:nvSpPr>
      <dsp:spPr>
        <a:xfrm>
          <a:off x="274320" y="2069955"/>
          <a:ext cx="3840480" cy="324720"/>
        </a:xfrm>
        <a:prstGeom prst="roundRect">
          <a:avLst/>
        </a:prstGeom>
        <a:solidFill>
          <a:schemeClr val="accent4">
            <a:hueOff val="1787539"/>
            <a:satOff val="3115"/>
            <a:lumOff val="-30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4838" tIns="0" rIns="154838" bIns="0" numCol="1" spcCol="1270" anchor="ctr" anchorCtr="0">
          <a:noAutofit/>
        </a:bodyPr>
        <a:lstStyle/>
        <a:p>
          <a:pPr lvl="0" algn="l" defTabSz="488950">
            <a:lnSpc>
              <a:spcPct val="90000"/>
            </a:lnSpc>
            <a:spcBef>
              <a:spcPct val="0"/>
            </a:spcBef>
            <a:spcAft>
              <a:spcPct val="35000"/>
            </a:spcAft>
          </a:pPr>
          <a:r>
            <a:rPr lang="en-US" sz="1100" kern="1200"/>
            <a:t>Improve Patient Health</a:t>
          </a:r>
        </a:p>
      </dsp:txBody>
      <dsp:txXfrm>
        <a:off x="290172" y="2085807"/>
        <a:ext cx="3808776" cy="293016"/>
      </dsp:txXfrm>
    </dsp:sp>
    <dsp:sp modelId="{8D5B6D26-5FC6-5145-A87D-357B8FAF16FC}">
      <dsp:nvSpPr>
        <dsp:cNvPr id="0" name=""/>
        <dsp:cNvSpPr/>
      </dsp:nvSpPr>
      <dsp:spPr>
        <a:xfrm>
          <a:off x="0" y="2731275"/>
          <a:ext cx="5486400" cy="277200"/>
        </a:xfrm>
        <a:prstGeom prst="rect">
          <a:avLst/>
        </a:prstGeom>
        <a:solidFill>
          <a:schemeClr val="lt1">
            <a:alpha val="90000"/>
            <a:hueOff val="0"/>
            <a:satOff val="0"/>
            <a:lumOff val="0"/>
            <a:alphaOff val="0"/>
          </a:schemeClr>
        </a:solidFill>
        <a:ln w="12700" cap="flat" cmpd="sng" algn="ctr">
          <a:solidFill>
            <a:schemeClr val="accent4">
              <a:hueOff val="2383385"/>
              <a:satOff val="4153"/>
              <a:lumOff val="-4117"/>
              <a:alphaOff val="0"/>
            </a:schemeClr>
          </a:solidFill>
          <a:prstDash val="solid"/>
          <a:miter lim="800000"/>
        </a:ln>
        <a:effectLst/>
      </dsp:spPr>
      <dsp:style>
        <a:lnRef idx="2">
          <a:scrgbClr r="0" g="0" b="0"/>
        </a:lnRef>
        <a:fillRef idx="1">
          <a:scrgbClr r="0" g="0" b="0"/>
        </a:fillRef>
        <a:effectRef idx="0">
          <a:scrgbClr r="0" g="0" b="0"/>
        </a:effectRef>
        <a:fontRef idx="minor"/>
      </dsp:style>
    </dsp:sp>
    <dsp:sp modelId="{9ED37B4D-3E8C-D843-AEFD-1A0BD6007280}">
      <dsp:nvSpPr>
        <dsp:cNvPr id="0" name=""/>
        <dsp:cNvSpPr/>
      </dsp:nvSpPr>
      <dsp:spPr>
        <a:xfrm>
          <a:off x="274320" y="2568915"/>
          <a:ext cx="3840480" cy="324720"/>
        </a:xfrm>
        <a:prstGeom prst="roundRect">
          <a:avLst/>
        </a:prstGeom>
        <a:solidFill>
          <a:schemeClr val="accent4">
            <a:hueOff val="2383385"/>
            <a:satOff val="4153"/>
            <a:lumOff val="-411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4838" tIns="0" rIns="154838" bIns="0" numCol="1" spcCol="1270" anchor="ctr" anchorCtr="0">
          <a:noAutofit/>
        </a:bodyPr>
        <a:lstStyle/>
        <a:p>
          <a:pPr lvl="0" algn="l" defTabSz="488950">
            <a:lnSpc>
              <a:spcPct val="90000"/>
            </a:lnSpc>
            <a:spcBef>
              <a:spcPct val="0"/>
            </a:spcBef>
            <a:spcAft>
              <a:spcPct val="35000"/>
            </a:spcAft>
          </a:pPr>
          <a:r>
            <a:rPr lang="en-US" sz="1100" kern="1200"/>
            <a:t>Decreasing Costs</a:t>
          </a:r>
        </a:p>
      </dsp:txBody>
      <dsp:txXfrm>
        <a:off x="290172" y="2584767"/>
        <a:ext cx="3808776" cy="29301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251593-038A-D14E-A736-5281C02E8C9F}">
      <dsp:nvSpPr>
        <dsp:cNvPr id="0" name=""/>
        <dsp:cNvSpPr/>
      </dsp:nvSpPr>
      <dsp:spPr>
        <a:xfrm>
          <a:off x="4822" y="192721"/>
          <a:ext cx="1441251" cy="864750"/>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Patient Calls 412.DOCTORS</a:t>
          </a:r>
        </a:p>
      </dsp:txBody>
      <dsp:txXfrm>
        <a:off x="30150" y="218049"/>
        <a:ext cx="1390595" cy="814094"/>
      </dsp:txXfrm>
    </dsp:sp>
    <dsp:sp modelId="{965A8F80-510D-4547-AD7D-227CDBF9E6CA}">
      <dsp:nvSpPr>
        <dsp:cNvPr id="0" name=""/>
        <dsp:cNvSpPr/>
      </dsp:nvSpPr>
      <dsp:spPr>
        <a:xfrm>
          <a:off x="1572903" y="446381"/>
          <a:ext cx="305545" cy="357430"/>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572903" y="517867"/>
        <a:ext cx="213882" cy="214458"/>
      </dsp:txXfrm>
    </dsp:sp>
    <dsp:sp modelId="{3328CF9E-5E58-674E-8758-B179EAD441F0}">
      <dsp:nvSpPr>
        <dsp:cNvPr id="0" name=""/>
        <dsp:cNvSpPr/>
      </dsp:nvSpPr>
      <dsp:spPr>
        <a:xfrm>
          <a:off x="2022574" y="192721"/>
          <a:ext cx="1441251" cy="864750"/>
        </a:xfrm>
        <a:prstGeom prst="roundRect">
          <a:avLst>
            <a:gd name="adj" fmla="val 10000"/>
          </a:avLst>
        </a:prstGeom>
        <a:solidFill>
          <a:schemeClr val="accent4">
            <a:hueOff val="238339"/>
            <a:satOff val="415"/>
            <a:lumOff val="-41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Patient Referred to RN for Behavioral Appointment</a:t>
          </a:r>
        </a:p>
      </dsp:txBody>
      <dsp:txXfrm>
        <a:off x="2047902" y="218049"/>
        <a:ext cx="1390595" cy="814094"/>
      </dsp:txXfrm>
    </dsp:sp>
    <dsp:sp modelId="{7E351F8F-2A40-7644-80B9-F638722F9C6D}">
      <dsp:nvSpPr>
        <dsp:cNvPr id="0" name=""/>
        <dsp:cNvSpPr/>
      </dsp:nvSpPr>
      <dsp:spPr>
        <a:xfrm>
          <a:off x="3590655" y="446381"/>
          <a:ext cx="305545" cy="357430"/>
        </a:xfrm>
        <a:prstGeom prst="rightArrow">
          <a:avLst>
            <a:gd name="adj1" fmla="val 60000"/>
            <a:gd name="adj2" fmla="val 50000"/>
          </a:avLst>
        </a:prstGeom>
        <a:solidFill>
          <a:schemeClr val="accent4">
            <a:hueOff val="264821"/>
            <a:satOff val="461"/>
            <a:lumOff val="-45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590655" y="517867"/>
        <a:ext cx="213882" cy="214458"/>
      </dsp:txXfrm>
    </dsp:sp>
    <dsp:sp modelId="{E1D29A4B-B49A-0045-B7BC-C7A17BC5FBA2}">
      <dsp:nvSpPr>
        <dsp:cNvPr id="0" name=""/>
        <dsp:cNvSpPr/>
      </dsp:nvSpPr>
      <dsp:spPr>
        <a:xfrm>
          <a:off x="4040326" y="192721"/>
          <a:ext cx="1441251" cy="864750"/>
        </a:xfrm>
        <a:prstGeom prst="roundRect">
          <a:avLst>
            <a:gd name="adj" fmla="val 10000"/>
          </a:avLst>
        </a:prstGeom>
        <a:solidFill>
          <a:schemeClr val="accent4">
            <a:hueOff val="476677"/>
            <a:satOff val="831"/>
            <a:lumOff val="-82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Patient Schedueled for a Same-day Appointment</a:t>
          </a:r>
        </a:p>
      </dsp:txBody>
      <dsp:txXfrm>
        <a:off x="4065654" y="218049"/>
        <a:ext cx="1390595" cy="814094"/>
      </dsp:txXfrm>
    </dsp:sp>
    <dsp:sp modelId="{AFC64D8D-F523-0F47-9BF9-F355935A8A9B}">
      <dsp:nvSpPr>
        <dsp:cNvPr id="0" name=""/>
        <dsp:cNvSpPr/>
      </dsp:nvSpPr>
      <dsp:spPr>
        <a:xfrm rot="5400000">
          <a:off x="4608179" y="1158360"/>
          <a:ext cx="305545" cy="357430"/>
        </a:xfrm>
        <a:prstGeom prst="rightArrow">
          <a:avLst>
            <a:gd name="adj1" fmla="val 60000"/>
            <a:gd name="adj2" fmla="val 50000"/>
          </a:avLst>
        </a:prstGeom>
        <a:solidFill>
          <a:schemeClr val="accent4">
            <a:hueOff val="529641"/>
            <a:satOff val="923"/>
            <a:lumOff val="-91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4653723" y="1184303"/>
        <a:ext cx="214458" cy="213882"/>
      </dsp:txXfrm>
    </dsp:sp>
    <dsp:sp modelId="{75599338-7385-4E4C-8278-CFF06482B704}">
      <dsp:nvSpPr>
        <dsp:cNvPr id="0" name=""/>
        <dsp:cNvSpPr/>
      </dsp:nvSpPr>
      <dsp:spPr>
        <a:xfrm>
          <a:off x="4040326" y="1633973"/>
          <a:ext cx="1441251" cy="864750"/>
        </a:xfrm>
        <a:prstGeom prst="roundRect">
          <a:avLst>
            <a:gd name="adj" fmla="val 10000"/>
          </a:avLst>
        </a:prstGeom>
        <a:solidFill>
          <a:schemeClr val="accent4">
            <a:hueOff val="715016"/>
            <a:satOff val="1246"/>
            <a:lumOff val="-123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Patient Registration at Clinic</a:t>
          </a:r>
        </a:p>
      </dsp:txBody>
      <dsp:txXfrm>
        <a:off x="4065654" y="1659301"/>
        <a:ext cx="1390595" cy="814094"/>
      </dsp:txXfrm>
    </dsp:sp>
    <dsp:sp modelId="{DE0DA8AE-E8CF-4949-8AC7-C91FC0E09C68}">
      <dsp:nvSpPr>
        <dsp:cNvPr id="0" name=""/>
        <dsp:cNvSpPr/>
      </dsp:nvSpPr>
      <dsp:spPr>
        <a:xfrm rot="10800000">
          <a:off x="3607950" y="1887633"/>
          <a:ext cx="305545" cy="357430"/>
        </a:xfrm>
        <a:prstGeom prst="rightArrow">
          <a:avLst>
            <a:gd name="adj1" fmla="val 60000"/>
            <a:gd name="adj2" fmla="val 50000"/>
          </a:avLst>
        </a:prstGeom>
        <a:solidFill>
          <a:schemeClr val="accent4">
            <a:hueOff val="794462"/>
            <a:satOff val="1384"/>
            <a:lumOff val="-137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3699613" y="1959119"/>
        <a:ext cx="213882" cy="214458"/>
      </dsp:txXfrm>
    </dsp:sp>
    <dsp:sp modelId="{76480A12-280C-4C49-BFE5-3FC070D37584}">
      <dsp:nvSpPr>
        <dsp:cNvPr id="0" name=""/>
        <dsp:cNvSpPr/>
      </dsp:nvSpPr>
      <dsp:spPr>
        <a:xfrm>
          <a:off x="2022574" y="1633973"/>
          <a:ext cx="1441251" cy="864750"/>
        </a:xfrm>
        <a:prstGeom prst="roundRect">
          <a:avLst>
            <a:gd name="adj" fmla="val 10000"/>
          </a:avLst>
        </a:prstGeom>
        <a:solidFill>
          <a:schemeClr val="accent4">
            <a:hueOff val="953354"/>
            <a:satOff val="1661"/>
            <a:lumOff val="-164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Patient Appointment with Provider</a:t>
          </a:r>
        </a:p>
      </dsp:txBody>
      <dsp:txXfrm>
        <a:off x="2047902" y="1659301"/>
        <a:ext cx="1390595" cy="814094"/>
      </dsp:txXfrm>
    </dsp:sp>
    <dsp:sp modelId="{2F23B7E9-C866-004F-82C7-3D9CDB6C2357}">
      <dsp:nvSpPr>
        <dsp:cNvPr id="0" name=""/>
        <dsp:cNvSpPr/>
      </dsp:nvSpPr>
      <dsp:spPr>
        <a:xfrm rot="10800000">
          <a:off x="1590198" y="1887633"/>
          <a:ext cx="305545" cy="357430"/>
        </a:xfrm>
        <a:prstGeom prst="rightArrow">
          <a:avLst>
            <a:gd name="adj1" fmla="val 60000"/>
            <a:gd name="adj2" fmla="val 50000"/>
          </a:avLst>
        </a:prstGeom>
        <a:solidFill>
          <a:schemeClr val="accent4">
            <a:hueOff val="1059282"/>
            <a:satOff val="1846"/>
            <a:lumOff val="-183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1681861" y="1959119"/>
        <a:ext cx="213882" cy="214458"/>
      </dsp:txXfrm>
    </dsp:sp>
    <dsp:sp modelId="{9C39DB44-BCBB-564E-BD65-5CCF1D734DA5}">
      <dsp:nvSpPr>
        <dsp:cNvPr id="0" name=""/>
        <dsp:cNvSpPr/>
      </dsp:nvSpPr>
      <dsp:spPr>
        <a:xfrm>
          <a:off x="4822" y="1633973"/>
          <a:ext cx="1441251" cy="864750"/>
        </a:xfrm>
        <a:prstGeom prst="roundRect">
          <a:avLst>
            <a:gd name="adj" fmla="val 10000"/>
          </a:avLst>
        </a:prstGeom>
        <a:solidFill>
          <a:schemeClr val="accent4">
            <a:hueOff val="1191693"/>
            <a:satOff val="2076"/>
            <a:lumOff val="-20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Patient needs continued treatment</a:t>
          </a:r>
        </a:p>
      </dsp:txBody>
      <dsp:txXfrm>
        <a:off x="30150" y="1659301"/>
        <a:ext cx="1390595" cy="814094"/>
      </dsp:txXfrm>
    </dsp:sp>
    <dsp:sp modelId="{050AF869-53D4-3B46-8BF5-A19B9290EE29}">
      <dsp:nvSpPr>
        <dsp:cNvPr id="0" name=""/>
        <dsp:cNvSpPr/>
      </dsp:nvSpPr>
      <dsp:spPr>
        <a:xfrm rot="5400000">
          <a:off x="572675" y="2599611"/>
          <a:ext cx="305545" cy="357430"/>
        </a:xfrm>
        <a:prstGeom prst="rightArrow">
          <a:avLst>
            <a:gd name="adj1" fmla="val 60000"/>
            <a:gd name="adj2" fmla="val 50000"/>
          </a:avLst>
        </a:prstGeom>
        <a:solidFill>
          <a:schemeClr val="accent4">
            <a:hueOff val="1324103"/>
            <a:satOff val="2307"/>
            <a:lumOff val="-228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618219" y="2625554"/>
        <a:ext cx="214458" cy="213882"/>
      </dsp:txXfrm>
    </dsp:sp>
    <dsp:sp modelId="{EB06E4A3-757E-5540-A9C3-09CA96A29B65}">
      <dsp:nvSpPr>
        <dsp:cNvPr id="0" name=""/>
        <dsp:cNvSpPr/>
      </dsp:nvSpPr>
      <dsp:spPr>
        <a:xfrm>
          <a:off x="4822" y="3075224"/>
          <a:ext cx="1441251" cy="864750"/>
        </a:xfrm>
        <a:prstGeom prst="roundRect">
          <a:avLst>
            <a:gd name="adj" fmla="val 10000"/>
          </a:avLst>
        </a:prstGeom>
        <a:solidFill>
          <a:schemeClr val="accent4">
            <a:hueOff val="1430031"/>
            <a:satOff val="2492"/>
            <a:lumOff val="-247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Patient is Determinted to Need Long-term Treatment</a:t>
          </a:r>
        </a:p>
      </dsp:txBody>
      <dsp:txXfrm>
        <a:off x="30150" y="3100552"/>
        <a:ext cx="1390595" cy="814094"/>
      </dsp:txXfrm>
    </dsp:sp>
    <dsp:sp modelId="{4F631CA0-556A-DC4D-96C9-29A12BF5EA9D}">
      <dsp:nvSpPr>
        <dsp:cNvPr id="0" name=""/>
        <dsp:cNvSpPr/>
      </dsp:nvSpPr>
      <dsp:spPr>
        <a:xfrm>
          <a:off x="1572903" y="3328885"/>
          <a:ext cx="305545" cy="357430"/>
        </a:xfrm>
        <a:prstGeom prst="rightArrow">
          <a:avLst>
            <a:gd name="adj1" fmla="val 60000"/>
            <a:gd name="adj2" fmla="val 50000"/>
          </a:avLst>
        </a:prstGeom>
        <a:solidFill>
          <a:schemeClr val="accent4">
            <a:hueOff val="1588923"/>
            <a:satOff val="2769"/>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572903" y="3400371"/>
        <a:ext cx="213882" cy="214458"/>
      </dsp:txXfrm>
    </dsp:sp>
    <dsp:sp modelId="{1201CAC4-CD60-3942-8A13-1F076708E10F}">
      <dsp:nvSpPr>
        <dsp:cNvPr id="0" name=""/>
        <dsp:cNvSpPr/>
      </dsp:nvSpPr>
      <dsp:spPr>
        <a:xfrm>
          <a:off x="2022574" y="3075224"/>
          <a:ext cx="1441251" cy="864750"/>
        </a:xfrm>
        <a:prstGeom prst="roundRect">
          <a:avLst>
            <a:gd name="adj" fmla="val 10000"/>
          </a:avLst>
        </a:prstGeom>
        <a:solidFill>
          <a:schemeClr val="accent4">
            <a:hueOff val="1668369"/>
            <a:satOff val="2907"/>
            <a:lumOff val="-288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Patient is Registered on Waitlist but is Immediatly Scheduled with Short-term Care Clinic Patient is Given Resources</a:t>
          </a:r>
        </a:p>
      </dsp:txBody>
      <dsp:txXfrm>
        <a:off x="2047902" y="3100552"/>
        <a:ext cx="1390595" cy="814094"/>
      </dsp:txXfrm>
    </dsp:sp>
    <dsp:sp modelId="{FADB382E-1726-EA4F-AA62-DCA7EEBCDBAF}">
      <dsp:nvSpPr>
        <dsp:cNvPr id="0" name=""/>
        <dsp:cNvSpPr/>
      </dsp:nvSpPr>
      <dsp:spPr>
        <a:xfrm>
          <a:off x="3590655" y="3328885"/>
          <a:ext cx="305545" cy="357430"/>
        </a:xfrm>
        <a:prstGeom prst="rightArrow">
          <a:avLst>
            <a:gd name="adj1" fmla="val 60000"/>
            <a:gd name="adj2" fmla="val 50000"/>
          </a:avLst>
        </a:prstGeom>
        <a:solidFill>
          <a:schemeClr val="accent4">
            <a:hueOff val="1853744"/>
            <a:satOff val="3230"/>
            <a:lumOff val="-320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590655" y="3400371"/>
        <a:ext cx="213882" cy="214458"/>
      </dsp:txXfrm>
    </dsp:sp>
    <dsp:sp modelId="{609B9E5B-191D-914C-9AA7-AC793B6207DF}">
      <dsp:nvSpPr>
        <dsp:cNvPr id="0" name=""/>
        <dsp:cNvSpPr/>
      </dsp:nvSpPr>
      <dsp:spPr>
        <a:xfrm>
          <a:off x="4040326" y="3075224"/>
          <a:ext cx="1441251" cy="864750"/>
        </a:xfrm>
        <a:prstGeom prst="roundRect">
          <a:avLst>
            <a:gd name="adj" fmla="val 10000"/>
          </a:avLst>
        </a:prstGeom>
        <a:solidFill>
          <a:schemeClr val="accent4">
            <a:hueOff val="1906708"/>
            <a:satOff val="3322"/>
            <a:lumOff val="-329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Patient Presented to Sign Release of Information to PCP and Short-term Care Clinic</a:t>
          </a:r>
        </a:p>
      </dsp:txBody>
      <dsp:txXfrm>
        <a:off x="4065654" y="3100552"/>
        <a:ext cx="1390595" cy="814094"/>
      </dsp:txXfrm>
    </dsp:sp>
    <dsp:sp modelId="{B6A34AAB-99D3-4F40-BE8A-0936DE903AB0}">
      <dsp:nvSpPr>
        <dsp:cNvPr id="0" name=""/>
        <dsp:cNvSpPr/>
      </dsp:nvSpPr>
      <dsp:spPr>
        <a:xfrm rot="5400000">
          <a:off x="4608179" y="4040863"/>
          <a:ext cx="305545" cy="357430"/>
        </a:xfrm>
        <a:prstGeom prst="rightArrow">
          <a:avLst>
            <a:gd name="adj1" fmla="val 60000"/>
            <a:gd name="adj2" fmla="val 50000"/>
          </a:avLst>
        </a:prstGeom>
        <a:solidFill>
          <a:schemeClr val="accent4">
            <a:hueOff val="2118564"/>
            <a:satOff val="3692"/>
            <a:lumOff val="-366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5400000">
        <a:off x="4653723" y="4066806"/>
        <a:ext cx="214458" cy="213882"/>
      </dsp:txXfrm>
    </dsp:sp>
    <dsp:sp modelId="{73B6D784-BB23-E34C-9D22-C35C69CD3963}">
      <dsp:nvSpPr>
        <dsp:cNvPr id="0" name=""/>
        <dsp:cNvSpPr/>
      </dsp:nvSpPr>
      <dsp:spPr>
        <a:xfrm>
          <a:off x="4040326" y="4516476"/>
          <a:ext cx="1441251" cy="864750"/>
        </a:xfrm>
        <a:prstGeom prst="roundRect">
          <a:avLst>
            <a:gd name="adj" fmla="val 10000"/>
          </a:avLst>
        </a:prstGeom>
        <a:solidFill>
          <a:schemeClr val="accent4">
            <a:hueOff val="2145046"/>
            <a:satOff val="3738"/>
            <a:lumOff val="-37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Patient Continues Treatment at Short-term Care Clinic until Long-term Care is established</a:t>
          </a:r>
        </a:p>
      </dsp:txBody>
      <dsp:txXfrm>
        <a:off x="4065654" y="4541804"/>
        <a:ext cx="1390595" cy="814094"/>
      </dsp:txXfrm>
    </dsp:sp>
    <dsp:sp modelId="{C020648C-A131-864A-9B2C-CDE45724461C}">
      <dsp:nvSpPr>
        <dsp:cNvPr id="0" name=""/>
        <dsp:cNvSpPr/>
      </dsp:nvSpPr>
      <dsp:spPr>
        <a:xfrm rot="10800000">
          <a:off x="3607950" y="4770136"/>
          <a:ext cx="305545" cy="357430"/>
        </a:xfrm>
        <a:prstGeom prst="rightArrow">
          <a:avLst>
            <a:gd name="adj1" fmla="val 60000"/>
            <a:gd name="adj2" fmla="val 50000"/>
          </a:avLst>
        </a:prstGeom>
        <a:solidFill>
          <a:schemeClr val="accent4">
            <a:hueOff val="2383385"/>
            <a:satOff val="4153"/>
            <a:lumOff val="-411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rot="10800000">
        <a:off x="3699613" y="4841622"/>
        <a:ext cx="213882" cy="214458"/>
      </dsp:txXfrm>
    </dsp:sp>
    <dsp:sp modelId="{E100CC01-8208-BC43-99DB-4DA39BF495F0}">
      <dsp:nvSpPr>
        <dsp:cNvPr id="0" name=""/>
        <dsp:cNvSpPr/>
      </dsp:nvSpPr>
      <dsp:spPr>
        <a:xfrm>
          <a:off x="2022574" y="4516476"/>
          <a:ext cx="1441251" cy="864750"/>
        </a:xfrm>
        <a:prstGeom prst="roundRect">
          <a:avLst>
            <a:gd name="adj" fmla="val 10000"/>
          </a:avLst>
        </a:prstGeom>
        <a:solidFill>
          <a:schemeClr val="accent4">
            <a:hueOff val="2383385"/>
            <a:satOff val="4153"/>
            <a:lumOff val="-411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Patient Records are sent to Long-term care provider.</a:t>
          </a:r>
        </a:p>
      </dsp:txBody>
      <dsp:txXfrm>
        <a:off x="2047902" y="4541804"/>
        <a:ext cx="1390595" cy="814094"/>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bProcess4#3">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bkpt" val="bal"/>
          <dgm:param type="contDir" val="revDir"/>
          <dgm:param type="flowDir" val="col"/>
          <dgm:param type="grDir" val="tL"/>
        </dgm:alg>
      </dgm:if>
      <dgm:else name="Name3">
        <dgm:alg type="snake">
          <dgm:param type="bkpt" val="bal"/>
          <dgm:param type="contDir" val="revDir"/>
          <dgm:param type="flowDir" val="col"/>
          <dgm:param type="grDir" val="tR"/>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begPts" val="bCtr, midR, tCtr"/>
                <dgm:param type="begSty" val="noArr"/>
                <dgm:param type="dstNode" val="dummyConnPt"/>
                <dgm:param type="endPts" val="tCtr, midL, bCtr"/>
                <dgm:param type="endSty" val="noArr"/>
                <dgm:param type="srcNode" val="dummyConnPt"/>
              </dgm:alg>
            </dgm:if>
            <dgm:else name="Name9">
              <dgm:alg type="conn">
                <dgm:param type="begPts" val="bCtr, midL, tCtr"/>
                <dgm:param type="begSty" val="noArr"/>
                <dgm:param type="dstNode" val="dummyConnPt"/>
                <dgm:param type="endPts" val="tCtr, midR, bCtr"/>
                <dgm:param type="endSty" val="noArr"/>
                <dgm:param type="srcNode" val="dummyConnPt"/>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7#3">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panAng" val="360"/>
          <dgm:param type="stAng" val="0"/>
        </dgm:alg>
      </dgm:if>
      <dgm:else name="Name3">
        <dgm:alg type="cycle">
          <dgm:param type="spanAng" val="-360"/>
          <dgm:param type="stAng" val="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begSty" val="arr"/>
                    <dgm:param type="endPts" val="radial"/>
                    <dgm:param type="endSty" val="arr"/>
                  </dgm:alg>
                </dgm:if>
                <dgm:else name="Name8">
                  <dgm:alg type="conn">
                    <dgm:param type="begPts" val="auto"/>
                    <dgm:param type="begSty" val="arr"/>
                    <dgm:param type="endPts" val="auto"/>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list1#3">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horzAlign" val="l"/>
          <dgm:param type="linDir" val="fromT"/>
          <dgm:param type="nodeHorzAlign" val="l"/>
          <dgm:param type="vertAlign" val="mid"/>
        </dgm:alg>
      </dgm:if>
      <dgm:else name="Name2">
        <dgm:alg type="lin">
          <dgm:param type="horzAlign" val="r"/>
          <dgm:param type="linDir" val="fromT"/>
          <dgm:param type="nodeHorzAlign" val="r"/>
          <dgm:param type="vertAlign" val="mid"/>
        </dgm:alg>
      </dgm:else>
    </dgm:choose>
    <dgm:shape xmlns:r="http://schemas.openxmlformats.org/officeDocument/2006/relationships" r:blip="">
      <dgm:adjLst/>
    </dgm:shape>
    <dgm:presOf/>
    <dgm:constrLst>
      <dgm:constr type="w" for="ch" forName="parentLin" refType="w"/>
      <dgm:constr type="h" for="ch" forName="parentLin"/>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8"/>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horzAlign" val="l"/>
              <dgm:param type="linDir" val="fromL"/>
              <dgm:param type="nodeHorzAlign" val="l"/>
            </dgm:alg>
          </dgm:if>
          <dgm:else name="Name6">
            <dgm:alg type="lin">
              <dgm:param type="horzAlign" val="r"/>
              <dgm:param type="linDir" val="from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5#3">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bkpt" val="endCnv"/>
          <dgm:param type="contDir" val="revDir"/>
          <dgm:param type="flowDir" val="row"/>
          <dgm:param type="grDir" val="tL"/>
        </dgm:alg>
      </dgm:if>
      <dgm:else name="Name2">
        <dgm:alg type="snake">
          <dgm:param type="bkpt" val="endCnv"/>
          <dgm:param type="contDir" val="revDir"/>
          <dgm:param type="flowDir" val="row"/>
          <dgm:param type="grDir" val="tR"/>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rgbClr val="000000"/>
      </a:dk1>
      <a:lt1>
        <a:srgbClr val="FFFFFF"/>
      </a:lt1>
      <a:dk2>
        <a:srgbClr val="454545"/>
      </a:dk2>
      <a:lt2>
        <a:srgbClr val="E0E0E0"/>
      </a:lt2>
      <a:accent1>
        <a:srgbClr val="F81B02"/>
      </a:accent1>
      <a:accent2>
        <a:srgbClr val="FC7715"/>
      </a:accent2>
      <a:accent3>
        <a:srgbClr val="AFBF41"/>
      </a:accent3>
      <a:accent4>
        <a:srgbClr val="50C49F"/>
      </a:accent4>
      <a:accent5>
        <a:srgbClr val="3B95C4"/>
      </a:accent5>
      <a:accent6>
        <a:srgbClr val="B560D4"/>
      </a:accent6>
      <a:hlink>
        <a:srgbClr val="FC5A1A"/>
      </a:hlink>
      <a:folHlink>
        <a:srgbClr val="B49E7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9C5049-7E80-46D1-844B-4E198553E4C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4EE30-7FE1-428F-B79E-21DF967D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1</TotalTime>
  <Pages>47</Pages>
  <Words>8699</Words>
  <Characters>53710</Characters>
  <Application>Microsoft Office Word</Application>
  <DocSecurity>0</DocSecurity>
  <Lines>447</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62285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rlh52</dc:creator>
  <cp:lastModifiedBy>Pegher, Joanne</cp:lastModifiedBy>
  <cp:revision>2</cp:revision>
  <cp:lastPrinted>2019-10-08T23:00:00Z</cp:lastPrinted>
  <dcterms:created xsi:type="dcterms:W3CDTF">2019-10-08T23:53:00Z</dcterms:created>
  <dcterms:modified xsi:type="dcterms:W3CDTF">2019-10-08T23:53:00Z</dcterms:modified>
</cp:coreProperties>
</file>