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10CD2" w14:textId="77777777" w:rsidR="00D07708" w:rsidRDefault="00D07708" w:rsidP="00D07708">
      <w:pPr>
        <w:pStyle w:val="PreliminaryBookmarks"/>
      </w:pPr>
      <w:bookmarkStart w:id="0" w:name="_GoBack"/>
      <w:bookmarkEnd w:id="0"/>
      <w:r>
        <w:t>Title Page</w:t>
      </w:r>
    </w:p>
    <w:p w14:paraId="3AC5BFD0" w14:textId="77777777" w:rsidR="003C791E" w:rsidRPr="00BB500A" w:rsidRDefault="000943BE" w:rsidP="000943BE">
      <w:r>
        <w:rPr>
          <w:b/>
          <w:bCs/>
        </w:rPr>
        <w:t>Systematic Literature Review of Telehealth Use in the Rural United States</w:t>
      </w:r>
    </w:p>
    <w:p w14:paraId="4F5C5B37" w14:textId="77777777" w:rsidR="000635D4" w:rsidRDefault="000635D4" w:rsidP="00486073">
      <w:pPr>
        <w:spacing w:line="240" w:lineRule="auto"/>
        <w:ind w:firstLine="0"/>
        <w:jc w:val="center"/>
      </w:pPr>
    </w:p>
    <w:p w14:paraId="25241FDA" w14:textId="77777777" w:rsidR="00932701" w:rsidRDefault="00932701" w:rsidP="00486073">
      <w:pPr>
        <w:spacing w:line="240" w:lineRule="auto"/>
        <w:ind w:firstLine="0"/>
        <w:jc w:val="center"/>
      </w:pPr>
    </w:p>
    <w:p w14:paraId="75E6C3FC" w14:textId="77777777" w:rsidR="007A43BC" w:rsidRDefault="007A43BC" w:rsidP="00486073">
      <w:pPr>
        <w:spacing w:line="240" w:lineRule="auto"/>
        <w:ind w:firstLine="0"/>
        <w:jc w:val="center"/>
      </w:pPr>
    </w:p>
    <w:p w14:paraId="30F999ED" w14:textId="77777777" w:rsidR="007A43BC" w:rsidRDefault="007A43BC" w:rsidP="00486073">
      <w:pPr>
        <w:spacing w:line="240" w:lineRule="auto"/>
        <w:ind w:firstLine="0"/>
        <w:jc w:val="center"/>
      </w:pPr>
    </w:p>
    <w:p w14:paraId="7292EAD7" w14:textId="77777777" w:rsidR="00486073" w:rsidRDefault="00486073" w:rsidP="00486073">
      <w:pPr>
        <w:spacing w:line="240" w:lineRule="auto"/>
        <w:ind w:firstLine="0"/>
        <w:jc w:val="center"/>
      </w:pPr>
    </w:p>
    <w:p w14:paraId="094840D5" w14:textId="77777777" w:rsidR="00486073" w:rsidRDefault="00486073" w:rsidP="00486073">
      <w:pPr>
        <w:spacing w:line="240" w:lineRule="auto"/>
        <w:ind w:firstLine="0"/>
        <w:jc w:val="center"/>
      </w:pPr>
    </w:p>
    <w:p w14:paraId="33EBCF45" w14:textId="77777777" w:rsidR="00486073" w:rsidRDefault="00486073" w:rsidP="00486073">
      <w:pPr>
        <w:spacing w:line="240" w:lineRule="auto"/>
        <w:ind w:firstLine="0"/>
        <w:jc w:val="center"/>
      </w:pPr>
    </w:p>
    <w:p w14:paraId="787B6421" w14:textId="77777777" w:rsidR="00486073" w:rsidRDefault="00486073" w:rsidP="00486073">
      <w:pPr>
        <w:spacing w:line="240" w:lineRule="auto"/>
        <w:ind w:firstLine="0"/>
        <w:jc w:val="center"/>
      </w:pPr>
    </w:p>
    <w:p w14:paraId="30BD2C91" w14:textId="77777777" w:rsidR="003C791E" w:rsidRDefault="00486073" w:rsidP="00486073">
      <w:pPr>
        <w:spacing w:line="240" w:lineRule="auto"/>
        <w:ind w:firstLine="0"/>
        <w:jc w:val="center"/>
      </w:pPr>
      <w:r>
        <w:t>b</w:t>
      </w:r>
      <w:r w:rsidR="003C791E">
        <w:t>y</w:t>
      </w:r>
    </w:p>
    <w:p w14:paraId="646383C6" w14:textId="77777777" w:rsidR="003C791E" w:rsidRDefault="003C791E" w:rsidP="00486073">
      <w:pPr>
        <w:spacing w:line="240" w:lineRule="auto"/>
        <w:ind w:firstLine="0"/>
        <w:jc w:val="center"/>
      </w:pPr>
    </w:p>
    <w:p w14:paraId="58C33F9C" w14:textId="77777777" w:rsidR="000943BE" w:rsidRDefault="000943BE" w:rsidP="00486073">
      <w:pPr>
        <w:spacing w:line="240" w:lineRule="auto"/>
        <w:ind w:firstLine="0"/>
        <w:jc w:val="center"/>
        <w:rPr>
          <w:b/>
        </w:rPr>
      </w:pPr>
      <w:r>
        <w:t>Sarah Morgan</w:t>
      </w:r>
    </w:p>
    <w:p w14:paraId="556C271A" w14:textId="77777777" w:rsidR="00486073" w:rsidRDefault="00486073" w:rsidP="00486073">
      <w:pPr>
        <w:spacing w:line="240" w:lineRule="auto"/>
        <w:ind w:firstLine="0"/>
        <w:jc w:val="center"/>
        <w:rPr>
          <w:b/>
        </w:rPr>
      </w:pPr>
    </w:p>
    <w:p w14:paraId="3124EBB6" w14:textId="77777777" w:rsidR="000635D4" w:rsidRDefault="001A0227" w:rsidP="00486073">
      <w:pPr>
        <w:spacing w:line="240" w:lineRule="auto"/>
        <w:ind w:firstLine="0"/>
        <w:jc w:val="center"/>
      </w:pPr>
      <w:r>
        <w:t>BS in Microbiology, University of Pittsburgh, 2018</w:t>
      </w:r>
    </w:p>
    <w:p w14:paraId="707361BB" w14:textId="77777777" w:rsidR="00486073" w:rsidRDefault="00486073" w:rsidP="00486073">
      <w:pPr>
        <w:spacing w:line="240" w:lineRule="auto"/>
        <w:ind w:firstLine="0"/>
        <w:jc w:val="center"/>
      </w:pPr>
    </w:p>
    <w:p w14:paraId="1579411E" w14:textId="77777777" w:rsidR="000635D4" w:rsidRDefault="000635D4" w:rsidP="00486073">
      <w:pPr>
        <w:spacing w:line="240" w:lineRule="auto"/>
        <w:ind w:firstLine="0"/>
        <w:jc w:val="center"/>
        <w:rPr>
          <w:b/>
        </w:rPr>
      </w:pPr>
    </w:p>
    <w:p w14:paraId="67C3CAE0" w14:textId="77777777" w:rsidR="000635D4" w:rsidRDefault="000635D4" w:rsidP="00486073">
      <w:pPr>
        <w:spacing w:line="240" w:lineRule="auto"/>
        <w:ind w:firstLine="0"/>
        <w:jc w:val="center"/>
        <w:rPr>
          <w:b/>
        </w:rPr>
      </w:pPr>
    </w:p>
    <w:p w14:paraId="5D4AEF4E" w14:textId="77777777" w:rsidR="000635D4" w:rsidRDefault="000635D4" w:rsidP="00486073">
      <w:pPr>
        <w:spacing w:line="240" w:lineRule="auto"/>
        <w:ind w:firstLine="0"/>
        <w:jc w:val="center"/>
        <w:rPr>
          <w:b/>
        </w:rPr>
      </w:pPr>
    </w:p>
    <w:p w14:paraId="1ECB6DD0" w14:textId="77777777" w:rsidR="00486073" w:rsidRDefault="00486073" w:rsidP="00486073">
      <w:pPr>
        <w:spacing w:line="240" w:lineRule="auto"/>
        <w:ind w:firstLine="0"/>
        <w:jc w:val="center"/>
        <w:rPr>
          <w:b/>
        </w:rPr>
      </w:pPr>
    </w:p>
    <w:p w14:paraId="7D407C4E" w14:textId="77777777" w:rsidR="00486073" w:rsidRDefault="00486073" w:rsidP="00486073">
      <w:pPr>
        <w:spacing w:line="240" w:lineRule="auto"/>
        <w:ind w:firstLine="0"/>
        <w:jc w:val="center"/>
        <w:rPr>
          <w:b/>
        </w:rPr>
      </w:pPr>
    </w:p>
    <w:p w14:paraId="2DEDC1EF" w14:textId="77777777" w:rsidR="00486073" w:rsidRDefault="00486073" w:rsidP="00486073">
      <w:pPr>
        <w:spacing w:line="240" w:lineRule="auto"/>
        <w:ind w:firstLine="0"/>
        <w:jc w:val="center"/>
        <w:rPr>
          <w:b/>
        </w:rPr>
      </w:pPr>
    </w:p>
    <w:p w14:paraId="1535C292" w14:textId="77777777" w:rsidR="00486073" w:rsidRDefault="00486073" w:rsidP="00486073">
      <w:pPr>
        <w:spacing w:line="240" w:lineRule="auto"/>
        <w:ind w:firstLine="0"/>
        <w:jc w:val="center"/>
        <w:rPr>
          <w:b/>
        </w:rPr>
      </w:pPr>
    </w:p>
    <w:p w14:paraId="4A761F39" w14:textId="77777777" w:rsidR="00486073" w:rsidRDefault="00486073" w:rsidP="00486073">
      <w:pPr>
        <w:spacing w:line="240" w:lineRule="auto"/>
        <w:ind w:firstLine="0"/>
        <w:jc w:val="center"/>
        <w:rPr>
          <w:b/>
        </w:rPr>
      </w:pPr>
    </w:p>
    <w:p w14:paraId="3098B2C9" w14:textId="77777777" w:rsidR="000635D4" w:rsidRDefault="000635D4" w:rsidP="00486073">
      <w:pPr>
        <w:spacing w:line="240" w:lineRule="auto"/>
        <w:ind w:firstLine="0"/>
        <w:jc w:val="center"/>
      </w:pPr>
      <w:r>
        <w:t>Submitted to the Graduate Faculty of</w:t>
      </w:r>
      <w:r w:rsidR="00BD6DBD">
        <w:t xml:space="preserve"> the</w:t>
      </w:r>
    </w:p>
    <w:p w14:paraId="6D0FA421" w14:textId="77777777" w:rsidR="001C4284" w:rsidRDefault="001C4284" w:rsidP="00486073">
      <w:pPr>
        <w:spacing w:line="240" w:lineRule="auto"/>
        <w:ind w:firstLine="0"/>
        <w:jc w:val="center"/>
      </w:pPr>
    </w:p>
    <w:p w14:paraId="0C188166" w14:textId="77777777" w:rsidR="001C4284" w:rsidRPr="001A0227" w:rsidRDefault="001A0227" w:rsidP="00486073">
      <w:pPr>
        <w:spacing w:line="240" w:lineRule="auto"/>
        <w:ind w:firstLine="0"/>
        <w:jc w:val="center"/>
      </w:pPr>
      <w:r w:rsidRPr="001A0227">
        <w:t>Department of Epidemiology</w:t>
      </w:r>
    </w:p>
    <w:p w14:paraId="2328DFD4" w14:textId="77777777" w:rsidR="00486073" w:rsidRDefault="00486073" w:rsidP="00486073">
      <w:pPr>
        <w:spacing w:line="240" w:lineRule="auto"/>
        <w:ind w:firstLine="0"/>
        <w:jc w:val="center"/>
      </w:pPr>
    </w:p>
    <w:p w14:paraId="721F7D36" w14:textId="77777777" w:rsidR="00486073" w:rsidRDefault="001E527E" w:rsidP="00486073">
      <w:pPr>
        <w:spacing w:line="240" w:lineRule="auto"/>
        <w:ind w:firstLine="0"/>
        <w:jc w:val="center"/>
      </w:pPr>
      <w:r>
        <w:t>Graduate School of Public Health</w:t>
      </w:r>
      <w:r w:rsidR="000635D4">
        <w:t xml:space="preserve"> in partial fulfillment</w:t>
      </w:r>
    </w:p>
    <w:p w14:paraId="3D137F79" w14:textId="77777777" w:rsidR="000635D4" w:rsidRDefault="000635D4" w:rsidP="00486073">
      <w:pPr>
        <w:spacing w:line="240" w:lineRule="auto"/>
        <w:ind w:firstLine="0"/>
        <w:jc w:val="center"/>
      </w:pPr>
      <w:r>
        <w:t xml:space="preserve"> </w:t>
      </w:r>
    </w:p>
    <w:p w14:paraId="300E0C5D" w14:textId="77777777" w:rsidR="000635D4" w:rsidRDefault="000635D4" w:rsidP="00486073">
      <w:pPr>
        <w:spacing w:line="240" w:lineRule="auto"/>
        <w:ind w:firstLine="0"/>
        <w:jc w:val="center"/>
      </w:pPr>
      <w:r>
        <w:t>of the requirements for the degree of</w:t>
      </w:r>
    </w:p>
    <w:p w14:paraId="25FD2999" w14:textId="77777777" w:rsidR="00486073" w:rsidRDefault="00486073" w:rsidP="00486073">
      <w:pPr>
        <w:spacing w:line="240" w:lineRule="auto"/>
        <w:ind w:firstLine="0"/>
        <w:jc w:val="center"/>
      </w:pPr>
    </w:p>
    <w:sdt>
      <w:sdtPr>
        <w:alias w:val="Degree"/>
        <w:tag w:val="Degree"/>
        <w:id w:val="1063456363"/>
        <w:placeholder>
          <w:docPart w:val="C4A279ED117C434B997C448E65BAF4B0"/>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eineering" w:value="Master of Science in Civil Enge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eineering" w:value="Master of Science in Industrial Enge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14:paraId="7C3195F0" w14:textId="77777777" w:rsidR="000635D4" w:rsidRPr="00174952" w:rsidRDefault="00987138" w:rsidP="00486073">
          <w:pPr>
            <w:spacing w:line="240" w:lineRule="auto"/>
            <w:ind w:firstLine="0"/>
            <w:jc w:val="center"/>
            <w:rPr>
              <w:color w:val="A6A6A6" w:themeColor="background1" w:themeShade="A6"/>
            </w:rPr>
          </w:pPr>
          <w:r>
            <w:t>Master of Public Health</w:t>
          </w:r>
        </w:p>
      </w:sdtContent>
    </w:sdt>
    <w:p w14:paraId="155223B5" w14:textId="77777777" w:rsidR="000635D4" w:rsidRDefault="000635D4" w:rsidP="00486073">
      <w:pPr>
        <w:tabs>
          <w:tab w:val="left" w:pos="3600"/>
        </w:tabs>
        <w:spacing w:line="240" w:lineRule="auto"/>
        <w:ind w:firstLine="0"/>
        <w:jc w:val="center"/>
      </w:pPr>
    </w:p>
    <w:p w14:paraId="0B3092A0" w14:textId="77777777" w:rsidR="00486073" w:rsidRDefault="00486073" w:rsidP="00486073">
      <w:pPr>
        <w:tabs>
          <w:tab w:val="left" w:pos="3600"/>
        </w:tabs>
        <w:spacing w:line="240" w:lineRule="auto"/>
        <w:ind w:firstLine="0"/>
        <w:jc w:val="center"/>
      </w:pPr>
    </w:p>
    <w:p w14:paraId="6175BC9F" w14:textId="77777777" w:rsidR="00486073" w:rsidRDefault="00486073" w:rsidP="00486073">
      <w:pPr>
        <w:tabs>
          <w:tab w:val="left" w:pos="3600"/>
        </w:tabs>
        <w:spacing w:line="240" w:lineRule="auto"/>
        <w:ind w:firstLine="0"/>
        <w:jc w:val="center"/>
      </w:pPr>
    </w:p>
    <w:p w14:paraId="7CD1F7F3" w14:textId="77777777" w:rsidR="00486073" w:rsidRDefault="00486073" w:rsidP="00486073">
      <w:pPr>
        <w:tabs>
          <w:tab w:val="left" w:pos="3600"/>
        </w:tabs>
        <w:spacing w:line="240" w:lineRule="auto"/>
        <w:ind w:firstLine="0"/>
        <w:jc w:val="center"/>
      </w:pPr>
    </w:p>
    <w:p w14:paraId="1E221D77" w14:textId="77777777" w:rsidR="00486073" w:rsidRDefault="00486073" w:rsidP="00486073">
      <w:pPr>
        <w:tabs>
          <w:tab w:val="left" w:pos="3600"/>
        </w:tabs>
        <w:spacing w:line="240" w:lineRule="auto"/>
        <w:ind w:firstLine="0"/>
        <w:jc w:val="center"/>
      </w:pPr>
    </w:p>
    <w:p w14:paraId="1DD11F32" w14:textId="77777777" w:rsidR="00486073" w:rsidRDefault="00486073" w:rsidP="00486073">
      <w:pPr>
        <w:tabs>
          <w:tab w:val="left" w:pos="3600"/>
        </w:tabs>
        <w:spacing w:line="240" w:lineRule="auto"/>
        <w:ind w:firstLine="0"/>
        <w:jc w:val="center"/>
      </w:pPr>
    </w:p>
    <w:p w14:paraId="7AA68725" w14:textId="77777777" w:rsidR="00486073" w:rsidRDefault="00486073" w:rsidP="00486073">
      <w:pPr>
        <w:tabs>
          <w:tab w:val="left" w:pos="3600"/>
        </w:tabs>
        <w:spacing w:line="240" w:lineRule="auto"/>
        <w:ind w:firstLine="0"/>
        <w:jc w:val="center"/>
      </w:pPr>
    </w:p>
    <w:p w14:paraId="619B894E" w14:textId="77777777" w:rsidR="00486073" w:rsidRDefault="00486073" w:rsidP="00486073">
      <w:pPr>
        <w:tabs>
          <w:tab w:val="left" w:pos="3600"/>
        </w:tabs>
        <w:spacing w:line="240" w:lineRule="auto"/>
        <w:ind w:firstLine="0"/>
        <w:jc w:val="center"/>
      </w:pPr>
    </w:p>
    <w:p w14:paraId="26EF60B6" w14:textId="77777777" w:rsidR="00486073" w:rsidRDefault="00486073" w:rsidP="00486073">
      <w:pPr>
        <w:tabs>
          <w:tab w:val="left" w:pos="3600"/>
        </w:tabs>
        <w:spacing w:line="240" w:lineRule="auto"/>
        <w:ind w:firstLine="0"/>
        <w:jc w:val="center"/>
      </w:pPr>
    </w:p>
    <w:p w14:paraId="485DE4C2" w14:textId="77777777" w:rsidR="00BB500A" w:rsidRDefault="000635D4" w:rsidP="00486073">
      <w:pPr>
        <w:spacing w:line="240" w:lineRule="auto"/>
        <w:ind w:firstLine="0"/>
        <w:jc w:val="center"/>
      </w:pPr>
      <w:r w:rsidRPr="00AB08F3">
        <w:t>University of Pittsburg</w:t>
      </w:r>
      <w:r>
        <w:t>h</w:t>
      </w:r>
    </w:p>
    <w:p w14:paraId="551DBA9F" w14:textId="77777777" w:rsidR="00486073" w:rsidRDefault="00486073" w:rsidP="00486073">
      <w:pPr>
        <w:spacing w:line="240" w:lineRule="auto"/>
        <w:ind w:firstLine="0"/>
        <w:jc w:val="center"/>
      </w:pPr>
    </w:p>
    <w:p w14:paraId="708D3EEC" w14:textId="77777777" w:rsidR="00BB500A" w:rsidRDefault="001A0227" w:rsidP="00A21542">
      <w:pPr>
        <w:ind w:firstLine="0"/>
        <w:jc w:val="center"/>
        <w:sectPr w:rsidR="00BB500A" w:rsidSect="00367476">
          <w:footerReference w:type="default" r:id="rId8"/>
          <w:headerReference w:type="first" r:id="rId9"/>
          <w:footerReference w:type="first" r:id="rId10"/>
          <w:pgSz w:w="12240" w:h="15840"/>
          <w:pgMar w:top="1440" w:right="1440" w:bottom="1440" w:left="1440" w:header="720" w:footer="720" w:gutter="0"/>
          <w:pgNumType w:fmt="lowerRoman" w:start="1"/>
          <w:cols w:space="720"/>
          <w:titlePg/>
          <w:docGrid w:linePitch="360"/>
        </w:sectPr>
      </w:pPr>
      <w:r>
        <w:t>2019</w:t>
      </w:r>
    </w:p>
    <w:p w14:paraId="75B3E9C7" w14:textId="77777777" w:rsidR="00D07708" w:rsidRDefault="00D07708" w:rsidP="00D07708">
      <w:pPr>
        <w:pStyle w:val="PreliminaryBookmarks"/>
        <w:rPr>
          <w:rStyle w:val="TitleHeading"/>
        </w:rPr>
      </w:pPr>
      <w:r>
        <w:rPr>
          <w:rStyle w:val="TitleHeading"/>
        </w:rPr>
        <w:lastRenderedPageBreak/>
        <w:t>Committee Page</w:t>
      </w:r>
    </w:p>
    <w:p w14:paraId="121C75DA" w14:textId="77777777" w:rsidR="000635D4" w:rsidRPr="00584ADB" w:rsidRDefault="00905848" w:rsidP="00486073">
      <w:pPr>
        <w:spacing w:line="240" w:lineRule="auto"/>
        <w:ind w:firstLine="0"/>
        <w:jc w:val="center"/>
        <w:rPr>
          <w:rStyle w:val="TitleHeading"/>
        </w:rPr>
      </w:pPr>
      <w:r w:rsidRPr="00584ADB">
        <w:rPr>
          <w:rStyle w:val="TitleHeading"/>
        </w:rPr>
        <w:t>UNIVERSITY OF PITTSBURGH</w:t>
      </w:r>
    </w:p>
    <w:p w14:paraId="68E1D7BA" w14:textId="77777777" w:rsidR="007A43BC" w:rsidRDefault="007A43BC" w:rsidP="00486073">
      <w:pPr>
        <w:spacing w:line="240" w:lineRule="auto"/>
        <w:ind w:firstLine="0"/>
        <w:jc w:val="center"/>
      </w:pPr>
    </w:p>
    <w:sdt>
      <w:sdtPr>
        <w:rPr>
          <w:rStyle w:val="TitleHeading"/>
        </w:rPr>
        <w:alias w:val="Name of School"/>
        <w:tag w:val="Name of School"/>
        <w:id w:val="833486643"/>
        <w:placeholder>
          <w:docPart w:val="BBF2AB1649364B49A6013790C2E1F75F"/>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Graduate School of Public and International Affairs" w:value="Graduate School of Public and International Affairs"/>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EndPr>
        <w:rPr>
          <w:rStyle w:val="TitleHeading"/>
        </w:rPr>
      </w:sdtEndPr>
      <w:sdtContent>
        <w:p w14:paraId="3B1DE8DE" w14:textId="77777777" w:rsidR="008F60CE" w:rsidRDefault="00987138" w:rsidP="00486073">
          <w:pPr>
            <w:spacing w:line="240" w:lineRule="auto"/>
            <w:ind w:firstLine="0"/>
            <w:jc w:val="center"/>
          </w:pPr>
          <w:r>
            <w:rPr>
              <w:rStyle w:val="TitleHeading"/>
            </w:rPr>
            <w:t>Graduate School of Public Health</w:t>
          </w:r>
        </w:p>
      </w:sdtContent>
    </w:sdt>
    <w:p w14:paraId="057B4E84" w14:textId="77777777" w:rsidR="008F60CE" w:rsidRDefault="008F60CE" w:rsidP="00486073">
      <w:pPr>
        <w:spacing w:line="240" w:lineRule="auto"/>
        <w:ind w:firstLine="0"/>
        <w:jc w:val="center"/>
      </w:pPr>
    </w:p>
    <w:p w14:paraId="667FC477" w14:textId="77777777" w:rsidR="008F60CE" w:rsidRDefault="008F60CE" w:rsidP="00486073">
      <w:pPr>
        <w:spacing w:line="240" w:lineRule="auto"/>
        <w:ind w:firstLine="0"/>
        <w:jc w:val="center"/>
      </w:pPr>
    </w:p>
    <w:p w14:paraId="4EA0F101" w14:textId="77777777" w:rsidR="00486073" w:rsidRDefault="00486073" w:rsidP="00486073">
      <w:pPr>
        <w:spacing w:line="240" w:lineRule="auto"/>
        <w:ind w:firstLine="0"/>
        <w:jc w:val="center"/>
      </w:pPr>
    </w:p>
    <w:p w14:paraId="0F4AA329" w14:textId="77777777" w:rsidR="00486073" w:rsidRDefault="00486073" w:rsidP="00486073">
      <w:pPr>
        <w:spacing w:line="240" w:lineRule="auto"/>
        <w:ind w:firstLine="0"/>
        <w:jc w:val="center"/>
      </w:pPr>
    </w:p>
    <w:p w14:paraId="3D620FAC" w14:textId="77777777" w:rsidR="00576D97" w:rsidRDefault="00576D97" w:rsidP="00486073">
      <w:pPr>
        <w:spacing w:line="240" w:lineRule="auto"/>
        <w:ind w:firstLine="0"/>
        <w:jc w:val="center"/>
      </w:pPr>
    </w:p>
    <w:p w14:paraId="760000AA" w14:textId="77777777" w:rsidR="008F60CE" w:rsidRDefault="008F60CE" w:rsidP="00486073">
      <w:pPr>
        <w:spacing w:line="240" w:lineRule="auto"/>
        <w:ind w:firstLine="0"/>
        <w:jc w:val="center"/>
      </w:pPr>
      <w:r>
        <w:t xml:space="preserve">This </w:t>
      </w:r>
      <w:r w:rsidR="00576D97">
        <w:t xml:space="preserve">essay is submitted </w:t>
      </w:r>
    </w:p>
    <w:p w14:paraId="79266906" w14:textId="77777777" w:rsidR="00486073" w:rsidRDefault="00486073" w:rsidP="00486073">
      <w:pPr>
        <w:spacing w:line="240" w:lineRule="auto"/>
        <w:ind w:firstLine="0"/>
        <w:jc w:val="center"/>
      </w:pPr>
    </w:p>
    <w:p w14:paraId="51980157" w14:textId="77777777" w:rsidR="008F60CE" w:rsidRDefault="00486073" w:rsidP="00486073">
      <w:pPr>
        <w:spacing w:line="240" w:lineRule="auto"/>
        <w:ind w:firstLine="0"/>
        <w:jc w:val="center"/>
      </w:pPr>
      <w:r>
        <w:t>b</w:t>
      </w:r>
      <w:r w:rsidR="00086364">
        <w:t>y</w:t>
      </w:r>
    </w:p>
    <w:p w14:paraId="4F7851AD" w14:textId="77777777" w:rsidR="00086364" w:rsidRDefault="00086364" w:rsidP="00486073">
      <w:pPr>
        <w:spacing w:line="240" w:lineRule="auto"/>
        <w:ind w:firstLine="0"/>
        <w:jc w:val="center"/>
      </w:pPr>
    </w:p>
    <w:p w14:paraId="55E24957" w14:textId="77777777" w:rsidR="00486073" w:rsidRDefault="00486073" w:rsidP="00486073">
      <w:pPr>
        <w:spacing w:line="240" w:lineRule="auto"/>
        <w:ind w:firstLine="0"/>
        <w:jc w:val="center"/>
      </w:pPr>
    </w:p>
    <w:p w14:paraId="6524733B" w14:textId="77777777" w:rsidR="00F24A51" w:rsidRDefault="001A0227" w:rsidP="00486073">
      <w:pPr>
        <w:spacing w:line="240" w:lineRule="auto"/>
        <w:ind w:firstLine="0"/>
        <w:jc w:val="center"/>
        <w:rPr>
          <w:b/>
        </w:rPr>
      </w:pPr>
      <w:r>
        <w:rPr>
          <w:b/>
        </w:rPr>
        <w:t>Sarah Morgan</w:t>
      </w:r>
    </w:p>
    <w:p w14:paraId="42659C77" w14:textId="77777777" w:rsidR="00F24A51" w:rsidRDefault="00F24A51" w:rsidP="00486073">
      <w:pPr>
        <w:spacing w:line="240" w:lineRule="auto"/>
        <w:ind w:firstLine="0"/>
        <w:jc w:val="center"/>
      </w:pPr>
    </w:p>
    <w:p w14:paraId="4F3048A3" w14:textId="77777777" w:rsidR="008F60CE" w:rsidRDefault="00576D97" w:rsidP="00486073">
      <w:pPr>
        <w:spacing w:line="240" w:lineRule="auto"/>
        <w:ind w:firstLine="0"/>
        <w:jc w:val="center"/>
      </w:pPr>
      <w:r>
        <w:t>on</w:t>
      </w:r>
    </w:p>
    <w:p w14:paraId="0A5F7307" w14:textId="77777777" w:rsidR="00486073" w:rsidRDefault="00486073" w:rsidP="00486073">
      <w:pPr>
        <w:spacing w:line="240" w:lineRule="auto"/>
        <w:ind w:firstLine="0"/>
        <w:jc w:val="center"/>
      </w:pPr>
    </w:p>
    <w:p w14:paraId="65C60112" w14:textId="200DF533" w:rsidR="00486073" w:rsidRDefault="00712BC5" w:rsidP="00486073">
      <w:pPr>
        <w:spacing w:line="240" w:lineRule="auto"/>
        <w:ind w:firstLine="0"/>
        <w:jc w:val="center"/>
        <w:rPr>
          <w:i/>
        </w:rPr>
      </w:pPr>
      <w:r>
        <w:rPr>
          <w:i/>
        </w:rPr>
        <w:t>December</w:t>
      </w:r>
      <w:r w:rsidR="00700DDD">
        <w:rPr>
          <w:i/>
        </w:rPr>
        <w:t xml:space="preserve"> 5, 2020</w:t>
      </w:r>
    </w:p>
    <w:p w14:paraId="7823F19E" w14:textId="77777777" w:rsidR="00576D97" w:rsidRPr="00576D97" w:rsidRDefault="00576D97" w:rsidP="00486073">
      <w:pPr>
        <w:spacing w:line="240" w:lineRule="auto"/>
        <w:ind w:firstLine="0"/>
        <w:jc w:val="center"/>
        <w:rPr>
          <w:i/>
        </w:rPr>
      </w:pPr>
    </w:p>
    <w:p w14:paraId="15F931B0" w14:textId="77777777" w:rsidR="008F60CE" w:rsidRDefault="00086364" w:rsidP="00486073">
      <w:pPr>
        <w:spacing w:line="240" w:lineRule="auto"/>
        <w:ind w:firstLine="0"/>
        <w:jc w:val="center"/>
      </w:pPr>
      <w:r>
        <w:t>a</w:t>
      </w:r>
      <w:r w:rsidR="008F60CE">
        <w:t>nd approved by</w:t>
      </w:r>
    </w:p>
    <w:p w14:paraId="13F3E703" w14:textId="77777777" w:rsidR="00576D97" w:rsidRDefault="00576D97" w:rsidP="00486073">
      <w:pPr>
        <w:spacing w:line="240" w:lineRule="auto"/>
        <w:ind w:firstLine="0"/>
        <w:jc w:val="center"/>
      </w:pPr>
    </w:p>
    <w:p w14:paraId="0EF208CD" w14:textId="233CC06D" w:rsidR="008F60CE" w:rsidRDefault="00576D97" w:rsidP="00486073">
      <w:pPr>
        <w:spacing w:line="240" w:lineRule="auto"/>
        <w:ind w:firstLine="0"/>
        <w:jc w:val="center"/>
      </w:pPr>
      <w:r w:rsidRPr="00576D97">
        <w:rPr>
          <w:b/>
        </w:rPr>
        <w:t>Essay Advisor:</w:t>
      </w:r>
      <w:r>
        <w:t xml:space="preserve"> </w:t>
      </w:r>
      <w:r w:rsidR="00D47AA2" w:rsidRPr="00D47AA2">
        <w:t>Bonny Rockette-Wagner, PhD, Assistant Professor, Epidemiology, Graduate School of Public Health, University of Pittsburgh.</w:t>
      </w:r>
    </w:p>
    <w:p w14:paraId="7648687A" w14:textId="77777777" w:rsidR="00486073" w:rsidRDefault="00486073" w:rsidP="00486073">
      <w:pPr>
        <w:spacing w:line="240" w:lineRule="auto"/>
        <w:ind w:firstLine="0"/>
        <w:jc w:val="center"/>
      </w:pPr>
    </w:p>
    <w:p w14:paraId="34A64D10" w14:textId="07DE7DD8" w:rsidR="00D47AA2" w:rsidRDefault="00576D97" w:rsidP="00576D97">
      <w:pPr>
        <w:spacing w:line="240" w:lineRule="auto"/>
        <w:ind w:firstLine="0"/>
        <w:jc w:val="center"/>
      </w:pPr>
      <w:r w:rsidRPr="00AC5211">
        <w:rPr>
          <w:b/>
          <w:bCs/>
        </w:rPr>
        <w:t>Essay Reader:</w:t>
      </w:r>
      <w:r>
        <w:t xml:space="preserve"> </w:t>
      </w:r>
      <w:r w:rsidR="00D47AA2" w:rsidRPr="00D47AA2">
        <w:t>Kevin Broom, PhD, Associate Professor, Health Policy and Management, Graduate School of Public Health, University of Pittsburgh.</w:t>
      </w:r>
    </w:p>
    <w:p w14:paraId="70AA180F" w14:textId="77777777" w:rsidR="00D47AA2" w:rsidRDefault="00D47AA2" w:rsidP="00AC5211">
      <w:pPr>
        <w:spacing w:line="240" w:lineRule="auto"/>
        <w:ind w:firstLine="0"/>
      </w:pPr>
    </w:p>
    <w:p w14:paraId="44238EE8" w14:textId="7D8E6B35" w:rsidR="00576D97" w:rsidRDefault="00576D97" w:rsidP="00576D97">
      <w:pPr>
        <w:spacing w:line="240" w:lineRule="auto"/>
        <w:ind w:firstLine="0"/>
        <w:jc w:val="center"/>
      </w:pPr>
      <w:r w:rsidRPr="00AC5211">
        <w:rPr>
          <w:b/>
          <w:bCs/>
        </w:rPr>
        <w:t>Essay Reader:</w:t>
      </w:r>
      <w:r>
        <w:t xml:space="preserve"> </w:t>
      </w:r>
      <w:r w:rsidR="00D47AA2" w:rsidRPr="00D47AA2">
        <w:t>Mara K. Leff, MPH, Adjunct Professor, Department of Behavioral and Community Health Sciences, Graduate School of Public Health, University of Pittsburgh</w:t>
      </w:r>
    </w:p>
    <w:p w14:paraId="232E2032" w14:textId="77777777" w:rsidR="00576D97" w:rsidRDefault="00576D97" w:rsidP="00486073">
      <w:pPr>
        <w:spacing w:line="240" w:lineRule="auto"/>
        <w:ind w:firstLine="0"/>
        <w:jc w:val="center"/>
      </w:pPr>
    </w:p>
    <w:p w14:paraId="3B95D456" w14:textId="77777777" w:rsidR="00576D97" w:rsidRDefault="00576D97" w:rsidP="00486073">
      <w:pPr>
        <w:spacing w:line="240" w:lineRule="auto"/>
        <w:ind w:firstLine="0"/>
        <w:jc w:val="center"/>
      </w:pPr>
    </w:p>
    <w:p w14:paraId="7DFFCD97" w14:textId="77777777" w:rsidR="00576D97" w:rsidRDefault="00576D97" w:rsidP="00486073">
      <w:pPr>
        <w:spacing w:line="240" w:lineRule="auto"/>
        <w:ind w:firstLine="0"/>
        <w:jc w:val="center"/>
      </w:pPr>
    </w:p>
    <w:p w14:paraId="597F1EB4" w14:textId="77777777" w:rsidR="00576D97" w:rsidRDefault="00576D97" w:rsidP="00486073">
      <w:pPr>
        <w:spacing w:line="240" w:lineRule="auto"/>
        <w:ind w:firstLine="0"/>
        <w:jc w:val="center"/>
      </w:pPr>
    </w:p>
    <w:p w14:paraId="7CC9BB2D" w14:textId="77777777" w:rsidR="00576D97" w:rsidRDefault="00576D97" w:rsidP="00486073">
      <w:pPr>
        <w:spacing w:line="240" w:lineRule="auto"/>
        <w:ind w:firstLine="0"/>
        <w:jc w:val="center"/>
      </w:pPr>
    </w:p>
    <w:p w14:paraId="621E9ABE" w14:textId="77777777" w:rsidR="00576D97" w:rsidRDefault="00576D97" w:rsidP="00486073">
      <w:pPr>
        <w:spacing w:line="240" w:lineRule="auto"/>
        <w:ind w:firstLine="0"/>
        <w:jc w:val="center"/>
      </w:pPr>
    </w:p>
    <w:p w14:paraId="4B234C5B" w14:textId="77777777" w:rsidR="00576D97" w:rsidRDefault="00576D97" w:rsidP="00486073">
      <w:pPr>
        <w:spacing w:line="240" w:lineRule="auto"/>
        <w:ind w:firstLine="0"/>
        <w:jc w:val="center"/>
      </w:pPr>
    </w:p>
    <w:p w14:paraId="24351707" w14:textId="77777777" w:rsidR="00AC29F2" w:rsidRDefault="00AC29F2" w:rsidP="00486073">
      <w:pPr>
        <w:spacing w:line="240" w:lineRule="auto"/>
        <w:ind w:firstLine="0"/>
        <w:jc w:val="center"/>
      </w:pPr>
    </w:p>
    <w:p w14:paraId="23C12476" w14:textId="77777777" w:rsidR="00AC29F2" w:rsidRDefault="00AC29F2" w:rsidP="00486073">
      <w:pPr>
        <w:spacing w:line="240" w:lineRule="auto"/>
        <w:ind w:firstLine="0"/>
        <w:jc w:val="center"/>
      </w:pPr>
    </w:p>
    <w:p w14:paraId="21246147" w14:textId="77777777" w:rsidR="00576D97" w:rsidRDefault="00576D97" w:rsidP="00486073">
      <w:pPr>
        <w:spacing w:line="240" w:lineRule="auto"/>
        <w:ind w:firstLine="0"/>
        <w:jc w:val="center"/>
      </w:pPr>
    </w:p>
    <w:p w14:paraId="0BB4A9D8" w14:textId="77777777" w:rsidR="0028782F" w:rsidRDefault="00834193" w:rsidP="00130B6B">
      <w:pPr>
        <w:ind w:left="720" w:hanging="720"/>
      </w:pPr>
      <w:r>
        <w:br w:type="page"/>
      </w:r>
    </w:p>
    <w:p w14:paraId="2CE46B85" w14:textId="77777777" w:rsidR="004F0846" w:rsidRDefault="004F0846" w:rsidP="00486073">
      <w:pPr>
        <w:spacing w:line="240" w:lineRule="auto"/>
        <w:ind w:firstLine="0"/>
        <w:jc w:val="center"/>
      </w:pPr>
    </w:p>
    <w:p w14:paraId="51FD974F" w14:textId="77777777" w:rsidR="004F0846" w:rsidRDefault="004F0846" w:rsidP="00486073">
      <w:pPr>
        <w:spacing w:line="240" w:lineRule="auto"/>
        <w:ind w:firstLine="0"/>
        <w:jc w:val="center"/>
      </w:pPr>
    </w:p>
    <w:p w14:paraId="08A2868F" w14:textId="77777777" w:rsidR="004F0846" w:rsidRDefault="004F0846" w:rsidP="00486073">
      <w:pPr>
        <w:spacing w:line="240" w:lineRule="auto"/>
        <w:ind w:firstLine="0"/>
        <w:jc w:val="center"/>
      </w:pPr>
    </w:p>
    <w:p w14:paraId="5E10D771" w14:textId="77777777" w:rsidR="004F0846" w:rsidRDefault="004F0846" w:rsidP="00486073">
      <w:pPr>
        <w:spacing w:line="240" w:lineRule="auto"/>
        <w:ind w:firstLine="0"/>
        <w:jc w:val="center"/>
      </w:pPr>
    </w:p>
    <w:p w14:paraId="4725EC6E" w14:textId="77777777" w:rsidR="004F0846" w:rsidRDefault="004F0846" w:rsidP="00486073">
      <w:pPr>
        <w:spacing w:line="240" w:lineRule="auto"/>
        <w:ind w:firstLine="0"/>
        <w:jc w:val="center"/>
      </w:pPr>
    </w:p>
    <w:p w14:paraId="14EC24C3" w14:textId="77777777" w:rsidR="004F0846" w:rsidRDefault="004F0846" w:rsidP="00486073">
      <w:pPr>
        <w:spacing w:line="240" w:lineRule="auto"/>
        <w:ind w:firstLine="0"/>
        <w:jc w:val="center"/>
      </w:pPr>
    </w:p>
    <w:p w14:paraId="424AF66D" w14:textId="77777777" w:rsidR="00486073" w:rsidRDefault="00486073" w:rsidP="00486073">
      <w:pPr>
        <w:spacing w:line="240" w:lineRule="auto"/>
        <w:ind w:firstLine="0"/>
        <w:jc w:val="center"/>
      </w:pPr>
    </w:p>
    <w:p w14:paraId="50DC862B" w14:textId="77777777" w:rsidR="00486073" w:rsidRDefault="00486073" w:rsidP="00486073">
      <w:pPr>
        <w:spacing w:line="240" w:lineRule="auto"/>
        <w:ind w:firstLine="0"/>
        <w:jc w:val="center"/>
      </w:pPr>
    </w:p>
    <w:p w14:paraId="3713FFE8" w14:textId="77777777" w:rsidR="00486073" w:rsidRDefault="00486073" w:rsidP="00486073">
      <w:pPr>
        <w:spacing w:line="240" w:lineRule="auto"/>
        <w:ind w:firstLine="0"/>
        <w:jc w:val="center"/>
      </w:pPr>
    </w:p>
    <w:p w14:paraId="154D2A6C" w14:textId="77777777" w:rsidR="00486073" w:rsidRDefault="00486073" w:rsidP="00486073">
      <w:pPr>
        <w:spacing w:line="240" w:lineRule="auto"/>
        <w:ind w:firstLine="0"/>
        <w:jc w:val="center"/>
      </w:pPr>
    </w:p>
    <w:p w14:paraId="4C611B1E" w14:textId="77777777" w:rsidR="00486073" w:rsidRDefault="00486073" w:rsidP="00486073">
      <w:pPr>
        <w:spacing w:line="240" w:lineRule="auto"/>
        <w:ind w:firstLine="0"/>
        <w:jc w:val="center"/>
      </w:pPr>
    </w:p>
    <w:p w14:paraId="445A3C58" w14:textId="77777777" w:rsidR="00486073" w:rsidRDefault="00486073" w:rsidP="00486073">
      <w:pPr>
        <w:spacing w:line="240" w:lineRule="auto"/>
        <w:ind w:firstLine="0"/>
        <w:jc w:val="center"/>
      </w:pPr>
    </w:p>
    <w:p w14:paraId="54C9CBC4" w14:textId="77777777" w:rsidR="00486073" w:rsidRDefault="00486073" w:rsidP="00486073">
      <w:pPr>
        <w:spacing w:line="240" w:lineRule="auto"/>
        <w:ind w:firstLine="0"/>
        <w:jc w:val="center"/>
      </w:pPr>
    </w:p>
    <w:p w14:paraId="5C9B0933" w14:textId="77777777" w:rsidR="00486073" w:rsidRDefault="00486073" w:rsidP="00486073">
      <w:pPr>
        <w:spacing w:line="240" w:lineRule="auto"/>
        <w:ind w:firstLine="0"/>
        <w:jc w:val="center"/>
      </w:pPr>
    </w:p>
    <w:p w14:paraId="42BCD20D" w14:textId="77777777" w:rsidR="00486073" w:rsidRDefault="00486073" w:rsidP="00486073">
      <w:pPr>
        <w:spacing w:line="240" w:lineRule="auto"/>
        <w:ind w:firstLine="0"/>
        <w:jc w:val="center"/>
      </w:pPr>
    </w:p>
    <w:p w14:paraId="60D32579" w14:textId="77777777" w:rsidR="00486073" w:rsidRDefault="00486073" w:rsidP="00486073">
      <w:pPr>
        <w:spacing w:line="240" w:lineRule="auto"/>
        <w:ind w:firstLine="0"/>
        <w:jc w:val="center"/>
      </w:pPr>
    </w:p>
    <w:p w14:paraId="1F516A40" w14:textId="77777777" w:rsidR="00486073" w:rsidRDefault="00486073" w:rsidP="00486073">
      <w:pPr>
        <w:spacing w:line="240" w:lineRule="auto"/>
        <w:ind w:firstLine="0"/>
        <w:jc w:val="center"/>
      </w:pPr>
    </w:p>
    <w:p w14:paraId="1165E42E" w14:textId="77777777" w:rsidR="004F0846" w:rsidRDefault="004F0846" w:rsidP="00486073">
      <w:pPr>
        <w:spacing w:line="240" w:lineRule="auto"/>
        <w:ind w:firstLine="0"/>
        <w:jc w:val="center"/>
      </w:pPr>
    </w:p>
    <w:p w14:paraId="0CEF84C4" w14:textId="77777777" w:rsidR="004F0846" w:rsidRDefault="004F0846" w:rsidP="00486073">
      <w:pPr>
        <w:spacing w:line="240" w:lineRule="auto"/>
        <w:ind w:firstLine="0"/>
        <w:jc w:val="center"/>
      </w:pPr>
    </w:p>
    <w:p w14:paraId="5BC514B0" w14:textId="77777777" w:rsidR="004F0846" w:rsidRDefault="004F0846" w:rsidP="00486073">
      <w:pPr>
        <w:spacing w:line="240" w:lineRule="auto"/>
        <w:ind w:firstLine="0"/>
        <w:jc w:val="center"/>
      </w:pPr>
    </w:p>
    <w:p w14:paraId="32B79AB3" w14:textId="77777777" w:rsidR="004F0846" w:rsidRDefault="004F0846" w:rsidP="00486073">
      <w:pPr>
        <w:spacing w:line="240" w:lineRule="auto"/>
        <w:ind w:firstLine="0"/>
        <w:jc w:val="center"/>
      </w:pPr>
    </w:p>
    <w:p w14:paraId="48B69B0B" w14:textId="77777777" w:rsidR="004F0846" w:rsidRDefault="004F0846" w:rsidP="00486073">
      <w:pPr>
        <w:spacing w:line="240" w:lineRule="auto"/>
        <w:ind w:firstLine="0"/>
        <w:jc w:val="center"/>
      </w:pPr>
    </w:p>
    <w:p w14:paraId="2066E2EB" w14:textId="77777777" w:rsidR="004F0846" w:rsidRDefault="004F0846" w:rsidP="00486073">
      <w:pPr>
        <w:spacing w:line="240" w:lineRule="auto"/>
        <w:ind w:firstLine="0"/>
        <w:jc w:val="center"/>
      </w:pPr>
      <w:r>
        <w:t xml:space="preserve">Copyright © by </w:t>
      </w:r>
      <w:r w:rsidR="00C90D8A">
        <w:t>Sarah Morgan</w:t>
      </w:r>
    </w:p>
    <w:p w14:paraId="261C16C2" w14:textId="77777777" w:rsidR="00486073" w:rsidRDefault="00486073" w:rsidP="00486073">
      <w:pPr>
        <w:spacing w:line="240" w:lineRule="auto"/>
        <w:ind w:firstLine="0"/>
        <w:jc w:val="center"/>
      </w:pPr>
    </w:p>
    <w:p w14:paraId="1EA1CB99" w14:textId="77777777" w:rsidR="004F0846" w:rsidRDefault="00C90D8A" w:rsidP="00486073">
      <w:pPr>
        <w:spacing w:line="240" w:lineRule="auto"/>
        <w:ind w:firstLine="0"/>
        <w:jc w:val="center"/>
      </w:pPr>
      <w:r>
        <w:t>2019</w:t>
      </w:r>
    </w:p>
    <w:p w14:paraId="400C6C1F" w14:textId="77777777" w:rsidR="004F0846" w:rsidRDefault="004F0846" w:rsidP="00486073">
      <w:pPr>
        <w:spacing w:line="240" w:lineRule="auto"/>
        <w:ind w:left="720" w:hanging="720"/>
      </w:pPr>
    </w:p>
    <w:p w14:paraId="379CBC4D" w14:textId="77777777" w:rsidR="004F0846" w:rsidRDefault="004F0846" w:rsidP="00486073">
      <w:pPr>
        <w:spacing w:line="240" w:lineRule="auto"/>
        <w:ind w:left="720" w:hanging="720"/>
      </w:pPr>
    </w:p>
    <w:p w14:paraId="12F0A40D" w14:textId="77777777" w:rsidR="004F0846" w:rsidRDefault="004F0846" w:rsidP="00130B6B">
      <w:pPr>
        <w:ind w:left="720" w:hanging="720"/>
      </w:pPr>
    </w:p>
    <w:p w14:paraId="34D2448A" w14:textId="77777777" w:rsidR="004F0846" w:rsidRDefault="004F0846" w:rsidP="00130B6B">
      <w:pPr>
        <w:ind w:left="720" w:hanging="720"/>
      </w:pPr>
    </w:p>
    <w:p w14:paraId="019C365B" w14:textId="77777777" w:rsidR="001C7AFC" w:rsidRDefault="001C7AFC" w:rsidP="00130B6B">
      <w:pPr>
        <w:ind w:left="720" w:hanging="720"/>
        <w:sectPr w:rsidR="001C7AFC" w:rsidSect="00BB4FAE">
          <w:footerReference w:type="default" r:id="rId11"/>
          <w:pgSz w:w="12240" w:h="15840"/>
          <w:pgMar w:top="1440" w:right="1440" w:bottom="1440" w:left="1440" w:header="720" w:footer="720" w:gutter="0"/>
          <w:pgNumType w:fmt="lowerRoman" w:start="2"/>
          <w:cols w:space="720"/>
          <w:docGrid w:linePitch="360"/>
        </w:sectPr>
      </w:pPr>
    </w:p>
    <w:p w14:paraId="60DDFAD4" w14:textId="77777777" w:rsidR="001C7AFC" w:rsidRPr="00AC29F2" w:rsidRDefault="001C7AFC" w:rsidP="00AC29F2">
      <w:pPr>
        <w:pStyle w:val="PreliminaryBookmarks"/>
        <w:jc w:val="right"/>
        <w:rPr>
          <w:b/>
        </w:rPr>
      </w:pPr>
      <w:r w:rsidRPr="00AC29F2">
        <w:rPr>
          <w:b/>
        </w:rPr>
        <w:lastRenderedPageBreak/>
        <w:t>Abstract</w:t>
      </w:r>
    </w:p>
    <w:p w14:paraId="3EEC7294" w14:textId="77777777" w:rsidR="00AC29F2" w:rsidRPr="00C90D8A" w:rsidRDefault="00C90D8A" w:rsidP="00C90D8A">
      <w:pPr>
        <w:spacing w:line="240" w:lineRule="auto"/>
        <w:ind w:firstLine="0"/>
        <w:jc w:val="right"/>
      </w:pPr>
      <w:r w:rsidRPr="00C90D8A">
        <w:t>Bonny Rockette-Wagner, PhD</w:t>
      </w:r>
    </w:p>
    <w:p w14:paraId="0FF47BB9" w14:textId="77777777" w:rsidR="00AC29F2" w:rsidRDefault="00AC29F2" w:rsidP="00486073">
      <w:pPr>
        <w:spacing w:line="240" w:lineRule="auto"/>
        <w:ind w:firstLine="0"/>
        <w:jc w:val="center"/>
        <w:rPr>
          <w:b/>
        </w:rPr>
      </w:pPr>
    </w:p>
    <w:p w14:paraId="313B2786" w14:textId="77777777" w:rsidR="00C90D8A" w:rsidRDefault="00C90D8A" w:rsidP="00486073">
      <w:pPr>
        <w:spacing w:line="240" w:lineRule="auto"/>
        <w:ind w:firstLine="0"/>
        <w:jc w:val="center"/>
        <w:rPr>
          <w:b/>
        </w:rPr>
      </w:pPr>
    </w:p>
    <w:p w14:paraId="456805D0" w14:textId="77777777" w:rsidR="002B41A8" w:rsidRDefault="000943BE" w:rsidP="00486073">
      <w:pPr>
        <w:spacing w:line="240" w:lineRule="auto"/>
        <w:ind w:firstLine="0"/>
        <w:jc w:val="center"/>
        <w:rPr>
          <w:b/>
        </w:rPr>
      </w:pPr>
      <w:r>
        <w:rPr>
          <w:b/>
          <w:bCs/>
        </w:rPr>
        <w:t>Systematic Literature Review of Telehealth Use in the Rural United States</w:t>
      </w:r>
      <w:r w:rsidRPr="002B41A8">
        <w:rPr>
          <w:b/>
        </w:rPr>
        <w:t xml:space="preserve"> </w:t>
      </w:r>
    </w:p>
    <w:p w14:paraId="42B3D700" w14:textId="77777777" w:rsidR="00486073" w:rsidRPr="002B41A8" w:rsidRDefault="00486073" w:rsidP="00486073">
      <w:pPr>
        <w:spacing w:line="240" w:lineRule="auto"/>
        <w:ind w:firstLine="0"/>
        <w:jc w:val="center"/>
        <w:rPr>
          <w:b/>
        </w:rPr>
      </w:pPr>
    </w:p>
    <w:p w14:paraId="084BFE0F" w14:textId="77777777" w:rsidR="002B41A8" w:rsidRDefault="00C90D8A" w:rsidP="00486073">
      <w:pPr>
        <w:spacing w:line="240" w:lineRule="auto"/>
        <w:ind w:firstLine="0"/>
        <w:jc w:val="center"/>
      </w:pPr>
      <w:r>
        <w:t>Sarah Morgan, MPH</w:t>
      </w:r>
    </w:p>
    <w:p w14:paraId="665E3DDE" w14:textId="77777777" w:rsidR="00486073" w:rsidRDefault="00486073" w:rsidP="00486073">
      <w:pPr>
        <w:spacing w:line="240" w:lineRule="auto"/>
        <w:ind w:firstLine="0"/>
        <w:jc w:val="center"/>
      </w:pPr>
    </w:p>
    <w:p w14:paraId="4878653C" w14:textId="77777777" w:rsidR="002B41A8" w:rsidRDefault="00C90D8A" w:rsidP="00486073">
      <w:pPr>
        <w:spacing w:line="240" w:lineRule="auto"/>
        <w:ind w:firstLine="0"/>
        <w:jc w:val="center"/>
      </w:pPr>
      <w:r>
        <w:t>University of Pittsburgh, 2019</w:t>
      </w:r>
    </w:p>
    <w:p w14:paraId="4DD084BD" w14:textId="77777777" w:rsidR="002B41A8" w:rsidRDefault="002B41A8" w:rsidP="00486073">
      <w:pPr>
        <w:spacing w:line="240" w:lineRule="auto"/>
        <w:ind w:firstLine="0"/>
        <w:jc w:val="center"/>
      </w:pPr>
    </w:p>
    <w:p w14:paraId="53812D9C" w14:textId="77777777" w:rsidR="0046438E" w:rsidRDefault="0046438E" w:rsidP="00486073">
      <w:pPr>
        <w:spacing w:line="240" w:lineRule="auto"/>
        <w:ind w:firstLine="0"/>
        <w:jc w:val="center"/>
      </w:pPr>
    </w:p>
    <w:p w14:paraId="1DBFA98B" w14:textId="77777777" w:rsidR="00486073" w:rsidRDefault="00AC29F2" w:rsidP="00486073">
      <w:pPr>
        <w:spacing w:line="240" w:lineRule="auto"/>
        <w:ind w:firstLine="0"/>
        <w:jc w:val="center"/>
        <w:rPr>
          <w:b/>
        </w:rPr>
      </w:pPr>
      <w:r w:rsidRPr="00AC29F2">
        <w:rPr>
          <w:b/>
        </w:rPr>
        <w:t>Abstract</w:t>
      </w:r>
    </w:p>
    <w:p w14:paraId="5CD7F43D" w14:textId="77777777" w:rsidR="00AC29F2" w:rsidRDefault="00AC29F2" w:rsidP="00486073">
      <w:pPr>
        <w:spacing w:line="240" w:lineRule="auto"/>
        <w:ind w:firstLine="0"/>
        <w:jc w:val="center"/>
        <w:rPr>
          <w:b/>
        </w:rPr>
      </w:pPr>
    </w:p>
    <w:p w14:paraId="63C1B195" w14:textId="77777777" w:rsidR="000943BE" w:rsidRPr="00FF3502" w:rsidRDefault="000943BE" w:rsidP="000943BE">
      <w:pPr>
        <w:rPr>
          <w:b/>
          <w:bCs/>
        </w:rPr>
      </w:pPr>
      <w:r>
        <w:rPr>
          <w:b/>
          <w:bCs/>
        </w:rPr>
        <w:t>I</w:t>
      </w:r>
      <w:r w:rsidRPr="00FF3502">
        <w:rPr>
          <w:b/>
          <w:bCs/>
        </w:rPr>
        <w:t>ntroduction:</w:t>
      </w:r>
      <w:r>
        <w:rPr>
          <w:b/>
          <w:bCs/>
        </w:rPr>
        <w:t xml:space="preserve"> </w:t>
      </w:r>
      <w:r w:rsidRPr="00AC5211">
        <w:rPr>
          <w:bCs/>
        </w:rPr>
        <w:t>I</w:t>
      </w:r>
      <w:r>
        <w:t>ndividuals living in rural areas of the United States experience healthcare inequity, with much of it based on a lack of access to services. As rural hospitals continue to close due to lack of funding, this inequity will continue to grow unless addressed. Telehealth, a way of connecting health providers to their patients digitally, could be used to address this inequity. However, the implementation and public health significance of telehealth and other forms of eHealth are not yet fully understood due to concerns about feasibility, fidelity, and effectiveness.</w:t>
      </w:r>
    </w:p>
    <w:p w14:paraId="18C690C6" w14:textId="77777777" w:rsidR="000943BE" w:rsidRPr="00FF3502" w:rsidRDefault="000943BE" w:rsidP="000943BE">
      <w:pPr>
        <w:rPr>
          <w:b/>
          <w:bCs/>
        </w:rPr>
      </w:pPr>
      <w:r w:rsidRPr="00FF3502">
        <w:rPr>
          <w:b/>
          <w:bCs/>
        </w:rPr>
        <w:t xml:space="preserve">Objective: </w:t>
      </w:r>
      <w:r>
        <w:t>This literature review aimed to assess how telehealth programs have been implemented in the rural United States. This will include gathering information on state-by-state reimbursement policies for telehealth programs.</w:t>
      </w:r>
    </w:p>
    <w:p w14:paraId="14ACC822" w14:textId="77777777" w:rsidR="000943BE" w:rsidRPr="00FF3502" w:rsidRDefault="000943BE" w:rsidP="000943BE">
      <w:pPr>
        <w:rPr>
          <w:b/>
          <w:bCs/>
        </w:rPr>
      </w:pPr>
      <w:r w:rsidRPr="00FF3502">
        <w:rPr>
          <w:b/>
          <w:bCs/>
        </w:rPr>
        <w:t xml:space="preserve">Methods: </w:t>
      </w:r>
      <w:r>
        <w:t>The search uses the PubMed Central database to find papers between 2015 and 2019 with relevant keywords. Papers were then included based on: if they were written in the United States, if they were not a literature review, if they addressed a rural population, and if they used an eHealth intervention.</w:t>
      </w:r>
    </w:p>
    <w:p w14:paraId="43868FC7" w14:textId="77777777" w:rsidR="000943BE" w:rsidRPr="00FF3502" w:rsidRDefault="000943BE" w:rsidP="000943BE">
      <w:pPr>
        <w:rPr>
          <w:b/>
          <w:bCs/>
        </w:rPr>
      </w:pPr>
      <w:r w:rsidRPr="00FF3502">
        <w:rPr>
          <w:b/>
          <w:bCs/>
        </w:rPr>
        <w:t xml:space="preserve">Results: </w:t>
      </w:r>
      <w:r>
        <w:t>47 relevant articles were analyzed. 14 were feasibility studies, 7 were qualitative analyses,</w:t>
      </w:r>
      <w:r w:rsidRPr="00F80248">
        <w:t xml:space="preserve"> </w:t>
      </w:r>
      <w:r>
        <w:t>17 were randomized controlled trials, 8 were non-RCT prospective studies, and 1 was a Centers for Disease Control report.</w:t>
      </w:r>
    </w:p>
    <w:p w14:paraId="1C468D74" w14:textId="77777777" w:rsidR="000943BE" w:rsidRPr="00FF3502" w:rsidRDefault="000943BE" w:rsidP="000943BE">
      <w:pPr>
        <w:rPr>
          <w:b/>
          <w:bCs/>
        </w:rPr>
      </w:pPr>
      <w:r w:rsidRPr="00FF3502">
        <w:rPr>
          <w:b/>
          <w:bCs/>
        </w:rPr>
        <w:t xml:space="preserve">Discussion: </w:t>
      </w:r>
      <w:r>
        <w:t xml:space="preserve">The articles primarily focused on the feasibility and implementation of telemedicine programs and gathered information on user experience, patient satisfaction, and program implementation factors like fidelity. This leaves a gap in the literature about the actual efficacy and public health significance of recent telehealth programs and their effect on user health. However, it also shows a trend towards implementing more telemedicine programs once they are shown to be feasible. </w:t>
      </w:r>
    </w:p>
    <w:p w14:paraId="59AD4B8B" w14:textId="77777777" w:rsidR="000943BE" w:rsidRPr="00FF3502" w:rsidRDefault="000943BE" w:rsidP="000943BE">
      <w:pPr>
        <w:rPr>
          <w:b/>
          <w:bCs/>
        </w:rPr>
      </w:pPr>
      <w:r w:rsidRPr="00FF3502">
        <w:rPr>
          <w:b/>
          <w:bCs/>
        </w:rPr>
        <w:t xml:space="preserve">Keywords: </w:t>
      </w:r>
    </w:p>
    <w:p w14:paraId="6837FA5F" w14:textId="77777777" w:rsidR="000943BE" w:rsidRDefault="000943BE" w:rsidP="000943BE">
      <w:r>
        <w:t>telemedicine, rural health</w:t>
      </w:r>
    </w:p>
    <w:p w14:paraId="468CF769" w14:textId="77777777" w:rsidR="00AC29F2" w:rsidRDefault="00AC29F2" w:rsidP="008D7D77"/>
    <w:p w14:paraId="28FC5C60" w14:textId="77777777" w:rsidR="00AC29F2" w:rsidRDefault="00AC29F2" w:rsidP="008D7D77"/>
    <w:p w14:paraId="7470918F" w14:textId="77777777" w:rsidR="001C7AFC" w:rsidRDefault="001C7AFC" w:rsidP="00486073">
      <w:pPr>
        <w:spacing w:line="240" w:lineRule="auto"/>
      </w:pPr>
      <w:r>
        <w:br w:type="page"/>
      </w:r>
    </w:p>
    <w:p w14:paraId="5A3A2A0D" w14:textId="77777777" w:rsidR="007339B1" w:rsidRDefault="00130B6B" w:rsidP="00FE2FB1">
      <w:pPr>
        <w:pStyle w:val="TableofContentsHeading"/>
        <w:rPr>
          <w:noProof/>
        </w:rPr>
      </w:pPr>
      <w:r>
        <w:t>Table of Contents</w:t>
      </w:r>
      <w:r w:rsidR="00A8146F">
        <w:fldChar w:fldCharType="begin"/>
      </w:r>
      <w:r w:rsidR="00A8146F">
        <w:instrText xml:space="preserve"> TOC \o "3-4" \h \z \t "Heading 1,1,Heading 2,2,Heading,1,App Section,2,Appendix,1" </w:instrText>
      </w:r>
      <w:r w:rsidR="00A8146F">
        <w:fldChar w:fldCharType="separate"/>
      </w:r>
    </w:p>
    <w:p w14:paraId="046C0BF1" w14:textId="21CCE1CC" w:rsidR="007339B1" w:rsidRDefault="00762877">
      <w:pPr>
        <w:pStyle w:val="TOC1"/>
        <w:rPr>
          <w:rFonts w:asciiTheme="minorHAnsi" w:eastAsiaTheme="minorEastAsia" w:hAnsiTheme="minorHAnsi" w:cstheme="minorBidi"/>
          <w:b w:val="0"/>
          <w:noProof/>
          <w:sz w:val="22"/>
          <w:szCs w:val="22"/>
        </w:rPr>
      </w:pPr>
      <w:hyperlink w:anchor="_Toc33537211" w:history="1">
        <w:r w:rsidR="007339B1" w:rsidRPr="003C724A">
          <w:rPr>
            <w:rStyle w:val="Hyperlink"/>
            <w:noProof/>
          </w:rPr>
          <w:t>1.0 Introduction</w:t>
        </w:r>
        <w:r w:rsidR="007339B1">
          <w:rPr>
            <w:noProof/>
            <w:webHidden/>
          </w:rPr>
          <w:tab/>
        </w:r>
        <w:r w:rsidR="007339B1">
          <w:rPr>
            <w:noProof/>
            <w:webHidden/>
          </w:rPr>
          <w:fldChar w:fldCharType="begin"/>
        </w:r>
        <w:r w:rsidR="007339B1">
          <w:rPr>
            <w:noProof/>
            <w:webHidden/>
          </w:rPr>
          <w:instrText xml:space="preserve"> PAGEREF _Toc33537211 \h </w:instrText>
        </w:r>
        <w:r w:rsidR="007339B1">
          <w:rPr>
            <w:noProof/>
            <w:webHidden/>
          </w:rPr>
        </w:r>
        <w:r w:rsidR="007339B1">
          <w:rPr>
            <w:noProof/>
            <w:webHidden/>
          </w:rPr>
          <w:fldChar w:fldCharType="separate"/>
        </w:r>
        <w:r w:rsidR="00D30893">
          <w:rPr>
            <w:noProof/>
            <w:webHidden/>
          </w:rPr>
          <w:t>1</w:t>
        </w:r>
        <w:r w:rsidR="007339B1">
          <w:rPr>
            <w:noProof/>
            <w:webHidden/>
          </w:rPr>
          <w:fldChar w:fldCharType="end"/>
        </w:r>
      </w:hyperlink>
    </w:p>
    <w:p w14:paraId="4012E083" w14:textId="5A234CD0" w:rsidR="007339B1" w:rsidRDefault="00762877">
      <w:pPr>
        <w:pStyle w:val="TOC2"/>
        <w:rPr>
          <w:rFonts w:asciiTheme="minorHAnsi" w:eastAsiaTheme="minorEastAsia" w:hAnsiTheme="minorHAnsi" w:cstheme="minorBidi"/>
          <w:b w:val="0"/>
          <w:noProof/>
          <w:sz w:val="22"/>
          <w:szCs w:val="22"/>
        </w:rPr>
      </w:pPr>
      <w:hyperlink w:anchor="_Toc33537212" w:history="1">
        <w:r w:rsidR="007339B1" w:rsidRPr="003C724A">
          <w:rPr>
            <w:rStyle w:val="Hyperlink"/>
            <w:noProof/>
          </w:rPr>
          <w:t>1.1 Overview of the Impact of Hospital Closures in the Rural United States</w:t>
        </w:r>
        <w:r w:rsidR="007339B1">
          <w:rPr>
            <w:noProof/>
            <w:webHidden/>
          </w:rPr>
          <w:tab/>
        </w:r>
        <w:r w:rsidR="007339B1">
          <w:rPr>
            <w:noProof/>
            <w:webHidden/>
          </w:rPr>
          <w:fldChar w:fldCharType="begin"/>
        </w:r>
        <w:r w:rsidR="007339B1">
          <w:rPr>
            <w:noProof/>
            <w:webHidden/>
          </w:rPr>
          <w:instrText xml:space="preserve"> PAGEREF _Toc33537212 \h </w:instrText>
        </w:r>
        <w:r w:rsidR="007339B1">
          <w:rPr>
            <w:noProof/>
            <w:webHidden/>
          </w:rPr>
        </w:r>
        <w:r w:rsidR="007339B1">
          <w:rPr>
            <w:noProof/>
            <w:webHidden/>
          </w:rPr>
          <w:fldChar w:fldCharType="separate"/>
        </w:r>
        <w:r w:rsidR="00D30893">
          <w:rPr>
            <w:noProof/>
            <w:webHidden/>
          </w:rPr>
          <w:t>1</w:t>
        </w:r>
        <w:r w:rsidR="007339B1">
          <w:rPr>
            <w:noProof/>
            <w:webHidden/>
          </w:rPr>
          <w:fldChar w:fldCharType="end"/>
        </w:r>
      </w:hyperlink>
    </w:p>
    <w:p w14:paraId="2F3BD1C4" w14:textId="0EB2DB2D" w:rsidR="007339B1" w:rsidRDefault="00762877">
      <w:pPr>
        <w:pStyle w:val="TOC2"/>
        <w:rPr>
          <w:rFonts w:asciiTheme="minorHAnsi" w:eastAsiaTheme="minorEastAsia" w:hAnsiTheme="minorHAnsi" w:cstheme="minorBidi"/>
          <w:b w:val="0"/>
          <w:noProof/>
          <w:sz w:val="22"/>
          <w:szCs w:val="22"/>
        </w:rPr>
      </w:pPr>
      <w:hyperlink w:anchor="_Toc33537213" w:history="1">
        <w:r w:rsidR="007339B1" w:rsidRPr="003C724A">
          <w:rPr>
            <w:rStyle w:val="Hyperlink"/>
            <w:noProof/>
          </w:rPr>
          <w:t>1.2 Telemedicine and Rural Health</w:t>
        </w:r>
        <w:r w:rsidR="007339B1">
          <w:rPr>
            <w:noProof/>
            <w:webHidden/>
          </w:rPr>
          <w:tab/>
        </w:r>
        <w:r w:rsidR="007339B1">
          <w:rPr>
            <w:noProof/>
            <w:webHidden/>
          </w:rPr>
          <w:fldChar w:fldCharType="begin"/>
        </w:r>
        <w:r w:rsidR="007339B1">
          <w:rPr>
            <w:noProof/>
            <w:webHidden/>
          </w:rPr>
          <w:instrText xml:space="preserve"> PAGEREF _Toc33537213 \h </w:instrText>
        </w:r>
        <w:r w:rsidR="007339B1">
          <w:rPr>
            <w:noProof/>
            <w:webHidden/>
          </w:rPr>
        </w:r>
        <w:r w:rsidR="007339B1">
          <w:rPr>
            <w:noProof/>
            <w:webHidden/>
          </w:rPr>
          <w:fldChar w:fldCharType="separate"/>
        </w:r>
        <w:r w:rsidR="00D30893">
          <w:rPr>
            <w:noProof/>
            <w:webHidden/>
          </w:rPr>
          <w:t>2</w:t>
        </w:r>
        <w:r w:rsidR="007339B1">
          <w:rPr>
            <w:noProof/>
            <w:webHidden/>
          </w:rPr>
          <w:fldChar w:fldCharType="end"/>
        </w:r>
      </w:hyperlink>
    </w:p>
    <w:p w14:paraId="24EB0D51" w14:textId="4F08715C" w:rsidR="007339B1" w:rsidRDefault="00762877">
      <w:pPr>
        <w:pStyle w:val="TOC3"/>
        <w:rPr>
          <w:rFonts w:asciiTheme="minorHAnsi" w:eastAsiaTheme="minorEastAsia" w:hAnsiTheme="minorHAnsi" w:cstheme="minorBidi"/>
          <w:b w:val="0"/>
          <w:noProof/>
          <w:sz w:val="22"/>
          <w:szCs w:val="22"/>
        </w:rPr>
      </w:pPr>
      <w:hyperlink w:anchor="_Toc33537214" w:history="1">
        <w:r w:rsidR="007339B1" w:rsidRPr="003C724A">
          <w:rPr>
            <w:rStyle w:val="Hyperlink"/>
            <w:noProof/>
          </w:rPr>
          <w:t>1.2.1 Telehealth Terminology</w:t>
        </w:r>
        <w:r w:rsidR="007339B1">
          <w:rPr>
            <w:noProof/>
            <w:webHidden/>
          </w:rPr>
          <w:tab/>
        </w:r>
        <w:r w:rsidR="007339B1">
          <w:rPr>
            <w:noProof/>
            <w:webHidden/>
          </w:rPr>
          <w:fldChar w:fldCharType="begin"/>
        </w:r>
        <w:r w:rsidR="007339B1">
          <w:rPr>
            <w:noProof/>
            <w:webHidden/>
          </w:rPr>
          <w:instrText xml:space="preserve"> PAGEREF _Toc33537214 \h </w:instrText>
        </w:r>
        <w:r w:rsidR="007339B1">
          <w:rPr>
            <w:noProof/>
            <w:webHidden/>
          </w:rPr>
        </w:r>
        <w:r w:rsidR="007339B1">
          <w:rPr>
            <w:noProof/>
            <w:webHidden/>
          </w:rPr>
          <w:fldChar w:fldCharType="separate"/>
        </w:r>
        <w:r w:rsidR="00D30893">
          <w:rPr>
            <w:noProof/>
            <w:webHidden/>
          </w:rPr>
          <w:t>2</w:t>
        </w:r>
        <w:r w:rsidR="007339B1">
          <w:rPr>
            <w:noProof/>
            <w:webHidden/>
          </w:rPr>
          <w:fldChar w:fldCharType="end"/>
        </w:r>
      </w:hyperlink>
    </w:p>
    <w:p w14:paraId="686AB058" w14:textId="7F2955D6" w:rsidR="007339B1" w:rsidRDefault="00762877">
      <w:pPr>
        <w:pStyle w:val="TOC3"/>
        <w:rPr>
          <w:rFonts w:asciiTheme="minorHAnsi" w:eastAsiaTheme="minorEastAsia" w:hAnsiTheme="minorHAnsi" w:cstheme="minorBidi"/>
          <w:b w:val="0"/>
          <w:noProof/>
          <w:sz w:val="22"/>
          <w:szCs w:val="22"/>
        </w:rPr>
      </w:pPr>
      <w:hyperlink w:anchor="_Toc33537215" w:history="1">
        <w:r w:rsidR="007339B1" w:rsidRPr="003C724A">
          <w:rPr>
            <w:rStyle w:val="Hyperlink"/>
            <w:noProof/>
          </w:rPr>
          <w:t>1.2.2 Rural Health Needs</w:t>
        </w:r>
        <w:r w:rsidR="007339B1">
          <w:rPr>
            <w:noProof/>
            <w:webHidden/>
          </w:rPr>
          <w:tab/>
        </w:r>
        <w:r w:rsidR="007339B1">
          <w:rPr>
            <w:noProof/>
            <w:webHidden/>
          </w:rPr>
          <w:fldChar w:fldCharType="begin"/>
        </w:r>
        <w:r w:rsidR="007339B1">
          <w:rPr>
            <w:noProof/>
            <w:webHidden/>
          </w:rPr>
          <w:instrText xml:space="preserve"> PAGEREF _Toc33537215 \h </w:instrText>
        </w:r>
        <w:r w:rsidR="007339B1">
          <w:rPr>
            <w:noProof/>
            <w:webHidden/>
          </w:rPr>
        </w:r>
        <w:r w:rsidR="007339B1">
          <w:rPr>
            <w:noProof/>
            <w:webHidden/>
          </w:rPr>
          <w:fldChar w:fldCharType="separate"/>
        </w:r>
        <w:r w:rsidR="00D30893">
          <w:rPr>
            <w:noProof/>
            <w:webHidden/>
          </w:rPr>
          <w:t>3</w:t>
        </w:r>
        <w:r w:rsidR="007339B1">
          <w:rPr>
            <w:noProof/>
            <w:webHidden/>
          </w:rPr>
          <w:fldChar w:fldCharType="end"/>
        </w:r>
      </w:hyperlink>
    </w:p>
    <w:p w14:paraId="5FFC0A97" w14:textId="722B3592" w:rsidR="007339B1" w:rsidRDefault="00762877">
      <w:pPr>
        <w:pStyle w:val="TOC3"/>
        <w:rPr>
          <w:rFonts w:asciiTheme="minorHAnsi" w:eastAsiaTheme="minorEastAsia" w:hAnsiTheme="minorHAnsi" w:cstheme="minorBidi"/>
          <w:b w:val="0"/>
          <w:noProof/>
          <w:sz w:val="22"/>
          <w:szCs w:val="22"/>
        </w:rPr>
      </w:pPr>
      <w:hyperlink w:anchor="_Toc33537216" w:history="1">
        <w:r w:rsidR="007339B1" w:rsidRPr="003C724A">
          <w:rPr>
            <w:rStyle w:val="Hyperlink"/>
            <w:noProof/>
          </w:rPr>
          <w:t>1.2.3 Telehealth Implementation in the Rural US</w:t>
        </w:r>
        <w:r w:rsidR="007339B1">
          <w:rPr>
            <w:noProof/>
            <w:webHidden/>
          </w:rPr>
          <w:tab/>
        </w:r>
        <w:r w:rsidR="007339B1">
          <w:rPr>
            <w:noProof/>
            <w:webHidden/>
          </w:rPr>
          <w:fldChar w:fldCharType="begin"/>
        </w:r>
        <w:r w:rsidR="007339B1">
          <w:rPr>
            <w:noProof/>
            <w:webHidden/>
          </w:rPr>
          <w:instrText xml:space="preserve"> PAGEREF _Toc33537216 \h </w:instrText>
        </w:r>
        <w:r w:rsidR="007339B1">
          <w:rPr>
            <w:noProof/>
            <w:webHidden/>
          </w:rPr>
        </w:r>
        <w:r w:rsidR="007339B1">
          <w:rPr>
            <w:noProof/>
            <w:webHidden/>
          </w:rPr>
          <w:fldChar w:fldCharType="separate"/>
        </w:r>
        <w:r w:rsidR="00D30893">
          <w:rPr>
            <w:noProof/>
            <w:webHidden/>
          </w:rPr>
          <w:t>4</w:t>
        </w:r>
        <w:r w:rsidR="007339B1">
          <w:rPr>
            <w:noProof/>
            <w:webHidden/>
          </w:rPr>
          <w:fldChar w:fldCharType="end"/>
        </w:r>
      </w:hyperlink>
    </w:p>
    <w:p w14:paraId="632F2EE6" w14:textId="3804C3FB" w:rsidR="007339B1" w:rsidRDefault="00762877">
      <w:pPr>
        <w:pStyle w:val="TOC3"/>
        <w:rPr>
          <w:rFonts w:asciiTheme="minorHAnsi" w:eastAsiaTheme="minorEastAsia" w:hAnsiTheme="minorHAnsi" w:cstheme="minorBidi"/>
          <w:b w:val="0"/>
          <w:noProof/>
          <w:sz w:val="22"/>
          <w:szCs w:val="22"/>
        </w:rPr>
      </w:pPr>
      <w:hyperlink w:anchor="_Toc33537217" w:history="1">
        <w:r w:rsidR="007339B1" w:rsidRPr="003C724A">
          <w:rPr>
            <w:rStyle w:val="Hyperlink"/>
            <w:noProof/>
          </w:rPr>
          <w:t>1.2.4 Reimbursement</w:t>
        </w:r>
        <w:r w:rsidR="007339B1">
          <w:rPr>
            <w:noProof/>
            <w:webHidden/>
          </w:rPr>
          <w:tab/>
        </w:r>
        <w:r w:rsidR="007339B1">
          <w:rPr>
            <w:noProof/>
            <w:webHidden/>
          </w:rPr>
          <w:fldChar w:fldCharType="begin"/>
        </w:r>
        <w:r w:rsidR="007339B1">
          <w:rPr>
            <w:noProof/>
            <w:webHidden/>
          </w:rPr>
          <w:instrText xml:space="preserve"> PAGEREF _Toc33537217 \h </w:instrText>
        </w:r>
        <w:r w:rsidR="007339B1">
          <w:rPr>
            <w:noProof/>
            <w:webHidden/>
          </w:rPr>
        </w:r>
        <w:r w:rsidR="007339B1">
          <w:rPr>
            <w:noProof/>
            <w:webHidden/>
          </w:rPr>
          <w:fldChar w:fldCharType="separate"/>
        </w:r>
        <w:r w:rsidR="00D30893">
          <w:rPr>
            <w:noProof/>
            <w:webHidden/>
          </w:rPr>
          <w:t>5</w:t>
        </w:r>
        <w:r w:rsidR="007339B1">
          <w:rPr>
            <w:noProof/>
            <w:webHidden/>
          </w:rPr>
          <w:fldChar w:fldCharType="end"/>
        </w:r>
      </w:hyperlink>
    </w:p>
    <w:p w14:paraId="24272AE9" w14:textId="74376B14" w:rsidR="007339B1" w:rsidRDefault="00762877">
      <w:pPr>
        <w:pStyle w:val="TOC2"/>
        <w:rPr>
          <w:rFonts w:asciiTheme="minorHAnsi" w:eastAsiaTheme="minorEastAsia" w:hAnsiTheme="minorHAnsi" w:cstheme="minorBidi"/>
          <w:b w:val="0"/>
          <w:noProof/>
          <w:sz w:val="22"/>
          <w:szCs w:val="22"/>
        </w:rPr>
      </w:pPr>
      <w:hyperlink w:anchor="_Toc33537218" w:history="1">
        <w:r w:rsidR="007339B1" w:rsidRPr="003C724A">
          <w:rPr>
            <w:rStyle w:val="Hyperlink"/>
            <w:noProof/>
          </w:rPr>
          <w:t>1.3 Current Gaps in the Literature</w:t>
        </w:r>
        <w:r w:rsidR="007339B1">
          <w:rPr>
            <w:noProof/>
            <w:webHidden/>
          </w:rPr>
          <w:tab/>
        </w:r>
        <w:r w:rsidR="007339B1">
          <w:rPr>
            <w:noProof/>
            <w:webHidden/>
          </w:rPr>
          <w:fldChar w:fldCharType="begin"/>
        </w:r>
        <w:r w:rsidR="007339B1">
          <w:rPr>
            <w:noProof/>
            <w:webHidden/>
          </w:rPr>
          <w:instrText xml:space="preserve"> PAGEREF _Toc33537218 \h </w:instrText>
        </w:r>
        <w:r w:rsidR="007339B1">
          <w:rPr>
            <w:noProof/>
            <w:webHidden/>
          </w:rPr>
        </w:r>
        <w:r w:rsidR="007339B1">
          <w:rPr>
            <w:noProof/>
            <w:webHidden/>
          </w:rPr>
          <w:fldChar w:fldCharType="separate"/>
        </w:r>
        <w:r w:rsidR="00D30893">
          <w:rPr>
            <w:noProof/>
            <w:webHidden/>
          </w:rPr>
          <w:t>7</w:t>
        </w:r>
        <w:r w:rsidR="007339B1">
          <w:rPr>
            <w:noProof/>
            <w:webHidden/>
          </w:rPr>
          <w:fldChar w:fldCharType="end"/>
        </w:r>
      </w:hyperlink>
    </w:p>
    <w:p w14:paraId="0DA60211" w14:textId="4A11A3F7" w:rsidR="007339B1" w:rsidRDefault="00762877">
      <w:pPr>
        <w:pStyle w:val="TOC2"/>
        <w:rPr>
          <w:rFonts w:asciiTheme="minorHAnsi" w:eastAsiaTheme="minorEastAsia" w:hAnsiTheme="minorHAnsi" w:cstheme="minorBidi"/>
          <w:b w:val="0"/>
          <w:noProof/>
          <w:sz w:val="22"/>
          <w:szCs w:val="22"/>
        </w:rPr>
      </w:pPr>
      <w:hyperlink w:anchor="_Toc33537219" w:history="1">
        <w:r w:rsidR="007339B1" w:rsidRPr="003C724A">
          <w:rPr>
            <w:rStyle w:val="Hyperlink"/>
            <w:noProof/>
          </w:rPr>
          <w:t>1.4 Public Health Significance</w:t>
        </w:r>
        <w:r w:rsidR="007339B1">
          <w:rPr>
            <w:noProof/>
            <w:webHidden/>
          </w:rPr>
          <w:tab/>
        </w:r>
        <w:r w:rsidR="007339B1">
          <w:rPr>
            <w:noProof/>
            <w:webHidden/>
          </w:rPr>
          <w:fldChar w:fldCharType="begin"/>
        </w:r>
        <w:r w:rsidR="007339B1">
          <w:rPr>
            <w:noProof/>
            <w:webHidden/>
          </w:rPr>
          <w:instrText xml:space="preserve"> PAGEREF _Toc33537219 \h </w:instrText>
        </w:r>
        <w:r w:rsidR="007339B1">
          <w:rPr>
            <w:noProof/>
            <w:webHidden/>
          </w:rPr>
        </w:r>
        <w:r w:rsidR="007339B1">
          <w:rPr>
            <w:noProof/>
            <w:webHidden/>
          </w:rPr>
          <w:fldChar w:fldCharType="separate"/>
        </w:r>
        <w:r w:rsidR="00D30893">
          <w:rPr>
            <w:noProof/>
            <w:webHidden/>
          </w:rPr>
          <w:t>8</w:t>
        </w:r>
        <w:r w:rsidR="007339B1">
          <w:rPr>
            <w:noProof/>
            <w:webHidden/>
          </w:rPr>
          <w:fldChar w:fldCharType="end"/>
        </w:r>
      </w:hyperlink>
    </w:p>
    <w:p w14:paraId="34A9FC5A" w14:textId="3076F198" w:rsidR="007339B1" w:rsidRDefault="00762877">
      <w:pPr>
        <w:pStyle w:val="TOC1"/>
        <w:rPr>
          <w:rFonts w:asciiTheme="minorHAnsi" w:eastAsiaTheme="minorEastAsia" w:hAnsiTheme="minorHAnsi" w:cstheme="minorBidi"/>
          <w:b w:val="0"/>
          <w:noProof/>
          <w:sz w:val="22"/>
          <w:szCs w:val="22"/>
        </w:rPr>
      </w:pPr>
      <w:hyperlink w:anchor="_Toc33537220" w:history="1">
        <w:r w:rsidR="007339B1" w:rsidRPr="003C724A">
          <w:rPr>
            <w:rStyle w:val="Hyperlink"/>
            <w:noProof/>
          </w:rPr>
          <w:t>2.0 Objective</w:t>
        </w:r>
        <w:r w:rsidR="007339B1">
          <w:rPr>
            <w:noProof/>
            <w:webHidden/>
          </w:rPr>
          <w:tab/>
        </w:r>
        <w:r w:rsidR="007339B1">
          <w:rPr>
            <w:noProof/>
            <w:webHidden/>
          </w:rPr>
          <w:fldChar w:fldCharType="begin"/>
        </w:r>
        <w:r w:rsidR="007339B1">
          <w:rPr>
            <w:noProof/>
            <w:webHidden/>
          </w:rPr>
          <w:instrText xml:space="preserve"> PAGEREF _Toc33537220 \h </w:instrText>
        </w:r>
        <w:r w:rsidR="007339B1">
          <w:rPr>
            <w:noProof/>
            <w:webHidden/>
          </w:rPr>
        </w:r>
        <w:r w:rsidR="007339B1">
          <w:rPr>
            <w:noProof/>
            <w:webHidden/>
          </w:rPr>
          <w:fldChar w:fldCharType="separate"/>
        </w:r>
        <w:r w:rsidR="00D30893">
          <w:rPr>
            <w:noProof/>
            <w:webHidden/>
          </w:rPr>
          <w:t>9</w:t>
        </w:r>
        <w:r w:rsidR="007339B1">
          <w:rPr>
            <w:noProof/>
            <w:webHidden/>
          </w:rPr>
          <w:fldChar w:fldCharType="end"/>
        </w:r>
      </w:hyperlink>
    </w:p>
    <w:p w14:paraId="7842C8AE" w14:textId="6E1F9CA5" w:rsidR="007339B1" w:rsidRDefault="00762877">
      <w:pPr>
        <w:pStyle w:val="TOC1"/>
        <w:rPr>
          <w:rFonts w:asciiTheme="minorHAnsi" w:eastAsiaTheme="minorEastAsia" w:hAnsiTheme="minorHAnsi" w:cstheme="minorBidi"/>
          <w:b w:val="0"/>
          <w:noProof/>
          <w:sz w:val="22"/>
          <w:szCs w:val="22"/>
        </w:rPr>
      </w:pPr>
      <w:hyperlink w:anchor="_Toc33537221" w:history="1">
        <w:r w:rsidR="007339B1" w:rsidRPr="003C724A">
          <w:rPr>
            <w:rStyle w:val="Hyperlink"/>
            <w:noProof/>
          </w:rPr>
          <w:t>3.0 Methods</w:t>
        </w:r>
        <w:r w:rsidR="007339B1">
          <w:rPr>
            <w:noProof/>
            <w:webHidden/>
          </w:rPr>
          <w:tab/>
        </w:r>
        <w:r w:rsidR="007339B1">
          <w:rPr>
            <w:noProof/>
            <w:webHidden/>
          </w:rPr>
          <w:fldChar w:fldCharType="begin"/>
        </w:r>
        <w:r w:rsidR="007339B1">
          <w:rPr>
            <w:noProof/>
            <w:webHidden/>
          </w:rPr>
          <w:instrText xml:space="preserve"> PAGEREF _Toc33537221 \h </w:instrText>
        </w:r>
        <w:r w:rsidR="007339B1">
          <w:rPr>
            <w:noProof/>
            <w:webHidden/>
          </w:rPr>
        </w:r>
        <w:r w:rsidR="007339B1">
          <w:rPr>
            <w:noProof/>
            <w:webHidden/>
          </w:rPr>
          <w:fldChar w:fldCharType="separate"/>
        </w:r>
        <w:r w:rsidR="00D30893">
          <w:rPr>
            <w:noProof/>
            <w:webHidden/>
          </w:rPr>
          <w:t>10</w:t>
        </w:r>
        <w:r w:rsidR="007339B1">
          <w:rPr>
            <w:noProof/>
            <w:webHidden/>
          </w:rPr>
          <w:fldChar w:fldCharType="end"/>
        </w:r>
      </w:hyperlink>
    </w:p>
    <w:p w14:paraId="3519C00F" w14:textId="3E473A78" w:rsidR="007339B1" w:rsidRDefault="00762877">
      <w:pPr>
        <w:pStyle w:val="TOC1"/>
        <w:rPr>
          <w:rFonts w:asciiTheme="minorHAnsi" w:eastAsiaTheme="minorEastAsia" w:hAnsiTheme="minorHAnsi" w:cstheme="minorBidi"/>
          <w:b w:val="0"/>
          <w:noProof/>
          <w:sz w:val="22"/>
          <w:szCs w:val="22"/>
        </w:rPr>
      </w:pPr>
      <w:hyperlink w:anchor="_Toc33537222" w:history="1">
        <w:r w:rsidR="007339B1" w:rsidRPr="003C724A">
          <w:rPr>
            <w:rStyle w:val="Hyperlink"/>
            <w:noProof/>
          </w:rPr>
          <w:t>4.0 Results</w:t>
        </w:r>
        <w:r w:rsidR="007339B1">
          <w:rPr>
            <w:noProof/>
            <w:webHidden/>
          </w:rPr>
          <w:tab/>
        </w:r>
        <w:r w:rsidR="007339B1">
          <w:rPr>
            <w:noProof/>
            <w:webHidden/>
          </w:rPr>
          <w:fldChar w:fldCharType="begin"/>
        </w:r>
        <w:r w:rsidR="007339B1">
          <w:rPr>
            <w:noProof/>
            <w:webHidden/>
          </w:rPr>
          <w:instrText xml:space="preserve"> PAGEREF _Toc33537222 \h </w:instrText>
        </w:r>
        <w:r w:rsidR="007339B1">
          <w:rPr>
            <w:noProof/>
            <w:webHidden/>
          </w:rPr>
        </w:r>
        <w:r w:rsidR="007339B1">
          <w:rPr>
            <w:noProof/>
            <w:webHidden/>
          </w:rPr>
          <w:fldChar w:fldCharType="separate"/>
        </w:r>
        <w:r w:rsidR="00D30893">
          <w:rPr>
            <w:noProof/>
            <w:webHidden/>
          </w:rPr>
          <w:t>13</w:t>
        </w:r>
        <w:r w:rsidR="007339B1">
          <w:rPr>
            <w:noProof/>
            <w:webHidden/>
          </w:rPr>
          <w:fldChar w:fldCharType="end"/>
        </w:r>
      </w:hyperlink>
    </w:p>
    <w:p w14:paraId="37E9DB3D" w14:textId="48269C18" w:rsidR="007339B1" w:rsidRDefault="00762877">
      <w:pPr>
        <w:pStyle w:val="TOC1"/>
        <w:rPr>
          <w:rFonts w:asciiTheme="minorHAnsi" w:eastAsiaTheme="minorEastAsia" w:hAnsiTheme="minorHAnsi" w:cstheme="minorBidi"/>
          <w:b w:val="0"/>
          <w:noProof/>
          <w:sz w:val="22"/>
          <w:szCs w:val="22"/>
        </w:rPr>
      </w:pPr>
      <w:hyperlink w:anchor="_Toc33537223" w:history="1">
        <w:r w:rsidR="007339B1" w:rsidRPr="003C724A">
          <w:rPr>
            <w:rStyle w:val="Hyperlink"/>
            <w:noProof/>
          </w:rPr>
          <w:t>5.0 Discussion</w:t>
        </w:r>
        <w:r w:rsidR="007339B1">
          <w:rPr>
            <w:noProof/>
            <w:webHidden/>
          </w:rPr>
          <w:tab/>
        </w:r>
        <w:r w:rsidR="007339B1">
          <w:rPr>
            <w:noProof/>
            <w:webHidden/>
          </w:rPr>
          <w:fldChar w:fldCharType="begin"/>
        </w:r>
        <w:r w:rsidR="007339B1">
          <w:rPr>
            <w:noProof/>
            <w:webHidden/>
          </w:rPr>
          <w:instrText xml:space="preserve"> PAGEREF _Toc33537223 \h </w:instrText>
        </w:r>
        <w:r w:rsidR="007339B1">
          <w:rPr>
            <w:noProof/>
            <w:webHidden/>
          </w:rPr>
        </w:r>
        <w:r w:rsidR="007339B1">
          <w:rPr>
            <w:noProof/>
            <w:webHidden/>
          </w:rPr>
          <w:fldChar w:fldCharType="separate"/>
        </w:r>
        <w:r w:rsidR="00D30893">
          <w:rPr>
            <w:noProof/>
            <w:webHidden/>
          </w:rPr>
          <w:t>29</w:t>
        </w:r>
        <w:r w:rsidR="007339B1">
          <w:rPr>
            <w:noProof/>
            <w:webHidden/>
          </w:rPr>
          <w:fldChar w:fldCharType="end"/>
        </w:r>
      </w:hyperlink>
    </w:p>
    <w:p w14:paraId="218C7A32" w14:textId="6D6CFB25" w:rsidR="007339B1" w:rsidRDefault="00762877">
      <w:pPr>
        <w:pStyle w:val="TOC1"/>
        <w:rPr>
          <w:rFonts w:asciiTheme="minorHAnsi" w:eastAsiaTheme="minorEastAsia" w:hAnsiTheme="minorHAnsi" w:cstheme="minorBidi"/>
          <w:b w:val="0"/>
          <w:noProof/>
          <w:sz w:val="22"/>
          <w:szCs w:val="22"/>
        </w:rPr>
      </w:pPr>
      <w:hyperlink w:anchor="_Toc33537224" w:history="1">
        <w:r w:rsidR="007339B1" w:rsidRPr="003C724A">
          <w:rPr>
            <w:rStyle w:val="Hyperlink"/>
            <w:noProof/>
          </w:rPr>
          <w:t>Appendix A: Total Summary Tables for Publications Used in the Review</w:t>
        </w:r>
        <w:r w:rsidR="007339B1">
          <w:rPr>
            <w:noProof/>
            <w:webHidden/>
          </w:rPr>
          <w:tab/>
        </w:r>
        <w:r w:rsidR="007339B1">
          <w:rPr>
            <w:noProof/>
            <w:webHidden/>
          </w:rPr>
          <w:fldChar w:fldCharType="begin"/>
        </w:r>
        <w:r w:rsidR="007339B1">
          <w:rPr>
            <w:noProof/>
            <w:webHidden/>
          </w:rPr>
          <w:instrText xml:space="preserve"> PAGEREF _Toc33537224 \h </w:instrText>
        </w:r>
        <w:r w:rsidR="007339B1">
          <w:rPr>
            <w:noProof/>
            <w:webHidden/>
          </w:rPr>
        </w:r>
        <w:r w:rsidR="007339B1">
          <w:rPr>
            <w:noProof/>
            <w:webHidden/>
          </w:rPr>
          <w:fldChar w:fldCharType="separate"/>
        </w:r>
        <w:r w:rsidR="00D30893">
          <w:rPr>
            <w:noProof/>
            <w:webHidden/>
          </w:rPr>
          <w:t>35</w:t>
        </w:r>
        <w:r w:rsidR="007339B1">
          <w:rPr>
            <w:noProof/>
            <w:webHidden/>
          </w:rPr>
          <w:fldChar w:fldCharType="end"/>
        </w:r>
      </w:hyperlink>
    </w:p>
    <w:p w14:paraId="25388B22" w14:textId="524AECF7" w:rsidR="007339B1" w:rsidRDefault="00762877">
      <w:pPr>
        <w:pStyle w:val="TOC1"/>
        <w:rPr>
          <w:rFonts w:asciiTheme="minorHAnsi" w:eastAsiaTheme="minorEastAsia" w:hAnsiTheme="minorHAnsi" w:cstheme="minorBidi"/>
          <w:b w:val="0"/>
          <w:noProof/>
          <w:sz w:val="22"/>
          <w:szCs w:val="22"/>
        </w:rPr>
      </w:pPr>
      <w:hyperlink w:anchor="_Toc33537225" w:history="1">
        <w:r w:rsidR="007339B1" w:rsidRPr="003C724A">
          <w:rPr>
            <w:rStyle w:val="Hyperlink"/>
            <w:noProof/>
          </w:rPr>
          <w:t>Appendix B: Telehealth Policies by State</w:t>
        </w:r>
        <w:r w:rsidR="007339B1">
          <w:rPr>
            <w:noProof/>
            <w:webHidden/>
          </w:rPr>
          <w:tab/>
        </w:r>
        <w:r w:rsidR="007339B1">
          <w:rPr>
            <w:noProof/>
            <w:webHidden/>
          </w:rPr>
          <w:fldChar w:fldCharType="begin"/>
        </w:r>
        <w:r w:rsidR="007339B1">
          <w:rPr>
            <w:noProof/>
            <w:webHidden/>
          </w:rPr>
          <w:instrText xml:space="preserve"> PAGEREF _Toc33537225 \h </w:instrText>
        </w:r>
        <w:r w:rsidR="007339B1">
          <w:rPr>
            <w:noProof/>
            <w:webHidden/>
          </w:rPr>
        </w:r>
        <w:r w:rsidR="007339B1">
          <w:rPr>
            <w:noProof/>
            <w:webHidden/>
          </w:rPr>
          <w:fldChar w:fldCharType="separate"/>
        </w:r>
        <w:r w:rsidR="00D30893">
          <w:rPr>
            <w:noProof/>
            <w:webHidden/>
          </w:rPr>
          <w:t>59</w:t>
        </w:r>
        <w:r w:rsidR="007339B1">
          <w:rPr>
            <w:noProof/>
            <w:webHidden/>
          </w:rPr>
          <w:fldChar w:fldCharType="end"/>
        </w:r>
      </w:hyperlink>
    </w:p>
    <w:p w14:paraId="053E6F52" w14:textId="67564298" w:rsidR="007339B1" w:rsidRDefault="00762877">
      <w:pPr>
        <w:pStyle w:val="TOC1"/>
        <w:rPr>
          <w:rFonts w:asciiTheme="minorHAnsi" w:eastAsiaTheme="minorEastAsia" w:hAnsiTheme="minorHAnsi" w:cstheme="minorBidi"/>
          <w:b w:val="0"/>
          <w:noProof/>
          <w:sz w:val="22"/>
          <w:szCs w:val="22"/>
        </w:rPr>
      </w:pPr>
      <w:hyperlink w:anchor="_Toc33537226" w:history="1">
        <w:r w:rsidR="007339B1" w:rsidRPr="003C724A">
          <w:rPr>
            <w:rStyle w:val="Hyperlink"/>
            <w:noProof/>
          </w:rPr>
          <w:t>Bibliography</w:t>
        </w:r>
        <w:r w:rsidR="007339B1">
          <w:rPr>
            <w:noProof/>
            <w:webHidden/>
          </w:rPr>
          <w:tab/>
        </w:r>
        <w:r w:rsidR="007339B1">
          <w:rPr>
            <w:noProof/>
            <w:webHidden/>
          </w:rPr>
          <w:fldChar w:fldCharType="begin"/>
        </w:r>
        <w:r w:rsidR="007339B1">
          <w:rPr>
            <w:noProof/>
            <w:webHidden/>
          </w:rPr>
          <w:instrText xml:space="preserve"> PAGEREF _Toc33537226 \h </w:instrText>
        </w:r>
        <w:r w:rsidR="007339B1">
          <w:rPr>
            <w:noProof/>
            <w:webHidden/>
          </w:rPr>
        </w:r>
        <w:r w:rsidR="007339B1">
          <w:rPr>
            <w:noProof/>
            <w:webHidden/>
          </w:rPr>
          <w:fldChar w:fldCharType="separate"/>
        </w:r>
        <w:r w:rsidR="00D30893">
          <w:rPr>
            <w:noProof/>
            <w:webHidden/>
          </w:rPr>
          <w:t>80</w:t>
        </w:r>
        <w:r w:rsidR="007339B1">
          <w:rPr>
            <w:noProof/>
            <w:webHidden/>
          </w:rPr>
          <w:fldChar w:fldCharType="end"/>
        </w:r>
      </w:hyperlink>
    </w:p>
    <w:p w14:paraId="5FECA8A8" w14:textId="77777777" w:rsidR="00CB03F9" w:rsidRDefault="00A8146F" w:rsidP="00905848">
      <w:pPr>
        <w:pStyle w:val="Preliminary"/>
      </w:pPr>
      <w:r>
        <w:rPr>
          <w:rFonts w:cs="Times New Roman"/>
        </w:rPr>
        <w:fldChar w:fldCharType="end"/>
      </w:r>
      <w:r w:rsidR="00CB03F9">
        <w:t xml:space="preserve">List of </w:t>
      </w:r>
      <w:r w:rsidR="00130B6B">
        <w:t>T</w:t>
      </w:r>
      <w:r w:rsidR="00CB03F9" w:rsidRPr="00B424B6">
        <w:t>ables</w:t>
      </w:r>
    </w:p>
    <w:p w14:paraId="1AF2BEE7" w14:textId="51850184" w:rsidR="007339B1" w:rsidRDefault="00CB03F9">
      <w:pPr>
        <w:pStyle w:val="TableofFigures"/>
        <w:tabs>
          <w:tab w:val="right" w:leader="dot" w:pos="9350"/>
        </w:tabs>
        <w:rPr>
          <w:rFonts w:asciiTheme="minorHAnsi" w:eastAsiaTheme="minorEastAsia" w:hAnsiTheme="minorHAnsi" w:cstheme="minorBidi"/>
          <w:b w:val="0"/>
          <w:noProof/>
          <w:sz w:val="22"/>
          <w:szCs w:val="22"/>
        </w:rPr>
      </w:pPr>
      <w:r>
        <w:fldChar w:fldCharType="begin"/>
      </w:r>
      <w:r>
        <w:instrText xml:space="preserve"> TOC \h \z \c "Table" </w:instrText>
      </w:r>
      <w:r>
        <w:fldChar w:fldCharType="separate"/>
      </w:r>
      <w:hyperlink w:anchor="_Toc33537227" w:history="1">
        <w:r w:rsidR="007339B1" w:rsidRPr="005D019C">
          <w:rPr>
            <w:rStyle w:val="Hyperlink"/>
            <w:noProof/>
          </w:rPr>
          <w:t>Table 1 Overview of Medicare/Medicaid policy on telehealth service reimbursement in the United States</w:t>
        </w:r>
        <w:r w:rsidR="007339B1">
          <w:rPr>
            <w:noProof/>
            <w:webHidden/>
          </w:rPr>
          <w:tab/>
        </w:r>
        <w:r w:rsidR="007339B1">
          <w:rPr>
            <w:noProof/>
            <w:webHidden/>
          </w:rPr>
          <w:fldChar w:fldCharType="begin"/>
        </w:r>
        <w:r w:rsidR="007339B1">
          <w:rPr>
            <w:noProof/>
            <w:webHidden/>
          </w:rPr>
          <w:instrText xml:space="preserve"> PAGEREF _Toc33537227 \h </w:instrText>
        </w:r>
        <w:r w:rsidR="007339B1">
          <w:rPr>
            <w:noProof/>
            <w:webHidden/>
          </w:rPr>
        </w:r>
        <w:r w:rsidR="007339B1">
          <w:rPr>
            <w:noProof/>
            <w:webHidden/>
          </w:rPr>
          <w:fldChar w:fldCharType="separate"/>
        </w:r>
        <w:r w:rsidR="00D30893">
          <w:rPr>
            <w:noProof/>
            <w:webHidden/>
          </w:rPr>
          <w:t>6</w:t>
        </w:r>
        <w:r w:rsidR="007339B1">
          <w:rPr>
            <w:noProof/>
            <w:webHidden/>
          </w:rPr>
          <w:fldChar w:fldCharType="end"/>
        </w:r>
      </w:hyperlink>
    </w:p>
    <w:p w14:paraId="6D925AB0" w14:textId="405B8050" w:rsidR="007339B1" w:rsidRDefault="00762877">
      <w:pPr>
        <w:pStyle w:val="TableofFigures"/>
        <w:tabs>
          <w:tab w:val="right" w:leader="dot" w:pos="9350"/>
        </w:tabs>
        <w:rPr>
          <w:rFonts w:asciiTheme="minorHAnsi" w:eastAsiaTheme="minorEastAsia" w:hAnsiTheme="minorHAnsi" w:cstheme="minorBidi"/>
          <w:b w:val="0"/>
          <w:noProof/>
          <w:sz w:val="22"/>
          <w:szCs w:val="22"/>
        </w:rPr>
      </w:pPr>
      <w:hyperlink w:anchor="_Toc33537228" w:history="1">
        <w:r w:rsidR="007339B1" w:rsidRPr="005D019C">
          <w:rPr>
            <w:rStyle w:val="Hyperlink"/>
            <w:noProof/>
          </w:rPr>
          <w:t>Table 2 Search methods for systematic literature review on PMC database following the PICO format</w:t>
        </w:r>
        <w:r w:rsidR="007339B1">
          <w:rPr>
            <w:noProof/>
            <w:webHidden/>
          </w:rPr>
          <w:tab/>
        </w:r>
        <w:r w:rsidR="007339B1">
          <w:rPr>
            <w:noProof/>
            <w:webHidden/>
          </w:rPr>
          <w:fldChar w:fldCharType="begin"/>
        </w:r>
        <w:r w:rsidR="007339B1">
          <w:rPr>
            <w:noProof/>
            <w:webHidden/>
          </w:rPr>
          <w:instrText xml:space="preserve"> PAGEREF _Toc33537228 \h </w:instrText>
        </w:r>
        <w:r w:rsidR="007339B1">
          <w:rPr>
            <w:noProof/>
            <w:webHidden/>
          </w:rPr>
        </w:r>
        <w:r w:rsidR="007339B1">
          <w:rPr>
            <w:noProof/>
            <w:webHidden/>
          </w:rPr>
          <w:fldChar w:fldCharType="separate"/>
        </w:r>
        <w:r w:rsidR="00D30893">
          <w:rPr>
            <w:noProof/>
            <w:webHidden/>
          </w:rPr>
          <w:t>10</w:t>
        </w:r>
        <w:r w:rsidR="007339B1">
          <w:rPr>
            <w:noProof/>
            <w:webHidden/>
          </w:rPr>
          <w:fldChar w:fldCharType="end"/>
        </w:r>
      </w:hyperlink>
    </w:p>
    <w:p w14:paraId="22AE09AD" w14:textId="3AB2122C" w:rsidR="007339B1" w:rsidRDefault="00762877">
      <w:pPr>
        <w:pStyle w:val="TableofFigures"/>
        <w:tabs>
          <w:tab w:val="right" w:leader="dot" w:pos="9350"/>
        </w:tabs>
        <w:rPr>
          <w:rFonts w:asciiTheme="minorHAnsi" w:eastAsiaTheme="minorEastAsia" w:hAnsiTheme="minorHAnsi" w:cstheme="minorBidi"/>
          <w:b w:val="0"/>
          <w:noProof/>
          <w:sz w:val="22"/>
          <w:szCs w:val="22"/>
        </w:rPr>
      </w:pPr>
      <w:hyperlink w:anchor="_Toc33537229" w:history="1">
        <w:r w:rsidR="007339B1" w:rsidRPr="005D019C">
          <w:rPr>
            <w:rStyle w:val="Hyperlink"/>
            <w:noProof/>
          </w:rPr>
          <w:t>Table 3 Count of search results for PICO terms listed in Table 2 on the PMC database</w:t>
        </w:r>
        <w:r w:rsidR="007339B1">
          <w:rPr>
            <w:noProof/>
            <w:webHidden/>
          </w:rPr>
          <w:tab/>
        </w:r>
        <w:r w:rsidR="007339B1">
          <w:rPr>
            <w:noProof/>
            <w:webHidden/>
          </w:rPr>
          <w:fldChar w:fldCharType="begin"/>
        </w:r>
        <w:r w:rsidR="007339B1">
          <w:rPr>
            <w:noProof/>
            <w:webHidden/>
          </w:rPr>
          <w:instrText xml:space="preserve"> PAGEREF _Toc33537229 \h </w:instrText>
        </w:r>
        <w:r w:rsidR="007339B1">
          <w:rPr>
            <w:noProof/>
            <w:webHidden/>
          </w:rPr>
        </w:r>
        <w:r w:rsidR="007339B1">
          <w:rPr>
            <w:noProof/>
            <w:webHidden/>
          </w:rPr>
          <w:fldChar w:fldCharType="separate"/>
        </w:r>
        <w:r w:rsidR="00D30893">
          <w:rPr>
            <w:noProof/>
            <w:webHidden/>
          </w:rPr>
          <w:t>11</w:t>
        </w:r>
        <w:r w:rsidR="007339B1">
          <w:rPr>
            <w:noProof/>
            <w:webHidden/>
          </w:rPr>
          <w:fldChar w:fldCharType="end"/>
        </w:r>
      </w:hyperlink>
    </w:p>
    <w:p w14:paraId="09B5EF84" w14:textId="5058D119" w:rsidR="007339B1" w:rsidRDefault="00762877">
      <w:pPr>
        <w:pStyle w:val="TableofFigures"/>
        <w:tabs>
          <w:tab w:val="right" w:leader="dot" w:pos="9350"/>
        </w:tabs>
        <w:rPr>
          <w:rFonts w:asciiTheme="minorHAnsi" w:eastAsiaTheme="minorEastAsia" w:hAnsiTheme="minorHAnsi" w:cstheme="minorBidi"/>
          <w:b w:val="0"/>
          <w:noProof/>
          <w:sz w:val="22"/>
          <w:szCs w:val="22"/>
        </w:rPr>
      </w:pPr>
      <w:hyperlink w:anchor="_Toc33537230" w:history="1">
        <w:r w:rsidR="007339B1" w:rsidRPr="005D019C">
          <w:rPr>
            <w:rStyle w:val="Hyperlink"/>
            <w:noProof/>
          </w:rPr>
          <w:t>Table 4 From the 47 selected publications: counts of each study type</w:t>
        </w:r>
        <w:r w:rsidR="007339B1">
          <w:rPr>
            <w:noProof/>
            <w:webHidden/>
          </w:rPr>
          <w:tab/>
        </w:r>
        <w:r w:rsidR="007339B1">
          <w:rPr>
            <w:noProof/>
            <w:webHidden/>
          </w:rPr>
          <w:fldChar w:fldCharType="begin"/>
        </w:r>
        <w:r w:rsidR="007339B1">
          <w:rPr>
            <w:noProof/>
            <w:webHidden/>
          </w:rPr>
          <w:instrText xml:space="preserve"> PAGEREF _Toc33537230 \h </w:instrText>
        </w:r>
        <w:r w:rsidR="007339B1">
          <w:rPr>
            <w:noProof/>
            <w:webHidden/>
          </w:rPr>
        </w:r>
        <w:r w:rsidR="007339B1">
          <w:rPr>
            <w:noProof/>
            <w:webHidden/>
          </w:rPr>
          <w:fldChar w:fldCharType="separate"/>
        </w:r>
        <w:r w:rsidR="00D30893">
          <w:rPr>
            <w:noProof/>
            <w:webHidden/>
          </w:rPr>
          <w:t>13</w:t>
        </w:r>
        <w:r w:rsidR="007339B1">
          <w:rPr>
            <w:noProof/>
            <w:webHidden/>
          </w:rPr>
          <w:fldChar w:fldCharType="end"/>
        </w:r>
      </w:hyperlink>
    </w:p>
    <w:p w14:paraId="23B2613D" w14:textId="7ECD7506" w:rsidR="007339B1" w:rsidRDefault="00762877">
      <w:pPr>
        <w:pStyle w:val="TableofFigures"/>
        <w:tabs>
          <w:tab w:val="right" w:leader="dot" w:pos="9350"/>
        </w:tabs>
        <w:rPr>
          <w:rFonts w:asciiTheme="minorHAnsi" w:eastAsiaTheme="minorEastAsia" w:hAnsiTheme="minorHAnsi" w:cstheme="minorBidi"/>
          <w:b w:val="0"/>
          <w:noProof/>
          <w:sz w:val="22"/>
          <w:szCs w:val="22"/>
        </w:rPr>
      </w:pPr>
      <w:hyperlink w:anchor="_Toc33537231" w:history="1">
        <w:r w:rsidR="007339B1" w:rsidRPr="005D019C">
          <w:rPr>
            <w:rStyle w:val="Hyperlink"/>
            <w:noProof/>
          </w:rPr>
          <w:t>Table 5 Counts of services provided in each publication by service type</w:t>
        </w:r>
        <w:r w:rsidR="007339B1">
          <w:rPr>
            <w:noProof/>
            <w:webHidden/>
          </w:rPr>
          <w:tab/>
        </w:r>
        <w:r w:rsidR="007339B1">
          <w:rPr>
            <w:noProof/>
            <w:webHidden/>
          </w:rPr>
          <w:fldChar w:fldCharType="begin"/>
        </w:r>
        <w:r w:rsidR="007339B1">
          <w:rPr>
            <w:noProof/>
            <w:webHidden/>
          </w:rPr>
          <w:instrText xml:space="preserve"> PAGEREF _Toc33537231 \h </w:instrText>
        </w:r>
        <w:r w:rsidR="007339B1">
          <w:rPr>
            <w:noProof/>
            <w:webHidden/>
          </w:rPr>
        </w:r>
        <w:r w:rsidR="007339B1">
          <w:rPr>
            <w:noProof/>
            <w:webHidden/>
          </w:rPr>
          <w:fldChar w:fldCharType="separate"/>
        </w:r>
        <w:r w:rsidR="00D30893">
          <w:rPr>
            <w:noProof/>
            <w:webHidden/>
          </w:rPr>
          <w:t>14</w:t>
        </w:r>
        <w:r w:rsidR="007339B1">
          <w:rPr>
            <w:noProof/>
            <w:webHidden/>
          </w:rPr>
          <w:fldChar w:fldCharType="end"/>
        </w:r>
      </w:hyperlink>
    </w:p>
    <w:p w14:paraId="0D49232D" w14:textId="06578AE0" w:rsidR="007339B1" w:rsidRDefault="00762877">
      <w:pPr>
        <w:pStyle w:val="TableofFigures"/>
        <w:tabs>
          <w:tab w:val="right" w:leader="dot" w:pos="9350"/>
        </w:tabs>
        <w:rPr>
          <w:rFonts w:asciiTheme="minorHAnsi" w:eastAsiaTheme="minorEastAsia" w:hAnsiTheme="minorHAnsi" w:cstheme="minorBidi"/>
          <w:b w:val="0"/>
          <w:noProof/>
          <w:sz w:val="22"/>
          <w:szCs w:val="22"/>
        </w:rPr>
      </w:pPr>
      <w:hyperlink w:anchor="_Toc33537232" w:history="1">
        <w:r w:rsidR="007339B1" w:rsidRPr="005D019C">
          <w:rPr>
            <w:rStyle w:val="Hyperlink"/>
            <w:noProof/>
          </w:rPr>
          <w:t>Table 6 Counts of eHealth intervention type found in each publication</w:t>
        </w:r>
        <w:r w:rsidR="007339B1">
          <w:rPr>
            <w:noProof/>
            <w:webHidden/>
          </w:rPr>
          <w:tab/>
        </w:r>
        <w:r w:rsidR="007339B1">
          <w:rPr>
            <w:noProof/>
            <w:webHidden/>
          </w:rPr>
          <w:fldChar w:fldCharType="begin"/>
        </w:r>
        <w:r w:rsidR="007339B1">
          <w:rPr>
            <w:noProof/>
            <w:webHidden/>
          </w:rPr>
          <w:instrText xml:space="preserve"> PAGEREF _Toc33537232 \h </w:instrText>
        </w:r>
        <w:r w:rsidR="007339B1">
          <w:rPr>
            <w:noProof/>
            <w:webHidden/>
          </w:rPr>
        </w:r>
        <w:r w:rsidR="007339B1">
          <w:rPr>
            <w:noProof/>
            <w:webHidden/>
          </w:rPr>
          <w:fldChar w:fldCharType="separate"/>
        </w:r>
        <w:r w:rsidR="00D30893">
          <w:rPr>
            <w:noProof/>
            <w:webHidden/>
          </w:rPr>
          <w:t>15</w:t>
        </w:r>
        <w:r w:rsidR="007339B1">
          <w:rPr>
            <w:noProof/>
            <w:webHidden/>
          </w:rPr>
          <w:fldChar w:fldCharType="end"/>
        </w:r>
      </w:hyperlink>
    </w:p>
    <w:p w14:paraId="49D729CC" w14:textId="67F14A8D" w:rsidR="007339B1" w:rsidRDefault="00762877">
      <w:pPr>
        <w:pStyle w:val="TableofFigures"/>
        <w:tabs>
          <w:tab w:val="right" w:leader="dot" w:pos="9350"/>
        </w:tabs>
        <w:rPr>
          <w:rFonts w:asciiTheme="minorHAnsi" w:eastAsiaTheme="minorEastAsia" w:hAnsiTheme="minorHAnsi" w:cstheme="minorBidi"/>
          <w:b w:val="0"/>
          <w:noProof/>
          <w:sz w:val="22"/>
          <w:szCs w:val="22"/>
        </w:rPr>
      </w:pPr>
      <w:hyperlink w:anchor="_Toc33537233" w:history="1">
        <w:r w:rsidR="007339B1" w:rsidRPr="005D019C">
          <w:rPr>
            <w:rStyle w:val="Hyperlink"/>
            <w:noProof/>
          </w:rPr>
          <w:t>Table 7 Summarized overview including design, population, location, results, and limitations of papers published in 2015</w:t>
        </w:r>
        <w:r w:rsidR="007339B1">
          <w:rPr>
            <w:noProof/>
            <w:webHidden/>
          </w:rPr>
          <w:tab/>
        </w:r>
        <w:r w:rsidR="007339B1">
          <w:rPr>
            <w:noProof/>
            <w:webHidden/>
          </w:rPr>
          <w:fldChar w:fldCharType="begin"/>
        </w:r>
        <w:r w:rsidR="007339B1">
          <w:rPr>
            <w:noProof/>
            <w:webHidden/>
          </w:rPr>
          <w:instrText xml:space="preserve"> PAGEREF _Toc33537233 \h </w:instrText>
        </w:r>
        <w:r w:rsidR="007339B1">
          <w:rPr>
            <w:noProof/>
            <w:webHidden/>
          </w:rPr>
        </w:r>
        <w:r w:rsidR="007339B1">
          <w:rPr>
            <w:noProof/>
            <w:webHidden/>
          </w:rPr>
          <w:fldChar w:fldCharType="separate"/>
        </w:r>
        <w:r w:rsidR="00D30893">
          <w:rPr>
            <w:noProof/>
            <w:webHidden/>
          </w:rPr>
          <w:t>16</w:t>
        </w:r>
        <w:r w:rsidR="007339B1">
          <w:rPr>
            <w:noProof/>
            <w:webHidden/>
          </w:rPr>
          <w:fldChar w:fldCharType="end"/>
        </w:r>
      </w:hyperlink>
    </w:p>
    <w:p w14:paraId="5E6B56A4" w14:textId="7981CC2D" w:rsidR="007339B1" w:rsidRDefault="00762877">
      <w:pPr>
        <w:pStyle w:val="TableofFigures"/>
        <w:tabs>
          <w:tab w:val="right" w:leader="dot" w:pos="9350"/>
        </w:tabs>
        <w:rPr>
          <w:rFonts w:asciiTheme="minorHAnsi" w:eastAsiaTheme="minorEastAsia" w:hAnsiTheme="minorHAnsi" w:cstheme="minorBidi"/>
          <w:b w:val="0"/>
          <w:noProof/>
          <w:sz w:val="22"/>
          <w:szCs w:val="22"/>
        </w:rPr>
      </w:pPr>
      <w:hyperlink w:anchor="_Toc33537234" w:history="1">
        <w:r w:rsidR="007339B1" w:rsidRPr="005D019C">
          <w:rPr>
            <w:rStyle w:val="Hyperlink"/>
            <w:noProof/>
          </w:rPr>
          <w:t>Table 8 Summarized overview including design, population, location, results, and limitations of papers published in 2016</w:t>
        </w:r>
        <w:r w:rsidR="007339B1">
          <w:rPr>
            <w:noProof/>
            <w:webHidden/>
          </w:rPr>
          <w:tab/>
        </w:r>
        <w:r w:rsidR="007339B1">
          <w:rPr>
            <w:noProof/>
            <w:webHidden/>
          </w:rPr>
          <w:fldChar w:fldCharType="begin"/>
        </w:r>
        <w:r w:rsidR="007339B1">
          <w:rPr>
            <w:noProof/>
            <w:webHidden/>
          </w:rPr>
          <w:instrText xml:space="preserve"> PAGEREF _Toc33537234 \h </w:instrText>
        </w:r>
        <w:r w:rsidR="007339B1">
          <w:rPr>
            <w:noProof/>
            <w:webHidden/>
          </w:rPr>
        </w:r>
        <w:r w:rsidR="007339B1">
          <w:rPr>
            <w:noProof/>
            <w:webHidden/>
          </w:rPr>
          <w:fldChar w:fldCharType="separate"/>
        </w:r>
        <w:r w:rsidR="00D30893">
          <w:rPr>
            <w:noProof/>
            <w:webHidden/>
          </w:rPr>
          <w:t>17</w:t>
        </w:r>
        <w:r w:rsidR="007339B1">
          <w:rPr>
            <w:noProof/>
            <w:webHidden/>
          </w:rPr>
          <w:fldChar w:fldCharType="end"/>
        </w:r>
      </w:hyperlink>
    </w:p>
    <w:p w14:paraId="56E7C21F" w14:textId="4EBC3CE5" w:rsidR="007339B1" w:rsidRDefault="00762877">
      <w:pPr>
        <w:pStyle w:val="TableofFigures"/>
        <w:tabs>
          <w:tab w:val="right" w:leader="dot" w:pos="9350"/>
        </w:tabs>
        <w:rPr>
          <w:rFonts w:asciiTheme="minorHAnsi" w:eastAsiaTheme="minorEastAsia" w:hAnsiTheme="minorHAnsi" w:cstheme="minorBidi"/>
          <w:b w:val="0"/>
          <w:noProof/>
          <w:sz w:val="22"/>
          <w:szCs w:val="22"/>
        </w:rPr>
      </w:pPr>
      <w:hyperlink w:anchor="_Toc33537235" w:history="1">
        <w:r w:rsidR="007339B1" w:rsidRPr="005D019C">
          <w:rPr>
            <w:rStyle w:val="Hyperlink"/>
            <w:noProof/>
          </w:rPr>
          <w:t>Table 9 Summarized overview including design, population, location, results, and limitations of papers published in 2017</w:t>
        </w:r>
        <w:r w:rsidR="007339B1">
          <w:rPr>
            <w:noProof/>
            <w:webHidden/>
          </w:rPr>
          <w:tab/>
        </w:r>
        <w:r w:rsidR="007339B1">
          <w:rPr>
            <w:noProof/>
            <w:webHidden/>
          </w:rPr>
          <w:fldChar w:fldCharType="begin"/>
        </w:r>
        <w:r w:rsidR="007339B1">
          <w:rPr>
            <w:noProof/>
            <w:webHidden/>
          </w:rPr>
          <w:instrText xml:space="preserve"> PAGEREF _Toc33537235 \h </w:instrText>
        </w:r>
        <w:r w:rsidR="007339B1">
          <w:rPr>
            <w:noProof/>
            <w:webHidden/>
          </w:rPr>
        </w:r>
        <w:r w:rsidR="007339B1">
          <w:rPr>
            <w:noProof/>
            <w:webHidden/>
          </w:rPr>
          <w:fldChar w:fldCharType="separate"/>
        </w:r>
        <w:r w:rsidR="00D30893">
          <w:rPr>
            <w:noProof/>
            <w:webHidden/>
          </w:rPr>
          <w:t>19</w:t>
        </w:r>
        <w:r w:rsidR="007339B1">
          <w:rPr>
            <w:noProof/>
            <w:webHidden/>
          </w:rPr>
          <w:fldChar w:fldCharType="end"/>
        </w:r>
      </w:hyperlink>
    </w:p>
    <w:p w14:paraId="140EF25C" w14:textId="0D0538EA" w:rsidR="007339B1" w:rsidRDefault="00762877">
      <w:pPr>
        <w:pStyle w:val="TableofFigures"/>
        <w:tabs>
          <w:tab w:val="right" w:leader="dot" w:pos="9350"/>
        </w:tabs>
        <w:rPr>
          <w:rFonts w:asciiTheme="minorHAnsi" w:eastAsiaTheme="minorEastAsia" w:hAnsiTheme="minorHAnsi" w:cstheme="minorBidi"/>
          <w:b w:val="0"/>
          <w:noProof/>
          <w:sz w:val="22"/>
          <w:szCs w:val="22"/>
        </w:rPr>
      </w:pPr>
      <w:hyperlink w:anchor="_Toc33537236" w:history="1">
        <w:r w:rsidR="007339B1" w:rsidRPr="005D019C">
          <w:rPr>
            <w:rStyle w:val="Hyperlink"/>
            <w:noProof/>
          </w:rPr>
          <w:t>Table 10 Summarized overview including design, population, location, results, and limitations of papers published in 2018</w:t>
        </w:r>
        <w:r w:rsidR="007339B1">
          <w:rPr>
            <w:noProof/>
            <w:webHidden/>
          </w:rPr>
          <w:tab/>
        </w:r>
        <w:r w:rsidR="007339B1">
          <w:rPr>
            <w:noProof/>
            <w:webHidden/>
          </w:rPr>
          <w:fldChar w:fldCharType="begin"/>
        </w:r>
        <w:r w:rsidR="007339B1">
          <w:rPr>
            <w:noProof/>
            <w:webHidden/>
          </w:rPr>
          <w:instrText xml:space="preserve"> PAGEREF _Toc33537236 \h </w:instrText>
        </w:r>
        <w:r w:rsidR="007339B1">
          <w:rPr>
            <w:noProof/>
            <w:webHidden/>
          </w:rPr>
        </w:r>
        <w:r w:rsidR="007339B1">
          <w:rPr>
            <w:noProof/>
            <w:webHidden/>
          </w:rPr>
          <w:fldChar w:fldCharType="separate"/>
        </w:r>
        <w:r w:rsidR="00D30893">
          <w:rPr>
            <w:noProof/>
            <w:webHidden/>
          </w:rPr>
          <w:t>22</w:t>
        </w:r>
        <w:r w:rsidR="007339B1">
          <w:rPr>
            <w:noProof/>
            <w:webHidden/>
          </w:rPr>
          <w:fldChar w:fldCharType="end"/>
        </w:r>
      </w:hyperlink>
    </w:p>
    <w:p w14:paraId="1C7477C2" w14:textId="6D41FB62" w:rsidR="007339B1" w:rsidRDefault="00762877">
      <w:pPr>
        <w:pStyle w:val="TableofFigures"/>
        <w:tabs>
          <w:tab w:val="right" w:leader="dot" w:pos="9350"/>
        </w:tabs>
        <w:rPr>
          <w:rFonts w:asciiTheme="minorHAnsi" w:eastAsiaTheme="minorEastAsia" w:hAnsiTheme="minorHAnsi" w:cstheme="minorBidi"/>
          <w:b w:val="0"/>
          <w:noProof/>
          <w:sz w:val="22"/>
          <w:szCs w:val="22"/>
        </w:rPr>
      </w:pPr>
      <w:hyperlink w:anchor="_Toc33537237" w:history="1">
        <w:r w:rsidR="007339B1" w:rsidRPr="005D019C">
          <w:rPr>
            <w:rStyle w:val="Hyperlink"/>
            <w:noProof/>
          </w:rPr>
          <w:t>Table 11 Summarized overview including design, population, location, results, and limitations of papers published in 2019</w:t>
        </w:r>
        <w:r w:rsidR="007339B1">
          <w:rPr>
            <w:noProof/>
            <w:webHidden/>
          </w:rPr>
          <w:tab/>
        </w:r>
        <w:r w:rsidR="007339B1">
          <w:rPr>
            <w:noProof/>
            <w:webHidden/>
          </w:rPr>
          <w:fldChar w:fldCharType="begin"/>
        </w:r>
        <w:r w:rsidR="007339B1">
          <w:rPr>
            <w:noProof/>
            <w:webHidden/>
          </w:rPr>
          <w:instrText xml:space="preserve"> PAGEREF _Toc33537237 \h </w:instrText>
        </w:r>
        <w:r w:rsidR="007339B1">
          <w:rPr>
            <w:noProof/>
            <w:webHidden/>
          </w:rPr>
        </w:r>
        <w:r w:rsidR="007339B1">
          <w:rPr>
            <w:noProof/>
            <w:webHidden/>
          </w:rPr>
          <w:fldChar w:fldCharType="separate"/>
        </w:r>
        <w:r w:rsidR="00D30893">
          <w:rPr>
            <w:noProof/>
            <w:webHidden/>
          </w:rPr>
          <w:t>24</w:t>
        </w:r>
        <w:r w:rsidR="007339B1">
          <w:rPr>
            <w:noProof/>
            <w:webHidden/>
          </w:rPr>
          <w:fldChar w:fldCharType="end"/>
        </w:r>
      </w:hyperlink>
    </w:p>
    <w:p w14:paraId="3B231A21" w14:textId="4FA2AC96" w:rsidR="007339B1" w:rsidRDefault="00762877">
      <w:pPr>
        <w:pStyle w:val="TableofFigures"/>
        <w:tabs>
          <w:tab w:val="right" w:leader="dot" w:pos="9350"/>
        </w:tabs>
        <w:rPr>
          <w:rFonts w:asciiTheme="minorHAnsi" w:eastAsiaTheme="minorEastAsia" w:hAnsiTheme="minorHAnsi" w:cstheme="minorBidi"/>
          <w:b w:val="0"/>
          <w:noProof/>
          <w:sz w:val="22"/>
          <w:szCs w:val="22"/>
        </w:rPr>
      </w:pPr>
      <w:hyperlink w:anchor="_Toc33537238" w:history="1">
        <w:r w:rsidR="007339B1" w:rsidRPr="005D019C">
          <w:rPr>
            <w:rStyle w:val="Hyperlink"/>
            <w:noProof/>
          </w:rPr>
          <w:t>Table 12. Count of outcomes and quality discussion by study type</w:t>
        </w:r>
        <w:r w:rsidR="007339B1">
          <w:rPr>
            <w:noProof/>
            <w:webHidden/>
          </w:rPr>
          <w:tab/>
        </w:r>
        <w:r w:rsidR="007339B1">
          <w:rPr>
            <w:noProof/>
            <w:webHidden/>
          </w:rPr>
          <w:fldChar w:fldCharType="begin"/>
        </w:r>
        <w:r w:rsidR="007339B1">
          <w:rPr>
            <w:noProof/>
            <w:webHidden/>
          </w:rPr>
          <w:instrText xml:space="preserve"> PAGEREF _Toc33537238 \h </w:instrText>
        </w:r>
        <w:r w:rsidR="007339B1">
          <w:rPr>
            <w:noProof/>
            <w:webHidden/>
          </w:rPr>
        </w:r>
        <w:r w:rsidR="007339B1">
          <w:rPr>
            <w:noProof/>
            <w:webHidden/>
          </w:rPr>
          <w:fldChar w:fldCharType="separate"/>
        </w:r>
        <w:r w:rsidR="00D30893">
          <w:rPr>
            <w:noProof/>
            <w:webHidden/>
          </w:rPr>
          <w:t>27</w:t>
        </w:r>
        <w:r w:rsidR="007339B1">
          <w:rPr>
            <w:noProof/>
            <w:webHidden/>
          </w:rPr>
          <w:fldChar w:fldCharType="end"/>
        </w:r>
      </w:hyperlink>
    </w:p>
    <w:p w14:paraId="2F1DE9C4" w14:textId="11022930" w:rsidR="001C7AFC" w:rsidRPr="001C7AFC" w:rsidRDefault="00CB03F9" w:rsidP="00C672EB">
      <w:pPr>
        <w:pStyle w:val="TableofFigures"/>
        <w:tabs>
          <w:tab w:val="right" w:leader="dot" w:pos="9350"/>
        </w:tabs>
        <w:rPr>
          <w:sz w:val="2"/>
          <w:szCs w:val="2"/>
        </w:rPr>
        <w:sectPr w:rsidR="001C7AFC" w:rsidRPr="001C7AFC" w:rsidSect="00107DBF">
          <w:type w:val="continuous"/>
          <w:pgSz w:w="12240" w:h="15840"/>
          <w:pgMar w:top="1440" w:right="1440" w:bottom="1440" w:left="1440" w:header="720" w:footer="720" w:gutter="0"/>
          <w:pgNumType w:fmt="lowerRoman"/>
          <w:cols w:space="720"/>
          <w:docGrid w:linePitch="360"/>
        </w:sectPr>
      </w:pPr>
      <w:r>
        <w:fldChar w:fldCharType="end"/>
      </w:r>
    </w:p>
    <w:p w14:paraId="0ABC9D4E" w14:textId="77777777" w:rsidR="001C7AFC" w:rsidRPr="001C7AFC" w:rsidRDefault="001C7AFC" w:rsidP="001C7AFC"/>
    <w:p w14:paraId="00EB8218" w14:textId="77777777" w:rsidR="00B424B6" w:rsidRDefault="00B424B6" w:rsidP="00EB0892">
      <w:pPr>
        <w:pStyle w:val="Preliminary"/>
      </w:pPr>
      <w:r>
        <w:t xml:space="preserve">List of </w:t>
      </w:r>
      <w:r w:rsidR="00130B6B">
        <w:t>F</w:t>
      </w:r>
      <w:r>
        <w:t>igures</w:t>
      </w:r>
    </w:p>
    <w:p w14:paraId="0CBF8E14" w14:textId="29F3B4DA" w:rsidR="007339B1" w:rsidRDefault="00B424B6">
      <w:pPr>
        <w:pStyle w:val="TableofFigures"/>
        <w:tabs>
          <w:tab w:val="right" w:leader="dot" w:pos="9350"/>
        </w:tabs>
        <w:rPr>
          <w:rFonts w:asciiTheme="minorHAnsi" w:eastAsiaTheme="minorEastAsia" w:hAnsiTheme="minorHAnsi" w:cstheme="minorBidi"/>
          <w:b w:val="0"/>
          <w:noProof/>
          <w:sz w:val="22"/>
          <w:szCs w:val="22"/>
        </w:rPr>
      </w:pPr>
      <w:r>
        <w:fldChar w:fldCharType="begin"/>
      </w:r>
      <w:r>
        <w:instrText xml:space="preserve"> TOC \h \z \c "Figure" </w:instrText>
      </w:r>
      <w:r>
        <w:fldChar w:fldCharType="separate"/>
      </w:r>
      <w:hyperlink w:anchor="_Toc33537239" w:history="1">
        <w:r w:rsidR="007339B1" w:rsidRPr="00DF410F">
          <w:rPr>
            <w:rStyle w:val="Hyperlink"/>
            <w:noProof/>
          </w:rPr>
          <w:t>Figure 1 Telemedicine can be a type of mHealth which is in turn a subset of eHealth</w:t>
        </w:r>
        <w:r w:rsidR="007339B1">
          <w:rPr>
            <w:noProof/>
            <w:webHidden/>
          </w:rPr>
          <w:tab/>
        </w:r>
        <w:r w:rsidR="007339B1">
          <w:rPr>
            <w:noProof/>
            <w:webHidden/>
          </w:rPr>
          <w:fldChar w:fldCharType="begin"/>
        </w:r>
        <w:r w:rsidR="007339B1">
          <w:rPr>
            <w:noProof/>
            <w:webHidden/>
          </w:rPr>
          <w:instrText xml:space="preserve"> PAGEREF _Toc33537239 \h </w:instrText>
        </w:r>
        <w:r w:rsidR="007339B1">
          <w:rPr>
            <w:noProof/>
            <w:webHidden/>
          </w:rPr>
        </w:r>
        <w:r w:rsidR="007339B1">
          <w:rPr>
            <w:noProof/>
            <w:webHidden/>
          </w:rPr>
          <w:fldChar w:fldCharType="separate"/>
        </w:r>
        <w:r w:rsidR="00D30893">
          <w:rPr>
            <w:noProof/>
            <w:webHidden/>
          </w:rPr>
          <w:t>3</w:t>
        </w:r>
        <w:r w:rsidR="007339B1">
          <w:rPr>
            <w:noProof/>
            <w:webHidden/>
          </w:rPr>
          <w:fldChar w:fldCharType="end"/>
        </w:r>
      </w:hyperlink>
    </w:p>
    <w:p w14:paraId="2BBA4DEA" w14:textId="642D3477" w:rsidR="007339B1" w:rsidRDefault="00762877">
      <w:pPr>
        <w:pStyle w:val="TableofFigures"/>
        <w:tabs>
          <w:tab w:val="right" w:leader="dot" w:pos="9350"/>
        </w:tabs>
        <w:rPr>
          <w:rFonts w:asciiTheme="minorHAnsi" w:eastAsiaTheme="minorEastAsia" w:hAnsiTheme="minorHAnsi" w:cstheme="minorBidi"/>
          <w:b w:val="0"/>
          <w:noProof/>
          <w:sz w:val="22"/>
          <w:szCs w:val="22"/>
        </w:rPr>
      </w:pPr>
      <w:hyperlink w:anchor="_Toc33537240" w:history="1">
        <w:r w:rsidR="007339B1" w:rsidRPr="00DF410F">
          <w:rPr>
            <w:rStyle w:val="Hyperlink"/>
            <w:noProof/>
          </w:rPr>
          <w:t>Figure 2 The relationship between patient and provider in a telehealth model</w:t>
        </w:r>
        <w:r w:rsidR="007339B1">
          <w:rPr>
            <w:noProof/>
            <w:webHidden/>
          </w:rPr>
          <w:tab/>
        </w:r>
        <w:r w:rsidR="007339B1">
          <w:rPr>
            <w:noProof/>
            <w:webHidden/>
          </w:rPr>
          <w:fldChar w:fldCharType="begin"/>
        </w:r>
        <w:r w:rsidR="007339B1">
          <w:rPr>
            <w:noProof/>
            <w:webHidden/>
          </w:rPr>
          <w:instrText xml:space="preserve"> PAGEREF _Toc33537240 \h </w:instrText>
        </w:r>
        <w:r w:rsidR="007339B1">
          <w:rPr>
            <w:noProof/>
            <w:webHidden/>
          </w:rPr>
        </w:r>
        <w:r w:rsidR="007339B1">
          <w:rPr>
            <w:noProof/>
            <w:webHidden/>
          </w:rPr>
          <w:fldChar w:fldCharType="separate"/>
        </w:r>
        <w:r w:rsidR="00D30893">
          <w:rPr>
            <w:noProof/>
            <w:webHidden/>
          </w:rPr>
          <w:t>6</w:t>
        </w:r>
        <w:r w:rsidR="007339B1">
          <w:rPr>
            <w:noProof/>
            <w:webHidden/>
          </w:rPr>
          <w:fldChar w:fldCharType="end"/>
        </w:r>
      </w:hyperlink>
    </w:p>
    <w:p w14:paraId="254BC9C6" w14:textId="5A5DD9AE" w:rsidR="007339B1" w:rsidRDefault="00762877">
      <w:pPr>
        <w:pStyle w:val="TableofFigures"/>
        <w:tabs>
          <w:tab w:val="right" w:leader="dot" w:pos="9350"/>
        </w:tabs>
        <w:rPr>
          <w:rFonts w:asciiTheme="minorHAnsi" w:eastAsiaTheme="minorEastAsia" w:hAnsiTheme="minorHAnsi" w:cstheme="minorBidi"/>
          <w:b w:val="0"/>
          <w:noProof/>
          <w:sz w:val="22"/>
          <w:szCs w:val="22"/>
        </w:rPr>
      </w:pPr>
      <w:hyperlink w:anchor="_Toc33537241" w:history="1">
        <w:r w:rsidR="007339B1" w:rsidRPr="00DF410F">
          <w:rPr>
            <w:rStyle w:val="Hyperlink"/>
            <w:noProof/>
          </w:rPr>
          <w:t>Figure 3 PMC search result inclusion and exclusion from systematic review based on time, location, relevance, and publication type</w:t>
        </w:r>
        <w:r w:rsidR="007339B1">
          <w:rPr>
            <w:noProof/>
            <w:webHidden/>
          </w:rPr>
          <w:tab/>
        </w:r>
        <w:r w:rsidR="007339B1">
          <w:rPr>
            <w:noProof/>
            <w:webHidden/>
          </w:rPr>
          <w:fldChar w:fldCharType="begin"/>
        </w:r>
        <w:r w:rsidR="007339B1">
          <w:rPr>
            <w:noProof/>
            <w:webHidden/>
          </w:rPr>
          <w:instrText xml:space="preserve"> PAGEREF _Toc33537241 \h </w:instrText>
        </w:r>
        <w:r w:rsidR="007339B1">
          <w:rPr>
            <w:noProof/>
            <w:webHidden/>
          </w:rPr>
        </w:r>
        <w:r w:rsidR="007339B1">
          <w:rPr>
            <w:noProof/>
            <w:webHidden/>
          </w:rPr>
          <w:fldChar w:fldCharType="separate"/>
        </w:r>
        <w:r w:rsidR="00D30893">
          <w:rPr>
            <w:noProof/>
            <w:webHidden/>
          </w:rPr>
          <w:t>12</w:t>
        </w:r>
        <w:r w:rsidR="007339B1">
          <w:rPr>
            <w:noProof/>
            <w:webHidden/>
          </w:rPr>
          <w:fldChar w:fldCharType="end"/>
        </w:r>
      </w:hyperlink>
    </w:p>
    <w:p w14:paraId="67887A82" w14:textId="6262289C" w:rsidR="007339B1" w:rsidRDefault="00762877">
      <w:pPr>
        <w:pStyle w:val="TableofFigures"/>
        <w:tabs>
          <w:tab w:val="right" w:leader="dot" w:pos="9350"/>
        </w:tabs>
        <w:rPr>
          <w:rFonts w:asciiTheme="minorHAnsi" w:eastAsiaTheme="minorEastAsia" w:hAnsiTheme="minorHAnsi" w:cstheme="minorBidi"/>
          <w:b w:val="0"/>
          <w:noProof/>
          <w:sz w:val="22"/>
          <w:szCs w:val="22"/>
        </w:rPr>
      </w:pPr>
      <w:hyperlink w:anchor="_Toc33537242" w:history="1">
        <w:r w:rsidR="007339B1" w:rsidRPr="00DF410F">
          <w:rPr>
            <w:rStyle w:val="Hyperlink"/>
            <w:noProof/>
          </w:rPr>
          <w:t>Figure 4 Bar graph of study type, (report, qualitative study, feasibility study, prospective non-RCT, and RCT) by count</w:t>
        </w:r>
        <w:r w:rsidR="007339B1">
          <w:rPr>
            <w:noProof/>
            <w:webHidden/>
          </w:rPr>
          <w:tab/>
        </w:r>
        <w:r w:rsidR="007339B1">
          <w:rPr>
            <w:noProof/>
            <w:webHidden/>
          </w:rPr>
          <w:fldChar w:fldCharType="begin"/>
        </w:r>
        <w:r w:rsidR="007339B1">
          <w:rPr>
            <w:noProof/>
            <w:webHidden/>
          </w:rPr>
          <w:instrText xml:space="preserve"> PAGEREF _Toc33537242 \h </w:instrText>
        </w:r>
        <w:r w:rsidR="007339B1">
          <w:rPr>
            <w:noProof/>
            <w:webHidden/>
          </w:rPr>
        </w:r>
        <w:r w:rsidR="007339B1">
          <w:rPr>
            <w:noProof/>
            <w:webHidden/>
          </w:rPr>
          <w:fldChar w:fldCharType="separate"/>
        </w:r>
        <w:r w:rsidR="00D30893">
          <w:rPr>
            <w:noProof/>
            <w:webHidden/>
          </w:rPr>
          <w:t>14</w:t>
        </w:r>
        <w:r w:rsidR="007339B1">
          <w:rPr>
            <w:noProof/>
            <w:webHidden/>
          </w:rPr>
          <w:fldChar w:fldCharType="end"/>
        </w:r>
      </w:hyperlink>
    </w:p>
    <w:p w14:paraId="79D0B54C" w14:textId="69396DD5" w:rsidR="007339B1" w:rsidRDefault="00762877">
      <w:pPr>
        <w:pStyle w:val="TableofFigures"/>
        <w:tabs>
          <w:tab w:val="right" w:leader="dot" w:pos="9350"/>
        </w:tabs>
        <w:rPr>
          <w:rFonts w:asciiTheme="minorHAnsi" w:eastAsiaTheme="minorEastAsia" w:hAnsiTheme="minorHAnsi" w:cstheme="minorBidi"/>
          <w:b w:val="0"/>
          <w:noProof/>
          <w:sz w:val="22"/>
          <w:szCs w:val="22"/>
        </w:rPr>
      </w:pPr>
      <w:hyperlink w:anchor="_Toc33537243" w:history="1">
        <w:r w:rsidR="007339B1" w:rsidRPr="00DF410F">
          <w:rPr>
            <w:rStyle w:val="Hyperlink"/>
            <w:noProof/>
          </w:rPr>
          <w:t>Figure 5 Bar graph of simplified service count by type found in each publication</w:t>
        </w:r>
        <w:r w:rsidR="007339B1">
          <w:rPr>
            <w:noProof/>
            <w:webHidden/>
          </w:rPr>
          <w:tab/>
        </w:r>
        <w:r w:rsidR="007339B1">
          <w:rPr>
            <w:noProof/>
            <w:webHidden/>
          </w:rPr>
          <w:fldChar w:fldCharType="begin"/>
        </w:r>
        <w:r w:rsidR="007339B1">
          <w:rPr>
            <w:noProof/>
            <w:webHidden/>
          </w:rPr>
          <w:instrText xml:space="preserve"> PAGEREF _Toc33537243 \h </w:instrText>
        </w:r>
        <w:r w:rsidR="007339B1">
          <w:rPr>
            <w:noProof/>
            <w:webHidden/>
          </w:rPr>
        </w:r>
        <w:r w:rsidR="007339B1">
          <w:rPr>
            <w:noProof/>
            <w:webHidden/>
          </w:rPr>
          <w:fldChar w:fldCharType="separate"/>
        </w:r>
        <w:r w:rsidR="00D30893">
          <w:rPr>
            <w:noProof/>
            <w:webHidden/>
          </w:rPr>
          <w:t>15</w:t>
        </w:r>
        <w:r w:rsidR="007339B1">
          <w:rPr>
            <w:noProof/>
            <w:webHidden/>
          </w:rPr>
          <w:fldChar w:fldCharType="end"/>
        </w:r>
      </w:hyperlink>
    </w:p>
    <w:p w14:paraId="56C83046" w14:textId="7B3C816D" w:rsidR="007339B1" w:rsidRDefault="00762877">
      <w:pPr>
        <w:pStyle w:val="TableofFigures"/>
        <w:tabs>
          <w:tab w:val="right" w:leader="dot" w:pos="9350"/>
        </w:tabs>
        <w:rPr>
          <w:rFonts w:asciiTheme="minorHAnsi" w:eastAsiaTheme="minorEastAsia" w:hAnsiTheme="minorHAnsi" w:cstheme="minorBidi"/>
          <w:b w:val="0"/>
          <w:noProof/>
          <w:sz w:val="22"/>
          <w:szCs w:val="22"/>
        </w:rPr>
      </w:pPr>
      <w:hyperlink w:anchor="_Toc33537244" w:history="1">
        <w:r w:rsidR="007339B1" w:rsidRPr="00DF410F">
          <w:rPr>
            <w:rStyle w:val="Hyperlink"/>
            <w:noProof/>
          </w:rPr>
          <w:t>Figure 6 Count of studies by category of population size from all publications used in the systematic review</w:t>
        </w:r>
        <w:r w:rsidR="007339B1">
          <w:rPr>
            <w:noProof/>
            <w:webHidden/>
          </w:rPr>
          <w:tab/>
        </w:r>
        <w:r w:rsidR="007339B1">
          <w:rPr>
            <w:noProof/>
            <w:webHidden/>
          </w:rPr>
          <w:fldChar w:fldCharType="begin"/>
        </w:r>
        <w:r w:rsidR="007339B1">
          <w:rPr>
            <w:noProof/>
            <w:webHidden/>
          </w:rPr>
          <w:instrText xml:space="preserve"> PAGEREF _Toc33537244 \h </w:instrText>
        </w:r>
        <w:r w:rsidR="007339B1">
          <w:rPr>
            <w:noProof/>
            <w:webHidden/>
          </w:rPr>
        </w:r>
        <w:r w:rsidR="007339B1">
          <w:rPr>
            <w:noProof/>
            <w:webHidden/>
          </w:rPr>
          <w:fldChar w:fldCharType="separate"/>
        </w:r>
        <w:r w:rsidR="00D30893">
          <w:rPr>
            <w:noProof/>
            <w:webHidden/>
          </w:rPr>
          <w:t>27</w:t>
        </w:r>
        <w:r w:rsidR="007339B1">
          <w:rPr>
            <w:noProof/>
            <w:webHidden/>
          </w:rPr>
          <w:fldChar w:fldCharType="end"/>
        </w:r>
      </w:hyperlink>
    </w:p>
    <w:p w14:paraId="77768D97" w14:textId="6583CF96" w:rsidR="0094766A" w:rsidRPr="0094766A" w:rsidRDefault="00B424B6" w:rsidP="0094766A">
      <w:pPr>
        <w:pStyle w:val="TableofFigures"/>
        <w:tabs>
          <w:tab w:val="right" w:leader="dot" w:pos="9350"/>
        </w:tabs>
        <w:spacing w:line="240" w:lineRule="auto"/>
        <w:ind w:left="0" w:firstLine="0"/>
        <w:rPr>
          <w:rFonts w:ascii="Times New Roman Bold" w:hAnsi="Times New Roman Bold"/>
          <w:vanish/>
          <w:sz w:val="2"/>
        </w:rPr>
        <w:sectPr w:rsidR="0094766A" w:rsidRPr="0094766A" w:rsidSect="00107DBF">
          <w:type w:val="continuous"/>
          <w:pgSz w:w="12240" w:h="15840"/>
          <w:pgMar w:top="1440" w:right="1440" w:bottom="1440" w:left="1440" w:header="720" w:footer="720" w:gutter="0"/>
          <w:pgNumType w:fmt="lowerRoman"/>
          <w:cols w:space="720"/>
          <w:docGrid w:linePitch="360"/>
        </w:sectPr>
      </w:pPr>
      <w:r>
        <w:fldChar w:fldCharType="end"/>
      </w:r>
    </w:p>
    <w:p w14:paraId="1A22D424" w14:textId="77777777" w:rsidR="001C7AFC" w:rsidRPr="0094766A" w:rsidRDefault="001C7AFC" w:rsidP="001C7AFC">
      <w:pPr>
        <w:pStyle w:val="NoIndent"/>
        <w:rPr>
          <w:rFonts w:ascii="Times New Roman Bold" w:hAnsi="Times New Roman Bold"/>
          <w:vanish/>
          <w:sz w:val="2"/>
          <w:szCs w:val="2"/>
        </w:rPr>
      </w:pPr>
      <w:bookmarkStart w:id="1" w:name="_Toc8115840"/>
    </w:p>
    <w:bookmarkEnd w:id="1"/>
    <w:p w14:paraId="55663348" w14:textId="77777777" w:rsidR="007F36AF" w:rsidRDefault="007F36AF" w:rsidP="00C90D8A"/>
    <w:p w14:paraId="4CCA3782" w14:textId="78B5B827" w:rsidR="00CE738F" w:rsidRDefault="00CE738F" w:rsidP="00FF38EA"/>
    <w:p w14:paraId="6E669F95" w14:textId="77777777" w:rsidR="00CE738F" w:rsidRDefault="00CE738F">
      <w:pPr>
        <w:spacing w:line="240" w:lineRule="auto"/>
        <w:ind w:firstLine="0"/>
        <w:jc w:val="left"/>
      </w:pPr>
      <w:r>
        <w:br w:type="page"/>
      </w:r>
    </w:p>
    <w:p w14:paraId="2C6DBD05" w14:textId="77777777" w:rsidR="004F605E" w:rsidRDefault="004F605E" w:rsidP="00CE738F">
      <w:pPr>
        <w:spacing w:line="240" w:lineRule="auto"/>
        <w:ind w:firstLine="0"/>
        <w:jc w:val="left"/>
      </w:pPr>
    </w:p>
    <w:p w14:paraId="5D765917" w14:textId="77777777" w:rsidR="00CE738F" w:rsidRDefault="00CE738F" w:rsidP="00CE738F">
      <w:pPr>
        <w:spacing w:line="240" w:lineRule="auto"/>
        <w:ind w:firstLine="0"/>
        <w:jc w:val="left"/>
      </w:pPr>
    </w:p>
    <w:p w14:paraId="7278ABCF" w14:textId="77777777" w:rsidR="00CE738F" w:rsidRDefault="00CE738F" w:rsidP="00CE738F">
      <w:pPr>
        <w:spacing w:line="240" w:lineRule="auto"/>
        <w:ind w:firstLine="0"/>
        <w:jc w:val="center"/>
        <w:rPr>
          <w:b/>
          <w:bCs/>
        </w:rPr>
      </w:pPr>
      <w:r w:rsidRPr="00CE738F">
        <w:rPr>
          <w:b/>
          <w:bCs/>
        </w:rPr>
        <w:t>Acknowledgements</w:t>
      </w:r>
    </w:p>
    <w:p w14:paraId="0EEF33EE" w14:textId="77777777" w:rsidR="00CE738F" w:rsidRDefault="00CE738F" w:rsidP="00CE738F">
      <w:pPr>
        <w:spacing w:line="240" w:lineRule="auto"/>
        <w:ind w:firstLine="0"/>
        <w:jc w:val="center"/>
        <w:rPr>
          <w:b/>
          <w:bCs/>
        </w:rPr>
      </w:pPr>
    </w:p>
    <w:p w14:paraId="09263B71" w14:textId="77777777" w:rsidR="00CE738F" w:rsidRDefault="00CE738F" w:rsidP="00CE738F">
      <w:pPr>
        <w:spacing w:line="240" w:lineRule="auto"/>
        <w:ind w:firstLine="0"/>
        <w:jc w:val="center"/>
        <w:rPr>
          <w:b/>
          <w:bCs/>
        </w:rPr>
      </w:pPr>
    </w:p>
    <w:p w14:paraId="1A3E0760" w14:textId="1EA7259D" w:rsidR="00CE738F" w:rsidRPr="00CE738F" w:rsidRDefault="00CE738F" w:rsidP="00F302B1">
      <w:pPr>
        <w:sectPr w:rsidR="00CE738F" w:rsidRPr="00CE738F" w:rsidSect="00107DBF">
          <w:type w:val="continuous"/>
          <w:pgSz w:w="12240" w:h="15840"/>
          <w:pgMar w:top="1440" w:right="1440" w:bottom="1440" w:left="1440" w:header="720" w:footer="720" w:gutter="0"/>
          <w:pgNumType w:fmt="lowerRoman"/>
          <w:cols w:space="720"/>
          <w:docGrid w:linePitch="360"/>
        </w:sectPr>
      </w:pPr>
      <w:r>
        <w:rPr>
          <w:b/>
          <w:bCs/>
        </w:rPr>
        <w:tab/>
      </w:r>
      <w:r>
        <w:rPr>
          <w:b/>
          <w:bCs/>
        </w:rPr>
        <w:tab/>
      </w:r>
      <w:r>
        <w:rPr>
          <w:b/>
          <w:bCs/>
        </w:rPr>
        <w:tab/>
      </w:r>
      <w:r>
        <w:t xml:space="preserve">I would like to acknowledge Nancy W Glynn, PhD, for her feedback and </w:t>
      </w:r>
      <w:r w:rsidR="005745FE">
        <w:t>guidance</w:t>
      </w:r>
      <w:r>
        <w:t xml:space="preserve"> in structuring portions of my discussion section</w:t>
      </w:r>
      <w:r w:rsidR="001514C9">
        <w:t xml:space="preserve">; Joanne Pegher for her assistance and insight in formatting the essay; and Helena </w:t>
      </w:r>
      <w:proofErr w:type="spellStart"/>
      <w:r w:rsidR="001514C9">
        <w:t>VonVille</w:t>
      </w:r>
      <w:proofErr w:type="spellEnd"/>
      <w:r w:rsidR="00E07F0A">
        <w:t>, MPH for developing the search grid as seen in the methods section.</w:t>
      </w:r>
    </w:p>
    <w:p w14:paraId="04C054B7" w14:textId="0077A2D2" w:rsidR="000943BE" w:rsidRDefault="00261F93" w:rsidP="00261F93">
      <w:pPr>
        <w:pStyle w:val="Heading1"/>
      </w:pPr>
      <w:bookmarkStart w:id="2" w:name="_Toc33537211"/>
      <w:r>
        <w:t>Introduction</w:t>
      </w:r>
      <w:bookmarkEnd w:id="2"/>
    </w:p>
    <w:p w14:paraId="24B85BBB" w14:textId="558255D2" w:rsidR="00261F93" w:rsidRPr="00261F93" w:rsidRDefault="00261F93" w:rsidP="00261F93">
      <w:pPr>
        <w:pStyle w:val="Heading2"/>
        <w:ind w:hanging="4644"/>
      </w:pPr>
      <w:bookmarkStart w:id="3" w:name="_Toc33537212"/>
      <w:r>
        <w:t xml:space="preserve">Overview of the </w:t>
      </w:r>
      <w:r w:rsidR="006C0CFB">
        <w:t>Impact of Hospital Closures</w:t>
      </w:r>
      <w:r>
        <w:t xml:space="preserve"> in the </w:t>
      </w:r>
      <w:r w:rsidR="006C0CFB">
        <w:t>R</w:t>
      </w:r>
      <w:r>
        <w:t>ural United States</w:t>
      </w:r>
      <w:bookmarkEnd w:id="3"/>
    </w:p>
    <w:p w14:paraId="617EA5D4" w14:textId="119EDA1C" w:rsidR="000943BE" w:rsidRDefault="000943BE" w:rsidP="000943BE">
      <w:r>
        <w:t>Over 100 hospitals have closed in the United States between 2010 and 2019 (</w:t>
      </w:r>
      <w:proofErr w:type="spellStart"/>
      <w:r>
        <w:t>Sheps</w:t>
      </w:r>
      <w:proofErr w:type="spellEnd"/>
      <w:r>
        <w:t xml:space="preserve"> Center</w:t>
      </w:r>
      <w:r w:rsidR="00AC5211">
        <w:t>).</w:t>
      </w:r>
      <w:r>
        <w:t xml:space="preserve"> Many of these closures occurred in the rural South and Appalachia</w:t>
      </w:r>
      <w:r w:rsidR="00275AD9">
        <w:t xml:space="preserve"> regions of the United States</w:t>
      </w:r>
      <w:r>
        <w:t>. While a few hospitals continued to offer outpatient or urgent care, all of the hospitals categorized as closed, ceased inpatient services (</w:t>
      </w:r>
      <w:proofErr w:type="spellStart"/>
      <w:r>
        <w:t>Beckers</w:t>
      </w:r>
      <w:proofErr w:type="spellEnd"/>
      <w:r>
        <w:t xml:space="preserve"> Hospital Review</w:t>
      </w:r>
      <w:r w:rsidR="00AC5211">
        <w:t>).</w:t>
      </w:r>
      <w:r>
        <w:t xml:space="preserve"> Additionally, 20% of rural hospitals are on the verge of closing, with 64% of these at-risk hospitals being considered essential to their communities due to trauma status, service to vulnerable populations, geographic impact, and economic impact (Navigant</w:t>
      </w:r>
      <w:r w:rsidR="00AC5211">
        <w:t>).</w:t>
      </w:r>
      <w:r>
        <w:t xml:space="preserve"> </w:t>
      </w:r>
    </w:p>
    <w:p w14:paraId="52AC9C71" w14:textId="2F03F6A7" w:rsidR="000943BE" w:rsidRDefault="000943BE" w:rsidP="000943BE">
      <w:r>
        <w:t xml:space="preserve">As rural areas continue to lose hospitals, more people will be forced to either travel great distances to access healthcare or go without. Respondents to a Kaiser Family Foundation survey noted that while transportation to an </w:t>
      </w:r>
      <w:r w:rsidR="00275AD9">
        <w:t>Emergency Room (ER)</w:t>
      </w:r>
      <w:r>
        <w:t xml:space="preserve"> is available via ambulance, they have problems getting back home afterwards, especially if they are low-income. While federally qualified health centers (FQHCs) can expand primary care services to fill the gap left behind by a closed hospital, specialty care is difficult to access (KFF</w:t>
      </w:r>
      <w:r w:rsidR="00AC5211">
        <w:t>).</w:t>
      </w:r>
      <w:r>
        <w:t xml:space="preserve">  Patients are also unlikely to be able to keep in touch with their prior health care providers, as physicians and providers often leave communities immediately following a rural hospital closure (KFF</w:t>
      </w:r>
      <w:r w:rsidR="00AC5211">
        <w:t>).</w:t>
      </w:r>
      <w:r>
        <w:t xml:space="preserve"> Rural hospital closures can also increase inpatient mortality by about 6% (NBER</w:t>
      </w:r>
      <w:r w:rsidR="00AC5211">
        <w:t>).</w:t>
      </w:r>
    </w:p>
    <w:p w14:paraId="42FA8081" w14:textId="3CAD24DE" w:rsidR="000943BE" w:rsidRDefault="000943BE" w:rsidP="000943BE">
      <w:pPr>
        <w:rPr>
          <w:b/>
        </w:rPr>
      </w:pPr>
      <w:r>
        <w:t>While telehealth will not be able to fully address the growing healthcare access gap in rural America, it could be used to alleviate it. Telehealth allows patients to be connected to a health care provider without requiring them to be in the same physical location. This would allow patients to ignore distance and transportation limitations when accessing healthcare. However, telehealth utilization in the United States is dependent upon how health care providers are reimbursed by insurance, whether private or through Medicare/Medicaid.</w:t>
      </w:r>
    </w:p>
    <w:p w14:paraId="1F20AC75" w14:textId="50D71EA5" w:rsidR="000943BE" w:rsidRDefault="000943BE" w:rsidP="007F36AF">
      <w:pPr>
        <w:tabs>
          <w:tab w:val="left" w:pos="3600"/>
        </w:tabs>
      </w:pPr>
      <w:r>
        <w:t>This paper will review the literature for evidence of the utilization and efficacy of telehealth programs used in the rural United States. The utilization of telehealth can also depend on Medicaid expansion in each state, as this influences how the doctors involved in the telehealth program are paid, as well as what patients can access these programs. A brief overview of each state’s telehealth policy will also be made.</w:t>
      </w:r>
    </w:p>
    <w:p w14:paraId="67BF7821" w14:textId="0DDDBC4F" w:rsidR="00261F93" w:rsidRDefault="00261F93" w:rsidP="00261F93">
      <w:pPr>
        <w:pStyle w:val="Heading2"/>
        <w:ind w:hanging="4644"/>
      </w:pPr>
      <w:bookmarkStart w:id="4" w:name="_Toc33537213"/>
      <w:r>
        <w:t xml:space="preserve">Telemedicine and </w:t>
      </w:r>
      <w:r w:rsidR="007237DA">
        <w:t>Rural Health</w:t>
      </w:r>
      <w:bookmarkEnd w:id="4"/>
    </w:p>
    <w:p w14:paraId="725DC81F" w14:textId="7D2668D4" w:rsidR="00261F93" w:rsidRDefault="00261F93" w:rsidP="00261F93">
      <w:pPr>
        <w:pStyle w:val="Heading3"/>
      </w:pPr>
      <w:bookmarkStart w:id="5" w:name="_Toc33537214"/>
      <w:r>
        <w:t xml:space="preserve">Telehealth </w:t>
      </w:r>
      <w:r w:rsidR="007237DA">
        <w:t>T</w:t>
      </w:r>
      <w:r>
        <w:t>erminology</w:t>
      </w:r>
      <w:bookmarkEnd w:id="5"/>
    </w:p>
    <w:p w14:paraId="13FF0C9D" w14:textId="64ADFCA8" w:rsidR="00261F93" w:rsidRDefault="00261F93" w:rsidP="00261F93">
      <w:r>
        <w:t xml:space="preserve">eHealth is the use of information and communication technology to promote health. mHealth, a subset of eHealth, is the use of phones or other mobile devices in accessing health information. This can include things like patient portals to access health records, educational health apps, diagnostic chat bots, and telemedicine. Telemedicine can be used to connect doctors to patients without needing the patients to be physically located at the doctor’s office (WHO). Typically, telemedicine uses a video and/or audio connection to connect a patient to a doctor, but text conversations can also be used. The relationship between eHealth, mHealth and telemedicine is shown in Figure 1. </w:t>
      </w:r>
    </w:p>
    <w:p w14:paraId="15B9F8D9" w14:textId="724A8937" w:rsidR="00261F93" w:rsidRDefault="00261F93" w:rsidP="007F36AF">
      <w:pPr>
        <w:tabs>
          <w:tab w:val="left" w:pos="3600"/>
        </w:tabs>
      </w:pPr>
      <w:bookmarkStart w:id="6" w:name="_Toc23175545"/>
      <w:r>
        <w:rPr>
          <w:noProof/>
        </w:rPr>
        <w:drawing>
          <wp:anchor distT="0" distB="0" distL="114300" distR="114300" simplePos="0" relativeHeight="251659264" behindDoc="1" locked="0" layoutInCell="1" allowOverlap="1" wp14:anchorId="6C12EDB7" wp14:editId="12A332A8">
            <wp:simplePos x="0" y="0"/>
            <wp:positionH relativeFrom="margin">
              <wp:posOffset>1685925</wp:posOffset>
            </wp:positionH>
            <wp:positionV relativeFrom="paragraph">
              <wp:posOffset>190500</wp:posOffset>
            </wp:positionV>
            <wp:extent cx="2590165" cy="1752600"/>
            <wp:effectExtent l="19050" t="19050" r="19685" b="1905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b="24363"/>
                    <a:stretch/>
                  </pic:blipFill>
                  <pic:spPr bwMode="auto">
                    <a:xfrm>
                      <a:off x="0" y="0"/>
                      <a:ext cx="2590165" cy="17526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6"/>
    </w:p>
    <w:p w14:paraId="4384C4F1" w14:textId="28AC3A6F" w:rsidR="007F36AF" w:rsidRDefault="007F36AF" w:rsidP="000943BE"/>
    <w:p w14:paraId="5784337B" w14:textId="336A2C9E" w:rsidR="007F36AF" w:rsidRDefault="007F36AF" w:rsidP="000943BE"/>
    <w:p w14:paraId="42B195B1" w14:textId="5C3E6B01" w:rsidR="000943BE" w:rsidRDefault="000943BE" w:rsidP="00261F93">
      <w:pPr>
        <w:pStyle w:val="NoSpacing"/>
        <w:ind w:firstLine="0"/>
      </w:pPr>
    </w:p>
    <w:p w14:paraId="26FF79EE" w14:textId="4169A883" w:rsidR="00390A27" w:rsidRDefault="00390A27" w:rsidP="00390A27"/>
    <w:p w14:paraId="2F89442D" w14:textId="7C392C09" w:rsidR="00390A27" w:rsidRDefault="00390A27" w:rsidP="00390A27"/>
    <w:p w14:paraId="0169AB7E" w14:textId="7C09567F" w:rsidR="00390A27" w:rsidRDefault="00390A27" w:rsidP="00261F93">
      <w:pPr>
        <w:ind w:firstLine="0"/>
      </w:pPr>
    </w:p>
    <w:p w14:paraId="0D484D03" w14:textId="34608766" w:rsidR="00390A27" w:rsidRDefault="00390A27" w:rsidP="00390A27">
      <w:pPr>
        <w:pStyle w:val="Caption"/>
      </w:pPr>
      <w:bookmarkStart w:id="7" w:name="_Toc33537239"/>
      <w:r>
        <w:t xml:space="preserve">Figure </w:t>
      </w:r>
      <w:r>
        <w:fldChar w:fldCharType="begin"/>
      </w:r>
      <w:r>
        <w:instrText xml:space="preserve"> SEQ Figure \* ARABIC </w:instrText>
      </w:r>
      <w:r>
        <w:fldChar w:fldCharType="separate"/>
      </w:r>
      <w:r w:rsidR="00D30893">
        <w:t>1</w:t>
      </w:r>
      <w:r>
        <w:fldChar w:fldCharType="end"/>
      </w:r>
      <w:r>
        <w:t xml:space="preserve"> Telemedicine can be a type of mHealth which is in turn a subset of eHealth</w:t>
      </w:r>
      <w:bookmarkEnd w:id="7"/>
    </w:p>
    <w:p w14:paraId="1281E112" w14:textId="77777777" w:rsidR="00261F93" w:rsidRPr="00261F93" w:rsidRDefault="00261F93" w:rsidP="00261F93"/>
    <w:p w14:paraId="307127D9" w14:textId="77777777" w:rsidR="000943BE" w:rsidRDefault="000943BE" w:rsidP="000943BE">
      <w:r>
        <w:t>Another type of telehealth called “store-and-forward” includes taking photos or other types of data, sending them to a provider, and then waiting for a diagnostic response. For example, a patient could photograph a mole and send it to a dermatologist for an initial melanoma screening. Remote patient monitoring, or RPM, uses a device to gather data over time and then sends that data to a provider. For example, a diabetic patient with RPM could send data about insulin use to their doctor using an app.</w:t>
      </w:r>
    </w:p>
    <w:p w14:paraId="52A685CC" w14:textId="1E24AE33" w:rsidR="000943BE" w:rsidRDefault="000943BE" w:rsidP="00261F93">
      <w:pPr>
        <w:pStyle w:val="Heading3"/>
      </w:pPr>
      <w:bookmarkStart w:id="8" w:name="_Toc33537215"/>
      <w:r>
        <w:t xml:space="preserve">Rural </w:t>
      </w:r>
      <w:r w:rsidR="007237DA">
        <w:t>Health Needs</w:t>
      </w:r>
      <w:bookmarkEnd w:id="8"/>
    </w:p>
    <w:p w14:paraId="5967B7B4" w14:textId="37A94AC3" w:rsidR="000943BE" w:rsidRDefault="000943BE" w:rsidP="000943BE">
      <w:r>
        <w:rPr>
          <w:i/>
        </w:rPr>
        <w:tab/>
      </w:r>
      <w:r>
        <w:t>Individuals living in rural areas face barriers to healthcare access. Common barriers include but are not limited to: a lack of transportation, a lack of healthcare supplies, a lack of quality health care, social isolation, and financial constraint. These barriers can then lead to rationing medication, using unproven alternative medicines, and limiting other expenses (Goins, T. et al. 2006</w:t>
      </w:r>
      <w:r w:rsidR="00AC5211">
        <w:t>).</w:t>
      </w:r>
      <w:r>
        <w:t xml:space="preserve"> Rural areas have $9,242 lower per capita income as compared to the average throughout the U</w:t>
      </w:r>
      <w:r w:rsidR="00275AD9">
        <w:t>.S.</w:t>
      </w:r>
      <w:r>
        <w:t xml:space="preserve"> (NRHA</w:t>
      </w:r>
      <w:r w:rsidR="00AC5211">
        <w:t>).</w:t>
      </w:r>
      <w:r>
        <w:t xml:space="preserve"> This leads to medical expenses taking up a larger portion of an individual’s income. When rural hospitals close, the local community per capita income can fall by up to 4% and unemployment can rise by up to 1.6%, exacerbating this problem (Navigant</w:t>
      </w:r>
      <w:r w:rsidR="00AC5211">
        <w:t>).</w:t>
      </w:r>
    </w:p>
    <w:p w14:paraId="0331D7B8" w14:textId="653D5051" w:rsidR="00B72A0E" w:rsidRDefault="000943BE" w:rsidP="000943BE">
      <w:r>
        <w:t xml:space="preserve">Rural populations face other health inequities. Rural areas have higher prevalence of diabetes and coronary </w:t>
      </w:r>
      <w:r w:rsidR="00275AD9">
        <w:t xml:space="preserve">artery </w:t>
      </w:r>
      <w:r>
        <w:t>disease, higher smoking rates, higher suicide rates, and higher opioid</w:t>
      </w:r>
      <w:r w:rsidR="00275AD9">
        <w:t>-</w:t>
      </w:r>
      <w:r>
        <w:t>use rates compared to non-rural areas (</w:t>
      </w:r>
      <w:proofErr w:type="spellStart"/>
      <w:r>
        <w:t>RHIhub</w:t>
      </w:r>
      <w:proofErr w:type="spellEnd"/>
      <w:r>
        <w:t>, NRHA</w:t>
      </w:r>
      <w:r w:rsidR="00AC5211">
        <w:t>).</w:t>
      </w:r>
      <w:r w:rsidR="00B72A0E">
        <w:t xml:space="preserve"> Rural populations are </w:t>
      </w:r>
      <w:r w:rsidR="00275AD9">
        <w:t xml:space="preserve">also </w:t>
      </w:r>
      <w:r w:rsidR="00B72A0E">
        <w:t>more likely to have cancers related to risk behaviors such as tobacco use and HPV exposure (</w:t>
      </w:r>
      <w:proofErr w:type="spellStart"/>
      <w:r w:rsidR="0068745C">
        <w:t>Warshaw</w:t>
      </w:r>
      <w:proofErr w:type="spellEnd"/>
      <w:r w:rsidR="0068745C">
        <w:t>, 2017</w:t>
      </w:r>
      <w:r w:rsidR="00AC5211">
        <w:t>).</w:t>
      </w:r>
      <w:r>
        <w:t xml:space="preserve"> </w:t>
      </w:r>
      <w:r w:rsidR="00764FA2">
        <w:t>Unintentional injury rates are 50% higher in rural areas when compared to urban areas (CDC</w:t>
      </w:r>
      <w:r w:rsidR="00AC5211">
        <w:t>).</w:t>
      </w:r>
      <w:r w:rsidR="00764FA2">
        <w:t xml:space="preserve"> </w:t>
      </w:r>
      <w:r w:rsidR="00B72A0E">
        <w:t>For those under the age of 65, 19% of rural residents are uninsured, compared to 16% of urban residents (Georgetown University</w:t>
      </w:r>
      <w:r w:rsidR="00AC5211">
        <w:t>).</w:t>
      </w:r>
      <w:r w:rsidR="00B72A0E">
        <w:t xml:space="preserve"> While the median total out-of-pocket health care expenditure for urban populations is $98, it is $124 for rural patients (Georgetown University</w:t>
      </w:r>
      <w:r w:rsidR="00AC5211">
        <w:t>).</w:t>
      </w:r>
    </w:p>
    <w:p w14:paraId="7AFF5100" w14:textId="1ED7C2BC" w:rsidR="000943BE" w:rsidRDefault="000943BE" w:rsidP="000943BE">
      <w:r>
        <w:t>Rural areas also face a healthcare workforce shortage. In rural areas, there are about 40 physicians per 100,000 people; in urban areas, there are 53 per 100,000 (NRHA</w:t>
      </w:r>
      <w:r w:rsidR="00AC5211">
        <w:t>).</w:t>
      </w:r>
      <w:r>
        <w:t xml:space="preserve"> </w:t>
      </w:r>
      <w:r w:rsidR="00B72A0E">
        <w:t>54% of rural counties do not have a hospital with obstetrics services (AAMC, 2014</w:t>
      </w:r>
      <w:r w:rsidR="00AC5211">
        <w:t>).</w:t>
      </w:r>
      <w:r>
        <w:t xml:space="preserve"> As hospitals continue to close throughout the rural US, these barriers to accessible quality care may become harder to surmount.</w:t>
      </w:r>
    </w:p>
    <w:p w14:paraId="2FD35A52" w14:textId="2974B05D" w:rsidR="000943BE" w:rsidRDefault="000943BE" w:rsidP="00AB4475">
      <w:pPr>
        <w:pStyle w:val="Heading3"/>
      </w:pPr>
      <w:bookmarkStart w:id="9" w:name="_Toc33537216"/>
      <w:r>
        <w:t xml:space="preserve">Telehealth </w:t>
      </w:r>
      <w:r w:rsidR="007237DA">
        <w:t>Implementation in the Rural</w:t>
      </w:r>
      <w:r>
        <w:t xml:space="preserve"> US</w:t>
      </w:r>
      <w:bookmarkEnd w:id="9"/>
    </w:p>
    <w:p w14:paraId="5A3CD63A" w14:textId="56565760" w:rsidR="000943BE" w:rsidRDefault="00856E73" w:rsidP="000943BE">
      <w:r>
        <w:t xml:space="preserve">While telehealth has the potential to alleviate the problems caused by distance and lack of access to health care in rural areas, there are several barriers to its implementation. </w:t>
      </w:r>
      <w:r w:rsidR="000943BE">
        <w:tab/>
        <w:t>One barrier is</w:t>
      </w:r>
      <w:r>
        <w:t xml:space="preserve"> that</w:t>
      </w:r>
      <w:r w:rsidR="000943BE">
        <w:t xml:space="preserve"> roughly half of rural Americans lack sufficient bandwidth for internet service (FCC, 2015</w:t>
      </w:r>
      <w:r w:rsidR="00AC5211">
        <w:t>).</w:t>
      </w:r>
      <w:r w:rsidR="000943BE">
        <w:t xml:space="preserve"> Some telehealth methods, such as videoconferencing or accessing information online, require access to the internet. </w:t>
      </w:r>
    </w:p>
    <w:p w14:paraId="6AF35220" w14:textId="0B2BD631" w:rsidR="000943BE" w:rsidRDefault="000943BE" w:rsidP="000943BE">
      <w:r>
        <w:tab/>
        <w:t>Hospitals also need to have dedicated teleconferencing time and space in order to provide telemedicine services. They also need to have data management systems for store-and-forward and RPM services. 55% of hospital-owned practices and 37% of nonhospital-owned practices in the U</w:t>
      </w:r>
      <w:r w:rsidR="00275AD9">
        <w:t>.</w:t>
      </w:r>
      <w:r>
        <w:t>S</w:t>
      </w:r>
      <w:r w:rsidR="00275AD9">
        <w:t>.</w:t>
      </w:r>
      <w:r>
        <w:t xml:space="preserve"> have implemented telehealth services. While 90% of hospitals and health systems have planned to invest in building telehealth systems, less than 10% have a dedicated telemedicine center (</w:t>
      </w:r>
      <w:proofErr w:type="spellStart"/>
      <w:r>
        <w:t>Landi</w:t>
      </w:r>
      <w:proofErr w:type="spellEnd"/>
      <w:r>
        <w:t>, H. 2019</w:t>
      </w:r>
      <w:r w:rsidR="00AC5211">
        <w:t>).</w:t>
      </w:r>
    </w:p>
    <w:p w14:paraId="13A2746A" w14:textId="697377B6" w:rsidR="000943BE" w:rsidRDefault="000943BE" w:rsidP="000943BE">
      <w:r>
        <w:t xml:space="preserve">Another barrier to telehealth implementation is limited, unclear, or nonexistent state policies regarding reimbursement for telehealth services. </w:t>
      </w:r>
      <w:r w:rsidR="00DA1B67">
        <w:t xml:space="preserve">As of 2016, </w:t>
      </w:r>
      <w:r w:rsidRPr="00DA1B67">
        <w:t>29</w:t>
      </w:r>
      <w:r>
        <w:t xml:space="preserve"> states have passed telemedicine parity laws that ensure that commercial insurers reimburse telemedicine visits at the same rates as in-person visits (Mehrotra, A. et al</w:t>
      </w:r>
      <w:r w:rsidR="00AC5211">
        <w:t>).</w:t>
      </w:r>
      <w:r>
        <w:t xml:space="preserve"> States with parity laws and more comprehensive policies regarding telehealth reimbursement had significantly higher rates of telehealth utilization, especially for mental health services, compared to states that did not (Mehrotra, A. et al. 2017</w:t>
      </w:r>
      <w:r w:rsidR="00AC5211">
        <w:t>).</w:t>
      </w:r>
      <w:r>
        <w:t xml:space="preserve"> </w:t>
      </w:r>
    </w:p>
    <w:p w14:paraId="6AB74733" w14:textId="4BBF6357" w:rsidR="00856E73" w:rsidRPr="00AA3C8A" w:rsidRDefault="00856E73" w:rsidP="00AB4475">
      <w:pPr>
        <w:pStyle w:val="Heading3"/>
      </w:pPr>
      <w:bookmarkStart w:id="10" w:name="_Toc33537217"/>
      <w:r>
        <w:t>Reimbursement</w:t>
      </w:r>
      <w:bookmarkEnd w:id="10"/>
    </w:p>
    <w:p w14:paraId="14335B0D" w14:textId="6200221D" w:rsidR="00856E73" w:rsidRDefault="00856E73" w:rsidP="00856E73">
      <w:pPr>
        <w:tabs>
          <w:tab w:val="left" w:pos="4320"/>
        </w:tabs>
      </w:pPr>
      <w:r>
        <w:t>Within Medicare reimbursement guidelines, telemedicine is usually limited to live video conferencing calls (CCHPCA</w:t>
      </w:r>
      <w:r w:rsidR="00AC5211">
        <w:t>).</w:t>
      </w:r>
      <w:r>
        <w:t xml:space="preserve"> Some states fund the cost of the video conferencing equipment, while others do not. </w:t>
      </w:r>
      <w:r w:rsidR="00390A27">
        <w:t>As shown in Figure 2, r</w:t>
      </w:r>
      <w:r>
        <w:t xml:space="preserve">eimbursement of time spent on the call can be limited based on the type of service provided, the type of provider giving the service, and the location of the patient, or the “originating site.” Some “originating sites” are allowed to be the patient’s home, while some states only allow community health centers to be an originating site. </w:t>
      </w:r>
    </w:p>
    <w:p w14:paraId="1138CE4D" w14:textId="51E63C7D" w:rsidR="00856E73" w:rsidRDefault="00856E73" w:rsidP="00856E73">
      <w:pPr>
        <w:tabs>
          <w:tab w:val="left" w:pos="4320"/>
        </w:tabs>
      </w:pPr>
    </w:p>
    <w:p w14:paraId="4B4F2BE0" w14:textId="18A3666F" w:rsidR="00856E73" w:rsidRDefault="00856E73" w:rsidP="00856E73"/>
    <w:p w14:paraId="37530A4A" w14:textId="3A2990B8" w:rsidR="00856E73" w:rsidRDefault="00AB4475" w:rsidP="00856E73">
      <w:r>
        <w:rPr>
          <w:noProof/>
        </w:rPr>
        <w:drawing>
          <wp:anchor distT="0" distB="0" distL="114300" distR="114300" simplePos="0" relativeHeight="251671552" behindDoc="1" locked="0" layoutInCell="1" allowOverlap="1" wp14:anchorId="3976A9D7" wp14:editId="6FDCC9A2">
            <wp:simplePos x="0" y="0"/>
            <wp:positionH relativeFrom="margin">
              <wp:posOffset>1752600</wp:posOffset>
            </wp:positionH>
            <wp:positionV relativeFrom="paragraph">
              <wp:posOffset>95250</wp:posOffset>
            </wp:positionV>
            <wp:extent cx="2524125" cy="1323975"/>
            <wp:effectExtent l="19050" t="19050" r="28575" b="28575"/>
            <wp:wrapTight wrapText="bothSides">
              <wp:wrapPolygon edited="0">
                <wp:start x="-163" y="-311"/>
                <wp:lineTo x="-163" y="21755"/>
                <wp:lineTo x="21682" y="21755"/>
                <wp:lineTo x="21682" y="-311"/>
                <wp:lineTo x="-163" y="-311"/>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b="24566"/>
                    <a:stretch/>
                  </pic:blipFill>
                  <pic:spPr bwMode="auto">
                    <a:xfrm>
                      <a:off x="0" y="0"/>
                      <a:ext cx="2524125" cy="132397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BE9187" w14:textId="77777777" w:rsidR="00856E73" w:rsidRDefault="00856E73" w:rsidP="00856E73">
      <w:pPr>
        <w:rPr>
          <w:b/>
        </w:rPr>
      </w:pPr>
    </w:p>
    <w:p w14:paraId="34E196F3" w14:textId="4811B6EC" w:rsidR="00856E73" w:rsidRDefault="00856E73" w:rsidP="00856E73">
      <w:pPr>
        <w:rPr>
          <w:b/>
        </w:rPr>
      </w:pPr>
    </w:p>
    <w:p w14:paraId="6AA34ED4" w14:textId="16141CB8" w:rsidR="00AB4475" w:rsidRDefault="00AB4475" w:rsidP="00856E73">
      <w:pPr>
        <w:rPr>
          <w:b/>
        </w:rPr>
      </w:pPr>
    </w:p>
    <w:p w14:paraId="1C9E826E" w14:textId="77777777" w:rsidR="00AB4475" w:rsidRPr="006264B2" w:rsidRDefault="00AB4475" w:rsidP="00856E73">
      <w:pPr>
        <w:rPr>
          <w:b/>
        </w:rPr>
      </w:pPr>
    </w:p>
    <w:p w14:paraId="4D68B6E0" w14:textId="2DBD1426" w:rsidR="00856E73" w:rsidRDefault="00856E73" w:rsidP="00856E73">
      <w:pPr>
        <w:pStyle w:val="Caption"/>
      </w:pPr>
      <w:bookmarkStart w:id="11" w:name="_Toc33537240"/>
      <w:r>
        <w:t xml:space="preserve">Figure </w:t>
      </w:r>
      <w:r>
        <w:fldChar w:fldCharType="begin"/>
      </w:r>
      <w:r>
        <w:instrText xml:space="preserve"> SEQ Figure \* ARABIC </w:instrText>
      </w:r>
      <w:r>
        <w:fldChar w:fldCharType="separate"/>
      </w:r>
      <w:r w:rsidR="00D30893">
        <w:t>2</w:t>
      </w:r>
      <w:r>
        <w:fldChar w:fldCharType="end"/>
      </w:r>
      <w:r>
        <w:t xml:space="preserve"> The relationship between patient and provider in a telehealth model</w:t>
      </w:r>
      <w:bookmarkEnd w:id="11"/>
    </w:p>
    <w:p w14:paraId="453C9DF8" w14:textId="16801F90" w:rsidR="00856E73" w:rsidRDefault="00856E73" w:rsidP="00856E73"/>
    <w:p w14:paraId="418510D4" w14:textId="77777777" w:rsidR="00856E73" w:rsidRDefault="00856E73" w:rsidP="00856E73">
      <w:r>
        <w:t xml:space="preserve">While the providers that can be reimbursed for offering telehealth services vary from state to state, there is also a difference in how </w:t>
      </w:r>
      <w:r>
        <w:rPr>
          <w:i/>
        </w:rPr>
        <w:t xml:space="preserve">entities </w:t>
      </w:r>
      <w:r>
        <w:t xml:space="preserve">such as federally qualified health centers (FQHCs) and rural health centers (RHCs) are reimbursed as “distant site” providers. Some states specifically note that these centers can be reimbursed, while others do not. </w:t>
      </w:r>
    </w:p>
    <w:p w14:paraId="55C5ABD7" w14:textId="0EF362A7" w:rsidR="00390A27" w:rsidRDefault="00856E73" w:rsidP="001514C9">
      <w:r>
        <w:t xml:space="preserve">Store-and-forward and RPM are reimbursed differently from state to state. Generally, communications over email or FAX are not reimbursed. Depending on the state, a telemedicine phone call will </w:t>
      </w:r>
      <w:r>
        <w:rPr>
          <w:i/>
        </w:rPr>
        <w:t xml:space="preserve">not </w:t>
      </w:r>
      <w:r>
        <w:t>be reimbursed, and only live video calls are acceptable.</w:t>
      </w:r>
    </w:p>
    <w:p w14:paraId="5A58B171" w14:textId="77777777" w:rsidR="00FE2FB1" w:rsidRDefault="00FE2FB1" w:rsidP="00FE2FB1">
      <w:pPr>
        <w:pStyle w:val="TableTitle"/>
        <w:spacing w:line="240" w:lineRule="auto"/>
      </w:pPr>
    </w:p>
    <w:p w14:paraId="179C18F7" w14:textId="432674D6" w:rsidR="00FE2FB1" w:rsidRPr="00C05F2E" w:rsidRDefault="00FE2FB1" w:rsidP="00FE2FB1">
      <w:pPr>
        <w:pStyle w:val="Caption"/>
      </w:pPr>
      <w:bookmarkStart w:id="12" w:name="_Toc33537227"/>
      <w:r>
        <w:t xml:space="preserve">Table </w:t>
      </w:r>
      <w:r>
        <w:fldChar w:fldCharType="begin"/>
      </w:r>
      <w:r>
        <w:instrText xml:space="preserve"> SEQ Table \* ARABIC </w:instrText>
      </w:r>
      <w:r>
        <w:fldChar w:fldCharType="separate"/>
      </w:r>
      <w:r w:rsidR="00D30893">
        <w:t>1</w:t>
      </w:r>
      <w:r>
        <w:fldChar w:fldCharType="end"/>
      </w:r>
      <w:r>
        <w:t xml:space="preserve"> Overview of Medicare/Medicaid policy on telehealth service reimbursement in the United States</w:t>
      </w:r>
      <w:bookmarkEnd w:id="12"/>
    </w:p>
    <w:tbl>
      <w:tblPr>
        <w:tblStyle w:val="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6655"/>
        <w:gridCol w:w="2695"/>
      </w:tblGrid>
      <w:tr w:rsidR="005A55CC" w:rsidRPr="005A55CC" w14:paraId="7F78A15D" w14:textId="77777777" w:rsidTr="005A55CC">
        <w:trPr>
          <w:trHeight w:val="300"/>
        </w:trPr>
        <w:tc>
          <w:tcPr>
            <w:tcW w:w="3559" w:type="pct"/>
            <w:tcMar>
              <w:top w:w="40" w:type="dxa"/>
              <w:left w:w="40" w:type="dxa"/>
              <w:bottom w:w="40" w:type="dxa"/>
              <w:right w:w="40" w:type="dxa"/>
            </w:tcMar>
          </w:tcPr>
          <w:p w14:paraId="5A767832" w14:textId="28D56486" w:rsidR="005A55CC" w:rsidRPr="001E0139" w:rsidRDefault="005A55CC" w:rsidP="001E0139">
            <w:pPr>
              <w:widowControl w:val="0"/>
              <w:spacing w:line="240" w:lineRule="auto"/>
              <w:ind w:firstLine="0"/>
              <w:jc w:val="left"/>
              <w:rPr>
                <w:rFonts w:ascii="Times New Roman" w:hAnsi="Times New Roman" w:cs="Times New Roman"/>
                <w:b/>
                <w:bCs/>
                <w:sz w:val="20"/>
                <w:szCs w:val="20"/>
              </w:rPr>
            </w:pPr>
            <w:r w:rsidRPr="001E0139">
              <w:rPr>
                <w:rFonts w:ascii="Times New Roman" w:hAnsi="Times New Roman" w:cs="Times New Roman"/>
                <w:b/>
                <w:bCs/>
                <w:sz w:val="20"/>
                <w:szCs w:val="20"/>
              </w:rPr>
              <w:t>Service covered by Medicare/Medicaid</w:t>
            </w:r>
          </w:p>
        </w:tc>
        <w:tc>
          <w:tcPr>
            <w:tcW w:w="1441" w:type="pct"/>
            <w:tcMar>
              <w:top w:w="40" w:type="dxa"/>
              <w:left w:w="40" w:type="dxa"/>
              <w:bottom w:w="40" w:type="dxa"/>
              <w:right w:w="40" w:type="dxa"/>
            </w:tcMar>
          </w:tcPr>
          <w:p w14:paraId="0DEE0669" w14:textId="0B3E8E5E" w:rsidR="005A55CC" w:rsidRPr="001E0139" w:rsidRDefault="005A55CC" w:rsidP="005A55CC">
            <w:pPr>
              <w:widowControl w:val="0"/>
              <w:spacing w:line="240" w:lineRule="auto"/>
              <w:ind w:firstLine="0"/>
              <w:jc w:val="center"/>
              <w:rPr>
                <w:rFonts w:ascii="Times New Roman" w:hAnsi="Times New Roman" w:cs="Times New Roman"/>
                <w:b/>
                <w:bCs/>
                <w:sz w:val="20"/>
                <w:szCs w:val="20"/>
              </w:rPr>
            </w:pPr>
            <w:r w:rsidRPr="001E0139">
              <w:rPr>
                <w:rFonts w:ascii="Times New Roman" w:hAnsi="Times New Roman" w:cs="Times New Roman"/>
                <w:b/>
                <w:bCs/>
                <w:sz w:val="20"/>
                <w:szCs w:val="20"/>
              </w:rPr>
              <w:t># States providing service</w:t>
            </w:r>
          </w:p>
        </w:tc>
      </w:tr>
      <w:tr w:rsidR="005A55CC" w:rsidRPr="005A55CC" w14:paraId="11A131D9" w14:textId="77777777" w:rsidTr="005A55CC">
        <w:trPr>
          <w:trHeight w:val="300"/>
        </w:trPr>
        <w:tc>
          <w:tcPr>
            <w:tcW w:w="3559" w:type="pct"/>
            <w:tcMar>
              <w:top w:w="40" w:type="dxa"/>
              <w:left w:w="40" w:type="dxa"/>
              <w:bottom w:w="40" w:type="dxa"/>
              <w:right w:w="40" w:type="dxa"/>
            </w:tcMar>
          </w:tcPr>
          <w:p w14:paraId="51D367F7" w14:textId="65808E13" w:rsidR="005A55CC" w:rsidRPr="005A55CC" w:rsidRDefault="005A55CC" w:rsidP="005A55CC">
            <w:pPr>
              <w:widowControl w:val="0"/>
              <w:spacing w:line="240" w:lineRule="auto"/>
              <w:ind w:firstLine="0"/>
              <w:rPr>
                <w:rFonts w:ascii="Times New Roman" w:hAnsi="Times New Roman" w:cs="Times New Roman"/>
                <w:sz w:val="20"/>
                <w:szCs w:val="20"/>
              </w:rPr>
            </w:pPr>
            <w:r w:rsidRPr="005A55CC">
              <w:rPr>
                <w:rFonts w:ascii="Times New Roman" w:hAnsi="Times New Roman" w:cs="Times New Roman"/>
                <w:sz w:val="20"/>
                <w:szCs w:val="20"/>
              </w:rPr>
              <w:t>Live video teleconferencing with care provider</w:t>
            </w:r>
          </w:p>
        </w:tc>
        <w:tc>
          <w:tcPr>
            <w:tcW w:w="1441" w:type="pct"/>
            <w:tcMar>
              <w:top w:w="40" w:type="dxa"/>
              <w:left w:w="40" w:type="dxa"/>
              <w:bottom w:w="40" w:type="dxa"/>
              <w:right w:w="40" w:type="dxa"/>
            </w:tcMar>
          </w:tcPr>
          <w:p w14:paraId="3648603F" w14:textId="55BA3CE5" w:rsidR="005A55CC" w:rsidRPr="005A55CC" w:rsidRDefault="005A55CC" w:rsidP="005A55CC">
            <w:pPr>
              <w:widowControl w:val="0"/>
              <w:spacing w:line="240" w:lineRule="auto"/>
              <w:ind w:hanging="44"/>
              <w:jc w:val="center"/>
              <w:rPr>
                <w:rFonts w:ascii="Times New Roman" w:hAnsi="Times New Roman" w:cs="Times New Roman"/>
                <w:sz w:val="20"/>
                <w:szCs w:val="20"/>
              </w:rPr>
            </w:pPr>
            <w:r w:rsidRPr="005A55CC">
              <w:rPr>
                <w:rFonts w:ascii="Times New Roman" w:hAnsi="Times New Roman" w:cs="Times New Roman"/>
                <w:sz w:val="20"/>
                <w:szCs w:val="20"/>
              </w:rPr>
              <w:t>50</w:t>
            </w:r>
          </w:p>
        </w:tc>
      </w:tr>
      <w:tr w:rsidR="005A55CC" w:rsidRPr="005A55CC" w14:paraId="4054247F" w14:textId="77777777" w:rsidTr="005A55CC">
        <w:trPr>
          <w:trHeight w:val="180"/>
        </w:trPr>
        <w:tc>
          <w:tcPr>
            <w:tcW w:w="3559" w:type="pct"/>
            <w:tcMar>
              <w:top w:w="40" w:type="dxa"/>
              <w:left w:w="40" w:type="dxa"/>
              <w:bottom w:w="40" w:type="dxa"/>
              <w:right w:w="40" w:type="dxa"/>
            </w:tcMar>
          </w:tcPr>
          <w:p w14:paraId="700206F4" w14:textId="0ED26BAA" w:rsidR="005A55CC" w:rsidRPr="005A55CC" w:rsidRDefault="005A55CC" w:rsidP="005A55CC">
            <w:pPr>
              <w:widowControl w:val="0"/>
              <w:spacing w:line="240" w:lineRule="auto"/>
              <w:ind w:firstLine="0"/>
              <w:rPr>
                <w:rFonts w:ascii="Times New Roman" w:hAnsi="Times New Roman" w:cs="Times New Roman"/>
                <w:sz w:val="20"/>
                <w:szCs w:val="20"/>
              </w:rPr>
            </w:pPr>
            <w:r w:rsidRPr="005A55CC">
              <w:rPr>
                <w:rFonts w:ascii="Times New Roman" w:hAnsi="Times New Roman" w:cs="Times New Roman"/>
                <w:sz w:val="20"/>
                <w:szCs w:val="20"/>
              </w:rPr>
              <w:t xml:space="preserve">Offer a telehealth license </w:t>
            </w:r>
          </w:p>
        </w:tc>
        <w:tc>
          <w:tcPr>
            <w:tcW w:w="1441" w:type="pct"/>
            <w:tcMar>
              <w:top w:w="40" w:type="dxa"/>
              <w:left w:w="40" w:type="dxa"/>
              <w:bottom w:w="40" w:type="dxa"/>
              <w:right w:w="40" w:type="dxa"/>
            </w:tcMar>
          </w:tcPr>
          <w:p w14:paraId="18D1B687" w14:textId="76668DFB" w:rsidR="005A55CC" w:rsidRPr="005A55CC" w:rsidRDefault="005A55CC" w:rsidP="005A55CC">
            <w:pPr>
              <w:widowControl w:val="0"/>
              <w:spacing w:line="240" w:lineRule="auto"/>
              <w:ind w:hanging="44"/>
              <w:jc w:val="center"/>
              <w:rPr>
                <w:rFonts w:ascii="Times New Roman" w:hAnsi="Times New Roman" w:cs="Times New Roman"/>
                <w:sz w:val="20"/>
                <w:szCs w:val="20"/>
              </w:rPr>
            </w:pPr>
            <w:r w:rsidRPr="005A55CC">
              <w:rPr>
                <w:rFonts w:ascii="Times New Roman" w:hAnsi="Times New Roman" w:cs="Times New Roman"/>
                <w:sz w:val="20"/>
                <w:szCs w:val="20"/>
              </w:rPr>
              <w:t>27</w:t>
            </w:r>
          </w:p>
        </w:tc>
      </w:tr>
      <w:tr w:rsidR="005A55CC" w:rsidRPr="005A55CC" w14:paraId="6E9CA328" w14:textId="77777777" w:rsidTr="005A55CC">
        <w:trPr>
          <w:trHeight w:val="120"/>
        </w:trPr>
        <w:tc>
          <w:tcPr>
            <w:tcW w:w="3559" w:type="pct"/>
            <w:tcMar>
              <w:top w:w="40" w:type="dxa"/>
              <w:left w:w="40" w:type="dxa"/>
              <w:bottom w:w="40" w:type="dxa"/>
              <w:right w:w="40" w:type="dxa"/>
            </w:tcMar>
          </w:tcPr>
          <w:p w14:paraId="7708F29A" w14:textId="5C84C714" w:rsidR="005A55CC" w:rsidRPr="005A55CC" w:rsidRDefault="005A55CC" w:rsidP="005A55CC">
            <w:pPr>
              <w:widowControl w:val="0"/>
              <w:spacing w:line="240" w:lineRule="auto"/>
              <w:ind w:firstLine="0"/>
              <w:rPr>
                <w:rFonts w:ascii="Times New Roman" w:hAnsi="Times New Roman" w:cs="Times New Roman"/>
                <w:sz w:val="20"/>
                <w:szCs w:val="20"/>
              </w:rPr>
            </w:pPr>
            <w:r w:rsidRPr="005A55CC">
              <w:rPr>
                <w:rFonts w:ascii="Times New Roman" w:hAnsi="Times New Roman" w:cs="Times New Roman"/>
                <w:sz w:val="20"/>
                <w:szCs w:val="20"/>
              </w:rPr>
              <w:t>Indian Health Service, Rural Health Center, Federally Qualified Health Centers specified as originating and/or distant sites eligible for reimbursement</w:t>
            </w:r>
          </w:p>
        </w:tc>
        <w:tc>
          <w:tcPr>
            <w:tcW w:w="1441" w:type="pct"/>
            <w:tcMar>
              <w:top w:w="40" w:type="dxa"/>
              <w:left w:w="40" w:type="dxa"/>
              <w:bottom w:w="40" w:type="dxa"/>
              <w:right w:w="40" w:type="dxa"/>
            </w:tcMar>
          </w:tcPr>
          <w:p w14:paraId="2D4FEF50" w14:textId="6D8A591C" w:rsidR="005A55CC" w:rsidRPr="005A55CC" w:rsidRDefault="005A55CC" w:rsidP="005A55CC">
            <w:pPr>
              <w:widowControl w:val="0"/>
              <w:spacing w:line="240" w:lineRule="auto"/>
              <w:ind w:hanging="44"/>
              <w:jc w:val="center"/>
              <w:rPr>
                <w:rFonts w:ascii="Times New Roman" w:hAnsi="Times New Roman" w:cs="Times New Roman"/>
                <w:sz w:val="20"/>
                <w:szCs w:val="20"/>
              </w:rPr>
            </w:pPr>
            <w:r w:rsidRPr="005A55CC">
              <w:rPr>
                <w:rFonts w:ascii="Times New Roman" w:hAnsi="Times New Roman" w:cs="Times New Roman"/>
                <w:sz w:val="20"/>
                <w:szCs w:val="20"/>
              </w:rPr>
              <w:t>27</w:t>
            </w:r>
          </w:p>
        </w:tc>
      </w:tr>
      <w:tr w:rsidR="005A55CC" w:rsidRPr="005A55CC" w14:paraId="1889D2DE" w14:textId="77777777" w:rsidTr="005A55CC">
        <w:trPr>
          <w:trHeight w:val="120"/>
        </w:trPr>
        <w:tc>
          <w:tcPr>
            <w:tcW w:w="3559" w:type="pct"/>
            <w:tcMar>
              <w:top w:w="40" w:type="dxa"/>
              <w:left w:w="40" w:type="dxa"/>
              <w:bottom w:w="40" w:type="dxa"/>
              <w:right w:w="40" w:type="dxa"/>
            </w:tcMar>
          </w:tcPr>
          <w:p w14:paraId="0A2C203C" w14:textId="063E6C1D" w:rsidR="005A55CC" w:rsidRPr="005A55CC" w:rsidRDefault="005A55CC" w:rsidP="005A55CC">
            <w:pPr>
              <w:widowControl w:val="0"/>
              <w:spacing w:line="240" w:lineRule="auto"/>
              <w:ind w:firstLine="0"/>
              <w:rPr>
                <w:rFonts w:ascii="Times New Roman" w:hAnsi="Times New Roman" w:cs="Times New Roman"/>
                <w:sz w:val="20"/>
                <w:szCs w:val="20"/>
              </w:rPr>
            </w:pPr>
            <w:r w:rsidRPr="005A55CC">
              <w:rPr>
                <w:rFonts w:ascii="Times New Roman" w:hAnsi="Times New Roman" w:cs="Times New Roman"/>
                <w:sz w:val="20"/>
                <w:szCs w:val="20"/>
              </w:rPr>
              <w:t>Reimbursement of site fee (originating and/or distant)</w:t>
            </w:r>
          </w:p>
        </w:tc>
        <w:tc>
          <w:tcPr>
            <w:tcW w:w="1441" w:type="pct"/>
            <w:tcMar>
              <w:top w:w="40" w:type="dxa"/>
              <w:left w:w="40" w:type="dxa"/>
              <w:bottom w:w="40" w:type="dxa"/>
              <w:right w:w="40" w:type="dxa"/>
            </w:tcMar>
          </w:tcPr>
          <w:p w14:paraId="59DD4416" w14:textId="097D647D" w:rsidR="005A55CC" w:rsidRPr="005A55CC" w:rsidRDefault="005A55CC" w:rsidP="005A55CC">
            <w:pPr>
              <w:widowControl w:val="0"/>
              <w:spacing w:line="240" w:lineRule="auto"/>
              <w:ind w:hanging="44"/>
              <w:jc w:val="center"/>
              <w:rPr>
                <w:rFonts w:ascii="Times New Roman" w:hAnsi="Times New Roman" w:cs="Times New Roman"/>
                <w:sz w:val="20"/>
                <w:szCs w:val="20"/>
              </w:rPr>
            </w:pPr>
            <w:r w:rsidRPr="005A55CC">
              <w:rPr>
                <w:rFonts w:ascii="Times New Roman" w:hAnsi="Times New Roman" w:cs="Times New Roman"/>
                <w:sz w:val="20"/>
                <w:szCs w:val="20"/>
              </w:rPr>
              <w:t>24</w:t>
            </w:r>
          </w:p>
        </w:tc>
      </w:tr>
      <w:tr w:rsidR="005A55CC" w:rsidRPr="005A55CC" w14:paraId="56E2C1E7" w14:textId="77777777" w:rsidTr="005A55CC">
        <w:tc>
          <w:tcPr>
            <w:tcW w:w="3559" w:type="pct"/>
            <w:tcMar>
              <w:top w:w="40" w:type="dxa"/>
              <w:left w:w="40" w:type="dxa"/>
              <w:bottom w:w="40" w:type="dxa"/>
              <w:right w:w="40" w:type="dxa"/>
            </w:tcMar>
          </w:tcPr>
          <w:p w14:paraId="7A6B3E13" w14:textId="42DC08A3" w:rsidR="005A55CC" w:rsidRPr="005A55CC" w:rsidRDefault="005A55CC" w:rsidP="005A55CC">
            <w:pPr>
              <w:widowControl w:val="0"/>
              <w:spacing w:line="240" w:lineRule="auto"/>
              <w:ind w:firstLine="0"/>
              <w:rPr>
                <w:rFonts w:ascii="Times New Roman" w:hAnsi="Times New Roman" w:cs="Times New Roman"/>
                <w:sz w:val="20"/>
                <w:szCs w:val="20"/>
              </w:rPr>
            </w:pPr>
            <w:r w:rsidRPr="005A55CC">
              <w:rPr>
                <w:rFonts w:ascii="Times New Roman" w:hAnsi="Times New Roman" w:cs="Times New Roman"/>
                <w:sz w:val="20"/>
                <w:szCs w:val="20"/>
              </w:rPr>
              <w:t>Remote patient monitoring</w:t>
            </w:r>
          </w:p>
        </w:tc>
        <w:tc>
          <w:tcPr>
            <w:tcW w:w="1441" w:type="pct"/>
            <w:tcMar>
              <w:top w:w="40" w:type="dxa"/>
              <w:left w:w="40" w:type="dxa"/>
              <w:bottom w:w="40" w:type="dxa"/>
              <w:right w:w="40" w:type="dxa"/>
            </w:tcMar>
          </w:tcPr>
          <w:p w14:paraId="7F395E47" w14:textId="67698DCB" w:rsidR="005A55CC" w:rsidRPr="005A55CC" w:rsidRDefault="005A55CC" w:rsidP="005A55CC">
            <w:pPr>
              <w:widowControl w:val="0"/>
              <w:spacing w:line="240" w:lineRule="auto"/>
              <w:ind w:hanging="44"/>
              <w:jc w:val="center"/>
              <w:rPr>
                <w:rFonts w:ascii="Times New Roman" w:hAnsi="Times New Roman" w:cs="Times New Roman"/>
                <w:sz w:val="20"/>
                <w:szCs w:val="20"/>
              </w:rPr>
            </w:pPr>
            <w:r w:rsidRPr="005A55CC">
              <w:rPr>
                <w:rFonts w:ascii="Times New Roman" w:hAnsi="Times New Roman" w:cs="Times New Roman"/>
                <w:sz w:val="20"/>
                <w:szCs w:val="20"/>
              </w:rPr>
              <w:t>23</w:t>
            </w:r>
          </w:p>
        </w:tc>
      </w:tr>
      <w:tr w:rsidR="005A55CC" w:rsidRPr="005A55CC" w14:paraId="31ABF993" w14:textId="77777777" w:rsidTr="005A55CC">
        <w:tc>
          <w:tcPr>
            <w:tcW w:w="3559" w:type="pct"/>
            <w:tcMar>
              <w:top w:w="40" w:type="dxa"/>
              <w:left w:w="40" w:type="dxa"/>
              <w:bottom w:w="40" w:type="dxa"/>
              <w:right w:w="40" w:type="dxa"/>
            </w:tcMar>
          </w:tcPr>
          <w:p w14:paraId="54359B5A" w14:textId="39D83DBB" w:rsidR="005A55CC" w:rsidRPr="005A55CC" w:rsidRDefault="005A55CC" w:rsidP="005A55CC">
            <w:pPr>
              <w:widowControl w:val="0"/>
              <w:spacing w:line="240" w:lineRule="auto"/>
              <w:ind w:firstLine="0"/>
              <w:rPr>
                <w:rFonts w:ascii="Times New Roman" w:hAnsi="Times New Roman" w:cs="Times New Roman"/>
                <w:sz w:val="20"/>
                <w:szCs w:val="20"/>
              </w:rPr>
            </w:pPr>
            <w:r w:rsidRPr="005A55CC">
              <w:rPr>
                <w:rFonts w:ascii="Times New Roman" w:hAnsi="Times New Roman" w:cs="Times New Roman"/>
                <w:sz w:val="20"/>
                <w:szCs w:val="20"/>
              </w:rPr>
              <w:t>Store and forward</w:t>
            </w:r>
          </w:p>
        </w:tc>
        <w:tc>
          <w:tcPr>
            <w:tcW w:w="1441" w:type="pct"/>
            <w:tcMar>
              <w:top w:w="40" w:type="dxa"/>
              <w:left w:w="40" w:type="dxa"/>
              <w:bottom w:w="40" w:type="dxa"/>
              <w:right w:w="40" w:type="dxa"/>
            </w:tcMar>
          </w:tcPr>
          <w:p w14:paraId="27959CC5" w14:textId="1D056492" w:rsidR="005A55CC" w:rsidRPr="005A55CC" w:rsidRDefault="005A55CC" w:rsidP="005A55CC">
            <w:pPr>
              <w:widowControl w:val="0"/>
              <w:spacing w:line="240" w:lineRule="auto"/>
              <w:ind w:hanging="44"/>
              <w:jc w:val="center"/>
              <w:rPr>
                <w:rFonts w:ascii="Times New Roman" w:hAnsi="Times New Roman" w:cs="Times New Roman"/>
                <w:sz w:val="20"/>
                <w:szCs w:val="20"/>
              </w:rPr>
            </w:pPr>
            <w:r w:rsidRPr="005A55CC">
              <w:rPr>
                <w:rFonts w:ascii="Times New Roman" w:hAnsi="Times New Roman" w:cs="Times New Roman"/>
                <w:sz w:val="20"/>
                <w:szCs w:val="20"/>
              </w:rPr>
              <w:t>19</w:t>
            </w:r>
          </w:p>
        </w:tc>
      </w:tr>
      <w:tr w:rsidR="005A55CC" w:rsidRPr="005A55CC" w14:paraId="6D38245F" w14:textId="77777777" w:rsidTr="005A55CC">
        <w:trPr>
          <w:trHeight w:val="220"/>
        </w:trPr>
        <w:tc>
          <w:tcPr>
            <w:tcW w:w="3559" w:type="pct"/>
            <w:tcMar>
              <w:top w:w="40" w:type="dxa"/>
              <w:left w:w="40" w:type="dxa"/>
              <w:bottom w:w="40" w:type="dxa"/>
              <w:right w:w="40" w:type="dxa"/>
            </w:tcMar>
          </w:tcPr>
          <w:p w14:paraId="2D92453C" w14:textId="79759916" w:rsidR="005A55CC" w:rsidRPr="005A55CC" w:rsidRDefault="005A55CC" w:rsidP="005A55CC">
            <w:pPr>
              <w:widowControl w:val="0"/>
              <w:spacing w:line="240" w:lineRule="auto"/>
              <w:ind w:firstLine="0"/>
              <w:rPr>
                <w:rFonts w:ascii="Times New Roman" w:hAnsi="Times New Roman" w:cs="Times New Roman"/>
                <w:sz w:val="20"/>
                <w:szCs w:val="20"/>
              </w:rPr>
            </w:pPr>
            <w:r w:rsidRPr="005A55CC">
              <w:rPr>
                <w:rFonts w:ascii="Times New Roman" w:hAnsi="Times New Roman" w:cs="Times New Roman"/>
                <w:sz w:val="20"/>
                <w:szCs w:val="20"/>
              </w:rPr>
              <w:t>Patient home specified as originating site</w:t>
            </w:r>
          </w:p>
        </w:tc>
        <w:tc>
          <w:tcPr>
            <w:tcW w:w="1441" w:type="pct"/>
            <w:tcMar>
              <w:top w:w="40" w:type="dxa"/>
              <w:left w:w="40" w:type="dxa"/>
              <w:bottom w:w="40" w:type="dxa"/>
              <w:right w:w="40" w:type="dxa"/>
            </w:tcMar>
          </w:tcPr>
          <w:p w14:paraId="5F76D78D" w14:textId="30FC93A3" w:rsidR="005A55CC" w:rsidRPr="005A55CC" w:rsidRDefault="005A55CC" w:rsidP="005A55CC">
            <w:pPr>
              <w:widowControl w:val="0"/>
              <w:spacing w:line="240" w:lineRule="auto"/>
              <w:ind w:hanging="44"/>
              <w:jc w:val="center"/>
              <w:rPr>
                <w:rFonts w:ascii="Times New Roman" w:hAnsi="Times New Roman" w:cs="Times New Roman"/>
                <w:sz w:val="20"/>
                <w:szCs w:val="20"/>
              </w:rPr>
            </w:pPr>
            <w:r w:rsidRPr="005A55CC">
              <w:rPr>
                <w:rFonts w:ascii="Times New Roman" w:hAnsi="Times New Roman" w:cs="Times New Roman"/>
                <w:sz w:val="20"/>
                <w:szCs w:val="20"/>
              </w:rPr>
              <w:t>13</w:t>
            </w:r>
          </w:p>
        </w:tc>
      </w:tr>
      <w:tr w:rsidR="005A55CC" w:rsidRPr="005A55CC" w14:paraId="2EA4E083" w14:textId="77777777" w:rsidTr="005A55CC">
        <w:tc>
          <w:tcPr>
            <w:tcW w:w="3559" w:type="pct"/>
            <w:tcMar>
              <w:top w:w="40" w:type="dxa"/>
              <w:left w:w="40" w:type="dxa"/>
              <w:bottom w:w="40" w:type="dxa"/>
              <w:right w:w="40" w:type="dxa"/>
            </w:tcMar>
          </w:tcPr>
          <w:p w14:paraId="1DD83CC9" w14:textId="1A92D0ED" w:rsidR="005A55CC" w:rsidRPr="005A55CC" w:rsidRDefault="005A55CC" w:rsidP="005A55CC">
            <w:pPr>
              <w:widowControl w:val="0"/>
              <w:spacing w:line="240" w:lineRule="auto"/>
              <w:ind w:firstLine="0"/>
              <w:rPr>
                <w:rFonts w:ascii="Times New Roman" w:hAnsi="Times New Roman" w:cs="Times New Roman"/>
                <w:sz w:val="20"/>
                <w:szCs w:val="20"/>
              </w:rPr>
            </w:pPr>
            <w:r w:rsidRPr="005A55CC">
              <w:rPr>
                <w:rFonts w:ascii="Times New Roman" w:hAnsi="Times New Roman" w:cs="Times New Roman"/>
                <w:sz w:val="20"/>
                <w:szCs w:val="20"/>
              </w:rPr>
              <w:t>Allows providers outside of state</w:t>
            </w:r>
          </w:p>
        </w:tc>
        <w:tc>
          <w:tcPr>
            <w:tcW w:w="1441" w:type="pct"/>
            <w:tcMar>
              <w:top w:w="40" w:type="dxa"/>
              <w:left w:w="40" w:type="dxa"/>
              <w:bottom w:w="40" w:type="dxa"/>
              <w:right w:w="40" w:type="dxa"/>
            </w:tcMar>
          </w:tcPr>
          <w:p w14:paraId="0BA0B0A2" w14:textId="170A6888" w:rsidR="005A55CC" w:rsidRPr="005A55CC" w:rsidRDefault="005A55CC" w:rsidP="005A55CC">
            <w:pPr>
              <w:widowControl w:val="0"/>
              <w:spacing w:line="240" w:lineRule="auto"/>
              <w:ind w:hanging="44"/>
              <w:jc w:val="center"/>
              <w:rPr>
                <w:rFonts w:ascii="Times New Roman" w:hAnsi="Times New Roman" w:cs="Times New Roman"/>
                <w:sz w:val="20"/>
                <w:szCs w:val="20"/>
              </w:rPr>
            </w:pPr>
            <w:r w:rsidRPr="005A55CC">
              <w:rPr>
                <w:rFonts w:ascii="Times New Roman" w:hAnsi="Times New Roman" w:cs="Times New Roman"/>
                <w:sz w:val="20"/>
                <w:szCs w:val="20"/>
              </w:rPr>
              <w:t>11</w:t>
            </w:r>
          </w:p>
        </w:tc>
      </w:tr>
      <w:tr w:rsidR="005A55CC" w:rsidRPr="005A55CC" w14:paraId="79A664AD" w14:textId="77777777" w:rsidTr="005A55CC">
        <w:tc>
          <w:tcPr>
            <w:tcW w:w="3559" w:type="pct"/>
            <w:tcMar>
              <w:top w:w="40" w:type="dxa"/>
              <w:left w:w="40" w:type="dxa"/>
              <w:bottom w:w="40" w:type="dxa"/>
              <w:right w:w="40" w:type="dxa"/>
            </w:tcMar>
          </w:tcPr>
          <w:p w14:paraId="0645DB22" w14:textId="3DBCB4A9" w:rsidR="005A55CC" w:rsidRPr="005A55CC" w:rsidRDefault="005A55CC" w:rsidP="005A55CC">
            <w:pPr>
              <w:widowControl w:val="0"/>
              <w:spacing w:line="240" w:lineRule="auto"/>
              <w:ind w:firstLine="0"/>
              <w:rPr>
                <w:rFonts w:ascii="Times New Roman" w:hAnsi="Times New Roman" w:cs="Times New Roman"/>
                <w:sz w:val="20"/>
                <w:szCs w:val="20"/>
              </w:rPr>
            </w:pPr>
            <w:r w:rsidRPr="005A55CC">
              <w:rPr>
                <w:rFonts w:ascii="Times New Roman" w:hAnsi="Times New Roman" w:cs="Times New Roman"/>
                <w:sz w:val="20"/>
                <w:szCs w:val="20"/>
              </w:rPr>
              <w:t>Reimbursement of setup and maintenance of telehealth equipment</w:t>
            </w:r>
          </w:p>
        </w:tc>
        <w:tc>
          <w:tcPr>
            <w:tcW w:w="1441" w:type="pct"/>
            <w:tcMar>
              <w:top w:w="40" w:type="dxa"/>
              <w:left w:w="40" w:type="dxa"/>
              <w:bottom w:w="40" w:type="dxa"/>
              <w:right w:w="40" w:type="dxa"/>
            </w:tcMar>
          </w:tcPr>
          <w:p w14:paraId="40F45D26" w14:textId="3925572B" w:rsidR="005A55CC" w:rsidRPr="005A55CC" w:rsidRDefault="005A55CC" w:rsidP="005A55CC">
            <w:pPr>
              <w:widowControl w:val="0"/>
              <w:spacing w:line="240" w:lineRule="auto"/>
              <w:ind w:hanging="44"/>
              <w:jc w:val="center"/>
              <w:rPr>
                <w:rFonts w:ascii="Times New Roman" w:hAnsi="Times New Roman" w:cs="Times New Roman"/>
                <w:sz w:val="20"/>
                <w:szCs w:val="20"/>
              </w:rPr>
            </w:pPr>
            <w:r w:rsidRPr="005A55CC">
              <w:rPr>
                <w:rFonts w:ascii="Times New Roman" w:hAnsi="Times New Roman" w:cs="Times New Roman"/>
                <w:sz w:val="20"/>
                <w:szCs w:val="20"/>
              </w:rPr>
              <w:t>5</w:t>
            </w:r>
          </w:p>
        </w:tc>
      </w:tr>
      <w:tr w:rsidR="005A55CC" w:rsidRPr="005A55CC" w14:paraId="6A57D64A" w14:textId="77777777" w:rsidTr="005A55CC">
        <w:trPr>
          <w:trHeight w:val="60"/>
        </w:trPr>
        <w:tc>
          <w:tcPr>
            <w:tcW w:w="3559" w:type="pct"/>
            <w:tcMar>
              <w:top w:w="40" w:type="dxa"/>
              <w:left w:w="40" w:type="dxa"/>
              <w:bottom w:w="40" w:type="dxa"/>
              <w:right w:w="40" w:type="dxa"/>
            </w:tcMar>
          </w:tcPr>
          <w:p w14:paraId="7F7133EF" w14:textId="246ACA16" w:rsidR="005A55CC" w:rsidRPr="005A55CC" w:rsidRDefault="005A55CC" w:rsidP="005A55CC">
            <w:pPr>
              <w:widowControl w:val="0"/>
              <w:spacing w:line="240" w:lineRule="auto"/>
              <w:ind w:firstLine="0"/>
              <w:rPr>
                <w:rFonts w:ascii="Times New Roman" w:hAnsi="Times New Roman" w:cs="Times New Roman"/>
                <w:sz w:val="20"/>
                <w:szCs w:val="20"/>
              </w:rPr>
            </w:pPr>
            <w:r w:rsidRPr="005A55CC">
              <w:rPr>
                <w:rFonts w:ascii="Times New Roman" w:hAnsi="Times New Roman" w:cs="Times New Roman"/>
                <w:sz w:val="20"/>
                <w:szCs w:val="20"/>
              </w:rPr>
              <w:t>Reimbursement of transmission fee</w:t>
            </w:r>
          </w:p>
        </w:tc>
        <w:tc>
          <w:tcPr>
            <w:tcW w:w="1441" w:type="pct"/>
            <w:tcMar>
              <w:top w:w="40" w:type="dxa"/>
              <w:left w:w="40" w:type="dxa"/>
              <w:bottom w:w="40" w:type="dxa"/>
              <w:right w:w="40" w:type="dxa"/>
            </w:tcMar>
          </w:tcPr>
          <w:p w14:paraId="34E25807" w14:textId="79C230B6" w:rsidR="005A55CC" w:rsidRPr="005A55CC" w:rsidRDefault="005A55CC" w:rsidP="005A55CC">
            <w:pPr>
              <w:widowControl w:val="0"/>
              <w:spacing w:line="240" w:lineRule="auto"/>
              <w:ind w:hanging="44"/>
              <w:jc w:val="center"/>
              <w:rPr>
                <w:rFonts w:ascii="Times New Roman" w:hAnsi="Times New Roman" w:cs="Times New Roman"/>
                <w:sz w:val="20"/>
                <w:szCs w:val="20"/>
              </w:rPr>
            </w:pPr>
            <w:r w:rsidRPr="005A55CC">
              <w:rPr>
                <w:rFonts w:ascii="Times New Roman" w:hAnsi="Times New Roman" w:cs="Times New Roman"/>
                <w:sz w:val="20"/>
                <w:szCs w:val="20"/>
              </w:rPr>
              <w:t>2</w:t>
            </w:r>
          </w:p>
        </w:tc>
      </w:tr>
    </w:tbl>
    <w:p w14:paraId="46C4B53E" w14:textId="77777777" w:rsidR="000943BE" w:rsidRDefault="000943BE" w:rsidP="000943BE"/>
    <w:p w14:paraId="0369D5A2" w14:textId="4F613E7A" w:rsidR="000943BE" w:rsidRDefault="007B5E05" w:rsidP="000943BE">
      <w:r>
        <w:t>As shown in Table 1, w</w:t>
      </w:r>
      <w:r w:rsidR="000943BE">
        <w:t xml:space="preserve">hile all states will reimburse live video conferencing, less than half will reimburse store-and-forward services or RPM. Many of these services are also limited in specific ways, such as only being provided for behavioral health services, only being required to patients with heart failure, etc. Some states also require that patients travel to a health care facility and use their equipment to teleconference with another health care facility, which negates the ability for telehealth to overcome transportation barriers. A state-by-state overview of telehealth policies is in Appendix </w:t>
      </w:r>
      <w:r w:rsidR="00E55078">
        <w:t>B</w:t>
      </w:r>
      <w:r w:rsidR="000943BE">
        <w:t>.</w:t>
      </w:r>
    </w:p>
    <w:p w14:paraId="0E354D9E" w14:textId="04304ADC" w:rsidR="000943BE" w:rsidRDefault="000943BE" w:rsidP="000943BE">
      <w:r>
        <w:t>As states develop more policies regarding reimbursement for telehealth services, telehealth will have the opportunity to be utilized more and address rural healthcare disparities.</w:t>
      </w:r>
    </w:p>
    <w:p w14:paraId="4BB488E7" w14:textId="218A6139" w:rsidR="00AB4475" w:rsidRDefault="00AB4475" w:rsidP="00AB4475">
      <w:pPr>
        <w:pStyle w:val="Heading2"/>
        <w:ind w:hanging="4644"/>
      </w:pPr>
      <w:bookmarkStart w:id="13" w:name="_Toc33537218"/>
      <w:r>
        <w:t xml:space="preserve">Current </w:t>
      </w:r>
      <w:r w:rsidR="007237DA">
        <w:t>G</w:t>
      </w:r>
      <w:r>
        <w:t xml:space="preserve">aps in the </w:t>
      </w:r>
      <w:r w:rsidR="007237DA">
        <w:t>L</w:t>
      </w:r>
      <w:r>
        <w:t>iterature</w:t>
      </w:r>
      <w:bookmarkEnd w:id="13"/>
    </w:p>
    <w:p w14:paraId="5D3527D2" w14:textId="52542845" w:rsidR="00AB4475" w:rsidRDefault="00AB4475" w:rsidP="00AB4475">
      <w:r>
        <w:t xml:space="preserve">Reimbursement policies for telemedicine vary widely by state and often lack information, leading to </w:t>
      </w:r>
      <w:r w:rsidR="003A202A">
        <w:t>regional differences</w:t>
      </w:r>
      <w:r>
        <w:t xml:space="preserve"> in implementation and evaluation of telehealth programs</w:t>
      </w:r>
      <w:r w:rsidR="003A202A">
        <w:t xml:space="preserve"> from a policy perspective</w:t>
      </w:r>
      <w:r>
        <w:t>. Telemedicine is also a relatively new field that can advance just as quickly as communication technologies can advance.</w:t>
      </w:r>
      <w:r w:rsidR="003A202A">
        <w:t xml:space="preserve"> Finally, t</w:t>
      </w:r>
      <w:r>
        <w:t xml:space="preserve">here is a gap in the literature on how telemedicine and other eHealth interventions can be used in </w:t>
      </w:r>
      <w:r w:rsidR="003A202A">
        <w:t xml:space="preserve">the rural United States specifically. While many publications note that telemedicine </w:t>
      </w:r>
      <w:r w:rsidR="003A202A">
        <w:rPr>
          <w:i/>
          <w:iCs/>
        </w:rPr>
        <w:t xml:space="preserve">can </w:t>
      </w:r>
      <w:r w:rsidR="003A202A">
        <w:t>be used in rural settings, there are a limited amount of studies that actually measure the impacts of telemedicine in rural settings.</w:t>
      </w:r>
    </w:p>
    <w:p w14:paraId="0199B9BC" w14:textId="77777777" w:rsidR="003A202A" w:rsidRPr="003A202A" w:rsidRDefault="003A202A" w:rsidP="00AB4475"/>
    <w:p w14:paraId="3F6C21A7" w14:textId="776DA9CE" w:rsidR="00AB4475" w:rsidRDefault="00AB4475" w:rsidP="00AB4475">
      <w:pPr>
        <w:pStyle w:val="Heading2"/>
        <w:ind w:hanging="4644"/>
      </w:pPr>
      <w:bookmarkStart w:id="14" w:name="_Toc33537219"/>
      <w:r>
        <w:t>Public Health</w:t>
      </w:r>
      <w:r w:rsidR="007237DA">
        <w:t xml:space="preserve"> S</w:t>
      </w:r>
      <w:r>
        <w:t>ignificance</w:t>
      </w:r>
      <w:bookmarkEnd w:id="14"/>
    </w:p>
    <w:p w14:paraId="4F288FD4" w14:textId="425C629B" w:rsidR="003A202A" w:rsidRPr="003A202A" w:rsidRDefault="003A202A" w:rsidP="003A202A">
      <w:r>
        <w:t>Telemedicine is a way to bring health care access to populations experiencing severe health disparities</w:t>
      </w:r>
      <w:r w:rsidR="009B4239">
        <w:t xml:space="preserve"> based on their location</w:t>
      </w:r>
      <w:r>
        <w:t>.</w:t>
      </w:r>
      <w:r w:rsidR="00507E88">
        <w:t xml:space="preserve"> A telemedicine intervention could, at best, bring health care of equal quality to an in-person visit to a person without being limited by distance</w:t>
      </w:r>
      <w:r w:rsidR="009B4239">
        <w:t xml:space="preserve"> or geographic inaccessibility. The use of telemedicine can also reduce costs for both the patient and providing health care service. For example, in Minnesota, the use of a telemedicine intervention led to an average $88 lower cost per visit compared to an in-person visit while also retaining a 98% participant satisfaction rate (</w:t>
      </w:r>
      <w:proofErr w:type="spellStart"/>
      <w:r w:rsidR="009B4239">
        <w:t>Courneya</w:t>
      </w:r>
      <w:proofErr w:type="spellEnd"/>
      <w:r w:rsidR="009B4239">
        <w:t xml:space="preserve"> et al, 2013).</w:t>
      </w:r>
      <w:r w:rsidR="006337BD">
        <w:t xml:space="preserve"> As hospitals in rural areas close, health care becomes less accessible. If telemedicine is </w:t>
      </w:r>
      <w:r w:rsidR="001514C9">
        <w:t xml:space="preserve">found to be </w:t>
      </w:r>
      <w:r w:rsidR="006337BD">
        <w:t xml:space="preserve">an effective and feasible way to deliver health care, it could partially address this growing problem in rural America. </w:t>
      </w:r>
    </w:p>
    <w:p w14:paraId="274B3671" w14:textId="57F8C1CD" w:rsidR="00AB4475" w:rsidRDefault="00AB4475" w:rsidP="00AB4475">
      <w:pPr>
        <w:pStyle w:val="Heading1"/>
      </w:pPr>
      <w:bookmarkStart w:id="15" w:name="_Toc33537220"/>
      <w:r>
        <w:t>Objective</w:t>
      </w:r>
      <w:bookmarkEnd w:id="15"/>
    </w:p>
    <w:p w14:paraId="2DEF6EDB" w14:textId="78396832" w:rsidR="000943BE" w:rsidRDefault="003A202A" w:rsidP="003A202A">
      <w:r>
        <w:t>The objective of this essay is to systematically review the literature for evidence of the efficacy and feasibility of telemedicine and other eHealth interventions in the rural United States.</w:t>
      </w:r>
      <w:r w:rsidR="007431CE">
        <w:t xml:space="preserve"> This will be done by searching the PubMed Central database for all relevant papers published on telemedicine or other eHealth interventions over the past five years. Then, the papers will be summarized and judged for quality, especially publications reporting on the results of randomized clinical trials. The overall trends in the publications on their methodology and results will be summarized and discussed. </w:t>
      </w:r>
    </w:p>
    <w:p w14:paraId="557C93D6" w14:textId="476710B5" w:rsidR="000943BE" w:rsidRDefault="000943BE" w:rsidP="003A202A">
      <w:pPr>
        <w:ind w:firstLine="0"/>
        <w:rPr>
          <w:b/>
        </w:rPr>
        <w:sectPr w:rsidR="000943BE" w:rsidSect="000943BE">
          <w:pgSz w:w="12240" w:h="15840"/>
          <w:pgMar w:top="1440" w:right="1440" w:bottom="1440" w:left="1440" w:header="720" w:footer="720" w:gutter="0"/>
          <w:pgNumType w:start="1"/>
          <w:cols w:space="720"/>
          <w:docGrid w:linePitch="299"/>
        </w:sectPr>
      </w:pPr>
    </w:p>
    <w:p w14:paraId="27404F23" w14:textId="77777777" w:rsidR="000943BE" w:rsidRPr="003A631F" w:rsidRDefault="00FE2FB1" w:rsidP="00FE2FB1">
      <w:pPr>
        <w:pStyle w:val="Heading1"/>
      </w:pPr>
      <w:r>
        <w:t xml:space="preserve"> </w:t>
      </w:r>
      <w:bookmarkStart w:id="16" w:name="_Toc33537221"/>
      <w:r w:rsidR="00980BDC">
        <w:t>Methods</w:t>
      </w:r>
      <w:bookmarkEnd w:id="16"/>
    </w:p>
    <w:p w14:paraId="6928B5BF" w14:textId="60276355" w:rsidR="00980BDC" w:rsidRDefault="00980BDC" w:rsidP="00980BDC">
      <w:pPr>
        <w:pStyle w:val="Caption"/>
      </w:pPr>
      <w:bookmarkStart w:id="17" w:name="_Toc33537228"/>
      <w:r>
        <w:t xml:space="preserve">Table </w:t>
      </w:r>
      <w:r>
        <w:fldChar w:fldCharType="begin"/>
      </w:r>
      <w:r>
        <w:instrText xml:space="preserve"> SEQ Table \* ARABIC </w:instrText>
      </w:r>
      <w:r>
        <w:fldChar w:fldCharType="separate"/>
      </w:r>
      <w:r w:rsidR="00D30893">
        <w:t>2</w:t>
      </w:r>
      <w:r>
        <w:fldChar w:fldCharType="end"/>
      </w:r>
      <w:r>
        <w:t xml:space="preserve"> Search methods for systematic literature review on PMC database</w:t>
      </w:r>
      <w:r w:rsidR="0062455B">
        <w:t xml:space="preserve"> following the PICO format</w:t>
      </w:r>
      <w:bookmarkEnd w:id="17"/>
    </w:p>
    <w:tbl>
      <w:tblPr>
        <w:tblStyle w:val="7"/>
        <w:tblW w:w="9180" w:type="dxa"/>
        <w:tblInd w:w="170" w:type="dxa"/>
        <w:tblBorders>
          <w:top w:val="nil"/>
          <w:left w:val="nil"/>
          <w:bottom w:val="nil"/>
          <w:right w:val="nil"/>
          <w:insideH w:val="nil"/>
          <w:insideV w:val="nil"/>
        </w:tblBorders>
        <w:tblLayout w:type="fixed"/>
        <w:tblLook w:val="0600" w:firstRow="0" w:lastRow="0" w:firstColumn="0" w:lastColumn="0" w:noHBand="1" w:noVBand="1"/>
      </w:tblPr>
      <w:tblGrid>
        <w:gridCol w:w="2340"/>
        <w:gridCol w:w="2610"/>
        <w:gridCol w:w="2295"/>
        <w:gridCol w:w="1935"/>
      </w:tblGrid>
      <w:tr w:rsidR="000943BE" w:rsidRPr="0062455B" w14:paraId="500BD72F" w14:textId="77777777" w:rsidTr="00980BDC">
        <w:trPr>
          <w:trHeight w:val="20"/>
        </w:trPr>
        <w:tc>
          <w:tcPr>
            <w:tcW w:w="9180" w:type="dxa"/>
            <w:gridSpan w:val="4"/>
            <w:tcBorders>
              <w:top w:val="single" w:sz="8" w:space="0" w:color="000000"/>
              <w:left w:val="single" w:sz="8" w:space="0" w:color="000000"/>
              <w:bottom w:val="single" w:sz="6" w:space="0" w:color="000000"/>
              <w:right w:val="single" w:sz="8" w:space="0" w:color="000000"/>
            </w:tcBorders>
          </w:tcPr>
          <w:p w14:paraId="59D15DE4" w14:textId="77777777" w:rsidR="000943BE" w:rsidRPr="0062455B" w:rsidRDefault="000943BE" w:rsidP="0062455B">
            <w:pPr>
              <w:spacing w:line="240" w:lineRule="auto"/>
              <w:ind w:hanging="15"/>
              <w:jc w:val="center"/>
              <w:rPr>
                <w:rFonts w:ascii="Times New Roman" w:hAnsi="Times New Roman" w:cs="Times New Roman"/>
                <w:bCs/>
                <w:sz w:val="22"/>
                <w:szCs w:val="22"/>
              </w:rPr>
            </w:pPr>
            <w:r w:rsidRPr="0062455B">
              <w:rPr>
                <w:rFonts w:ascii="Times New Roman" w:hAnsi="Times New Roman" w:cs="Times New Roman"/>
                <w:bCs/>
                <w:sz w:val="22"/>
                <w:szCs w:val="22"/>
              </w:rPr>
              <w:t>Search Grid</w:t>
            </w:r>
          </w:p>
        </w:tc>
      </w:tr>
      <w:tr w:rsidR="000943BE" w:rsidRPr="0062455B" w14:paraId="04A69AAC" w14:textId="77777777" w:rsidTr="00980BDC">
        <w:trPr>
          <w:trHeight w:val="200"/>
        </w:trPr>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4AFA5E" w14:textId="77777777" w:rsidR="000943BE" w:rsidRPr="0062455B" w:rsidRDefault="000943BE" w:rsidP="00980BDC">
            <w:pPr>
              <w:spacing w:line="240" w:lineRule="auto"/>
              <w:ind w:firstLine="75"/>
              <w:jc w:val="center"/>
              <w:rPr>
                <w:rFonts w:ascii="Times New Roman" w:hAnsi="Times New Roman" w:cs="Times New Roman"/>
                <w:b/>
                <w:sz w:val="22"/>
                <w:szCs w:val="22"/>
              </w:rPr>
            </w:pPr>
            <w:r w:rsidRPr="0062455B">
              <w:rPr>
                <w:rFonts w:ascii="Times New Roman" w:hAnsi="Times New Roman" w:cs="Times New Roman"/>
                <w:b/>
                <w:sz w:val="22"/>
                <w:szCs w:val="22"/>
              </w:rPr>
              <w:t>P= people in rural United States</w:t>
            </w:r>
          </w:p>
          <w:p w14:paraId="6473CF3F" w14:textId="77777777" w:rsidR="000943BE" w:rsidRPr="0062455B" w:rsidRDefault="000943BE" w:rsidP="00980BDC">
            <w:pPr>
              <w:spacing w:line="240" w:lineRule="auto"/>
              <w:ind w:firstLine="75"/>
              <w:jc w:val="center"/>
              <w:rPr>
                <w:rFonts w:ascii="Times New Roman" w:hAnsi="Times New Roman" w:cs="Times New Roman"/>
                <w:b/>
                <w:sz w:val="22"/>
                <w:szCs w:val="22"/>
              </w:rPr>
            </w:pPr>
          </w:p>
        </w:tc>
        <w:tc>
          <w:tcPr>
            <w:tcW w:w="2610" w:type="dxa"/>
            <w:tcBorders>
              <w:top w:val="nil"/>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49E2A1B1" w14:textId="77777777" w:rsidR="000943BE" w:rsidRPr="0062455B" w:rsidRDefault="000943BE" w:rsidP="00980BDC">
            <w:pPr>
              <w:spacing w:line="240" w:lineRule="auto"/>
              <w:ind w:firstLine="75"/>
              <w:jc w:val="center"/>
              <w:rPr>
                <w:rFonts w:ascii="Times New Roman" w:hAnsi="Times New Roman" w:cs="Times New Roman"/>
                <w:b/>
                <w:sz w:val="22"/>
                <w:szCs w:val="22"/>
              </w:rPr>
            </w:pPr>
            <w:r w:rsidRPr="0062455B">
              <w:rPr>
                <w:rFonts w:ascii="Times New Roman" w:hAnsi="Times New Roman" w:cs="Times New Roman"/>
                <w:b/>
                <w:sz w:val="22"/>
                <w:szCs w:val="22"/>
              </w:rPr>
              <w:t>I= Telemedicine</w:t>
            </w:r>
          </w:p>
          <w:p w14:paraId="1661DC2B" w14:textId="77777777" w:rsidR="000943BE" w:rsidRPr="0062455B" w:rsidRDefault="000943BE" w:rsidP="00980BDC">
            <w:pPr>
              <w:spacing w:line="240" w:lineRule="auto"/>
              <w:ind w:firstLine="75"/>
              <w:jc w:val="center"/>
              <w:rPr>
                <w:rFonts w:ascii="Times New Roman" w:hAnsi="Times New Roman" w:cs="Times New Roman"/>
                <w:b/>
                <w:sz w:val="22"/>
                <w:szCs w:val="22"/>
              </w:rPr>
            </w:pPr>
            <w:r w:rsidRPr="0062455B">
              <w:rPr>
                <w:rFonts w:ascii="Times New Roman" w:hAnsi="Times New Roman" w:cs="Times New Roman"/>
                <w:b/>
                <w:sz w:val="22"/>
                <w:szCs w:val="22"/>
              </w:rPr>
              <w:t>Limited to title and abstract</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48216E" w14:textId="77777777" w:rsidR="000943BE" w:rsidRPr="0062455B" w:rsidRDefault="000943BE" w:rsidP="00980BDC">
            <w:pPr>
              <w:spacing w:line="240" w:lineRule="auto"/>
              <w:ind w:firstLine="75"/>
              <w:jc w:val="center"/>
              <w:rPr>
                <w:rFonts w:ascii="Times New Roman" w:hAnsi="Times New Roman" w:cs="Times New Roman"/>
                <w:b/>
                <w:sz w:val="22"/>
                <w:szCs w:val="22"/>
              </w:rPr>
            </w:pPr>
            <w:r w:rsidRPr="0062455B">
              <w:rPr>
                <w:rFonts w:ascii="Times New Roman" w:hAnsi="Times New Roman" w:cs="Times New Roman"/>
                <w:b/>
                <w:sz w:val="22"/>
                <w:szCs w:val="22"/>
              </w:rPr>
              <w:t>C=Impact comparisons</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376190" w14:textId="77777777" w:rsidR="000943BE" w:rsidRPr="0062455B" w:rsidRDefault="000943BE" w:rsidP="00980BDC">
            <w:pPr>
              <w:spacing w:line="240" w:lineRule="auto"/>
              <w:ind w:firstLine="75"/>
              <w:jc w:val="center"/>
              <w:rPr>
                <w:rFonts w:ascii="Times New Roman" w:hAnsi="Times New Roman" w:cs="Times New Roman"/>
                <w:b/>
                <w:sz w:val="22"/>
                <w:szCs w:val="22"/>
              </w:rPr>
            </w:pPr>
            <w:r w:rsidRPr="0062455B">
              <w:rPr>
                <w:rFonts w:ascii="Times New Roman" w:hAnsi="Times New Roman" w:cs="Times New Roman"/>
                <w:b/>
                <w:sz w:val="22"/>
                <w:szCs w:val="22"/>
              </w:rPr>
              <w:t>O=Outcomes</w:t>
            </w:r>
          </w:p>
        </w:tc>
      </w:tr>
      <w:tr w:rsidR="000943BE" w:rsidRPr="0062455B" w14:paraId="44974D13" w14:textId="77777777" w:rsidTr="00980BDC">
        <w:trPr>
          <w:trHeight w:val="7360"/>
        </w:trPr>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88654C" w14:textId="77777777" w:rsidR="000943BE" w:rsidRPr="0062455B" w:rsidRDefault="000943BE" w:rsidP="004D2CEA">
            <w:pPr>
              <w:spacing w:before="240" w:line="240" w:lineRule="auto"/>
              <w:ind w:firstLine="0"/>
              <w:jc w:val="left"/>
              <w:rPr>
                <w:rFonts w:ascii="Times New Roman" w:hAnsi="Times New Roman" w:cs="Times New Roman"/>
                <w:bCs/>
                <w:sz w:val="22"/>
                <w:szCs w:val="22"/>
              </w:rPr>
            </w:pPr>
            <w:r w:rsidRPr="0062455B">
              <w:rPr>
                <w:rFonts w:ascii="Times New Roman" w:hAnsi="Times New Roman" w:cs="Times New Roman"/>
                <w:bCs/>
                <w:sz w:val="22"/>
                <w:szCs w:val="22"/>
              </w:rPr>
              <w:t>Medicaid users OR</w:t>
            </w:r>
            <w:r w:rsidRPr="0062455B">
              <w:rPr>
                <w:rFonts w:ascii="Times New Roman" w:hAnsi="Times New Roman" w:cs="Times New Roman"/>
                <w:bCs/>
                <w:sz w:val="22"/>
                <w:szCs w:val="22"/>
              </w:rPr>
              <w:br/>
              <w:t>Enrolled in Medicaid OR</w:t>
            </w:r>
            <w:r w:rsidRPr="0062455B">
              <w:rPr>
                <w:rFonts w:ascii="Times New Roman" w:hAnsi="Times New Roman" w:cs="Times New Roman"/>
                <w:bCs/>
                <w:sz w:val="22"/>
                <w:szCs w:val="22"/>
              </w:rPr>
              <w:br/>
              <w:t>Medicare users OR</w:t>
            </w:r>
            <w:r w:rsidRPr="0062455B">
              <w:rPr>
                <w:rFonts w:ascii="Times New Roman" w:hAnsi="Times New Roman" w:cs="Times New Roman"/>
                <w:bCs/>
                <w:sz w:val="22"/>
                <w:szCs w:val="22"/>
              </w:rPr>
              <w:br/>
              <w:t xml:space="preserve">Enrolled in Medicare OR </w:t>
            </w:r>
            <w:r w:rsidRPr="0062455B">
              <w:rPr>
                <w:rFonts w:ascii="Times New Roman" w:hAnsi="Times New Roman" w:cs="Times New Roman"/>
                <w:bCs/>
                <w:sz w:val="22"/>
                <w:szCs w:val="22"/>
              </w:rPr>
              <w:br/>
              <w:t>United States OR</w:t>
            </w:r>
            <w:r w:rsidRPr="0062455B">
              <w:rPr>
                <w:rFonts w:ascii="Times New Roman" w:hAnsi="Times New Roman" w:cs="Times New Roman"/>
                <w:bCs/>
                <w:sz w:val="22"/>
                <w:szCs w:val="22"/>
              </w:rPr>
              <w:br/>
              <w:t>Rural population OR</w:t>
            </w:r>
            <w:r w:rsidRPr="0062455B">
              <w:rPr>
                <w:rFonts w:ascii="Times New Roman" w:hAnsi="Times New Roman" w:cs="Times New Roman"/>
                <w:bCs/>
                <w:sz w:val="22"/>
                <w:szCs w:val="22"/>
              </w:rPr>
              <w:br/>
              <w:t>Rural health service OR</w:t>
            </w:r>
            <w:r w:rsidRPr="0062455B">
              <w:rPr>
                <w:rFonts w:ascii="Times New Roman" w:hAnsi="Times New Roman" w:cs="Times New Roman"/>
                <w:bCs/>
                <w:sz w:val="22"/>
                <w:szCs w:val="22"/>
              </w:rPr>
              <w:br/>
              <w:t>Rural health OR</w:t>
            </w:r>
            <w:r w:rsidRPr="0062455B">
              <w:rPr>
                <w:rFonts w:ascii="Times New Roman" w:hAnsi="Times New Roman" w:cs="Times New Roman"/>
                <w:bCs/>
                <w:sz w:val="22"/>
                <w:szCs w:val="22"/>
              </w:rPr>
              <w:br/>
              <w:t>Hospitals, rural</w:t>
            </w:r>
          </w:p>
          <w:p w14:paraId="39A2B98D" w14:textId="77777777" w:rsidR="000943BE" w:rsidRPr="0062455B" w:rsidRDefault="000943BE" w:rsidP="00980BDC">
            <w:pPr>
              <w:spacing w:before="240" w:line="240" w:lineRule="auto"/>
              <w:ind w:firstLine="345"/>
              <w:jc w:val="left"/>
              <w:rPr>
                <w:rFonts w:ascii="Times New Roman" w:hAnsi="Times New Roman" w:cs="Times New Roman"/>
                <w:bCs/>
                <w:sz w:val="22"/>
                <w:szCs w:val="22"/>
              </w:rPr>
            </w:pPr>
          </w:p>
        </w:tc>
        <w:tc>
          <w:tcPr>
            <w:tcW w:w="2610" w:type="dxa"/>
            <w:tcBorders>
              <w:top w:val="nil"/>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32B51EC1" w14:textId="77777777" w:rsidR="000943BE" w:rsidRPr="0062455B" w:rsidRDefault="000943BE" w:rsidP="00980BDC">
            <w:pPr>
              <w:spacing w:before="240" w:line="240" w:lineRule="auto"/>
              <w:ind w:firstLine="0"/>
              <w:jc w:val="left"/>
              <w:rPr>
                <w:rFonts w:ascii="Times New Roman" w:hAnsi="Times New Roman" w:cs="Times New Roman"/>
                <w:bCs/>
                <w:sz w:val="22"/>
                <w:szCs w:val="22"/>
              </w:rPr>
            </w:pPr>
            <w:r w:rsidRPr="0062455B">
              <w:rPr>
                <w:rFonts w:ascii="Times New Roman" w:hAnsi="Times New Roman" w:cs="Times New Roman"/>
                <w:bCs/>
                <w:sz w:val="22"/>
                <w:szCs w:val="22"/>
              </w:rPr>
              <w:t>Telemedicine OR</w:t>
            </w:r>
            <w:r w:rsidRPr="0062455B">
              <w:rPr>
                <w:rFonts w:ascii="Times New Roman" w:hAnsi="Times New Roman" w:cs="Times New Roman"/>
                <w:bCs/>
                <w:sz w:val="22"/>
                <w:szCs w:val="22"/>
              </w:rPr>
              <w:br/>
              <w:t>Mobile health OR</w:t>
            </w:r>
            <w:r w:rsidRPr="0062455B">
              <w:rPr>
                <w:rFonts w:ascii="Times New Roman" w:hAnsi="Times New Roman" w:cs="Times New Roman"/>
                <w:bCs/>
                <w:sz w:val="22"/>
                <w:szCs w:val="22"/>
              </w:rPr>
              <w:br/>
              <w:t>Mobile healthcare OR</w:t>
            </w:r>
            <w:r w:rsidRPr="0062455B">
              <w:rPr>
                <w:rFonts w:ascii="Times New Roman" w:hAnsi="Times New Roman" w:cs="Times New Roman"/>
                <w:bCs/>
                <w:sz w:val="22"/>
                <w:szCs w:val="22"/>
              </w:rPr>
              <w:br/>
              <w:t>Mobile medicine OR</w:t>
            </w:r>
            <w:r w:rsidRPr="0062455B">
              <w:rPr>
                <w:rFonts w:ascii="Times New Roman" w:hAnsi="Times New Roman" w:cs="Times New Roman"/>
                <w:bCs/>
                <w:sz w:val="22"/>
                <w:szCs w:val="22"/>
              </w:rPr>
              <w:br/>
              <w:t>Remote medicine OR</w:t>
            </w:r>
            <w:r w:rsidRPr="0062455B">
              <w:rPr>
                <w:rFonts w:ascii="Times New Roman" w:hAnsi="Times New Roman" w:cs="Times New Roman"/>
                <w:bCs/>
                <w:sz w:val="22"/>
                <w:szCs w:val="22"/>
              </w:rPr>
              <w:br/>
              <w:t>Remote health OR</w:t>
            </w:r>
            <w:r w:rsidRPr="0062455B">
              <w:rPr>
                <w:rFonts w:ascii="Times New Roman" w:hAnsi="Times New Roman" w:cs="Times New Roman"/>
                <w:bCs/>
                <w:sz w:val="22"/>
                <w:szCs w:val="22"/>
              </w:rPr>
              <w:br/>
              <w:t>Remote consultation OR</w:t>
            </w:r>
            <w:r w:rsidRPr="0062455B">
              <w:rPr>
                <w:rFonts w:ascii="Times New Roman" w:hAnsi="Times New Roman" w:cs="Times New Roman"/>
                <w:bCs/>
                <w:sz w:val="22"/>
                <w:szCs w:val="22"/>
              </w:rPr>
              <w:br/>
              <w:t>mHealth OR</w:t>
            </w:r>
            <w:r w:rsidRPr="0062455B">
              <w:rPr>
                <w:rFonts w:ascii="Times New Roman" w:hAnsi="Times New Roman" w:cs="Times New Roman"/>
                <w:bCs/>
                <w:sz w:val="22"/>
                <w:szCs w:val="22"/>
              </w:rPr>
              <w:br/>
              <w:t>eHealth OR</w:t>
            </w:r>
            <w:r w:rsidRPr="0062455B">
              <w:rPr>
                <w:rFonts w:ascii="Times New Roman" w:hAnsi="Times New Roman" w:cs="Times New Roman"/>
                <w:bCs/>
                <w:sz w:val="22"/>
                <w:szCs w:val="22"/>
              </w:rPr>
              <w:br/>
              <w:t>Health app(s) OR</w:t>
            </w:r>
            <w:r w:rsidRPr="0062455B">
              <w:rPr>
                <w:rFonts w:ascii="Times New Roman" w:hAnsi="Times New Roman" w:cs="Times New Roman"/>
                <w:bCs/>
                <w:sz w:val="22"/>
                <w:szCs w:val="22"/>
              </w:rPr>
              <w:br/>
              <w:t>Healthcare app(s) OR</w:t>
            </w:r>
            <w:r w:rsidRPr="0062455B">
              <w:rPr>
                <w:rFonts w:ascii="Times New Roman" w:hAnsi="Times New Roman" w:cs="Times New Roman"/>
                <w:bCs/>
                <w:sz w:val="22"/>
                <w:szCs w:val="22"/>
              </w:rPr>
              <w:br/>
              <w:t>Health portals OR</w:t>
            </w:r>
            <w:r w:rsidRPr="0062455B">
              <w:rPr>
                <w:rFonts w:ascii="Times New Roman" w:hAnsi="Times New Roman" w:cs="Times New Roman"/>
                <w:bCs/>
                <w:sz w:val="22"/>
                <w:szCs w:val="22"/>
              </w:rPr>
              <w:br/>
              <w:t>Teladoc OR</w:t>
            </w:r>
            <w:r w:rsidRPr="0062455B">
              <w:rPr>
                <w:rFonts w:ascii="Times New Roman" w:hAnsi="Times New Roman" w:cs="Times New Roman"/>
                <w:bCs/>
                <w:sz w:val="22"/>
                <w:szCs w:val="22"/>
              </w:rPr>
              <w:br/>
              <w:t>Telehealth OR</w:t>
            </w:r>
            <w:r w:rsidRPr="0062455B">
              <w:rPr>
                <w:rFonts w:ascii="Times New Roman" w:hAnsi="Times New Roman" w:cs="Times New Roman"/>
                <w:bCs/>
                <w:sz w:val="22"/>
                <w:szCs w:val="22"/>
              </w:rPr>
              <w:br/>
            </w:r>
            <w:proofErr w:type="spellStart"/>
            <w:r w:rsidRPr="0062455B">
              <w:rPr>
                <w:rFonts w:ascii="Times New Roman" w:hAnsi="Times New Roman" w:cs="Times New Roman"/>
                <w:bCs/>
                <w:sz w:val="22"/>
                <w:szCs w:val="22"/>
              </w:rPr>
              <w:t>Telehealthcare</w:t>
            </w:r>
            <w:proofErr w:type="spellEnd"/>
            <w:r w:rsidRPr="0062455B">
              <w:rPr>
                <w:rFonts w:ascii="Times New Roman" w:hAnsi="Times New Roman" w:cs="Times New Roman"/>
                <w:bCs/>
                <w:sz w:val="22"/>
                <w:szCs w:val="22"/>
              </w:rPr>
              <w:t xml:space="preserve"> OR</w:t>
            </w:r>
            <w:r w:rsidRPr="0062455B">
              <w:rPr>
                <w:rFonts w:ascii="Times New Roman" w:hAnsi="Times New Roman" w:cs="Times New Roman"/>
                <w:bCs/>
                <w:sz w:val="22"/>
                <w:szCs w:val="22"/>
              </w:rPr>
              <w:br/>
              <w:t>Store and forward OR</w:t>
            </w:r>
            <w:r w:rsidRPr="0062455B">
              <w:rPr>
                <w:rFonts w:ascii="Times New Roman" w:hAnsi="Times New Roman" w:cs="Times New Roman"/>
                <w:bCs/>
                <w:sz w:val="22"/>
                <w:szCs w:val="22"/>
              </w:rPr>
              <w:br/>
              <w:t>Remote monitoring OR</w:t>
            </w:r>
            <w:r w:rsidRPr="0062455B">
              <w:rPr>
                <w:rFonts w:ascii="Times New Roman" w:hAnsi="Times New Roman" w:cs="Times New Roman"/>
                <w:bCs/>
                <w:sz w:val="22"/>
                <w:szCs w:val="22"/>
              </w:rPr>
              <w:br/>
              <w:t>Remote patient monitoring OR</w:t>
            </w:r>
            <w:r w:rsidRPr="0062455B">
              <w:rPr>
                <w:rFonts w:ascii="Times New Roman" w:hAnsi="Times New Roman" w:cs="Times New Roman"/>
                <w:bCs/>
                <w:sz w:val="22"/>
                <w:szCs w:val="22"/>
              </w:rPr>
              <w:br/>
              <w:t>Virtual medicine OR</w:t>
            </w:r>
            <w:r w:rsidRPr="0062455B">
              <w:rPr>
                <w:rFonts w:ascii="Times New Roman" w:hAnsi="Times New Roman" w:cs="Times New Roman"/>
                <w:bCs/>
                <w:sz w:val="22"/>
                <w:szCs w:val="22"/>
              </w:rPr>
              <w:br/>
              <w:t>Virtual health</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69A55B" w14:textId="77777777" w:rsidR="000943BE" w:rsidRPr="0062455B" w:rsidRDefault="000943BE" w:rsidP="00980BDC">
            <w:pPr>
              <w:spacing w:before="240" w:line="240" w:lineRule="auto"/>
              <w:ind w:firstLine="0"/>
              <w:jc w:val="left"/>
              <w:rPr>
                <w:rFonts w:ascii="Times New Roman" w:hAnsi="Times New Roman" w:cs="Times New Roman"/>
                <w:bCs/>
                <w:sz w:val="22"/>
                <w:szCs w:val="22"/>
              </w:rPr>
            </w:pPr>
            <w:r w:rsidRPr="0062455B">
              <w:rPr>
                <w:rFonts w:ascii="Times New Roman" w:hAnsi="Times New Roman" w:cs="Times New Roman"/>
                <w:bCs/>
                <w:sz w:val="22"/>
                <w:szCs w:val="22"/>
              </w:rPr>
              <w:t>Morbidity OR</w:t>
            </w:r>
            <w:r w:rsidRPr="0062455B">
              <w:rPr>
                <w:rFonts w:ascii="Times New Roman" w:hAnsi="Times New Roman" w:cs="Times New Roman"/>
                <w:bCs/>
                <w:sz w:val="22"/>
                <w:szCs w:val="22"/>
              </w:rPr>
              <w:br/>
              <w:t>DALY OR</w:t>
            </w:r>
            <w:r w:rsidRPr="0062455B">
              <w:rPr>
                <w:rFonts w:ascii="Times New Roman" w:hAnsi="Times New Roman" w:cs="Times New Roman"/>
                <w:bCs/>
                <w:sz w:val="22"/>
                <w:szCs w:val="22"/>
              </w:rPr>
              <w:br/>
              <w:t>Medicaid expansion OR</w:t>
            </w:r>
            <w:r w:rsidRPr="0062455B">
              <w:rPr>
                <w:rFonts w:ascii="Times New Roman" w:hAnsi="Times New Roman" w:cs="Times New Roman"/>
                <w:bCs/>
                <w:sz w:val="22"/>
                <w:szCs w:val="22"/>
              </w:rPr>
              <w:br/>
              <w:t xml:space="preserve">Medicaid utilization OR </w:t>
            </w:r>
            <w:r w:rsidRPr="0062455B">
              <w:rPr>
                <w:rFonts w:ascii="Times New Roman" w:hAnsi="Times New Roman" w:cs="Times New Roman"/>
                <w:bCs/>
                <w:sz w:val="22"/>
                <w:szCs w:val="22"/>
              </w:rPr>
              <w:br/>
              <w:t>Medicare expansion OR</w:t>
            </w:r>
            <w:r w:rsidRPr="0062455B">
              <w:rPr>
                <w:rFonts w:ascii="Times New Roman" w:hAnsi="Times New Roman" w:cs="Times New Roman"/>
                <w:bCs/>
                <w:sz w:val="22"/>
                <w:szCs w:val="22"/>
              </w:rPr>
              <w:br/>
              <w:t>Quality of life OR</w:t>
            </w:r>
            <w:r w:rsidRPr="0062455B">
              <w:rPr>
                <w:rFonts w:ascii="Times New Roman" w:hAnsi="Times New Roman" w:cs="Times New Roman"/>
                <w:bCs/>
                <w:sz w:val="22"/>
                <w:szCs w:val="22"/>
              </w:rPr>
              <w:br/>
              <w:t>Usability OR</w:t>
            </w:r>
            <w:r w:rsidRPr="0062455B">
              <w:rPr>
                <w:rFonts w:ascii="Times New Roman" w:hAnsi="Times New Roman" w:cs="Times New Roman"/>
                <w:bCs/>
                <w:sz w:val="22"/>
                <w:szCs w:val="22"/>
              </w:rPr>
              <w:br/>
              <w:t>Feasibility OR</w:t>
            </w:r>
            <w:r w:rsidRPr="0062455B">
              <w:rPr>
                <w:rFonts w:ascii="Times New Roman" w:hAnsi="Times New Roman" w:cs="Times New Roman"/>
                <w:bCs/>
                <w:sz w:val="22"/>
                <w:szCs w:val="22"/>
              </w:rPr>
              <w:br/>
              <w:t>Effectiveness OR</w:t>
            </w:r>
            <w:r w:rsidRPr="0062455B">
              <w:rPr>
                <w:rFonts w:ascii="Times New Roman" w:hAnsi="Times New Roman" w:cs="Times New Roman"/>
                <w:bCs/>
                <w:sz w:val="22"/>
                <w:szCs w:val="22"/>
              </w:rPr>
              <w:br/>
              <w:t>Cost OR</w:t>
            </w:r>
            <w:r w:rsidRPr="0062455B">
              <w:rPr>
                <w:rFonts w:ascii="Times New Roman" w:hAnsi="Times New Roman" w:cs="Times New Roman"/>
                <w:bCs/>
                <w:sz w:val="22"/>
                <w:szCs w:val="22"/>
              </w:rPr>
              <w:br/>
              <w:t>Services</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F98CB2" w14:textId="77777777" w:rsidR="000943BE" w:rsidRPr="0062455B" w:rsidRDefault="000943BE" w:rsidP="00980BDC">
            <w:pPr>
              <w:spacing w:before="240" w:line="240" w:lineRule="auto"/>
              <w:ind w:firstLine="0"/>
              <w:jc w:val="left"/>
              <w:rPr>
                <w:rFonts w:ascii="Times New Roman" w:hAnsi="Times New Roman" w:cs="Times New Roman"/>
                <w:bCs/>
                <w:sz w:val="22"/>
                <w:szCs w:val="22"/>
              </w:rPr>
            </w:pPr>
            <w:r w:rsidRPr="0062455B">
              <w:rPr>
                <w:rFonts w:ascii="Times New Roman" w:hAnsi="Times New Roman" w:cs="Times New Roman"/>
                <w:bCs/>
                <w:sz w:val="22"/>
                <w:szCs w:val="22"/>
              </w:rPr>
              <w:t>Healthcare access OR</w:t>
            </w:r>
            <w:r w:rsidRPr="0062455B">
              <w:rPr>
                <w:rFonts w:ascii="Times New Roman" w:hAnsi="Times New Roman" w:cs="Times New Roman"/>
                <w:bCs/>
                <w:sz w:val="22"/>
                <w:szCs w:val="22"/>
              </w:rPr>
              <w:br/>
              <w:t>Healthcare disparities OR</w:t>
            </w:r>
            <w:r w:rsidRPr="0062455B">
              <w:rPr>
                <w:rFonts w:ascii="Times New Roman" w:hAnsi="Times New Roman" w:cs="Times New Roman"/>
                <w:bCs/>
                <w:sz w:val="22"/>
                <w:szCs w:val="22"/>
              </w:rPr>
              <w:br/>
              <w:t>Healthcare inequalities OR</w:t>
            </w:r>
            <w:r w:rsidRPr="0062455B">
              <w:rPr>
                <w:rFonts w:ascii="Times New Roman" w:hAnsi="Times New Roman" w:cs="Times New Roman"/>
                <w:bCs/>
                <w:sz w:val="22"/>
                <w:szCs w:val="22"/>
              </w:rPr>
              <w:br/>
              <w:t>Utilization OR</w:t>
            </w:r>
            <w:r w:rsidRPr="0062455B">
              <w:rPr>
                <w:rFonts w:ascii="Times New Roman" w:hAnsi="Times New Roman" w:cs="Times New Roman"/>
                <w:bCs/>
                <w:sz w:val="22"/>
                <w:szCs w:val="22"/>
              </w:rPr>
              <w:br/>
              <w:t>Healthcare utilization OR</w:t>
            </w:r>
            <w:r w:rsidRPr="0062455B">
              <w:rPr>
                <w:rFonts w:ascii="Times New Roman" w:hAnsi="Times New Roman" w:cs="Times New Roman"/>
                <w:bCs/>
                <w:sz w:val="22"/>
                <w:szCs w:val="22"/>
              </w:rPr>
              <w:br/>
              <w:t>Healthcare costs</w:t>
            </w:r>
          </w:p>
        </w:tc>
      </w:tr>
      <w:tr w:rsidR="000943BE" w:rsidRPr="0062455B" w14:paraId="497FE55A" w14:textId="77777777" w:rsidTr="00980BDC">
        <w:trPr>
          <w:trHeight w:val="25"/>
        </w:trPr>
        <w:tc>
          <w:tcPr>
            <w:tcW w:w="9180" w:type="dxa"/>
            <w:gridSpan w:val="4"/>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74A585" w14:textId="77777777" w:rsidR="00980BDC" w:rsidRPr="0062455B" w:rsidRDefault="000943BE" w:rsidP="00980BDC">
            <w:pPr>
              <w:spacing w:line="240" w:lineRule="auto"/>
              <w:ind w:firstLine="0"/>
              <w:rPr>
                <w:rFonts w:ascii="Times New Roman" w:hAnsi="Times New Roman" w:cs="Times New Roman"/>
                <w:bCs/>
                <w:sz w:val="20"/>
                <w:szCs w:val="20"/>
              </w:rPr>
            </w:pPr>
            <w:r w:rsidRPr="0062455B">
              <w:rPr>
                <w:rFonts w:ascii="Times New Roman" w:hAnsi="Times New Roman" w:cs="Times New Roman"/>
                <w:bCs/>
                <w:sz w:val="20"/>
                <w:szCs w:val="20"/>
              </w:rPr>
              <w:t xml:space="preserve">Exclusion terms: NOT (abstracts from) NOT (proceedings from) NOT Africa NOT China NOT Canada NOT Mexico NOT </w:t>
            </w:r>
            <w:r w:rsidR="00980BDC" w:rsidRPr="0062455B">
              <w:rPr>
                <w:rFonts w:ascii="Times New Roman" w:hAnsi="Times New Roman" w:cs="Times New Roman"/>
                <w:bCs/>
                <w:sz w:val="20"/>
                <w:szCs w:val="20"/>
              </w:rPr>
              <w:t>Europe NOT Australia NOT India</w:t>
            </w:r>
          </w:p>
          <w:p w14:paraId="44FED46E" w14:textId="77777777" w:rsidR="00980BDC" w:rsidRPr="0062455B" w:rsidRDefault="00980BDC" w:rsidP="00980BDC">
            <w:pPr>
              <w:spacing w:line="240" w:lineRule="auto"/>
              <w:ind w:firstLine="0"/>
              <w:rPr>
                <w:rFonts w:ascii="Times New Roman" w:hAnsi="Times New Roman" w:cs="Times New Roman"/>
                <w:bCs/>
                <w:sz w:val="20"/>
                <w:szCs w:val="20"/>
              </w:rPr>
            </w:pPr>
            <w:r w:rsidRPr="0062455B">
              <w:rPr>
                <w:rFonts w:ascii="Times New Roman" w:hAnsi="Times New Roman" w:cs="Times New Roman"/>
                <w:bCs/>
                <w:sz w:val="20"/>
                <w:szCs w:val="20"/>
              </w:rPr>
              <w:br/>
            </w:r>
            <w:r w:rsidR="000943BE" w:rsidRPr="0062455B">
              <w:rPr>
                <w:rFonts w:ascii="Times New Roman" w:hAnsi="Times New Roman" w:cs="Times New Roman"/>
                <w:bCs/>
                <w:sz w:val="20"/>
                <w:szCs w:val="20"/>
              </w:rPr>
              <w:t xml:space="preserve">AND </w:t>
            </w:r>
            <w:proofErr w:type="spellStart"/>
            <w:r w:rsidR="000943BE" w:rsidRPr="0062455B">
              <w:rPr>
                <w:rFonts w:ascii="Times New Roman" w:hAnsi="Times New Roman" w:cs="Times New Roman"/>
                <w:bCs/>
                <w:sz w:val="20"/>
                <w:szCs w:val="20"/>
              </w:rPr>
              <w:t>english</w:t>
            </w:r>
            <w:proofErr w:type="spellEnd"/>
            <w:r w:rsidR="000943BE" w:rsidRPr="0062455B">
              <w:rPr>
                <w:rFonts w:ascii="Times New Roman" w:hAnsi="Times New Roman" w:cs="Times New Roman"/>
                <w:bCs/>
                <w:sz w:val="20"/>
                <w:szCs w:val="20"/>
              </w:rPr>
              <w:t>[</w:t>
            </w:r>
            <w:proofErr w:type="spellStart"/>
            <w:r w:rsidR="000943BE" w:rsidRPr="0062455B">
              <w:rPr>
                <w:rFonts w:ascii="Times New Roman" w:hAnsi="Times New Roman" w:cs="Times New Roman"/>
                <w:bCs/>
                <w:sz w:val="20"/>
                <w:szCs w:val="20"/>
              </w:rPr>
              <w:t>lang</w:t>
            </w:r>
            <w:proofErr w:type="spellEnd"/>
            <w:r w:rsidR="000943BE" w:rsidRPr="0062455B">
              <w:rPr>
                <w:rFonts w:ascii="Times New Roman" w:hAnsi="Times New Roman" w:cs="Times New Roman"/>
                <w:bCs/>
                <w:sz w:val="20"/>
                <w:szCs w:val="20"/>
              </w:rPr>
              <w:t>] AND “last 5 years "[</w:t>
            </w:r>
            <w:proofErr w:type="spellStart"/>
            <w:r w:rsidR="000943BE" w:rsidRPr="0062455B">
              <w:rPr>
                <w:rFonts w:ascii="Times New Roman" w:hAnsi="Times New Roman" w:cs="Times New Roman"/>
                <w:bCs/>
                <w:sz w:val="20"/>
                <w:szCs w:val="20"/>
              </w:rPr>
              <w:t>PDat</w:t>
            </w:r>
            <w:proofErr w:type="spellEnd"/>
            <w:r w:rsidR="000943BE" w:rsidRPr="0062455B">
              <w:rPr>
                <w:rFonts w:ascii="Times New Roman" w:hAnsi="Times New Roman" w:cs="Times New Roman"/>
                <w:bCs/>
                <w:sz w:val="20"/>
                <w:szCs w:val="20"/>
              </w:rPr>
              <w:t>] AND United States</w:t>
            </w:r>
          </w:p>
          <w:p w14:paraId="7F285633" w14:textId="7C3EEEEF" w:rsidR="000943BE" w:rsidRPr="0062455B" w:rsidRDefault="000943BE" w:rsidP="00980BDC">
            <w:pPr>
              <w:spacing w:line="240" w:lineRule="auto"/>
              <w:ind w:firstLine="0"/>
              <w:rPr>
                <w:rFonts w:ascii="Times New Roman" w:hAnsi="Times New Roman" w:cs="Times New Roman"/>
                <w:bCs/>
                <w:sz w:val="22"/>
                <w:szCs w:val="22"/>
              </w:rPr>
            </w:pPr>
            <w:r w:rsidRPr="0062455B">
              <w:rPr>
                <w:rFonts w:ascii="Times New Roman" w:hAnsi="Times New Roman" w:cs="Times New Roman"/>
                <w:bCs/>
                <w:sz w:val="20"/>
                <w:szCs w:val="20"/>
              </w:rPr>
              <w:br/>
              <w:t>Search conducted during September and October of 2019 on Pub Med Dat</w:t>
            </w:r>
            <w:r w:rsidR="005005EF" w:rsidRPr="0062455B">
              <w:rPr>
                <w:rFonts w:ascii="Times New Roman" w:hAnsi="Times New Roman" w:cs="Times New Roman"/>
                <w:bCs/>
                <w:sz w:val="20"/>
                <w:szCs w:val="20"/>
              </w:rPr>
              <w:t>abase</w:t>
            </w:r>
            <w:r w:rsidRPr="0062455B">
              <w:rPr>
                <w:rFonts w:ascii="Times New Roman" w:hAnsi="Times New Roman" w:cs="Times New Roman"/>
                <w:bCs/>
                <w:sz w:val="22"/>
                <w:szCs w:val="22"/>
              </w:rPr>
              <w:t>.</w:t>
            </w:r>
          </w:p>
        </w:tc>
      </w:tr>
    </w:tbl>
    <w:p w14:paraId="4A8E8D3B" w14:textId="39D1C2BD" w:rsidR="000943BE" w:rsidRDefault="000943BE" w:rsidP="00980BDC">
      <w:pPr>
        <w:spacing w:line="240" w:lineRule="auto"/>
      </w:pPr>
      <w:r>
        <w:tab/>
      </w:r>
    </w:p>
    <w:p w14:paraId="17D85D1D" w14:textId="6D44AC9A" w:rsidR="00700630" w:rsidRDefault="00700630" w:rsidP="0062455B">
      <w:r>
        <w:t xml:space="preserve">The search was built using PICO, or Patient/Population, Intervention/Indicator, Comparison/Control, and Outcome. </w:t>
      </w:r>
      <w:r w:rsidR="00E113CF">
        <w:t xml:space="preserve">The search was performed on the PubMed Central. </w:t>
      </w:r>
      <w:proofErr w:type="spellStart"/>
      <w:r>
        <w:t>MeSH</w:t>
      </w:r>
      <w:proofErr w:type="spellEnd"/>
      <w:r>
        <w:t xml:space="preserve"> terms, the National Library of Medicine’s controlled vocabulary thesaurus, were not used because while telemedicine and eHealth do have </w:t>
      </w:r>
      <w:proofErr w:type="spellStart"/>
      <w:r>
        <w:t>MeSH</w:t>
      </w:r>
      <w:proofErr w:type="spellEnd"/>
      <w:r>
        <w:t xml:space="preserve"> terms, it did not account for many of the synonyms of and types of eHealth described in Table 2. </w:t>
      </w:r>
      <w:proofErr w:type="spellStart"/>
      <w:r>
        <w:t>MeSH</w:t>
      </w:r>
      <w:proofErr w:type="spellEnd"/>
      <w:r>
        <w:t xml:space="preserve"> terms also have a time delay between a new article being published and it being indexed with the term. </w:t>
      </w:r>
      <w:r w:rsidR="00E113CF">
        <w:t>The search was also further limited to full-text articles written in English.</w:t>
      </w:r>
    </w:p>
    <w:p w14:paraId="3F289664" w14:textId="50D759A3" w:rsidR="00700630" w:rsidRDefault="00700630" w:rsidP="00980BDC">
      <w:pPr>
        <w:spacing w:line="240" w:lineRule="auto"/>
        <w:rPr>
          <w:b/>
        </w:rPr>
      </w:pPr>
    </w:p>
    <w:p w14:paraId="59CCDA9D" w14:textId="2A3E92AE" w:rsidR="00202228" w:rsidRPr="006264B2" w:rsidRDefault="00202228" w:rsidP="00700630">
      <w:pPr>
        <w:pStyle w:val="Caption"/>
      </w:pPr>
      <w:bookmarkStart w:id="18" w:name="_Toc33537229"/>
      <w:r>
        <w:t xml:space="preserve">Table </w:t>
      </w:r>
      <w:r>
        <w:fldChar w:fldCharType="begin"/>
      </w:r>
      <w:r>
        <w:instrText xml:space="preserve"> SEQ Table \* ARABIC </w:instrText>
      </w:r>
      <w:r>
        <w:fldChar w:fldCharType="separate"/>
      </w:r>
      <w:r w:rsidR="00D30893">
        <w:t>3</w:t>
      </w:r>
      <w:r>
        <w:fldChar w:fldCharType="end"/>
      </w:r>
      <w:r>
        <w:t xml:space="preserve"> </w:t>
      </w:r>
      <w:r w:rsidR="0062455B">
        <w:t>Count of s</w:t>
      </w:r>
      <w:r>
        <w:t>earch results</w:t>
      </w:r>
      <w:r w:rsidR="0062455B">
        <w:t xml:space="preserve"> for PICO terms listed in Table 2 on the PMC database</w:t>
      </w:r>
      <w:bookmarkEnd w:id="18"/>
    </w:p>
    <w:tbl>
      <w:tblPr>
        <w:tblStyle w:val="6"/>
        <w:tblW w:w="900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0"/>
        <w:gridCol w:w="4490"/>
      </w:tblGrid>
      <w:tr w:rsidR="000943BE" w:rsidRPr="0062455B" w14:paraId="5C990496" w14:textId="77777777" w:rsidTr="000943BE">
        <w:tc>
          <w:tcPr>
            <w:tcW w:w="4510" w:type="dxa"/>
            <w:shd w:val="clear" w:color="auto" w:fill="auto"/>
            <w:tcMar>
              <w:top w:w="100" w:type="dxa"/>
              <w:left w:w="100" w:type="dxa"/>
              <w:bottom w:w="100" w:type="dxa"/>
              <w:right w:w="100" w:type="dxa"/>
            </w:tcMar>
          </w:tcPr>
          <w:p w14:paraId="22EB8C22" w14:textId="77777777" w:rsidR="000943BE" w:rsidRPr="0062455B" w:rsidRDefault="000943BE" w:rsidP="000943BE">
            <w:pPr>
              <w:widowControl w:val="0"/>
              <w:pBdr>
                <w:top w:val="nil"/>
                <w:left w:val="nil"/>
                <w:bottom w:val="nil"/>
                <w:right w:val="nil"/>
                <w:between w:val="nil"/>
              </w:pBdr>
              <w:spacing w:line="240" w:lineRule="auto"/>
              <w:rPr>
                <w:rFonts w:ascii="Times New Roman" w:hAnsi="Times New Roman" w:cs="Times New Roman"/>
                <w:b/>
                <w:sz w:val="20"/>
                <w:szCs w:val="20"/>
              </w:rPr>
            </w:pPr>
            <w:r w:rsidRPr="0062455B">
              <w:rPr>
                <w:rFonts w:ascii="Times New Roman" w:hAnsi="Times New Roman" w:cs="Times New Roman"/>
                <w:b/>
                <w:sz w:val="20"/>
                <w:szCs w:val="20"/>
              </w:rPr>
              <w:t>Time frame</w:t>
            </w:r>
          </w:p>
        </w:tc>
        <w:tc>
          <w:tcPr>
            <w:tcW w:w="4490" w:type="dxa"/>
            <w:shd w:val="clear" w:color="auto" w:fill="auto"/>
            <w:tcMar>
              <w:top w:w="100" w:type="dxa"/>
              <w:left w:w="100" w:type="dxa"/>
              <w:bottom w:w="100" w:type="dxa"/>
              <w:right w:w="100" w:type="dxa"/>
            </w:tcMar>
          </w:tcPr>
          <w:p w14:paraId="416BB8B0" w14:textId="77777777" w:rsidR="000943BE" w:rsidRPr="0062455B" w:rsidRDefault="000943BE" w:rsidP="000943BE">
            <w:pPr>
              <w:widowControl w:val="0"/>
              <w:pBdr>
                <w:top w:val="nil"/>
                <w:left w:val="nil"/>
                <w:bottom w:val="nil"/>
                <w:right w:val="nil"/>
                <w:between w:val="nil"/>
              </w:pBdr>
              <w:spacing w:line="240" w:lineRule="auto"/>
              <w:rPr>
                <w:rFonts w:ascii="Times New Roman" w:hAnsi="Times New Roman" w:cs="Times New Roman"/>
                <w:b/>
                <w:sz w:val="20"/>
                <w:szCs w:val="20"/>
              </w:rPr>
            </w:pPr>
            <w:r w:rsidRPr="0062455B">
              <w:rPr>
                <w:rFonts w:ascii="Times New Roman" w:hAnsi="Times New Roman" w:cs="Times New Roman"/>
                <w:b/>
                <w:sz w:val="20"/>
                <w:szCs w:val="20"/>
              </w:rPr>
              <w:t>Results</w:t>
            </w:r>
          </w:p>
        </w:tc>
      </w:tr>
      <w:tr w:rsidR="000943BE" w:rsidRPr="0062455B" w14:paraId="719BE8DF" w14:textId="77777777" w:rsidTr="000943BE">
        <w:tc>
          <w:tcPr>
            <w:tcW w:w="4510" w:type="dxa"/>
            <w:shd w:val="clear" w:color="auto" w:fill="auto"/>
            <w:tcMar>
              <w:top w:w="100" w:type="dxa"/>
              <w:left w:w="100" w:type="dxa"/>
              <w:bottom w:w="100" w:type="dxa"/>
              <w:right w:w="100" w:type="dxa"/>
            </w:tcMar>
          </w:tcPr>
          <w:p w14:paraId="7551E7B9" w14:textId="77777777" w:rsidR="000943BE" w:rsidRPr="0062455B" w:rsidRDefault="000943BE" w:rsidP="000943BE">
            <w:pPr>
              <w:widowControl w:val="0"/>
              <w:pBdr>
                <w:top w:val="nil"/>
                <w:left w:val="nil"/>
                <w:bottom w:val="nil"/>
                <w:right w:val="nil"/>
                <w:between w:val="nil"/>
              </w:pBdr>
              <w:spacing w:line="240" w:lineRule="auto"/>
              <w:rPr>
                <w:rFonts w:ascii="Times New Roman" w:hAnsi="Times New Roman" w:cs="Times New Roman"/>
                <w:bCs/>
                <w:sz w:val="20"/>
                <w:szCs w:val="20"/>
              </w:rPr>
            </w:pPr>
            <w:r w:rsidRPr="0062455B">
              <w:rPr>
                <w:rFonts w:ascii="Times New Roman" w:hAnsi="Times New Roman" w:cs="Times New Roman"/>
                <w:bCs/>
                <w:sz w:val="20"/>
                <w:szCs w:val="20"/>
              </w:rPr>
              <w:t>1 year</w:t>
            </w:r>
          </w:p>
        </w:tc>
        <w:tc>
          <w:tcPr>
            <w:tcW w:w="4490" w:type="dxa"/>
            <w:shd w:val="clear" w:color="auto" w:fill="auto"/>
            <w:tcMar>
              <w:top w:w="100" w:type="dxa"/>
              <w:left w:w="100" w:type="dxa"/>
              <w:bottom w:w="100" w:type="dxa"/>
              <w:right w:w="100" w:type="dxa"/>
            </w:tcMar>
          </w:tcPr>
          <w:p w14:paraId="6233A05D" w14:textId="77777777" w:rsidR="000943BE" w:rsidRPr="0062455B" w:rsidRDefault="000943BE" w:rsidP="000943BE">
            <w:pPr>
              <w:widowControl w:val="0"/>
              <w:pBdr>
                <w:top w:val="nil"/>
                <w:left w:val="nil"/>
                <w:bottom w:val="nil"/>
                <w:right w:val="nil"/>
                <w:between w:val="nil"/>
              </w:pBdr>
              <w:spacing w:line="240" w:lineRule="auto"/>
              <w:rPr>
                <w:rFonts w:ascii="Times New Roman" w:hAnsi="Times New Roman" w:cs="Times New Roman"/>
                <w:bCs/>
                <w:sz w:val="20"/>
                <w:szCs w:val="20"/>
              </w:rPr>
            </w:pPr>
            <w:r w:rsidRPr="0062455B">
              <w:rPr>
                <w:rFonts w:ascii="Times New Roman" w:hAnsi="Times New Roman" w:cs="Times New Roman"/>
                <w:bCs/>
                <w:sz w:val="20"/>
                <w:szCs w:val="20"/>
              </w:rPr>
              <w:t>21</w:t>
            </w:r>
          </w:p>
        </w:tc>
      </w:tr>
      <w:tr w:rsidR="000943BE" w:rsidRPr="0062455B" w14:paraId="4AA2A9B2" w14:textId="77777777" w:rsidTr="000943BE">
        <w:tc>
          <w:tcPr>
            <w:tcW w:w="4510" w:type="dxa"/>
            <w:shd w:val="clear" w:color="auto" w:fill="auto"/>
            <w:tcMar>
              <w:top w:w="100" w:type="dxa"/>
              <w:left w:w="100" w:type="dxa"/>
              <w:bottom w:w="100" w:type="dxa"/>
              <w:right w:w="100" w:type="dxa"/>
            </w:tcMar>
          </w:tcPr>
          <w:p w14:paraId="0541B218" w14:textId="77777777" w:rsidR="000943BE" w:rsidRPr="0062455B" w:rsidRDefault="000943BE" w:rsidP="000943BE">
            <w:pPr>
              <w:widowControl w:val="0"/>
              <w:pBdr>
                <w:top w:val="nil"/>
                <w:left w:val="nil"/>
                <w:bottom w:val="nil"/>
                <w:right w:val="nil"/>
                <w:between w:val="nil"/>
              </w:pBdr>
              <w:spacing w:line="240" w:lineRule="auto"/>
              <w:rPr>
                <w:rFonts w:ascii="Times New Roman" w:hAnsi="Times New Roman" w:cs="Times New Roman"/>
                <w:bCs/>
                <w:sz w:val="20"/>
                <w:szCs w:val="20"/>
              </w:rPr>
            </w:pPr>
            <w:r w:rsidRPr="0062455B">
              <w:rPr>
                <w:rFonts w:ascii="Times New Roman" w:hAnsi="Times New Roman" w:cs="Times New Roman"/>
                <w:bCs/>
                <w:sz w:val="20"/>
                <w:szCs w:val="20"/>
              </w:rPr>
              <w:t>5 years</w:t>
            </w:r>
          </w:p>
        </w:tc>
        <w:tc>
          <w:tcPr>
            <w:tcW w:w="4490" w:type="dxa"/>
            <w:shd w:val="clear" w:color="auto" w:fill="auto"/>
            <w:tcMar>
              <w:top w:w="100" w:type="dxa"/>
              <w:left w:w="100" w:type="dxa"/>
              <w:bottom w:w="100" w:type="dxa"/>
              <w:right w:w="100" w:type="dxa"/>
            </w:tcMar>
          </w:tcPr>
          <w:p w14:paraId="4459F898" w14:textId="77777777" w:rsidR="000943BE" w:rsidRPr="0062455B" w:rsidRDefault="000943BE" w:rsidP="000943BE">
            <w:pPr>
              <w:widowControl w:val="0"/>
              <w:pBdr>
                <w:top w:val="nil"/>
                <w:left w:val="nil"/>
                <w:bottom w:val="nil"/>
                <w:right w:val="nil"/>
                <w:between w:val="nil"/>
              </w:pBdr>
              <w:spacing w:line="240" w:lineRule="auto"/>
              <w:rPr>
                <w:rFonts w:ascii="Times New Roman" w:hAnsi="Times New Roman" w:cs="Times New Roman"/>
                <w:bCs/>
                <w:sz w:val="20"/>
                <w:szCs w:val="20"/>
              </w:rPr>
            </w:pPr>
            <w:r w:rsidRPr="0062455B">
              <w:rPr>
                <w:rFonts w:ascii="Times New Roman" w:hAnsi="Times New Roman" w:cs="Times New Roman"/>
                <w:bCs/>
                <w:sz w:val="20"/>
                <w:szCs w:val="20"/>
              </w:rPr>
              <w:t>115</w:t>
            </w:r>
          </w:p>
        </w:tc>
      </w:tr>
      <w:tr w:rsidR="000943BE" w:rsidRPr="0062455B" w14:paraId="032F5754" w14:textId="77777777" w:rsidTr="000943BE">
        <w:tc>
          <w:tcPr>
            <w:tcW w:w="4510" w:type="dxa"/>
            <w:shd w:val="clear" w:color="auto" w:fill="auto"/>
            <w:tcMar>
              <w:top w:w="100" w:type="dxa"/>
              <w:left w:w="100" w:type="dxa"/>
              <w:bottom w:w="100" w:type="dxa"/>
              <w:right w:w="100" w:type="dxa"/>
            </w:tcMar>
          </w:tcPr>
          <w:p w14:paraId="5D5500A2" w14:textId="77777777" w:rsidR="000943BE" w:rsidRPr="0062455B" w:rsidRDefault="000943BE" w:rsidP="000943BE">
            <w:pPr>
              <w:widowControl w:val="0"/>
              <w:pBdr>
                <w:top w:val="nil"/>
                <w:left w:val="nil"/>
                <w:bottom w:val="nil"/>
                <w:right w:val="nil"/>
                <w:between w:val="nil"/>
              </w:pBdr>
              <w:spacing w:line="240" w:lineRule="auto"/>
              <w:rPr>
                <w:rFonts w:ascii="Times New Roman" w:hAnsi="Times New Roman" w:cs="Times New Roman"/>
                <w:bCs/>
                <w:sz w:val="20"/>
                <w:szCs w:val="20"/>
              </w:rPr>
            </w:pPr>
            <w:r w:rsidRPr="0062455B">
              <w:rPr>
                <w:rFonts w:ascii="Times New Roman" w:hAnsi="Times New Roman" w:cs="Times New Roman"/>
                <w:bCs/>
                <w:sz w:val="20"/>
                <w:szCs w:val="20"/>
              </w:rPr>
              <w:t>10 years</w:t>
            </w:r>
          </w:p>
        </w:tc>
        <w:tc>
          <w:tcPr>
            <w:tcW w:w="4490" w:type="dxa"/>
            <w:shd w:val="clear" w:color="auto" w:fill="auto"/>
            <w:tcMar>
              <w:top w:w="100" w:type="dxa"/>
              <w:left w:w="100" w:type="dxa"/>
              <w:bottom w:w="100" w:type="dxa"/>
              <w:right w:w="100" w:type="dxa"/>
            </w:tcMar>
          </w:tcPr>
          <w:p w14:paraId="21062111" w14:textId="77777777" w:rsidR="000943BE" w:rsidRPr="0062455B" w:rsidRDefault="000943BE" w:rsidP="000943BE">
            <w:pPr>
              <w:widowControl w:val="0"/>
              <w:pBdr>
                <w:top w:val="nil"/>
                <w:left w:val="nil"/>
                <w:bottom w:val="nil"/>
                <w:right w:val="nil"/>
                <w:between w:val="nil"/>
              </w:pBdr>
              <w:spacing w:line="240" w:lineRule="auto"/>
              <w:rPr>
                <w:rFonts w:ascii="Times New Roman" w:hAnsi="Times New Roman" w:cs="Times New Roman"/>
                <w:bCs/>
                <w:sz w:val="20"/>
                <w:szCs w:val="20"/>
              </w:rPr>
            </w:pPr>
            <w:r w:rsidRPr="0062455B">
              <w:rPr>
                <w:rFonts w:ascii="Times New Roman" w:hAnsi="Times New Roman" w:cs="Times New Roman"/>
                <w:bCs/>
                <w:sz w:val="20"/>
                <w:szCs w:val="20"/>
              </w:rPr>
              <w:t>183</w:t>
            </w:r>
          </w:p>
        </w:tc>
      </w:tr>
    </w:tbl>
    <w:p w14:paraId="4A35F64D" w14:textId="77777777" w:rsidR="000943BE" w:rsidRDefault="000943BE" w:rsidP="0062455B">
      <w:pPr>
        <w:ind w:firstLine="0"/>
        <w:rPr>
          <w:b/>
        </w:rPr>
      </w:pPr>
    </w:p>
    <w:p w14:paraId="1336B814" w14:textId="3BB8F058" w:rsidR="00202228" w:rsidRPr="00D76D61" w:rsidRDefault="00D76D61" w:rsidP="00862481">
      <w:pPr>
        <w:jc w:val="left"/>
        <w:rPr>
          <w:bCs/>
        </w:rPr>
      </w:pPr>
      <w:r>
        <w:rPr>
          <w:bCs/>
        </w:rPr>
        <w:t>The results were compared over a span of one, five and ten years</w:t>
      </w:r>
      <w:r w:rsidR="0062455B">
        <w:rPr>
          <w:bCs/>
        </w:rPr>
        <w:t xml:space="preserve"> to show how many relevant papers were published through each time span</w:t>
      </w:r>
      <w:r>
        <w:rPr>
          <w:bCs/>
        </w:rPr>
        <w:t xml:space="preserve">, </w:t>
      </w:r>
      <w:r w:rsidR="00862481">
        <w:rPr>
          <w:bCs/>
        </w:rPr>
        <w:t xml:space="preserve">as </w:t>
      </w:r>
      <w:r>
        <w:rPr>
          <w:bCs/>
        </w:rPr>
        <w:t>shown in Table 3.</w:t>
      </w:r>
      <w:r w:rsidR="002970D9">
        <w:rPr>
          <w:bCs/>
        </w:rPr>
        <w:t xml:space="preserve"> </w:t>
      </w:r>
      <w:r w:rsidR="0062455B">
        <w:rPr>
          <w:bCs/>
        </w:rPr>
        <w:t>The 115 publications found from the past five years were then included or excluded as shown in Figure 3.</w:t>
      </w:r>
    </w:p>
    <w:p w14:paraId="3540820D" w14:textId="70A24F28" w:rsidR="000943BE" w:rsidRDefault="000943BE" w:rsidP="00202228">
      <w:pPr>
        <w:jc w:val="center"/>
        <w:rPr>
          <w:b/>
        </w:rPr>
      </w:pPr>
    </w:p>
    <w:p w14:paraId="3C7ACCB9" w14:textId="77777777" w:rsidR="0062455B" w:rsidRDefault="0062455B" w:rsidP="00202228">
      <w:pPr>
        <w:pStyle w:val="Caption"/>
      </w:pPr>
      <w:r>
        <w:drawing>
          <wp:inline distT="0" distB="0" distL="0" distR="0" wp14:anchorId="324A9796" wp14:editId="72A61494">
            <wp:extent cx="3476625" cy="272567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t="8978"/>
                    <a:stretch/>
                  </pic:blipFill>
                  <pic:spPr bwMode="auto">
                    <a:xfrm>
                      <a:off x="0" y="0"/>
                      <a:ext cx="3476625" cy="2725674"/>
                    </a:xfrm>
                    <a:prstGeom prst="rect">
                      <a:avLst/>
                    </a:prstGeom>
                    <a:ln>
                      <a:noFill/>
                    </a:ln>
                    <a:extLst>
                      <a:ext uri="{53640926-AAD7-44D8-BBD7-CCE9431645EC}">
                        <a14:shadowObscured xmlns:a14="http://schemas.microsoft.com/office/drawing/2010/main"/>
                      </a:ext>
                    </a:extLst>
                  </pic:spPr>
                </pic:pic>
              </a:graphicData>
            </a:graphic>
          </wp:inline>
        </w:drawing>
      </w:r>
    </w:p>
    <w:p w14:paraId="06C9FBB3" w14:textId="5FA6853A" w:rsidR="00202228" w:rsidRDefault="00202228" w:rsidP="00202228">
      <w:pPr>
        <w:pStyle w:val="Caption"/>
        <w:rPr>
          <w:b w:val="0"/>
        </w:rPr>
      </w:pPr>
      <w:bookmarkStart w:id="19" w:name="_Toc33537241"/>
      <w:r>
        <w:t xml:space="preserve">Figure </w:t>
      </w:r>
      <w:r>
        <w:fldChar w:fldCharType="begin"/>
      </w:r>
      <w:r>
        <w:instrText xml:space="preserve"> SEQ Figure \* ARABIC </w:instrText>
      </w:r>
      <w:r>
        <w:fldChar w:fldCharType="separate"/>
      </w:r>
      <w:r w:rsidR="00D30893">
        <w:t>3</w:t>
      </w:r>
      <w:r>
        <w:fldChar w:fldCharType="end"/>
      </w:r>
      <w:r>
        <w:t xml:space="preserve"> </w:t>
      </w:r>
      <w:r w:rsidR="0062455B">
        <w:t>PMC search result</w:t>
      </w:r>
      <w:r>
        <w:t xml:space="preserve"> inclusion and exclusion</w:t>
      </w:r>
      <w:r w:rsidR="0062455B">
        <w:t xml:space="preserve"> from systematic review based on time, location, relevance, and publication type</w:t>
      </w:r>
      <w:bookmarkEnd w:id="19"/>
    </w:p>
    <w:p w14:paraId="4B620BB1" w14:textId="77777777" w:rsidR="009261E5" w:rsidRDefault="009261E5" w:rsidP="009261E5">
      <w:pPr>
        <w:spacing w:line="240" w:lineRule="auto"/>
        <w:rPr>
          <w:b/>
        </w:rPr>
      </w:pPr>
    </w:p>
    <w:p w14:paraId="4CCD9DC1" w14:textId="544DE549" w:rsidR="000943BE" w:rsidRPr="00CF2B5C" w:rsidRDefault="00D76D61" w:rsidP="00CF2B5C">
      <w:pPr>
        <w:rPr>
          <w:bCs/>
        </w:rPr>
        <w:sectPr w:rsidR="000943BE" w:rsidRPr="00CF2B5C" w:rsidSect="000943BE">
          <w:footerReference w:type="default" r:id="rId15"/>
          <w:type w:val="continuous"/>
          <w:pgSz w:w="12240" w:h="15840"/>
          <w:pgMar w:top="1440" w:right="1440" w:bottom="1440" w:left="1440" w:header="720" w:footer="720" w:gutter="0"/>
          <w:cols w:space="720"/>
          <w:docGrid w:linePitch="299"/>
        </w:sectPr>
      </w:pPr>
      <w:r>
        <w:rPr>
          <w:b/>
        </w:rPr>
        <w:tab/>
      </w:r>
      <w:r w:rsidR="00216E0B">
        <w:rPr>
          <w:bCs/>
        </w:rPr>
        <w:t>As shown in Figure 3, t</w:t>
      </w:r>
      <w:r>
        <w:rPr>
          <w:bCs/>
        </w:rPr>
        <w:t>he search results were limited to the past five years</w:t>
      </w:r>
      <w:r w:rsidR="00216E0B">
        <w:rPr>
          <w:bCs/>
        </w:rPr>
        <w:t xml:space="preserve"> to show the most recent developments in telemedicine research</w:t>
      </w:r>
      <w:r w:rsidR="002970D9">
        <w:rPr>
          <w:bCs/>
        </w:rPr>
        <w:t xml:space="preserve"> in accordance with the most recent changes in telemedicine reimbursement policies as shown in Table 1</w:t>
      </w:r>
      <w:r w:rsidR="00216E0B">
        <w:rPr>
          <w:bCs/>
        </w:rPr>
        <w:t>. Since many papers only mentioned the use of telemedicine to alleviate rural health disparities in their background section, the abstracts and methods sections were read for evidence of relevance to rural populations.</w:t>
      </w:r>
      <w:r w:rsidR="001A54C5">
        <w:rPr>
          <w:bCs/>
        </w:rPr>
        <w:t xml:space="preserve"> </w:t>
      </w:r>
      <w:r w:rsidR="000943BE">
        <w:t>After excluding irrelevant papers, 47 publications remained.</w:t>
      </w:r>
      <w:r w:rsidR="00CF2B5C">
        <w:rPr>
          <w:bCs/>
        </w:rPr>
        <w:t xml:space="preserve"> The 47 </w:t>
      </w:r>
      <w:r w:rsidR="00E113CF">
        <w:rPr>
          <w:bCs/>
        </w:rPr>
        <w:t xml:space="preserve">publications were then analyzed using the CONSORT 2010 checklist of information to assess study content and quality. Information on each publication’s title, authors, year published, study purpose, population, timeframe, location, measures, results, weaknesses and strengths </w:t>
      </w:r>
      <w:r w:rsidR="00C93B5A">
        <w:rPr>
          <w:bCs/>
        </w:rPr>
        <w:t>were</w:t>
      </w:r>
      <w:r w:rsidR="00E113CF">
        <w:rPr>
          <w:bCs/>
        </w:rPr>
        <w:t xml:space="preserve"> collated into summary tables.</w:t>
      </w:r>
    </w:p>
    <w:p w14:paraId="0729E2E3" w14:textId="383E88EA" w:rsidR="000943BE" w:rsidRDefault="000943BE" w:rsidP="00202228">
      <w:pPr>
        <w:pStyle w:val="Heading1"/>
      </w:pPr>
      <w:bookmarkStart w:id="20" w:name="_Toc23175553"/>
      <w:bookmarkStart w:id="21" w:name="_Toc33537222"/>
      <w:r w:rsidRPr="003A631F">
        <w:t>Results</w:t>
      </w:r>
      <w:bookmarkEnd w:id="20"/>
      <w:bookmarkEnd w:id="21"/>
    </w:p>
    <w:p w14:paraId="52173AB8" w14:textId="5643E4F0" w:rsidR="00207852" w:rsidRPr="00207852" w:rsidRDefault="00207852" w:rsidP="00207852">
      <w:r>
        <w:t>There were 47 total publications used in this systematic review.</w:t>
      </w:r>
      <w:r w:rsidR="000B45B4">
        <w:t xml:space="preserve"> In Table 4, the types of studies published are listed.</w:t>
      </w:r>
    </w:p>
    <w:p w14:paraId="6CF1D5E9" w14:textId="63835F03" w:rsidR="00202228" w:rsidRDefault="00202228" w:rsidP="00202228">
      <w:pPr>
        <w:pStyle w:val="Caption"/>
        <w:keepNext/>
      </w:pPr>
      <w:bookmarkStart w:id="22" w:name="_Toc33537230"/>
      <w:r>
        <w:t xml:space="preserve">Table </w:t>
      </w:r>
      <w:r>
        <w:fldChar w:fldCharType="begin"/>
      </w:r>
      <w:r>
        <w:instrText xml:space="preserve"> SEQ Table \* ARABIC </w:instrText>
      </w:r>
      <w:r>
        <w:fldChar w:fldCharType="separate"/>
      </w:r>
      <w:r w:rsidR="00D30893">
        <w:t>4</w:t>
      </w:r>
      <w:r>
        <w:fldChar w:fldCharType="end"/>
      </w:r>
      <w:r>
        <w:t xml:space="preserve"> </w:t>
      </w:r>
      <w:r w:rsidR="00207852">
        <w:t>From the 47 selected publications: c</w:t>
      </w:r>
      <w:r>
        <w:t xml:space="preserve">ounts of </w:t>
      </w:r>
      <w:r w:rsidR="00207852">
        <w:t xml:space="preserve">each </w:t>
      </w:r>
      <w:r>
        <w:t>study type</w:t>
      </w:r>
      <w:bookmarkEnd w:id="22"/>
    </w:p>
    <w:tbl>
      <w:tblPr>
        <w:tblStyle w:val="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600" w:firstRow="0" w:lastRow="0" w:firstColumn="0" w:lastColumn="0" w:noHBand="1" w:noVBand="1"/>
      </w:tblPr>
      <w:tblGrid>
        <w:gridCol w:w="5509"/>
        <w:gridCol w:w="3841"/>
      </w:tblGrid>
      <w:tr w:rsidR="000943BE" w:rsidRPr="001A54C5" w14:paraId="675D17EC" w14:textId="77777777" w:rsidTr="007339B1">
        <w:trPr>
          <w:trHeight w:val="414"/>
        </w:trPr>
        <w:tc>
          <w:tcPr>
            <w:tcW w:w="2946" w:type="pct"/>
            <w:shd w:val="clear" w:color="auto" w:fill="FFFFFF" w:themeFill="background1"/>
            <w:tcMar>
              <w:top w:w="40" w:type="dxa"/>
              <w:left w:w="40" w:type="dxa"/>
              <w:bottom w:w="40" w:type="dxa"/>
              <w:right w:w="40" w:type="dxa"/>
            </w:tcMar>
            <w:vAlign w:val="bottom"/>
          </w:tcPr>
          <w:p w14:paraId="14A8355F" w14:textId="77777777" w:rsidR="000943BE" w:rsidRPr="001A54C5" w:rsidRDefault="000943BE" w:rsidP="00202228">
            <w:pPr>
              <w:widowControl w:val="0"/>
              <w:spacing w:line="360" w:lineRule="auto"/>
              <w:rPr>
                <w:rFonts w:ascii="Times New Roman" w:hAnsi="Times New Roman" w:cs="Times New Roman"/>
                <w:sz w:val="20"/>
                <w:szCs w:val="20"/>
              </w:rPr>
            </w:pPr>
            <w:r w:rsidRPr="001A54C5">
              <w:rPr>
                <w:rFonts w:ascii="Times New Roman" w:eastAsia="Calibri" w:hAnsi="Times New Roman" w:cs="Times New Roman"/>
                <w:b/>
              </w:rPr>
              <w:t>Row Labels</w:t>
            </w:r>
          </w:p>
        </w:tc>
        <w:tc>
          <w:tcPr>
            <w:tcW w:w="2054" w:type="pct"/>
            <w:shd w:val="clear" w:color="auto" w:fill="F2F2F2" w:themeFill="background1" w:themeFillShade="F2"/>
            <w:tcMar>
              <w:top w:w="40" w:type="dxa"/>
              <w:left w:w="40" w:type="dxa"/>
              <w:bottom w:w="40" w:type="dxa"/>
              <w:right w:w="40" w:type="dxa"/>
            </w:tcMar>
            <w:vAlign w:val="bottom"/>
          </w:tcPr>
          <w:p w14:paraId="14143C61" w14:textId="77777777" w:rsidR="000943BE" w:rsidRPr="001A54C5" w:rsidRDefault="000943BE" w:rsidP="00202228">
            <w:pPr>
              <w:widowControl w:val="0"/>
              <w:spacing w:line="360" w:lineRule="auto"/>
              <w:jc w:val="center"/>
              <w:rPr>
                <w:rFonts w:ascii="Times New Roman" w:hAnsi="Times New Roman" w:cs="Times New Roman"/>
                <w:sz w:val="20"/>
                <w:szCs w:val="20"/>
              </w:rPr>
            </w:pPr>
            <w:r w:rsidRPr="001A54C5">
              <w:rPr>
                <w:rFonts w:ascii="Times New Roman" w:eastAsia="Calibri" w:hAnsi="Times New Roman" w:cs="Times New Roman"/>
                <w:b/>
              </w:rPr>
              <w:t xml:space="preserve">Count </w:t>
            </w:r>
          </w:p>
        </w:tc>
      </w:tr>
      <w:tr w:rsidR="000943BE" w:rsidRPr="001A54C5" w14:paraId="6A25F855" w14:textId="77777777" w:rsidTr="007339B1">
        <w:trPr>
          <w:trHeight w:val="414"/>
        </w:trPr>
        <w:tc>
          <w:tcPr>
            <w:tcW w:w="2946" w:type="pct"/>
            <w:shd w:val="clear" w:color="auto" w:fill="FFFFFF" w:themeFill="background1"/>
            <w:tcMar>
              <w:top w:w="40" w:type="dxa"/>
              <w:left w:w="40" w:type="dxa"/>
              <w:bottom w:w="40" w:type="dxa"/>
              <w:right w:w="40" w:type="dxa"/>
            </w:tcMar>
            <w:vAlign w:val="bottom"/>
          </w:tcPr>
          <w:p w14:paraId="796BABE5" w14:textId="77777777" w:rsidR="000943BE" w:rsidRPr="001A54C5" w:rsidRDefault="000943BE" w:rsidP="00202228">
            <w:pPr>
              <w:widowControl w:val="0"/>
              <w:spacing w:line="360" w:lineRule="auto"/>
              <w:rPr>
                <w:rFonts w:ascii="Times New Roman" w:hAnsi="Times New Roman" w:cs="Times New Roman"/>
                <w:sz w:val="20"/>
                <w:szCs w:val="20"/>
              </w:rPr>
            </w:pPr>
            <w:r w:rsidRPr="001A54C5">
              <w:rPr>
                <w:rFonts w:ascii="Times New Roman" w:eastAsia="Calibri" w:hAnsi="Times New Roman" w:cs="Times New Roman"/>
              </w:rPr>
              <w:t>3-armed mixed methods</w:t>
            </w:r>
          </w:p>
        </w:tc>
        <w:tc>
          <w:tcPr>
            <w:tcW w:w="2054" w:type="pct"/>
            <w:shd w:val="clear" w:color="auto" w:fill="F2F2F2" w:themeFill="background1" w:themeFillShade="F2"/>
            <w:tcMar>
              <w:top w:w="40" w:type="dxa"/>
              <w:left w:w="40" w:type="dxa"/>
              <w:bottom w:w="40" w:type="dxa"/>
              <w:right w:w="40" w:type="dxa"/>
            </w:tcMar>
            <w:vAlign w:val="bottom"/>
          </w:tcPr>
          <w:p w14:paraId="32AE775D" w14:textId="77777777" w:rsidR="000943BE" w:rsidRPr="001A54C5" w:rsidRDefault="000943BE" w:rsidP="00202228">
            <w:pPr>
              <w:widowControl w:val="0"/>
              <w:spacing w:line="360" w:lineRule="auto"/>
              <w:jc w:val="center"/>
              <w:rPr>
                <w:rFonts w:ascii="Times New Roman" w:hAnsi="Times New Roman" w:cs="Times New Roman"/>
                <w:sz w:val="20"/>
                <w:szCs w:val="20"/>
              </w:rPr>
            </w:pPr>
            <w:r w:rsidRPr="001A54C5">
              <w:rPr>
                <w:rFonts w:ascii="Times New Roman" w:eastAsia="Calibri" w:hAnsi="Times New Roman" w:cs="Times New Roman"/>
              </w:rPr>
              <w:t>1</w:t>
            </w:r>
          </w:p>
        </w:tc>
      </w:tr>
      <w:tr w:rsidR="000943BE" w:rsidRPr="001A54C5" w14:paraId="4F84F179" w14:textId="77777777" w:rsidTr="007339B1">
        <w:trPr>
          <w:trHeight w:val="414"/>
        </w:trPr>
        <w:tc>
          <w:tcPr>
            <w:tcW w:w="2946" w:type="pct"/>
            <w:shd w:val="clear" w:color="auto" w:fill="FFFFFF" w:themeFill="background1"/>
            <w:tcMar>
              <w:top w:w="40" w:type="dxa"/>
              <w:left w:w="40" w:type="dxa"/>
              <w:bottom w:w="40" w:type="dxa"/>
              <w:right w:w="40" w:type="dxa"/>
            </w:tcMar>
            <w:vAlign w:val="bottom"/>
          </w:tcPr>
          <w:p w14:paraId="4DB4D501" w14:textId="77777777" w:rsidR="000943BE" w:rsidRPr="001A54C5" w:rsidRDefault="000943BE" w:rsidP="00202228">
            <w:pPr>
              <w:widowControl w:val="0"/>
              <w:spacing w:line="360" w:lineRule="auto"/>
              <w:rPr>
                <w:rFonts w:ascii="Times New Roman" w:hAnsi="Times New Roman" w:cs="Times New Roman"/>
                <w:sz w:val="20"/>
                <w:szCs w:val="20"/>
              </w:rPr>
            </w:pPr>
            <w:r w:rsidRPr="001A54C5">
              <w:rPr>
                <w:rFonts w:ascii="Times New Roman" w:eastAsia="Calibri" w:hAnsi="Times New Roman" w:cs="Times New Roman"/>
              </w:rPr>
              <w:t>CDC report</w:t>
            </w:r>
          </w:p>
        </w:tc>
        <w:tc>
          <w:tcPr>
            <w:tcW w:w="2054" w:type="pct"/>
            <w:shd w:val="clear" w:color="auto" w:fill="F2F2F2" w:themeFill="background1" w:themeFillShade="F2"/>
            <w:tcMar>
              <w:top w:w="40" w:type="dxa"/>
              <w:left w:w="40" w:type="dxa"/>
              <w:bottom w:w="40" w:type="dxa"/>
              <w:right w:w="40" w:type="dxa"/>
            </w:tcMar>
            <w:vAlign w:val="bottom"/>
          </w:tcPr>
          <w:p w14:paraId="2D5C786E" w14:textId="77777777" w:rsidR="000943BE" w:rsidRPr="001A54C5" w:rsidRDefault="000943BE" w:rsidP="00202228">
            <w:pPr>
              <w:widowControl w:val="0"/>
              <w:spacing w:line="360" w:lineRule="auto"/>
              <w:jc w:val="center"/>
              <w:rPr>
                <w:rFonts w:ascii="Times New Roman" w:hAnsi="Times New Roman" w:cs="Times New Roman"/>
                <w:sz w:val="20"/>
                <w:szCs w:val="20"/>
              </w:rPr>
            </w:pPr>
            <w:r w:rsidRPr="001A54C5">
              <w:rPr>
                <w:rFonts w:ascii="Times New Roman" w:eastAsia="Calibri" w:hAnsi="Times New Roman" w:cs="Times New Roman"/>
              </w:rPr>
              <w:t>1</w:t>
            </w:r>
          </w:p>
        </w:tc>
      </w:tr>
      <w:tr w:rsidR="000943BE" w:rsidRPr="001A54C5" w14:paraId="7B206289" w14:textId="77777777" w:rsidTr="007339B1">
        <w:trPr>
          <w:trHeight w:val="414"/>
        </w:trPr>
        <w:tc>
          <w:tcPr>
            <w:tcW w:w="2946" w:type="pct"/>
            <w:shd w:val="clear" w:color="auto" w:fill="FFFFFF" w:themeFill="background1"/>
            <w:tcMar>
              <w:top w:w="40" w:type="dxa"/>
              <w:left w:w="40" w:type="dxa"/>
              <w:bottom w:w="40" w:type="dxa"/>
              <w:right w:w="40" w:type="dxa"/>
            </w:tcMar>
            <w:vAlign w:val="bottom"/>
          </w:tcPr>
          <w:p w14:paraId="3A307CCF" w14:textId="77777777" w:rsidR="000943BE" w:rsidRPr="001A54C5" w:rsidRDefault="000943BE" w:rsidP="00202228">
            <w:pPr>
              <w:widowControl w:val="0"/>
              <w:spacing w:line="360" w:lineRule="auto"/>
              <w:rPr>
                <w:rFonts w:ascii="Times New Roman" w:hAnsi="Times New Roman" w:cs="Times New Roman"/>
                <w:sz w:val="20"/>
                <w:szCs w:val="20"/>
              </w:rPr>
            </w:pPr>
            <w:r w:rsidRPr="001A54C5">
              <w:rPr>
                <w:rFonts w:ascii="Times New Roman" w:eastAsia="Calibri" w:hAnsi="Times New Roman" w:cs="Times New Roman"/>
              </w:rPr>
              <w:t>Feasibility</w:t>
            </w:r>
          </w:p>
        </w:tc>
        <w:tc>
          <w:tcPr>
            <w:tcW w:w="2054" w:type="pct"/>
            <w:shd w:val="clear" w:color="auto" w:fill="F2F2F2" w:themeFill="background1" w:themeFillShade="F2"/>
            <w:tcMar>
              <w:top w:w="40" w:type="dxa"/>
              <w:left w:w="40" w:type="dxa"/>
              <w:bottom w:w="40" w:type="dxa"/>
              <w:right w:w="40" w:type="dxa"/>
            </w:tcMar>
            <w:vAlign w:val="bottom"/>
          </w:tcPr>
          <w:p w14:paraId="7130E078" w14:textId="77777777" w:rsidR="000943BE" w:rsidRPr="001A54C5" w:rsidRDefault="000943BE" w:rsidP="00202228">
            <w:pPr>
              <w:widowControl w:val="0"/>
              <w:spacing w:line="360" w:lineRule="auto"/>
              <w:jc w:val="center"/>
              <w:rPr>
                <w:rFonts w:ascii="Times New Roman" w:hAnsi="Times New Roman" w:cs="Times New Roman"/>
                <w:sz w:val="20"/>
                <w:szCs w:val="20"/>
              </w:rPr>
            </w:pPr>
            <w:r w:rsidRPr="001A54C5">
              <w:rPr>
                <w:rFonts w:ascii="Times New Roman" w:eastAsia="Calibri" w:hAnsi="Times New Roman" w:cs="Times New Roman"/>
              </w:rPr>
              <w:t>14</w:t>
            </w:r>
          </w:p>
        </w:tc>
      </w:tr>
      <w:tr w:rsidR="000943BE" w:rsidRPr="001A54C5" w14:paraId="55C7E298" w14:textId="77777777" w:rsidTr="007339B1">
        <w:trPr>
          <w:trHeight w:val="414"/>
        </w:trPr>
        <w:tc>
          <w:tcPr>
            <w:tcW w:w="2946" w:type="pct"/>
            <w:shd w:val="clear" w:color="auto" w:fill="FFFFFF" w:themeFill="background1"/>
            <w:tcMar>
              <w:top w:w="40" w:type="dxa"/>
              <w:left w:w="40" w:type="dxa"/>
              <w:bottom w:w="40" w:type="dxa"/>
              <w:right w:w="40" w:type="dxa"/>
            </w:tcMar>
            <w:vAlign w:val="bottom"/>
          </w:tcPr>
          <w:p w14:paraId="24712738" w14:textId="77777777" w:rsidR="000943BE" w:rsidRPr="001A54C5" w:rsidRDefault="000943BE" w:rsidP="00202228">
            <w:pPr>
              <w:widowControl w:val="0"/>
              <w:spacing w:line="360" w:lineRule="auto"/>
              <w:rPr>
                <w:rFonts w:ascii="Times New Roman" w:hAnsi="Times New Roman" w:cs="Times New Roman"/>
                <w:sz w:val="20"/>
                <w:szCs w:val="20"/>
              </w:rPr>
            </w:pPr>
            <w:r w:rsidRPr="001A54C5">
              <w:rPr>
                <w:rFonts w:ascii="Times New Roman" w:eastAsia="Calibri" w:hAnsi="Times New Roman" w:cs="Times New Roman"/>
              </w:rPr>
              <w:t>Prospective case control</w:t>
            </w:r>
          </w:p>
        </w:tc>
        <w:tc>
          <w:tcPr>
            <w:tcW w:w="2054" w:type="pct"/>
            <w:shd w:val="clear" w:color="auto" w:fill="F2F2F2" w:themeFill="background1" w:themeFillShade="F2"/>
            <w:tcMar>
              <w:top w:w="40" w:type="dxa"/>
              <w:left w:w="40" w:type="dxa"/>
              <w:bottom w:w="40" w:type="dxa"/>
              <w:right w:w="40" w:type="dxa"/>
            </w:tcMar>
            <w:vAlign w:val="bottom"/>
          </w:tcPr>
          <w:p w14:paraId="23FA5627" w14:textId="77777777" w:rsidR="000943BE" w:rsidRPr="001A54C5" w:rsidRDefault="000943BE" w:rsidP="00202228">
            <w:pPr>
              <w:widowControl w:val="0"/>
              <w:spacing w:line="360" w:lineRule="auto"/>
              <w:jc w:val="center"/>
              <w:rPr>
                <w:rFonts w:ascii="Times New Roman" w:hAnsi="Times New Roman" w:cs="Times New Roman"/>
                <w:sz w:val="20"/>
                <w:szCs w:val="20"/>
              </w:rPr>
            </w:pPr>
            <w:r w:rsidRPr="001A54C5">
              <w:rPr>
                <w:rFonts w:ascii="Times New Roman" w:eastAsia="Calibri" w:hAnsi="Times New Roman" w:cs="Times New Roman"/>
              </w:rPr>
              <w:t>1</w:t>
            </w:r>
          </w:p>
        </w:tc>
      </w:tr>
      <w:tr w:rsidR="000943BE" w:rsidRPr="001A54C5" w14:paraId="51E0677E" w14:textId="77777777" w:rsidTr="007339B1">
        <w:trPr>
          <w:trHeight w:val="414"/>
        </w:trPr>
        <w:tc>
          <w:tcPr>
            <w:tcW w:w="2946" w:type="pct"/>
            <w:shd w:val="clear" w:color="auto" w:fill="FFFFFF" w:themeFill="background1"/>
            <w:tcMar>
              <w:top w:w="40" w:type="dxa"/>
              <w:left w:w="40" w:type="dxa"/>
              <w:bottom w:w="40" w:type="dxa"/>
              <w:right w:w="40" w:type="dxa"/>
            </w:tcMar>
            <w:vAlign w:val="bottom"/>
          </w:tcPr>
          <w:p w14:paraId="704CC58C" w14:textId="77777777" w:rsidR="000943BE" w:rsidRPr="001A54C5" w:rsidRDefault="000943BE" w:rsidP="00202228">
            <w:pPr>
              <w:widowControl w:val="0"/>
              <w:spacing w:line="360" w:lineRule="auto"/>
              <w:rPr>
                <w:rFonts w:ascii="Times New Roman" w:hAnsi="Times New Roman" w:cs="Times New Roman"/>
                <w:sz w:val="20"/>
                <w:szCs w:val="20"/>
              </w:rPr>
            </w:pPr>
            <w:r w:rsidRPr="001A54C5">
              <w:rPr>
                <w:rFonts w:ascii="Times New Roman" w:eastAsia="Calibri" w:hAnsi="Times New Roman" w:cs="Times New Roman"/>
              </w:rPr>
              <w:t>Prospective cohort</w:t>
            </w:r>
          </w:p>
        </w:tc>
        <w:tc>
          <w:tcPr>
            <w:tcW w:w="2054" w:type="pct"/>
            <w:shd w:val="clear" w:color="auto" w:fill="F2F2F2" w:themeFill="background1" w:themeFillShade="F2"/>
            <w:tcMar>
              <w:top w:w="40" w:type="dxa"/>
              <w:left w:w="40" w:type="dxa"/>
              <w:bottom w:w="40" w:type="dxa"/>
              <w:right w:w="40" w:type="dxa"/>
            </w:tcMar>
            <w:vAlign w:val="bottom"/>
          </w:tcPr>
          <w:p w14:paraId="4C436E04" w14:textId="77777777" w:rsidR="000943BE" w:rsidRPr="001A54C5" w:rsidRDefault="000943BE" w:rsidP="00202228">
            <w:pPr>
              <w:widowControl w:val="0"/>
              <w:spacing w:line="360" w:lineRule="auto"/>
              <w:jc w:val="center"/>
              <w:rPr>
                <w:rFonts w:ascii="Times New Roman" w:hAnsi="Times New Roman" w:cs="Times New Roman"/>
                <w:sz w:val="20"/>
                <w:szCs w:val="20"/>
              </w:rPr>
            </w:pPr>
            <w:r w:rsidRPr="001A54C5">
              <w:rPr>
                <w:rFonts w:ascii="Times New Roman" w:eastAsia="Calibri" w:hAnsi="Times New Roman" w:cs="Times New Roman"/>
              </w:rPr>
              <w:t>3</w:t>
            </w:r>
          </w:p>
        </w:tc>
      </w:tr>
      <w:tr w:rsidR="000943BE" w:rsidRPr="001A54C5" w14:paraId="3F7B5D33" w14:textId="77777777" w:rsidTr="007339B1">
        <w:trPr>
          <w:trHeight w:val="414"/>
        </w:trPr>
        <w:tc>
          <w:tcPr>
            <w:tcW w:w="2946" w:type="pct"/>
            <w:shd w:val="clear" w:color="auto" w:fill="FFFFFF" w:themeFill="background1"/>
            <w:tcMar>
              <w:top w:w="40" w:type="dxa"/>
              <w:left w:w="40" w:type="dxa"/>
              <w:bottom w:w="40" w:type="dxa"/>
              <w:right w:w="40" w:type="dxa"/>
            </w:tcMar>
            <w:vAlign w:val="bottom"/>
          </w:tcPr>
          <w:p w14:paraId="28EF3706" w14:textId="77777777" w:rsidR="000943BE" w:rsidRPr="001A54C5" w:rsidRDefault="000943BE" w:rsidP="00202228">
            <w:pPr>
              <w:widowControl w:val="0"/>
              <w:spacing w:line="360" w:lineRule="auto"/>
              <w:rPr>
                <w:rFonts w:ascii="Times New Roman" w:hAnsi="Times New Roman" w:cs="Times New Roman"/>
                <w:sz w:val="20"/>
                <w:szCs w:val="20"/>
              </w:rPr>
            </w:pPr>
            <w:r w:rsidRPr="001A54C5">
              <w:rPr>
                <w:rFonts w:ascii="Times New Roman" w:eastAsia="Calibri" w:hAnsi="Times New Roman" w:cs="Times New Roman"/>
              </w:rPr>
              <w:t>Prospective single-arm pilot study</w:t>
            </w:r>
          </w:p>
        </w:tc>
        <w:tc>
          <w:tcPr>
            <w:tcW w:w="2054" w:type="pct"/>
            <w:shd w:val="clear" w:color="auto" w:fill="F2F2F2" w:themeFill="background1" w:themeFillShade="F2"/>
            <w:tcMar>
              <w:top w:w="40" w:type="dxa"/>
              <w:left w:w="40" w:type="dxa"/>
              <w:bottom w:w="40" w:type="dxa"/>
              <w:right w:w="40" w:type="dxa"/>
            </w:tcMar>
            <w:vAlign w:val="bottom"/>
          </w:tcPr>
          <w:p w14:paraId="7C1EAA62" w14:textId="77777777" w:rsidR="000943BE" w:rsidRPr="001A54C5" w:rsidRDefault="000943BE" w:rsidP="00202228">
            <w:pPr>
              <w:widowControl w:val="0"/>
              <w:spacing w:line="360" w:lineRule="auto"/>
              <w:jc w:val="center"/>
              <w:rPr>
                <w:rFonts w:ascii="Times New Roman" w:hAnsi="Times New Roman" w:cs="Times New Roman"/>
                <w:sz w:val="20"/>
                <w:szCs w:val="20"/>
              </w:rPr>
            </w:pPr>
            <w:r w:rsidRPr="001A54C5">
              <w:rPr>
                <w:rFonts w:ascii="Times New Roman" w:eastAsia="Calibri" w:hAnsi="Times New Roman" w:cs="Times New Roman"/>
              </w:rPr>
              <w:t>1</w:t>
            </w:r>
          </w:p>
        </w:tc>
      </w:tr>
      <w:tr w:rsidR="000943BE" w:rsidRPr="001A54C5" w14:paraId="6E4F3D03" w14:textId="77777777" w:rsidTr="007339B1">
        <w:trPr>
          <w:trHeight w:val="414"/>
        </w:trPr>
        <w:tc>
          <w:tcPr>
            <w:tcW w:w="2946" w:type="pct"/>
            <w:shd w:val="clear" w:color="auto" w:fill="FFFFFF" w:themeFill="background1"/>
            <w:tcMar>
              <w:top w:w="40" w:type="dxa"/>
              <w:left w:w="40" w:type="dxa"/>
              <w:bottom w:w="40" w:type="dxa"/>
              <w:right w:w="40" w:type="dxa"/>
            </w:tcMar>
            <w:vAlign w:val="bottom"/>
          </w:tcPr>
          <w:p w14:paraId="7AB34112" w14:textId="77777777" w:rsidR="000943BE" w:rsidRPr="001A54C5" w:rsidRDefault="000943BE" w:rsidP="00202228">
            <w:pPr>
              <w:widowControl w:val="0"/>
              <w:spacing w:line="360" w:lineRule="auto"/>
              <w:rPr>
                <w:rFonts w:ascii="Times New Roman" w:hAnsi="Times New Roman" w:cs="Times New Roman"/>
                <w:sz w:val="20"/>
                <w:szCs w:val="20"/>
              </w:rPr>
            </w:pPr>
            <w:r w:rsidRPr="001A54C5">
              <w:rPr>
                <w:rFonts w:ascii="Times New Roman" w:eastAsia="Calibri" w:hAnsi="Times New Roman" w:cs="Times New Roman"/>
              </w:rPr>
              <w:t>Prospective, non-randomized pilot</w:t>
            </w:r>
          </w:p>
        </w:tc>
        <w:tc>
          <w:tcPr>
            <w:tcW w:w="2054" w:type="pct"/>
            <w:shd w:val="clear" w:color="auto" w:fill="F2F2F2" w:themeFill="background1" w:themeFillShade="F2"/>
            <w:tcMar>
              <w:top w:w="40" w:type="dxa"/>
              <w:left w:w="40" w:type="dxa"/>
              <w:bottom w:w="40" w:type="dxa"/>
              <w:right w:w="40" w:type="dxa"/>
            </w:tcMar>
            <w:vAlign w:val="bottom"/>
          </w:tcPr>
          <w:p w14:paraId="49D43DAF" w14:textId="77777777" w:rsidR="000943BE" w:rsidRPr="001A54C5" w:rsidRDefault="000943BE" w:rsidP="00202228">
            <w:pPr>
              <w:widowControl w:val="0"/>
              <w:spacing w:line="360" w:lineRule="auto"/>
              <w:jc w:val="center"/>
              <w:rPr>
                <w:rFonts w:ascii="Times New Roman" w:hAnsi="Times New Roman" w:cs="Times New Roman"/>
                <w:sz w:val="20"/>
                <w:szCs w:val="20"/>
              </w:rPr>
            </w:pPr>
            <w:r w:rsidRPr="001A54C5">
              <w:rPr>
                <w:rFonts w:ascii="Times New Roman" w:eastAsia="Calibri" w:hAnsi="Times New Roman" w:cs="Times New Roman"/>
              </w:rPr>
              <w:t>1</w:t>
            </w:r>
          </w:p>
        </w:tc>
      </w:tr>
      <w:tr w:rsidR="000943BE" w:rsidRPr="001A54C5" w14:paraId="42B27B1C" w14:textId="77777777" w:rsidTr="007339B1">
        <w:trPr>
          <w:trHeight w:val="414"/>
        </w:trPr>
        <w:tc>
          <w:tcPr>
            <w:tcW w:w="2946" w:type="pct"/>
            <w:shd w:val="clear" w:color="auto" w:fill="FFFFFF" w:themeFill="background1"/>
            <w:tcMar>
              <w:top w:w="40" w:type="dxa"/>
              <w:left w:w="40" w:type="dxa"/>
              <w:bottom w:w="40" w:type="dxa"/>
              <w:right w:w="40" w:type="dxa"/>
            </w:tcMar>
            <w:vAlign w:val="bottom"/>
          </w:tcPr>
          <w:p w14:paraId="70E47F24" w14:textId="77777777" w:rsidR="000943BE" w:rsidRPr="001A54C5" w:rsidRDefault="000943BE" w:rsidP="00202228">
            <w:pPr>
              <w:widowControl w:val="0"/>
              <w:spacing w:line="360" w:lineRule="auto"/>
              <w:rPr>
                <w:rFonts w:ascii="Times New Roman" w:hAnsi="Times New Roman" w:cs="Times New Roman"/>
                <w:sz w:val="20"/>
                <w:szCs w:val="20"/>
              </w:rPr>
            </w:pPr>
            <w:r w:rsidRPr="001A54C5">
              <w:rPr>
                <w:rFonts w:ascii="Times New Roman" w:eastAsia="Calibri" w:hAnsi="Times New Roman" w:cs="Times New Roman"/>
              </w:rPr>
              <w:t>Qualitative interview</w:t>
            </w:r>
          </w:p>
        </w:tc>
        <w:tc>
          <w:tcPr>
            <w:tcW w:w="2054" w:type="pct"/>
            <w:shd w:val="clear" w:color="auto" w:fill="F2F2F2" w:themeFill="background1" w:themeFillShade="F2"/>
            <w:tcMar>
              <w:top w:w="40" w:type="dxa"/>
              <w:left w:w="40" w:type="dxa"/>
              <w:bottom w:w="40" w:type="dxa"/>
              <w:right w:w="40" w:type="dxa"/>
            </w:tcMar>
            <w:vAlign w:val="bottom"/>
          </w:tcPr>
          <w:p w14:paraId="08EE8D61" w14:textId="77777777" w:rsidR="000943BE" w:rsidRPr="001A54C5" w:rsidRDefault="000943BE" w:rsidP="00202228">
            <w:pPr>
              <w:widowControl w:val="0"/>
              <w:spacing w:line="360" w:lineRule="auto"/>
              <w:jc w:val="center"/>
              <w:rPr>
                <w:rFonts w:ascii="Times New Roman" w:hAnsi="Times New Roman" w:cs="Times New Roman"/>
                <w:sz w:val="20"/>
                <w:szCs w:val="20"/>
              </w:rPr>
            </w:pPr>
            <w:r w:rsidRPr="001A54C5">
              <w:rPr>
                <w:rFonts w:ascii="Times New Roman" w:eastAsia="Calibri" w:hAnsi="Times New Roman" w:cs="Times New Roman"/>
              </w:rPr>
              <w:t>1</w:t>
            </w:r>
          </w:p>
        </w:tc>
      </w:tr>
      <w:tr w:rsidR="000943BE" w:rsidRPr="001A54C5" w14:paraId="16EC0EC7" w14:textId="77777777" w:rsidTr="007339B1">
        <w:trPr>
          <w:trHeight w:val="414"/>
        </w:trPr>
        <w:tc>
          <w:tcPr>
            <w:tcW w:w="2946" w:type="pct"/>
            <w:shd w:val="clear" w:color="auto" w:fill="FFFFFF" w:themeFill="background1"/>
            <w:tcMar>
              <w:top w:w="40" w:type="dxa"/>
              <w:left w:w="40" w:type="dxa"/>
              <w:bottom w:w="40" w:type="dxa"/>
              <w:right w:w="40" w:type="dxa"/>
            </w:tcMar>
            <w:vAlign w:val="bottom"/>
          </w:tcPr>
          <w:p w14:paraId="5429B5D7" w14:textId="77777777" w:rsidR="000943BE" w:rsidRPr="001A54C5" w:rsidRDefault="000943BE" w:rsidP="00202228">
            <w:pPr>
              <w:widowControl w:val="0"/>
              <w:spacing w:line="360" w:lineRule="auto"/>
              <w:rPr>
                <w:rFonts w:ascii="Times New Roman" w:hAnsi="Times New Roman" w:cs="Times New Roman"/>
                <w:sz w:val="20"/>
                <w:szCs w:val="20"/>
              </w:rPr>
            </w:pPr>
            <w:r w:rsidRPr="001A54C5">
              <w:rPr>
                <w:rFonts w:ascii="Times New Roman" w:eastAsia="Calibri" w:hAnsi="Times New Roman" w:cs="Times New Roman"/>
              </w:rPr>
              <w:t>Qualitative survey</w:t>
            </w:r>
          </w:p>
        </w:tc>
        <w:tc>
          <w:tcPr>
            <w:tcW w:w="2054" w:type="pct"/>
            <w:shd w:val="clear" w:color="auto" w:fill="F2F2F2" w:themeFill="background1" w:themeFillShade="F2"/>
            <w:tcMar>
              <w:top w:w="40" w:type="dxa"/>
              <w:left w:w="40" w:type="dxa"/>
              <w:bottom w:w="40" w:type="dxa"/>
              <w:right w:w="40" w:type="dxa"/>
            </w:tcMar>
            <w:vAlign w:val="bottom"/>
          </w:tcPr>
          <w:p w14:paraId="5F31DCAF" w14:textId="77777777" w:rsidR="000943BE" w:rsidRPr="001A54C5" w:rsidRDefault="000943BE" w:rsidP="00202228">
            <w:pPr>
              <w:widowControl w:val="0"/>
              <w:spacing w:line="360" w:lineRule="auto"/>
              <w:jc w:val="center"/>
              <w:rPr>
                <w:rFonts w:ascii="Times New Roman" w:hAnsi="Times New Roman" w:cs="Times New Roman"/>
                <w:sz w:val="20"/>
                <w:szCs w:val="20"/>
              </w:rPr>
            </w:pPr>
            <w:r w:rsidRPr="001A54C5">
              <w:rPr>
                <w:rFonts w:ascii="Times New Roman" w:eastAsia="Calibri" w:hAnsi="Times New Roman" w:cs="Times New Roman"/>
              </w:rPr>
              <w:t>6</w:t>
            </w:r>
          </w:p>
        </w:tc>
      </w:tr>
      <w:tr w:rsidR="000943BE" w:rsidRPr="001A54C5" w14:paraId="48CE4263" w14:textId="77777777" w:rsidTr="007339B1">
        <w:trPr>
          <w:trHeight w:val="414"/>
        </w:trPr>
        <w:tc>
          <w:tcPr>
            <w:tcW w:w="2946" w:type="pct"/>
            <w:shd w:val="clear" w:color="auto" w:fill="FFFFFF" w:themeFill="background1"/>
            <w:tcMar>
              <w:top w:w="40" w:type="dxa"/>
              <w:left w:w="40" w:type="dxa"/>
              <w:bottom w:w="40" w:type="dxa"/>
              <w:right w:w="40" w:type="dxa"/>
            </w:tcMar>
            <w:vAlign w:val="bottom"/>
          </w:tcPr>
          <w:p w14:paraId="78FF9CAA" w14:textId="77777777" w:rsidR="000943BE" w:rsidRPr="001A54C5" w:rsidRDefault="000943BE" w:rsidP="00202228">
            <w:pPr>
              <w:widowControl w:val="0"/>
              <w:spacing w:line="360" w:lineRule="auto"/>
              <w:rPr>
                <w:rFonts w:ascii="Times New Roman" w:hAnsi="Times New Roman" w:cs="Times New Roman"/>
                <w:sz w:val="20"/>
                <w:szCs w:val="20"/>
              </w:rPr>
            </w:pPr>
            <w:r w:rsidRPr="001A54C5">
              <w:rPr>
                <w:rFonts w:ascii="Times New Roman" w:eastAsia="Calibri" w:hAnsi="Times New Roman" w:cs="Times New Roman"/>
              </w:rPr>
              <w:t>Quasi experimental, waitlist control</w:t>
            </w:r>
          </w:p>
        </w:tc>
        <w:tc>
          <w:tcPr>
            <w:tcW w:w="2054" w:type="pct"/>
            <w:shd w:val="clear" w:color="auto" w:fill="F2F2F2" w:themeFill="background1" w:themeFillShade="F2"/>
            <w:tcMar>
              <w:top w:w="40" w:type="dxa"/>
              <w:left w:w="40" w:type="dxa"/>
              <w:bottom w:w="40" w:type="dxa"/>
              <w:right w:w="40" w:type="dxa"/>
            </w:tcMar>
            <w:vAlign w:val="bottom"/>
          </w:tcPr>
          <w:p w14:paraId="012A24B1" w14:textId="77777777" w:rsidR="000943BE" w:rsidRPr="001A54C5" w:rsidRDefault="000943BE" w:rsidP="00202228">
            <w:pPr>
              <w:widowControl w:val="0"/>
              <w:spacing w:line="360" w:lineRule="auto"/>
              <w:jc w:val="center"/>
              <w:rPr>
                <w:rFonts w:ascii="Times New Roman" w:hAnsi="Times New Roman" w:cs="Times New Roman"/>
                <w:sz w:val="20"/>
                <w:szCs w:val="20"/>
              </w:rPr>
            </w:pPr>
            <w:r w:rsidRPr="001A54C5">
              <w:rPr>
                <w:rFonts w:ascii="Times New Roman" w:eastAsia="Calibri" w:hAnsi="Times New Roman" w:cs="Times New Roman"/>
              </w:rPr>
              <w:t>1</w:t>
            </w:r>
          </w:p>
        </w:tc>
      </w:tr>
      <w:tr w:rsidR="000943BE" w:rsidRPr="001A54C5" w14:paraId="6A6565E1" w14:textId="77777777" w:rsidTr="007339B1">
        <w:trPr>
          <w:trHeight w:val="414"/>
        </w:trPr>
        <w:tc>
          <w:tcPr>
            <w:tcW w:w="2946" w:type="pct"/>
            <w:shd w:val="clear" w:color="auto" w:fill="FFFFFF" w:themeFill="background1"/>
            <w:tcMar>
              <w:top w:w="40" w:type="dxa"/>
              <w:left w:w="40" w:type="dxa"/>
              <w:bottom w:w="40" w:type="dxa"/>
              <w:right w:w="40" w:type="dxa"/>
            </w:tcMar>
            <w:vAlign w:val="bottom"/>
          </w:tcPr>
          <w:p w14:paraId="2BD5B0A0" w14:textId="77777777" w:rsidR="000943BE" w:rsidRPr="001A54C5" w:rsidRDefault="000943BE" w:rsidP="00202228">
            <w:pPr>
              <w:widowControl w:val="0"/>
              <w:spacing w:line="360" w:lineRule="auto"/>
              <w:rPr>
                <w:rFonts w:ascii="Times New Roman" w:hAnsi="Times New Roman" w:cs="Times New Roman"/>
                <w:sz w:val="20"/>
                <w:szCs w:val="20"/>
              </w:rPr>
            </w:pPr>
            <w:r w:rsidRPr="001A54C5">
              <w:rPr>
                <w:rFonts w:ascii="Times New Roman" w:eastAsia="Calibri" w:hAnsi="Times New Roman" w:cs="Times New Roman"/>
              </w:rPr>
              <w:t>RCT</w:t>
            </w:r>
          </w:p>
        </w:tc>
        <w:tc>
          <w:tcPr>
            <w:tcW w:w="2054" w:type="pct"/>
            <w:shd w:val="clear" w:color="auto" w:fill="F2F2F2" w:themeFill="background1" w:themeFillShade="F2"/>
            <w:tcMar>
              <w:top w:w="40" w:type="dxa"/>
              <w:left w:w="40" w:type="dxa"/>
              <w:bottom w:w="40" w:type="dxa"/>
              <w:right w:w="40" w:type="dxa"/>
            </w:tcMar>
            <w:vAlign w:val="bottom"/>
          </w:tcPr>
          <w:p w14:paraId="3FE5B534" w14:textId="77777777" w:rsidR="000943BE" w:rsidRPr="001A54C5" w:rsidRDefault="000943BE" w:rsidP="00202228">
            <w:pPr>
              <w:widowControl w:val="0"/>
              <w:spacing w:line="360" w:lineRule="auto"/>
              <w:jc w:val="center"/>
              <w:rPr>
                <w:rFonts w:ascii="Times New Roman" w:hAnsi="Times New Roman" w:cs="Times New Roman"/>
                <w:sz w:val="20"/>
                <w:szCs w:val="20"/>
              </w:rPr>
            </w:pPr>
            <w:r w:rsidRPr="001A54C5">
              <w:rPr>
                <w:rFonts w:ascii="Times New Roman" w:eastAsia="Calibri" w:hAnsi="Times New Roman" w:cs="Times New Roman"/>
              </w:rPr>
              <w:t>13</w:t>
            </w:r>
          </w:p>
        </w:tc>
      </w:tr>
      <w:tr w:rsidR="000943BE" w:rsidRPr="001A54C5" w14:paraId="455BF0A8" w14:textId="77777777" w:rsidTr="007339B1">
        <w:trPr>
          <w:trHeight w:val="414"/>
        </w:trPr>
        <w:tc>
          <w:tcPr>
            <w:tcW w:w="2946" w:type="pct"/>
            <w:shd w:val="clear" w:color="auto" w:fill="FFFFFF" w:themeFill="background1"/>
            <w:tcMar>
              <w:top w:w="40" w:type="dxa"/>
              <w:left w:w="40" w:type="dxa"/>
              <w:bottom w:w="40" w:type="dxa"/>
              <w:right w:w="40" w:type="dxa"/>
            </w:tcMar>
            <w:vAlign w:val="bottom"/>
          </w:tcPr>
          <w:p w14:paraId="4F024859" w14:textId="77777777" w:rsidR="000943BE" w:rsidRPr="001A54C5" w:rsidRDefault="000943BE" w:rsidP="00202228">
            <w:pPr>
              <w:widowControl w:val="0"/>
              <w:spacing w:line="360" w:lineRule="auto"/>
              <w:rPr>
                <w:rFonts w:ascii="Times New Roman" w:hAnsi="Times New Roman" w:cs="Times New Roman"/>
                <w:sz w:val="20"/>
                <w:szCs w:val="20"/>
              </w:rPr>
            </w:pPr>
            <w:r w:rsidRPr="001A54C5">
              <w:rPr>
                <w:rFonts w:ascii="Times New Roman" w:eastAsia="Calibri" w:hAnsi="Times New Roman" w:cs="Times New Roman"/>
              </w:rPr>
              <w:t>RCT 2-arm</w:t>
            </w:r>
          </w:p>
        </w:tc>
        <w:tc>
          <w:tcPr>
            <w:tcW w:w="2054" w:type="pct"/>
            <w:shd w:val="clear" w:color="auto" w:fill="F2F2F2" w:themeFill="background1" w:themeFillShade="F2"/>
            <w:tcMar>
              <w:top w:w="40" w:type="dxa"/>
              <w:left w:w="40" w:type="dxa"/>
              <w:bottom w:w="40" w:type="dxa"/>
              <w:right w:w="40" w:type="dxa"/>
            </w:tcMar>
            <w:vAlign w:val="bottom"/>
          </w:tcPr>
          <w:p w14:paraId="259E4F7B" w14:textId="77777777" w:rsidR="000943BE" w:rsidRPr="001A54C5" w:rsidRDefault="000943BE" w:rsidP="00202228">
            <w:pPr>
              <w:widowControl w:val="0"/>
              <w:spacing w:line="360" w:lineRule="auto"/>
              <w:jc w:val="center"/>
              <w:rPr>
                <w:rFonts w:ascii="Times New Roman" w:hAnsi="Times New Roman" w:cs="Times New Roman"/>
                <w:sz w:val="20"/>
                <w:szCs w:val="20"/>
              </w:rPr>
            </w:pPr>
            <w:r w:rsidRPr="001A54C5">
              <w:rPr>
                <w:rFonts w:ascii="Times New Roman" w:eastAsia="Calibri" w:hAnsi="Times New Roman" w:cs="Times New Roman"/>
              </w:rPr>
              <w:t>1</w:t>
            </w:r>
          </w:p>
        </w:tc>
      </w:tr>
      <w:tr w:rsidR="000943BE" w:rsidRPr="001A54C5" w14:paraId="46B267D1" w14:textId="77777777" w:rsidTr="007339B1">
        <w:trPr>
          <w:trHeight w:val="414"/>
        </w:trPr>
        <w:tc>
          <w:tcPr>
            <w:tcW w:w="2946" w:type="pct"/>
            <w:shd w:val="clear" w:color="auto" w:fill="FFFFFF" w:themeFill="background1"/>
            <w:tcMar>
              <w:top w:w="40" w:type="dxa"/>
              <w:left w:w="40" w:type="dxa"/>
              <w:bottom w:w="40" w:type="dxa"/>
              <w:right w:w="40" w:type="dxa"/>
            </w:tcMar>
            <w:vAlign w:val="bottom"/>
          </w:tcPr>
          <w:p w14:paraId="732C481A" w14:textId="77777777" w:rsidR="000943BE" w:rsidRPr="001A54C5" w:rsidRDefault="000943BE" w:rsidP="00202228">
            <w:pPr>
              <w:widowControl w:val="0"/>
              <w:spacing w:line="360" w:lineRule="auto"/>
              <w:rPr>
                <w:rFonts w:ascii="Times New Roman" w:hAnsi="Times New Roman" w:cs="Times New Roman"/>
                <w:sz w:val="20"/>
                <w:szCs w:val="20"/>
              </w:rPr>
            </w:pPr>
            <w:r w:rsidRPr="001A54C5">
              <w:rPr>
                <w:rFonts w:ascii="Times New Roman" w:eastAsia="Calibri" w:hAnsi="Times New Roman" w:cs="Times New Roman"/>
              </w:rPr>
              <w:t>RCT with wait list control</w:t>
            </w:r>
          </w:p>
        </w:tc>
        <w:tc>
          <w:tcPr>
            <w:tcW w:w="2054" w:type="pct"/>
            <w:shd w:val="clear" w:color="auto" w:fill="F2F2F2" w:themeFill="background1" w:themeFillShade="F2"/>
            <w:tcMar>
              <w:top w:w="40" w:type="dxa"/>
              <w:left w:w="40" w:type="dxa"/>
              <w:bottom w:w="40" w:type="dxa"/>
              <w:right w:w="40" w:type="dxa"/>
            </w:tcMar>
            <w:vAlign w:val="bottom"/>
          </w:tcPr>
          <w:p w14:paraId="04D6FCF1" w14:textId="77777777" w:rsidR="000943BE" w:rsidRPr="001A54C5" w:rsidRDefault="000943BE" w:rsidP="00202228">
            <w:pPr>
              <w:widowControl w:val="0"/>
              <w:spacing w:line="360" w:lineRule="auto"/>
              <w:jc w:val="center"/>
              <w:rPr>
                <w:rFonts w:ascii="Times New Roman" w:hAnsi="Times New Roman" w:cs="Times New Roman"/>
                <w:sz w:val="20"/>
                <w:szCs w:val="20"/>
              </w:rPr>
            </w:pPr>
            <w:r w:rsidRPr="001A54C5">
              <w:rPr>
                <w:rFonts w:ascii="Times New Roman" w:eastAsia="Calibri" w:hAnsi="Times New Roman" w:cs="Times New Roman"/>
              </w:rPr>
              <w:t>2</w:t>
            </w:r>
          </w:p>
        </w:tc>
      </w:tr>
      <w:tr w:rsidR="000943BE" w:rsidRPr="001A54C5" w14:paraId="6C08A1EF" w14:textId="77777777" w:rsidTr="007339B1">
        <w:trPr>
          <w:trHeight w:val="414"/>
        </w:trPr>
        <w:tc>
          <w:tcPr>
            <w:tcW w:w="2946" w:type="pct"/>
            <w:shd w:val="clear" w:color="auto" w:fill="FFFFFF" w:themeFill="background1"/>
            <w:tcMar>
              <w:top w:w="40" w:type="dxa"/>
              <w:left w:w="40" w:type="dxa"/>
              <w:bottom w:w="40" w:type="dxa"/>
              <w:right w:w="40" w:type="dxa"/>
            </w:tcMar>
            <w:vAlign w:val="bottom"/>
          </w:tcPr>
          <w:p w14:paraId="45459498" w14:textId="77777777" w:rsidR="000943BE" w:rsidRPr="001A54C5" w:rsidRDefault="000943BE" w:rsidP="00202228">
            <w:pPr>
              <w:widowControl w:val="0"/>
              <w:spacing w:line="360" w:lineRule="auto"/>
              <w:rPr>
                <w:rFonts w:ascii="Times New Roman" w:hAnsi="Times New Roman" w:cs="Times New Roman"/>
                <w:sz w:val="20"/>
                <w:szCs w:val="20"/>
              </w:rPr>
            </w:pPr>
            <w:r w:rsidRPr="001A54C5">
              <w:rPr>
                <w:rFonts w:ascii="Times New Roman" w:eastAsia="Calibri" w:hAnsi="Times New Roman" w:cs="Times New Roman"/>
              </w:rPr>
              <w:t>Secondary analysis of RCT</w:t>
            </w:r>
          </w:p>
        </w:tc>
        <w:tc>
          <w:tcPr>
            <w:tcW w:w="2054" w:type="pct"/>
            <w:shd w:val="clear" w:color="auto" w:fill="F2F2F2" w:themeFill="background1" w:themeFillShade="F2"/>
            <w:tcMar>
              <w:top w:w="40" w:type="dxa"/>
              <w:left w:w="40" w:type="dxa"/>
              <w:bottom w:w="40" w:type="dxa"/>
              <w:right w:w="40" w:type="dxa"/>
            </w:tcMar>
            <w:vAlign w:val="bottom"/>
          </w:tcPr>
          <w:p w14:paraId="196252A1" w14:textId="77777777" w:rsidR="000943BE" w:rsidRPr="001A54C5" w:rsidRDefault="000943BE" w:rsidP="00202228">
            <w:pPr>
              <w:widowControl w:val="0"/>
              <w:spacing w:line="360" w:lineRule="auto"/>
              <w:jc w:val="center"/>
              <w:rPr>
                <w:rFonts w:ascii="Times New Roman" w:hAnsi="Times New Roman" w:cs="Times New Roman"/>
                <w:sz w:val="20"/>
                <w:szCs w:val="20"/>
              </w:rPr>
            </w:pPr>
            <w:r w:rsidRPr="001A54C5">
              <w:rPr>
                <w:rFonts w:ascii="Times New Roman" w:eastAsia="Calibri" w:hAnsi="Times New Roman" w:cs="Times New Roman"/>
              </w:rPr>
              <w:t>1</w:t>
            </w:r>
          </w:p>
        </w:tc>
      </w:tr>
      <w:tr w:rsidR="000943BE" w:rsidRPr="001A54C5" w14:paraId="2325C40B" w14:textId="77777777" w:rsidTr="007339B1">
        <w:trPr>
          <w:trHeight w:val="414"/>
        </w:trPr>
        <w:tc>
          <w:tcPr>
            <w:tcW w:w="2946" w:type="pct"/>
            <w:shd w:val="clear" w:color="auto" w:fill="FFFFFF" w:themeFill="background1"/>
            <w:tcMar>
              <w:top w:w="40" w:type="dxa"/>
              <w:left w:w="40" w:type="dxa"/>
              <w:bottom w:w="40" w:type="dxa"/>
              <w:right w:w="40" w:type="dxa"/>
            </w:tcMar>
            <w:vAlign w:val="bottom"/>
          </w:tcPr>
          <w:p w14:paraId="2239378D" w14:textId="77777777" w:rsidR="000943BE" w:rsidRPr="001A54C5" w:rsidRDefault="000943BE" w:rsidP="00202228">
            <w:pPr>
              <w:widowControl w:val="0"/>
              <w:spacing w:line="360" w:lineRule="auto"/>
              <w:rPr>
                <w:rFonts w:ascii="Times New Roman" w:hAnsi="Times New Roman" w:cs="Times New Roman"/>
                <w:sz w:val="20"/>
                <w:szCs w:val="20"/>
              </w:rPr>
            </w:pPr>
            <w:r w:rsidRPr="001A54C5">
              <w:rPr>
                <w:rFonts w:ascii="Times New Roman" w:eastAsia="Calibri" w:hAnsi="Times New Roman" w:cs="Times New Roman"/>
                <w:b/>
              </w:rPr>
              <w:t>Grand Total</w:t>
            </w:r>
          </w:p>
        </w:tc>
        <w:tc>
          <w:tcPr>
            <w:tcW w:w="2054" w:type="pct"/>
            <w:shd w:val="clear" w:color="auto" w:fill="F2F2F2" w:themeFill="background1" w:themeFillShade="F2"/>
            <w:tcMar>
              <w:top w:w="40" w:type="dxa"/>
              <w:left w:w="40" w:type="dxa"/>
              <w:bottom w:w="40" w:type="dxa"/>
              <w:right w:w="40" w:type="dxa"/>
            </w:tcMar>
            <w:vAlign w:val="bottom"/>
          </w:tcPr>
          <w:p w14:paraId="0814DB17" w14:textId="77777777" w:rsidR="000943BE" w:rsidRPr="001A54C5" w:rsidRDefault="000943BE" w:rsidP="00202228">
            <w:pPr>
              <w:widowControl w:val="0"/>
              <w:spacing w:line="360" w:lineRule="auto"/>
              <w:jc w:val="center"/>
              <w:rPr>
                <w:rFonts w:ascii="Times New Roman" w:hAnsi="Times New Roman" w:cs="Times New Roman"/>
                <w:sz w:val="20"/>
                <w:szCs w:val="20"/>
              </w:rPr>
            </w:pPr>
            <w:r w:rsidRPr="001A54C5">
              <w:rPr>
                <w:rFonts w:ascii="Times New Roman" w:eastAsia="Calibri" w:hAnsi="Times New Roman" w:cs="Times New Roman"/>
                <w:b/>
              </w:rPr>
              <w:t>47</w:t>
            </w:r>
          </w:p>
        </w:tc>
      </w:tr>
    </w:tbl>
    <w:p w14:paraId="54AA4057" w14:textId="774632C7" w:rsidR="000B45B4" w:rsidRDefault="000B45B4" w:rsidP="000B45B4">
      <w:pPr>
        <w:spacing w:line="240" w:lineRule="auto"/>
        <w:ind w:left="3" w:firstLine="1"/>
        <w:jc w:val="left"/>
      </w:pPr>
    </w:p>
    <w:p w14:paraId="5B16F5E6" w14:textId="77777777" w:rsidR="009261E5" w:rsidRDefault="009261E5" w:rsidP="000B45B4">
      <w:pPr>
        <w:spacing w:line="240" w:lineRule="auto"/>
        <w:ind w:left="3" w:firstLine="1"/>
        <w:jc w:val="left"/>
      </w:pPr>
    </w:p>
    <w:p w14:paraId="410AE5F1" w14:textId="3F44DBD4" w:rsidR="00C93B5A" w:rsidRDefault="000B45B4" w:rsidP="00DD747B">
      <w:pPr>
        <w:ind w:left="3" w:firstLine="627"/>
      </w:pPr>
      <w:r>
        <w:t xml:space="preserve">Overall, there were 14 feasibility studies, 8 prospective non-RCT studies, 7 qualitative studies, 16 RCTs, 1 secondary analysis of an RCT, and 1 CDC report. RCTs and feasibility studies were the most common type of publication. In Figure 4, the comparative counts of each study type are shown. The secondary analysis </w:t>
      </w:r>
      <w:r w:rsidR="00DD747B">
        <w:t xml:space="preserve">publication </w:t>
      </w:r>
      <w:r>
        <w:t>is included in the RCT category</w:t>
      </w:r>
      <w:r w:rsidR="00DD747B">
        <w:t xml:space="preserve">, bringing the count to 17 </w:t>
      </w:r>
      <w:proofErr w:type="gramStart"/>
      <w:r w:rsidR="00DD747B">
        <w:t>total</w:t>
      </w:r>
      <w:proofErr w:type="gramEnd"/>
      <w:r>
        <w:t>.</w:t>
      </w:r>
    </w:p>
    <w:p w14:paraId="7D592434" w14:textId="5FCEC7DD" w:rsidR="00E51DE8" w:rsidRDefault="00E51DE8">
      <w:pPr>
        <w:spacing w:line="240" w:lineRule="auto"/>
        <w:ind w:firstLine="0"/>
        <w:jc w:val="left"/>
      </w:pPr>
    </w:p>
    <w:p w14:paraId="1AD6558F" w14:textId="72925A06" w:rsidR="00E51DE8" w:rsidRDefault="000B45B4" w:rsidP="000B45B4">
      <w:pPr>
        <w:spacing w:line="240" w:lineRule="auto"/>
        <w:ind w:firstLine="0"/>
        <w:jc w:val="center"/>
      </w:pPr>
      <w:r>
        <w:rPr>
          <w:noProof/>
        </w:rPr>
        <w:drawing>
          <wp:inline distT="0" distB="0" distL="0" distR="0" wp14:anchorId="73948DE4" wp14:editId="24602507">
            <wp:extent cx="4072513" cy="2384425"/>
            <wp:effectExtent l="19050" t="19050" r="23495" b="158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4072513" cy="2384425"/>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http://schemas.openxmlformats.org/wordprocessingml/2006/main" xmlns:w10="urn:schemas-microsoft-com:office:word" xmlns:v="urn:schemas-microsoft-com:vml" xmlns:o="urn:schemas-microsoft-com:office:office"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6969A58" w14:textId="7AABF4E9" w:rsidR="00E51DE8" w:rsidRDefault="00E51DE8">
      <w:pPr>
        <w:spacing w:line="240" w:lineRule="auto"/>
        <w:ind w:firstLine="0"/>
        <w:jc w:val="left"/>
      </w:pPr>
    </w:p>
    <w:p w14:paraId="72AE9C9F" w14:textId="4CE3A0EB" w:rsidR="00EB5C2B" w:rsidRDefault="00EB5C2B" w:rsidP="00EB5C2B">
      <w:pPr>
        <w:keepNext/>
        <w:spacing w:line="240" w:lineRule="auto"/>
        <w:ind w:firstLine="0"/>
        <w:jc w:val="center"/>
      </w:pPr>
    </w:p>
    <w:p w14:paraId="31DF91C5" w14:textId="7E797745" w:rsidR="00E51DE8" w:rsidRDefault="00EB5C2B" w:rsidP="00EB5C2B">
      <w:pPr>
        <w:pStyle w:val="Caption"/>
      </w:pPr>
      <w:bookmarkStart w:id="23" w:name="_Toc33537242"/>
      <w:r>
        <w:t xml:space="preserve">Figure </w:t>
      </w:r>
      <w:r>
        <w:fldChar w:fldCharType="begin"/>
      </w:r>
      <w:r>
        <w:instrText xml:space="preserve"> SEQ Figure \* ARABIC </w:instrText>
      </w:r>
      <w:r>
        <w:fldChar w:fldCharType="separate"/>
      </w:r>
      <w:r w:rsidR="00D30893">
        <w:t>4</w:t>
      </w:r>
      <w:r>
        <w:fldChar w:fldCharType="end"/>
      </w:r>
      <w:r>
        <w:t xml:space="preserve"> </w:t>
      </w:r>
      <w:r w:rsidR="000B45B4">
        <w:t>Bar graph of study type</w:t>
      </w:r>
      <w:r w:rsidR="004D2CEA">
        <w:t xml:space="preserve">, </w:t>
      </w:r>
      <w:r w:rsidR="000B45B4">
        <w:t>(report, qualitative study, feasibility study, prospective non-RCT, and RCT) by count</w:t>
      </w:r>
      <w:bookmarkEnd w:id="23"/>
    </w:p>
    <w:p w14:paraId="730AACA7" w14:textId="7B8E6FFC" w:rsidR="00E51DE8" w:rsidRDefault="00E51DE8">
      <w:pPr>
        <w:spacing w:line="240" w:lineRule="auto"/>
        <w:ind w:firstLine="0"/>
        <w:jc w:val="left"/>
      </w:pPr>
    </w:p>
    <w:p w14:paraId="7A5F0590" w14:textId="6F9B3A20" w:rsidR="00EB5C2B" w:rsidRDefault="00DD747B" w:rsidP="00DD747B">
      <w:r>
        <w:t>In Table 5, the types of services provided in the studies are summarized. Many of the services relate to either chronic disease management or mental health.</w:t>
      </w:r>
    </w:p>
    <w:p w14:paraId="3111D31D" w14:textId="77777777" w:rsidR="009261E5" w:rsidRDefault="009261E5" w:rsidP="009261E5">
      <w:pPr>
        <w:spacing w:line="240" w:lineRule="auto"/>
      </w:pPr>
    </w:p>
    <w:p w14:paraId="6BC3DD44" w14:textId="024D4F57" w:rsidR="00202228" w:rsidRDefault="00202228" w:rsidP="00202228">
      <w:pPr>
        <w:pStyle w:val="Caption"/>
        <w:keepNext/>
      </w:pPr>
      <w:bookmarkStart w:id="24" w:name="_Toc33537231"/>
      <w:r>
        <w:t xml:space="preserve">Table </w:t>
      </w:r>
      <w:r>
        <w:fldChar w:fldCharType="begin"/>
      </w:r>
      <w:r>
        <w:instrText xml:space="preserve"> SEQ Table \* ARABIC </w:instrText>
      </w:r>
      <w:r>
        <w:fldChar w:fldCharType="separate"/>
      </w:r>
      <w:r w:rsidR="00D30893">
        <w:t>5</w:t>
      </w:r>
      <w:r>
        <w:fldChar w:fldCharType="end"/>
      </w:r>
      <w:r>
        <w:t xml:space="preserve"> Counts of services </w:t>
      </w:r>
      <w:r w:rsidR="00DD747B">
        <w:t>provided in each publication by service type</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08"/>
        <w:gridCol w:w="785"/>
        <w:gridCol w:w="2212"/>
        <w:gridCol w:w="739"/>
        <w:gridCol w:w="2592"/>
        <w:gridCol w:w="714"/>
      </w:tblGrid>
      <w:tr w:rsidR="00EA2521" w:rsidRPr="001A54C5" w14:paraId="0696C058" w14:textId="77777777" w:rsidTr="007339B1">
        <w:trPr>
          <w:trHeight w:val="315"/>
        </w:trPr>
        <w:tc>
          <w:tcPr>
            <w:tcW w:w="1234" w:type="pct"/>
            <w:tcMar>
              <w:top w:w="30" w:type="dxa"/>
              <w:left w:w="45" w:type="dxa"/>
              <w:bottom w:w="30" w:type="dxa"/>
              <w:right w:w="45" w:type="dxa"/>
            </w:tcMar>
            <w:vAlign w:val="bottom"/>
          </w:tcPr>
          <w:p w14:paraId="540C6F57" w14:textId="77777777" w:rsidR="00EA2521" w:rsidRPr="001A54C5" w:rsidRDefault="00EA2521" w:rsidP="00EA2521">
            <w:pPr>
              <w:spacing w:line="240" w:lineRule="auto"/>
              <w:ind w:hanging="225"/>
              <w:jc w:val="center"/>
              <w:rPr>
                <w:b/>
                <w:bCs/>
              </w:rPr>
            </w:pPr>
            <w:r w:rsidRPr="001A54C5">
              <w:rPr>
                <w:b/>
                <w:bCs/>
              </w:rPr>
              <w:t>Type</w:t>
            </w:r>
          </w:p>
        </w:tc>
        <w:tc>
          <w:tcPr>
            <w:tcW w:w="420" w:type="pct"/>
            <w:shd w:val="clear" w:color="auto" w:fill="F2F2F2" w:themeFill="background1" w:themeFillShade="F2"/>
            <w:tcMar>
              <w:top w:w="30" w:type="dxa"/>
              <w:left w:w="45" w:type="dxa"/>
              <w:bottom w:w="30" w:type="dxa"/>
              <w:right w:w="45" w:type="dxa"/>
            </w:tcMar>
            <w:vAlign w:val="bottom"/>
          </w:tcPr>
          <w:p w14:paraId="7C183D56" w14:textId="14255957" w:rsidR="00EA2521" w:rsidRPr="001A54C5" w:rsidRDefault="00EA2521" w:rsidP="00EA2521">
            <w:pPr>
              <w:spacing w:line="240" w:lineRule="auto"/>
              <w:ind w:hanging="225"/>
              <w:jc w:val="center"/>
              <w:rPr>
                <w:b/>
                <w:bCs/>
              </w:rPr>
            </w:pPr>
            <w:r>
              <w:rPr>
                <w:b/>
                <w:bCs/>
              </w:rPr>
              <w:t xml:space="preserve">   </w:t>
            </w:r>
            <w:r w:rsidRPr="001A54C5">
              <w:rPr>
                <w:b/>
                <w:bCs/>
              </w:rPr>
              <w:t>Count</w:t>
            </w:r>
          </w:p>
        </w:tc>
        <w:tc>
          <w:tcPr>
            <w:tcW w:w="1183" w:type="pct"/>
            <w:vAlign w:val="bottom"/>
          </w:tcPr>
          <w:p w14:paraId="48F5F930" w14:textId="29790A8A" w:rsidR="00EA2521" w:rsidRPr="001A54C5" w:rsidRDefault="00EA2521" w:rsidP="00EA2521">
            <w:pPr>
              <w:spacing w:line="240" w:lineRule="auto"/>
              <w:ind w:hanging="225"/>
              <w:jc w:val="center"/>
            </w:pPr>
            <w:r w:rsidRPr="001A54C5">
              <w:rPr>
                <w:b/>
                <w:bCs/>
              </w:rPr>
              <w:t>Type</w:t>
            </w:r>
          </w:p>
        </w:tc>
        <w:tc>
          <w:tcPr>
            <w:tcW w:w="395" w:type="pct"/>
            <w:shd w:val="clear" w:color="auto" w:fill="F2F2F2" w:themeFill="background1" w:themeFillShade="F2"/>
            <w:vAlign w:val="bottom"/>
          </w:tcPr>
          <w:p w14:paraId="1F65847A" w14:textId="239616F1" w:rsidR="00EA2521" w:rsidRPr="001A54C5" w:rsidRDefault="00EA2521" w:rsidP="00EA2521">
            <w:pPr>
              <w:spacing w:line="240" w:lineRule="auto"/>
              <w:ind w:hanging="225"/>
              <w:jc w:val="center"/>
            </w:pPr>
            <w:r>
              <w:rPr>
                <w:b/>
                <w:bCs/>
              </w:rPr>
              <w:t xml:space="preserve">   </w:t>
            </w:r>
            <w:r w:rsidRPr="001A54C5">
              <w:rPr>
                <w:b/>
                <w:bCs/>
              </w:rPr>
              <w:t>Count</w:t>
            </w:r>
          </w:p>
        </w:tc>
        <w:tc>
          <w:tcPr>
            <w:tcW w:w="1386" w:type="pct"/>
            <w:vAlign w:val="bottom"/>
          </w:tcPr>
          <w:p w14:paraId="1497EE3A" w14:textId="00FB4A4B" w:rsidR="00EA2521" w:rsidRPr="001A54C5" w:rsidRDefault="00EA2521" w:rsidP="00EA2521">
            <w:pPr>
              <w:spacing w:line="240" w:lineRule="auto"/>
              <w:ind w:hanging="225"/>
              <w:jc w:val="center"/>
            </w:pPr>
            <w:r w:rsidRPr="001A54C5">
              <w:rPr>
                <w:b/>
                <w:bCs/>
              </w:rPr>
              <w:t>Type</w:t>
            </w:r>
          </w:p>
        </w:tc>
        <w:tc>
          <w:tcPr>
            <w:tcW w:w="382" w:type="pct"/>
            <w:shd w:val="clear" w:color="auto" w:fill="F2F2F2" w:themeFill="background1" w:themeFillShade="F2"/>
            <w:vAlign w:val="bottom"/>
          </w:tcPr>
          <w:p w14:paraId="239AD980" w14:textId="435DCA54" w:rsidR="00EA2521" w:rsidRPr="001A54C5" w:rsidRDefault="00EA2521" w:rsidP="00EA2521">
            <w:pPr>
              <w:spacing w:line="240" w:lineRule="auto"/>
              <w:ind w:hanging="225"/>
              <w:jc w:val="center"/>
            </w:pPr>
            <w:r>
              <w:rPr>
                <w:b/>
                <w:bCs/>
              </w:rPr>
              <w:t xml:space="preserve">   </w:t>
            </w:r>
            <w:r w:rsidRPr="001A54C5">
              <w:rPr>
                <w:b/>
                <w:bCs/>
              </w:rPr>
              <w:t>Count</w:t>
            </w:r>
          </w:p>
        </w:tc>
      </w:tr>
      <w:tr w:rsidR="00EB5C2B" w:rsidRPr="001A54C5" w14:paraId="0B0E41D9" w14:textId="77777777" w:rsidTr="007339B1">
        <w:trPr>
          <w:trHeight w:val="315"/>
        </w:trPr>
        <w:tc>
          <w:tcPr>
            <w:tcW w:w="1234" w:type="pct"/>
            <w:tcMar>
              <w:top w:w="30" w:type="dxa"/>
              <w:left w:w="45" w:type="dxa"/>
              <w:bottom w:w="30" w:type="dxa"/>
              <w:right w:w="45" w:type="dxa"/>
            </w:tcMar>
            <w:vAlign w:val="bottom"/>
          </w:tcPr>
          <w:p w14:paraId="58D08835" w14:textId="3C8B3798" w:rsidR="00EB5C2B" w:rsidRPr="001A54C5" w:rsidRDefault="00EB5C2B" w:rsidP="00EB5C2B">
            <w:pPr>
              <w:spacing w:line="240" w:lineRule="auto"/>
              <w:ind w:hanging="225"/>
              <w:jc w:val="center"/>
              <w:rPr>
                <w:b/>
                <w:bCs/>
              </w:rPr>
            </w:pPr>
            <w:r w:rsidRPr="001A54C5">
              <w:t>Abortion</w:t>
            </w:r>
          </w:p>
        </w:tc>
        <w:tc>
          <w:tcPr>
            <w:tcW w:w="420" w:type="pct"/>
            <w:shd w:val="clear" w:color="auto" w:fill="F2F2F2" w:themeFill="background1" w:themeFillShade="F2"/>
            <w:tcMar>
              <w:top w:w="30" w:type="dxa"/>
              <w:left w:w="45" w:type="dxa"/>
              <w:bottom w:w="30" w:type="dxa"/>
              <w:right w:w="45" w:type="dxa"/>
            </w:tcMar>
            <w:vAlign w:val="bottom"/>
          </w:tcPr>
          <w:p w14:paraId="53063DCF" w14:textId="43E0A92C" w:rsidR="00EB5C2B" w:rsidRDefault="00EB5C2B" w:rsidP="00EB5C2B">
            <w:pPr>
              <w:spacing w:line="240" w:lineRule="auto"/>
              <w:ind w:hanging="225"/>
              <w:jc w:val="center"/>
              <w:rPr>
                <w:b/>
                <w:bCs/>
              </w:rPr>
            </w:pPr>
            <w:r w:rsidRPr="001A54C5">
              <w:t>1</w:t>
            </w:r>
          </w:p>
        </w:tc>
        <w:tc>
          <w:tcPr>
            <w:tcW w:w="1183" w:type="pct"/>
            <w:vAlign w:val="bottom"/>
          </w:tcPr>
          <w:p w14:paraId="317DFEE6" w14:textId="507F2187" w:rsidR="00EB5C2B" w:rsidRPr="001A54C5" w:rsidRDefault="00EB5C2B" w:rsidP="00EB5C2B">
            <w:pPr>
              <w:spacing w:line="240" w:lineRule="auto"/>
              <w:ind w:hanging="225"/>
              <w:jc w:val="center"/>
            </w:pPr>
            <w:r w:rsidRPr="001A54C5">
              <w:t>Home IV</w:t>
            </w:r>
          </w:p>
        </w:tc>
        <w:tc>
          <w:tcPr>
            <w:tcW w:w="395" w:type="pct"/>
            <w:shd w:val="clear" w:color="auto" w:fill="F2F2F2" w:themeFill="background1" w:themeFillShade="F2"/>
            <w:vAlign w:val="bottom"/>
          </w:tcPr>
          <w:p w14:paraId="49A88915" w14:textId="38362238" w:rsidR="00EB5C2B" w:rsidRPr="001A54C5" w:rsidRDefault="00EB5C2B" w:rsidP="00EB5C2B">
            <w:pPr>
              <w:spacing w:line="240" w:lineRule="auto"/>
              <w:ind w:hanging="225"/>
              <w:jc w:val="center"/>
            </w:pPr>
            <w:r w:rsidRPr="001A54C5">
              <w:t>1</w:t>
            </w:r>
          </w:p>
        </w:tc>
        <w:tc>
          <w:tcPr>
            <w:tcW w:w="1386" w:type="pct"/>
            <w:vAlign w:val="bottom"/>
          </w:tcPr>
          <w:p w14:paraId="619FC810" w14:textId="76E524F0" w:rsidR="00EB5C2B" w:rsidRPr="001A54C5" w:rsidRDefault="00EB5C2B" w:rsidP="00EB5C2B">
            <w:pPr>
              <w:spacing w:line="240" w:lineRule="auto"/>
              <w:ind w:hanging="225"/>
              <w:jc w:val="center"/>
            </w:pPr>
            <w:r w:rsidRPr="001A54C5">
              <w:t>Sex ed</w:t>
            </w:r>
          </w:p>
        </w:tc>
        <w:tc>
          <w:tcPr>
            <w:tcW w:w="382" w:type="pct"/>
            <w:shd w:val="clear" w:color="auto" w:fill="F2F2F2" w:themeFill="background1" w:themeFillShade="F2"/>
            <w:vAlign w:val="bottom"/>
          </w:tcPr>
          <w:p w14:paraId="49CAFB0F" w14:textId="4FC6F5F6" w:rsidR="00EB5C2B" w:rsidRPr="001A54C5" w:rsidRDefault="00EB5C2B" w:rsidP="00EB5C2B">
            <w:pPr>
              <w:spacing w:line="240" w:lineRule="auto"/>
              <w:ind w:hanging="225"/>
              <w:jc w:val="center"/>
            </w:pPr>
            <w:r w:rsidRPr="001A54C5">
              <w:t>2</w:t>
            </w:r>
          </w:p>
        </w:tc>
      </w:tr>
      <w:tr w:rsidR="00EB5C2B" w:rsidRPr="001A54C5" w14:paraId="146BC54E" w14:textId="77777777" w:rsidTr="007339B1">
        <w:trPr>
          <w:trHeight w:val="315"/>
        </w:trPr>
        <w:tc>
          <w:tcPr>
            <w:tcW w:w="1234" w:type="pct"/>
            <w:tcMar>
              <w:top w:w="30" w:type="dxa"/>
              <w:left w:w="45" w:type="dxa"/>
              <w:bottom w:w="30" w:type="dxa"/>
              <w:right w:w="45" w:type="dxa"/>
            </w:tcMar>
            <w:vAlign w:val="bottom"/>
          </w:tcPr>
          <w:p w14:paraId="605DB653" w14:textId="1CC6C67E" w:rsidR="00EB5C2B" w:rsidRPr="001A54C5" w:rsidRDefault="00EB5C2B" w:rsidP="00EB5C2B">
            <w:pPr>
              <w:spacing w:line="240" w:lineRule="auto"/>
              <w:ind w:hanging="225"/>
              <w:jc w:val="center"/>
            </w:pPr>
            <w:r w:rsidRPr="001A54C5">
              <w:t>Asthma</w:t>
            </w:r>
          </w:p>
        </w:tc>
        <w:tc>
          <w:tcPr>
            <w:tcW w:w="420" w:type="pct"/>
            <w:shd w:val="clear" w:color="auto" w:fill="F2F2F2" w:themeFill="background1" w:themeFillShade="F2"/>
            <w:tcMar>
              <w:top w:w="30" w:type="dxa"/>
              <w:left w:w="45" w:type="dxa"/>
              <w:bottom w:w="30" w:type="dxa"/>
              <w:right w:w="45" w:type="dxa"/>
            </w:tcMar>
            <w:vAlign w:val="bottom"/>
          </w:tcPr>
          <w:p w14:paraId="06287D80" w14:textId="10B98A85" w:rsidR="00EB5C2B" w:rsidRPr="001A54C5" w:rsidRDefault="00EB5C2B" w:rsidP="00EB5C2B">
            <w:pPr>
              <w:spacing w:line="240" w:lineRule="auto"/>
              <w:ind w:hanging="225"/>
              <w:jc w:val="center"/>
            </w:pPr>
            <w:r w:rsidRPr="001A54C5">
              <w:t>1</w:t>
            </w:r>
          </w:p>
        </w:tc>
        <w:tc>
          <w:tcPr>
            <w:tcW w:w="1183" w:type="pct"/>
            <w:vAlign w:val="bottom"/>
          </w:tcPr>
          <w:p w14:paraId="5A6347D4" w14:textId="0FCB8095" w:rsidR="00EB5C2B" w:rsidRPr="001A54C5" w:rsidRDefault="00EB5C2B" w:rsidP="00EB5C2B">
            <w:pPr>
              <w:spacing w:line="240" w:lineRule="auto"/>
              <w:ind w:hanging="225"/>
              <w:jc w:val="center"/>
            </w:pPr>
            <w:r w:rsidRPr="001A54C5">
              <w:t>Hypertension</w:t>
            </w:r>
          </w:p>
        </w:tc>
        <w:tc>
          <w:tcPr>
            <w:tcW w:w="395" w:type="pct"/>
            <w:shd w:val="clear" w:color="auto" w:fill="F2F2F2" w:themeFill="background1" w:themeFillShade="F2"/>
            <w:vAlign w:val="bottom"/>
          </w:tcPr>
          <w:p w14:paraId="2DC76FED" w14:textId="0D109D7D" w:rsidR="00EB5C2B" w:rsidRPr="001A54C5" w:rsidRDefault="00EB5C2B" w:rsidP="00EB5C2B">
            <w:pPr>
              <w:spacing w:line="240" w:lineRule="auto"/>
              <w:ind w:hanging="225"/>
              <w:jc w:val="center"/>
            </w:pPr>
            <w:r w:rsidRPr="001A54C5">
              <w:t>3</w:t>
            </w:r>
          </w:p>
        </w:tc>
        <w:tc>
          <w:tcPr>
            <w:tcW w:w="1386" w:type="pct"/>
            <w:vAlign w:val="bottom"/>
          </w:tcPr>
          <w:p w14:paraId="571D9DC1" w14:textId="77777777" w:rsidR="00EB5C2B" w:rsidRPr="001A54C5" w:rsidRDefault="00EB5C2B" w:rsidP="00EB5C2B">
            <w:pPr>
              <w:spacing w:line="240" w:lineRule="auto"/>
              <w:ind w:hanging="225"/>
              <w:jc w:val="center"/>
            </w:pPr>
            <w:r w:rsidRPr="001A54C5">
              <w:t>Smoking cessation</w:t>
            </w:r>
          </w:p>
        </w:tc>
        <w:tc>
          <w:tcPr>
            <w:tcW w:w="382" w:type="pct"/>
            <w:shd w:val="clear" w:color="auto" w:fill="F2F2F2" w:themeFill="background1" w:themeFillShade="F2"/>
            <w:vAlign w:val="bottom"/>
          </w:tcPr>
          <w:p w14:paraId="2639D9F8" w14:textId="77777777" w:rsidR="00EB5C2B" w:rsidRPr="001A54C5" w:rsidRDefault="00EB5C2B" w:rsidP="00EB5C2B">
            <w:pPr>
              <w:spacing w:line="240" w:lineRule="auto"/>
              <w:ind w:hanging="225"/>
              <w:jc w:val="center"/>
            </w:pPr>
            <w:r w:rsidRPr="001A54C5">
              <w:t>4</w:t>
            </w:r>
          </w:p>
        </w:tc>
      </w:tr>
      <w:tr w:rsidR="00EB5C2B" w:rsidRPr="001A54C5" w14:paraId="3B2FC029" w14:textId="77777777" w:rsidTr="007339B1">
        <w:trPr>
          <w:trHeight w:val="315"/>
        </w:trPr>
        <w:tc>
          <w:tcPr>
            <w:tcW w:w="1234" w:type="pct"/>
            <w:tcMar>
              <w:top w:w="30" w:type="dxa"/>
              <w:left w:w="45" w:type="dxa"/>
              <w:bottom w:w="30" w:type="dxa"/>
              <w:right w:w="45" w:type="dxa"/>
            </w:tcMar>
            <w:vAlign w:val="bottom"/>
          </w:tcPr>
          <w:p w14:paraId="057CFC62" w14:textId="3903D361" w:rsidR="00EB5C2B" w:rsidRPr="001A54C5" w:rsidRDefault="00EB5C2B" w:rsidP="00EB5C2B">
            <w:pPr>
              <w:spacing w:line="240" w:lineRule="auto"/>
              <w:ind w:hanging="225"/>
              <w:jc w:val="center"/>
            </w:pPr>
            <w:r w:rsidRPr="001A54C5">
              <w:t>Cardiac</w:t>
            </w:r>
          </w:p>
        </w:tc>
        <w:tc>
          <w:tcPr>
            <w:tcW w:w="420" w:type="pct"/>
            <w:shd w:val="clear" w:color="auto" w:fill="F2F2F2" w:themeFill="background1" w:themeFillShade="F2"/>
            <w:tcMar>
              <w:top w:w="30" w:type="dxa"/>
              <w:left w:w="45" w:type="dxa"/>
              <w:bottom w:w="30" w:type="dxa"/>
              <w:right w:w="45" w:type="dxa"/>
            </w:tcMar>
            <w:vAlign w:val="bottom"/>
          </w:tcPr>
          <w:p w14:paraId="26EAF42D" w14:textId="62D0F984" w:rsidR="00EB5C2B" w:rsidRPr="001A54C5" w:rsidRDefault="00EB5C2B" w:rsidP="00EB5C2B">
            <w:pPr>
              <w:spacing w:line="240" w:lineRule="auto"/>
              <w:ind w:hanging="225"/>
              <w:jc w:val="center"/>
            </w:pPr>
            <w:r w:rsidRPr="001A54C5">
              <w:t>4</w:t>
            </w:r>
          </w:p>
        </w:tc>
        <w:tc>
          <w:tcPr>
            <w:tcW w:w="1183" w:type="pct"/>
            <w:vAlign w:val="bottom"/>
          </w:tcPr>
          <w:p w14:paraId="1EA61B25" w14:textId="51767137" w:rsidR="00EB5C2B" w:rsidRPr="001A54C5" w:rsidRDefault="00EB5C2B" w:rsidP="00EB5C2B">
            <w:pPr>
              <w:spacing w:line="240" w:lineRule="auto"/>
              <w:ind w:hanging="225"/>
              <w:jc w:val="center"/>
            </w:pPr>
            <w:r w:rsidRPr="001A54C5">
              <w:t>Mental health</w:t>
            </w:r>
          </w:p>
        </w:tc>
        <w:tc>
          <w:tcPr>
            <w:tcW w:w="395" w:type="pct"/>
            <w:shd w:val="clear" w:color="auto" w:fill="F2F2F2" w:themeFill="background1" w:themeFillShade="F2"/>
            <w:vAlign w:val="bottom"/>
          </w:tcPr>
          <w:p w14:paraId="656C2824" w14:textId="47E23CA6" w:rsidR="00EB5C2B" w:rsidRPr="001A54C5" w:rsidRDefault="00EB5C2B" w:rsidP="00EB5C2B">
            <w:pPr>
              <w:spacing w:line="240" w:lineRule="auto"/>
              <w:ind w:hanging="225"/>
              <w:jc w:val="center"/>
            </w:pPr>
            <w:r w:rsidRPr="001A54C5">
              <w:t>7</w:t>
            </w:r>
          </w:p>
        </w:tc>
        <w:tc>
          <w:tcPr>
            <w:tcW w:w="1386" w:type="pct"/>
            <w:vAlign w:val="bottom"/>
          </w:tcPr>
          <w:p w14:paraId="014CD4C8" w14:textId="77777777" w:rsidR="00EB5C2B" w:rsidRPr="001A54C5" w:rsidRDefault="00EB5C2B" w:rsidP="00EB5C2B">
            <w:pPr>
              <w:spacing w:line="240" w:lineRule="auto"/>
              <w:ind w:hanging="225"/>
              <w:jc w:val="center"/>
            </w:pPr>
            <w:r w:rsidRPr="001A54C5">
              <w:t>Sore throat</w:t>
            </w:r>
          </w:p>
        </w:tc>
        <w:tc>
          <w:tcPr>
            <w:tcW w:w="382" w:type="pct"/>
            <w:shd w:val="clear" w:color="auto" w:fill="F2F2F2" w:themeFill="background1" w:themeFillShade="F2"/>
            <w:vAlign w:val="bottom"/>
          </w:tcPr>
          <w:p w14:paraId="7B8BBF1D" w14:textId="77777777" w:rsidR="00EB5C2B" w:rsidRPr="001A54C5" w:rsidRDefault="00EB5C2B" w:rsidP="00EB5C2B">
            <w:pPr>
              <w:spacing w:line="240" w:lineRule="auto"/>
              <w:ind w:hanging="225"/>
              <w:jc w:val="center"/>
            </w:pPr>
            <w:r w:rsidRPr="001A54C5">
              <w:t>1</w:t>
            </w:r>
          </w:p>
        </w:tc>
      </w:tr>
      <w:tr w:rsidR="00EB5C2B" w:rsidRPr="001A54C5" w14:paraId="6A62594F" w14:textId="77777777" w:rsidTr="007339B1">
        <w:trPr>
          <w:trHeight w:val="315"/>
        </w:trPr>
        <w:tc>
          <w:tcPr>
            <w:tcW w:w="1234" w:type="pct"/>
            <w:tcMar>
              <w:top w:w="30" w:type="dxa"/>
              <w:left w:w="45" w:type="dxa"/>
              <w:bottom w:w="30" w:type="dxa"/>
              <w:right w:w="45" w:type="dxa"/>
            </w:tcMar>
            <w:vAlign w:val="bottom"/>
          </w:tcPr>
          <w:p w14:paraId="31EBB73E" w14:textId="06012F86" w:rsidR="00EB5C2B" w:rsidRPr="001A54C5" w:rsidRDefault="00EB5C2B" w:rsidP="00EB5C2B">
            <w:pPr>
              <w:spacing w:line="240" w:lineRule="auto"/>
              <w:ind w:hanging="225"/>
              <w:jc w:val="center"/>
            </w:pPr>
            <w:r w:rsidRPr="001A54C5">
              <w:t>Caregiver support</w:t>
            </w:r>
          </w:p>
        </w:tc>
        <w:tc>
          <w:tcPr>
            <w:tcW w:w="420" w:type="pct"/>
            <w:shd w:val="clear" w:color="auto" w:fill="F2F2F2" w:themeFill="background1" w:themeFillShade="F2"/>
            <w:tcMar>
              <w:top w:w="30" w:type="dxa"/>
              <w:left w:w="45" w:type="dxa"/>
              <w:bottom w:w="30" w:type="dxa"/>
              <w:right w:w="45" w:type="dxa"/>
            </w:tcMar>
            <w:vAlign w:val="bottom"/>
          </w:tcPr>
          <w:p w14:paraId="3AE190E7" w14:textId="7688D0BD" w:rsidR="00EB5C2B" w:rsidRPr="001A54C5" w:rsidRDefault="00EB5C2B" w:rsidP="00EB5C2B">
            <w:pPr>
              <w:spacing w:line="240" w:lineRule="auto"/>
              <w:ind w:hanging="225"/>
              <w:jc w:val="center"/>
            </w:pPr>
            <w:r w:rsidRPr="001A54C5">
              <w:t>3</w:t>
            </w:r>
          </w:p>
        </w:tc>
        <w:tc>
          <w:tcPr>
            <w:tcW w:w="1183" w:type="pct"/>
            <w:vAlign w:val="bottom"/>
          </w:tcPr>
          <w:p w14:paraId="7A80BD6A" w14:textId="4D3D74D6" w:rsidR="00EB5C2B" w:rsidRPr="001A54C5" w:rsidRDefault="00EB5C2B" w:rsidP="00EB5C2B">
            <w:pPr>
              <w:spacing w:line="240" w:lineRule="auto"/>
              <w:ind w:hanging="225"/>
              <w:jc w:val="center"/>
            </w:pPr>
            <w:r w:rsidRPr="001A54C5">
              <w:t>Pain management</w:t>
            </w:r>
          </w:p>
        </w:tc>
        <w:tc>
          <w:tcPr>
            <w:tcW w:w="395" w:type="pct"/>
            <w:shd w:val="clear" w:color="auto" w:fill="F2F2F2" w:themeFill="background1" w:themeFillShade="F2"/>
            <w:vAlign w:val="bottom"/>
          </w:tcPr>
          <w:p w14:paraId="37EF80FF" w14:textId="49B808FD" w:rsidR="00EB5C2B" w:rsidRPr="001A54C5" w:rsidRDefault="00EB5C2B" w:rsidP="00EB5C2B">
            <w:pPr>
              <w:spacing w:line="240" w:lineRule="auto"/>
              <w:ind w:hanging="225"/>
              <w:jc w:val="center"/>
            </w:pPr>
            <w:r w:rsidRPr="001A54C5">
              <w:t>1</w:t>
            </w:r>
          </w:p>
        </w:tc>
        <w:tc>
          <w:tcPr>
            <w:tcW w:w="1386" w:type="pct"/>
            <w:vAlign w:val="bottom"/>
          </w:tcPr>
          <w:p w14:paraId="7A348948" w14:textId="77777777" w:rsidR="00EB5C2B" w:rsidRPr="001A54C5" w:rsidRDefault="00EB5C2B" w:rsidP="00EB5C2B">
            <w:pPr>
              <w:spacing w:line="240" w:lineRule="auto"/>
              <w:ind w:hanging="225"/>
              <w:jc w:val="center"/>
            </w:pPr>
            <w:r w:rsidRPr="001A54C5">
              <w:t>Speech pathology</w:t>
            </w:r>
          </w:p>
        </w:tc>
        <w:tc>
          <w:tcPr>
            <w:tcW w:w="382" w:type="pct"/>
            <w:shd w:val="clear" w:color="auto" w:fill="F2F2F2" w:themeFill="background1" w:themeFillShade="F2"/>
            <w:vAlign w:val="bottom"/>
          </w:tcPr>
          <w:p w14:paraId="4C837668" w14:textId="77777777" w:rsidR="00EB5C2B" w:rsidRPr="001A54C5" w:rsidRDefault="00EB5C2B" w:rsidP="00EB5C2B">
            <w:pPr>
              <w:spacing w:line="240" w:lineRule="auto"/>
              <w:ind w:hanging="225"/>
              <w:jc w:val="center"/>
            </w:pPr>
            <w:r w:rsidRPr="001A54C5">
              <w:t>1</w:t>
            </w:r>
          </w:p>
        </w:tc>
      </w:tr>
      <w:tr w:rsidR="00EB5C2B" w:rsidRPr="001A54C5" w14:paraId="6E07BC31" w14:textId="77777777" w:rsidTr="007339B1">
        <w:trPr>
          <w:trHeight w:val="315"/>
        </w:trPr>
        <w:tc>
          <w:tcPr>
            <w:tcW w:w="1234" w:type="pct"/>
            <w:tcMar>
              <w:top w:w="30" w:type="dxa"/>
              <w:left w:w="45" w:type="dxa"/>
              <w:bottom w:w="30" w:type="dxa"/>
              <w:right w:w="45" w:type="dxa"/>
            </w:tcMar>
            <w:vAlign w:val="bottom"/>
          </w:tcPr>
          <w:p w14:paraId="5A090A42" w14:textId="79BCD12D" w:rsidR="00EB5C2B" w:rsidRPr="001A54C5" w:rsidRDefault="00EB5C2B" w:rsidP="00EB5C2B">
            <w:pPr>
              <w:spacing w:line="240" w:lineRule="auto"/>
              <w:ind w:hanging="225"/>
              <w:jc w:val="center"/>
            </w:pPr>
            <w:r w:rsidRPr="001A54C5">
              <w:t>Consent</w:t>
            </w:r>
          </w:p>
        </w:tc>
        <w:tc>
          <w:tcPr>
            <w:tcW w:w="420" w:type="pct"/>
            <w:shd w:val="clear" w:color="auto" w:fill="F2F2F2" w:themeFill="background1" w:themeFillShade="F2"/>
            <w:tcMar>
              <w:top w:w="30" w:type="dxa"/>
              <w:left w:w="45" w:type="dxa"/>
              <w:bottom w:w="30" w:type="dxa"/>
              <w:right w:w="45" w:type="dxa"/>
            </w:tcMar>
            <w:vAlign w:val="bottom"/>
          </w:tcPr>
          <w:p w14:paraId="27DB68A9" w14:textId="5BB1A88D" w:rsidR="00EB5C2B" w:rsidRPr="001A54C5" w:rsidRDefault="00EB5C2B" w:rsidP="00EB5C2B">
            <w:pPr>
              <w:spacing w:line="240" w:lineRule="auto"/>
              <w:ind w:hanging="225"/>
              <w:jc w:val="center"/>
            </w:pPr>
            <w:r w:rsidRPr="001A54C5">
              <w:t>1</w:t>
            </w:r>
          </w:p>
        </w:tc>
        <w:tc>
          <w:tcPr>
            <w:tcW w:w="1183" w:type="pct"/>
            <w:vAlign w:val="bottom"/>
          </w:tcPr>
          <w:p w14:paraId="274AD757" w14:textId="343DA42F" w:rsidR="00EB5C2B" w:rsidRPr="001A54C5" w:rsidRDefault="00EB5C2B" w:rsidP="00EB5C2B">
            <w:pPr>
              <w:spacing w:line="240" w:lineRule="auto"/>
              <w:ind w:hanging="225"/>
              <w:jc w:val="center"/>
            </w:pPr>
            <w:r w:rsidRPr="001A54C5">
              <w:t>Physical activity</w:t>
            </w:r>
          </w:p>
        </w:tc>
        <w:tc>
          <w:tcPr>
            <w:tcW w:w="395" w:type="pct"/>
            <w:shd w:val="clear" w:color="auto" w:fill="F2F2F2" w:themeFill="background1" w:themeFillShade="F2"/>
            <w:vAlign w:val="bottom"/>
          </w:tcPr>
          <w:p w14:paraId="7D33E411" w14:textId="3BD0637C" w:rsidR="00EB5C2B" w:rsidRPr="001A54C5" w:rsidRDefault="00EB5C2B" w:rsidP="00EB5C2B">
            <w:pPr>
              <w:spacing w:line="240" w:lineRule="auto"/>
              <w:ind w:hanging="225"/>
              <w:jc w:val="center"/>
            </w:pPr>
            <w:r w:rsidRPr="001A54C5">
              <w:t>1</w:t>
            </w:r>
          </w:p>
        </w:tc>
        <w:tc>
          <w:tcPr>
            <w:tcW w:w="1386" w:type="pct"/>
            <w:vAlign w:val="bottom"/>
          </w:tcPr>
          <w:p w14:paraId="4AC15A9C" w14:textId="77777777" w:rsidR="00EB5C2B" w:rsidRPr="001A54C5" w:rsidRDefault="00EB5C2B" w:rsidP="00EB5C2B">
            <w:pPr>
              <w:spacing w:line="240" w:lineRule="auto"/>
              <w:ind w:hanging="225"/>
              <w:jc w:val="center"/>
            </w:pPr>
            <w:r w:rsidRPr="001A54C5">
              <w:t>Spinal cord injury</w:t>
            </w:r>
          </w:p>
        </w:tc>
        <w:tc>
          <w:tcPr>
            <w:tcW w:w="382" w:type="pct"/>
            <w:shd w:val="clear" w:color="auto" w:fill="F2F2F2" w:themeFill="background1" w:themeFillShade="F2"/>
            <w:vAlign w:val="bottom"/>
          </w:tcPr>
          <w:p w14:paraId="76BDE504" w14:textId="77777777" w:rsidR="00EB5C2B" w:rsidRPr="001A54C5" w:rsidRDefault="00EB5C2B" w:rsidP="00EB5C2B">
            <w:pPr>
              <w:spacing w:line="240" w:lineRule="auto"/>
              <w:ind w:hanging="225"/>
              <w:jc w:val="center"/>
            </w:pPr>
            <w:r w:rsidRPr="001A54C5">
              <w:t>2</w:t>
            </w:r>
          </w:p>
        </w:tc>
      </w:tr>
      <w:tr w:rsidR="00EB5C2B" w:rsidRPr="001A54C5" w14:paraId="2BDC0A3F" w14:textId="77777777" w:rsidTr="007339B1">
        <w:trPr>
          <w:trHeight w:val="315"/>
        </w:trPr>
        <w:tc>
          <w:tcPr>
            <w:tcW w:w="1234" w:type="pct"/>
            <w:tcMar>
              <w:top w:w="30" w:type="dxa"/>
              <w:left w:w="45" w:type="dxa"/>
              <w:bottom w:w="30" w:type="dxa"/>
              <w:right w:w="45" w:type="dxa"/>
            </w:tcMar>
            <w:vAlign w:val="bottom"/>
          </w:tcPr>
          <w:p w14:paraId="39CB99D0" w14:textId="499C1724" w:rsidR="00EB5C2B" w:rsidRPr="001A54C5" w:rsidRDefault="00EB5C2B" w:rsidP="00EB5C2B">
            <w:pPr>
              <w:spacing w:line="240" w:lineRule="auto"/>
              <w:ind w:hanging="225"/>
              <w:jc w:val="center"/>
            </w:pPr>
            <w:r w:rsidRPr="001A54C5">
              <w:t>Diabetes</w:t>
            </w:r>
          </w:p>
        </w:tc>
        <w:tc>
          <w:tcPr>
            <w:tcW w:w="420" w:type="pct"/>
            <w:shd w:val="clear" w:color="auto" w:fill="F2F2F2" w:themeFill="background1" w:themeFillShade="F2"/>
            <w:tcMar>
              <w:top w:w="30" w:type="dxa"/>
              <w:left w:w="45" w:type="dxa"/>
              <w:bottom w:w="30" w:type="dxa"/>
              <w:right w:w="45" w:type="dxa"/>
            </w:tcMar>
            <w:vAlign w:val="bottom"/>
          </w:tcPr>
          <w:p w14:paraId="52D89DB3" w14:textId="0430ABD4" w:rsidR="00EB5C2B" w:rsidRPr="001A54C5" w:rsidRDefault="00EB5C2B" w:rsidP="00EB5C2B">
            <w:pPr>
              <w:spacing w:line="240" w:lineRule="auto"/>
              <w:ind w:hanging="225"/>
              <w:jc w:val="center"/>
            </w:pPr>
            <w:r w:rsidRPr="001A54C5">
              <w:t>4</w:t>
            </w:r>
          </w:p>
        </w:tc>
        <w:tc>
          <w:tcPr>
            <w:tcW w:w="1183" w:type="pct"/>
            <w:vAlign w:val="bottom"/>
          </w:tcPr>
          <w:p w14:paraId="5B26AD66" w14:textId="44855FAB" w:rsidR="00EB5C2B" w:rsidRPr="001A54C5" w:rsidRDefault="00EB5C2B" w:rsidP="00EB5C2B">
            <w:pPr>
              <w:spacing w:line="240" w:lineRule="auto"/>
              <w:ind w:hanging="225"/>
              <w:jc w:val="center"/>
            </w:pPr>
            <w:r w:rsidRPr="001A54C5">
              <w:t>Prostate biopsies</w:t>
            </w:r>
          </w:p>
        </w:tc>
        <w:tc>
          <w:tcPr>
            <w:tcW w:w="395" w:type="pct"/>
            <w:shd w:val="clear" w:color="auto" w:fill="F2F2F2" w:themeFill="background1" w:themeFillShade="F2"/>
            <w:vAlign w:val="bottom"/>
          </w:tcPr>
          <w:p w14:paraId="75D705EE" w14:textId="4BB3F1DF" w:rsidR="00EB5C2B" w:rsidRPr="001A54C5" w:rsidRDefault="00EB5C2B" w:rsidP="00EB5C2B">
            <w:pPr>
              <w:spacing w:line="240" w:lineRule="auto"/>
              <w:ind w:hanging="225"/>
              <w:jc w:val="center"/>
            </w:pPr>
            <w:r w:rsidRPr="001A54C5">
              <w:t>1</w:t>
            </w:r>
          </w:p>
        </w:tc>
        <w:tc>
          <w:tcPr>
            <w:tcW w:w="1386" w:type="pct"/>
            <w:vAlign w:val="bottom"/>
          </w:tcPr>
          <w:p w14:paraId="550B8088" w14:textId="77777777" w:rsidR="00EB5C2B" w:rsidRPr="001A54C5" w:rsidRDefault="00EB5C2B" w:rsidP="00EB5C2B">
            <w:pPr>
              <w:spacing w:line="240" w:lineRule="auto"/>
              <w:ind w:hanging="225"/>
              <w:jc w:val="center"/>
            </w:pPr>
            <w:r w:rsidRPr="001A54C5">
              <w:t>Stroke</w:t>
            </w:r>
          </w:p>
        </w:tc>
        <w:tc>
          <w:tcPr>
            <w:tcW w:w="382" w:type="pct"/>
            <w:shd w:val="clear" w:color="auto" w:fill="F2F2F2" w:themeFill="background1" w:themeFillShade="F2"/>
            <w:vAlign w:val="bottom"/>
          </w:tcPr>
          <w:p w14:paraId="354ED206" w14:textId="77777777" w:rsidR="00EB5C2B" w:rsidRPr="001A54C5" w:rsidRDefault="00EB5C2B" w:rsidP="00EB5C2B">
            <w:pPr>
              <w:spacing w:line="240" w:lineRule="auto"/>
              <w:ind w:hanging="225"/>
              <w:jc w:val="center"/>
            </w:pPr>
            <w:r w:rsidRPr="001A54C5">
              <w:t>2</w:t>
            </w:r>
          </w:p>
        </w:tc>
      </w:tr>
      <w:tr w:rsidR="00EB5C2B" w:rsidRPr="001A54C5" w14:paraId="0AC39197" w14:textId="77777777" w:rsidTr="007339B1">
        <w:trPr>
          <w:trHeight w:val="315"/>
        </w:trPr>
        <w:tc>
          <w:tcPr>
            <w:tcW w:w="1234" w:type="pct"/>
            <w:tcMar>
              <w:top w:w="30" w:type="dxa"/>
              <w:left w:w="45" w:type="dxa"/>
              <w:bottom w:w="30" w:type="dxa"/>
              <w:right w:w="45" w:type="dxa"/>
            </w:tcMar>
            <w:vAlign w:val="bottom"/>
          </w:tcPr>
          <w:p w14:paraId="3381D31A" w14:textId="5A3C9F22" w:rsidR="00EB5C2B" w:rsidRPr="001A54C5" w:rsidRDefault="00EB5C2B" w:rsidP="00EB5C2B">
            <w:pPr>
              <w:spacing w:line="240" w:lineRule="auto"/>
              <w:ind w:hanging="225"/>
              <w:jc w:val="center"/>
            </w:pPr>
            <w:r w:rsidRPr="001A54C5">
              <w:t>Eye care</w:t>
            </w:r>
          </w:p>
        </w:tc>
        <w:tc>
          <w:tcPr>
            <w:tcW w:w="420" w:type="pct"/>
            <w:shd w:val="clear" w:color="auto" w:fill="F2F2F2" w:themeFill="background1" w:themeFillShade="F2"/>
            <w:tcMar>
              <w:top w:w="30" w:type="dxa"/>
              <w:left w:w="45" w:type="dxa"/>
              <w:bottom w:w="30" w:type="dxa"/>
              <w:right w:w="45" w:type="dxa"/>
            </w:tcMar>
            <w:vAlign w:val="bottom"/>
          </w:tcPr>
          <w:p w14:paraId="168C5979" w14:textId="62B1C141" w:rsidR="00EB5C2B" w:rsidRPr="001A54C5" w:rsidRDefault="00EB5C2B" w:rsidP="00EB5C2B">
            <w:pPr>
              <w:spacing w:line="240" w:lineRule="auto"/>
              <w:ind w:hanging="225"/>
              <w:jc w:val="center"/>
            </w:pPr>
            <w:r w:rsidRPr="001A54C5">
              <w:t>2</w:t>
            </w:r>
          </w:p>
        </w:tc>
        <w:tc>
          <w:tcPr>
            <w:tcW w:w="1183" w:type="pct"/>
            <w:vAlign w:val="bottom"/>
          </w:tcPr>
          <w:p w14:paraId="2151464F" w14:textId="5152CE2E" w:rsidR="00EB5C2B" w:rsidRPr="001A54C5" w:rsidRDefault="00EB5C2B" w:rsidP="00EB5C2B">
            <w:pPr>
              <w:spacing w:line="240" w:lineRule="auto"/>
              <w:ind w:hanging="225"/>
              <w:jc w:val="center"/>
            </w:pPr>
            <w:r w:rsidRPr="001A54C5">
              <w:t>Rheumatology</w:t>
            </w:r>
          </w:p>
        </w:tc>
        <w:tc>
          <w:tcPr>
            <w:tcW w:w="395" w:type="pct"/>
            <w:shd w:val="clear" w:color="auto" w:fill="F2F2F2" w:themeFill="background1" w:themeFillShade="F2"/>
            <w:vAlign w:val="bottom"/>
          </w:tcPr>
          <w:p w14:paraId="460305E3" w14:textId="70BC9034" w:rsidR="00EB5C2B" w:rsidRPr="001A54C5" w:rsidRDefault="00EB5C2B" w:rsidP="00EB5C2B">
            <w:pPr>
              <w:spacing w:line="240" w:lineRule="auto"/>
              <w:ind w:hanging="225"/>
              <w:jc w:val="center"/>
            </w:pPr>
            <w:r w:rsidRPr="001A54C5">
              <w:t>1</w:t>
            </w:r>
          </w:p>
        </w:tc>
        <w:tc>
          <w:tcPr>
            <w:tcW w:w="1386" w:type="pct"/>
            <w:vAlign w:val="bottom"/>
          </w:tcPr>
          <w:p w14:paraId="7D05B059" w14:textId="45B9D802" w:rsidR="00EB5C2B" w:rsidRPr="001A54C5" w:rsidRDefault="00EB5C2B" w:rsidP="00EB5C2B">
            <w:pPr>
              <w:spacing w:line="240" w:lineRule="auto"/>
              <w:ind w:hanging="225"/>
              <w:jc w:val="center"/>
            </w:pPr>
            <w:r w:rsidRPr="001A54C5">
              <w:t>Trans</w:t>
            </w:r>
            <w:r>
              <w:t>gender</w:t>
            </w:r>
            <w:r w:rsidRPr="001A54C5">
              <w:t xml:space="preserve"> health</w:t>
            </w:r>
          </w:p>
        </w:tc>
        <w:tc>
          <w:tcPr>
            <w:tcW w:w="382" w:type="pct"/>
            <w:shd w:val="clear" w:color="auto" w:fill="F2F2F2" w:themeFill="background1" w:themeFillShade="F2"/>
            <w:vAlign w:val="bottom"/>
          </w:tcPr>
          <w:p w14:paraId="5E4B5332" w14:textId="77777777" w:rsidR="00EB5C2B" w:rsidRPr="001A54C5" w:rsidRDefault="00EB5C2B" w:rsidP="00EB5C2B">
            <w:pPr>
              <w:spacing w:line="240" w:lineRule="auto"/>
              <w:ind w:hanging="225"/>
              <w:jc w:val="center"/>
            </w:pPr>
            <w:r w:rsidRPr="001A54C5">
              <w:t>1</w:t>
            </w:r>
          </w:p>
        </w:tc>
      </w:tr>
      <w:tr w:rsidR="00EB5C2B" w:rsidRPr="001A54C5" w14:paraId="70E02C28" w14:textId="77777777" w:rsidTr="007339B1">
        <w:trPr>
          <w:trHeight w:val="315"/>
        </w:trPr>
        <w:tc>
          <w:tcPr>
            <w:tcW w:w="1234" w:type="pct"/>
            <w:tcMar>
              <w:top w:w="30" w:type="dxa"/>
              <w:left w:w="45" w:type="dxa"/>
              <w:bottom w:w="30" w:type="dxa"/>
              <w:right w:w="45" w:type="dxa"/>
            </w:tcMar>
            <w:vAlign w:val="bottom"/>
          </w:tcPr>
          <w:p w14:paraId="0BB4FAF7" w14:textId="047E670B" w:rsidR="00EB5C2B" w:rsidRPr="001A54C5" w:rsidRDefault="00EB5C2B" w:rsidP="00EB5C2B">
            <w:pPr>
              <w:spacing w:line="240" w:lineRule="auto"/>
              <w:ind w:hanging="225"/>
              <w:jc w:val="center"/>
            </w:pPr>
          </w:p>
        </w:tc>
        <w:tc>
          <w:tcPr>
            <w:tcW w:w="420" w:type="pct"/>
            <w:shd w:val="clear" w:color="auto" w:fill="F2F2F2" w:themeFill="background1" w:themeFillShade="F2"/>
            <w:tcMar>
              <w:top w:w="30" w:type="dxa"/>
              <w:left w:w="45" w:type="dxa"/>
              <w:bottom w:w="30" w:type="dxa"/>
              <w:right w:w="45" w:type="dxa"/>
            </w:tcMar>
            <w:vAlign w:val="bottom"/>
          </w:tcPr>
          <w:p w14:paraId="390C968B" w14:textId="0E483DFA" w:rsidR="00EB5C2B" w:rsidRPr="001A54C5" w:rsidRDefault="00EB5C2B" w:rsidP="00EB5C2B">
            <w:pPr>
              <w:spacing w:line="240" w:lineRule="auto"/>
              <w:ind w:hanging="225"/>
              <w:jc w:val="center"/>
            </w:pPr>
          </w:p>
        </w:tc>
        <w:tc>
          <w:tcPr>
            <w:tcW w:w="1183" w:type="pct"/>
            <w:vAlign w:val="bottom"/>
          </w:tcPr>
          <w:p w14:paraId="32F830E8" w14:textId="7EB77925" w:rsidR="00EB5C2B" w:rsidRPr="001A54C5" w:rsidRDefault="00EB5C2B" w:rsidP="00EB5C2B">
            <w:pPr>
              <w:spacing w:line="240" w:lineRule="auto"/>
              <w:ind w:hanging="225"/>
              <w:jc w:val="center"/>
            </w:pPr>
          </w:p>
        </w:tc>
        <w:tc>
          <w:tcPr>
            <w:tcW w:w="395" w:type="pct"/>
            <w:shd w:val="clear" w:color="auto" w:fill="F2F2F2" w:themeFill="background1" w:themeFillShade="F2"/>
            <w:vAlign w:val="bottom"/>
          </w:tcPr>
          <w:p w14:paraId="76790906" w14:textId="3CB8202F" w:rsidR="00EB5C2B" w:rsidRPr="001A54C5" w:rsidRDefault="00EB5C2B" w:rsidP="00EB5C2B">
            <w:pPr>
              <w:spacing w:line="240" w:lineRule="auto"/>
              <w:ind w:hanging="225"/>
              <w:jc w:val="center"/>
            </w:pPr>
          </w:p>
        </w:tc>
        <w:tc>
          <w:tcPr>
            <w:tcW w:w="1386" w:type="pct"/>
            <w:vAlign w:val="bottom"/>
          </w:tcPr>
          <w:p w14:paraId="1C5C15BB" w14:textId="77777777" w:rsidR="00EB5C2B" w:rsidRPr="001A54C5" w:rsidRDefault="00EB5C2B" w:rsidP="00EB5C2B">
            <w:pPr>
              <w:spacing w:line="240" w:lineRule="auto"/>
              <w:ind w:hanging="225"/>
              <w:jc w:val="center"/>
            </w:pPr>
            <w:r w:rsidRPr="001A54C5">
              <w:t>Weight management</w:t>
            </w:r>
          </w:p>
        </w:tc>
        <w:tc>
          <w:tcPr>
            <w:tcW w:w="382" w:type="pct"/>
            <w:shd w:val="clear" w:color="auto" w:fill="F2F2F2" w:themeFill="background1" w:themeFillShade="F2"/>
            <w:vAlign w:val="bottom"/>
          </w:tcPr>
          <w:p w14:paraId="13BA65CD" w14:textId="77777777" w:rsidR="00EB5C2B" w:rsidRPr="001A54C5" w:rsidRDefault="00EB5C2B" w:rsidP="00EB5C2B">
            <w:pPr>
              <w:spacing w:line="240" w:lineRule="auto"/>
              <w:ind w:hanging="225"/>
              <w:jc w:val="center"/>
            </w:pPr>
            <w:r w:rsidRPr="001A54C5">
              <w:t>3</w:t>
            </w:r>
          </w:p>
        </w:tc>
      </w:tr>
    </w:tbl>
    <w:p w14:paraId="78977901" w14:textId="4A1EFDF9" w:rsidR="0038481C" w:rsidRDefault="0038481C" w:rsidP="000943BE"/>
    <w:p w14:paraId="34D725BE" w14:textId="77777777" w:rsidR="0038481C" w:rsidRDefault="0038481C" w:rsidP="004D2CEA">
      <w:pPr>
        <w:keepNext/>
        <w:ind w:firstLine="0"/>
        <w:jc w:val="center"/>
      </w:pPr>
      <w:r>
        <w:rPr>
          <w:noProof/>
        </w:rPr>
        <w:drawing>
          <wp:inline distT="0" distB="0" distL="0" distR="0" wp14:anchorId="1EEBEF83" wp14:editId="208651E5">
            <wp:extent cx="4584700" cy="3142615"/>
            <wp:effectExtent l="19050" t="19050" r="25400" b="196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t="9093"/>
                    <a:stretch/>
                  </pic:blipFill>
                  <pic:spPr bwMode="auto">
                    <a:xfrm>
                      <a:off x="0" y="0"/>
                      <a:ext cx="4584700" cy="3142615"/>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http://schemas.openxmlformats.org/wordprocessingml/2006/main" xmlns:w10="urn:schemas-microsoft-com:office:word" xmlns:v="urn:schemas-microsoft-com:vml" xmlns:o="urn:schemas-microsoft-com:office:office"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2021625" w14:textId="3C8150E3" w:rsidR="0038481C" w:rsidRDefault="0038481C" w:rsidP="0038481C">
      <w:pPr>
        <w:pStyle w:val="Caption"/>
      </w:pPr>
      <w:bookmarkStart w:id="25" w:name="_Toc33537243"/>
      <w:r>
        <w:t xml:space="preserve">Figure </w:t>
      </w:r>
      <w:r>
        <w:fldChar w:fldCharType="begin"/>
      </w:r>
      <w:r>
        <w:instrText xml:space="preserve"> SEQ Figure \* ARABIC </w:instrText>
      </w:r>
      <w:r>
        <w:fldChar w:fldCharType="separate"/>
      </w:r>
      <w:r w:rsidR="00D30893">
        <w:t>5</w:t>
      </w:r>
      <w:r>
        <w:fldChar w:fldCharType="end"/>
      </w:r>
      <w:r>
        <w:t xml:space="preserve"> </w:t>
      </w:r>
      <w:r w:rsidR="00DD747B">
        <w:t>Bar graph of simplified service</w:t>
      </w:r>
      <w:r w:rsidR="004D2CEA">
        <w:t xml:space="preserve"> count by</w:t>
      </w:r>
      <w:r w:rsidR="00DD747B">
        <w:t xml:space="preserve"> type found in each publication</w:t>
      </w:r>
      <w:bookmarkEnd w:id="25"/>
    </w:p>
    <w:p w14:paraId="187E190D" w14:textId="77777777" w:rsidR="008027B2" w:rsidRDefault="008027B2" w:rsidP="008027B2">
      <w:pPr>
        <w:spacing w:line="240" w:lineRule="auto"/>
      </w:pPr>
    </w:p>
    <w:p w14:paraId="2703C16B" w14:textId="413B3C1E" w:rsidR="0038481C" w:rsidRDefault="00DD747B" w:rsidP="0038481C">
      <w:r>
        <w:t>As shown in</w:t>
      </w:r>
      <w:r w:rsidR="00C93B5A">
        <w:t xml:space="preserve"> Figure 5, there are 15 chronic disease related studies, 7 mental health studies, and 4 or less of every other category.</w:t>
      </w:r>
    </w:p>
    <w:p w14:paraId="48DA0915" w14:textId="77777777" w:rsidR="009261E5" w:rsidRPr="0038481C" w:rsidRDefault="009261E5" w:rsidP="004D70B3">
      <w:pPr>
        <w:spacing w:line="240" w:lineRule="auto"/>
      </w:pPr>
    </w:p>
    <w:p w14:paraId="7EFB1D60" w14:textId="3A342683" w:rsidR="009E087E" w:rsidRPr="00DD747B" w:rsidRDefault="009E087E" w:rsidP="009E087E">
      <w:pPr>
        <w:pStyle w:val="Caption"/>
        <w:keepNext/>
        <w:rPr>
          <w:vertAlign w:val="superscript"/>
        </w:rPr>
      </w:pPr>
      <w:bookmarkStart w:id="26" w:name="_Toc33537232"/>
      <w:r>
        <w:t xml:space="preserve">Table </w:t>
      </w:r>
      <w:r>
        <w:fldChar w:fldCharType="begin"/>
      </w:r>
      <w:r>
        <w:instrText xml:space="preserve"> SEQ Table \* ARABIC </w:instrText>
      </w:r>
      <w:r>
        <w:fldChar w:fldCharType="separate"/>
      </w:r>
      <w:r w:rsidR="00D30893">
        <w:t>6</w:t>
      </w:r>
      <w:r>
        <w:fldChar w:fldCharType="end"/>
      </w:r>
      <w:r>
        <w:t xml:space="preserve"> Counts of </w:t>
      </w:r>
      <w:r w:rsidR="00DD747B">
        <w:t xml:space="preserve">eHealth </w:t>
      </w:r>
      <w:r>
        <w:t xml:space="preserve">intervention type </w:t>
      </w:r>
      <w:r w:rsidR="00DD747B">
        <w:t>found in each publication</w:t>
      </w:r>
      <w:bookmarkEnd w:id="26"/>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7034"/>
        <w:gridCol w:w="2315"/>
      </w:tblGrid>
      <w:tr w:rsidR="006E5CB6" w:rsidRPr="001A54C5" w14:paraId="17926293" w14:textId="77777777" w:rsidTr="00DD747B">
        <w:trPr>
          <w:trHeight w:val="315"/>
        </w:trPr>
        <w:tc>
          <w:tcPr>
            <w:tcW w:w="3762" w:type="pct"/>
            <w:tcBorders>
              <w:top w:val="single" w:sz="8" w:space="0" w:color="auto"/>
              <w:left w:val="single" w:sz="8" w:space="0" w:color="auto"/>
              <w:bottom w:val="single" w:sz="8" w:space="0" w:color="auto"/>
              <w:right w:val="single" w:sz="8" w:space="0" w:color="auto"/>
            </w:tcBorders>
            <w:shd w:val="clear" w:color="auto" w:fill="FFFFFF" w:themeFill="background1"/>
            <w:tcMar>
              <w:top w:w="30" w:type="dxa"/>
              <w:left w:w="45" w:type="dxa"/>
              <w:bottom w:w="30" w:type="dxa"/>
              <w:right w:w="45" w:type="dxa"/>
            </w:tcMar>
            <w:vAlign w:val="center"/>
            <w:hideMark/>
          </w:tcPr>
          <w:p w14:paraId="02A2E7E3" w14:textId="5B141B4F" w:rsidR="006E5CB6" w:rsidRPr="001A54C5" w:rsidRDefault="006E5CB6" w:rsidP="006E5CB6">
            <w:pPr>
              <w:spacing w:line="240" w:lineRule="auto"/>
              <w:rPr>
                <w:b/>
                <w:bCs/>
              </w:rPr>
            </w:pPr>
            <w:r w:rsidRPr="006E5CB6">
              <w:rPr>
                <w:b/>
                <w:bCs/>
              </w:rPr>
              <w:t>Type of intervention</w:t>
            </w:r>
          </w:p>
        </w:tc>
        <w:tc>
          <w:tcPr>
            <w:tcW w:w="1238" w:type="pct"/>
            <w:tcBorders>
              <w:top w:val="single" w:sz="8" w:space="0" w:color="auto"/>
              <w:left w:val="nil"/>
              <w:bottom w:val="single" w:sz="8" w:space="0" w:color="auto"/>
              <w:right w:val="single" w:sz="8" w:space="0" w:color="auto"/>
            </w:tcBorders>
            <w:shd w:val="clear" w:color="auto" w:fill="F2F2F2" w:themeFill="background1" w:themeFillShade="F2"/>
            <w:tcMar>
              <w:top w:w="30" w:type="dxa"/>
              <w:left w:w="45" w:type="dxa"/>
              <w:bottom w:w="30" w:type="dxa"/>
              <w:right w:w="45" w:type="dxa"/>
            </w:tcMar>
            <w:vAlign w:val="center"/>
            <w:hideMark/>
          </w:tcPr>
          <w:p w14:paraId="3EA69441" w14:textId="21724EF2" w:rsidR="006E5CB6" w:rsidRPr="001A54C5" w:rsidRDefault="006E5CB6" w:rsidP="006E5CB6">
            <w:pPr>
              <w:spacing w:line="240" w:lineRule="auto"/>
              <w:rPr>
                <w:b/>
                <w:bCs/>
              </w:rPr>
            </w:pPr>
            <w:r>
              <w:rPr>
                <w:b/>
                <w:bCs/>
              </w:rPr>
              <w:t>Count</w:t>
            </w:r>
          </w:p>
        </w:tc>
      </w:tr>
      <w:tr w:rsidR="006E5CB6" w:rsidRPr="001A54C5" w14:paraId="6BDA648F" w14:textId="77777777" w:rsidTr="00DD747B">
        <w:trPr>
          <w:trHeight w:val="315"/>
        </w:trPr>
        <w:tc>
          <w:tcPr>
            <w:tcW w:w="3762" w:type="pct"/>
            <w:tcBorders>
              <w:top w:val="single" w:sz="4" w:space="0" w:color="8EA9DB"/>
              <w:left w:val="single" w:sz="8" w:space="0" w:color="auto"/>
              <w:bottom w:val="single" w:sz="8" w:space="0" w:color="auto"/>
              <w:right w:val="single" w:sz="8" w:space="0" w:color="auto"/>
            </w:tcBorders>
            <w:shd w:val="clear" w:color="auto" w:fill="FFFFFF" w:themeFill="background1"/>
            <w:tcMar>
              <w:top w:w="30" w:type="dxa"/>
              <w:left w:w="45" w:type="dxa"/>
              <w:bottom w:w="30" w:type="dxa"/>
              <w:right w:w="45" w:type="dxa"/>
            </w:tcMar>
            <w:vAlign w:val="center"/>
            <w:hideMark/>
          </w:tcPr>
          <w:p w14:paraId="65DC6D87" w14:textId="1E232A9B" w:rsidR="006E5CB6" w:rsidRPr="001A54C5" w:rsidRDefault="006E5CB6" w:rsidP="006E5CB6">
            <w:pPr>
              <w:spacing w:line="240" w:lineRule="auto"/>
            </w:pPr>
            <w:r>
              <w:rPr>
                <w:color w:val="000000"/>
              </w:rPr>
              <w:t>Video conference call</w:t>
            </w:r>
          </w:p>
        </w:tc>
        <w:tc>
          <w:tcPr>
            <w:tcW w:w="1238" w:type="pct"/>
            <w:tcBorders>
              <w:top w:val="single" w:sz="4" w:space="0" w:color="8EA9DB"/>
              <w:left w:val="nil"/>
              <w:bottom w:val="single" w:sz="8" w:space="0" w:color="auto"/>
              <w:right w:val="single" w:sz="8" w:space="0" w:color="auto"/>
            </w:tcBorders>
            <w:shd w:val="clear" w:color="auto" w:fill="F2F2F2" w:themeFill="background1" w:themeFillShade="F2"/>
            <w:tcMar>
              <w:top w:w="30" w:type="dxa"/>
              <w:left w:w="45" w:type="dxa"/>
              <w:bottom w:w="30" w:type="dxa"/>
              <w:right w:w="45" w:type="dxa"/>
            </w:tcMar>
            <w:vAlign w:val="center"/>
            <w:hideMark/>
          </w:tcPr>
          <w:p w14:paraId="5462C2DC" w14:textId="46BE2D3F" w:rsidR="006E5CB6" w:rsidRPr="001A54C5" w:rsidRDefault="006E5CB6" w:rsidP="006E5CB6">
            <w:pPr>
              <w:spacing w:line="240" w:lineRule="auto"/>
            </w:pPr>
            <w:r>
              <w:t>22</w:t>
            </w:r>
          </w:p>
        </w:tc>
      </w:tr>
      <w:tr w:rsidR="006E5CB6" w:rsidRPr="001A54C5" w14:paraId="5608A165" w14:textId="77777777" w:rsidTr="00DD747B">
        <w:trPr>
          <w:trHeight w:val="315"/>
        </w:trPr>
        <w:tc>
          <w:tcPr>
            <w:tcW w:w="3762" w:type="pct"/>
            <w:tcBorders>
              <w:top w:val="single" w:sz="4" w:space="0" w:color="8EA9DB"/>
              <w:left w:val="single" w:sz="8" w:space="0" w:color="auto"/>
              <w:bottom w:val="single" w:sz="8" w:space="0" w:color="auto"/>
              <w:right w:val="single" w:sz="8" w:space="0" w:color="auto"/>
            </w:tcBorders>
            <w:shd w:val="clear" w:color="auto" w:fill="FFFFFF" w:themeFill="background1"/>
            <w:tcMar>
              <w:top w:w="30" w:type="dxa"/>
              <w:left w:w="45" w:type="dxa"/>
              <w:bottom w:w="30" w:type="dxa"/>
              <w:right w:w="45" w:type="dxa"/>
            </w:tcMar>
            <w:vAlign w:val="center"/>
            <w:hideMark/>
          </w:tcPr>
          <w:p w14:paraId="3450BEB5" w14:textId="456C17E4" w:rsidR="006E5CB6" w:rsidRPr="001A54C5" w:rsidRDefault="006E5CB6" w:rsidP="006E5CB6">
            <w:pPr>
              <w:spacing w:line="240" w:lineRule="auto"/>
            </w:pPr>
            <w:r>
              <w:rPr>
                <w:color w:val="000000"/>
              </w:rPr>
              <w:t>Link to resources</w:t>
            </w:r>
          </w:p>
        </w:tc>
        <w:tc>
          <w:tcPr>
            <w:tcW w:w="1238" w:type="pct"/>
            <w:tcBorders>
              <w:top w:val="single" w:sz="4" w:space="0" w:color="8EA9DB"/>
              <w:left w:val="nil"/>
              <w:bottom w:val="single" w:sz="8" w:space="0" w:color="auto"/>
              <w:right w:val="single" w:sz="8" w:space="0" w:color="auto"/>
            </w:tcBorders>
            <w:shd w:val="clear" w:color="auto" w:fill="F2F2F2" w:themeFill="background1" w:themeFillShade="F2"/>
            <w:tcMar>
              <w:top w:w="30" w:type="dxa"/>
              <w:left w:w="45" w:type="dxa"/>
              <w:bottom w:w="30" w:type="dxa"/>
              <w:right w:w="45" w:type="dxa"/>
            </w:tcMar>
            <w:vAlign w:val="center"/>
            <w:hideMark/>
          </w:tcPr>
          <w:p w14:paraId="18B0E9DE" w14:textId="6D97D5B2" w:rsidR="006E5CB6" w:rsidRPr="001A54C5" w:rsidRDefault="006E5CB6" w:rsidP="006E5CB6">
            <w:pPr>
              <w:spacing w:line="240" w:lineRule="auto"/>
            </w:pPr>
            <w:r>
              <w:t>7</w:t>
            </w:r>
          </w:p>
        </w:tc>
      </w:tr>
      <w:tr w:rsidR="006E5CB6" w:rsidRPr="001A54C5" w14:paraId="7C7728C8" w14:textId="77777777" w:rsidTr="00DD747B">
        <w:trPr>
          <w:trHeight w:val="315"/>
        </w:trPr>
        <w:tc>
          <w:tcPr>
            <w:tcW w:w="3762" w:type="pct"/>
            <w:tcBorders>
              <w:top w:val="single" w:sz="4" w:space="0" w:color="8EA9DB"/>
              <w:left w:val="single" w:sz="8" w:space="0" w:color="auto"/>
              <w:bottom w:val="single" w:sz="8" w:space="0" w:color="auto"/>
              <w:right w:val="single" w:sz="8" w:space="0" w:color="auto"/>
            </w:tcBorders>
            <w:shd w:val="clear" w:color="auto" w:fill="FFFFFF" w:themeFill="background1"/>
            <w:tcMar>
              <w:top w:w="30" w:type="dxa"/>
              <w:left w:w="45" w:type="dxa"/>
              <w:bottom w:w="30" w:type="dxa"/>
              <w:right w:w="45" w:type="dxa"/>
            </w:tcMar>
            <w:vAlign w:val="center"/>
            <w:hideMark/>
          </w:tcPr>
          <w:p w14:paraId="24247EED" w14:textId="6A1880AB" w:rsidR="006E5CB6" w:rsidRPr="001A54C5" w:rsidRDefault="006E5CB6" w:rsidP="006E5CB6">
            <w:pPr>
              <w:spacing w:line="240" w:lineRule="auto"/>
            </w:pPr>
            <w:r>
              <w:rPr>
                <w:color w:val="000000"/>
              </w:rPr>
              <w:t>Text message</w:t>
            </w:r>
          </w:p>
        </w:tc>
        <w:tc>
          <w:tcPr>
            <w:tcW w:w="1238" w:type="pct"/>
            <w:tcBorders>
              <w:top w:val="single" w:sz="4" w:space="0" w:color="8EA9DB"/>
              <w:left w:val="nil"/>
              <w:bottom w:val="single" w:sz="8" w:space="0" w:color="auto"/>
              <w:right w:val="single" w:sz="8" w:space="0" w:color="auto"/>
            </w:tcBorders>
            <w:shd w:val="clear" w:color="auto" w:fill="F2F2F2" w:themeFill="background1" w:themeFillShade="F2"/>
            <w:tcMar>
              <w:top w:w="30" w:type="dxa"/>
              <w:left w:w="45" w:type="dxa"/>
              <w:bottom w:w="30" w:type="dxa"/>
              <w:right w:w="45" w:type="dxa"/>
            </w:tcMar>
            <w:vAlign w:val="center"/>
            <w:hideMark/>
          </w:tcPr>
          <w:p w14:paraId="27261EC5" w14:textId="158CF9A0" w:rsidR="006E5CB6" w:rsidRPr="001A54C5" w:rsidRDefault="006E5CB6" w:rsidP="006E5CB6">
            <w:pPr>
              <w:spacing w:line="240" w:lineRule="auto"/>
            </w:pPr>
            <w:r>
              <w:t>7</w:t>
            </w:r>
          </w:p>
        </w:tc>
      </w:tr>
      <w:tr w:rsidR="006E5CB6" w:rsidRPr="001A54C5" w14:paraId="1B93292E" w14:textId="77777777" w:rsidTr="00DD747B">
        <w:trPr>
          <w:trHeight w:val="315"/>
        </w:trPr>
        <w:tc>
          <w:tcPr>
            <w:tcW w:w="3762" w:type="pct"/>
            <w:tcBorders>
              <w:top w:val="single" w:sz="4" w:space="0" w:color="8EA9DB"/>
              <w:left w:val="single" w:sz="8" w:space="0" w:color="auto"/>
              <w:bottom w:val="single" w:sz="8" w:space="0" w:color="auto"/>
              <w:right w:val="single" w:sz="8" w:space="0" w:color="auto"/>
            </w:tcBorders>
            <w:shd w:val="clear" w:color="auto" w:fill="FFFFFF" w:themeFill="background1"/>
            <w:tcMar>
              <w:top w:w="30" w:type="dxa"/>
              <w:left w:w="45" w:type="dxa"/>
              <w:bottom w:w="30" w:type="dxa"/>
              <w:right w:w="45" w:type="dxa"/>
            </w:tcMar>
            <w:vAlign w:val="center"/>
            <w:hideMark/>
          </w:tcPr>
          <w:p w14:paraId="026469DC" w14:textId="2E3F0FEA" w:rsidR="006E5CB6" w:rsidRPr="001A54C5" w:rsidRDefault="006E5CB6" w:rsidP="006E5CB6">
            <w:pPr>
              <w:spacing w:line="240" w:lineRule="auto"/>
            </w:pPr>
            <w:r>
              <w:rPr>
                <w:color w:val="000000"/>
              </w:rPr>
              <w:t>Focus group</w:t>
            </w:r>
          </w:p>
        </w:tc>
        <w:tc>
          <w:tcPr>
            <w:tcW w:w="1238" w:type="pct"/>
            <w:tcBorders>
              <w:top w:val="single" w:sz="4" w:space="0" w:color="8EA9DB"/>
              <w:left w:val="nil"/>
              <w:bottom w:val="single" w:sz="8" w:space="0" w:color="auto"/>
              <w:right w:val="single" w:sz="8" w:space="0" w:color="auto"/>
            </w:tcBorders>
            <w:shd w:val="clear" w:color="auto" w:fill="F2F2F2" w:themeFill="background1" w:themeFillShade="F2"/>
            <w:tcMar>
              <w:top w:w="30" w:type="dxa"/>
              <w:left w:w="45" w:type="dxa"/>
              <w:bottom w:w="30" w:type="dxa"/>
              <w:right w:w="45" w:type="dxa"/>
            </w:tcMar>
            <w:vAlign w:val="center"/>
            <w:hideMark/>
          </w:tcPr>
          <w:p w14:paraId="613DD14C" w14:textId="2429BF10" w:rsidR="006E5CB6" w:rsidRPr="001A54C5" w:rsidRDefault="006E5CB6" w:rsidP="006E5CB6">
            <w:pPr>
              <w:spacing w:line="240" w:lineRule="auto"/>
            </w:pPr>
            <w:r>
              <w:t>6</w:t>
            </w:r>
          </w:p>
        </w:tc>
      </w:tr>
      <w:tr w:rsidR="006E5CB6" w:rsidRPr="001A54C5" w14:paraId="405F90E8" w14:textId="77777777" w:rsidTr="00DD747B">
        <w:trPr>
          <w:trHeight w:val="315"/>
        </w:trPr>
        <w:tc>
          <w:tcPr>
            <w:tcW w:w="3762" w:type="pct"/>
            <w:tcBorders>
              <w:top w:val="single" w:sz="4" w:space="0" w:color="8EA9DB"/>
              <w:left w:val="single" w:sz="8" w:space="0" w:color="auto"/>
              <w:bottom w:val="single" w:sz="8" w:space="0" w:color="auto"/>
              <w:right w:val="single" w:sz="8" w:space="0" w:color="auto"/>
            </w:tcBorders>
            <w:shd w:val="clear" w:color="auto" w:fill="FFFFFF" w:themeFill="background1"/>
            <w:tcMar>
              <w:top w:w="30" w:type="dxa"/>
              <w:left w:w="45" w:type="dxa"/>
              <w:bottom w:w="30" w:type="dxa"/>
              <w:right w:w="45" w:type="dxa"/>
            </w:tcMar>
            <w:vAlign w:val="center"/>
            <w:hideMark/>
          </w:tcPr>
          <w:p w14:paraId="779F88A6" w14:textId="6639275D" w:rsidR="006E5CB6" w:rsidRPr="001A54C5" w:rsidRDefault="006E5CB6" w:rsidP="006E5CB6">
            <w:pPr>
              <w:spacing w:line="240" w:lineRule="auto"/>
            </w:pPr>
            <w:r>
              <w:rPr>
                <w:color w:val="000000"/>
              </w:rPr>
              <w:t>mHealth app</w:t>
            </w:r>
          </w:p>
        </w:tc>
        <w:tc>
          <w:tcPr>
            <w:tcW w:w="1238" w:type="pct"/>
            <w:tcBorders>
              <w:top w:val="single" w:sz="4" w:space="0" w:color="8EA9DB"/>
              <w:left w:val="nil"/>
              <w:bottom w:val="single" w:sz="8" w:space="0" w:color="auto"/>
              <w:right w:val="single" w:sz="8" w:space="0" w:color="auto"/>
            </w:tcBorders>
            <w:shd w:val="clear" w:color="auto" w:fill="F2F2F2" w:themeFill="background1" w:themeFillShade="F2"/>
            <w:tcMar>
              <w:top w:w="30" w:type="dxa"/>
              <w:left w:w="45" w:type="dxa"/>
              <w:bottom w:w="30" w:type="dxa"/>
              <w:right w:w="45" w:type="dxa"/>
            </w:tcMar>
            <w:vAlign w:val="center"/>
            <w:hideMark/>
          </w:tcPr>
          <w:p w14:paraId="3E4A3853" w14:textId="7B8E6DB9" w:rsidR="006E5CB6" w:rsidRPr="001A54C5" w:rsidRDefault="006E5CB6" w:rsidP="006E5CB6">
            <w:pPr>
              <w:spacing w:line="240" w:lineRule="auto"/>
            </w:pPr>
            <w:r>
              <w:t>5</w:t>
            </w:r>
          </w:p>
        </w:tc>
      </w:tr>
      <w:tr w:rsidR="006E5CB6" w:rsidRPr="001A54C5" w14:paraId="4AFC6754" w14:textId="77777777" w:rsidTr="00DD747B">
        <w:trPr>
          <w:trHeight w:val="315"/>
        </w:trPr>
        <w:tc>
          <w:tcPr>
            <w:tcW w:w="3762" w:type="pct"/>
            <w:tcBorders>
              <w:top w:val="single" w:sz="4" w:space="0" w:color="8EA9DB"/>
              <w:left w:val="single" w:sz="8" w:space="0" w:color="auto"/>
              <w:bottom w:val="single" w:sz="8" w:space="0" w:color="auto"/>
              <w:right w:val="single" w:sz="8" w:space="0" w:color="auto"/>
            </w:tcBorders>
            <w:shd w:val="clear" w:color="auto" w:fill="FFFFFF" w:themeFill="background1"/>
            <w:tcMar>
              <w:top w:w="30" w:type="dxa"/>
              <w:left w:w="45" w:type="dxa"/>
              <w:bottom w:w="30" w:type="dxa"/>
              <w:right w:w="45" w:type="dxa"/>
            </w:tcMar>
            <w:vAlign w:val="center"/>
            <w:hideMark/>
          </w:tcPr>
          <w:p w14:paraId="2D46FC6F" w14:textId="0237060C" w:rsidR="006E5CB6" w:rsidRPr="001A54C5" w:rsidRDefault="006E5CB6" w:rsidP="006E5CB6">
            <w:pPr>
              <w:spacing w:line="240" w:lineRule="auto"/>
            </w:pPr>
            <w:r>
              <w:rPr>
                <w:color w:val="000000"/>
              </w:rPr>
              <w:t>Remote monitoring</w:t>
            </w:r>
          </w:p>
        </w:tc>
        <w:tc>
          <w:tcPr>
            <w:tcW w:w="1238" w:type="pct"/>
            <w:tcBorders>
              <w:top w:val="single" w:sz="4" w:space="0" w:color="8EA9DB"/>
              <w:left w:val="nil"/>
              <w:bottom w:val="single" w:sz="8" w:space="0" w:color="auto"/>
              <w:right w:val="single" w:sz="8" w:space="0" w:color="auto"/>
            </w:tcBorders>
            <w:shd w:val="clear" w:color="auto" w:fill="F2F2F2" w:themeFill="background1" w:themeFillShade="F2"/>
            <w:tcMar>
              <w:top w:w="30" w:type="dxa"/>
              <w:left w:w="45" w:type="dxa"/>
              <w:bottom w:w="30" w:type="dxa"/>
              <w:right w:w="45" w:type="dxa"/>
            </w:tcMar>
            <w:vAlign w:val="center"/>
            <w:hideMark/>
          </w:tcPr>
          <w:p w14:paraId="174EF43C" w14:textId="6EE98586" w:rsidR="006E5CB6" w:rsidRPr="001A54C5" w:rsidRDefault="006E5CB6" w:rsidP="006E5CB6">
            <w:pPr>
              <w:spacing w:line="240" w:lineRule="auto"/>
            </w:pPr>
            <w:r>
              <w:t>5</w:t>
            </w:r>
          </w:p>
        </w:tc>
      </w:tr>
      <w:tr w:rsidR="006E5CB6" w:rsidRPr="001A54C5" w14:paraId="1B4316D6" w14:textId="77777777" w:rsidTr="00DD747B">
        <w:trPr>
          <w:trHeight w:val="315"/>
        </w:trPr>
        <w:tc>
          <w:tcPr>
            <w:tcW w:w="3762" w:type="pct"/>
            <w:tcBorders>
              <w:top w:val="single" w:sz="4" w:space="0" w:color="8EA9DB"/>
              <w:left w:val="single" w:sz="8" w:space="0" w:color="auto"/>
              <w:bottom w:val="single" w:sz="8" w:space="0" w:color="auto"/>
              <w:right w:val="single" w:sz="8" w:space="0" w:color="auto"/>
            </w:tcBorders>
            <w:shd w:val="clear" w:color="auto" w:fill="FFFFFF" w:themeFill="background1"/>
            <w:tcMar>
              <w:top w:w="30" w:type="dxa"/>
              <w:left w:w="45" w:type="dxa"/>
              <w:bottom w:w="30" w:type="dxa"/>
              <w:right w:w="45" w:type="dxa"/>
            </w:tcMar>
            <w:vAlign w:val="center"/>
            <w:hideMark/>
          </w:tcPr>
          <w:p w14:paraId="5014F0EF" w14:textId="1442BD0B" w:rsidR="006E5CB6" w:rsidRPr="001A54C5" w:rsidRDefault="006E5CB6" w:rsidP="006E5CB6">
            <w:pPr>
              <w:spacing w:line="240" w:lineRule="auto"/>
            </w:pPr>
            <w:r>
              <w:rPr>
                <w:color w:val="000000"/>
              </w:rPr>
              <w:t>Phone call</w:t>
            </w:r>
          </w:p>
        </w:tc>
        <w:tc>
          <w:tcPr>
            <w:tcW w:w="1238" w:type="pct"/>
            <w:tcBorders>
              <w:top w:val="single" w:sz="4" w:space="0" w:color="8EA9DB"/>
              <w:left w:val="nil"/>
              <w:bottom w:val="single" w:sz="8" w:space="0" w:color="auto"/>
              <w:right w:val="single" w:sz="8" w:space="0" w:color="auto"/>
            </w:tcBorders>
            <w:shd w:val="clear" w:color="auto" w:fill="F2F2F2" w:themeFill="background1" w:themeFillShade="F2"/>
            <w:tcMar>
              <w:top w:w="30" w:type="dxa"/>
              <w:left w:w="45" w:type="dxa"/>
              <w:bottom w:w="30" w:type="dxa"/>
              <w:right w:w="45" w:type="dxa"/>
            </w:tcMar>
            <w:vAlign w:val="center"/>
            <w:hideMark/>
          </w:tcPr>
          <w:p w14:paraId="4E6BDE7C" w14:textId="44DBE6B4" w:rsidR="006E5CB6" w:rsidRPr="001A54C5" w:rsidRDefault="006E5CB6" w:rsidP="006E5CB6">
            <w:pPr>
              <w:spacing w:line="240" w:lineRule="auto"/>
            </w:pPr>
            <w:r>
              <w:t>2</w:t>
            </w:r>
          </w:p>
        </w:tc>
      </w:tr>
    </w:tbl>
    <w:p w14:paraId="4814AA29" w14:textId="77777777" w:rsidR="004D70B3" w:rsidRDefault="004D70B3" w:rsidP="005D0032">
      <w:pPr>
        <w:ind w:left="1" w:firstLine="719"/>
      </w:pPr>
    </w:p>
    <w:p w14:paraId="18ECF137" w14:textId="7A2DBF66" w:rsidR="006E5CB6" w:rsidRDefault="0094087F" w:rsidP="005D0032">
      <w:pPr>
        <w:ind w:left="1" w:firstLine="719"/>
      </w:pPr>
      <w:r>
        <w:t>As shown in Table 6, v</w:t>
      </w:r>
      <w:r w:rsidR="006E5CB6">
        <w:t xml:space="preserve">ideoconferencing was the most common delivery method </w:t>
      </w:r>
      <w:r w:rsidR="00DD747B">
        <w:t xml:space="preserve">found </w:t>
      </w:r>
      <w:r w:rsidR="006E5CB6">
        <w:t xml:space="preserve">in the </w:t>
      </w:r>
      <w:r w:rsidR="00DD747B">
        <w:t>publications.</w:t>
      </w:r>
      <w:r w:rsidR="006E5CB6">
        <w:t xml:space="preserve"> Videoconferencing is also the only form of telehealth reimbursed in every state.</w:t>
      </w:r>
    </w:p>
    <w:p w14:paraId="77A72161" w14:textId="77777777" w:rsidR="000943BE" w:rsidRPr="00CD57CC" w:rsidRDefault="000943BE" w:rsidP="003B5984">
      <w:pPr>
        <w:ind w:firstLine="0"/>
        <w:sectPr w:rsidR="000943BE" w:rsidRPr="00CD57CC" w:rsidSect="000943BE">
          <w:pgSz w:w="12240" w:h="15840"/>
          <w:pgMar w:top="1440" w:right="1440" w:bottom="1440" w:left="1440" w:header="720" w:footer="720" w:gutter="0"/>
          <w:cols w:space="720"/>
          <w:docGrid w:linePitch="299"/>
        </w:sectPr>
      </w:pPr>
    </w:p>
    <w:p w14:paraId="61B8708F" w14:textId="299318C2" w:rsidR="009E087E" w:rsidRDefault="009E087E" w:rsidP="009E087E">
      <w:pPr>
        <w:pStyle w:val="Caption"/>
        <w:keepNext/>
      </w:pPr>
      <w:bookmarkStart w:id="27" w:name="_Toc33537233"/>
      <w:r>
        <w:t xml:space="preserve">Table </w:t>
      </w:r>
      <w:r>
        <w:fldChar w:fldCharType="begin"/>
      </w:r>
      <w:r>
        <w:instrText xml:space="preserve"> SEQ Table \* ARABIC </w:instrText>
      </w:r>
      <w:r>
        <w:fldChar w:fldCharType="separate"/>
      </w:r>
      <w:r w:rsidR="00D30893">
        <w:t>7</w:t>
      </w:r>
      <w:r>
        <w:fldChar w:fldCharType="end"/>
      </w:r>
      <w:r>
        <w:t xml:space="preserve"> </w:t>
      </w:r>
      <w:r w:rsidR="008120D0">
        <w:t>Summarized o</w:t>
      </w:r>
      <w:r>
        <w:t>verview</w:t>
      </w:r>
      <w:r w:rsidR="008120D0">
        <w:t xml:space="preserve"> including design, population, location, results, and limitations</w:t>
      </w:r>
      <w:r>
        <w:t xml:space="preserve"> of paper</w:t>
      </w:r>
      <w:r w:rsidR="008120D0">
        <w:t>s</w:t>
      </w:r>
      <w:r>
        <w:t xml:space="preserve"> published in 2015</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603"/>
        <w:gridCol w:w="1124"/>
        <w:gridCol w:w="2678"/>
        <w:gridCol w:w="1562"/>
        <w:gridCol w:w="4468"/>
        <w:gridCol w:w="2515"/>
      </w:tblGrid>
      <w:tr w:rsidR="00216DB2" w:rsidRPr="00A525FF" w14:paraId="0225D9D5" w14:textId="77777777" w:rsidTr="00216DB2">
        <w:trPr>
          <w:trHeight w:val="340"/>
        </w:trPr>
        <w:tc>
          <w:tcPr>
            <w:tcW w:w="233" w:type="pct"/>
            <w:shd w:val="clear" w:color="auto" w:fill="D9D9D9"/>
            <w:tcMar>
              <w:top w:w="40" w:type="dxa"/>
              <w:left w:w="40" w:type="dxa"/>
              <w:bottom w:w="40" w:type="dxa"/>
              <w:right w:w="40" w:type="dxa"/>
            </w:tcMar>
            <w:vAlign w:val="bottom"/>
          </w:tcPr>
          <w:p w14:paraId="111C77B2" w14:textId="77777777" w:rsidR="00216DB2" w:rsidRPr="00A525FF" w:rsidRDefault="00216DB2" w:rsidP="00216DB2">
            <w:pPr>
              <w:widowControl w:val="0"/>
              <w:spacing w:line="276" w:lineRule="auto"/>
              <w:ind w:firstLine="0"/>
              <w:jc w:val="left"/>
              <w:rPr>
                <w:rFonts w:eastAsia="Arial"/>
                <w:sz w:val="20"/>
                <w:szCs w:val="20"/>
                <w:lang w:val="en"/>
              </w:rPr>
            </w:pPr>
          </w:p>
        </w:tc>
        <w:tc>
          <w:tcPr>
            <w:tcW w:w="434" w:type="pct"/>
            <w:shd w:val="clear" w:color="auto" w:fill="D9D9D9"/>
            <w:tcMar>
              <w:top w:w="40" w:type="dxa"/>
              <w:left w:w="40" w:type="dxa"/>
              <w:bottom w:w="40" w:type="dxa"/>
              <w:right w:w="40" w:type="dxa"/>
            </w:tcMar>
            <w:vAlign w:val="bottom"/>
          </w:tcPr>
          <w:p w14:paraId="0C289BAB" w14:textId="77777777" w:rsidR="00216DB2" w:rsidRPr="00A525FF" w:rsidRDefault="00216DB2" w:rsidP="00216DB2">
            <w:pPr>
              <w:widowControl w:val="0"/>
              <w:spacing w:line="276" w:lineRule="auto"/>
              <w:ind w:firstLine="0"/>
              <w:jc w:val="left"/>
              <w:rPr>
                <w:rFonts w:eastAsia="Arial"/>
                <w:sz w:val="20"/>
                <w:szCs w:val="20"/>
                <w:lang w:val="en"/>
              </w:rPr>
            </w:pPr>
            <w:r w:rsidRPr="00A525FF">
              <w:rPr>
                <w:rFonts w:eastAsia="Calibri"/>
                <w:b/>
                <w:sz w:val="20"/>
                <w:szCs w:val="20"/>
                <w:lang w:val="en"/>
              </w:rPr>
              <w:t>Design</w:t>
            </w:r>
          </w:p>
        </w:tc>
        <w:tc>
          <w:tcPr>
            <w:tcW w:w="1034" w:type="pct"/>
            <w:shd w:val="clear" w:color="auto" w:fill="D9D9D9"/>
            <w:tcMar>
              <w:top w:w="40" w:type="dxa"/>
              <w:left w:w="40" w:type="dxa"/>
              <w:bottom w:w="40" w:type="dxa"/>
              <w:right w:w="40" w:type="dxa"/>
            </w:tcMar>
            <w:vAlign w:val="bottom"/>
          </w:tcPr>
          <w:p w14:paraId="0CE8A4D9" w14:textId="77777777" w:rsidR="00216DB2" w:rsidRPr="00A525FF" w:rsidRDefault="00216DB2" w:rsidP="00216DB2">
            <w:pPr>
              <w:widowControl w:val="0"/>
              <w:spacing w:line="276" w:lineRule="auto"/>
              <w:ind w:firstLine="0"/>
              <w:jc w:val="left"/>
              <w:rPr>
                <w:rFonts w:eastAsia="Arial"/>
                <w:sz w:val="20"/>
                <w:szCs w:val="20"/>
                <w:lang w:val="en"/>
              </w:rPr>
            </w:pPr>
            <w:r w:rsidRPr="00A525FF">
              <w:rPr>
                <w:rFonts w:eastAsia="Calibri"/>
                <w:b/>
                <w:sz w:val="20"/>
                <w:szCs w:val="20"/>
                <w:lang w:val="en"/>
              </w:rPr>
              <w:t>Population</w:t>
            </w:r>
          </w:p>
        </w:tc>
        <w:tc>
          <w:tcPr>
            <w:tcW w:w="603" w:type="pct"/>
            <w:shd w:val="clear" w:color="auto" w:fill="D9D9D9"/>
            <w:tcMar>
              <w:top w:w="40" w:type="dxa"/>
              <w:left w:w="40" w:type="dxa"/>
              <w:bottom w:w="40" w:type="dxa"/>
              <w:right w:w="40" w:type="dxa"/>
            </w:tcMar>
            <w:vAlign w:val="bottom"/>
          </w:tcPr>
          <w:p w14:paraId="5408D560" w14:textId="77777777" w:rsidR="00216DB2" w:rsidRPr="00A525FF" w:rsidRDefault="00216DB2" w:rsidP="00216DB2">
            <w:pPr>
              <w:widowControl w:val="0"/>
              <w:spacing w:line="276" w:lineRule="auto"/>
              <w:ind w:firstLine="0"/>
              <w:jc w:val="left"/>
              <w:rPr>
                <w:rFonts w:eastAsia="Arial"/>
                <w:sz w:val="20"/>
                <w:szCs w:val="20"/>
                <w:lang w:val="en"/>
              </w:rPr>
            </w:pPr>
            <w:r w:rsidRPr="00A525FF">
              <w:rPr>
                <w:rFonts w:eastAsia="Calibri"/>
                <w:b/>
                <w:sz w:val="20"/>
                <w:szCs w:val="20"/>
                <w:lang w:val="en"/>
              </w:rPr>
              <w:t>Location</w:t>
            </w:r>
          </w:p>
        </w:tc>
        <w:tc>
          <w:tcPr>
            <w:tcW w:w="1725" w:type="pct"/>
            <w:shd w:val="clear" w:color="auto" w:fill="D9D9D9"/>
            <w:tcMar>
              <w:top w:w="40" w:type="dxa"/>
              <w:left w:w="40" w:type="dxa"/>
              <w:bottom w:w="40" w:type="dxa"/>
              <w:right w:w="40" w:type="dxa"/>
            </w:tcMar>
            <w:vAlign w:val="bottom"/>
          </w:tcPr>
          <w:p w14:paraId="71EE94B8" w14:textId="77777777" w:rsidR="00216DB2" w:rsidRPr="00A525FF" w:rsidRDefault="00216DB2" w:rsidP="00216DB2">
            <w:pPr>
              <w:widowControl w:val="0"/>
              <w:spacing w:line="276" w:lineRule="auto"/>
              <w:ind w:firstLine="0"/>
              <w:jc w:val="left"/>
              <w:rPr>
                <w:rFonts w:eastAsia="Arial"/>
                <w:sz w:val="20"/>
                <w:szCs w:val="20"/>
                <w:lang w:val="en"/>
              </w:rPr>
            </w:pPr>
            <w:r w:rsidRPr="00A525FF">
              <w:rPr>
                <w:rFonts w:eastAsia="Calibri"/>
                <w:b/>
                <w:sz w:val="20"/>
                <w:szCs w:val="20"/>
                <w:lang w:val="en"/>
              </w:rPr>
              <w:t>Results</w:t>
            </w:r>
          </w:p>
        </w:tc>
        <w:tc>
          <w:tcPr>
            <w:tcW w:w="971" w:type="pct"/>
            <w:shd w:val="clear" w:color="auto" w:fill="D9D9D9"/>
            <w:tcMar>
              <w:top w:w="40" w:type="dxa"/>
              <w:left w:w="40" w:type="dxa"/>
              <w:bottom w:w="40" w:type="dxa"/>
              <w:right w:w="40" w:type="dxa"/>
            </w:tcMar>
            <w:vAlign w:val="bottom"/>
          </w:tcPr>
          <w:p w14:paraId="68CC56AB" w14:textId="77777777" w:rsidR="00216DB2" w:rsidRPr="00A525FF" w:rsidRDefault="00216DB2" w:rsidP="00216DB2">
            <w:pPr>
              <w:widowControl w:val="0"/>
              <w:spacing w:line="276" w:lineRule="auto"/>
              <w:ind w:firstLine="0"/>
              <w:jc w:val="left"/>
              <w:rPr>
                <w:rFonts w:eastAsia="Arial"/>
                <w:sz w:val="20"/>
                <w:szCs w:val="20"/>
                <w:lang w:val="en"/>
              </w:rPr>
            </w:pPr>
            <w:r w:rsidRPr="00A525FF">
              <w:rPr>
                <w:rFonts w:eastAsia="Calibri"/>
                <w:b/>
                <w:sz w:val="20"/>
                <w:szCs w:val="20"/>
                <w:lang w:val="en"/>
              </w:rPr>
              <w:t>Limitations</w:t>
            </w:r>
          </w:p>
        </w:tc>
      </w:tr>
      <w:tr w:rsidR="00216DB2" w:rsidRPr="00A525FF" w14:paraId="1A35876F" w14:textId="77777777" w:rsidTr="00216DB2">
        <w:trPr>
          <w:cantSplit/>
          <w:trHeight w:val="985"/>
        </w:trPr>
        <w:tc>
          <w:tcPr>
            <w:tcW w:w="233" w:type="pct"/>
            <w:shd w:val="clear" w:color="auto" w:fill="FFFFFF"/>
            <w:tcMar>
              <w:top w:w="40" w:type="dxa"/>
              <w:left w:w="40" w:type="dxa"/>
              <w:bottom w:w="40" w:type="dxa"/>
              <w:right w:w="40" w:type="dxa"/>
            </w:tcMar>
            <w:textDirection w:val="btLr"/>
            <w:vAlign w:val="bottom"/>
          </w:tcPr>
          <w:p w14:paraId="01226F97" w14:textId="77777777" w:rsidR="00216DB2" w:rsidRPr="00A525FF" w:rsidRDefault="00216DB2" w:rsidP="00216DB2">
            <w:pPr>
              <w:widowControl w:val="0"/>
              <w:spacing w:line="276" w:lineRule="auto"/>
              <w:ind w:left="113" w:right="113" w:firstLine="0"/>
              <w:jc w:val="left"/>
              <w:rPr>
                <w:rFonts w:eastAsia="Arial"/>
                <w:sz w:val="20"/>
                <w:szCs w:val="20"/>
                <w:lang w:val="en"/>
              </w:rPr>
            </w:pPr>
            <w:r w:rsidRPr="00A525FF">
              <w:rPr>
                <w:rFonts w:eastAsia="Arial"/>
                <w:sz w:val="20"/>
                <w:szCs w:val="20"/>
                <w:lang w:val="en"/>
              </w:rPr>
              <w:t>Smith, C. et al.</w:t>
            </w:r>
          </w:p>
        </w:tc>
        <w:tc>
          <w:tcPr>
            <w:tcW w:w="434" w:type="pct"/>
            <w:shd w:val="clear" w:color="auto" w:fill="FFFFFF"/>
            <w:tcMar>
              <w:top w:w="40" w:type="dxa"/>
              <w:left w:w="40" w:type="dxa"/>
              <w:bottom w:w="40" w:type="dxa"/>
              <w:right w:w="40" w:type="dxa"/>
            </w:tcMar>
            <w:vAlign w:val="bottom"/>
          </w:tcPr>
          <w:p w14:paraId="211F919B" w14:textId="77777777" w:rsidR="00216DB2" w:rsidRPr="00A525FF" w:rsidRDefault="00216DB2" w:rsidP="00216DB2">
            <w:pPr>
              <w:widowControl w:val="0"/>
              <w:spacing w:line="276" w:lineRule="auto"/>
              <w:ind w:firstLine="0"/>
              <w:jc w:val="left"/>
              <w:rPr>
                <w:rFonts w:eastAsia="Arial"/>
                <w:sz w:val="20"/>
                <w:szCs w:val="20"/>
                <w:lang w:val="en"/>
              </w:rPr>
            </w:pPr>
            <w:r w:rsidRPr="00A525FF">
              <w:rPr>
                <w:rFonts w:eastAsia="Calibri"/>
                <w:sz w:val="20"/>
                <w:szCs w:val="20"/>
                <w:lang w:val="en"/>
              </w:rPr>
              <w:t>Feasibility</w:t>
            </w:r>
          </w:p>
        </w:tc>
        <w:tc>
          <w:tcPr>
            <w:tcW w:w="1034" w:type="pct"/>
            <w:shd w:val="clear" w:color="auto" w:fill="FFFFFF"/>
            <w:tcMar>
              <w:top w:w="40" w:type="dxa"/>
              <w:left w:w="40" w:type="dxa"/>
              <w:bottom w:w="40" w:type="dxa"/>
              <w:right w:w="40" w:type="dxa"/>
            </w:tcMar>
            <w:vAlign w:val="bottom"/>
          </w:tcPr>
          <w:p w14:paraId="5321B60D" w14:textId="77777777" w:rsidR="00216DB2" w:rsidRPr="00A525FF" w:rsidRDefault="00216DB2" w:rsidP="00216DB2">
            <w:pPr>
              <w:widowControl w:val="0"/>
              <w:spacing w:line="276" w:lineRule="auto"/>
              <w:ind w:firstLine="0"/>
              <w:jc w:val="left"/>
              <w:rPr>
                <w:rFonts w:eastAsia="Arial"/>
                <w:sz w:val="20"/>
                <w:szCs w:val="20"/>
                <w:lang w:val="en"/>
              </w:rPr>
            </w:pPr>
            <w:r w:rsidRPr="00A525FF">
              <w:rPr>
                <w:rFonts w:eastAsia="Arial"/>
                <w:sz w:val="20"/>
                <w:szCs w:val="20"/>
                <w:lang w:val="en"/>
              </w:rPr>
              <w:t>45 patients and 6 professionals</w:t>
            </w:r>
          </w:p>
        </w:tc>
        <w:tc>
          <w:tcPr>
            <w:tcW w:w="603" w:type="pct"/>
            <w:shd w:val="clear" w:color="auto" w:fill="FFFFFF"/>
            <w:tcMar>
              <w:top w:w="40" w:type="dxa"/>
              <w:left w:w="40" w:type="dxa"/>
              <w:bottom w:w="40" w:type="dxa"/>
              <w:right w:w="40" w:type="dxa"/>
            </w:tcMar>
            <w:vAlign w:val="bottom"/>
          </w:tcPr>
          <w:p w14:paraId="4F51FA1C" w14:textId="77777777" w:rsidR="00216DB2" w:rsidRPr="00A525FF" w:rsidRDefault="00216DB2" w:rsidP="00216DB2">
            <w:pPr>
              <w:widowControl w:val="0"/>
              <w:spacing w:line="276" w:lineRule="auto"/>
              <w:ind w:firstLine="0"/>
              <w:jc w:val="left"/>
              <w:rPr>
                <w:rFonts w:eastAsia="Arial"/>
                <w:sz w:val="20"/>
                <w:szCs w:val="20"/>
                <w:lang w:val="en"/>
              </w:rPr>
            </w:pPr>
            <w:r w:rsidRPr="00A525FF">
              <w:rPr>
                <w:rFonts w:eastAsia="Arial"/>
                <w:sz w:val="20"/>
                <w:szCs w:val="20"/>
                <w:lang w:val="en"/>
              </w:rPr>
              <w:t>Kansas</w:t>
            </w:r>
          </w:p>
        </w:tc>
        <w:tc>
          <w:tcPr>
            <w:tcW w:w="1725" w:type="pct"/>
            <w:shd w:val="clear" w:color="auto" w:fill="FFFFFF"/>
            <w:tcMar>
              <w:top w:w="40" w:type="dxa"/>
              <w:left w:w="40" w:type="dxa"/>
              <w:bottom w:w="40" w:type="dxa"/>
              <w:right w:w="40" w:type="dxa"/>
            </w:tcMar>
            <w:vAlign w:val="bottom"/>
          </w:tcPr>
          <w:p w14:paraId="16F4DD31" w14:textId="77777777" w:rsidR="00216DB2" w:rsidRPr="00A525FF" w:rsidRDefault="00216DB2" w:rsidP="00216DB2">
            <w:pPr>
              <w:widowControl w:val="0"/>
              <w:spacing w:line="276" w:lineRule="auto"/>
              <w:ind w:firstLine="0"/>
              <w:jc w:val="left"/>
              <w:rPr>
                <w:rFonts w:eastAsia="Arial"/>
                <w:sz w:val="20"/>
                <w:szCs w:val="20"/>
                <w:lang w:val="en"/>
              </w:rPr>
            </w:pPr>
            <w:r w:rsidRPr="00A525FF">
              <w:rPr>
                <w:rFonts w:eastAsia="Arial"/>
                <w:sz w:val="20"/>
                <w:szCs w:val="20"/>
                <w:lang w:val="en"/>
              </w:rPr>
              <w:t>High ease of use, high quality of audio video transmission, 93.6% of patients recommend service to others</w:t>
            </w:r>
          </w:p>
        </w:tc>
        <w:tc>
          <w:tcPr>
            <w:tcW w:w="971" w:type="pct"/>
            <w:shd w:val="clear" w:color="auto" w:fill="FFFFFF"/>
            <w:tcMar>
              <w:top w:w="40" w:type="dxa"/>
              <w:left w:w="40" w:type="dxa"/>
              <w:bottom w:w="40" w:type="dxa"/>
              <w:right w:w="40" w:type="dxa"/>
            </w:tcMar>
            <w:vAlign w:val="bottom"/>
          </w:tcPr>
          <w:p w14:paraId="4AD64C2F" w14:textId="77777777" w:rsidR="00216DB2" w:rsidRPr="00A525FF" w:rsidRDefault="00216DB2" w:rsidP="00216DB2">
            <w:pPr>
              <w:widowControl w:val="0"/>
              <w:spacing w:line="276" w:lineRule="auto"/>
              <w:ind w:firstLine="0"/>
              <w:jc w:val="left"/>
              <w:rPr>
                <w:rFonts w:eastAsia="Arial"/>
                <w:sz w:val="20"/>
                <w:szCs w:val="20"/>
                <w:lang w:val="en"/>
              </w:rPr>
            </w:pPr>
            <w:r w:rsidRPr="00A525FF">
              <w:rPr>
                <w:rFonts w:eastAsia="Arial"/>
                <w:sz w:val="20"/>
                <w:szCs w:val="20"/>
                <w:lang w:val="en"/>
              </w:rPr>
              <w:t>Time frame only covered 2 appointments per patient</w:t>
            </w:r>
          </w:p>
        </w:tc>
      </w:tr>
      <w:tr w:rsidR="00216DB2" w:rsidRPr="00A525FF" w14:paraId="50FC8EB1" w14:textId="77777777" w:rsidTr="00216DB2">
        <w:trPr>
          <w:cantSplit/>
          <w:trHeight w:val="562"/>
        </w:trPr>
        <w:tc>
          <w:tcPr>
            <w:tcW w:w="233" w:type="pct"/>
            <w:shd w:val="clear" w:color="auto" w:fill="F2F2F2"/>
            <w:tcMar>
              <w:top w:w="40" w:type="dxa"/>
              <w:left w:w="40" w:type="dxa"/>
              <w:bottom w:w="40" w:type="dxa"/>
              <w:right w:w="40" w:type="dxa"/>
            </w:tcMar>
            <w:textDirection w:val="btLr"/>
            <w:vAlign w:val="bottom"/>
          </w:tcPr>
          <w:p w14:paraId="1299776E" w14:textId="77777777" w:rsidR="00216DB2" w:rsidRPr="00A525FF" w:rsidRDefault="00216DB2" w:rsidP="00216DB2">
            <w:pPr>
              <w:widowControl w:val="0"/>
              <w:spacing w:line="276" w:lineRule="auto"/>
              <w:ind w:left="113" w:right="113" w:firstLine="0"/>
              <w:jc w:val="left"/>
              <w:rPr>
                <w:rFonts w:eastAsia="Arial"/>
                <w:sz w:val="20"/>
                <w:szCs w:val="20"/>
                <w:lang w:val="en"/>
              </w:rPr>
            </w:pPr>
            <w:r w:rsidRPr="00A525FF">
              <w:rPr>
                <w:rFonts w:eastAsia="Arial"/>
                <w:sz w:val="20"/>
                <w:szCs w:val="20"/>
                <w:lang w:val="en"/>
              </w:rPr>
              <w:t>Riley, W. et al.</w:t>
            </w:r>
          </w:p>
        </w:tc>
        <w:tc>
          <w:tcPr>
            <w:tcW w:w="434" w:type="pct"/>
            <w:shd w:val="clear" w:color="auto" w:fill="F2F2F2"/>
            <w:tcMar>
              <w:top w:w="40" w:type="dxa"/>
              <w:left w:w="40" w:type="dxa"/>
              <w:bottom w:w="40" w:type="dxa"/>
              <w:right w:w="40" w:type="dxa"/>
            </w:tcMar>
            <w:vAlign w:val="bottom"/>
          </w:tcPr>
          <w:p w14:paraId="24878317" w14:textId="77777777" w:rsidR="00216DB2" w:rsidRPr="00A525FF" w:rsidRDefault="00216DB2" w:rsidP="00216DB2">
            <w:pPr>
              <w:widowControl w:val="0"/>
              <w:spacing w:line="276" w:lineRule="auto"/>
              <w:ind w:firstLine="0"/>
              <w:jc w:val="left"/>
              <w:rPr>
                <w:rFonts w:eastAsia="Arial"/>
                <w:sz w:val="20"/>
                <w:szCs w:val="20"/>
                <w:lang w:val="en"/>
              </w:rPr>
            </w:pPr>
            <w:r w:rsidRPr="00A525FF">
              <w:rPr>
                <w:rFonts w:eastAsia="Calibri"/>
                <w:sz w:val="20"/>
                <w:szCs w:val="20"/>
                <w:lang w:val="en"/>
              </w:rPr>
              <w:t>Feasibility</w:t>
            </w:r>
          </w:p>
        </w:tc>
        <w:tc>
          <w:tcPr>
            <w:tcW w:w="1034" w:type="pct"/>
            <w:shd w:val="clear" w:color="auto" w:fill="F2F2F2"/>
            <w:tcMar>
              <w:top w:w="40" w:type="dxa"/>
              <w:left w:w="40" w:type="dxa"/>
              <w:bottom w:w="40" w:type="dxa"/>
              <w:right w:w="40" w:type="dxa"/>
            </w:tcMar>
            <w:vAlign w:val="bottom"/>
          </w:tcPr>
          <w:p w14:paraId="7DBCD1CF" w14:textId="77777777" w:rsidR="00216DB2" w:rsidRPr="00A525FF" w:rsidRDefault="00216DB2" w:rsidP="00216DB2">
            <w:pPr>
              <w:widowControl w:val="0"/>
              <w:spacing w:line="276" w:lineRule="auto"/>
              <w:ind w:firstLine="0"/>
              <w:jc w:val="left"/>
              <w:rPr>
                <w:rFonts w:eastAsia="Arial"/>
                <w:sz w:val="20"/>
                <w:szCs w:val="20"/>
                <w:lang w:val="en"/>
              </w:rPr>
            </w:pPr>
            <w:r w:rsidRPr="00A525FF">
              <w:rPr>
                <w:rFonts w:eastAsia="Arial"/>
                <w:sz w:val="20"/>
                <w:szCs w:val="20"/>
                <w:lang w:val="en"/>
              </w:rPr>
              <w:t>50 heart failure patients compared to a matched cohort</w:t>
            </w:r>
          </w:p>
        </w:tc>
        <w:tc>
          <w:tcPr>
            <w:tcW w:w="603" w:type="pct"/>
            <w:shd w:val="clear" w:color="auto" w:fill="F2F2F2"/>
            <w:tcMar>
              <w:top w:w="40" w:type="dxa"/>
              <w:left w:w="40" w:type="dxa"/>
              <w:bottom w:w="40" w:type="dxa"/>
              <w:right w:w="40" w:type="dxa"/>
            </w:tcMar>
            <w:vAlign w:val="bottom"/>
          </w:tcPr>
          <w:p w14:paraId="4FC9E4D7" w14:textId="77777777" w:rsidR="00216DB2" w:rsidRPr="00A525FF" w:rsidRDefault="00216DB2" w:rsidP="00216DB2">
            <w:pPr>
              <w:widowControl w:val="0"/>
              <w:spacing w:line="276" w:lineRule="auto"/>
              <w:ind w:firstLine="0"/>
              <w:jc w:val="left"/>
              <w:rPr>
                <w:rFonts w:eastAsia="Arial"/>
                <w:sz w:val="20"/>
                <w:szCs w:val="20"/>
                <w:lang w:val="en"/>
              </w:rPr>
            </w:pPr>
            <w:r w:rsidRPr="00A525FF">
              <w:rPr>
                <w:rFonts w:eastAsia="Arial"/>
                <w:sz w:val="20"/>
                <w:szCs w:val="20"/>
                <w:lang w:val="en"/>
              </w:rPr>
              <w:t>Arizona</w:t>
            </w:r>
          </w:p>
        </w:tc>
        <w:tc>
          <w:tcPr>
            <w:tcW w:w="1725" w:type="pct"/>
            <w:shd w:val="clear" w:color="auto" w:fill="F2F2F2"/>
            <w:tcMar>
              <w:top w:w="40" w:type="dxa"/>
              <w:left w:w="40" w:type="dxa"/>
              <w:bottom w:w="40" w:type="dxa"/>
              <w:right w:w="40" w:type="dxa"/>
            </w:tcMar>
            <w:vAlign w:val="bottom"/>
          </w:tcPr>
          <w:p w14:paraId="0F5CE2A7" w14:textId="77777777" w:rsidR="00216DB2" w:rsidRPr="00A525FF" w:rsidRDefault="00216DB2" w:rsidP="00216DB2">
            <w:pPr>
              <w:widowControl w:val="0"/>
              <w:spacing w:line="276" w:lineRule="auto"/>
              <w:ind w:firstLine="0"/>
              <w:jc w:val="left"/>
              <w:rPr>
                <w:rFonts w:eastAsia="Arial"/>
                <w:sz w:val="20"/>
                <w:szCs w:val="20"/>
                <w:lang w:val="en"/>
              </w:rPr>
            </w:pPr>
            <w:r w:rsidRPr="00A525FF">
              <w:rPr>
                <w:rFonts w:eastAsia="Arial"/>
                <w:sz w:val="20"/>
                <w:szCs w:val="20"/>
                <w:lang w:val="en"/>
              </w:rPr>
              <w:t>Successful implementation in a rural, underserved area</w:t>
            </w:r>
          </w:p>
        </w:tc>
        <w:tc>
          <w:tcPr>
            <w:tcW w:w="971" w:type="pct"/>
            <w:shd w:val="clear" w:color="auto" w:fill="F2F2F2"/>
            <w:tcMar>
              <w:top w:w="40" w:type="dxa"/>
              <w:left w:w="40" w:type="dxa"/>
              <w:bottom w:w="40" w:type="dxa"/>
              <w:right w:w="40" w:type="dxa"/>
            </w:tcMar>
            <w:vAlign w:val="bottom"/>
          </w:tcPr>
          <w:p w14:paraId="796FCC46" w14:textId="77777777" w:rsidR="00216DB2" w:rsidRPr="00A525FF" w:rsidRDefault="00216DB2" w:rsidP="00216DB2">
            <w:pPr>
              <w:widowControl w:val="0"/>
              <w:spacing w:line="276" w:lineRule="auto"/>
              <w:ind w:firstLine="0"/>
              <w:jc w:val="left"/>
              <w:rPr>
                <w:rFonts w:eastAsia="Arial"/>
                <w:sz w:val="20"/>
                <w:szCs w:val="20"/>
                <w:lang w:val="en"/>
              </w:rPr>
            </w:pPr>
            <w:r w:rsidRPr="00A525FF">
              <w:rPr>
                <w:rFonts w:eastAsia="Arial"/>
                <w:sz w:val="20"/>
                <w:szCs w:val="20"/>
                <w:lang w:val="en"/>
              </w:rPr>
              <w:t>No difference in health care utilization between matched cohort and intervention group</w:t>
            </w:r>
          </w:p>
        </w:tc>
      </w:tr>
      <w:tr w:rsidR="00216DB2" w:rsidRPr="00A525FF" w14:paraId="6135E713" w14:textId="77777777" w:rsidTr="00216DB2">
        <w:trPr>
          <w:cantSplit/>
          <w:trHeight w:val="328"/>
        </w:trPr>
        <w:tc>
          <w:tcPr>
            <w:tcW w:w="233" w:type="pct"/>
            <w:shd w:val="clear" w:color="auto" w:fill="FFFFFF"/>
            <w:tcMar>
              <w:top w:w="40" w:type="dxa"/>
              <w:left w:w="40" w:type="dxa"/>
              <w:bottom w:w="40" w:type="dxa"/>
              <w:right w:w="40" w:type="dxa"/>
            </w:tcMar>
            <w:textDirection w:val="btLr"/>
            <w:vAlign w:val="bottom"/>
          </w:tcPr>
          <w:p w14:paraId="03FB007C" w14:textId="77777777" w:rsidR="00216DB2" w:rsidRPr="00A525FF" w:rsidRDefault="00216DB2" w:rsidP="00216DB2">
            <w:pPr>
              <w:widowControl w:val="0"/>
              <w:spacing w:line="276" w:lineRule="auto"/>
              <w:ind w:left="113" w:right="113" w:firstLine="0"/>
              <w:jc w:val="left"/>
              <w:rPr>
                <w:rFonts w:eastAsia="Arial"/>
                <w:sz w:val="20"/>
                <w:szCs w:val="20"/>
                <w:lang w:val="en"/>
              </w:rPr>
            </w:pPr>
            <w:r w:rsidRPr="00A525FF">
              <w:rPr>
                <w:rFonts w:eastAsia="Arial"/>
                <w:sz w:val="20"/>
                <w:szCs w:val="20"/>
                <w:lang w:val="en"/>
              </w:rPr>
              <w:t>Nelson, L. et al.</w:t>
            </w:r>
          </w:p>
        </w:tc>
        <w:tc>
          <w:tcPr>
            <w:tcW w:w="434" w:type="pct"/>
            <w:shd w:val="clear" w:color="auto" w:fill="FFFFFF"/>
            <w:tcMar>
              <w:top w:w="40" w:type="dxa"/>
              <w:left w:w="40" w:type="dxa"/>
              <w:bottom w:w="40" w:type="dxa"/>
              <w:right w:w="40" w:type="dxa"/>
            </w:tcMar>
            <w:vAlign w:val="bottom"/>
          </w:tcPr>
          <w:p w14:paraId="4F4E42E7" w14:textId="77777777" w:rsidR="00216DB2" w:rsidRPr="00A525FF" w:rsidRDefault="00216DB2" w:rsidP="00216DB2">
            <w:pPr>
              <w:widowControl w:val="0"/>
              <w:spacing w:line="276" w:lineRule="auto"/>
              <w:ind w:firstLine="0"/>
              <w:jc w:val="left"/>
              <w:rPr>
                <w:rFonts w:eastAsia="Arial"/>
                <w:sz w:val="20"/>
                <w:szCs w:val="20"/>
                <w:lang w:val="en"/>
              </w:rPr>
            </w:pPr>
            <w:r w:rsidRPr="00A525FF">
              <w:rPr>
                <w:rFonts w:eastAsia="Calibri"/>
                <w:sz w:val="20"/>
                <w:szCs w:val="20"/>
                <w:lang w:val="en"/>
              </w:rPr>
              <w:t>Prospective cohort</w:t>
            </w:r>
          </w:p>
        </w:tc>
        <w:tc>
          <w:tcPr>
            <w:tcW w:w="1034" w:type="pct"/>
            <w:shd w:val="clear" w:color="auto" w:fill="FFFFFF"/>
            <w:tcMar>
              <w:top w:w="40" w:type="dxa"/>
              <w:left w:w="40" w:type="dxa"/>
              <w:bottom w:w="40" w:type="dxa"/>
              <w:right w:w="40" w:type="dxa"/>
            </w:tcMar>
            <w:vAlign w:val="bottom"/>
          </w:tcPr>
          <w:p w14:paraId="0869780E" w14:textId="77777777" w:rsidR="00216DB2" w:rsidRPr="00A525FF" w:rsidRDefault="00216DB2" w:rsidP="00216DB2">
            <w:pPr>
              <w:widowControl w:val="0"/>
              <w:spacing w:line="276" w:lineRule="auto"/>
              <w:ind w:firstLine="0"/>
              <w:jc w:val="left"/>
              <w:rPr>
                <w:rFonts w:eastAsia="Arial"/>
                <w:sz w:val="20"/>
                <w:szCs w:val="20"/>
                <w:lang w:val="en"/>
              </w:rPr>
            </w:pPr>
            <w:r w:rsidRPr="00A525FF">
              <w:rPr>
                <w:rFonts w:eastAsia="Arial"/>
                <w:sz w:val="20"/>
                <w:szCs w:val="20"/>
                <w:lang w:val="en"/>
              </w:rPr>
              <w:t>80 patients with type 2 diabetes</w:t>
            </w:r>
          </w:p>
        </w:tc>
        <w:tc>
          <w:tcPr>
            <w:tcW w:w="603" w:type="pct"/>
            <w:shd w:val="clear" w:color="auto" w:fill="FFFFFF"/>
            <w:tcMar>
              <w:top w:w="40" w:type="dxa"/>
              <w:left w:w="40" w:type="dxa"/>
              <w:bottom w:w="40" w:type="dxa"/>
              <w:right w:w="40" w:type="dxa"/>
            </w:tcMar>
            <w:vAlign w:val="bottom"/>
          </w:tcPr>
          <w:p w14:paraId="512F6649" w14:textId="77777777" w:rsidR="00216DB2" w:rsidRPr="00A525FF" w:rsidRDefault="00216DB2" w:rsidP="00216DB2">
            <w:pPr>
              <w:widowControl w:val="0"/>
              <w:spacing w:line="276" w:lineRule="auto"/>
              <w:ind w:firstLine="0"/>
              <w:jc w:val="left"/>
              <w:rPr>
                <w:rFonts w:eastAsia="Arial"/>
                <w:sz w:val="20"/>
                <w:szCs w:val="20"/>
                <w:lang w:val="en"/>
              </w:rPr>
            </w:pPr>
            <w:r w:rsidRPr="00A525FF">
              <w:rPr>
                <w:rFonts w:eastAsia="Arial"/>
                <w:sz w:val="20"/>
                <w:szCs w:val="20"/>
                <w:lang w:val="en"/>
              </w:rPr>
              <w:t>Tennessee</w:t>
            </w:r>
          </w:p>
        </w:tc>
        <w:tc>
          <w:tcPr>
            <w:tcW w:w="1725" w:type="pct"/>
            <w:shd w:val="clear" w:color="auto" w:fill="FFFFFF"/>
            <w:tcMar>
              <w:top w:w="40" w:type="dxa"/>
              <w:left w:w="40" w:type="dxa"/>
              <w:bottom w:w="40" w:type="dxa"/>
              <w:right w:w="40" w:type="dxa"/>
            </w:tcMar>
            <w:vAlign w:val="bottom"/>
          </w:tcPr>
          <w:p w14:paraId="2273D703" w14:textId="77777777" w:rsidR="00216DB2" w:rsidRPr="00A525FF" w:rsidRDefault="00216DB2" w:rsidP="00216DB2">
            <w:pPr>
              <w:widowControl w:val="0"/>
              <w:spacing w:line="276" w:lineRule="auto"/>
              <w:ind w:firstLine="0"/>
              <w:jc w:val="left"/>
              <w:rPr>
                <w:rFonts w:eastAsia="Arial"/>
                <w:sz w:val="20"/>
                <w:szCs w:val="20"/>
                <w:lang w:val="en"/>
              </w:rPr>
            </w:pPr>
            <w:r w:rsidRPr="00A525FF">
              <w:rPr>
                <w:rFonts w:eastAsia="Arial"/>
                <w:sz w:val="20"/>
                <w:szCs w:val="20"/>
                <w:lang w:val="en"/>
              </w:rPr>
              <w:t>57% call participation, 84% response to texts, less engagement in racial minorities, older adults, persons with lower health literacy, persons with depressive symptoms</w:t>
            </w:r>
          </w:p>
        </w:tc>
        <w:tc>
          <w:tcPr>
            <w:tcW w:w="971" w:type="pct"/>
            <w:shd w:val="clear" w:color="auto" w:fill="FFFFFF"/>
            <w:tcMar>
              <w:top w:w="40" w:type="dxa"/>
              <w:left w:w="40" w:type="dxa"/>
              <w:bottom w:w="40" w:type="dxa"/>
              <w:right w:w="40" w:type="dxa"/>
            </w:tcMar>
            <w:vAlign w:val="bottom"/>
          </w:tcPr>
          <w:p w14:paraId="510C556C" w14:textId="77777777" w:rsidR="00216DB2" w:rsidRPr="00A525FF" w:rsidRDefault="00216DB2" w:rsidP="00216DB2">
            <w:pPr>
              <w:widowControl w:val="0"/>
              <w:spacing w:line="276" w:lineRule="auto"/>
              <w:ind w:firstLine="0"/>
              <w:jc w:val="left"/>
              <w:rPr>
                <w:rFonts w:eastAsia="Arial"/>
                <w:sz w:val="20"/>
                <w:szCs w:val="20"/>
                <w:lang w:val="en"/>
              </w:rPr>
            </w:pPr>
            <w:r w:rsidRPr="00A525FF">
              <w:rPr>
                <w:rFonts w:eastAsia="Arial"/>
                <w:sz w:val="20"/>
                <w:szCs w:val="20"/>
                <w:lang w:val="en"/>
              </w:rPr>
              <w:t>Need to address health literacy disparities, some technical implementation issues</w:t>
            </w:r>
          </w:p>
        </w:tc>
      </w:tr>
      <w:tr w:rsidR="00216DB2" w:rsidRPr="00A525FF" w14:paraId="5746108F" w14:textId="77777777" w:rsidTr="00216DB2">
        <w:trPr>
          <w:cantSplit/>
          <w:trHeight w:val="607"/>
        </w:trPr>
        <w:tc>
          <w:tcPr>
            <w:tcW w:w="233" w:type="pct"/>
            <w:shd w:val="clear" w:color="auto" w:fill="F2F2F2"/>
            <w:tcMar>
              <w:top w:w="40" w:type="dxa"/>
              <w:left w:w="40" w:type="dxa"/>
              <w:bottom w:w="40" w:type="dxa"/>
              <w:right w:w="40" w:type="dxa"/>
            </w:tcMar>
            <w:textDirection w:val="btLr"/>
            <w:vAlign w:val="bottom"/>
          </w:tcPr>
          <w:p w14:paraId="6BEEB1BF" w14:textId="77777777" w:rsidR="00216DB2" w:rsidRPr="00A525FF" w:rsidRDefault="00216DB2" w:rsidP="00216DB2">
            <w:pPr>
              <w:widowControl w:val="0"/>
              <w:spacing w:line="276" w:lineRule="auto"/>
              <w:ind w:left="113" w:right="113" w:firstLine="0"/>
              <w:jc w:val="left"/>
              <w:rPr>
                <w:rFonts w:eastAsia="Arial"/>
                <w:sz w:val="20"/>
                <w:szCs w:val="20"/>
                <w:lang w:val="en"/>
              </w:rPr>
            </w:pPr>
            <w:r w:rsidRPr="00A525FF">
              <w:rPr>
                <w:rFonts w:eastAsia="Arial"/>
                <w:sz w:val="20"/>
                <w:szCs w:val="20"/>
                <w:lang w:val="en"/>
              </w:rPr>
              <w:t>Myers, K. et al.</w:t>
            </w:r>
          </w:p>
        </w:tc>
        <w:tc>
          <w:tcPr>
            <w:tcW w:w="434" w:type="pct"/>
            <w:shd w:val="clear" w:color="auto" w:fill="F2F2F2"/>
            <w:tcMar>
              <w:top w:w="40" w:type="dxa"/>
              <w:left w:w="40" w:type="dxa"/>
              <w:bottom w:w="40" w:type="dxa"/>
              <w:right w:w="40" w:type="dxa"/>
            </w:tcMar>
            <w:vAlign w:val="bottom"/>
          </w:tcPr>
          <w:p w14:paraId="3F25D12A" w14:textId="77777777" w:rsidR="00216DB2" w:rsidRPr="00A525FF" w:rsidRDefault="00216DB2" w:rsidP="00216DB2">
            <w:pPr>
              <w:widowControl w:val="0"/>
              <w:spacing w:line="276" w:lineRule="auto"/>
              <w:ind w:firstLine="0"/>
              <w:jc w:val="left"/>
              <w:rPr>
                <w:rFonts w:eastAsia="Arial"/>
                <w:sz w:val="20"/>
                <w:szCs w:val="20"/>
                <w:lang w:val="en"/>
              </w:rPr>
            </w:pPr>
            <w:r w:rsidRPr="00A525FF">
              <w:rPr>
                <w:rFonts w:eastAsia="Calibri"/>
                <w:sz w:val="20"/>
                <w:szCs w:val="20"/>
                <w:lang w:val="en"/>
              </w:rPr>
              <w:t>RCT</w:t>
            </w:r>
          </w:p>
        </w:tc>
        <w:tc>
          <w:tcPr>
            <w:tcW w:w="1034" w:type="pct"/>
            <w:shd w:val="clear" w:color="auto" w:fill="F2F2F2"/>
            <w:tcMar>
              <w:top w:w="40" w:type="dxa"/>
              <w:left w:w="40" w:type="dxa"/>
              <w:bottom w:w="40" w:type="dxa"/>
              <w:right w:w="40" w:type="dxa"/>
            </w:tcMar>
            <w:vAlign w:val="bottom"/>
          </w:tcPr>
          <w:p w14:paraId="28D61DF0" w14:textId="77777777" w:rsidR="00216DB2" w:rsidRPr="00A525FF" w:rsidRDefault="00216DB2" w:rsidP="00216DB2">
            <w:pPr>
              <w:widowControl w:val="0"/>
              <w:spacing w:line="276" w:lineRule="auto"/>
              <w:ind w:firstLine="0"/>
              <w:jc w:val="left"/>
              <w:rPr>
                <w:rFonts w:eastAsia="Arial"/>
                <w:sz w:val="20"/>
                <w:szCs w:val="20"/>
                <w:lang w:val="en"/>
              </w:rPr>
            </w:pPr>
            <w:r w:rsidRPr="00A525FF">
              <w:rPr>
                <w:rFonts w:eastAsia="Arial"/>
                <w:sz w:val="20"/>
                <w:szCs w:val="20"/>
                <w:lang w:val="en"/>
              </w:rPr>
              <w:t>223 children with ADHD randomized to telehealth only or PCP treatment and telehealth consultation groups</w:t>
            </w:r>
          </w:p>
        </w:tc>
        <w:tc>
          <w:tcPr>
            <w:tcW w:w="603" w:type="pct"/>
            <w:shd w:val="clear" w:color="auto" w:fill="F2F2F2"/>
            <w:tcMar>
              <w:top w:w="40" w:type="dxa"/>
              <w:left w:w="40" w:type="dxa"/>
              <w:bottom w:w="40" w:type="dxa"/>
              <w:right w:w="40" w:type="dxa"/>
            </w:tcMar>
            <w:vAlign w:val="bottom"/>
          </w:tcPr>
          <w:p w14:paraId="39474652" w14:textId="77777777" w:rsidR="00216DB2" w:rsidRPr="00A525FF" w:rsidRDefault="00216DB2" w:rsidP="00216DB2">
            <w:pPr>
              <w:widowControl w:val="0"/>
              <w:spacing w:line="276" w:lineRule="auto"/>
              <w:ind w:firstLine="0"/>
              <w:jc w:val="left"/>
              <w:rPr>
                <w:rFonts w:eastAsia="Arial"/>
                <w:sz w:val="20"/>
                <w:szCs w:val="20"/>
                <w:lang w:val="en"/>
              </w:rPr>
            </w:pPr>
            <w:r w:rsidRPr="00A525FF">
              <w:rPr>
                <w:rFonts w:eastAsia="Arial"/>
                <w:sz w:val="20"/>
                <w:szCs w:val="20"/>
                <w:lang w:val="en"/>
              </w:rPr>
              <w:t>Washington and Oregon</w:t>
            </w:r>
          </w:p>
        </w:tc>
        <w:tc>
          <w:tcPr>
            <w:tcW w:w="1725" w:type="pct"/>
            <w:shd w:val="clear" w:color="auto" w:fill="F2F2F2"/>
            <w:tcMar>
              <w:top w:w="40" w:type="dxa"/>
              <w:left w:w="40" w:type="dxa"/>
              <w:bottom w:w="40" w:type="dxa"/>
              <w:right w:w="40" w:type="dxa"/>
            </w:tcMar>
            <w:vAlign w:val="bottom"/>
          </w:tcPr>
          <w:p w14:paraId="7E619239" w14:textId="77777777" w:rsidR="00216DB2" w:rsidRPr="00A525FF" w:rsidRDefault="00216DB2" w:rsidP="00216DB2">
            <w:pPr>
              <w:widowControl w:val="0"/>
              <w:spacing w:line="276" w:lineRule="auto"/>
              <w:ind w:firstLine="0"/>
              <w:jc w:val="left"/>
              <w:rPr>
                <w:rFonts w:eastAsia="Arial"/>
                <w:sz w:val="20"/>
                <w:szCs w:val="20"/>
                <w:lang w:val="en"/>
              </w:rPr>
            </w:pPr>
            <w:r w:rsidRPr="00A525FF">
              <w:rPr>
                <w:rFonts w:eastAsia="Arial"/>
                <w:sz w:val="20"/>
                <w:szCs w:val="20"/>
                <w:lang w:val="en"/>
              </w:rPr>
              <w:t xml:space="preserve">Children in telehealth model improved significantly more than children in </w:t>
            </w:r>
            <w:proofErr w:type="spellStart"/>
            <w:r w:rsidRPr="00A525FF">
              <w:rPr>
                <w:rFonts w:eastAsia="Arial"/>
                <w:sz w:val="20"/>
                <w:szCs w:val="20"/>
                <w:lang w:val="en"/>
              </w:rPr>
              <w:t>PCP+consultation</w:t>
            </w:r>
            <w:proofErr w:type="spellEnd"/>
            <w:r w:rsidRPr="00A525FF">
              <w:rPr>
                <w:rFonts w:eastAsia="Arial"/>
                <w:sz w:val="20"/>
                <w:szCs w:val="20"/>
                <w:lang w:val="en"/>
              </w:rPr>
              <w:t xml:space="preserve"> group</w:t>
            </w:r>
          </w:p>
        </w:tc>
        <w:tc>
          <w:tcPr>
            <w:tcW w:w="971" w:type="pct"/>
            <w:shd w:val="clear" w:color="auto" w:fill="F2F2F2"/>
            <w:tcMar>
              <w:top w:w="40" w:type="dxa"/>
              <w:left w:w="40" w:type="dxa"/>
              <w:bottom w:w="40" w:type="dxa"/>
              <w:right w:w="40" w:type="dxa"/>
            </w:tcMar>
            <w:vAlign w:val="bottom"/>
          </w:tcPr>
          <w:p w14:paraId="00339E21" w14:textId="77777777" w:rsidR="00216DB2" w:rsidRPr="00A525FF" w:rsidRDefault="00216DB2" w:rsidP="00216DB2">
            <w:pPr>
              <w:widowControl w:val="0"/>
              <w:spacing w:line="276" w:lineRule="auto"/>
              <w:ind w:firstLine="0"/>
              <w:jc w:val="left"/>
              <w:rPr>
                <w:rFonts w:eastAsia="Arial"/>
                <w:sz w:val="20"/>
                <w:szCs w:val="20"/>
                <w:lang w:val="en"/>
              </w:rPr>
            </w:pPr>
            <w:r w:rsidRPr="00A525FF">
              <w:rPr>
                <w:rFonts w:eastAsia="Arial"/>
                <w:sz w:val="20"/>
                <w:szCs w:val="20"/>
                <w:lang w:val="en"/>
              </w:rPr>
              <w:t>Including minor telemedicine in the control group could have reduced differences between the groups</w:t>
            </w:r>
          </w:p>
        </w:tc>
      </w:tr>
      <w:tr w:rsidR="00216DB2" w:rsidRPr="00A525FF" w14:paraId="2794F3FA" w14:textId="77777777" w:rsidTr="00101429">
        <w:trPr>
          <w:cantSplit/>
          <w:trHeight w:val="1102"/>
        </w:trPr>
        <w:tc>
          <w:tcPr>
            <w:tcW w:w="233" w:type="pct"/>
            <w:shd w:val="clear" w:color="auto" w:fill="FFFFFF"/>
            <w:tcMar>
              <w:top w:w="40" w:type="dxa"/>
              <w:left w:w="40" w:type="dxa"/>
              <w:bottom w:w="40" w:type="dxa"/>
              <w:right w:w="40" w:type="dxa"/>
            </w:tcMar>
            <w:textDirection w:val="btLr"/>
            <w:vAlign w:val="bottom"/>
          </w:tcPr>
          <w:p w14:paraId="35F61D1C" w14:textId="77777777" w:rsidR="00216DB2" w:rsidRPr="00A525FF" w:rsidRDefault="00216DB2" w:rsidP="00216DB2">
            <w:pPr>
              <w:widowControl w:val="0"/>
              <w:spacing w:line="276" w:lineRule="auto"/>
              <w:ind w:left="113" w:right="113" w:firstLine="0"/>
              <w:jc w:val="left"/>
              <w:rPr>
                <w:rFonts w:eastAsia="Arial"/>
                <w:sz w:val="20"/>
                <w:szCs w:val="20"/>
                <w:lang w:val="en"/>
              </w:rPr>
            </w:pPr>
            <w:r w:rsidRPr="00A525FF">
              <w:rPr>
                <w:rFonts w:eastAsia="Arial"/>
                <w:sz w:val="20"/>
                <w:szCs w:val="20"/>
                <w:lang w:val="en"/>
              </w:rPr>
              <w:t>Ingersoll, B. et al.</w:t>
            </w:r>
          </w:p>
        </w:tc>
        <w:tc>
          <w:tcPr>
            <w:tcW w:w="434" w:type="pct"/>
            <w:shd w:val="clear" w:color="auto" w:fill="FFFFFF"/>
            <w:tcMar>
              <w:top w:w="40" w:type="dxa"/>
              <w:left w:w="40" w:type="dxa"/>
              <w:bottom w:w="40" w:type="dxa"/>
              <w:right w:w="40" w:type="dxa"/>
            </w:tcMar>
            <w:vAlign w:val="bottom"/>
          </w:tcPr>
          <w:p w14:paraId="3DC79742" w14:textId="77777777" w:rsidR="00216DB2" w:rsidRPr="00A525FF" w:rsidRDefault="00216DB2" w:rsidP="00216DB2">
            <w:pPr>
              <w:widowControl w:val="0"/>
              <w:spacing w:line="276" w:lineRule="auto"/>
              <w:ind w:firstLine="0"/>
              <w:jc w:val="left"/>
              <w:rPr>
                <w:rFonts w:eastAsia="Arial"/>
                <w:sz w:val="20"/>
                <w:szCs w:val="20"/>
                <w:lang w:val="en"/>
              </w:rPr>
            </w:pPr>
            <w:r w:rsidRPr="00A525FF">
              <w:rPr>
                <w:rFonts w:eastAsia="Calibri"/>
                <w:sz w:val="20"/>
                <w:szCs w:val="20"/>
                <w:lang w:val="en"/>
              </w:rPr>
              <w:t>RCT</w:t>
            </w:r>
          </w:p>
        </w:tc>
        <w:tc>
          <w:tcPr>
            <w:tcW w:w="1034" w:type="pct"/>
            <w:shd w:val="clear" w:color="auto" w:fill="FFFFFF"/>
            <w:tcMar>
              <w:top w:w="40" w:type="dxa"/>
              <w:left w:w="40" w:type="dxa"/>
              <w:bottom w:w="40" w:type="dxa"/>
              <w:right w:w="40" w:type="dxa"/>
            </w:tcMar>
            <w:vAlign w:val="bottom"/>
          </w:tcPr>
          <w:p w14:paraId="2D02A1E2" w14:textId="77777777" w:rsidR="00216DB2" w:rsidRPr="00A525FF" w:rsidRDefault="00216DB2" w:rsidP="00216DB2">
            <w:pPr>
              <w:widowControl w:val="0"/>
              <w:spacing w:line="276" w:lineRule="auto"/>
              <w:ind w:firstLine="0"/>
              <w:jc w:val="left"/>
              <w:rPr>
                <w:rFonts w:eastAsia="Arial"/>
                <w:sz w:val="20"/>
                <w:szCs w:val="20"/>
                <w:lang w:val="en"/>
              </w:rPr>
            </w:pPr>
            <w:r w:rsidRPr="00A525FF">
              <w:rPr>
                <w:rFonts w:eastAsia="Arial"/>
                <w:sz w:val="20"/>
                <w:szCs w:val="20"/>
                <w:lang w:val="en"/>
              </w:rPr>
              <w:t>27 participants in a self-directed program or therapist assisted telehealth program</w:t>
            </w:r>
          </w:p>
        </w:tc>
        <w:tc>
          <w:tcPr>
            <w:tcW w:w="603" w:type="pct"/>
            <w:shd w:val="clear" w:color="auto" w:fill="FFFFFF"/>
            <w:tcMar>
              <w:top w:w="40" w:type="dxa"/>
              <w:left w:w="40" w:type="dxa"/>
              <w:bottom w:w="40" w:type="dxa"/>
              <w:right w:w="40" w:type="dxa"/>
            </w:tcMar>
            <w:vAlign w:val="bottom"/>
          </w:tcPr>
          <w:p w14:paraId="59092BF3" w14:textId="77777777" w:rsidR="00216DB2" w:rsidRPr="00A525FF" w:rsidRDefault="00216DB2" w:rsidP="00216DB2">
            <w:pPr>
              <w:widowControl w:val="0"/>
              <w:spacing w:line="276" w:lineRule="auto"/>
              <w:ind w:firstLine="0"/>
              <w:jc w:val="left"/>
              <w:rPr>
                <w:rFonts w:eastAsia="Arial"/>
                <w:sz w:val="20"/>
                <w:szCs w:val="20"/>
                <w:lang w:val="en"/>
              </w:rPr>
            </w:pPr>
            <w:r w:rsidRPr="00A525FF">
              <w:rPr>
                <w:rFonts w:eastAsia="Arial"/>
                <w:sz w:val="20"/>
                <w:szCs w:val="20"/>
                <w:lang w:val="en"/>
              </w:rPr>
              <w:t>Michigan</w:t>
            </w:r>
          </w:p>
        </w:tc>
        <w:tc>
          <w:tcPr>
            <w:tcW w:w="1725" w:type="pct"/>
            <w:shd w:val="clear" w:color="auto" w:fill="FFFFFF"/>
            <w:tcMar>
              <w:top w:w="40" w:type="dxa"/>
              <w:left w:w="40" w:type="dxa"/>
              <w:bottom w:w="40" w:type="dxa"/>
              <w:right w:w="40" w:type="dxa"/>
            </w:tcMar>
            <w:vAlign w:val="bottom"/>
          </w:tcPr>
          <w:p w14:paraId="4FE7E2BE" w14:textId="77777777" w:rsidR="00216DB2" w:rsidRPr="00A525FF" w:rsidRDefault="00216DB2" w:rsidP="00216DB2">
            <w:pPr>
              <w:widowControl w:val="0"/>
              <w:spacing w:line="276" w:lineRule="auto"/>
              <w:ind w:firstLine="0"/>
              <w:jc w:val="left"/>
              <w:rPr>
                <w:rFonts w:eastAsia="Arial"/>
                <w:sz w:val="20"/>
                <w:szCs w:val="20"/>
                <w:lang w:val="en"/>
              </w:rPr>
            </w:pPr>
            <w:r w:rsidRPr="00A525FF">
              <w:rPr>
                <w:rFonts w:eastAsia="Arial"/>
                <w:sz w:val="20"/>
                <w:szCs w:val="20"/>
                <w:lang w:val="en"/>
              </w:rPr>
              <w:t>Participants in the therapist assisted group were more engaged, more likely to complete program</w:t>
            </w:r>
          </w:p>
        </w:tc>
        <w:tc>
          <w:tcPr>
            <w:tcW w:w="971" w:type="pct"/>
            <w:shd w:val="clear" w:color="auto" w:fill="FFFFFF"/>
            <w:vAlign w:val="bottom"/>
          </w:tcPr>
          <w:p w14:paraId="0DF26838" w14:textId="77777777" w:rsidR="00216DB2" w:rsidRPr="00A525FF" w:rsidRDefault="00216DB2" w:rsidP="00216DB2">
            <w:pPr>
              <w:widowControl w:val="0"/>
              <w:spacing w:line="276" w:lineRule="auto"/>
              <w:ind w:firstLine="0"/>
              <w:jc w:val="left"/>
              <w:rPr>
                <w:rFonts w:eastAsia="Arial"/>
                <w:sz w:val="20"/>
                <w:szCs w:val="20"/>
                <w:lang w:val="en"/>
              </w:rPr>
            </w:pPr>
          </w:p>
        </w:tc>
      </w:tr>
      <w:tr w:rsidR="00216DB2" w:rsidRPr="00A525FF" w14:paraId="74B10BF2" w14:textId="77777777" w:rsidTr="00216DB2">
        <w:trPr>
          <w:cantSplit/>
          <w:trHeight w:val="490"/>
        </w:trPr>
        <w:tc>
          <w:tcPr>
            <w:tcW w:w="233" w:type="pct"/>
            <w:shd w:val="clear" w:color="auto" w:fill="F2F2F2"/>
            <w:tcMar>
              <w:top w:w="40" w:type="dxa"/>
              <w:left w:w="40" w:type="dxa"/>
              <w:bottom w:w="40" w:type="dxa"/>
              <w:right w:w="40" w:type="dxa"/>
            </w:tcMar>
            <w:textDirection w:val="btLr"/>
            <w:vAlign w:val="bottom"/>
          </w:tcPr>
          <w:p w14:paraId="18608A2D" w14:textId="77777777" w:rsidR="00216DB2" w:rsidRPr="00A525FF" w:rsidRDefault="00216DB2" w:rsidP="00216DB2">
            <w:pPr>
              <w:widowControl w:val="0"/>
              <w:spacing w:line="276" w:lineRule="auto"/>
              <w:ind w:left="113" w:right="113" w:firstLine="0"/>
              <w:jc w:val="left"/>
              <w:rPr>
                <w:rFonts w:eastAsia="Arial"/>
                <w:sz w:val="20"/>
                <w:szCs w:val="20"/>
                <w:lang w:val="en"/>
              </w:rPr>
            </w:pPr>
            <w:r w:rsidRPr="00A525FF">
              <w:rPr>
                <w:rFonts w:eastAsia="Arial"/>
                <w:sz w:val="20"/>
                <w:szCs w:val="20"/>
                <w:lang w:val="en"/>
              </w:rPr>
              <w:t>Richter, K. et al.</w:t>
            </w:r>
          </w:p>
        </w:tc>
        <w:tc>
          <w:tcPr>
            <w:tcW w:w="434" w:type="pct"/>
            <w:shd w:val="clear" w:color="auto" w:fill="F2F2F2"/>
            <w:tcMar>
              <w:top w:w="40" w:type="dxa"/>
              <w:left w:w="40" w:type="dxa"/>
              <w:bottom w:w="40" w:type="dxa"/>
              <w:right w:w="40" w:type="dxa"/>
            </w:tcMar>
            <w:vAlign w:val="bottom"/>
          </w:tcPr>
          <w:p w14:paraId="4AA19758" w14:textId="77777777" w:rsidR="00216DB2" w:rsidRPr="00A525FF" w:rsidRDefault="00216DB2" w:rsidP="00216DB2">
            <w:pPr>
              <w:widowControl w:val="0"/>
              <w:spacing w:line="276" w:lineRule="auto"/>
              <w:ind w:firstLine="0"/>
              <w:jc w:val="left"/>
              <w:rPr>
                <w:rFonts w:eastAsia="Arial"/>
                <w:sz w:val="20"/>
                <w:szCs w:val="20"/>
                <w:lang w:val="en"/>
              </w:rPr>
            </w:pPr>
            <w:r w:rsidRPr="00A525FF">
              <w:rPr>
                <w:rFonts w:eastAsia="Calibri"/>
                <w:sz w:val="20"/>
                <w:szCs w:val="20"/>
                <w:lang w:val="en"/>
              </w:rPr>
              <w:t>RCT</w:t>
            </w:r>
          </w:p>
        </w:tc>
        <w:tc>
          <w:tcPr>
            <w:tcW w:w="1034" w:type="pct"/>
            <w:shd w:val="clear" w:color="auto" w:fill="F2F2F2"/>
            <w:tcMar>
              <w:top w:w="40" w:type="dxa"/>
              <w:left w:w="40" w:type="dxa"/>
              <w:bottom w:w="40" w:type="dxa"/>
              <w:right w:w="40" w:type="dxa"/>
            </w:tcMar>
            <w:vAlign w:val="bottom"/>
          </w:tcPr>
          <w:p w14:paraId="3437F13F" w14:textId="77777777" w:rsidR="00216DB2" w:rsidRPr="00A525FF" w:rsidRDefault="00216DB2" w:rsidP="00216DB2">
            <w:pPr>
              <w:widowControl w:val="0"/>
              <w:spacing w:line="276" w:lineRule="auto"/>
              <w:ind w:firstLine="0"/>
              <w:jc w:val="left"/>
              <w:rPr>
                <w:rFonts w:eastAsia="Arial"/>
                <w:sz w:val="20"/>
                <w:szCs w:val="20"/>
                <w:lang w:val="en"/>
              </w:rPr>
            </w:pPr>
            <w:r w:rsidRPr="00A525FF">
              <w:rPr>
                <w:rFonts w:eastAsia="Arial"/>
                <w:sz w:val="20"/>
                <w:szCs w:val="20"/>
                <w:lang w:val="en"/>
              </w:rPr>
              <w:t>566 smokers randomly assigned to telemedicine or telephone call counseling</w:t>
            </w:r>
          </w:p>
        </w:tc>
        <w:tc>
          <w:tcPr>
            <w:tcW w:w="603" w:type="pct"/>
            <w:shd w:val="clear" w:color="auto" w:fill="F2F2F2"/>
            <w:tcMar>
              <w:top w:w="40" w:type="dxa"/>
              <w:left w:w="40" w:type="dxa"/>
              <w:bottom w:w="40" w:type="dxa"/>
              <w:right w:w="40" w:type="dxa"/>
            </w:tcMar>
            <w:vAlign w:val="bottom"/>
          </w:tcPr>
          <w:p w14:paraId="612ED567" w14:textId="77777777" w:rsidR="00216DB2" w:rsidRPr="00A525FF" w:rsidRDefault="00216DB2" w:rsidP="00216DB2">
            <w:pPr>
              <w:widowControl w:val="0"/>
              <w:spacing w:line="276" w:lineRule="auto"/>
              <w:ind w:firstLine="0"/>
              <w:jc w:val="left"/>
              <w:rPr>
                <w:rFonts w:eastAsia="Arial"/>
                <w:sz w:val="20"/>
                <w:szCs w:val="20"/>
                <w:lang w:val="en"/>
              </w:rPr>
            </w:pPr>
            <w:r w:rsidRPr="00A525FF">
              <w:rPr>
                <w:rFonts w:eastAsia="Arial"/>
                <w:sz w:val="20"/>
                <w:szCs w:val="20"/>
                <w:lang w:val="en"/>
              </w:rPr>
              <w:t>Kansas</w:t>
            </w:r>
          </w:p>
        </w:tc>
        <w:tc>
          <w:tcPr>
            <w:tcW w:w="1725" w:type="pct"/>
            <w:shd w:val="clear" w:color="auto" w:fill="F2F2F2"/>
            <w:tcMar>
              <w:top w:w="40" w:type="dxa"/>
              <w:left w:w="40" w:type="dxa"/>
              <w:bottom w:w="40" w:type="dxa"/>
              <w:right w:w="40" w:type="dxa"/>
            </w:tcMar>
            <w:vAlign w:val="bottom"/>
          </w:tcPr>
          <w:p w14:paraId="5CBDB040" w14:textId="77777777" w:rsidR="00216DB2" w:rsidRPr="00A525FF" w:rsidRDefault="00216DB2" w:rsidP="00216DB2">
            <w:pPr>
              <w:widowControl w:val="0"/>
              <w:spacing w:line="276" w:lineRule="auto"/>
              <w:ind w:firstLine="0"/>
              <w:jc w:val="left"/>
              <w:rPr>
                <w:rFonts w:eastAsia="Arial"/>
                <w:sz w:val="20"/>
                <w:szCs w:val="20"/>
                <w:lang w:val="en"/>
              </w:rPr>
            </w:pPr>
            <w:r w:rsidRPr="00A525FF">
              <w:rPr>
                <w:rFonts w:eastAsia="Arial"/>
                <w:sz w:val="20"/>
                <w:szCs w:val="20"/>
                <w:lang w:val="en"/>
              </w:rPr>
              <w:t>No significant difference in abstinence between groups at 12 months; telemedicine users more likely to use cessation medications, recommend program to others; phone was less costly; telemedicine had to take place in a clinic</w:t>
            </w:r>
          </w:p>
        </w:tc>
        <w:tc>
          <w:tcPr>
            <w:tcW w:w="971" w:type="pct"/>
            <w:shd w:val="clear" w:color="auto" w:fill="F2F2F2"/>
            <w:tcMar>
              <w:top w:w="40" w:type="dxa"/>
              <w:left w:w="40" w:type="dxa"/>
              <w:bottom w:w="40" w:type="dxa"/>
              <w:right w:w="40" w:type="dxa"/>
            </w:tcMar>
            <w:vAlign w:val="bottom"/>
          </w:tcPr>
          <w:p w14:paraId="741F6D4D" w14:textId="77777777" w:rsidR="00216DB2" w:rsidRPr="00A525FF" w:rsidRDefault="00216DB2" w:rsidP="00216DB2">
            <w:pPr>
              <w:widowControl w:val="0"/>
              <w:spacing w:line="276" w:lineRule="auto"/>
              <w:ind w:firstLine="0"/>
              <w:jc w:val="left"/>
              <w:rPr>
                <w:rFonts w:eastAsia="Arial"/>
                <w:sz w:val="20"/>
                <w:szCs w:val="20"/>
                <w:lang w:val="en"/>
              </w:rPr>
            </w:pPr>
            <w:r w:rsidRPr="00A525FF">
              <w:rPr>
                <w:rFonts w:eastAsia="Arial"/>
                <w:sz w:val="20"/>
                <w:szCs w:val="20"/>
                <w:lang w:val="en"/>
              </w:rPr>
              <w:t>Does not address utilization rates</w:t>
            </w:r>
          </w:p>
        </w:tc>
      </w:tr>
    </w:tbl>
    <w:p w14:paraId="1E03A34B" w14:textId="77777777" w:rsidR="000943BE" w:rsidRDefault="000943BE" w:rsidP="00A4261C">
      <w:pPr>
        <w:spacing w:line="240" w:lineRule="auto"/>
        <w:ind w:firstLine="90"/>
      </w:pPr>
    </w:p>
    <w:p w14:paraId="0C9C3297" w14:textId="77777777" w:rsidR="000943BE" w:rsidRPr="00022F50" w:rsidRDefault="000943BE" w:rsidP="000943BE">
      <w:pPr>
        <w:sectPr w:rsidR="000943BE" w:rsidRPr="00022F50" w:rsidSect="000943BE">
          <w:pgSz w:w="15840" w:h="12240" w:orient="landscape"/>
          <w:pgMar w:top="1440" w:right="1440" w:bottom="1440" w:left="1440" w:header="720" w:footer="720" w:gutter="0"/>
          <w:cols w:space="720"/>
          <w:docGrid w:linePitch="299"/>
        </w:sectPr>
      </w:pPr>
    </w:p>
    <w:p w14:paraId="5BF6F79D" w14:textId="00925C22" w:rsidR="009E087E" w:rsidRPr="00A525FF" w:rsidRDefault="00A525FF" w:rsidP="001A5217">
      <w:pPr>
        <w:pStyle w:val="TableTitle"/>
        <w:spacing w:line="360" w:lineRule="auto"/>
        <w:ind w:firstLine="634"/>
        <w:rPr>
          <w:rFonts w:ascii="Times New Roman" w:hAnsi="Times New Roman" w:cs="Times New Roman"/>
        </w:rPr>
      </w:pPr>
      <w:bookmarkStart w:id="28" w:name="_Toc23175558"/>
      <w:r>
        <w:rPr>
          <w:rFonts w:ascii="Times New Roman" w:hAnsi="Times New Roman" w:cs="Times New Roman"/>
        </w:rPr>
        <w:t>In 2015, there were six total studies, with two feasibility studies, one prospective non-RCT study, and three RCTs. There were five studies with n&gt;30 and one with an n&lt;30. Of the three RCTs, all three found significant differences between the telehealth intervention and control groups</w:t>
      </w:r>
      <w:r w:rsidR="00101429">
        <w:rPr>
          <w:rFonts w:ascii="Times New Roman" w:hAnsi="Times New Roman" w:cs="Times New Roman"/>
        </w:rPr>
        <w:t>, though one was not significant in its primary outcome measure of smoking cessation</w:t>
      </w:r>
      <w:r>
        <w:rPr>
          <w:rFonts w:ascii="Times New Roman" w:hAnsi="Times New Roman" w:cs="Times New Roman"/>
        </w:rPr>
        <w:t>.</w:t>
      </w:r>
      <w:bookmarkEnd w:id="28"/>
    </w:p>
    <w:p w14:paraId="2C86283D" w14:textId="75AF9FEB" w:rsidR="009E087E" w:rsidRDefault="009E087E" w:rsidP="009E087E">
      <w:pPr>
        <w:pStyle w:val="Caption"/>
        <w:keepNext/>
      </w:pPr>
      <w:bookmarkStart w:id="29" w:name="_Toc33537234"/>
      <w:r>
        <w:t xml:space="preserve">Table </w:t>
      </w:r>
      <w:r>
        <w:fldChar w:fldCharType="begin"/>
      </w:r>
      <w:r>
        <w:instrText xml:space="preserve"> SEQ Table \* ARABIC </w:instrText>
      </w:r>
      <w:r>
        <w:fldChar w:fldCharType="separate"/>
      </w:r>
      <w:r w:rsidR="00D30893">
        <w:t>8</w:t>
      </w:r>
      <w:r>
        <w:fldChar w:fldCharType="end"/>
      </w:r>
      <w:r>
        <w:t xml:space="preserve"> </w:t>
      </w:r>
      <w:r w:rsidR="008120D0">
        <w:t>Summarized overview including design, population, location, results, and limitations of papers published in 2016</w:t>
      </w:r>
      <w:bookmarkEnd w:id="29"/>
    </w:p>
    <w:tbl>
      <w:tblPr>
        <w:tblStyle w:val="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715"/>
        <w:gridCol w:w="1124"/>
        <w:gridCol w:w="3121"/>
        <w:gridCol w:w="2193"/>
        <w:gridCol w:w="3723"/>
        <w:gridCol w:w="2074"/>
      </w:tblGrid>
      <w:tr w:rsidR="00216DB2" w:rsidRPr="00A525FF" w14:paraId="132B00E6" w14:textId="77777777" w:rsidTr="00216DB2">
        <w:trPr>
          <w:trHeight w:val="340"/>
        </w:trPr>
        <w:tc>
          <w:tcPr>
            <w:tcW w:w="715" w:type="dxa"/>
            <w:shd w:val="clear" w:color="auto" w:fill="D9D9D9"/>
            <w:tcMar>
              <w:top w:w="40" w:type="dxa"/>
              <w:left w:w="40" w:type="dxa"/>
              <w:bottom w:w="40" w:type="dxa"/>
              <w:right w:w="40" w:type="dxa"/>
            </w:tcMar>
            <w:vAlign w:val="bottom"/>
          </w:tcPr>
          <w:p w14:paraId="21F295A9" w14:textId="77777777" w:rsidR="00216DB2" w:rsidRPr="00A525FF" w:rsidRDefault="00216DB2" w:rsidP="00216DB2">
            <w:pPr>
              <w:widowControl w:val="0"/>
              <w:spacing w:line="276" w:lineRule="auto"/>
              <w:ind w:firstLine="0"/>
              <w:jc w:val="left"/>
              <w:rPr>
                <w:rFonts w:ascii="Times New Roman" w:hAnsi="Times New Roman" w:cs="Times New Roman"/>
                <w:sz w:val="20"/>
                <w:szCs w:val="20"/>
              </w:rPr>
            </w:pPr>
          </w:p>
        </w:tc>
        <w:tc>
          <w:tcPr>
            <w:tcW w:w="1124" w:type="dxa"/>
            <w:shd w:val="clear" w:color="auto" w:fill="D9D9D9"/>
            <w:tcMar>
              <w:top w:w="40" w:type="dxa"/>
              <w:left w:w="40" w:type="dxa"/>
              <w:bottom w:w="40" w:type="dxa"/>
              <w:right w:w="40" w:type="dxa"/>
            </w:tcMar>
            <w:vAlign w:val="bottom"/>
          </w:tcPr>
          <w:p w14:paraId="7264307C" w14:textId="77777777" w:rsidR="00216DB2" w:rsidRPr="00A525FF" w:rsidRDefault="00216DB2" w:rsidP="00216DB2">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b/>
                <w:sz w:val="20"/>
                <w:szCs w:val="20"/>
              </w:rPr>
              <w:t>Design</w:t>
            </w:r>
          </w:p>
        </w:tc>
        <w:tc>
          <w:tcPr>
            <w:tcW w:w="0" w:type="auto"/>
            <w:shd w:val="clear" w:color="auto" w:fill="D9D9D9"/>
            <w:tcMar>
              <w:top w:w="40" w:type="dxa"/>
              <w:left w:w="40" w:type="dxa"/>
              <w:bottom w:w="40" w:type="dxa"/>
              <w:right w:w="40" w:type="dxa"/>
            </w:tcMar>
            <w:vAlign w:val="bottom"/>
          </w:tcPr>
          <w:p w14:paraId="08A4F8D1" w14:textId="77777777" w:rsidR="00216DB2" w:rsidRPr="00A525FF" w:rsidRDefault="00216DB2" w:rsidP="00216DB2">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b/>
                <w:sz w:val="20"/>
                <w:szCs w:val="20"/>
              </w:rPr>
              <w:t>Population</w:t>
            </w:r>
          </w:p>
        </w:tc>
        <w:tc>
          <w:tcPr>
            <w:tcW w:w="2193" w:type="dxa"/>
            <w:shd w:val="clear" w:color="auto" w:fill="D9D9D9"/>
            <w:tcMar>
              <w:top w:w="40" w:type="dxa"/>
              <w:left w:w="40" w:type="dxa"/>
              <w:bottom w:w="40" w:type="dxa"/>
              <w:right w:w="40" w:type="dxa"/>
            </w:tcMar>
            <w:vAlign w:val="bottom"/>
          </w:tcPr>
          <w:p w14:paraId="3BEA0F77" w14:textId="77777777" w:rsidR="00216DB2" w:rsidRPr="00A525FF" w:rsidRDefault="00216DB2" w:rsidP="00216DB2">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b/>
                <w:sz w:val="20"/>
                <w:szCs w:val="20"/>
              </w:rPr>
              <w:t>Location</w:t>
            </w:r>
          </w:p>
        </w:tc>
        <w:tc>
          <w:tcPr>
            <w:tcW w:w="3723" w:type="dxa"/>
            <w:shd w:val="clear" w:color="auto" w:fill="D9D9D9"/>
            <w:tcMar>
              <w:top w:w="40" w:type="dxa"/>
              <w:left w:w="40" w:type="dxa"/>
              <w:bottom w:w="40" w:type="dxa"/>
              <w:right w:w="40" w:type="dxa"/>
            </w:tcMar>
            <w:vAlign w:val="bottom"/>
          </w:tcPr>
          <w:p w14:paraId="1D602226" w14:textId="77777777" w:rsidR="00216DB2" w:rsidRPr="00A525FF" w:rsidRDefault="00216DB2" w:rsidP="00216DB2">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b/>
                <w:sz w:val="20"/>
                <w:szCs w:val="20"/>
              </w:rPr>
              <w:t>Results</w:t>
            </w:r>
          </w:p>
        </w:tc>
        <w:tc>
          <w:tcPr>
            <w:tcW w:w="0" w:type="auto"/>
            <w:shd w:val="clear" w:color="auto" w:fill="D9D9D9"/>
            <w:tcMar>
              <w:top w:w="40" w:type="dxa"/>
              <w:left w:w="40" w:type="dxa"/>
              <w:bottom w:w="40" w:type="dxa"/>
              <w:right w:w="40" w:type="dxa"/>
            </w:tcMar>
            <w:vAlign w:val="bottom"/>
          </w:tcPr>
          <w:p w14:paraId="0C0ABE16" w14:textId="77777777" w:rsidR="00216DB2" w:rsidRPr="00A525FF" w:rsidRDefault="00216DB2" w:rsidP="00216DB2">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b/>
                <w:sz w:val="20"/>
                <w:szCs w:val="20"/>
              </w:rPr>
              <w:t>Limitations</w:t>
            </w:r>
          </w:p>
        </w:tc>
      </w:tr>
      <w:tr w:rsidR="00216DB2" w:rsidRPr="00A525FF" w14:paraId="446B73F1" w14:textId="77777777" w:rsidTr="002970D9">
        <w:trPr>
          <w:cantSplit/>
          <w:trHeight w:val="1336"/>
        </w:trPr>
        <w:tc>
          <w:tcPr>
            <w:tcW w:w="715" w:type="dxa"/>
            <w:shd w:val="clear" w:color="auto" w:fill="auto"/>
            <w:tcMar>
              <w:top w:w="40" w:type="dxa"/>
              <w:left w:w="40" w:type="dxa"/>
              <w:bottom w:w="40" w:type="dxa"/>
              <w:right w:w="40" w:type="dxa"/>
            </w:tcMar>
            <w:textDirection w:val="btLr"/>
            <w:vAlign w:val="bottom"/>
          </w:tcPr>
          <w:p w14:paraId="73CE4627" w14:textId="77777777" w:rsidR="00216DB2" w:rsidRPr="00A525FF" w:rsidRDefault="00216DB2" w:rsidP="00216DB2">
            <w:pPr>
              <w:widowControl w:val="0"/>
              <w:spacing w:line="276" w:lineRule="auto"/>
              <w:ind w:left="113" w:right="113" w:firstLine="0"/>
              <w:jc w:val="left"/>
              <w:rPr>
                <w:rFonts w:ascii="Times New Roman" w:hAnsi="Times New Roman" w:cs="Times New Roman"/>
                <w:sz w:val="20"/>
                <w:szCs w:val="20"/>
              </w:rPr>
            </w:pPr>
            <w:r w:rsidRPr="00A525FF">
              <w:rPr>
                <w:rFonts w:ascii="Times New Roman" w:hAnsi="Times New Roman" w:cs="Times New Roman"/>
                <w:sz w:val="20"/>
                <w:szCs w:val="20"/>
              </w:rPr>
              <w:t>Rutledge, S. et al.</w:t>
            </w:r>
          </w:p>
        </w:tc>
        <w:tc>
          <w:tcPr>
            <w:tcW w:w="1124" w:type="dxa"/>
            <w:shd w:val="clear" w:color="auto" w:fill="auto"/>
            <w:tcMar>
              <w:top w:w="40" w:type="dxa"/>
              <w:left w:w="40" w:type="dxa"/>
              <w:bottom w:w="40" w:type="dxa"/>
              <w:right w:w="40" w:type="dxa"/>
            </w:tcMar>
            <w:vAlign w:val="bottom"/>
          </w:tcPr>
          <w:p w14:paraId="4B6634C3" w14:textId="77777777" w:rsidR="00216DB2" w:rsidRPr="00A525FF" w:rsidRDefault="00216DB2" w:rsidP="00216DB2">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CDC report</w:t>
            </w:r>
          </w:p>
        </w:tc>
        <w:tc>
          <w:tcPr>
            <w:tcW w:w="0" w:type="auto"/>
            <w:shd w:val="clear" w:color="auto" w:fill="auto"/>
            <w:tcMar>
              <w:top w:w="40" w:type="dxa"/>
              <w:left w:w="40" w:type="dxa"/>
              <w:bottom w:w="40" w:type="dxa"/>
              <w:right w:w="40" w:type="dxa"/>
            </w:tcMar>
            <w:vAlign w:val="bottom"/>
          </w:tcPr>
          <w:p w14:paraId="2B02FA94" w14:textId="77777777" w:rsidR="00216DB2" w:rsidRPr="00A525FF" w:rsidRDefault="00216DB2" w:rsidP="00216DB2">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United States nonmetropolitan counties</w:t>
            </w:r>
          </w:p>
        </w:tc>
        <w:tc>
          <w:tcPr>
            <w:tcW w:w="2193" w:type="dxa"/>
            <w:shd w:val="clear" w:color="auto" w:fill="auto"/>
            <w:tcMar>
              <w:top w:w="40" w:type="dxa"/>
              <w:left w:w="40" w:type="dxa"/>
              <w:bottom w:w="40" w:type="dxa"/>
              <w:right w:w="40" w:type="dxa"/>
            </w:tcMar>
            <w:vAlign w:val="bottom"/>
          </w:tcPr>
          <w:p w14:paraId="2C53BC29" w14:textId="77777777" w:rsidR="00216DB2" w:rsidRPr="00A525FF" w:rsidRDefault="00216DB2" w:rsidP="00216DB2">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United States, nonmetropolitan</w:t>
            </w:r>
          </w:p>
        </w:tc>
        <w:tc>
          <w:tcPr>
            <w:tcW w:w="3723" w:type="dxa"/>
            <w:shd w:val="clear" w:color="auto" w:fill="auto"/>
            <w:tcMar>
              <w:top w:w="40" w:type="dxa"/>
              <w:left w:w="40" w:type="dxa"/>
              <w:bottom w:w="40" w:type="dxa"/>
              <w:right w:w="40" w:type="dxa"/>
            </w:tcMar>
            <w:vAlign w:val="bottom"/>
          </w:tcPr>
          <w:p w14:paraId="236633CF" w14:textId="77777777" w:rsidR="00216DB2" w:rsidRPr="00A525FF" w:rsidRDefault="00216DB2" w:rsidP="00216DB2">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62% of nonmetropolitan counties did not have a DSME program. Very few DSME programs were via telemedicine.</w:t>
            </w:r>
          </w:p>
        </w:tc>
        <w:tc>
          <w:tcPr>
            <w:tcW w:w="0" w:type="auto"/>
            <w:shd w:val="clear" w:color="auto" w:fill="auto"/>
            <w:tcMar>
              <w:top w:w="40" w:type="dxa"/>
              <w:left w:w="0" w:type="dxa"/>
              <w:bottom w:w="40" w:type="dxa"/>
              <w:right w:w="0" w:type="dxa"/>
            </w:tcMar>
            <w:vAlign w:val="bottom"/>
          </w:tcPr>
          <w:p w14:paraId="22DE478B" w14:textId="77777777" w:rsidR="00216DB2" w:rsidRPr="00A525FF" w:rsidRDefault="00216DB2" w:rsidP="00216DB2">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Unclear information about TM adoption.</w:t>
            </w:r>
          </w:p>
        </w:tc>
      </w:tr>
      <w:tr w:rsidR="00216DB2" w:rsidRPr="00A525FF" w14:paraId="75CA08FE" w14:textId="77777777" w:rsidTr="00216DB2">
        <w:trPr>
          <w:cantSplit/>
          <w:trHeight w:val="1534"/>
        </w:trPr>
        <w:tc>
          <w:tcPr>
            <w:tcW w:w="715" w:type="dxa"/>
            <w:shd w:val="clear" w:color="auto" w:fill="F2F2F2"/>
            <w:tcMar>
              <w:top w:w="40" w:type="dxa"/>
              <w:left w:w="40" w:type="dxa"/>
              <w:bottom w:w="40" w:type="dxa"/>
              <w:right w:w="40" w:type="dxa"/>
            </w:tcMar>
            <w:textDirection w:val="btLr"/>
            <w:vAlign w:val="bottom"/>
          </w:tcPr>
          <w:p w14:paraId="694BB339" w14:textId="77777777" w:rsidR="00216DB2" w:rsidRPr="00A525FF" w:rsidRDefault="00216DB2" w:rsidP="00216DB2">
            <w:pPr>
              <w:widowControl w:val="0"/>
              <w:spacing w:line="276" w:lineRule="auto"/>
              <w:ind w:left="113" w:right="113" w:firstLine="0"/>
              <w:jc w:val="left"/>
              <w:rPr>
                <w:rFonts w:ascii="Times New Roman" w:hAnsi="Times New Roman" w:cs="Times New Roman"/>
                <w:sz w:val="20"/>
                <w:szCs w:val="20"/>
              </w:rPr>
            </w:pPr>
            <w:proofErr w:type="spellStart"/>
            <w:r w:rsidRPr="00A525FF">
              <w:rPr>
                <w:rFonts w:ascii="Times New Roman" w:hAnsi="Times New Roman" w:cs="Times New Roman"/>
                <w:sz w:val="20"/>
                <w:szCs w:val="20"/>
              </w:rPr>
              <w:t>Guiberson</w:t>
            </w:r>
            <w:proofErr w:type="spellEnd"/>
            <w:r w:rsidRPr="00A525FF">
              <w:rPr>
                <w:rFonts w:ascii="Times New Roman" w:hAnsi="Times New Roman" w:cs="Times New Roman"/>
                <w:sz w:val="20"/>
                <w:szCs w:val="20"/>
              </w:rPr>
              <w:t>, M.</w:t>
            </w:r>
          </w:p>
        </w:tc>
        <w:tc>
          <w:tcPr>
            <w:tcW w:w="1124" w:type="dxa"/>
            <w:shd w:val="clear" w:color="auto" w:fill="F2F2F2"/>
            <w:tcMar>
              <w:top w:w="40" w:type="dxa"/>
              <w:left w:w="40" w:type="dxa"/>
              <w:bottom w:w="40" w:type="dxa"/>
              <w:right w:w="40" w:type="dxa"/>
            </w:tcMar>
            <w:vAlign w:val="bottom"/>
          </w:tcPr>
          <w:p w14:paraId="18278746" w14:textId="77777777" w:rsidR="00216DB2" w:rsidRPr="00A525FF" w:rsidRDefault="00216DB2" w:rsidP="00216DB2">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Prospective case control</w:t>
            </w:r>
          </w:p>
        </w:tc>
        <w:tc>
          <w:tcPr>
            <w:tcW w:w="0" w:type="auto"/>
            <w:shd w:val="clear" w:color="auto" w:fill="F2F2F2"/>
            <w:tcMar>
              <w:top w:w="40" w:type="dxa"/>
              <w:left w:w="40" w:type="dxa"/>
              <w:bottom w:w="40" w:type="dxa"/>
              <w:right w:w="40" w:type="dxa"/>
            </w:tcMar>
            <w:vAlign w:val="bottom"/>
          </w:tcPr>
          <w:p w14:paraId="3F7D3BAE" w14:textId="77777777" w:rsidR="00216DB2" w:rsidRPr="00A525FF" w:rsidRDefault="00216DB2" w:rsidP="00216DB2">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62 Spanish-speaking preschool age children, 22 with language disorders and 40 without</w:t>
            </w:r>
          </w:p>
        </w:tc>
        <w:tc>
          <w:tcPr>
            <w:tcW w:w="2193" w:type="dxa"/>
            <w:shd w:val="clear" w:color="auto" w:fill="F2F2F2"/>
            <w:tcMar>
              <w:top w:w="40" w:type="dxa"/>
              <w:left w:w="40" w:type="dxa"/>
              <w:bottom w:w="40" w:type="dxa"/>
              <w:right w:w="40" w:type="dxa"/>
            </w:tcMar>
            <w:vAlign w:val="bottom"/>
          </w:tcPr>
          <w:p w14:paraId="42676557" w14:textId="77777777" w:rsidR="00216DB2" w:rsidRPr="00A525FF" w:rsidRDefault="00216DB2" w:rsidP="00216DB2">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"three states in the Mountain-West region of the United States"</w:t>
            </w:r>
          </w:p>
        </w:tc>
        <w:tc>
          <w:tcPr>
            <w:tcW w:w="3723" w:type="dxa"/>
            <w:shd w:val="clear" w:color="auto" w:fill="F2F2F2"/>
            <w:tcMar>
              <w:top w:w="40" w:type="dxa"/>
              <w:left w:w="40" w:type="dxa"/>
              <w:bottom w:w="40" w:type="dxa"/>
              <w:right w:w="40" w:type="dxa"/>
            </w:tcMar>
            <w:vAlign w:val="bottom"/>
          </w:tcPr>
          <w:p w14:paraId="13A7A05C" w14:textId="77777777" w:rsidR="00216DB2" w:rsidRPr="00A525FF" w:rsidRDefault="00216DB2" w:rsidP="00216DB2">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Only reported vocabulary had classification accuracy high enough for screening</w:t>
            </w:r>
          </w:p>
        </w:tc>
        <w:tc>
          <w:tcPr>
            <w:tcW w:w="0" w:type="auto"/>
            <w:shd w:val="clear" w:color="auto" w:fill="F2F2F2"/>
            <w:tcMar>
              <w:top w:w="40" w:type="dxa"/>
              <w:left w:w="0" w:type="dxa"/>
              <w:bottom w:w="40" w:type="dxa"/>
              <w:right w:w="0" w:type="dxa"/>
            </w:tcMar>
            <w:vAlign w:val="bottom"/>
          </w:tcPr>
          <w:p w14:paraId="20BFB686" w14:textId="77777777" w:rsidR="00216DB2" w:rsidRPr="00A525FF" w:rsidRDefault="00216DB2" w:rsidP="00216DB2">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Unequal group sizes, large confidence intervals</w:t>
            </w:r>
          </w:p>
        </w:tc>
      </w:tr>
      <w:tr w:rsidR="00216DB2" w:rsidRPr="00A525FF" w14:paraId="5BAC2CBA" w14:textId="77777777" w:rsidTr="002970D9">
        <w:trPr>
          <w:cantSplit/>
          <w:trHeight w:val="184"/>
        </w:trPr>
        <w:tc>
          <w:tcPr>
            <w:tcW w:w="715" w:type="dxa"/>
            <w:shd w:val="clear" w:color="auto" w:fill="auto"/>
            <w:tcMar>
              <w:top w:w="40" w:type="dxa"/>
              <w:left w:w="40" w:type="dxa"/>
              <w:bottom w:w="40" w:type="dxa"/>
              <w:right w:w="40" w:type="dxa"/>
            </w:tcMar>
            <w:textDirection w:val="btLr"/>
            <w:vAlign w:val="bottom"/>
          </w:tcPr>
          <w:p w14:paraId="62C80211" w14:textId="77777777" w:rsidR="00216DB2" w:rsidRPr="00A525FF" w:rsidRDefault="00216DB2" w:rsidP="00216DB2">
            <w:pPr>
              <w:widowControl w:val="0"/>
              <w:spacing w:line="276" w:lineRule="auto"/>
              <w:ind w:left="113" w:right="113" w:firstLine="0"/>
              <w:jc w:val="left"/>
              <w:rPr>
                <w:rFonts w:ascii="Times New Roman" w:hAnsi="Times New Roman" w:cs="Times New Roman"/>
                <w:sz w:val="20"/>
                <w:szCs w:val="20"/>
              </w:rPr>
            </w:pPr>
            <w:r w:rsidRPr="00A525FF">
              <w:rPr>
                <w:rFonts w:ascii="Times New Roman" w:hAnsi="Times New Roman" w:cs="Times New Roman"/>
                <w:sz w:val="20"/>
                <w:szCs w:val="20"/>
              </w:rPr>
              <w:t>Jenkins, C. et al.</w:t>
            </w:r>
          </w:p>
        </w:tc>
        <w:tc>
          <w:tcPr>
            <w:tcW w:w="1124" w:type="dxa"/>
            <w:shd w:val="clear" w:color="auto" w:fill="auto"/>
            <w:tcMar>
              <w:top w:w="40" w:type="dxa"/>
              <w:left w:w="40" w:type="dxa"/>
              <w:bottom w:w="40" w:type="dxa"/>
              <w:right w:w="40" w:type="dxa"/>
            </w:tcMar>
            <w:vAlign w:val="bottom"/>
          </w:tcPr>
          <w:p w14:paraId="2E042184" w14:textId="77777777" w:rsidR="00216DB2" w:rsidRPr="00A525FF" w:rsidRDefault="00216DB2" w:rsidP="00216DB2">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Qualitative survey</w:t>
            </w:r>
          </w:p>
        </w:tc>
        <w:tc>
          <w:tcPr>
            <w:tcW w:w="0" w:type="auto"/>
            <w:shd w:val="clear" w:color="auto" w:fill="auto"/>
            <w:tcMar>
              <w:top w:w="40" w:type="dxa"/>
              <w:left w:w="40" w:type="dxa"/>
              <w:bottom w:w="40" w:type="dxa"/>
              <w:right w:w="40" w:type="dxa"/>
            </w:tcMar>
            <w:vAlign w:val="bottom"/>
          </w:tcPr>
          <w:p w14:paraId="6F868889" w14:textId="77777777" w:rsidR="00216DB2" w:rsidRPr="00A525FF" w:rsidRDefault="00216DB2" w:rsidP="00216DB2">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60 patients that had experienced a stroke</w:t>
            </w:r>
          </w:p>
        </w:tc>
        <w:tc>
          <w:tcPr>
            <w:tcW w:w="2193" w:type="dxa"/>
            <w:shd w:val="clear" w:color="auto" w:fill="auto"/>
            <w:tcMar>
              <w:top w:w="40" w:type="dxa"/>
              <w:left w:w="40" w:type="dxa"/>
              <w:bottom w:w="40" w:type="dxa"/>
              <w:right w:w="40" w:type="dxa"/>
            </w:tcMar>
            <w:vAlign w:val="bottom"/>
          </w:tcPr>
          <w:p w14:paraId="1730E9D5" w14:textId="77777777" w:rsidR="00216DB2" w:rsidRPr="00A525FF" w:rsidRDefault="00216DB2" w:rsidP="00216DB2">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South Carolina</w:t>
            </w:r>
          </w:p>
        </w:tc>
        <w:tc>
          <w:tcPr>
            <w:tcW w:w="3723" w:type="dxa"/>
            <w:shd w:val="clear" w:color="auto" w:fill="auto"/>
            <w:tcMar>
              <w:top w:w="40" w:type="dxa"/>
              <w:left w:w="40" w:type="dxa"/>
              <w:bottom w:w="40" w:type="dxa"/>
              <w:right w:w="40" w:type="dxa"/>
            </w:tcMar>
            <w:vAlign w:val="bottom"/>
          </w:tcPr>
          <w:p w14:paraId="4A873FCF" w14:textId="77777777" w:rsidR="00216DB2" w:rsidRPr="00A525FF" w:rsidRDefault="00216DB2" w:rsidP="00216DB2">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85% felt comfortable using mHealth, 78.3% thought it would help them follow directions, 83.3% thought it would effectively communicate their needs</w:t>
            </w:r>
          </w:p>
        </w:tc>
        <w:tc>
          <w:tcPr>
            <w:tcW w:w="0" w:type="auto"/>
            <w:shd w:val="clear" w:color="auto" w:fill="auto"/>
            <w:tcMar>
              <w:top w:w="40" w:type="dxa"/>
              <w:left w:w="0" w:type="dxa"/>
              <w:bottom w:w="40" w:type="dxa"/>
              <w:right w:w="0" w:type="dxa"/>
            </w:tcMar>
            <w:vAlign w:val="bottom"/>
          </w:tcPr>
          <w:p w14:paraId="41A7C137" w14:textId="77777777" w:rsidR="00216DB2" w:rsidRPr="00A525FF" w:rsidRDefault="00216DB2" w:rsidP="00216DB2">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Pre-post-demonstration survey would have been more informative</w:t>
            </w:r>
          </w:p>
        </w:tc>
      </w:tr>
      <w:tr w:rsidR="00216DB2" w:rsidRPr="00A525FF" w14:paraId="6DAD8482" w14:textId="77777777" w:rsidTr="00216DB2">
        <w:trPr>
          <w:cantSplit/>
          <w:trHeight w:val="1327"/>
        </w:trPr>
        <w:tc>
          <w:tcPr>
            <w:tcW w:w="715" w:type="dxa"/>
            <w:shd w:val="clear" w:color="auto" w:fill="F2F2F2"/>
            <w:tcMar>
              <w:top w:w="40" w:type="dxa"/>
              <w:left w:w="40" w:type="dxa"/>
              <w:bottom w:w="40" w:type="dxa"/>
              <w:right w:w="40" w:type="dxa"/>
            </w:tcMar>
            <w:textDirection w:val="btLr"/>
            <w:vAlign w:val="bottom"/>
          </w:tcPr>
          <w:p w14:paraId="773CBBED" w14:textId="77777777" w:rsidR="00216DB2" w:rsidRPr="00A525FF" w:rsidRDefault="00216DB2" w:rsidP="00216DB2">
            <w:pPr>
              <w:widowControl w:val="0"/>
              <w:spacing w:line="276" w:lineRule="auto"/>
              <w:ind w:left="113" w:right="113" w:firstLine="0"/>
              <w:jc w:val="left"/>
              <w:rPr>
                <w:rFonts w:ascii="Times New Roman" w:hAnsi="Times New Roman" w:cs="Times New Roman"/>
                <w:sz w:val="20"/>
                <w:szCs w:val="20"/>
              </w:rPr>
            </w:pPr>
            <w:r w:rsidRPr="00A525FF">
              <w:rPr>
                <w:rFonts w:ascii="Times New Roman" w:hAnsi="Times New Roman" w:cs="Times New Roman"/>
                <w:sz w:val="20"/>
                <w:szCs w:val="20"/>
              </w:rPr>
              <w:t>Rockhill, C. et al.</w:t>
            </w:r>
          </w:p>
        </w:tc>
        <w:tc>
          <w:tcPr>
            <w:tcW w:w="1124" w:type="dxa"/>
            <w:shd w:val="clear" w:color="auto" w:fill="F2F2F2"/>
            <w:tcMar>
              <w:top w:w="40" w:type="dxa"/>
              <w:left w:w="40" w:type="dxa"/>
              <w:bottom w:w="40" w:type="dxa"/>
              <w:right w:w="40" w:type="dxa"/>
            </w:tcMar>
            <w:vAlign w:val="bottom"/>
          </w:tcPr>
          <w:p w14:paraId="70026390" w14:textId="77777777" w:rsidR="00216DB2" w:rsidRPr="00A525FF" w:rsidRDefault="00216DB2" w:rsidP="00216DB2">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Qualitative survey</w:t>
            </w:r>
          </w:p>
        </w:tc>
        <w:tc>
          <w:tcPr>
            <w:tcW w:w="0" w:type="auto"/>
            <w:shd w:val="clear" w:color="auto" w:fill="F2F2F2"/>
            <w:tcMar>
              <w:top w:w="40" w:type="dxa"/>
              <w:left w:w="40" w:type="dxa"/>
              <w:bottom w:w="40" w:type="dxa"/>
              <w:right w:w="40" w:type="dxa"/>
            </w:tcMar>
            <w:vAlign w:val="bottom"/>
          </w:tcPr>
          <w:p w14:paraId="26B27DE1" w14:textId="77777777" w:rsidR="00216DB2" w:rsidRPr="00A525FF" w:rsidRDefault="00216DB2" w:rsidP="00216DB2">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 xml:space="preserve">Paper lists referring PCPs but not # of </w:t>
            </w:r>
            <w:proofErr w:type="spellStart"/>
            <w:r w:rsidRPr="00A525FF">
              <w:rPr>
                <w:rFonts w:ascii="Times New Roman" w:hAnsi="Times New Roman" w:cs="Times New Roman"/>
                <w:sz w:val="20"/>
                <w:szCs w:val="20"/>
              </w:rPr>
              <w:t>telepsychiatrists</w:t>
            </w:r>
            <w:proofErr w:type="spellEnd"/>
          </w:p>
        </w:tc>
        <w:tc>
          <w:tcPr>
            <w:tcW w:w="2193" w:type="dxa"/>
            <w:shd w:val="clear" w:color="auto" w:fill="F2F2F2"/>
            <w:tcMar>
              <w:top w:w="40" w:type="dxa"/>
              <w:left w:w="40" w:type="dxa"/>
              <w:bottom w:w="40" w:type="dxa"/>
              <w:right w:w="40" w:type="dxa"/>
            </w:tcMar>
            <w:vAlign w:val="bottom"/>
          </w:tcPr>
          <w:p w14:paraId="2893F03D" w14:textId="77777777" w:rsidR="00216DB2" w:rsidRPr="00A525FF" w:rsidRDefault="00216DB2" w:rsidP="00216DB2">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Texas</w:t>
            </w:r>
          </w:p>
        </w:tc>
        <w:tc>
          <w:tcPr>
            <w:tcW w:w="3723" w:type="dxa"/>
            <w:shd w:val="clear" w:color="auto" w:fill="F2F2F2"/>
            <w:tcMar>
              <w:top w:w="40" w:type="dxa"/>
              <w:left w:w="40" w:type="dxa"/>
              <w:bottom w:w="40" w:type="dxa"/>
              <w:right w:w="40" w:type="dxa"/>
            </w:tcMar>
            <w:vAlign w:val="bottom"/>
          </w:tcPr>
          <w:p w14:paraId="4E742349" w14:textId="77777777" w:rsidR="00216DB2" w:rsidRPr="00A525FF" w:rsidRDefault="00216DB2" w:rsidP="00216DB2">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91% fidelity; considered an effective service model; protocol deviations were documented and justified in all but 1 case</w:t>
            </w:r>
          </w:p>
        </w:tc>
        <w:tc>
          <w:tcPr>
            <w:tcW w:w="0" w:type="auto"/>
            <w:shd w:val="clear" w:color="auto" w:fill="F2F2F2"/>
            <w:tcMar>
              <w:top w:w="40" w:type="dxa"/>
              <w:left w:w="0" w:type="dxa"/>
              <w:bottom w:w="40" w:type="dxa"/>
              <w:right w:w="0" w:type="dxa"/>
            </w:tcMar>
            <w:vAlign w:val="bottom"/>
          </w:tcPr>
          <w:p w14:paraId="587A7A2A" w14:textId="77777777" w:rsidR="00216DB2" w:rsidRPr="00A525FF" w:rsidRDefault="00216DB2" w:rsidP="00216DB2">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Selection bias</w:t>
            </w:r>
          </w:p>
        </w:tc>
      </w:tr>
      <w:tr w:rsidR="00216DB2" w:rsidRPr="00A525FF" w14:paraId="32C7D59A" w14:textId="77777777" w:rsidTr="002970D9">
        <w:trPr>
          <w:cantSplit/>
          <w:trHeight w:val="1150"/>
        </w:trPr>
        <w:tc>
          <w:tcPr>
            <w:tcW w:w="715" w:type="dxa"/>
            <w:shd w:val="clear" w:color="auto" w:fill="auto"/>
            <w:tcMar>
              <w:top w:w="40" w:type="dxa"/>
              <w:left w:w="40" w:type="dxa"/>
              <w:bottom w:w="40" w:type="dxa"/>
              <w:right w:w="40" w:type="dxa"/>
            </w:tcMar>
            <w:textDirection w:val="btLr"/>
            <w:vAlign w:val="bottom"/>
          </w:tcPr>
          <w:p w14:paraId="34C1549B" w14:textId="77777777" w:rsidR="00216DB2" w:rsidRPr="00A525FF" w:rsidRDefault="00216DB2" w:rsidP="00216DB2">
            <w:pPr>
              <w:widowControl w:val="0"/>
              <w:spacing w:line="276" w:lineRule="auto"/>
              <w:ind w:left="113" w:right="113" w:firstLine="0"/>
              <w:jc w:val="left"/>
              <w:rPr>
                <w:rFonts w:ascii="Times New Roman" w:hAnsi="Times New Roman" w:cs="Times New Roman"/>
                <w:sz w:val="20"/>
                <w:szCs w:val="20"/>
              </w:rPr>
            </w:pPr>
            <w:r w:rsidRPr="00A525FF">
              <w:rPr>
                <w:rFonts w:ascii="Times New Roman" w:hAnsi="Times New Roman" w:cs="Times New Roman"/>
                <w:sz w:val="20"/>
                <w:szCs w:val="20"/>
              </w:rPr>
              <w:t>Rhodes, L. et al.</w:t>
            </w:r>
          </w:p>
        </w:tc>
        <w:tc>
          <w:tcPr>
            <w:tcW w:w="1124" w:type="dxa"/>
            <w:shd w:val="clear" w:color="auto" w:fill="auto"/>
            <w:tcMar>
              <w:top w:w="40" w:type="dxa"/>
              <w:left w:w="40" w:type="dxa"/>
              <w:bottom w:w="40" w:type="dxa"/>
              <w:right w:w="40" w:type="dxa"/>
            </w:tcMar>
            <w:vAlign w:val="bottom"/>
          </w:tcPr>
          <w:p w14:paraId="77D78F01" w14:textId="3A2CF135" w:rsidR="00216DB2" w:rsidRPr="00A525FF" w:rsidRDefault="00216DB2" w:rsidP="00216DB2">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Qualitative survey</w:t>
            </w:r>
          </w:p>
        </w:tc>
        <w:tc>
          <w:tcPr>
            <w:tcW w:w="0" w:type="auto"/>
            <w:shd w:val="clear" w:color="auto" w:fill="auto"/>
            <w:tcMar>
              <w:top w:w="40" w:type="dxa"/>
              <w:left w:w="40" w:type="dxa"/>
              <w:bottom w:w="40" w:type="dxa"/>
              <w:right w:w="40" w:type="dxa"/>
            </w:tcMar>
            <w:vAlign w:val="bottom"/>
          </w:tcPr>
          <w:p w14:paraId="23960B42" w14:textId="77777777" w:rsidR="00216DB2" w:rsidRPr="00A525FF" w:rsidRDefault="00216DB2" w:rsidP="00216DB2">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651 patients, predominantly African American</w:t>
            </w:r>
          </w:p>
        </w:tc>
        <w:tc>
          <w:tcPr>
            <w:tcW w:w="2193" w:type="dxa"/>
            <w:shd w:val="clear" w:color="auto" w:fill="auto"/>
            <w:tcMar>
              <w:top w:w="40" w:type="dxa"/>
              <w:left w:w="40" w:type="dxa"/>
              <w:bottom w:w="40" w:type="dxa"/>
              <w:right w:w="40" w:type="dxa"/>
            </w:tcMar>
            <w:vAlign w:val="bottom"/>
          </w:tcPr>
          <w:p w14:paraId="4E3A9A0C" w14:textId="77777777" w:rsidR="00216DB2" w:rsidRPr="00A525FF" w:rsidRDefault="00216DB2" w:rsidP="00216DB2">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Alabama</w:t>
            </w:r>
          </w:p>
        </w:tc>
        <w:tc>
          <w:tcPr>
            <w:tcW w:w="3723" w:type="dxa"/>
            <w:shd w:val="clear" w:color="auto" w:fill="auto"/>
            <w:tcMar>
              <w:top w:w="40" w:type="dxa"/>
              <w:left w:w="40" w:type="dxa"/>
              <w:bottom w:w="40" w:type="dxa"/>
              <w:right w:w="40" w:type="dxa"/>
            </w:tcMar>
            <w:vAlign w:val="bottom"/>
          </w:tcPr>
          <w:p w14:paraId="3934AB9B" w14:textId="77777777" w:rsidR="00216DB2" w:rsidRPr="00A525FF" w:rsidRDefault="00216DB2" w:rsidP="00216DB2">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All patient responses in knowledge and attitude significantly improved from baseline, 99% patient satisfaction</w:t>
            </w:r>
          </w:p>
        </w:tc>
        <w:tc>
          <w:tcPr>
            <w:tcW w:w="0" w:type="auto"/>
            <w:shd w:val="clear" w:color="auto" w:fill="auto"/>
            <w:vAlign w:val="bottom"/>
          </w:tcPr>
          <w:p w14:paraId="34A82CB4" w14:textId="77777777" w:rsidR="00216DB2" w:rsidRPr="00A525FF" w:rsidRDefault="00216DB2" w:rsidP="00216DB2">
            <w:pPr>
              <w:widowControl w:val="0"/>
              <w:spacing w:line="276" w:lineRule="auto"/>
              <w:ind w:firstLine="0"/>
              <w:jc w:val="left"/>
              <w:rPr>
                <w:rFonts w:ascii="Times New Roman" w:hAnsi="Times New Roman" w:cs="Times New Roman"/>
                <w:sz w:val="20"/>
                <w:szCs w:val="20"/>
              </w:rPr>
            </w:pPr>
          </w:p>
        </w:tc>
      </w:tr>
      <w:tr w:rsidR="00216DB2" w:rsidRPr="00A525FF" w14:paraId="29FBCCDC" w14:textId="77777777" w:rsidTr="00216DB2">
        <w:trPr>
          <w:cantSplit/>
          <w:trHeight w:val="1750"/>
        </w:trPr>
        <w:tc>
          <w:tcPr>
            <w:tcW w:w="715" w:type="dxa"/>
            <w:shd w:val="clear" w:color="auto" w:fill="F2F2F2"/>
            <w:tcMar>
              <w:top w:w="40" w:type="dxa"/>
              <w:left w:w="40" w:type="dxa"/>
              <w:bottom w:w="40" w:type="dxa"/>
              <w:right w:w="40" w:type="dxa"/>
            </w:tcMar>
            <w:textDirection w:val="btLr"/>
            <w:vAlign w:val="bottom"/>
          </w:tcPr>
          <w:p w14:paraId="375A311D" w14:textId="77777777" w:rsidR="00216DB2" w:rsidRPr="00A525FF" w:rsidRDefault="00216DB2" w:rsidP="00216DB2">
            <w:pPr>
              <w:widowControl w:val="0"/>
              <w:spacing w:line="276" w:lineRule="auto"/>
              <w:ind w:left="113" w:right="113" w:firstLine="0"/>
              <w:jc w:val="left"/>
              <w:rPr>
                <w:rFonts w:ascii="Times New Roman" w:hAnsi="Times New Roman" w:cs="Times New Roman"/>
                <w:sz w:val="20"/>
                <w:szCs w:val="20"/>
              </w:rPr>
            </w:pPr>
            <w:r w:rsidRPr="00A525FF">
              <w:rPr>
                <w:rFonts w:ascii="Times New Roman" w:hAnsi="Times New Roman" w:cs="Times New Roman"/>
                <w:sz w:val="20"/>
                <w:szCs w:val="20"/>
              </w:rPr>
              <w:t>Dionne-Odom, J. et al.</w:t>
            </w:r>
          </w:p>
        </w:tc>
        <w:tc>
          <w:tcPr>
            <w:tcW w:w="1124" w:type="dxa"/>
            <w:shd w:val="clear" w:color="auto" w:fill="F2F2F2"/>
            <w:tcMar>
              <w:top w:w="40" w:type="dxa"/>
              <w:left w:w="40" w:type="dxa"/>
              <w:bottom w:w="40" w:type="dxa"/>
              <w:right w:w="40" w:type="dxa"/>
            </w:tcMar>
            <w:vAlign w:val="bottom"/>
          </w:tcPr>
          <w:p w14:paraId="1A1AF9E8" w14:textId="351B2A4B" w:rsidR="00216DB2" w:rsidRPr="00A525FF" w:rsidRDefault="00216DB2" w:rsidP="00216DB2">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RCT</w:t>
            </w:r>
          </w:p>
        </w:tc>
        <w:tc>
          <w:tcPr>
            <w:tcW w:w="0" w:type="auto"/>
            <w:shd w:val="clear" w:color="auto" w:fill="F2F2F2"/>
            <w:tcMar>
              <w:top w:w="40" w:type="dxa"/>
              <w:left w:w="40" w:type="dxa"/>
              <w:bottom w:w="40" w:type="dxa"/>
              <w:right w:w="40" w:type="dxa"/>
            </w:tcMar>
            <w:vAlign w:val="bottom"/>
          </w:tcPr>
          <w:p w14:paraId="17F200FE" w14:textId="77777777" w:rsidR="00216DB2" w:rsidRPr="00A525FF" w:rsidRDefault="00216DB2" w:rsidP="00216DB2">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123 caregivers in two telehealth groups: one right after an advanced cancer diagnosis and the other 12 weeks later</w:t>
            </w:r>
          </w:p>
        </w:tc>
        <w:tc>
          <w:tcPr>
            <w:tcW w:w="2193" w:type="dxa"/>
            <w:shd w:val="clear" w:color="auto" w:fill="F2F2F2"/>
            <w:tcMar>
              <w:top w:w="40" w:type="dxa"/>
              <w:left w:w="40" w:type="dxa"/>
              <w:bottom w:w="40" w:type="dxa"/>
              <w:right w:w="40" w:type="dxa"/>
            </w:tcMar>
            <w:vAlign w:val="bottom"/>
          </w:tcPr>
          <w:p w14:paraId="3A1CBD3B" w14:textId="77777777" w:rsidR="00216DB2" w:rsidRPr="00A525FF" w:rsidRDefault="00216DB2" w:rsidP="00216DB2">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Vermont and New Hampshire</w:t>
            </w:r>
          </w:p>
        </w:tc>
        <w:tc>
          <w:tcPr>
            <w:tcW w:w="3723" w:type="dxa"/>
            <w:shd w:val="clear" w:color="auto" w:fill="F2F2F2"/>
            <w:tcMar>
              <w:top w:w="40" w:type="dxa"/>
              <w:left w:w="40" w:type="dxa"/>
              <w:bottom w:w="40" w:type="dxa"/>
              <w:right w:w="40" w:type="dxa"/>
            </w:tcMar>
            <w:vAlign w:val="bottom"/>
          </w:tcPr>
          <w:p w14:paraId="7B9459AB" w14:textId="77777777" w:rsidR="00216DB2" w:rsidRPr="00A525FF" w:rsidRDefault="00216DB2" w:rsidP="00216DB2">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Delayed group had higher depression scores, mean complicated grief scores, but adjusted between group differences were not statistically significant</w:t>
            </w:r>
          </w:p>
        </w:tc>
        <w:tc>
          <w:tcPr>
            <w:tcW w:w="0" w:type="auto"/>
            <w:shd w:val="clear" w:color="auto" w:fill="F2F2F2"/>
            <w:tcMar>
              <w:top w:w="40" w:type="dxa"/>
              <w:left w:w="0" w:type="dxa"/>
              <w:bottom w:w="40" w:type="dxa"/>
              <w:right w:w="0" w:type="dxa"/>
            </w:tcMar>
            <w:vAlign w:val="bottom"/>
          </w:tcPr>
          <w:p w14:paraId="05410224" w14:textId="77777777" w:rsidR="00216DB2" w:rsidRPr="00A525FF" w:rsidRDefault="00216DB2" w:rsidP="00216DB2">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Low power; more about time of delivery than methodology</w:t>
            </w:r>
          </w:p>
        </w:tc>
      </w:tr>
      <w:tr w:rsidR="00216DB2" w:rsidRPr="00A525FF" w14:paraId="3DEAEEE6" w14:textId="77777777" w:rsidTr="002970D9">
        <w:trPr>
          <w:cantSplit/>
          <w:trHeight w:val="1354"/>
        </w:trPr>
        <w:tc>
          <w:tcPr>
            <w:tcW w:w="715" w:type="dxa"/>
            <w:shd w:val="clear" w:color="auto" w:fill="auto"/>
            <w:tcMar>
              <w:top w:w="40" w:type="dxa"/>
              <w:left w:w="40" w:type="dxa"/>
              <w:bottom w:w="40" w:type="dxa"/>
              <w:right w:w="40" w:type="dxa"/>
            </w:tcMar>
            <w:textDirection w:val="btLr"/>
            <w:vAlign w:val="bottom"/>
          </w:tcPr>
          <w:p w14:paraId="3BEEED16" w14:textId="77777777" w:rsidR="00216DB2" w:rsidRPr="00A525FF" w:rsidRDefault="00216DB2" w:rsidP="00216DB2">
            <w:pPr>
              <w:widowControl w:val="0"/>
              <w:spacing w:line="276" w:lineRule="auto"/>
              <w:ind w:left="113" w:right="113" w:firstLine="0"/>
              <w:jc w:val="left"/>
              <w:rPr>
                <w:rFonts w:ascii="Times New Roman" w:hAnsi="Times New Roman" w:cs="Times New Roman"/>
                <w:sz w:val="20"/>
                <w:szCs w:val="20"/>
              </w:rPr>
            </w:pPr>
            <w:r w:rsidRPr="00A525FF">
              <w:rPr>
                <w:rFonts w:ascii="Times New Roman" w:hAnsi="Times New Roman" w:cs="Times New Roman"/>
                <w:sz w:val="20"/>
                <w:szCs w:val="20"/>
              </w:rPr>
              <w:t>Hepburn, S. et al.</w:t>
            </w:r>
          </w:p>
        </w:tc>
        <w:tc>
          <w:tcPr>
            <w:tcW w:w="1124" w:type="dxa"/>
            <w:shd w:val="clear" w:color="auto" w:fill="auto"/>
            <w:tcMar>
              <w:top w:w="40" w:type="dxa"/>
              <w:left w:w="40" w:type="dxa"/>
              <w:bottom w:w="40" w:type="dxa"/>
              <w:right w:w="40" w:type="dxa"/>
            </w:tcMar>
            <w:vAlign w:val="bottom"/>
          </w:tcPr>
          <w:p w14:paraId="580A44AD" w14:textId="77777777" w:rsidR="00216DB2" w:rsidRPr="00A525FF" w:rsidRDefault="00216DB2" w:rsidP="00216DB2">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RCT with wait list control</w:t>
            </w:r>
          </w:p>
        </w:tc>
        <w:tc>
          <w:tcPr>
            <w:tcW w:w="0" w:type="auto"/>
            <w:shd w:val="clear" w:color="auto" w:fill="auto"/>
            <w:tcMar>
              <w:top w:w="40" w:type="dxa"/>
              <w:left w:w="40" w:type="dxa"/>
              <w:bottom w:w="40" w:type="dxa"/>
              <w:right w:w="40" w:type="dxa"/>
            </w:tcMar>
            <w:vAlign w:val="bottom"/>
          </w:tcPr>
          <w:p w14:paraId="1CF978F7" w14:textId="77777777" w:rsidR="00216DB2" w:rsidRPr="00A525FF" w:rsidRDefault="00216DB2" w:rsidP="00216DB2">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17 in waitlist control, 16 in intervention, all from rural and frontier communities</w:t>
            </w:r>
          </w:p>
        </w:tc>
        <w:tc>
          <w:tcPr>
            <w:tcW w:w="2193" w:type="dxa"/>
            <w:shd w:val="clear" w:color="auto" w:fill="auto"/>
            <w:tcMar>
              <w:top w:w="40" w:type="dxa"/>
              <w:left w:w="40" w:type="dxa"/>
              <w:bottom w:w="40" w:type="dxa"/>
              <w:right w:w="40" w:type="dxa"/>
            </w:tcMar>
            <w:vAlign w:val="bottom"/>
          </w:tcPr>
          <w:p w14:paraId="29A26696" w14:textId="77777777" w:rsidR="00216DB2" w:rsidRPr="00A525FF" w:rsidRDefault="00216DB2" w:rsidP="00216DB2">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Colorado</w:t>
            </w:r>
          </w:p>
        </w:tc>
        <w:tc>
          <w:tcPr>
            <w:tcW w:w="3723" w:type="dxa"/>
            <w:shd w:val="clear" w:color="auto" w:fill="auto"/>
            <w:tcMar>
              <w:top w:w="40" w:type="dxa"/>
              <w:left w:w="40" w:type="dxa"/>
              <w:bottom w:w="40" w:type="dxa"/>
              <w:right w:w="40" w:type="dxa"/>
            </w:tcMar>
            <w:vAlign w:val="bottom"/>
          </w:tcPr>
          <w:p w14:paraId="56464D93" w14:textId="77777777" w:rsidR="00216DB2" w:rsidRPr="00A525FF" w:rsidRDefault="00216DB2" w:rsidP="00216DB2">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High acceptability but some issues with usability, high fidelity</w:t>
            </w:r>
          </w:p>
        </w:tc>
        <w:tc>
          <w:tcPr>
            <w:tcW w:w="0" w:type="auto"/>
            <w:shd w:val="clear" w:color="auto" w:fill="auto"/>
            <w:tcMar>
              <w:top w:w="40" w:type="dxa"/>
              <w:left w:w="0" w:type="dxa"/>
              <w:bottom w:w="40" w:type="dxa"/>
              <w:right w:w="0" w:type="dxa"/>
            </w:tcMar>
            <w:vAlign w:val="bottom"/>
          </w:tcPr>
          <w:p w14:paraId="621AEC5F" w14:textId="77777777" w:rsidR="00216DB2" w:rsidRPr="00A525FF" w:rsidRDefault="00216DB2" w:rsidP="00216DB2">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Small sample size, no blinding</w:t>
            </w:r>
          </w:p>
        </w:tc>
      </w:tr>
    </w:tbl>
    <w:p w14:paraId="7B822B0E" w14:textId="1BDC3EB0" w:rsidR="001A5217" w:rsidRDefault="009D3737" w:rsidP="001A5217">
      <w:pPr>
        <w:spacing w:line="240" w:lineRule="auto"/>
      </w:pPr>
      <w:r w:rsidRPr="00A525FF">
        <w:rPr>
          <w:noProof/>
          <w:sz w:val="20"/>
          <w:szCs w:val="20"/>
        </w:rPr>
        <mc:AlternateContent>
          <mc:Choice Requires="wps">
            <w:drawing>
              <wp:anchor distT="0" distB="0" distL="114300" distR="114300" simplePos="0" relativeHeight="251677696" behindDoc="0" locked="0" layoutInCell="1" allowOverlap="1" wp14:anchorId="1B0328EC" wp14:editId="5E1474A7">
                <wp:simplePos x="0" y="0"/>
                <wp:positionH relativeFrom="column">
                  <wp:posOffset>19050</wp:posOffset>
                </wp:positionH>
                <wp:positionV relativeFrom="paragraph">
                  <wp:posOffset>-2358390</wp:posOffset>
                </wp:positionV>
                <wp:extent cx="1876425" cy="247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76425" cy="247650"/>
                        </a:xfrm>
                        <a:prstGeom prst="rect">
                          <a:avLst/>
                        </a:prstGeom>
                        <a:noFill/>
                        <a:ln w="6350">
                          <a:noFill/>
                        </a:ln>
                      </wps:spPr>
                      <wps:txbx>
                        <w:txbxContent>
                          <w:p w14:paraId="2B6F584C" w14:textId="3F76FF94" w:rsidR="001A5217" w:rsidRPr="00917B75" w:rsidRDefault="001A5217" w:rsidP="00A525FF">
                            <w:pPr>
                              <w:ind w:firstLine="0"/>
                              <w:rPr>
                                <w:b/>
                                <w:sz w:val="20"/>
                                <w:szCs w:val="20"/>
                              </w:rPr>
                            </w:pPr>
                            <w:r w:rsidRPr="00917B75">
                              <w:rPr>
                                <w:b/>
                                <w:sz w:val="20"/>
                                <w:szCs w:val="20"/>
                              </w:rPr>
                              <w:t xml:space="preserve">Table </w:t>
                            </w:r>
                            <w:r>
                              <w:rPr>
                                <w:b/>
                                <w:sz w:val="20"/>
                                <w:szCs w:val="20"/>
                              </w:rPr>
                              <w:t>8</w:t>
                            </w:r>
                            <w:r w:rsidRPr="00917B75">
                              <w:rPr>
                                <w:b/>
                                <w:sz w:val="20"/>
                                <w:szCs w:val="20"/>
                              </w:rPr>
                              <w:t xml:space="preserv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328EC" id="_x0000_t202" coordsize="21600,21600" o:spt="202" path="m,l,21600r21600,l21600,xe">
                <v:stroke joinstyle="miter"/>
                <v:path gradientshapeok="t" o:connecttype="rect"/>
              </v:shapetype>
              <v:shape id="Text Box 7" o:spid="_x0000_s1026" type="#_x0000_t202" style="position:absolute;left:0;text-align:left;margin-left:1.5pt;margin-top:-185.7pt;width:147.7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" filled="f" stroked="f" strokeweight=".5pt">
                <v:textbox>
                  <w:txbxContent>
                    <w:p w14:paraId="2B6F584C" w14:textId="3F76FF94" w:rsidR="001A5217" w:rsidRPr="00917B75" w:rsidRDefault="001A5217" w:rsidP="00A525FF">
                      <w:pPr>
                        <w:ind w:firstLine="0"/>
                        <w:rPr>
                          <w:b/>
                          <w:sz w:val="20"/>
                          <w:szCs w:val="20"/>
                        </w:rPr>
                      </w:pPr>
                      <w:r w:rsidRPr="00917B75">
                        <w:rPr>
                          <w:b/>
                          <w:sz w:val="20"/>
                          <w:szCs w:val="20"/>
                        </w:rPr>
                        <w:t xml:space="preserve">Table </w:t>
                      </w:r>
                      <w:r>
                        <w:rPr>
                          <w:b/>
                          <w:sz w:val="20"/>
                          <w:szCs w:val="20"/>
                        </w:rPr>
                        <w:t>8</w:t>
                      </w:r>
                      <w:r w:rsidRPr="00917B75">
                        <w:rPr>
                          <w:b/>
                          <w:sz w:val="20"/>
                          <w:szCs w:val="20"/>
                        </w:rPr>
                        <w:t xml:space="preserve"> Continued</w:t>
                      </w:r>
                    </w:p>
                  </w:txbxContent>
                </v:textbox>
              </v:shape>
            </w:pict>
          </mc:Fallback>
        </mc:AlternateContent>
      </w:r>
    </w:p>
    <w:p w14:paraId="711D3DA3" w14:textId="1A0881AD" w:rsidR="000943BE" w:rsidRPr="004D70B3" w:rsidRDefault="00A525FF" w:rsidP="001A5217">
      <w:pPr>
        <w:spacing w:line="360" w:lineRule="auto"/>
        <w:rPr>
          <w:sz w:val="22"/>
          <w:szCs w:val="22"/>
        </w:rPr>
      </w:pPr>
      <w:r w:rsidRPr="004D70B3">
        <w:rPr>
          <w:sz w:val="22"/>
          <w:szCs w:val="22"/>
        </w:rPr>
        <w:t xml:space="preserve">Of all </w:t>
      </w:r>
      <w:r w:rsidR="00094B59" w:rsidRPr="004D70B3">
        <w:rPr>
          <w:sz w:val="22"/>
          <w:szCs w:val="22"/>
        </w:rPr>
        <w:t xml:space="preserve">seven </w:t>
      </w:r>
      <w:r w:rsidRPr="004D70B3">
        <w:rPr>
          <w:sz w:val="22"/>
          <w:szCs w:val="22"/>
        </w:rPr>
        <w:t>studies published in 2016, one was a CDC report, one was a prospective non-RCT, three were qualitative, and two were RCTs. There were four studies with n&gt;30, one with n&lt;30, and one with an unclear sample size. Of the RCTs, one was n&lt;30 while the other was n&gt;30. One of the two RCTs found significant differences between the telehealth intervention and control groups.</w:t>
      </w:r>
    </w:p>
    <w:p w14:paraId="61DFE509" w14:textId="23126693" w:rsidR="008221CA" w:rsidRDefault="008221CA" w:rsidP="000943BE"/>
    <w:p w14:paraId="13F5D851" w14:textId="03C579C5" w:rsidR="008221CA" w:rsidRDefault="008221CA" w:rsidP="000943BE"/>
    <w:p w14:paraId="49DD238D" w14:textId="3CCCDD6E" w:rsidR="008221CA" w:rsidRDefault="008221CA" w:rsidP="000943BE"/>
    <w:p w14:paraId="1A578B06" w14:textId="6637C812" w:rsidR="008221CA" w:rsidRDefault="008221CA" w:rsidP="000943BE"/>
    <w:p w14:paraId="050355A6" w14:textId="60772399" w:rsidR="008221CA" w:rsidRDefault="008221CA" w:rsidP="000943BE"/>
    <w:p w14:paraId="559D8098" w14:textId="79943074" w:rsidR="008221CA" w:rsidRDefault="008221CA" w:rsidP="000943BE"/>
    <w:p w14:paraId="4513C229" w14:textId="220C67A7" w:rsidR="001A5217" w:rsidRDefault="001A5217" w:rsidP="000943BE"/>
    <w:p w14:paraId="50F13374" w14:textId="77777777" w:rsidR="001A5217" w:rsidRDefault="001A5217" w:rsidP="000943BE"/>
    <w:p w14:paraId="09D288EF" w14:textId="555AAEA0" w:rsidR="00EA1CE3" w:rsidRDefault="00EA1CE3" w:rsidP="00EA1CE3">
      <w:pPr>
        <w:pStyle w:val="Caption"/>
        <w:keepNext/>
      </w:pPr>
      <w:bookmarkStart w:id="30" w:name="_Toc33537235"/>
      <w:r>
        <w:t xml:space="preserve">Table </w:t>
      </w:r>
      <w:r>
        <w:fldChar w:fldCharType="begin"/>
      </w:r>
      <w:r>
        <w:instrText xml:space="preserve"> SEQ Table \* ARABIC </w:instrText>
      </w:r>
      <w:r>
        <w:fldChar w:fldCharType="separate"/>
      </w:r>
      <w:r w:rsidR="00D30893">
        <w:t>9</w:t>
      </w:r>
      <w:r>
        <w:fldChar w:fldCharType="end"/>
      </w:r>
      <w:r>
        <w:t xml:space="preserve"> </w:t>
      </w:r>
      <w:r w:rsidR="008120D0">
        <w:t>Summarized overview including design, population, location, results, and limitations of papers published in 2017</w:t>
      </w:r>
      <w:bookmarkEnd w:id="30"/>
    </w:p>
    <w:tbl>
      <w:tblPr>
        <w:tblStyle w:val="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625"/>
        <w:gridCol w:w="1160"/>
        <w:gridCol w:w="3447"/>
        <w:gridCol w:w="1572"/>
        <w:gridCol w:w="3885"/>
        <w:gridCol w:w="2261"/>
      </w:tblGrid>
      <w:tr w:rsidR="008221CA" w:rsidRPr="008221CA" w14:paraId="5B06D7A3" w14:textId="77777777" w:rsidTr="008221CA">
        <w:trPr>
          <w:cantSplit/>
          <w:trHeight w:val="175"/>
        </w:trPr>
        <w:tc>
          <w:tcPr>
            <w:tcW w:w="241" w:type="pct"/>
            <w:tcMar>
              <w:top w:w="40" w:type="dxa"/>
              <w:left w:w="40" w:type="dxa"/>
              <w:bottom w:w="40" w:type="dxa"/>
              <w:right w:w="40" w:type="dxa"/>
            </w:tcMar>
            <w:textDirection w:val="btLr"/>
            <w:vAlign w:val="bottom"/>
          </w:tcPr>
          <w:p w14:paraId="25352A6B" w14:textId="77777777" w:rsidR="008221CA" w:rsidRPr="00A525FF" w:rsidRDefault="008221CA" w:rsidP="008221CA">
            <w:pPr>
              <w:widowControl w:val="0"/>
              <w:spacing w:line="276" w:lineRule="auto"/>
              <w:ind w:left="113" w:right="113" w:firstLine="0"/>
              <w:jc w:val="left"/>
              <w:rPr>
                <w:rFonts w:ascii="Times New Roman" w:hAnsi="Times New Roman" w:cs="Times New Roman"/>
                <w:sz w:val="20"/>
                <w:szCs w:val="20"/>
              </w:rPr>
            </w:pPr>
          </w:p>
        </w:tc>
        <w:tc>
          <w:tcPr>
            <w:tcW w:w="448" w:type="pct"/>
            <w:shd w:val="clear" w:color="auto" w:fill="D9D9D9"/>
            <w:tcMar>
              <w:top w:w="40" w:type="dxa"/>
              <w:left w:w="40" w:type="dxa"/>
              <w:bottom w:w="40" w:type="dxa"/>
              <w:right w:w="40" w:type="dxa"/>
            </w:tcMar>
            <w:vAlign w:val="bottom"/>
          </w:tcPr>
          <w:p w14:paraId="03A906F8"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Design</w:t>
            </w:r>
          </w:p>
        </w:tc>
        <w:tc>
          <w:tcPr>
            <w:tcW w:w="1331" w:type="pct"/>
            <w:shd w:val="clear" w:color="auto" w:fill="D9D9D9"/>
            <w:tcMar>
              <w:top w:w="40" w:type="dxa"/>
              <w:left w:w="40" w:type="dxa"/>
              <w:bottom w:w="40" w:type="dxa"/>
              <w:right w:w="40" w:type="dxa"/>
            </w:tcMar>
            <w:vAlign w:val="bottom"/>
          </w:tcPr>
          <w:p w14:paraId="067CFF23" w14:textId="53B9A6DA"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Population</w:t>
            </w:r>
          </w:p>
        </w:tc>
        <w:tc>
          <w:tcPr>
            <w:tcW w:w="607" w:type="pct"/>
            <w:shd w:val="clear" w:color="auto" w:fill="D9D9D9"/>
            <w:tcMar>
              <w:top w:w="40" w:type="dxa"/>
              <w:left w:w="40" w:type="dxa"/>
              <w:bottom w:w="40" w:type="dxa"/>
              <w:right w:w="40" w:type="dxa"/>
            </w:tcMar>
            <w:vAlign w:val="bottom"/>
          </w:tcPr>
          <w:p w14:paraId="0454872F"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Location</w:t>
            </w:r>
          </w:p>
        </w:tc>
        <w:tc>
          <w:tcPr>
            <w:tcW w:w="1500" w:type="pct"/>
            <w:shd w:val="clear" w:color="auto" w:fill="D9D9D9"/>
            <w:tcMar>
              <w:top w:w="40" w:type="dxa"/>
              <w:left w:w="40" w:type="dxa"/>
              <w:bottom w:w="40" w:type="dxa"/>
              <w:right w:w="40" w:type="dxa"/>
            </w:tcMar>
            <w:vAlign w:val="bottom"/>
          </w:tcPr>
          <w:p w14:paraId="39D2C2A8"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Results</w:t>
            </w:r>
          </w:p>
        </w:tc>
        <w:tc>
          <w:tcPr>
            <w:tcW w:w="873" w:type="pct"/>
            <w:shd w:val="clear" w:color="auto" w:fill="D9D9D9"/>
            <w:tcMar>
              <w:top w:w="40" w:type="dxa"/>
              <w:left w:w="0" w:type="dxa"/>
              <w:bottom w:w="40" w:type="dxa"/>
              <w:right w:w="0" w:type="dxa"/>
            </w:tcMar>
            <w:vAlign w:val="bottom"/>
          </w:tcPr>
          <w:p w14:paraId="658283CA"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Limitations</w:t>
            </w:r>
          </w:p>
        </w:tc>
      </w:tr>
      <w:tr w:rsidR="008221CA" w:rsidRPr="008221CA" w14:paraId="5B69E4F4" w14:textId="77777777" w:rsidTr="002970D9">
        <w:trPr>
          <w:cantSplit/>
          <w:trHeight w:val="1030"/>
        </w:trPr>
        <w:tc>
          <w:tcPr>
            <w:tcW w:w="241" w:type="pct"/>
            <w:tcMar>
              <w:top w:w="40" w:type="dxa"/>
              <w:left w:w="40" w:type="dxa"/>
              <w:bottom w:w="40" w:type="dxa"/>
              <w:right w:w="40" w:type="dxa"/>
            </w:tcMar>
            <w:textDirection w:val="btLr"/>
            <w:vAlign w:val="bottom"/>
          </w:tcPr>
          <w:p w14:paraId="308B80B3" w14:textId="77777777" w:rsidR="008221CA" w:rsidRPr="00A525FF" w:rsidRDefault="008221CA" w:rsidP="008221CA">
            <w:pPr>
              <w:widowControl w:val="0"/>
              <w:spacing w:line="276" w:lineRule="auto"/>
              <w:ind w:left="113" w:right="113" w:firstLine="0"/>
              <w:jc w:val="left"/>
              <w:rPr>
                <w:rFonts w:ascii="Times New Roman" w:hAnsi="Times New Roman" w:cs="Times New Roman"/>
                <w:sz w:val="20"/>
                <w:szCs w:val="20"/>
              </w:rPr>
            </w:pPr>
            <w:r w:rsidRPr="00A525FF">
              <w:rPr>
                <w:rFonts w:ascii="Times New Roman" w:hAnsi="Times New Roman" w:cs="Times New Roman"/>
                <w:sz w:val="20"/>
                <w:szCs w:val="20"/>
              </w:rPr>
              <w:t>K, Shem et al.</w:t>
            </w:r>
          </w:p>
        </w:tc>
        <w:tc>
          <w:tcPr>
            <w:tcW w:w="448" w:type="pct"/>
            <w:tcMar>
              <w:top w:w="40" w:type="dxa"/>
              <w:left w:w="40" w:type="dxa"/>
              <w:bottom w:w="40" w:type="dxa"/>
              <w:right w:w="40" w:type="dxa"/>
            </w:tcMar>
            <w:vAlign w:val="bottom"/>
          </w:tcPr>
          <w:p w14:paraId="72D52FDC"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Feasibility</w:t>
            </w:r>
          </w:p>
        </w:tc>
        <w:tc>
          <w:tcPr>
            <w:tcW w:w="1331" w:type="pct"/>
            <w:tcMar>
              <w:top w:w="40" w:type="dxa"/>
              <w:left w:w="40" w:type="dxa"/>
              <w:bottom w:w="40" w:type="dxa"/>
              <w:right w:w="40" w:type="dxa"/>
            </w:tcMar>
            <w:vAlign w:val="bottom"/>
          </w:tcPr>
          <w:p w14:paraId="779A0D25" w14:textId="2E8D4546"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10 individuals with spinal cord injuries.</w:t>
            </w:r>
          </w:p>
        </w:tc>
        <w:tc>
          <w:tcPr>
            <w:tcW w:w="607" w:type="pct"/>
            <w:tcMar>
              <w:top w:w="40" w:type="dxa"/>
              <w:left w:w="40" w:type="dxa"/>
              <w:bottom w:w="40" w:type="dxa"/>
              <w:right w:w="40" w:type="dxa"/>
            </w:tcMar>
            <w:vAlign w:val="bottom"/>
          </w:tcPr>
          <w:p w14:paraId="6BF738F4"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County hospital in rural California</w:t>
            </w:r>
          </w:p>
        </w:tc>
        <w:tc>
          <w:tcPr>
            <w:tcW w:w="1500" w:type="pct"/>
            <w:tcMar>
              <w:top w:w="40" w:type="dxa"/>
              <w:left w:w="40" w:type="dxa"/>
              <w:bottom w:w="40" w:type="dxa"/>
              <w:right w:w="40" w:type="dxa"/>
            </w:tcMar>
            <w:vAlign w:val="bottom"/>
          </w:tcPr>
          <w:p w14:paraId="0650D3DE" w14:textId="661E79A5"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Of the half of participants that actually used TM, 100% self</w:t>
            </w:r>
            <w:r w:rsidR="00EE253E">
              <w:rPr>
                <w:rFonts w:ascii="Times New Roman" w:hAnsi="Times New Roman" w:cs="Times New Roman"/>
                <w:sz w:val="20"/>
                <w:szCs w:val="20"/>
              </w:rPr>
              <w:t>-</w:t>
            </w:r>
            <w:r w:rsidRPr="00A525FF">
              <w:rPr>
                <w:rFonts w:ascii="Times New Roman" w:hAnsi="Times New Roman" w:cs="Times New Roman"/>
                <w:sz w:val="20"/>
                <w:szCs w:val="20"/>
              </w:rPr>
              <w:t>reported satisfaction in use of program. No statistically significant changes in QoL measures.</w:t>
            </w:r>
          </w:p>
        </w:tc>
        <w:tc>
          <w:tcPr>
            <w:tcW w:w="873" w:type="pct"/>
            <w:tcMar>
              <w:top w:w="40" w:type="dxa"/>
              <w:left w:w="0" w:type="dxa"/>
              <w:bottom w:w="40" w:type="dxa"/>
              <w:right w:w="0" w:type="dxa"/>
            </w:tcMar>
            <w:vAlign w:val="bottom"/>
          </w:tcPr>
          <w:p w14:paraId="65DC9C6D" w14:textId="77777777" w:rsidR="008221CA" w:rsidRPr="00A525FF" w:rsidRDefault="008221CA" w:rsidP="00A525FF">
            <w:pPr>
              <w:widowControl w:val="0"/>
              <w:spacing w:line="276" w:lineRule="auto"/>
              <w:ind w:left="16" w:firstLine="106"/>
              <w:jc w:val="left"/>
              <w:rPr>
                <w:rFonts w:ascii="Times New Roman" w:hAnsi="Times New Roman" w:cs="Times New Roman"/>
                <w:sz w:val="20"/>
                <w:szCs w:val="20"/>
              </w:rPr>
            </w:pPr>
            <w:r w:rsidRPr="00A525FF">
              <w:rPr>
                <w:rFonts w:ascii="Times New Roman" w:hAnsi="Times New Roman" w:cs="Times New Roman"/>
                <w:sz w:val="20"/>
                <w:szCs w:val="20"/>
              </w:rPr>
              <w:t>Very small sample size with 50% participation.</w:t>
            </w:r>
          </w:p>
        </w:tc>
      </w:tr>
      <w:tr w:rsidR="008221CA" w:rsidRPr="008221CA" w14:paraId="691D86D3" w14:textId="77777777" w:rsidTr="008221CA">
        <w:trPr>
          <w:cantSplit/>
          <w:trHeight w:val="1660"/>
        </w:trPr>
        <w:tc>
          <w:tcPr>
            <w:tcW w:w="241" w:type="pct"/>
            <w:shd w:val="clear" w:color="auto" w:fill="F2F2F2"/>
            <w:tcMar>
              <w:top w:w="40" w:type="dxa"/>
              <w:left w:w="40" w:type="dxa"/>
              <w:bottom w:w="40" w:type="dxa"/>
              <w:right w:w="40" w:type="dxa"/>
            </w:tcMar>
            <w:textDirection w:val="btLr"/>
            <w:vAlign w:val="bottom"/>
          </w:tcPr>
          <w:p w14:paraId="088138F0" w14:textId="2AA2783D" w:rsidR="008221CA" w:rsidRPr="00A525FF" w:rsidRDefault="008221CA" w:rsidP="008221CA">
            <w:pPr>
              <w:widowControl w:val="0"/>
              <w:spacing w:line="276" w:lineRule="auto"/>
              <w:ind w:left="113" w:right="113" w:firstLine="0"/>
              <w:jc w:val="left"/>
              <w:rPr>
                <w:rFonts w:ascii="Times New Roman" w:hAnsi="Times New Roman" w:cs="Times New Roman"/>
                <w:sz w:val="20"/>
                <w:szCs w:val="20"/>
              </w:rPr>
            </w:pPr>
            <w:proofErr w:type="spellStart"/>
            <w:r w:rsidRPr="00A525FF">
              <w:rPr>
                <w:rFonts w:ascii="Times New Roman" w:hAnsi="Times New Roman" w:cs="Times New Roman"/>
                <w:sz w:val="20"/>
                <w:szCs w:val="20"/>
              </w:rPr>
              <w:t>Serwe</w:t>
            </w:r>
            <w:proofErr w:type="spellEnd"/>
            <w:r w:rsidRPr="00A525FF">
              <w:rPr>
                <w:rFonts w:ascii="Times New Roman" w:hAnsi="Times New Roman" w:cs="Times New Roman"/>
                <w:sz w:val="20"/>
                <w:szCs w:val="20"/>
              </w:rPr>
              <w:t>, K. et al.</w:t>
            </w:r>
          </w:p>
        </w:tc>
        <w:tc>
          <w:tcPr>
            <w:tcW w:w="448" w:type="pct"/>
            <w:shd w:val="clear" w:color="auto" w:fill="F2F2F2"/>
            <w:tcMar>
              <w:top w:w="40" w:type="dxa"/>
              <w:left w:w="40" w:type="dxa"/>
              <w:bottom w:w="40" w:type="dxa"/>
              <w:right w:w="40" w:type="dxa"/>
            </w:tcMar>
            <w:vAlign w:val="bottom"/>
          </w:tcPr>
          <w:p w14:paraId="60720FED" w14:textId="38B0A45C"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Feasibility</w:t>
            </w:r>
          </w:p>
        </w:tc>
        <w:tc>
          <w:tcPr>
            <w:tcW w:w="1331" w:type="pct"/>
            <w:shd w:val="clear" w:color="auto" w:fill="F2F2F2"/>
            <w:tcMar>
              <w:top w:w="40" w:type="dxa"/>
              <w:left w:w="40" w:type="dxa"/>
              <w:bottom w:w="40" w:type="dxa"/>
              <w:right w:w="40" w:type="dxa"/>
            </w:tcMar>
            <w:vAlign w:val="bottom"/>
          </w:tcPr>
          <w:p w14:paraId="12D9CE8B"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 xml:space="preserve">4 family care givers with barriers to health care access in "suburban or </w:t>
            </w:r>
            <w:proofErr w:type="gramStart"/>
            <w:r w:rsidRPr="00A525FF">
              <w:rPr>
                <w:rFonts w:ascii="Times New Roman" w:hAnsi="Times New Roman" w:cs="Times New Roman"/>
                <w:sz w:val="20"/>
                <w:szCs w:val="20"/>
              </w:rPr>
              <w:t>small town</w:t>
            </w:r>
            <w:proofErr w:type="gramEnd"/>
            <w:r w:rsidRPr="00A525FF">
              <w:rPr>
                <w:rFonts w:ascii="Times New Roman" w:hAnsi="Times New Roman" w:cs="Times New Roman"/>
                <w:sz w:val="20"/>
                <w:szCs w:val="20"/>
              </w:rPr>
              <w:t xml:space="preserve"> setting"</w:t>
            </w:r>
          </w:p>
        </w:tc>
        <w:tc>
          <w:tcPr>
            <w:tcW w:w="607" w:type="pct"/>
            <w:shd w:val="clear" w:color="auto" w:fill="F2F2F2"/>
            <w:tcMar>
              <w:top w:w="40" w:type="dxa"/>
              <w:left w:w="40" w:type="dxa"/>
              <w:bottom w:w="40" w:type="dxa"/>
              <w:right w:w="40" w:type="dxa"/>
            </w:tcMar>
            <w:vAlign w:val="bottom"/>
          </w:tcPr>
          <w:p w14:paraId="48D55CFF"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Wisconsin</w:t>
            </w:r>
          </w:p>
        </w:tc>
        <w:tc>
          <w:tcPr>
            <w:tcW w:w="1500" w:type="pct"/>
            <w:shd w:val="clear" w:color="auto" w:fill="F2F2F2"/>
            <w:tcMar>
              <w:top w:w="40" w:type="dxa"/>
              <w:left w:w="40" w:type="dxa"/>
              <w:bottom w:w="40" w:type="dxa"/>
              <w:right w:w="40" w:type="dxa"/>
            </w:tcMar>
            <w:vAlign w:val="bottom"/>
          </w:tcPr>
          <w:p w14:paraId="3C5D8CD0"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"Favorable" TUQ usability score, high class attendance, self-reported change in care giving satisfaction</w:t>
            </w:r>
          </w:p>
        </w:tc>
        <w:tc>
          <w:tcPr>
            <w:tcW w:w="873" w:type="pct"/>
            <w:shd w:val="clear" w:color="auto" w:fill="F2F2F2"/>
            <w:tcMar>
              <w:top w:w="40" w:type="dxa"/>
              <w:left w:w="0" w:type="dxa"/>
              <w:bottom w:w="40" w:type="dxa"/>
              <w:right w:w="0" w:type="dxa"/>
            </w:tcMar>
            <w:vAlign w:val="bottom"/>
          </w:tcPr>
          <w:p w14:paraId="6BEFC9CC"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Very small sample size, lack of user diversity</w:t>
            </w:r>
          </w:p>
        </w:tc>
      </w:tr>
      <w:tr w:rsidR="008221CA" w:rsidRPr="008221CA" w14:paraId="0CAB6C0B" w14:textId="77777777" w:rsidTr="002970D9">
        <w:trPr>
          <w:cantSplit/>
          <w:trHeight w:val="1300"/>
        </w:trPr>
        <w:tc>
          <w:tcPr>
            <w:tcW w:w="241" w:type="pct"/>
            <w:tcMar>
              <w:top w:w="40" w:type="dxa"/>
              <w:left w:w="40" w:type="dxa"/>
              <w:bottom w:w="40" w:type="dxa"/>
              <w:right w:w="40" w:type="dxa"/>
            </w:tcMar>
            <w:textDirection w:val="btLr"/>
            <w:vAlign w:val="bottom"/>
          </w:tcPr>
          <w:p w14:paraId="2CCA4643" w14:textId="77777777" w:rsidR="008221CA" w:rsidRPr="00A525FF" w:rsidRDefault="008221CA" w:rsidP="008221CA">
            <w:pPr>
              <w:widowControl w:val="0"/>
              <w:spacing w:line="276" w:lineRule="auto"/>
              <w:ind w:left="113" w:right="113" w:firstLine="0"/>
              <w:jc w:val="left"/>
              <w:rPr>
                <w:rFonts w:ascii="Times New Roman" w:hAnsi="Times New Roman" w:cs="Times New Roman"/>
                <w:sz w:val="20"/>
                <w:szCs w:val="20"/>
              </w:rPr>
            </w:pPr>
            <w:r w:rsidRPr="00A525FF">
              <w:rPr>
                <w:rFonts w:ascii="Times New Roman" w:hAnsi="Times New Roman" w:cs="Times New Roman"/>
                <w:sz w:val="20"/>
                <w:szCs w:val="20"/>
              </w:rPr>
              <w:t>Rhoads, S. et al.</w:t>
            </w:r>
          </w:p>
        </w:tc>
        <w:tc>
          <w:tcPr>
            <w:tcW w:w="448" w:type="pct"/>
            <w:tcMar>
              <w:top w:w="40" w:type="dxa"/>
              <w:left w:w="40" w:type="dxa"/>
              <w:bottom w:w="40" w:type="dxa"/>
              <w:right w:w="40" w:type="dxa"/>
            </w:tcMar>
            <w:vAlign w:val="bottom"/>
          </w:tcPr>
          <w:p w14:paraId="66F64A9C"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Feasibility</w:t>
            </w:r>
          </w:p>
        </w:tc>
        <w:tc>
          <w:tcPr>
            <w:tcW w:w="1331" w:type="pct"/>
            <w:tcMar>
              <w:top w:w="40" w:type="dxa"/>
              <w:left w:w="40" w:type="dxa"/>
              <w:bottom w:w="40" w:type="dxa"/>
              <w:right w:w="40" w:type="dxa"/>
            </w:tcMar>
            <w:vAlign w:val="bottom"/>
          </w:tcPr>
          <w:p w14:paraId="11992D73"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 xml:space="preserve">48 </w:t>
            </w:r>
            <w:proofErr w:type="spellStart"/>
            <w:r w:rsidRPr="00A525FF">
              <w:rPr>
                <w:rFonts w:ascii="Times New Roman" w:hAnsi="Times New Roman" w:cs="Times New Roman"/>
                <w:sz w:val="20"/>
                <w:szCs w:val="20"/>
              </w:rPr>
              <w:t>post partum</w:t>
            </w:r>
            <w:proofErr w:type="spellEnd"/>
            <w:r w:rsidRPr="00A525FF">
              <w:rPr>
                <w:rFonts w:ascii="Times New Roman" w:hAnsi="Times New Roman" w:cs="Times New Roman"/>
                <w:sz w:val="20"/>
                <w:szCs w:val="20"/>
              </w:rPr>
              <w:t xml:space="preserve"> women, over 30% rural, with choice to use blood pressure, weight, pulse, and oxygen saturation monitors</w:t>
            </w:r>
          </w:p>
        </w:tc>
        <w:tc>
          <w:tcPr>
            <w:tcW w:w="607" w:type="pct"/>
            <w:tcMar>
              <w:top w:w="40" w:type="dxa"/>
              <w:left w:w="40" w:type="dxa"/>
              <w:bottom w:w="40" w:type="dxa"/>
              <w:right w:w="40" w:type="dxa"/>
            </w:tcMar>
            <w:vAlign w:val="bottom"/>
          </w:tcPr>
          <w:p w14:paraId="3C714209"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Arkansas</w:t>
            </w:r>
          </w:p>
        </w:tc>
        <w:tc>
          <w:tcPr>
            <w:tcW w:w="1500" w:type="pct"/>
            <w:tcMar>
              <w:top w:w="40" w:type="dxa"/>
              <w:left w:w="40" w:type="dxa"/>
              <w:bottom w:w="40" w:type="dxa"/>
              <w:right w:w="40" w:type="dxa"/>
            </w:tcMar>
            <w:vAlign w:val="bottom"/>
          </w:tcPr>
          <w:p w14:paraId="5FFF2204"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mHealth users had lower levels of perceived technology barriers, higher perceived benefits</w:t>
            </w:r>
          </w:p>
        </w:tc>
        <w:tc>
          <w:tcPr>
            <w:tcW w:w="873" w:type="pct"/>
            <w:tcMar>
              <w:top w:w="40" w:type="dxa"/>
              <w:left w:w="0" w:type="dxa"/>
              <w:bottom w:w="40" w:type="dxa"/>
              <w:right w:w="0" w:type="dxa"/>
            </w:tcMar>
            <w:vAlign w:val="bottom"/>
          </w:tcPr>
          <w:p w14:paraId="59C8EFFC"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No randomization</w:t>
            </w:r>
          </w:p>
        </w:tc>
      </w:tr>
      <w:tr w:rsidR="008221CA" w:rsidRPr="008221CA" w14:paraId="56A1C4FC" w14:textId="77777777" w:rsidTr="008221CA">
        <w:trPr>
          <w:cantSplit/>
          <w:trHeight w:val="1354"/>
        </w:trPr>
        <w:tc>
          <w:tcPr>
            <w:tcW w:w="241" w:type="pct"/>
            <w:shd w:val="clear" w:color="auto" w:fill="F2F2F2"/>
            <w:tcMar>
              <w:top w:w="40" w:type="dxa"/>
              <w:left w:w="40" w:type="dxa"/>
              <w:bottom w:w="40" w:type="dxa"/>
              <w:right w:w="40" w:type="dxa"/>
            </w:tcMar>
            <w:textDirection w:val="btLr"/>
            <w:vAlign w:val="bottom"/>
          </w:tcPr>
          <w:p w14:paraId="275C9F24" w14:textId="77777777" w:rsidR="008221CA" w:rsidRPr="00A525FF" w:rsidRDefault="008221CA" w:rsidP="008221CA">
            <w:pPr>
              <w:widowControl w:val="0"/>
              <w:spacing w:line="276" w:lineRule="auto"/>
              <w:ind w:left="113" w:right="113" w:firstLine="0"/>
              <w:jc w:val="left"/>
              <w:rPr>
                <w:rFonts w:ascii="Times New Roman" w:hAnsi="Times New Roman" w:cs="Times New Roman"/>
                <w:sz w:val="20"/>
                <w:szCs w:val="20"/>
              </w:rPr>
            </w:pPr>
            <w:r w:rsidRPr="00A525FF">
              <w:rPr>
                <w:rFonts w:ascii="Times New Roman" w:hAnsi="Times New Roman" w:cs="Times New Roman"/>
                <w:sz w:val="20"/>
                <w:szCs w:val="20"/>
              </w:rPr>
              <w:t>Lindauer, A. et al.</w:t>
            </w:r>
          </w:p>
        </w:tc>
        <w:tc>
          <w:tcPr>
            <w:tcW w:w="448" w:type="pct"/>
            <w:shd w:val="clear" w:color="auto" w:fill="F2F2F2"/>
            <w:tcMar>
              <w:top w:w="40" w:type="dxa"/>
              <w:left w:w="40" w:type="dxa"/>
              <w:bottom w:w="40" w:type="dxa"/>
              <w:right w:w="40" w:type="dxa"/>
            </w:tcMar>
            <w:vAlign w:val="bottom"/>
          </w:tcPr>
          <w:p w14:paraId="2751E3F3"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Feasibility</w:t>
            </w:r>
          </w:p>
        </w:tc>
        <w:tc>
          <w:tcPr>
            <w:tcW w:w="1331" w:type="pct"/>
            <w:shd w:val="clear" w:color="auto" w:fill="F2F2F2"/>
            <w:tcMar>
              <w:top w:w="40" w:type="dxa"/>
              <w:left w:w="40" w:type="dxa"/>
              <w:bottom w:w="40" w:type="dxa"/>
              <w:right w:w="40" w:type="dxa"/>
            </w:tcMar>
            <w:vAlign w:val="bottom"/>
          </w:tcPr>
          <w:p w14:paraId="0BA299C7"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33 patients and their 33 caregivers, 75% over 10 miles from clinic</w:t>
            </w:r>
          </w:p>
        </w:tc>
        <w:tc>
          <w:tcPr>
            <w:tcW w:w="607" w:type="pct"/>
            <w:shd w:val="clear" w:color="auto" w:fill="F2F2F2"/>
            <w:tcMar>
              <w:top w:w="40" w:type="dxa"/>
              <w:left w:w="40" w:type="dxa"/>
              <w:bottom w:w="40" w:type="dxa"/>
              <w:right w:w="40" w:type="dxa"/>
            </w:tcMar>
            <w:vAlign w:val="bottom"/>
          </w:tcPr>
          <w:p w14:paraId="77F2191E"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Oregon and Southwest Washington</w:t>
            </w:r>
          </w:p>
        </w:tc>
        <w:tc>
          <w:tcPr>
            <w:tcW w:w="1500" w:type="pct"/>
            <w:shd w:val="clear" w:color="auto" w:fill="F2F2F2"/>
            <w:tcMar>
              <w:top w:w="40" w:type="dxa"/>
              <w:left w:w="40" w:type="dxa"/>
              <w:bottom w:w="40" w:type="dxa"/>
              <w:right w:w="40" w:type="dxa"/>
            </w:tcMar>
            <w:vAlign w:val="bottom"/>
          </w:tcPr>
          <w:p w14:paraId="1DBA8C16"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Clinicians and participants found it to be a feasible option, "excellent reliability"</w:t>
            </w:r>
          </w:p>
        </w:tc>
        <w:tc>
          <w:tcPr>
            <w:tcW w:w="873" w:type="pct"/>
            <w:shd w:val="clear" w:color="auto" w:fill="F2F2F2"/>
            <w:tcMar>
              <w:top w:w="40" w:type="dxa"/>
              <w:left w:w="0" w:type="dxa"/>
              <w:bottom w:w="40" w:type="dxa"/>
              <w:right w:w="0" w:type="dxa"/>
            </w:tcMar>
            <w:vAlign w:val="bottom"/>
          </w:tcPr>
          <w:p w14:paraId="189CE8F5"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Several patients did drop out due to frustration with video conference set up</w:t>
            </w:r>
          </w:p>
        </w:tc>
      </w:tr>
      <w:tr w:rsidR="008221CA" w:rsidRPr="008221CA" w14:paraId="37E79E81" w14:textId="77777777" w:rsidTr="002970D9">
        <w:trPr>
          <w:cantSplit/>
          <w:trHeight w:val="1714"/>
        </w:trPr>
        <w:tc>
          <w:tcPr>
            <w:tcW w:w="241" w:type="pct"/>
            <w:tcMar>
              <w:top w:w="40" w:type="dxa"/>
              <w:left w:w="40" w:type="dxa"/>
              <w:bottom w:w="40" w:type="dxa"/>
              <w:right w:w="40" w:type="dxa"/>
            </w:tcMar>
            <w:textDirection w:val="btLr"/>
            <w:vAlign w:val="bottom"/>
          </w:tcPr>
          <w:p w14:paraId="170EEA6A" w14:textId="7D1B2F10" w:rsidR="008221CA" w:rsidRPr="00A525FF" w:rsidRDefault="008221CA" w:rsidP="008221CA">
            <w:pPr>
              <w:widowControl w:val="0"/>
              <w:spacing w:line="276" w:lineRule="auto"/>
              <w:ind w:left="113" w:right="113" w:firstLine="0"/>
              <w:jc w:val="left"/>
              <w:rPr>
                <w:rFonts w:ascii="Times New Roman" w:hAnsi="Times New Roman" w:cs="Times New Roman"/>
                <w:sz w:val="20"/>
                <w:szCs w:val="20"/>
              </w:rPr>
            </w:pPr>
            <w:proofErr w:type="spellStart"/>
            <w:r w:rsidRPr="00A525FF">
              <w:rPr>
                <w:rFonts w:ascii="Times New Roman" w:hAnsi="Times New Roman" w:cs="Times New Roman"/>
                <w:sz w:val="20"/>
                <w:szCs w:val="20"/>
              </w:rPr>
              <w:t>Aschbrenner</w:t>
            </w:r>
            <w:proofErr w:type="spellEnd"/>
            <w:r w:rsidRPr="00A525FF">
              <w:rPr>
                <w:rFonts w:ascii="Times New Roman" w:hAnsi="Times New Roman" w:cs="Times New Roman"/>
                <w:sz w:val="20"/>
                <w:szCs w:val="20"/>
              </w:rPr>
              <w:t>, K. et al.</w:t>
            </w:r>
          </w:p>
        </w:tc>
        <w:tc>
          <w:tcPr>
            <w:tcW w:w="448" w:type="pct"/>
            <w:tcMar>
              <w:top w:w="40" w:type="dxa"/>
              <w:left w:w="40" w:type="dxa"/>
              <w:bottom w:w="40" w:type="dxa"/>
              <w:right w:w="40" w:type="dxa"/>
            </w:tcMar>
            <w:vAlign w:val="bottom"/>
          </w:tcPr>
          <w:p w14:paraId="3243A971" w14:textId="40453A05"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Feasibility</w:t>
            </w:r>
          </w:p>
        </w:tc>
        <w:tc>
          <w:tcPr>
            <w:tcW w:w="1331" w:type="pct"/>
            <w:tcMar>
              <w:top w:w="40" w:type="dxa"/>
              <w:left w:w="40" w:type="dxa"/>
              <w:bottom w:w="40" w:type="dxa"/>
              <w:right w:w="40" w:type="dxa"/>
            </w:tcMar>
            <w:vAlign w:val="bottom"/>
          </w:tcPr>
          <w:p w14:paraId="68C83215"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13 adults that were obese and had SMI</w:t>
            </w:r>
          </w:p>
        </w:tc>
        <w:tc>
          <w:tcPr>
            <w:tcW w:w="607" w:type="pct"/>
            <w:tcMar>
              <w:top w:w="40" w:type="dxa"/>
              <w:left w:w="40" w:type="dxa"/>
              <w:bottom w:w="40" w:type="dxa"/>
              <w:right w:w="40" w:type="dxa"/>
            </w:tcMar>
            <w:vAlign w:val="bottom"/>
          </w:tcPr>
          <w:p w14:paraId="63364E42"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New Hampshire</w:t>
            </w:r>
          </w:p>
        </w:tc>
        <w:tc>
          <w:tcPr>
            <w:tcW w:w="1500" w:type="pct"/>
            <w:tcMar>
              <w:top w:w="40" w:type="dxa"/>
              <w:left w:w="40" w:type="dxa"/>
              <w:bottom w:w="40" w:type="dxa"/>
              <w:right w:w="40" w:type="dxa"/>
            </w:tcMar>
            <w:vAlign w:val="bottom"/>
          </w:tcPr>
          <w:p w14:paraId="356512C4"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56% attendance, 45% of participants lost weight, 45% improved walking distance, desired more active learning and mental health resources</w:t>
            </w:r>
          </w:p>
        </w:tc>
        <w:tc>
          <w:tcPr>
            <w:tcW w:w="873" w:type="pct"/>
            <w:tcMar>
              <w:top w:w="40" w:type="dxa"/>
              <w:left w:w="0" w:type="dxa"/>
              <w:bottom w:w="40" w:type="dxa"/>
              <w:right w:w="0" w:type="dxa"/>
            </w:tcMar>
            <w:vAlign w:val="bottom"/>
          </w:tcPr>
          <w:p w14:paraId="018DCC6A"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Small sample size, no control</w:t>
            </w:r>
          </w:p>
        </w:tc>
      </w:tr>
      <w:tr w:rsidR="008221CA" w:rsidRPr="008221CA" w14:paraId="724965F8" w14:textId="77777777" w:rsidTr="008221CA">
        <w:trPr>
          <w:cantSplit/>
          <w:trHeight w:val="1345"/>
        </w:trPr>
        <w:tc>
          <w:tcPr>
            <w:tcW w:w="241" w:type="pct"/>
            <w:shd w:val="clear" w:color="auto" w:fill="F2F2F2"/>
            <w:tcMar>
              <w:top w:w="40" w:type="dxa"/>
              <w:left w:w="40" w:type="dxa"/>
              <w:bottom w:w="40" w:type="dxa"/>
              <w:right w:w="40" w:type="dxa"/>
            </w:tcMar>
            <w:textDirection w:val="btLr"/>
            <w:vAlign w:val="bottom"/>
          </w:tcPr>
          <w:p w14:paraId="4BB883D8" w14:textId="60D946BF" w:rsidR="008221CA" w:rsidRPr="00A525FF" w:rsidRDefault="008221CA" w:rsidP="008221CA">
            <w:pPr>
              <w:widowControl w:val="0"/>
              <w:spacing w:line="276" w:lineRule="auto"/>
              <w:ind w:left="113" w:right="113" w:firstLine="0"/>
              <w:jc w:val="left"/>
              <w:rPr>
                <w:rFonts w:ascii="Times New Roman" w:hAnsi="Times New Roman" w:cs="Times New Roman"/>
                <w:sz w:val="20"/>
                <w:szCs w:val="20"/>
              </w:rPr>
            </w:pPr>
            <w:r w:rsidRPr="00A525FF">
              <w:rPr>
                <w:noProof/>
                <w:sz w:val="20"/>
                <w:szCs w:val="20"/>
              </w:rPr>
              <mc:AlternateContent>
                <mc:Choice Requires="wps">
                  <w:drawing>
                    <wp:anchor distT="0" distB="0" distL="114300" distR="114300" simplePos="0" relativeHeight="251673600" behindDoc="0" locked="0" layoutInCell="1" allowOverlap="1" wp14:anchorId="66CF3EED" wp14:editId="7C7B025A">
                      <wp:simplePos x="0" y="0"/>
                      <wp:positionH relativeFrom="column">
                        <wp:posOffset>-31750</wp:posOffset>
                      </wp:positionH>
                      <wp:positionV relativeFrom="paragraph">
                        <wp:posOffset>-1205230</wp:posOffset>
                      </wp:positionV>
                      <wp:extent cx="1876425" cy="3143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876425" cy="314325"/>
                              </a:xfrm>
                              <a:prstGeom prst="rect">
                                <a:avLst/>
                              </a:prstGeom>
                              <a:noFill/>
                              <a:ln w="6350">
                                <a:noFill/>
                              </a:ln>
                            </wps:spPr>
                            <wps:txbx>
                              <w:txbxContent>
                                <w:p w14:paraId="421E43AA" w14:textId="3B9883F8" w:rsidR="001A5217" w:rsidRPr="00917B75" w:rsidRDefault="001A5217" w:rsidP="008221CA">
                                  <w:pPr>
                                    <w:ind w:firstLine="0"/>
                                    <w:rPr>
                                      <w:b/>
                                      <w:sz w:val="20"/>
                                      <w:szCs w:val="20"/>
                                    </w:rPr>
                                  </w:pPr>
                                  <w:r w:rsidRPr="00917B75">
                                    <w:rPr>
                                      <w:b/>
                                      <w:sz w:val="20"/>
                                      <w:szCs w:val="20"/>
                                    </w:rPr>
                                    <w:t xml:space="preserve">Table </w:t>
                                  </w:r>
                                  <w:r>
                                    <w:rPr>
                                      <w:b/>
                                      <w:sz w:val="20"/>
                                      <w:szCs w:val="20"/>
                                    </w:rPr>
                                    <w:t>9</w:t>
                                  </w:r>
                                  <w:r w:rsidRPr="00917B75">
                                    <w:rPr>
                                      <w:b/>
                                      <w:sz w:val="20"/>
                                      <w:szCs w:val="20"/>
                                    </w:rPr>
                                    <w:t xml:space="preserv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F3EED" id="Text Box 2" o:spid="_x0000_s1027" type="#_x0000_t202" style="position:absolute;left:0;text-align:left;margin-left:-2.5pt;margin-top:-94.9pt;width:147.7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" filled="f" stroked="f" strokeweight=".5pt">
                      <v:textbox>
                        <w:txbxContent>
                          <w:p w14:paraId="421E43AA" w14:textId="3B9883F8" w:rsidR="001A5217" w:rsidRPr="00917B75" w:rsidRDefault="001A5217" w:rsidP="008221CA">
                            <w:pPr>
                              <w:ind w:firstLine="0"/>
                              <w:rPr>
                                <w:b/>
                                <w:sz w:val="20"/>
                                <w:szCs w:val="20"/>
                              </w:rPr>
                            </w:pPr>
                            <w:r w:rsidRPr="00917B75">
                              <w:rPr>
                                <w:b/>
                                <w:sz w:val="20"/>
                                <w:szCs w:val="20"/>
                              </w:rPr>
                              <w:t xml:space="preserve">Table </w:t>
                            </w:r>
                            <w:r>
                              <w:rPr>
                                <w:b/>
                                <w:sz w:val="20"/>
                                <w:szCs w:val="20"/>
                              </w:rPr>
                              <w:t>9</w:t>
                            </w:r>
                            <w:r w:rsidRPr="00917B75">
                              <w:rPr>
                                <w:b/>
                                <w:sz w:val="20"/>
                                <w:szCs w:val="20"/>
                              </w:rPr>
                              <w:t xml:space="preserve"> Continued</w:t>
                            </w:r>
                          </w:p>
                        </w:txbxContent>
                      </v:textbox>
                    </v:shape>
                  </w:pict>
                </mc:Fallback>
              </mc:AlternateContent>
            </w:r>
            <w:r w:rsidRPr="00A525FF">
              <w:rPr>
                <w:rFonts w:ascii="Times New Roman" w:hAnsi="Times New Roman" w:cs="Times New Roman"/>
                <w:sz w:val="20"/>
                <w:szCs w:val="20"/>
              </w:rPr>
              <w:t>Reisner, SL. et al.</w:t>
            </w:r>
          </w:p>
        </w:tc>
        <w:tc>
          <w:tcPr>
            <w:tcW w:w="448" w:type="pct"/>
            <w:shd w:val="clear" w:color="auto" w:fill="F2F2F2"/>
            <w:tcMar>
              <w:top w:w="40" w:type="dxa"/>
              <w:left w:w="40" w:type="dxa"/>
              <w:bottom w:w="40" w:type="dxa"/>
              <w:right w:w="40" w:type="dxa"/>
            </w:tcMar>
            <w:vAlign w:val="bottom"/>
          </w:tcPr>
          <w:p w14:paraId="00A6D7A1"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Prospective cohort</w:t>
            </w:r>
          </w:p>
        </w:tc>
        <w:tc>
          <w:tcPr>
            <w:tcW w:w="1331" w:type="pct"/>
            <w:shd w:val="clear" w:color="auto" w:fill="F2F2F2"/>
            <w:tcMar>
              <w:top w:w="40" w:type="dxa"/>
              <w:left w:w="40" w:type="dxa"/>
              <w:bottom w:w="40" w:type="dxa"/>
              <w:right w:w="40" w:type="dxa"/>
            </w:tcMar>
            <w:vAlign w:val="bottom"/>
          </w:tcPr>
          <w:p w14:paraId="1BAAED05"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Four asynchronous online focus groups with 25 trans masculine adults.</w:t>
            </w:r>
          </w:p>
        </w:tc>
        <w:tc>
          <w:tcPr>
            <w:tcW w:w="607" w:type="pct"/>
            <w:shd w:val="clear" w:color="auto" w:fill="F2F2F2"/>
            <w:tcMar>
              <w:top w:w="40" w:type="dxa"/>
              <w:left w:w="40" w:type="dxa"/>
              <w:bottom w:w="40" w:type="dxa"/>
              <w:right w:w="40" w:type="dxa"/>
            </w:tcMar>
            <w:vAlign w:val="bottom"/>
          </w:tcPr>
          <w:p w14:paraId="07538EC5"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Around Boston</w:t>
            </w:r>
          </w:p>
        </w:tc>
        <w:tc>
          <w:tcPr>
            <w:tcW w:w="1500" w:type="pct"/>
            <w:shd w:val="clear" w:color="auto" w:fill="F2F2F2"/>
            <w:tcMar>
              <w:top w:w="40" w:type="dxa"/>
              <w:left w:w="40" w:type="dxa"/>
              <w:bottom w:w="40" w:type="dxa"/>
              <w:right w:w="40" w:type="dxa"/>
            </w:tcMar>
            <w:vAlign w:val="bottom"/>
          </w:tcPr>
          <w:p w14:paraId="2B98D227"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The online bulletin board focus group system was an effective way to reach out to and hear from sexual and racial minorities.</w:t>
            </w:r>
          </w:p>
        </w:tc>
        <w:tc>
          <w:tcPr>
            <w:tcW w:w="873" w:type="pct"/>
            <w:shd w:val="clear" w:color="auto" w:fill="F2F2F2"/>
            <w:tcMar>
              <w:top w:w="40" w:type="dxa"/>
              <w:left w:w="0" w:type="dxa"/>
              <w:bottom w:w="40" w:type="dxa"/>
              <w:right w:w="0" w:type="dxa"/>
            </w:tcMar>
            <w:vAlign w:val="bottom"/>
          </w:tcPr>
          <w:p w14:paraId="20C2F54E"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Only peripheral focus on rurality.</w:t>
            </w:r>
          </w:p>
        </w:tc>
      </w:tr>
      <w:tr w:rsidR="008221CA" w:rsidRPr="008221CA" w14:paraId="0E08EEA4" w14:textId="77777777" w:rsidTr="002970D9">
        <w:trPr>
          <w:cantSplit/>
          <w:trHeight w:val="1255"/>
        </w:trPr>
        <w:tc>
          <w:tcPr>
            <w:tcW w:w="241" w:type="pct"/>
            <w:tcMar>
              <w:top w:w="40" w:type="dxa"/>
              <w:left w:w="40" w:type="dxa"/>
              <w:bottom w:w="40" w:type="dxa"/>
              <w:right w:w="40" w:type="dxa"/>
            </w:tcMar>
            <w:textDirection w:val="btLr"/>
            <w:vAlign w:val="bottom"/>
          </w:tcPr>
          <w:p w14:paraId="04D9DF3C" w14:textId="77777777" w:rsidR="008221CA" w:rsidRPr="00A525FF" w:rsidRDefault="008221CA" w:rsidP="008221CA">
            <w:pPr>
              <w:widowControl w:val="0"/>
              <w:spacing w:line="276" w:lineRule="auto"/>
              <w:ind w:left="113" w:right="113" w:firstLine="0"/>
              <w:jc w:val="left"/>
              <w:rPr>
                <w:rFonts w:ascii="Times New Roman" w:hAnsi="Times New Roman" w:cs="Times New Roman"/>
                <w:sz w:val="20"/>
                <w:szCs w:val="20"/>
              </w:rPr>
            </w:pPr>
            <w:proofErr w:type="spellStart"/>
            <w:r w:rsidRPr="00A525FF">
              <w:rPr>
                <w:rFonts w:ascii="Times New Roman" w:hAnsi="Times New Roman" w:cs="Times New Roman"/>
                <w:sz w:val="20"/>
                <w:szCs w:val="20"/>
              </w:rPr>
              <w:t>Jhaveri</w:t>
            </w:r>
            <w:proofErr w:type="spellEnd"/>
            <w:r w:rsidRPr="00A525FF">
              <w:rPr>
                <w:rFonts w:ascii="Times New Roman" w:hAnsi="Times New Roman" w:cs="Times New Roman"/>
                <w:sz w:val="20"/>
                <w:szCs w:val="20"/>
              </w:rPr>
              <w:t>, M. et al.</w:t>
            </w:r>
          </w:p>
        </w:tc>
        <w:tc>
          <w:tcPr>
            <w:tcW w:w="448" w:type="pct"/>
            <w:tcMar>
              <w:top w:w="40" w:type="dxa"/>
              <w:left w:w="40" w:type="dxa"/>
              <w:bottom w:w="40" w:type="dxa"/>
              <w:right w:w="40" w:type="dxa"/>
            </w:tcMar>
            <w:vAlign w:val="bottom"/>
          </w:tcPr>
          <w:p w14:paraId="3555AD88"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Prospective single-arm pilot study</w:t>
            </w:r>
          </w:p>
        </w:tc>
        <w:tc>
          <w:tcPr>
            <w:tcW w:w="1331" w:type="pct"/>
            <w:tcMar>
              <w:top w:w="40" w:type="dxa"/>
              <w:left w:w="40" w:type="dxa"/>
              <w:bottom w:w="40" w:type="dxa"/>
              <w:right w:w="40" w:type="dxa"/>
            </w:tcMar>
            <w:vAlign w:val="bottom"/>
          </w:tcPr>
          <w:p w14:paraId="32EEFEBE"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up to 50 participants</w:t>
            </w:r>
          </w:p>
        </w:tc>
        <w:tc>
          <w:tcPr>
            <w:tcW w:w="607" w:type="pct"/>
            <w:tcMar>
              <w:top w:w="40" w:type="dxa"/>
              <w:left w:w="40" w:type="dxa"/>
              <w:bottom w:w="40" w:type="dxa"/>
              <w:right w:w="40" w:type="dxa"/>
            </w:tcMar>
            <w:vAlign w:val="bottom"/>
          </w:tcPr>
          <w:p w14:paraId="15AF8BAE"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Texas</w:t>
            </w:r>
          </w:p>
        </w:tc>
        <w:tc>
          <w:tcPr>
            <w:tcW w:w="2373" w:type="pct"/>
            <w:gridSpan w:val="2"/>
            <w:tcMar>
              <w:top w:w="40" w:type="dxa"/>
              <w:left w:w="40" w:type="dxa"/>
              <w:bottom w:w="40" w:type="dxa"/>
              <w:right w:w="40" w:type="dxa"/>
            </w:tcMar>
            <w:vAlign w:val="bottom"/>
          </w:tcPr>
          <w:p w14:paraId="0A8E3EB9"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Currently only a protocol</w:t>
            </w:r>
          </w:p>
        </w:tc>
      </w:tr>
      <w:tr w:rsidR="008221CA" w:rsidRPr="008221CA" w14:paraId="4CC19CEA" w14:textId="77777777" w:rsidTr="008221CA">
        <w:trPr>
          <w:cantSplit/>
          <w:trHeight w:val="1150"/>
        </w:trPr>
        <w:tc>
          <w:tcPr>
            <w:tcW w:w="241" w:type="pct"/>
            <w:shd w:val="clear" w:color="auto" w:fill="F2F2F2"/>
            <w:tcMar>
              <w:top w:w="40" w:type="dxa"/>
              <w:left w:w="40" w:type="dxa"/>
              <w:bottom w:w="40" w:type="dxa"/>
              <w:right w:w="40" w:type="dxa"/>
            </w:tcMar>
            <w:textDirection w:val="btLr"/>
            <w:vAlign w:val="bottom"/>
          </w:tcPr>
          <w:p w14:paraId="07B7BC3C" w14:textId="77777777" w:rsidR="008221CA" w:rsidRPr="00A525FF" w:rsidRDefault="008221CA" w:rsidP="008221CA">
            <w:pPr>
              <w:widowControl w:val="0"/>
              <w:spacing w:line="276" w:lineRule="auto"/>
              <w:ind w:left="113" w:right="113" w:firstLine="0"/>
              <w:jc w:val="left"/>
              <w:rPr>
                <w:rFonts w:ascii="Times New Roman" w:hAnsi="Times New Roman" w:cs="Times New Roman"/>
                <w:sz w:val="20"/>
                <w:szCs w:val="20"/>
              </w:rPr>
            </w:pPr>
            <w:r w:rsidRPr="00A525FF">
              <w:rPr>
                <w:rFonts w:ascii="Times New Roman" w:hAnsi="Times New Roman" w:cs="Times New Roman"/>
                <w:sz w:val="20"/>
                <w:szCs w:val="20"/>
              </w:rPr>
              <w:t>Nelson, L. et al.</w:t>
            </w:r>
          </w:p>
        </w:tc>
        <w:tc>
          <w:tcPr>
            <w:tcW w:w="448" w:type="pct"/>
            <w:shd w:val="clear" w:color="auto" w:fill="F2F2F2"/>
            <w:tcMar>
              <w:top w:w="40" w:type="dxa"/>
              <w:left w:w="40" w:type="dxa"/>
              <w:bottom w:w="40" w:type="dxa"/>
              <w:right w:w="40" w:type="dxa"/>
            </w:tcMar>
            <w:vAlign w:val="bottom"/>
          </w:tcPr>
          <w:p w14:paraId="2EBCF52F"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Qualitative survey</w:t>
            </w:r>
          </w:p>
        </w:tc>
        <w:tc>
          <w:tcPr>
            <w:tcW w:w="1331" w:type="pct"/>
            <w:shd w:val="clear" w:color="auto" w:fill="F2F2F2"/>
            <w:tcMar>
              <w:top w:w="40" w:type="dxa"/>
              <w:left w:w="40" w:type="dxa"/>
              <w:bottom w:w="40" w:type="dxa"/>
              <w:right w:w="40" w:type="dxa"/>
            </w:tcMar>
            <w:vAlign w:val="bottom"/>
          </w:tcPr>
          <w:p w14:paraId="2216C612"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80 adults with type 2 diabetes</w:t>
            </w:r>
          </w:p>
        </w:tc>
        <w:tc>
          <w:tcPr>
            <w:tcW w:w="607" w:type="pct"/>
            <w:shd w:val="clear" w:color="auto" w:fill="F2F2F2"/>
            <w:tcMar>
              <w:top w:w="40" w:type="dxa"/>
              <w:left w:w="40" w:type="dxa"/>
              <w:bottom w:w="40" w:type="dxa"/>
              <w:right w:w="40" w:type="dxa"/>
            </w:tcMar>
            <w:vAlign w:val="bottom"/>
          </w:tcPr>
          <w:p w14:paraId="5EB96AA4"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Tennessee</w:t>
            </w:r>
          </w:p>
        </w:tc>
        <w:tc>
          <w:tcPr>
            <w:tcW w:w="1500" w:type="pct"/>
            <w:shd w:val="clear" w:color="auto" w:fill="F2F2F2"/>
            <w:tcMar>
              <w:top w:w="40" w:type="dxa"/>
              <w:left w:w="40" w:type="dxa"/>
              <w:bottom w:w="40" w:type="dxa"/>
              <w:right w:w="40" w:type="dxa"/>
            </w:tcMar>
            <w:vAlign w:val="bottom"/>
          </w:tcPr>
          <w:p w14:paraId="0A3D0812"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Patients found the program helpful; younger patients had more favorable experiences; texts were preferred over interactive voice response messaging</w:t>
            </w:r>
          </w:p>
        </w:tc>
        <w:tc>
          <w:tcPr>
            <w:tcW w:w="873" w:type="pct"/>
            <w:shd w:val="clear" w:color="auto" w:fill="F2F2F2"/>
            <w:vAlign w:val="bottom"/>
          </w:tcPr>
          <w:p w14:paraId="626B62FE"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p>
        </w:tc>
      </w:tr>
      <w:tr w:rsidR="008221CA" w:rsidRPr="008221CA" w14:paraId="1E59A356" w14:textId="77777777" w:rsidTr="002970D9">
        <w:trPr>
          <w:cantSplit/>
          <w:trHeight w:val="1417"/>
        </w:trPr>
        <w:tc>
          <w:tcPr>
            <w:tcW w:w="241" w:type="pct"/>
            <w:shd w:val="clear" w:color="auto" w:fill="auto"/>
            <w:tcMar>
              <w:top w:w="40" w:type="dxa"/>
              <w:left w:w="40" w:type="dxa"/>
              <w:bottom w:w="40" w:type="dxa"/>
              <w:right w:w="40" w:type="dxa"/>
            </w:tcMar>
            <w:textDirection w:val="btLr"/>
            <w:vAlign w:val="bottom"/>
          </w:tcPr>
          <w:p w14:paraId="3AAD9367" w14:textId="77777777" w:rsidR="008221CA" w:rsidRPr="00A525FF" w:rsidRDefault="008221CA" w:rsidP="008221CA">
            <w:pPr>
              <w:widowControl w:val="0"/>
              <w:spacing w:line="276" w:lineRule="auto"/>
              <w:ind w:left="113" w:right="113" w:firstLine="0"/>
              <w:jc w:val="left"/>
              <w:rPr>
                <w:rFonts w:ascii="Times New Roman" w:hAnsi="Times New Roman" w:cs="Times New Roman"/>
                <w:sz w:val="20"/>
                <w:szCs w:val="20"/>
              </w:rPr>
            </w:pPr>
            <w:r w:rsidRPr="00A525FF">
              <w:rPr>
                <w:rFonts w:ascii="Times New Roman" w:hAnsi="Times New Roman" w:cs="Times New Roman"/>
                <w:sz w:val="20"/>
                <w:szCs w:val="20"/>
              </w:rPr>
              <w:t>Bendixen, R. et al.</w:t>
            </w:r>
          </w:p>
        </w:tc>
        <w:tc>
          <w:tcPr>
            <w:tcW w:w="448" w:type="pct"/>
            <w:shd w:val="clear" w:color="auto" w:fill="auto"/>
            <w:tcMar>
              <w:top w:w="40" w:type="dxa"/>
              <w:left w:w="40" w:type="dxa"/>
              <w:bottom w:w="40" w:type="dxa"/>
              <w:right w:w="40" w:type="dxa"/>
            </w:tcMar>
            <w:vAlign w:val="bottom"/>
          </w:tcPr>
          <w:p w14:paraId="2FFC9A74"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Qualitative survey</w:t>
            </w:r>
          </w:p>
        </w:tc>
        <w:tc>
          <w:tcPr>
            <w:tcW w:w="1331" w:type="pct"/>
            <w:shd w:val="clear" w:color="auto" w:fill="auto"/>
            <w:tcMar>
              <w:top w:w="40" w:type="dxa"/>
              <w:left w:w="40" w:type="dxa"/>
              <w:bottom w:w="40" w:type="dxa"/>
              <w:right w:w="40" w:type="dxa"/>
            </w:tcMar>
            <w:vAlign w:val="bottom"/>
          </w:tcPr>
          <w:p w14:paraId="08BE2B49"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16 young adults with brain and spinal cord anomalies (9 rural or suburban), 11 caregivers</w:t>
            </w:r>
          </w:p>
        </w:tc>
        <w:tc>
          <w:tcPr>
            <w:tcW w:w="607" w:type="pct"/>
            <w:shd w:val="clear" w:color="auto" w:fill="auto"/>
            <w:tcMar>
              <w:top w:w="40" w:type="dxa"/>
              <w:left w:w="40" w:type="dxa"/>
              <w:bottom w:w="40" w:type="dxa"/>
              <w:right w:w="40" w:type="dxa"/>
            </w:tcMar>
            <w:vAlign w:val="bottom"/>
          </w:tcPr>
          <w:p w14:paraId="028F4C84"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Pennsylvania</w:t>
            </w:r>
          </w:p>
        </w:tc>
        <w:tc>
          <w:tcPr>
            <w:tcW w:w="1500" w:type="pct"/>
            <w:shd w:val="clear" w:color="auto" w:fill="auto"/>
            <w:tcMar>
              <w:top w:w="40" w:type="dxa"/>
              <w:left w:w="40" w:type="dxa"/>
              <w:bottom w:w="40" w:type="dxa"/>
              <w:right w:w="40" w:type="dxa"/>
            </w:tcMar>
            <w:vAlign w:val="bottom"/>
          </w:tcPr>
          <w:p w14:paraId="4E7711E2"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Desire for mHealth programs to: make it easy, be engaging, be educational, be motivational and supportive, and be personalized</w:t>
            </w:r>
          </w:p>
        </w:tc>
        <w:tc>
          <w:tcPr>
            <w:tcW w:w="873" w:type="pct"/>
            <w:shd w:val="clear" w:color="auto" w:fill="auto"/>
            <w:tcMar>
              <w:top w:w="40" w:type="dxa"/>
              <w:left w:w="0" w:type="dxa"/>
              <w:bottom w:w="40" w:type="dxa"/>
              <w:right w:w="0" w:type="dxa"/>
            </w:tcMar>
            <w:vAlign w:val="bottom"/>
          </w:tcPr>
          <w:p w14:paraId="48F5F234"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"inability to recruit minority participants"</w:t>
            </w:r>
          </w:p>
        </w:tc>
      </w:tr>
      <w:tr w:rsidR="008221CA" w:rsidRPr="008221CA" w14:paraId="6CAB5999" w14:textId="77777777" w:rsidTr="008221CA">
        <w:trPr>
          <w:cantSplit/>
          <w:trHeight w:val="1138"/>
        </w:trPr>
        <w:tc>
          <w:tcPr>
            <w:tcW w:w="241" w:type="pct"/>
            <w:shd w:val="clear" w:color="auto" w:fill="F2F2F2"/>
            <w:tcMar>
              <w:top w:w="40" w:type="dxa"/>
              <w:left w:w="40" w:type="dxa"/>
              <w:bottom w:w="40" w:type="dxa"/>
              <w:right w:w="40" w:type="dxa"/>
            </w:tcMar>
            <w:textDirection w:val="btLr"/>
            <w:vAlign w:val="bottom"/>
          </w:tcPr>
          <w:p w14:paraId="6FDBEA0A" w14:textId="77777777" w:rsidR="008221CA" w:rsidRPr="00A525FF" w:rsidRDefault="008221CA" w:rsidP="008221CA">
            <w:pPr>
              <w:widowControl w:val="0"/>
              <w:spacing w:line="276" w:lineRule="auto"/>
              <w:ind w:left="113" w:right="113" w:firstLine="0"/>
              <w:jc w:val="left"/>
              <w:rPr>
                <w:rFonts w:ascii="Times New Roman" w:hAnsi="Times New Roman" w:cs="Times New Roman"/>
                <w:sz w:val="20"/>
                <w:szCs w:val="20"/>
              </w:rPr>
            </w:pPr>
            <w:r w:rsidRPr="00A525FF">
              <w:rPr>
                <w:rFonts w:ascii="Times New Roman" w:hAnsi="Times New Roman" w:cs="Times New Roman"/>
                <w:sz w:val="20"/>
                <w:szCs w:val="20"/>
              </w:rPr>
              <w:t>Bullock, D. et al.</w:t>
            </w:r>
          </w:p>
        </w:tc>
        <w:tc>
          <w:tcPr>
            <w:tcW w:w="448" w:type="pct"/>
            <w:shd w:val="clear" w:color="auto" w:fill="F2F2F2"/>
            <w:tcMar>
              <w:top w:w="40" w:type="dxa"/>
              <w:left w:w="40" w:type="dxa"/>
              <w:bottom w:w="40" w:type="dxa"/>
              <w:right w:w="40" w:type="dxa"/>
            </w:tcMar>
            <w:vAlign w:val="bottom"/>
          </w:tcPr>
          <w:p w14:paraId="62AE6CA1"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Qualitative survey</w:t>
            </w:r>
          </w:p>
        </w:tc>
        <w:tc>
          <w:tcPr>
            <w:tcW w:w="1331" w:type="pct"/>
            <w:shd w:val="clear" w:color="auto" w:fill="F2F2F2"/>
            <w:tcMar>
              <w:top w:w="40" w:type="dxa"/>
              <w:left w:w="40" w:type="dxa"/>
              <w:bottom w:w="40" w:type="dxa"/>
              <w:right w:w="40" w:type="dxa"/>
            </w:tcMar>
            <w:vAlign w:val="bottom"/>
          </w:tcPr>
          <w:p w14:paraId="588A4503"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159 parents or guardians at a pediatric rheumatology clinic</w:t>
            </w:r>
          </w:p>
        </w:tc>
        <w:tc>
          <w:tcPr>
            <w:tcW w:w="607" w:type="pct"/>
            <w:shd w:val="clear" w:color="auto" w:fill="F2F2F2"/>
            <w:tcMar>
              <w:top w:w="40" w:type="dxa"/>
              <w:left w:w="40" w:type="dxa"/>
              <w:bottom w:w="40" w:type="dxa"/>
              <w:right w:w="40" w:type="dxa"/>
            </w:tcMar>
            <w:vAlign w:val="bottom"/>
          </w:tcPr>
          <w:p w14:paraId="4B866CD7"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Minnesota</w:t>
            </w:r>
          </w:p>
        </w:tc>
        <w:tc>
          <w:tcPr>
            <w:tcW w:w="1500" w:type="pct"/>
            <w:shd w:val="clear" w:color="auto" w:fill="F2F2F2"/>
            <w:tcMar>
              <w:top w:w="40" w:type="dxa"/>
              <w:left w:w="40" w:type="dxa"/>
              <w:bottom w:w="40" w:type="dxa"/>
              <w:right w:w="40" w:type="dxa"/>
            </w:tcMar>
            <w:vAlign w:val="bottom"/>
          </w:tcPr>
          <w:p w14:paraId="7F0A4B65"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28% traveled more than 3 hours to get to clinic, 43% said travel was problematic, but 95% said they preferred in-person visit unless they were already familiar with telemedicine</w:t>
            </w:r>
          </w:p>
        </w:tc>
        <w:tc>
          <w:tcPr>
            <w:tcW w:w="873" w:type="pct"/>
            <w:shd w:val="clear" w:color="auto" w:fill="F2F2F2"/>
            <w:tcMar>
              <w:top w:w="40" w:type="dxa"/>
              <w:left w:w="0" w:type="dxa"/>
              <w:bottom w:w="40" w:type="dxa"/>
              <w:right w:w="0" w:type="dxa"/>
            </w:tcMar>
            <w:vAlign w:val="bottom"/>
          </w:tcPr>
          <w:p w14:paraId="48FB52FC"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Convenience sample</w:t>
            </w:r>
          </w:p>
        </w:tc>
      </w:tr>
      <w:tr w:rsidR="008221CA" w:rsidRPr="008221CA" w14:paraId="40C99B87" w14:textId="77777777" w:rsidTr="002970D9">
        <w:trPr>
          <w:cantSplit/>
          <w:trHeight w:val="1354"/>
        </w:trPr>
        <w:tc>
          <w:tcPr>
            <w:tcW w:w="241" w:type="pct"/>
            <w:shd w:val="clear" w:color="auto" w:fill="auto"/>
            <w:tcMar>
              <w:top w:w="40" w:type="dxa"/>
              <w:left w:w="40" w:type="dxa"/>
              <w:bottom w:w="40" w:type="dxa"/>
              <w:right w:w="40" w:type="dxa"/>
            </w:tcMar>
            <w:textDirection w:val="btLr"/>
            <w:vAlign w:val="bottom"/>
          </w:tcPr>
          <w:p w14:paraId="04992A70" w14:textId="77777777" w:rsidR="008221CA" w:rsidRPr="00A525FF" w:rsidRDefault="008221CA" w:rsidP="008221CA">
            <w:pPr>
              <w:widowControl w:val="0"/>
              <w:spacing w:line="276" w:lineRule="auto"/>
              <w:ind w:left="113" w:right="113" w:firstLine="0"/>
              <w:jc w:val="left"/>
              <w:rPr>
                <w:rFonts w:ascii="Times New Roman" w:hAnsi="Times New Roman" w:cs="Times New Roman"/>
                <w:sz w:val="20"/>
                <w:szCs w:val="20"/>
              </w:rPr>
            </w:pPr>
            <w:proofErr w:type="spellStart"/>
            <w:r w:rsidRPr="00A525FF">
              <w:rPr>
                <w:rFonts w:ascii="Times New Roman" w:hAnsi="Times New Roman" w:cs="Times New Roman"/>
                <w:sz w:val="20"/>
                <w:szCs w:val="20"/>
              </w:rPr>
              <w:t>Pekmezi</w:t>
            </w:r>
            <w:proofErr w:type="spellEnd"/>
            <w:r w:rsidRPr="00A525FF">
              <w:rPr>
                <w:rFonts w:ascii="Times New Roman" w:hAnsi="Times New Roman" w:cs="Times New Roman"/>
                <w:sz w:val="20"/>
                <w:szCs w:val="20"/>
              </w:rPr>
              <w:t>, D. et al.</w:t>
            </w:r>
          </w:p>
        </w:tc>
        <w:tc>
          <w:tcPr>
            <w:tcW w:w="448" w:type="pct"/>
            <w:shd w:val="clear" w:color="auto" w:fill="auto"/>
            <w:tcMar>
              <w:top w:w="40" w:type="dxa"/>
              <w:left w:w="40" w:type="dxa"/>
              <w:bottom w:w="40" w:type="dxa"/>
              <w:right w:w="40" w:type="dxa"/>
            </w:tcMar>
            <w:vAlign w:val="bottom"/>
          </w:tcPr>
          <w:p w14:paraId="02FDB4E0"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RCT</w:t>
            </w:r>
          </w:p>
        </w:tc>
        <w:tc>
          <w:tcPr>
            <w:tcW w:w="1331" w:type="pct"/>
            <w:shd w:val="clear" w:color="auto" w:fill="auto"/>
            <w:tcMar>
              <w:top w:w="40" w:type="dxa"/>
              <w:left w:w="40" w:type="dxa"/>
              <w:bottom w:w="40" w:type="dxa"/>
              <w:right w:w="40" w:type="dxa"/>
            </w:tcMar>
            <w:vAlign w:val="bottom"/>
          </w:tcPr>
          <w:p w14:paraId="5A10B2F7"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63 mostly obese adults in a randomized controlled trial with waitlist control.</w:t>
            </w:r>
          </w:p>
        </w:tc>
        <w:tc>
          <w:tcPr>
            <w:tcW w:w="607" w:type="pct"/>
            <w:shd w:val="clear" w:color="auto" w:fill="auto"/>
            <w:tcMar>
              <w:top w:w="40" w:type="dxa"/>
              <w:left w:w="40" w:type="dxa"/>
              <w:bottom w:w="40" w:type="dxa"/>
              <w:right w:w="40" w:type="dxa"/>
            </w:tcMar>
            <w:vAlign w:val="bottom"/>
          </w:tcPr>
          <w:p w14:paraId="4DAE9369"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around Birmingham, Alabama</w:t>
            </w:r>
          </w:p>
        </w:tc>
        <w:tc>
          <w:tcPr>
            <w:tcW w:w="2373" w:type="pct"/>
            <w:gridSpan w:val="2"/>
            <w:shd w:val="clear" w:color="auto" w:fill="auto"/>
            <w:tcMar>
              <w:top w:w="40" w:type="dxa"/>
              <w:left w:w="40" w:type="dxa"/>
              <w:bottom w:w="40" w:type="dxa"/>
              <w:right w:w="40" w:type="dxa"/>
            </w:tcMar>
            <w:vAlign w:val="bottom"/>
          </w:tcPr>
          <w:p w14:paraId="3D5A0048"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Trial still ongoing; only reports baseline measures.</w:t>
            </w:r>
          </w:p>
        </w:tc>
      </w:tr>
      <w:tr w:rsidR="008221CA" w:rsidRPr="008221CA" w14:paraId="18AAFE04" w14:textId="77777777" w:rsidTr="008221CA">
        <w:trPr>
          <w:cantSplit/>
          <w:trHeight w:val="1390"/>
        </w:trPr>
        <w:tc>
          <w:tcPr>
            <w:tcW w:w="241" w:type="pct"/>
            <w:shd w:val="clear" w:color="auto" w:fill="F2F2F2"/>
            <w:tcMar>
              <w:top w:w="40" w:type="dxa"/>
              <w:left w:w="40" w:type="dxa"/>
              <w:bottom w:w="40" w:type="dxa"/>
              <w:right w:w="40" w:type="dxa"/>
            </w:tcMar>
            <w:textDirection w:val="btLr"/>
            <w:vAlign w:val="bottom"/>
          </w:tcPr>
          <w:p w14:paraId="11606DED" w14:textId="77777777" w:rsidR="008221CA" w:rsidRPr="00A525FF" w:rsidRDefault="008221CA" w:rsidP="008221CA">
            <w:pPr>
              <w:widowControl w:val="0"/>
              <w:spacing w:line="276" w:lineRule="auto"/>
              <w:ind w:left="113" w:right="113" w:firstLine="0"/>
              <w:jc w:val="left"/>
              <w:rPr>
                <w:rFonts w:ascii="Times New Roman" w:hAnsi="Times New Roman" w:cs="Times New Roman"/>
                <w:sz w:val="20"/>
                <w:szCs w:val="20"/>
              </w:rPr>
            </w:pPr>
            <w:r w:rsidRPr="00A525FF">
              <w:rPr>
                <w:rFonts w:ascii="Times New Roman" w:hAnsi="Times New Roman" w:cs="Times New Roman"/>
                <w:sz w:val="20"/>
                <w:szCs w:val="20"/>
              </w:rPr>
              <w:t>Haggerty, A. et al.</w:t>
            </w:r>
          </w:p>
        </w:tc>
        <w:tc>
          <w:tcPr>
            <w:tcW w:w="448" w:type="pct"/>
            <w:shd w:val="clear" w:color="auto" w:fill="F2F2F2"/>
            <w:tcMar>
              <w:top w:w="40" w:type="dxa"/>
              <w:left w:w="40" w:type="dxa"/>
              <w:bottom w:w="40" w:type="dxa"/>
              <w:right w:w="40" w:type="dxa"/>
            </w:tcMar>
            <w:vAlign w:val="bottom"/>
          </w:tcPr>
          <w:p w14:paraId="3B65D572" w14:textId="4278DC6B"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noProof/>
                <w:sz w:val="20"/>
                <w:szCs w:val="20"/>
              </w:rPr>
              <mc:AlternateContent>
                <mc:Choice Requires="wps">
                  <w:drawing>
                    <wp:anchor distT="0" distB="0" distL="114300" distR="114300" simplePos="0" relativeHeight="251675648" behindDoc="0" locked="0" layoutInCell="1" allowOverlap="1" wp14:anchorId="73F34181" wp14:editId="0A3D3832">
                      <wp:simplePos x="0" y="0"/>
                      <wp:positionH relativeFrom="column">
                        <wp:posOffset>-409575</wp:posOffset>
                      </wp:positionH>
                      <wp:positionV relativeFrom="paragraph">
                        <wp:posOffset>-1038225</wp:posOffset>
                      </wp:positionV>
                      <wp:extent cx="1876425" cy="3143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876425" cy="314325"/>
                              </a:xfrm>
                              <a:prstGeom prst="rect">
                                <a:avLst/>
                              </a:prstGeom>
                              <a:noFill/>
                              <a:ln w="6350">
                                <a:noFill/>
                              </a:ln>
                            </wps:spPr>
                            <wps:txbx>
                              <w:txbxContent>
                                <w:p w14:paraId="0A7BEB47" w14:textId="4BF865BF" w:rsidR="001A5217" w:rsidRPr="00917B75" w:rsidRDefault="001A5217" w:rsidP="008221CA">
                                  <w:pPr>
                                    <w:ind w:firstLine="0"/>
                                    <w:rPr>
                                      <w:b/>
                                      <w:sz w:val="20"/>
                                      <w:szCs w:val="20"/>
                                    </w:rPr>
                                  </w:pPr>
                                  <w:r w:rsidRPr="00917B75">
                                    <w:rPr>
                                      <w:b/>
                                      <w:sz w:val="20"/>
                                      <w:szCs w:val="20"/>
                                    </w:rPr>
                                    <w:t xml:space="preserve">Table </w:t>
                                  </w:r>
                                  <w:r>
                                    <w:rPr>
                                      <w:b/>
                                      <w:sz w:val="20"/>
                                      <w:szCs w:val="20"/>
                                    </w:rPr>
                                    <w:t>9</w:t>
                                  </w:r>
                                  <w:r w:rsidRPr="00917B75">
                                    <w:rPr>
                                      <w:b/>
                                      <w:sz w:val="20"/>
                                      <w:szCs w:val="20"/>
                                    </w:rPr>
                                    <w:t xml:space="preserv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34181" id="Text Box 3" o:spid="_x0000_s1028" type="#_x0000_t202" style="position:absolute;margin-left:-32.25pt;margin-top:-81.75pt;width:147.7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" filled="f" stroked="f" strokeweight=".5pt">
                      <v:textbox>
                        <w:txbxContent>
                          <w:p w14:paraId="0A7BEB47" w14:textId="4BF865BF" w:rsidR="001A5217" w:rsidRPr="00917B75" w:rsidRDefault="001A5217" w:rsidP="008221CA">
                            <w:pPr>
                              <w:ind w:firstLine="0"/>
                              <w:rPr>
                                <w:b/>
                                <w:sz w:val="20"/>
                                <w:szCs w:val="20"/>
                              </w:rPr>
                            </w:pPr>
                            <w:r w:rsidRPr="00917B75">
                              <w:rPr>
                                <w:b/>
                                <w:sz w:val="20"/>
                                <w:szCs w:val="20"/>
                              </w:rPr>
                              <w:t xml:space="preserve">Table </w:t>
                            </w:r>
                            <w:r>
                              <w:rPr>
                                <w:b/>
                                <w:sz w:val="20"/>
                                <w:szCs w:val="20"/>
                              </w:rPr>
                              <w:t>9</w:t>
                            </w:r>
                            <w:r w:rsidRPr="00917B75">
                              <w:rPr>
                                <w:b/>
                                <w:sz w:val="20"/>
                                <w:szCs w:val="20"/>
                              </w:rPr>
                              <w:t xml:space="preserve"> Continued</w:t>
                            </w:r>
                          </w:p>
                        </w:txbxContent>
                      </v:textbox>
                    </v:shape>
                  </w:pict>
                </mc:Fallback>
              </mc:AlternateContent>
            </w:r>
            <w:r w:rsidRPr="00A525FF">
              <w:rPr>
                <w:rFonts w:ascii="Times New Roman" w:hAnsi="Times New Roman" w:cs="Times New Roman"/>
                <w:sz w:val="20"/>
                <w:szCs w:val="20"/>
              </w:rPr>
              <w:t>RCT</w:t>
            </w:r>
          </w:p>
        </w:tc>
        <w:tc>
          <w:tcPr>
            <w:tcW w:w="1331" w:type="pct"/>
            <w:shd w:val="clear" w:color="auto" w:fill="F2F2F2"/>
            <w:tcMar>
              <w:top w:w="40" w:type="dxa"/>
              <w:left w:w="40" w:type="dxa"/>
              <w:bottom w:w="40" w:type="dxa"/>
              <w:right w:w="40" w:type="dxa"/>
            </w:tcMar>
            <w:vAlign w:val="bottom"/>
          </w:tcPr>
          <w:p w14:paraId="4CBA40AB" w14:textId="12B4F071"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196 participants, 20% rural participants; 41 women in each group: telemedicine with Wi-Fi scales, text messages, or enhanced usual care control.</w:t>
            </w:r>
          </w:p>
        </w:tc>
        <w:tc>
          <w:tcPr>
            <w:tcW w:w="607" w:type="pct"/>
            <w:shd w:val="clear" w:color="auto" w:fill="F2F2F2"/>
            <w:tcMar>
              <w:top w:w="40" w:type="dxa"/>
              <w:left w:w="40" w:type="dxa"/>
              <w:bottom w:w="40" w:type="dxa"/>
              <w:right w:w="40" w:type="dxa"/>
            </w:tcMar>
            <w:vAlign w:val="bottom"/>
          </w:tcPr>
          <w:p w14:paraId="204FBA30"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Pennsylvania</w:t>
            </w:r>
          </w:p>
        </w:tc>
        <w:tc>
          <w:tcPr>
            <w:tcW w:w="1500" w:type="pct"/>
            <w:shd w:val="clear" w:color="auto" w:fill="F2F2F2"/>
            <w:tcMar>
              <w:top w:w="40" w:type="dxa"/>
              <w:left w:w="40" w:type="dxa"/>
              <w:bottom w:w="40" w:type="dxa"/>
              <w:right w:w="40" w:type="dxa"/>
            </w:tcMar>
            <w:vAlign w:val="bottom"/>
          </w:tcPr>
          <w:p w14:paraId="2DA683A7"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No significant difference in weight loss across interventions, but improvement in body image and physical health for telemedicine; control lead to weight loss</w:t>
            </w:r>
          </w:p>
        </w:tc>
        <w:tc>
          <w:tcPr>
            <w:tcW w:w="873" w:type="pct"/>
            <w:shd w:val="clear" w:color="auto" w:fill="F2F2F2"/>
            <w:tcMar>
              <w:top w:w="40" w:type="dxa"/>
              <w:left w:w="0" w:type="dxa"/>
              <w:bottom w:w="40" w:type="dxa"/>
              <w:right w:w="0" w:type="dxa"/>
            </w:tcMar>
            <w:vAlign w:val="bottom"/>
          </w:tcPr>
          <w:p w14:paraId="68156AB1"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Only 32 women completed the full trial assessment</w:t>
            </w:r>
          </w:p>
        </w:tc>
      </w:tr>
      <w:tr w:rsidR="008221CA" w:rsidRPr="008221CA" w14:paraId="0B25F520" w14:textId="77777777" w:rsidTr="002970D9">
        <w:trPr>
          <w:cantSplit/>
          <w:trHeight w:val="877"/>
        </w:trPr>
        <w:tc>
          <w:tcPr>
            <w:tcW w:w="241" w:type="pct"/>
            <w:shd w:val="clear" w:color="auto" w:fill="auto"/>
            <w:tcMar>
              <w:top w:w="40" w:type="dxa"/>
              <w:left w:w="40" w:type="dxa"/>
              <w:bottom w:w="40" w:type="dxa"/>
              <w:right w:w="40" w:type="dxa"/>
            </w:tcMar>
            <w:textDirection w:val="btLr"/>
            <w:vAlign w:val="bottom"/>
          </w:tcPr>
          <w:p w14:paraId="72DFA0A3" w14:textId="77777777" w:rsidR="008221CA" w:rsidRPr="00A525FF" w:rsidRDefault="008221CA" w:rsidP="008221CA">
            <w:pPr>
              <w:widowControl w:val="0"/>
              <w:spacing w:line="276" w:lineRule="auto"/>
              <w:ind w:left="113" w:right="113" w:firstLine="0"/>
              <w:jc w:val="left"/>
              <w:rPr>
                <w:rFonts w:ascii="Times New Roman" w:hAnsi="Times New Roman" w:cs="Times New Roman"/>
                <w:sz w:val="20"/>
                <w:szCs w:val="20"/>
              </w:rPr>
            </w:pPr>
            <w:proofErr w:type="spellStart"/>
            <w:r w:rsidRPr="00A525FF">
              <w:rPr>
                <w:rFonts w:ascii="Times New Roman" w:hAnsi="Times New Roman" w:cs="Times New Roman"/>
                <w:sz w:val="20"/>
                <w:szCs w:val="20"/>
              </w:rPr>
              <w:t>Bobb</w:t>
            </w:r>
            <w:proofErr w:type="spellEnd"/>
            <w:r w:rsidRPr="00A525FF">
              <w:rPr>
                <w:rFonts w:ascii="Times New Roman" w:hAnsi="Times New Roman" w:cs="Times New Roman"/>
                <w:sz w:val="20"/>
                <w:szCs w:val="20"/>
              </w:rPr>
              <w:t>, M. et al.</w:t>
            </w:r>
          </w:p>
        </w:tc>
        <w:tc>
          <w:tcPr>
            <w:tcW w:w="448" w:type="pct"/>
            <w:shd w:val="clear" w:color="auto" w:fill="auto"/>
            <w:tcMar>
              <w:top w:w="40" w:type="dxa"/>
              <w:left w:w="40" w:type="dxa"/>
              <w:bottom w:w="40" w:type="dxa"/>
              <w:right w:w="40" w:type="dxa"/>
            </w:tcMar>
            <w:vAlign w:val="bottom"/>
          </w:tcPr>
          <w:p w14:paraId="08228E78"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RCT</w:t>
            </w:r>
          </w:p>
        </w:tc>
        <w:tc>
          <w:tcPr>
            <w:tcW w:w="1331" w:type="pct"/>
            <w:shd w:val="clear" w:color="auto" w:fill="auto"/>
            <w:tcMar>
              <w:top w:w="40" w:type="dxa"/>
              <w:left w:w="40" w:type="dxa"/>
              <w:bottom w:w="40" w:type="dxa"/>
              <w:right w:w="40" w:type="dxa"/>
            </w:tcMar>
            <w:vAlign w:val="bottom"/>
          </w:tcPr>
          <w:p w14:paraId="30C051CF"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64 in telemedicine group, 67 in-person</w:t>
            </w:r>
          </w:p>
        </w:tc>
        <w:tc>
          <w:tcPr>
            <w:tcW w:w="607" w:type="pct"/>
            <w:shd w:val="clear" w:color="auto" w:fill="auto"/>
            <w:tcMar>
              <w:top w:w="40" w:type="dxa"/>
              <w:left w:w="40" w:type="dxa"/>
              <w:bottom w:w="40" w:type="dxa"/>
              <w:right w:w="40" w:type="dxa"/>
            </w:tcMar>
            <w:vAlign w:val="bottom"/>
          </w:tcPr>
          <w:p w14:paraId="5D0F3F39"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Iowa</w:t>
            </w:r>
          </w:p>
        </w:tc>
        <w:tc>
          <w:tcPr>
            <w:tcW w:w="1500" w:type="pct"/>
            <w:shd w:val="clear" w:color="auto" w:fill="auto"/>
            <w:tcMar>
              <w:top w:w="40" w:type="dxa"/>
              <w:left w:w="40" w:type="dxa"/>
              <w:bottom w:w="40" w:type="dxa"/>
              <w:right w:w="40" w:type="dxa"/>
            </w:tcMar>
            <w:vAlign w:val="bottom"/>
          </w:tcPr>
          <w:p w14:paraId="2CF9636C"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Quality of Informed Consent measures were not significantly different</w:t>
            </w:r>
          </w:p>
        </w:tc>
        <w:tc>
          <w:tcPr>
            <w:tcW w:w="873" w:type="pct"/>
            <w:shd w:val="clear" w:color="auto" w:fill="auto"/>
            <w:tcMar>
              <w:top w:w="40" w:type="dxa"/>
              <w:left w:w="0" w:type="dxa"/>
              <w:bottom w:w="40" w:type="dxa"/>
              <w:right w:w="0" w:type="dxa"/>
            </w:tcMar>
            <w:vAlign w:val="bottom"/>
          </w:tcPr>
          <w:p w14:paraId="7667E76B"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"telemedicine" consult took place in the same facility, just in different rooms</w:t>
            </w:r>
          </w:p>
        </w:tc>
      </w:tr>
      <w:tr w:rsidR="008221CA" w:rsidRPr="008221CA" w14:paraId="0E3F132C" w14:textId="77777777" w:rsidTr="008221CA">
        <w:trPr>
          <w:cantSplit/>
          <w:trHeight w:val="1165"/>
        </w:trPr>
        <w:tc>
          <w:tcPr>
            <w:tcW w:w="241" w:type="pct"/>
            <w:shd w:val="clear" w:color="auto" w:fill="F2F2F2"/>
            <w:tcMar>
              <w:top w:w="40" w:type="dxa"/>
              <w:left w:w="40" w:type="dxa"/>
              <w:bottom w:w="40" w:type="dxa"/>
              <w:right w:w="40" w:type="dxa"/>
            </w:tcMar>
            <w:textDirection w:val="btLr"/>
            <w:vAlign w:val="bottom"/>
          </w:tcPr>
          <w:p w14:paraId="4A398CD7" w14:textId="77777777" w:rsidR="008221CA" w:rsidRPr="00A525FF" w:rsidRDefault="008221CA" w:rsidP="008221CA">
            <w:pPr>
              <w:widowControl w:val="0"/>
              <w:spacing w:line="276" w:lineRule="auto"/>
              <w:ind w:left="113" w:right="113" w:firstLine="0"/>
              <w:jc w:val="left"/>
              <w:rPr>
                <w:rFonts w:ascii="Times New Roman" w:hAnsi="Times New Roman" w:cs="Times New Roman"/>
                <w:sz w:val="20"/>
                <w:szCs w:val="20"/>
              </w:rPr>
            </w:pPr>
            <w:r w:rsidRPr="00A525FF">
              <w:rPr>
                <w:rFonts w:ascii="Times New Roman" w:hAnsi="Times New Roman" w:cs="Times New Roman"/>
                <w:sz w:val="20"/>
                <w:szCs w:val="20"/>
              </w:rPr>
              <w:t>Wilson, S. et al.</w:t>
            </w:r>
          </w:p>
        </w:tc>
        <w:tc>
          <w:tcPr>
            <w:tcW w:w="448" w:type="pct"/>
            <w:shd w:val="clear" w:color="auto" w:fill="F2F2F2"/>
            <w:tcMar>
              <w:top w:w="40" w:type="dxa"/>
              <w:left w:w="40" w:type="dxa"/>
              <w:bottom w:w="40" w:type="dxa"/>
              <w:right w:w="40" w:type="dxa"/>
            </w:tcMar>
            <w:vAlign w:val="bottom"/>
          </w:tcPr>
          <w:p w14:paraId="1CDCE122"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RCT</w:t>
            </w:r>
          </w:p>
        </w:tc>
        <w:tc>
          <w:tcPr>
            <w:tcW w:w="1331" w:type="pct"/>
            <w:shd w:val="clear" w:color="auto" w:fill="F2F2F2"/>
            <w:tcMar>
              <w:top w:w="40" w:type="dxa"/>
              <w:left w:w="40" w:type="dxa"/>
              <w:bottom w:w="40" w:type="dxa"/>
              <w:right w:w="40" w:type="dxa"/>
            </w:tcMar>
            <w:vAlign w:val="bottom"/>
          </w:tcPr>
          <w:p w14:paraId="60B5A4B3"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310 participants randomized to mHealth ART or best practice control</w:t>
            </w:r>
          </w:p>
        </w:tc>
        <w:tc>
          <w:tcPr>
            <w:tcW w:w="607" w:type="pct"/>
            <w:shd w:val="clear" w:color="auto" w:fill="F2F2F2"/>
            <w:tcMar>
              <w:top w:w="40" w:type="dxa"/>
              <w:left w:w="40" w:type="dxa"/>
              <w:bottom w:w="40" w:type="dxa"/>
              <w:right w:w="40" w:type="dxa"/>
            </w:tcMar>
            <w:vAlign w:val="bottom"/>
          </w:tcPr>
          <w:p w14:paraId="337C4E94"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North Carolina</w:t>
            </w:r>
          </w:p>
        </w:tc>
        <w:tc>
          <w:tcPr>
            <w:tcW w:w="2373" w:type="pct"/>
            <w:gridSpan w:val="2"/>
            <w:shd w:val="clear" w:color="auto" w:fill="F2F2F2"/>
            <w:tcMar>
              <w:top w:w="40" w:type="dxa"/>
              <w:left w:w="40" w:type="dxa"/>
              <w:bottom w:w="40" w:type="dxa"/>
              <w:right w:w="40" w:type="dxa"/>
            </w:tcMar>
            <w:vAlign w:val="bottom"/>
          </w:tcPr>
          <w:p w14:paraId="42DF5EA7" w14:textId="77777777" w:rsidR="008221CA" w:rsidRPr="00A525FF" w:rsidRDefault="008221CA" w:rsidP="008221CA">
            <w:pPr>
              <w:widowControl w:val="0"/>
              <w:spacing w:line="276" w:lineRule="auto"/>
              <w:ind w:firstLine="0"/>
              <w:jc w:val="left"/>
              <w:rPr>
                <w:rFonts w:ascii="Times New Roman" w:hAnsi="Times New Roman" w:cs="Times New Roman"/>
                <w:sz w:val="20"/>
                <w:szCs w:val="20"/>
              </w:rPr>
            </w:pPr>
            <w:r w:rsidRPr="00A525FF">
              <w:rPr>
                <w:rFonts w:ascii="Times New Roman" w:hAnsi="Times New Roman" w:cs="Times New Roman"/>
                <w:sz w:val="20"/>
                <w:szCs w:val="20"/>
              </w:rPr>
              <w:t>Currently ongoing</w:t>
            </w:r>
          </w:p>
        </w:tc>
      </w:tr>
    </w:tbl>
    <w:p w14:paraId="49415471" w14:textId="31ACC5A5" w:rsidR="000943BE" w:rsidRDefault="000943BE" w:rsidP="00CE0E50">
      <w:pPr>
        <w:spacing w:line="240" w:lineRule="auto"/>
        <w:ind w:firstLine="0"/>
      </w:pPr>
    </w:p>
    <w:p w14:paraId="4C271D70" w14:textId="4FF11B6E" w:rsidR="008221CA" w:rsidRPr="004D70B3" w:rsidRDefault="00AE1A67" w:rsidP="00CE0E50">
      <w:pPr>
        <w:spacing w:line="360" w:lineRule="auto"/>
        <w:ind w:firstLine="634"/>
        <w:rPr>
          <w:sz w:val="22"/>
          <w:szCs w:val="22"/>
        </w:rPr>
      </w:pPr>
      <w:r w:rsidRPr="004D70B3">
        <w:rPr>
          <w:sz w:val="22"/>
          <w:szCs w:val="22"/>
        </w:rPr>
        <w:tab/>
        <w:t>Of the 14 studies published in 2017, three were qualitative studies, five were feasibility studies, two were prospective non-RCTs, and four were RCTs. There were eight studies with n&lt;30, five with n&gt;30, and one that had not yet finished recruitment. Of the RCTs, four had n&gt;30. Two of the RCTs has not yet been completed. Of the two completed RCTs, one found that the quality of informed consent and effectiveness of a weight loss intervention was not significantly different between the telemedicine and control groups</w:t>
      </w:r>
      <w:r w:rsidR="00C03777" w:rsidRPr="004D70B3">
        <w:rPr>
          <w:sz w:val="22"/>
          <w:szCs w:val="22"/>
        </w:rPr>
        <w:t>.</w:t>
      </w:r>
    </w:p>
    <w:p w14:paraId="28FB8C9F" w14:textId="554E7FA2" w:rsidR="008221CA" w:rsidRDefault="008221CA" w:rsidP="008221CA">
      <w:pPr>
        <w:ind w:firstLine="0"/>
      </w:pPr>
    </w:p>
    <w:p w14:paraId="3F835BD1" w14:textId="2D664555" w:rsidR="008221CA" w:rsidRDefault="008221CA" w:rsidP="008221CA">
      <w:pPr>
        <w:ind w:firstLine="0"/>
      </w:pPr>
    </w:p>
    <w:p w14:paraId="477E90A4" w14:textId="5D7FB759" w:rsidR="008221CA" w:rsidRDefault="008221CA" w:rsidP="008221CA">
      <w:pPr>
        <w:ind w:firstLine="0"/>
      </w:pPr>
    </w:p>
    <w:p w14:paraId="07A9AE06" w14:textId="16F7E38C" w:rsidR="008221CA" w:rsidRDefault="008221CA" w:rsidP="008221CA">
      <w:pPr>
        <w:ind w:firstLine="0"/>
      </w:pPr>
    </w:p>
    <w:p w14:paraId="3EE11DB1" w14:textId="5D3CF31B" w:rsidR="009358A9" w:rsidRDefault="009358A9" w:rsidP="008221CA">
      <w:pPr>
        <w:ind w:firstLine="0"/>
      </w:pPr>
    </w:p>
    <w:p w14:paraId="06472A8E" w14:textId="73383198" w:rsidR="009358A9" w:rsidRDefault="009358A9" w:rsidP="008221CA">
      <w:pPr>
        <w:ind w:firstLine="0"/>
      </w:pPr>
    </w:p>
    <w:p w14:paraId="4DD39445" w14:textId="77777777" w:rsidR="009358A9" w:rsidRDefault="009358A9" w:rsidP="008221CA">
      <w:pPr>
        <w:ind w:firstLine="0"/>
      </w:pPr>
    </w:p>
    <w:p w14:paraId="6A515AAD" w14:textId="77777777" w:rsidR="005F0259" w:rsidRDefault="005F0259" w:rsidP="000943BE">
      <w:pPr>
        <w:pStyle w:val="TableTitle"/>
      </w:pPr>
    </w:p>
    <w:p w14:paraId="4E1080B4" w14:textId="779F0C66" w:rsidR="005F0259" w:rsidRDefault="005F0259" w:rsidP="005F0259">
      <w:pPr>
        <w:pStyle w:val="Caption"/>
        <w:keepNext/>
      </w:pPr>
      <w:bookmarkStart w:id="31" w:name="_Toc33537236"/>
      <w:r>
        <w:t xml:space="preserve">Table </w:t>
      </w:r>
      <w:r>
        <w:fldChar w:fldCharType="begin"/>
      </w:r>
      <w:r>
        <w:instrText xml:space="preserve"> SEQ Table \* ARABIC </w:instrText>
      </w:r>
      <w:r>
        <w:fldChar w:fldCharType="separate"/>
      </w:r>
      <w:r w:rsidR="00D30893">
        <w:t>10</w:t>
      </w:r>
      <w:r>
        <w:fldChar w:fldCharType="end"/>
      </w:r>
      <w:r>
        <w:t xml:space="preserve"> </w:t>
      </w:r>
      <w:r w:rsidR="008120D0">
        <w:t>Summarized overview including design, population, location, results, and limitations of papers published in 2018</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24"/>
        <w:gridCol w:w="1515"/>
        <w:gridCol w:w="2867"/>
        <w:gridCol w:w="1603"/>
        <w:gridCol w:w="3155"/>
        <w:gridCol w:w="16"/>
        <w:gridCol w:w="3170"/>
      </w:tblGrid>
      <w:tr w:rsidR="00C03368" w:rsidRPr="000E2EC6" w14:paraId="3E15AA9E" w14:textId="77777777" w:rsidTr="00C03368">
        <w:trPr>
          <w:cantSplit/>
          <w:trHeight w:val="248"/>
        </w:trPr>
        <w:tc>
          <w:tcPr>
            <w:tcW w:w="241" w:type="pct"/>
            <w:shd w:val="clear" w:color="auto" w:fill="D9D9D9"/>
            <w:tcMar>
              <w:top w:w="30" w:type="dxa"/>
              <w:left w:w="45" w:type="dxa"/>
              <w:bottom w:w="30" w:type="dxa"/>
              <w:right w:w="45" w:type="dxa"/>
            </w:tcMar>
            <w:textDirection w:val="btLr"/>
            <w:vAlign w:val="bottom"/>
            <w:hideMark/>
          </w:tcPr>
          <w:p w14:paraId="6A265BC5" w14:textId="77777777" w:rsidR="00C03368" w:rsidRPr="000E2EC6" w:rsidRDefault="00C03368" w:rsidP="00C03368">
            <w:pPr>
              <w:spacing w:line="240" w:lineRule="auto"/>
              <w:ind w:left="113" w:right="113" w:firstLine="0"/>
              <w:jc w:val="left"/>
              <w:rPr>
                <w:b/>
                <w:bCs/>
                <w:color w:val="FFFFFF"/>
                <w:sz w:val="22"/>
                <w:szCs w:val="22"/>
              </w:rPr>
            </w:pPr>
          </w:p>
        </w:tc>
        <w:tc>
          <w:tcPr>
            <w:tcW w:w="585" w:type="pct"/>
            <w:shd w:val="clear" w:color="auto" w:fill="D9D9D9"/>
            <w:tcMar>
              <w:top w:w="30" w:type="dxa"/>
              <w:left w:w="45" w:type="dxa"/>
              <w:bottom w:w="30" w:type="dxa"/>
              <w:right w:w="45" w:type="dxa"/>
            </w:tcMar>
            <w:vAlign w:val="bottom"/>
            <w:hideMark/>
          </w:tcPr>
          <w:p w14:paraId="5C9B815C" w14:textId="77777777" w:rsidR="00C03368" w:rsidRPr="000E2EC6" w:rsidRDefault="00C03368" w:rsidP="00C03368">
            <w:pPr>
              <w:spacing w:line="240" w:lineRule="auto"/>
              <w:ind w:firstLine="0"/>
              <w:jc w:val="left"/>
              <w:rPr>
                <w:b/>
                <w:bCs/>
                <w:sz w:val="22"/>
                <w:szCs w:val="22"/>
              </w:rPr>
            </w:pPr>
            <w:r w:rsidRPr="000E2EC6">
              <w:rPr>
                <w:b/>
                <w:bCs/>
                <w:sz w:val="22"/>
                <w:szCs w:val="22"/>
              </w:rPr>
              <w:t>Design</w:t>
            </w:r>
          </w:p>
        </w:tc>
        <w:tc>
          <w:tcPr>
            <w:tcW w:w="1107" w:type="pct"/>
            <w:shd w:val="clear" w:color="auto" w:fill="D9D9D9"/>
            <w:tcMar>
              <w:top w:w="30" w:type="dxa"/>
              <w:left w:w="45" w:type="dxa"/>
              <w:bottom w:w="30" w:type="dxa"/>
              <w:right w:w="45" w:type="dxa"/>
            </w:tcMar>
            <w:vAlign w:val="bottom"/>
            <w:hideMark/>
          </w:tcPr>
          <w:p w14:paraId="54BE9CBC" w14:textId="77777777" w:rsidR="00C03368" w:rsidRPr="000E2EC6" w:rsidRDefault="00C03368" w:rsidP="00C03368">
            <w:pPr>
              <w:spacing w:line="240" w:lineRule="auto"/>
              <w:ind w:firstLine="0"/>
              <w:jc w:val="left"/>
              <w:rPr>
                <w:b/>
                <w:bCs/>
                <w:sz w:val="22"/>
                <w:szCs w:val="22"/>
              </w:rPr>
            </w:pPr>
            <w:r w:rsidRPr="000E2EC6">
              <w:rPr>
                <w:b/>
                <w:bCs/>
                <w:sz w:val="22"/>
                <w:szCs w:val="22"/>
              </w:rPr>
              <w:t>Population</w:t>
            </w:r>
          </w:p>
        </w:tc>
        <w:tc>
          <w:tcPr>
            <w:tcW w:w="619" w:type="pct"/>
            <w:shd w:val="clear" w:color="auto" w:fill="D9D9D9"/>
            <w:tcMar>
              <w:top w:w="30" w:type="dxa"/>
              <w:left w:w="45" w:type="dxa"/>
              <w:bottom w:w="30" w:type="dxa"/>
              <w:right w:w="45" w:type="dxa"/>
            </w:tcMar>
            <w:vAlign w:val="bottom"/>
            <w:hideMark/>
          </w:tcPr>
          <w:p w14:paraId="2F8FAADF" w14:textId="77777777" w:rsidR="00C03368" w:rsidRPr="000E2EC6" w:rsidRDefault="00C03368" w:rsidP="00C03368">
            <w:pPr>
              <w:spacing w:line="240" w:lineRule="auto"/>
              <w:ind w:firstLine="0"/>
              <w:jc w:val="left"/>
              <w:rPr>
                <w:b/>
                <w:bCs/>
                <w:sz w:val="22"/>
                <w:szCs w:val="22"/>
              </w:rPr>
            </w:pPr>
            <w:r w:rsidRPr="000E2EC6">
              <w:rPr>
                <w:b/>
                <w:bCs/>
                <w:sz w:val="22"/>
                <w:szCs w:val="22"/>
              </w:rPr>
              <w:t>Location</w:t>
            </w:r>
          </w:p>
        </w:tc>
        <w:tc>
          <w:tcPr>
            <w:tcW w:w="1218" w:type="pct"/>
            <w:shd w:val="clear" w:color="auto" w:fill="D9D9D9"/>
            <w:tcMar>
              <w:top w:w="30" w:type="dxa"/>
              <w:left w:w="45" w:type="dxa"/>
              <w:bottom w:w="30" w:type="dxa"/>
              <w:right w:w="45" w:type="dxa"/>
            </w:tcMar>
            <w:vAlign w:val="bottom"/>
            <w:hideMark/>
          </w:tcPr>
          <w:p w14:paraId="359AE6EF" w14:textId="77777777" w:rsidR="00C03368" w:rsidRPr="000E2EC6" w:rsidRDefault="00C03368" w:rsidP="00C03368">
            <w:pPr>
              <w:spacing w:line="240" w:lineRule="auto"/>
              <w:ind w:firstLine="0"/>
              <w:jc w:val="left"/>
              <w:rPr>
                <w:b/>
                <w:bCs/>
                <w:sz w:val="22"/>
                <w:szCs w:val="22"/>
              </w:rPr>
            </w:pPr>
            <w:r w:rsidRPr="000E2EC6">
              <w:rPr>
                <w:b/>
                <w:bCs/>
                <w:sz w:val="22"/>
                <w:szCs w:val="22"/>
              </w:rPr>
              <w:t>Results</w:t>
            </w:r>
          </w:p>
        </w:tc>
        <w:tc>
          <w:tcPr>
            <w:tcW w:w="1230" w:type="pct"/>
            <w:gridSpan w:val="2"/>
            <w:shd w:val="clear" w:color="auto" w:fill="D9D9D9"/>
            <w:tcMar>
              <w:top w:w="30" w:type="dxa"/>
              <w:left w:w="45" w:type="dxa"/>
              <w:bottom w:w="30" w:type="dxa"/>
              <w:right w:w="45" w:type="dxa"/>
            </w:tcMar>
            <w:vAlign w:val="bottom"/>
            <w:hideMark/>
          </w:tcPr>
          <w:p w14:paraId="129A21F7" w14:textId="77777777" w:rsidR="00C03368" w:rsidRPr="000E2EC6" w:rsidRDefault="00C03368" w:rsidP="00C03368">
            <w:pPr>
              <w:spacing w:line="240" w:lineRule="auto"/>
              <w:ind w:firstLine="0"/>
              <w:jc w:val="left"/>
              <w:rPr>
                <w:b/>
                <w:bCs/>
                <w:sz w:val="22"/>
                <w:szCs w:val="22"/>
              </w:rPr>
            </w:pPr>
            <w:r w:rsidRPr="000E2EC6">
              <w:rPr>
                <w:b/>
                <w:bCs/>
                <w:sz w:val="22"/>
                <w:szCs w:val="22"/>
              </w:rPr>
              <w:t>Limitations</w:t>
            </w:r>
          </w:p>
        </w:tc>
      </w:tr>
      <w:tr w:rsidR="00C03368" w:rsidRPr="000E2EC6" w14:paraId="33FDDA99" w14:textId="77777777" w:rsidTr="00C03368">
        <w:trPr>
          <w:cantSplit/>
          <w:trHeight w:val="1134"/>
        </w:trPr>
        <w:tc>
          <w:tcPr>
            <w:tcW w:w="241" w:type="pct"/>
            <w:shd w:val="clear" w:color="auto" w:fill="FFFFFF"/>
            <w:tcMar>
              <w:top w:w="30" w:type="dxa"/>
              <w:left w:w="45" w:type="dxa"/>
              <w:bottom w:w="30" w:type="dxa"/>
              <w:right w:w="45" w:type="dxa"/>
            </w:tcMar>
            <w:textDirection w:val="btLr"/>
            <w:vAlign w:val="bottom"/>
            <w:hideMark/>
          </w:tcPr>
          <w:p w14:paraId="603F377A" w14:textId="77777777" w:rsidR="00C03368" w:rsidRPr="000E2EC6" w:rsidRDefault="00C03368" w:rsidP="00C03368">
            <w:pPr>
              <w:spacing w:line="240" w:lineRule="auto"/>
              <w:ind w:left="113" w:right="113" w:firstLine="0"/>
              <w:jc w:val="left"/>
              <w:rPr>
                <w:color w:val="000000"/>
                <w:sz w:val="20"/>
                <w:szCs w:val="20"/>
              </w:rPr>
            </w:pPr>
            <w:proofErr w:type="spellStart"/>
            <w:r w:rsidRPr="000E2EC6">
              <w:rPr>
                <w:color w:val="000000"/>
                <w:sz w:val="20"/>
                <w:szCs w:val="20"/>
              </w:rPr>
              <w:t>Lefler</w:t>
            </w:r>
            <w:proofErr w:type="spellEnd"/>
            <w:r w:rsidRPr="000E2EC6">
              <w:rPr>
                <w:color w:val="000000"/>
                <w:sz w:val="20"/>
                <w:szCs w:val="20"/>
              </w:rPr>
              <w:t>, L. et al.</w:t>
            </w:r>
          </w:p>
        </w:tc>
        <w:tc>
          <w:tcPr>
            <w:tcW w:w="585" w:type="pct"/>
            <w:shd w:val="clear" w:color="auto" w:fill="FFFFFF"/>
            <w:tcMar>
              <w:top w:w="30" w:type="dxa"/>
              <w:left w:w="45" w:type="dxa"/>
              <w:bottom w:w="30" w:type="dxa"/>
              <w:right w:w="45" w:type="dxa"/>
            </w:tcMar>
            <w:vAlign w:val="bottom"/>
            <w:hideMark/>
          </w:tcPr>
          <w:p w14:paraId="7440397B" w14:textId="77777777" w:rsidR="00C03368" w:rsidRPr="000E2EC6" w:rsidRDefault="00C03368" w:rsidP="00C03368">
            <w:pPr>
              <w:spacing w:line="240" w:lineRule="auto"/>
              <w:ind w:firstLine="0"/>
              <w:jc w:val="left"/>
              <w:rPr>
                <w:color w:val="000000"/>
                <w:sz w:val="22"/>
                <w:szCs w:val="22"/>
              </w:rPr>
            </w:pPr>
            <w:r w:rsidRPr="000E2EC6">
              <w:rPr>
                <w:color w:val="000000"/>
                <w:sz w:val="22"/>
                <w:szCs w:val="22"/>
              </w:rPr>
              <w:t>3-armed mixed methods</w:t>
            </w:r>
          </w:p>
        </w:tc>
        <w:tc>
          <w:tcPr>
            <w:tcW w:w="1107" w:type="pct"/>
            <w:shd w:val="clear" w:color="auto" w:fill="FFFFFF"/>
            <w:tcMar>
              <w:top w:w="30" w:type="dxa"/>
              <w:left w:w="45" w:type="dxa"/>
              <w:bottom w:w="30" w:type="dxa"/>
              <w:right w:w="45" w:type="dxa"/>
            </w:tcMar>
            <w:vAlign w:val="bottom"/>
            <w:hideMark/>
          </w:tcPr>
          <w:p w14:paraId="5EEA0EAE" w14:textId="77777777" w:rsidR="00C03368" w:rsidRPr="000E2EC6" w:rsidRDefault="00C03368" w:rsidP="00C03368">
            <w:pPr>
              <w:spacing w:line="240" w:lineRule="auto"/>
              <w:ind w:firstLine="0"/>
              <w:jc w:val="left"/>
              <w:rPr>
                <w:color w:val="000000"/>
                <w:sz w:val="20"/>
                <w:szCs w:val="20"/>
              </w:rPr>
            </w:pPr>
            <w:r w:rsidRPr="000E2EC6">
              <w:rPr>
                <w:color w:val="000000"/>
                <w:sz w:val="20"/>
                <w:szCs w:val="20"/>
              </w:rPr>
              <w:t>28 patients aged 55 or up with heart failure</w:t>
            </w:r>
          </w:p>
        </w:tc>
        <w:tc>
          <w:tcPr>
            <w:tcW w:w="619" w:type="pct"/>
            <w:shd w:val="clear" w:color="auto" w:fill="FFFFFF"/>
            <w:tcMar>
              <w:top w:w="30" w:type="dxa"/>
              <w:left w:w="45" w:type="dxa"/>
              <w:bottom w:w="30" w:type="dxa"/>
              <w:right w:w="45" w:type="dxa"/>
            </w:tcMar>
            <w:vAlign w:val="bottom"/>
            <w:hideMark/>
          </w:tcPr>
          <w:p w14:paraId="544211BC" w14:textId="77777777" w:rsidR="00C03368" w:rsidRPr="000E2EC6" w:rsidRDefault="00C03368" w:rsidP="00C03368">
            <w:pPr>
              <w:spacing w:line="240" w:lineRule="auto"/>
              <w:ind w:firstLine="0"/>
              <w:jc w:val="left"/>
              <w:rPr>
                <w:color w:val="000000"/>
                <w:sz w:val="20"/>
                <w:szCs w:val="20"/>
              </w:rPr>
            </w:pPr>
            <w:r w:rsidRPr="000E2EC6">
              <w:rPr>
                <w:color w:val="000000"/>
                <w:sz w:val="20"/>
                <w:szCs w:val="20"/>
              </w:rPr>
              <w:t>Southern state including rural areas</w:t>
            </w:r>
          </w:p>
        </w:tc>
        <w:tc>
          <w:tcPr>
            <w:tcW w:w="1218" w:type="pct"/>
            <w:shd w:val="clear" w:color="auto" w:fill="FFFFFF"/>
            <w:tcMar>
              <w:top w:w="30" w:type="dxa"/>
              <w:left w:w="45" w:type="dxa"/>
              <w:bottom w:w="30" w:type="dxa"/>
              <w:right w:w="45" w:type="dxa"/>
            </w:tcMar>
            <w:vAlign w:val="bottom"/>
            <w:hideMark/>
          </w:tcPr>
          <w:p w14:paraId="05AF420D" w14:textId="77777777" w:rsidR="00C03368" w:rsidRPr="000E2EC6" w:rsidRDefault="00C03368" w:rsidP="00C03368">
            <w:pPr>
              <w:spacing w:line="240" w:lineRule="auto"/>
              <w:ind w:firstLine="0"/>
              <w:jc w:val="left"/>
              <w:rPr>
                <w:color w:val="000000"/>
                <w:sz w:val="20"/>
                <w:szCs w:val="20"/>
              </w:rPr>
            </w:pPr>
            <w:r w:rsidRPr="000E2EC6">
              <w:rPr>
                <w:color w:val="000000"/>
                <w:sz w:val="20"/>
                <w:szCs w:val="20"/>
              </w:rPr>
              <w:t>mHealth groups were more likely to self-monitor blood pressure and weight, reduced distress over health</w:t>
            </w:r>
          </w:p>
        </w:tc>
        <w:tc>
          <w:tcPr>
            <w:tcW w:w="1230" w:type="pct"/>
            <w:gridSpan w:val="2"/>
            <w:shd w:val="clear" w:color="auto" w:fill="FFFFFF"/>
            <w:vAlign w:val="bottom"/>
          </w:tcPr>
          <w:p w14:paraId="2F859DA7" w14:textId="77777777" w:rsidR="00C03368" w:rsidRPr="000E2EC6" w:rsidRDefault="00C03368" w:rsidP="00C03368">
            <w:pPr>
              <w:spacing w:line="240" w:lineRule="auto"/>
              <w:ind w:firstLine="0"/>
              <w:jc w:val="left"/>
              <w:rPr>
                <w:color w:val="000000"/>
                <w:sz w:val="20"/>
                <w:szCs w:val="20"/>
              </w:rPr>
            </w:pPr>
          </w:p>
        </w:tc>
      </w:tr>
      <w:tr w:rsidR="00C03368" w:rsidRPr="000E2EC6" w14:paraId="32A40760" w14:textId="77777777" w:rsidTr="00C03368">
        <w:trPr>
          <w:cantSplit/>
          <w:trHeight w:val="1134"/>
        </w:trPr>
        <w:tc>
          <w:tcPr>
            <w:tcW w:w="241" w:type="pct"/>
            <w:shd w:val="clear" w:color="auto" w:fill="F2F2F2"/>
            <w:tcMar>
              <w:top w:w="30" w:type="dxa"/>
              <w:left w:w="45" w:type="dxa"/>
              <w:bottom w:w="30" w:type="dxa"/>
              <w:right w:w="45" w:type="dxa"/>
            </w:tcMar>
            <w:textDirection w:val="btLr"/>
            <w:vAlign w:val="bottom"/>
            <w:hideMark/>
          </w:tcPr>
          <w:p w14:paraId="2CB7EBA3" w14:textId="77777777" w:rsidR="00C03368" w:rsidRPr="000E2EC6" w:rsidRDefault="00C03368" w:rsidP="00C03368">
            <w:pPr>
              <w:spacing w:line="240" w:lineRule="auto"/>
              <w:ind w:left="113" w:right="113" w:firstLine="0"/>
              <w:jc w:val="left"/>
              <w:rPr>
                <w:color w:val="000000"/>
                <w:sz w:val="20"/>
                <w:szCs w:val="20"/>
              </w:rPr>
            </w:pPr>
            <w:r w:rsidRPr="000E2EC6">
              <w:rPr>
                <w:color w:val="000000"/>
                <w:sz w:val="20"/>
                <w:szCs w:val="20"/>
              </w:rPr>
              <w:t>Bauer, AM. et al</w:t>
            </w:r>
          </w:p>
        </w:tc>
        <w:tc>
          <w:tcPr>
            <w:tcW w:w="585" w:type="pct"/>
            <w:shd w:val="clear" w:color="auto" w:fill="F2F2F2"/>
            <w:tcMar>
              <w:top w:w="30" w:type="dxa"/>
              <w:left w:w="45" w:type="dxa"/>
              <w:bottom w:w="30" w:type="dxa"/>
              <w:right w:w="45" w:type="dxa"/>
            </w:tcMar>
            <w:vAlign w:val="bottom"/>
            <w:hideMark/>
          </w:tcPr>
          <w:p w14:paraId="26D78DB4" w14:textId="77777777" w:rsidR="00C03368" w:rsidRPr="000E2EC6" w:rsidRDefault="00C03368" w:rsidP="00C03368">
            <w:pPr>
              <w:spacing w:line="240" w:lineRule="auto"/>
              <w:ind w:firstLine="0"/>
              <w:jc w:val="left"/>
              <w:rPr>
                <w:color w:val="000000"/>
                <w:sz w:val="22"/>
                <w:szCs w:val="22"/>
              </w:rPr>
            </w:pPr>
            <w:r w:rsidRPr="000E2EC6">
              <w:rPr>
                <w:color w:val="000000"/>
                <w:sz w:val="22"/>
                <w:szCs w:val="22"/>
              </w:rPr>
              <w:t>Feasibility</w:t>
            </w:r>
          </w:p>
        </w:tc>
        <w:tc>
          <w:tcPr>
            <w:tcW w:w="1107" w:type="pct"/>
            <w:shd w:val="clear" w:color="auto" w:fill="F2F2F2"/>
            <w:tcMar>
              <w:top w:w="30" w:type="dxa"/>
              <w:left w:w="45" w:type="dxa"/>
              <w:bottom w:w="30" w:type="dxa"/>
              <w:right w:w="45" w:type="dxa"/>
            </w:tcMar>
            <w:vAlign w:val="bottom"/>
            <w:hideMark/>
          </w:tcPr>
          <w:p w14:paraId="366402CA" w14:textId="77777777" w:rsidR="00C03368" w:rsidRPr="000E2EC6" w:rsidRDefault="00C03368" w:rsidP="00C03368">
            <w:pPr>
              <w:spacing w:line="240" w:lineRule="auto"/>
              <w:ind w:firstLine="0"/>
              <w:jc w:val="left"/>
              <w:rPr>
                <w:color w:val="000000"/>
                <w:sz w:val="20"/>
                <w:szCs w:val="20"/>
              </w:rPr>
            </w:pPr>
            <w:r w:rsidRPr="000E2EC6">
              <w:rPr>
                <w:color w:val="000000"/>
                <w:sz w:val="20"/>
                <w:szCs w:val="20"/>
              </w:rPr>
              <w:t>5 care managers and 10 patients</w:t>
            </w:r>
          </w:p>
        </w:tc>
        <w:tc>
          <w:tcPr>
            <w:tcW w:w="619" w:type="pct"/>
            <w:shd w:val="clear" w:color="auto" w:fill="F2F2F2"/>
            <w:tcMar>
              <w:top w:w="30" w:type="dxa"/>
              <w:left w:w="45" w:type="dxa"/>
              <w:bottom w:w="30" w:type="dxa"/>
              <w:right w:w="45" w:type="dxa"/>
            </w:tcMar>
            <w:vAlign w:val="bottom"/>
            <w:hideMark/>
          </w:tcPr>
          <w:p w14:paraId="35CBD567" w14:textId="77777777" w:rsidR="00C03368" w:rsidRPr="000E2EC6" w:rsidRDefault="00C03368" w:rsidP="00C03368">
            <w:pPr>
              <w:spacing w:line="240" w:lineRule="auto"/>
              <w:ind w:firstLine="0"/>
              <w:jc w:val="left"/>
              <w:rPr>
                <w:color w:val="000000"/>
                <w:sz w:val="20"/>
                <w:szCs w:val="20"/>
              </w:rPr>
            </w:pPr>
            <w:r w:rsidRPr="000E2EC6">
              <w:rPr>
                <w:color w:val="000000"/>
                <w:sz w:val="20"/>
                <w:szCs w:val="20"/>
              </w:rPr>
              <w:t>Rural US</w:t>
            </w:r>
          </w:p>
        </w:tc>
        <w:tc>
          <w:tcPr>
            <w:tcW w:w="1218" w:type="pct"/>
            <w:shd w:val="clear" w:color="auto" w:fill="F2F2F2"/>
            <w:tcMar>
              <w:top w:w="30" w:type="dxa"/>
              <w:left w:w="45" w:type="dxa"/>
              <w:bottom w:w="30" w:type="dxa"/>
              <w:right w:w="45" w:type="dxa"/>
            </w:tcMar>
            <w:vAlign w:val="bottom"/>
            <w:hideMark/>
          </w:tcPr>
          <w:p w14:paraId="67C697F9" w14:textId="77777777" w:rsidR="00C03368" w:rsidRPr="000E2EC6" w:rsidRDefault="00C03368" w:rsidP="00C03368">
            <w:pPr>
              <w:spacing w:line="240" w:lineRule="auto"/>
              <w:ind w:firstLine="0"/>
              <w:jc w:val="left"/>
              <w:rPr>
                <w:color w:val="000000"/>
                <w:sz w:val="20"/>
                <w:szCs w:val="20"/>
              </w:rPr>
            </w:pPr>
            <w:r w:rsidRPr="000E2EC6">
              <w:rPr>
                <w:color w:val="000000"/>
                <w:sz w:val="20"/>
                <w:szCs w:val="20"/>
              </w:rPr>
              <w:t>High usability rating, usage of self-monitoring tools is more frequent than clinic-based symptom assessment</w:t>
            </w:r>
          </w:p>
        </w:tc>
        <w:tc>
          <w:tcPr>
            <w:tcW w:w="1230" w:type="pct"/>
            <w:gridSpan w:val="2"/>
            <w:shd w:val="clear" w:color="auto" w:fill="F2F2F2"/>
            <w:tcMar>
              <w:top w:w="30" w:type="dxa"/>
              <w:left w:w="45" w:type="dxa"/>
              <w:bottom w:w="30" w:type="dxa"/>
              <w:right w:w="45" w:type="dxa"/>
            </w:tcMar>
            <w:vAlign w:val="bottom"/>
            <w:hideMark/>
          </w:tcPr>
          <w:p w14:paraId="48C11734" w14:textId="77777777" w:rsidR="00C03368" w:rsidRPr="000E2EC6" w:rsidRDefault="00C03368" w:rsidP="00C03368">
            <w:pPr>
              <w:spacing w:line="240" w:lineRule="auto"/>
              <w:ind w:firstLine="0"/>
              <w:jc w:val="left"/>
              <w:rPr>
                <w:color w:val="000000"/>
                <w:sz w:val="20"/>
                <w:szCs w:val="20"/>
              </w:rPr>
            </w:pPr>
            <w:r w:rsidRPr="000E2EC6">
              <w:rPr>
                <w:color w:val="000000"/>
                <w:sz w:val="20"/>
                <w:szCs w:val="20"/>
              </w:rPr>
              <w:t>Small sample size, unclear location</w:t>
            </w:r>
          </w:p>
        </w:tc>
      </w:tr>
      <w:tr w:rsidR="00C03368" w:rsidRPr="000E2EC6" w14:paraId="560DC2E7" w14:textId="77777777" w:rsidTr="00C03368">
        <w:trPr>
          <w:cantSplit/>
          <w:trHeight w:val="1134"/>
        </w:trPr>
        <w:tc>
          <w:tcPr>
            <w:tcW w:w="241" w:type="pct"/>
            <w:shd w:val="clear" w:color="auto" w:fill="FFFFFF"/>
            <w:tcMar>
              <w:top w:w="30" w:type="dxa"/>
              <w:left w:w="45" w:type="dxa"/>
              <w:bottom w:w="30" w:type="dxa"/>
              <w:right w:w="45" w:type="dxa"/>
            </w:tcMar>
            <w:textDirection w:val="btLr"/>
            <w:vAlign w:val="bottom"/>
            <w:hideMark/>
          </w:tcPr>
          <w:p w14:paraId="59BBAD6A" w14:textId="77777777" w:rsidR="00C03368" w:rsidRPr="000E2EC6" w:rsidRDefault="00C03368" w:rsidP="00C03368">
            <w:pPr>
              <w:spacing w:line="240" w:lineRule="auto"/>
              <w:ind w:left="113" w:right="113" w:firstLine="0"/>
              <w:jc w:val="left"/>
              <w:rPr>
                <w:color w:val="000000"/>
                <w:sz w:val="20"/>
                <w:szCs w:val="20"/>
              </w:rPr>
            </w:pPr>
            <w:r w:rsidRPr="000E2EC6">
              <w:rPr>
                <w:color w:val="000000"/>
                <w:sz w:val="20"/>
                <w:szCs w:val="20"/>
              </w:rPr>
              <w:t>Beatty, A. et al.</w:t>
            </w:r>
          </w:p>
        </w:tc>
        <w:tc>
          <w:tcPr>
            <w:tcW w:w="585" w:type="pct"/>
            <w:shd w:val="clear" w:color="auto" w:fill="FFFFFF"/>
            <w:tcMar>
              <w:top w:w="30" w:type="dxa"/>
              <w:left w:w="45" w:type="dxa"/>
              <w:bottom w:w="30" w:type="dxa"/>
              <w:right w:w="45" w:type="dxa"/>
            </w:tcMar>
            <w:vAlign w:val="bottom"/>
            <w:hideMark/>
          </w:tcPr>
          <w:p w14:paraId="0FF8968D" w14:textId="77777777" w:rsidR="00C03368" w:rsidRPr="000E2EC6" w:rsidRDefault="00C03368" w:rsidP="00C03368">
            <w:pPr>
              <w:spacing w:line="240" w:lineRule="auto"/>
              <w:ind w:firstLine="0"/>
              <w:jc w:val="left"/>
              <w:rPr>
                <w:color w:val="000000"/>
                <w:sz w:val="22"/>
                <w:szCs w:val="22"/>
              </w:rPr>
            </w:pPr>
            <w:r w:rsidRPr="000E2EC6">
              <w:rPr>
                <w:color w:val="000000"/>
                <w:sz w:val="22"/>
                <w:szCs w:val="22"/>
              </w:rPr>
              <w:t>Feasibility</w:t>
            </w:r>
          </w:p>
        </w:tc>
        <w:tc>
          <w:tcPr>
            <w:tcW w:w="1107" w:type="pct"/>
            <w:shd w:val="clear" w:color="auto" w:fill="FFFFFF"/>
            <w:tcMar>
              <w:top w:w="30" w:type="dxa"/>
              <w:left w:w="45" w:type="dxa"/>
              <w:bottom w:w="30" w:type="dxa"/>
              <w:right w:w="45" w:type="dxa"/>
            </w:tcMar>
            <w:vAlign w:val="bottom"/>
            <w:hideMark/>
          </w:tcPr>
          <w:p w14:paraId="4EB446EF" w14:textId="77777777" w:rsidR="00C03368" w:rsidRPr="000E2EC6" w:rsidRDefault="00C03368" w:rsidP="00C03368">
            <w:pPr>
              <w:spacing w:line="240" w:lineRule="auto"/>
              <w:ind w:firstLine="0"/>
              <w:jc w:val="left"/>
              <w:rPr>
                <w:color w:val="000000"/>
                <w:sz w:val="20"/>
                <w:szCs w:val="20"/>
              </w:rPr>
            </w:pPr>
            <w:r w:rsidRPr="000E2EC6">
              <w:rPr>
                <w:color w:val="000000"/>
                <w:sz w:val="20"/>
                <w:szCs w:val="20"/>
              </w:rPr>
              <w:t>15 veterans in outpatient cardiology clinic</w:t>
            </w:r>
          </w:p>
        </w:tc>
        <w:tc>
          <w:tcPr>
            <w:tcW w:w="619" w:type="pct"/>
            <w:shd w:val="clear" w:color="auto" w:fill="FFFFFF"/>
            <w:tcMar>
              <w:top w:w="30" w:type="dxa"/>
              <w:left w:w="45" w:type="dxa"/>
              <w:bottom w:w="30" w:type="dxa"/>
              <w:right w:w="45" w:type="dxa"/>
            </w:tcMar>
            <w:vAlign w:val="bottom"/>
            <w:hideMark/>
          </w:tcPr>
          <w:p w14:paraId="75122300" w14:textId="77777777" w:rsidR="00C03368" w:rsidRPr="000E2EC6" w:rsidRDefault="00C03368" w:rsidP="00C03368">
            <w:pPr>
              <w:spacing w:line="240" w:lineRule="auto"/>
              <w:ind w:firstLine="0"/>
              <w:jc w:val="left"/>
              <w:rPr>
                <w:color w:val="000000"/>
                <w:sz w:val="20"/>
                <w:szCs w:val="20"/>
              </w:rPr>
            </w:pPr>
            <w:r w:rsidRPr="000E2EC6">
              <w:rPr>
                <w:color w:val="000000"/>
                <w:sz w:val="20"/>
                <w:szCs w:val="20"/>
              </w:rPr>
              <w:t>Seattle, Washington</w:t>
            </w:r>
          </w:p>
        </w:tc>
        <w:tc>
          <w:tcPr>
            <w:tcW w:w="1218" w:type="pct"/>
            <w:shd w:val="clear" w:color="auto" w:fill="FFFFFF"/>
            <w:tcMar>
              <w:top w:w="30" w:type="dxa"/>
              <w:left w:w="45" w:type="dxa"/>
              <w:bottom w:w="30" w:type="dxa"/>
              <w:right w:w="45" w:type="dxa"/>
            </w:tcMar>
            <w:vAlign w:val="bottom"/>
            <w:hideMark/>
          </w:tcPr>
          <w:p w14:paraId="53D5B195" w14:textId="77777777" w:rsidR="00C03368" w:rsidRPr="000E2EC6" w:rsidRDefault="00C03368" w:rsidP="00C03368">
            <w:pPr>
              <w:spacing w:line="240" w:lineRule="auto"/>
              <w:ind w:firstLine="0"/>
              <w:jc w:val="left"/>
              <w:rPr>
                <w:color w:val="000000"/>
                <w:sz w:val="20"/>
                <w:szCs w:val="20"/>
              </w:rPr>
            </w:pPr>
            <w:r w:rsidRPr="000E2EC6">
              <w:rPr>
                <w:color w:val="000000"/>
                <w:sz w:val="20"/>
                <w:szCs w:val="20"/>
              </w:rPr>
              <w:t>SUS score and app utilization improved after app revision based on user feedback, ending with 78% task completion success rate and a SUS of 76.</w:t>
            </w:r>
          </w:p>
        </w:tc>
        <w:tc>
          <w:tcPr>
            <w:tcW w:w="1230" w:type="pct"/>
            <w:gridSpan w:val="2"/>
            <w:shd w:val="clear" w:color="auto" w:fill="FFFFFF"/>
            <w:tcMar>
              <w:top w:w="30" w:type="dxa"/>
              <w:left w:w="45" w:type="dxa"/>
              <w:bottom w:w="30" w:type="dxa"/>
              <w:right w:w="45" w:type="dxa"/>
            </w:tcMar>
            <w:vAlign w:val="bottom"/>
            <w:hideMark/>
          </w:tcPr>
          <w:p w14:paraId="480A8143" w14:textId="77777777" w:rsidR="00C03368" w:rsidRPr="000E2EC6" w:rsidRDefault="00C03368" w:rsidP="00C03368">
            <w:pPr>
              <w:spacing w:line="240" w:lineRule="auto"/>
              <w:ind w:firstLine="0"/>
              <w:jc w:val="left"/>
              <w:rPr>
                <w:color w:val="000000"/>
                <w:sz w:val="20"/>
                <w:szCs w:val="20"/>
              </w:rPr>
            </w:pPr>
            <w:r w:rsidRPr="000E2EC6">
              <w:rPr>
                <w:color w:val="000000"/>
                <w:sz w:val="20"/>
                <w:szCs w:val="20"/>
              </w:rPr>
              <w:t>Small sample size, only one female participant. Not necessarily rural population.</w:t>
            </w:r>
          </w:p>
        </w:tc>
      </w:tr>
      <w:tr w:rsidR="00C03368" w:rsidRPr="000E2EC6" w14:paraId="4CA97B81" w14:textId="77777777" w:rsidTr="00C03368">
        <w:trPr>
          <w:cantSplit/>
          <w:trHeight w:val="1238"/>
        </w:trPr>
        <w:tc>
          <w:tcPr>
            <w:tcW w:w="241" w:type="pct"/>
            <w:shd w:val="clear" w:color="auto" w:fill="F2F2F2"/>
            <w:tcMar>
              <w:top w:w="30" w:type="dxa"/>
              <w:left w:w="45" w:type="dxa"/>
              <w:bottom w:w="30" w:type="dxa"/>
              <w:right w:w="45" w:type="dxa"/>
            </w:tcMar>
            <w:textDirection w:val="btLr"/>
            <w:vAlign w:val="bottom"/>
            <w:hideMark/>
          </w:tcPr>
          <w:p w14:paraId="68FAF068" w14:textId="77777777" w:rsidR="00C03368" w:rsidRPr="000E2EC6" w:rsidRDefault="00C03368" w:rsidP="00C03368">
            <w:pPr>
              <w:spacing w:line="240" w:lineRule="auto"/>
              <w:ind w:left="113" w:right="113" w:firstLine="0"/>
              <w:jc w:val="left"/>
              <w:rPr>
                <w:color w:val="000000"/>
                <w:sz w:val="20"/>
                <w:szCs w:val="20"/>
              </w:rPr>
            </w:pPr>
            <w:r w:rsidRPr="000E2EC6">
              <w:rPr>
                <w:color w:val="000000"/>
                <w:sz w:val="20"/>
                <w:szCs w:val="20"/>
              </w:rPr>
              <w:t>Materia, F. et al.</w:t>
            </w:r>
          </w:p>
        </w:tc>
        <w:tc>
          <w:tcPr>
            <w:tcW w:w="585" w:type="pct"/>
            <w:shd w:val="clear" w:color="auto" w:fill="F2F2F2"/>
            <w:tcMar>
              <w:top w:w="30" w:type="dxa"/>
              <w:left w:w="45" w:type="dxa"/>
              <w:bottom w:w="30" w:type="dxa"/>
              <w:right w:w="45" w:type="dxa"/>
            </w:tcMar>
            <w:vAlign w:val="bottom"/>
            <w:hideMark/>
          </w:tcPr>
          <w:p w14:paraId="7DE5B379" w14:textId="77777777" w:rsidR="00C03368" w:rsidRPr="000E2EC6" w:rsidRDefault="00C03368" w:rsidP="00C03368">
            <w:pPr>
              <w:spacing w:line="240" w:lineRule="auto"/>
              <w:ind w:firstLine="0"/>
              <w:jc w:val="left"/>
              <w:rPr>
                <w:color w:val="000000"/>
                <w:sz w:val="22"/>
                <w:szCs w:val="22"/>
              </w:rPr>
            </w:pPr>
            <w:r w:rsidRPr="000E2EC6">
              <w:rPr>
                <w:color w:val="000000"/>
                <w:sz w:val="22"/>
                <w:szCs w:val="22"/>
              </w:rPr>
              <w:t>Feasibility</w:t>
            </w:r>
          </w:p>
        </w:tc>
        <w:tc>
          <w:tcPr>
            <w:tcW w:w="1107" w:type="pct"/>
            <w:shd w:val="clear" w:color="auto" w:fill="F2F2F2"/>
            <w:tcMar>
              <w:top w:w="30" w:type="dxa"/>
              <w:left w:w="45" w:type="dxa"/>
              <w:bottom w:w="30" w:type="dxa"/>
              <w:right w:w="45" w:type="dxa"/>
            </w:tcMar>
            <w:vAlign w:val="bottom"/>
            <w:hideMark/>
          </w:tcPr>
          <w:p w14:paraId="70232629" w14:textId="77777777" w:rsidR="00C03368" w:rsidRPr="000E2EC6" w:rsidRDefault="00C03368" w:rsidP="00C03368">
            <w:pPr>
              <w:spacing w:line="240" w:lineRule="auto"/>
              <w:ind w:firstLine="0"/>
              <w:jc w:val="left"/>
              <w:rPr>
                <w:color w:val="000000"/>
                <w:sz w:val="20"/>
                <w:szCs w:val="20"/>
              </w:rPr>
            </w:pPr>
            <w:r w:rsidRPr="000E2EC6">
              <w:rPr>
                <w:color w:val="000000"/>
                <w:sz w:val="20"/>
                <w:szCs w:val="20"/>
              </w:rPr>
              <w:t>40 women with BMI&gt;25 and not currently pregnant</w:t>
            </w:r>
          </w:p>
        </w:tc>
        <w:tc>
          <w:tcPr>
            <w:tcW w:w="619" w:type="pct"/>
            <w:shd w:val="clear" w:color="auto" w:fill="F2F2F2"/>
            <w:tcMar>
              <w:top w:w="30" w:type="dxa"/>
              <w:left w:w="45" w:type="dxa"/>
              <w:bottom w:w="30" w:type="dxa"/>
              <w:right w:w="45" w:type="dxa"/>
            </w:tcMar>
            <w:vAlign w:val="bottom"/>
            <w:hideMark/>
          </w:tcPr>
          <w:p w14:paraId="0F7BE0D1" w14:textId="77777777" w:rsidR="00C03368" w:rsidRPr="000E2EC6" w:rsidRDefault="00C03368" w:rsidP="00C03368">
            <w:pPr>
              <w:spacing w:line="240" w:lineRule="auto"/>
              <w:ind w:firstLine="0"/>
              <w:jc w:val="left"/>
              <w:rPr>
                <w:color w:val="000000"/>
                <w:sz w:val="20"/>
                <w:szCs w:val="20"/>
              </w:rPr>
            </w:pPr>
            <w:r w:rsidRPr="000E2EC6">
              <w:rPr>
                <w:color w:val="000000"/>
                <w:sz w:val="20"/>
                <w:szCs w:val="20"/>
              </w:rPr>
              <w:t>Pennsylvania</w:t>
            </w:r>
          </w:p>
        </w:tc>
        <w:tc>
          <w:tcPr>
            <w:tcW w:w="1218" w:type="pct"/>
            <w:shd w:val="clear" w:color="auto" w:fill="F2F2F2"/>
            <w:tcMar>
              <w:top w:w="30" w:type="dxa"/>
              <w:left w:w="45" w:type="dxa"/>
              <w:bottom w:w="30" w:type="dxa"/>
              <w:right w:w="45" w:type="dxa"/>
            </w:tcMar>
            <w:vAlign w:val="bottom"/>
            <w:hideMark/>
          </w:tcPr>
          <w:p w14:paraId="1E6C7763" w14:textId="77777777" w:rsidR="00C03368" w:rsidRPr="000E2EC6" w:rsidRDefault="00C03368" w:rsidP="00C03368">
            <w:pPr>
              <w:spacing w:line="240" w:lineRule="auto"/>
              <w:ind w:firstLine="0"/>
              <w:jc w:val="left"/>
              <w:rPr>
                <w:color w:val="000000"/>
                <w:sz w:val="20"/>
                <w:szCs w:val="20"/>
              </w:rPr>
            </w:pPr>
            <w:r w:rsidRPr="000E2EC6">
              <w:rPr>
                <w:color w:val="000000"/>
                <w:sz w:val="20"/>
                <w:szCs w:val="20"/>
              </w:rPr>
              <w:t>Users preferred texting, mobile websites, and app over other modes</w:t>
            </w:r>
          </w:p>
        </w:tc>
        <w:tc>
          <w:tcPr>
            <w:tcW w:w="1230" w:type="pct"/>
            <w:gridSpan w:val="2"/>
            <w:shd w:val="clear" w:color="auto" w:fill="F2F2F2"/>
            <w:tcMar>
              <w:top w:w="30" w:type="dxa"/>
              <w:left w:w="45" w:type="dxa"/>
              <w:bottom w:w="30" w:type="dxa"/>
              <w:right w:w="45" w:type="dxa"/>
            </w:tcMar>
            <w:vAlign w:val="bottom"/>
            <w:hideMark/>
          </w:tcPr>
          <w:p w14:paraId="422CD30D" w14:textId="77777777" w:rsidR="00C03368" w:rsidRPr="000E2EC6" w:rsidRDefault="00C03368" w:rsidP="00C03368">
            <w:pPr>
              <w:spacing w:line="240" w:lineRule="auto"/>
              <w:ind w:firstLine="0"/>
              <w:jc w:val="left"/>
              <w:rPr>
                <w:color w:val="000000"/>
                <w:sz w:val="20"/>
                <w:szCs w:val="20"/>
              </w:rPr>
            </w:pPr>
            <w:r w:rsidRPr="000E2EC6">
              <w:rPr>
                <w:color w:val="000000"/>
                <w:sz w:val="20"/>
                <w:szCs w:val="20"/>
              </w:rPr>
              <w:t>All white women</w:t>
            </w:r>
          </w:p>
        </w:tc>
      </w:tr>
      <w:tr w:rsidR="00EF4DCD" w:rsidRPr="000E2EC6" w14:paraId="16ABE1AF" w14:textId="77777777" w:rsidTr="00EF4DCD">
        <w:trPr>
          <w:cantSplit/>
          <w:trHeight w:val="1274"/>
        </w:trPr>
        <w:tc>
          <w:tcPr>
            <w:tcW w:w="241" w:type="pct"/>
            <w:shd w:val="clear" w:color="auto" w:fill="FFFFFF"/>
            <w:tcMar>
              <w:top w:w="30" w:type="dxa"/>
              <w:left w:w="45" w:type="dxa"/>
              <w:bottom w:w="30" w:type="dxa"/>
              <w:right w:w="45" w:type="dxa"/>
            </w:tcMar>
            <w:textDirection w:val="btLr"/>
            <w:vAlign w:val="bottom"/>
            <w:hideMark/>
          </w:tcPr>
          <w:p w14:paraId="1CF3DF47" w14:textId="77777777" w:rsidR="00EF4DCD" w:rsidRPr="000E2EC6" w:rsidRDefault="00EF4DCD" w:rsidP="00C03368">
            <w:pPr>
              <w:spacing w:line="240" w:lineRule="auto"/>
              <w:ind w:left="113" w:right="113" w:firstLine="0"/>
              <w:jc w:val="left"/>
              <w:rPr>
                <w:color w:val="000000"/>
                <w:sz w:val="20"/>
                <w:szCs w:val="20"/>
              </w:rPr>
            </w:pPr>
            <w:proofErr w:type="spellStart"/>
            <w:r w:rsidRPr="000E2EC6">
              <w:rPr>
                <w:color w:val="000000"/>
                <w:sz w:val="20"/>
                <w:szCs w:val="20"/>
              </w:rPr>
              <w:t>Bouskill</w:t>
            </w:r>
            <w:proofErr w:type="spellEnd"/>
            <w:r w:rsidRPr="000E2EC6">
              <w:rPr>
                <w:color w:val="000000"/>
                <w:sz w:val="20"/>
                <w:szCs w:val="20"/>
              </w:rPr>
              <w:t>, K. et al.</w:t>
            </w:r>
          </w:p>
        </w:tc>
        <w:tc>
          <w:tcPr>
            <w:tcW w:w="585" w:type="pct"/>
            <w:shd w:val="clear" w:color="auto" w:fill="FFFFFF"/>
            <w:tcMar>
              <w:top w:w="30" w:type="dxa"/>
              <w:left w:w="45" w:type="dxa"/>
              <w:bottom w:w="30" w:type="dxa"/>
              <w:right w:w="45" w:type="dxa"/>
            </w:tcMar>
            <w:vAlign w:val="bottom"/>
            <w:hideMark/>
          </w:tcPr>
          <w:p w14:paraId="52C97159" w14:textId="77777777" w:rsidR="00EF4DCD" w:rsidRPr="000E2EC6" w:rsidRDefault="00EF4DCD" w:rsidP="00C03368">
            <w:pPr>
              <w:spacing w:line="240" w:lineRule="auto"/>
              <w:ind w:firstLine="0"/>
              <w:jc w:val="left"/>
              <w:rPr>
                <w:color w:val="000000"/>
                <w:sz w:val="22"/>
                <w:szCs w:val="22"/>
              </w:rPr>
            </w:pPr>
            <w:r w:rsidRPr="000E2EC6">
              <w:rPr>
                <w:color w:val="000000"/>
                <w:sz w:val="22"/>
                <w:szCs w:val="22"/>
              </w:rPr>
              <w:t>Feasibility</w:t>
            </w:r>
          </w:p>
        </w:tc>
        <w:tc>
          <w:tcPr>
            <w:tcW w:w="1107" w:type="pct"/>
            <w:shd w:val="clear" w:color="auto" w:fill="FFFFFF"/>
            <w:tcMar>
              <w:top w:w="30" w:type="dxa"/>
              <w:left w:w="45" w:type="dxa"/>
              <w:bottom w:w="30" w:type="dxa"/>
              <w:right w:w="45" w:type="dxa"/>
            </w:tcMar>
            <w:vAlign w:val="bottom"/>
            <w:hideMark/>
          </w:tcPr>
          <w:p w14:paraId="150E32E9" w14:textId="77777777" w:rsidR="00EF4DCD" w:rsidRPr="000E2EC6" w:rsidRDefault="00EF4DCD" w:rsidP="00C03368">
            <w:pPr>
              <w:spacing w:line="240" w:lineRule="auto"/>
              <w:ind w:firstLine="0"/>
              <w:jc w:val="left"/>
              <w:rPr>
                <w:color w:val="000000"/>
                <w:sz w:val="20"/>
                <w:szCs w:val="20"/>
              </w:rPr>
            </w:pPr>
            <w:r w:rsidRPr="000E2EC6">
              <w:rPr>
                <w:color w:val="000000"/>
                <w:sz w:val="20"/>
                <w:szCs w:val="20"/>
              </w:rPr>
              <w:t>23 staff members</w:t>
            </w:r>
          </w:p>
        </w:tc>
        <w:tc>
          <w:tcPr>
            <w:tcW w:w="619" w:type="pct"/>
            <w:shd w:val="clear" w:color="auto" w:fill="FFFFFF"/>
            <w:tcMar>
              <w:top w:w="30" w:type="dxa"/>
              <w:left w:w="45" w:type="dxa"/>
              <w:bottom w:w="30" w:type="dxa"/>
              <w:right w:w="45" w:type="dxa"/>
            </w:tcMar>
            <w:vAlign w:val="bottom"/>
            <w:hideMark/>
          </w:tcPr>
          <w:p w14:paraId="5CC3C45F" w14:textId="77777777" w:rsidR="00EF4DCD" w:rsidRPr="000E2EC6" w:rsidRDefault="00EF4DCD" w:rsidP="00C03368">
            <w:pPr>
              <w:spacing w:line="240" w:lineRule="auto"/>
              <w:ind w:firstLine="0"/>
              <w:jc w:val="left"/>
              <w:rPr>
                <w:color w:val="000000"/>
                <w:sz w:val="20"/>
                <w:szCs w:val="20"/>
              </w:rPr>
            </w:pPr>
            <w:r w:rsidRPr="000E2EC6">
              <w:rPr>
                <w:color w:val="000000"/>
                <w:sz w:val="20"/>
                <w:szCs w:val="20"/>
              </w:rPr>
              <w:t>California</w:t>
            </w:r>
          </w:p>
        </w:tc>
        <w:tc>
          <w:tcPr>
            <w:tcW w:w="1224" w:type="pct"/>
            <w:gridSpan w:val="2"/>
            <w:shd w:val="clear" w:color="auto" w:fill="FFFFFF"/>
            <w:tcMar>
              <w:top w:w="30" w:type="dxa"/>
              <w:left w:w="45" w:type="dxa"/>
              <w:bottom w:w="30" w:type="dxa"/>
              <w:right w:w="45" w:type="dxa"/>
            </w:tcMar>
            <w:vAlign w:val="bottom"/>
            <w:hideMark/>
          </w:tcPr>
          <w:p w14:paraId="7C76B706" w14:textId="77777777" w:rsidR="00EF4DCD" w:rsidRPr="000E2EC6" w:rsidRDefault="00EF4DCD" w:rsidP="00C03368">
            <w:pPr>
              <w:spacing w:line="240" w:lineRule="auto"/>
              <w:ind w:firstLine="0"/>
              <w:jc w:val="left"/>
              <w:rPr>
                <w:color w:val="000000"/>
                <w:sz w:val="20"/>
                <w:szCs w:val="20"/>
              </w:rPr>
            </w:pPr>
            <w:r w:rsidRPr="000E2EC6">
              <w:rPr>
                <w:color w:val="000000"/>
                <w:sz w:val="20"/>
                <w:szCs w:val="20"/>
              </w:rPr>
              <w:t>Telemedicine can generate new "workarounds" that point out weaknesses in a clinical workflow</w:t>
            </w:r>
          </w:p>
        </w:tc>
        <w:tc>
          <w:tcPr>
            <w:tcW w:w="1224" w:type="pct"/>
            <w:shd w:val="clear" w:color="auto" w:fill="FFFFFF"/>
            <w:vAlign w:val="bottom"/>
          </w:tcPr>
          <w:p w14:paraId="5D516566" w14:textId="74E7D22B" w:rsidR="00EF4DCD" w:rsidRPr="000E2EC6" w:rsidRDefault="00EF4DCD" w:rsidP="00C03368">
            <w:pPr>
              <w:spacing w:line="240" w:lineRule="auto"/>
              <w:ind w:firstLine="0"/>
              <w:jc w:val="left"/>
              <w:rPr>
                <w:color w:val="000000"/>
                <w:sz w:val="20"/>
                <w:szCs w:val="20"/>
              </w:rPr>
            </w:pPr>
          </w:p>
        </w:tc>
      </w:tr>
      <w:tr w:rsidR="00EF4DCD" w:rsidRPr="000E2EC6" w14:paraId="07A7E62F" w14:textId="77777777" w:rsidTr="00EF4DCD">
        <w:trPr>
          <w:cantSplit/>
          <w:trHeight w:val="1134"/>
        </w:trPr>
        <w:tc>
          <w:tcPr>
            <w:tcW w:w="241" w:type="pct"/>
            <w:shd w:val="clear" w:color="auto" w:fill="F2F2F2"/>
            <w:tcMar>
              <w:top w:w="30" w:type="dxa"/>
              <w:left w:w="45" w:type="dxa"/>
              <w:bottom w:w="30" w:type="dxa"/>
              <w:right w:w="45" w:type="dxa"/>
            </w:tcMar>
            <w:textDirection w:val="btLr"/>
            <w:vAlign w:val="bottom"/>
            <w:hideMark/>
          </w:tcPr>
          <w:p w14:paraId="5AFDB211" w14:textId="77777777" w:rsidR="00EF4DCD" w:rsidRPr="000E2EC6" w:rsidRDefault="00EF4DCD" w:rsidP="00C03368">
            <w:pPr>
              <w:spacing w:line="240" w:lineRule="auto"/>
              <w:ind w:left="113" w:right="113" w:firstLine="0"/>
              <w:jc w:val="left"/>
              <w:rPr>
                <w:color w:val="000000"/>
                <w:sz w:val="20"/>
                <w:szCs w:val="20"/>
              </w:rPr>
            </w:pPr>
            <w:r w:rsidRPr="000E2EC6">
              <w:rPr>
                <w:color w:val="000000"/>
                <w:sz w:val="20"/>
                <w:szCs w:val="20"/>
              </w:rPr>
              <w:t>Akhtar, M. et al.</w:t>
            </w:r>
          </w:p>
        </w:tc>
        <w:tc>
          <w:tcPr>
            <w:tcW w:w="585" w:type="pct"/>
            <w:shd w:val="clear" w:color="auto" w:fill="F2F2F2"/>
            <w:tcMar>
              <w:top w:w="30" w:type="dxa"/>
              <w:left w:w="45" w:type="dxa"/>
              <w:bottom w:w="30" w:type="dxa"/>
              <w:right w:w="45" w:type="dxa"/>
            </w:tcMar>
            <w:vAlign w:val="bottom"/>
            <w:hideMark/>
          </w:tcPr>
          <w:p w14:paraId="51A5188E" w14:textId="77777777" w:rsidR="00EF4DCD" w:rsidRPr="000E2EC6" w:rsidRDefault="00EF4DCD" w:rsidP="00C03368">
            <w:pPr>
              <w:spacing w:line="240" w:lineRule="auto"/>
              <w:ind w:firstLine="0"/>
              <w:jc w:val="left"/>
              <w:rPr>
                <w:color w:val="000000"/>
                <w:sz w:val="22"/>
                <w:szCs w:val="22"/>
              </w:rPr>
            </w:pPr>
            <w:r w:rsidRPr="000E2EC6">
              <w:rPr>
                <w:color w:val="000000"/>
                <w:sz w:val="22"/>
                <w:szCs w:val="22"/>
              </w:rPr>
              <w:t>Prospective cohort</w:t>
            </w:r>
          </w:p>
        </w:tc>
        <w:tc>
          <w:tcPr>
            <w:tcW w:w="1107" w:type="pct"/>
            <w:shd w:val="clear" w:color="auto" w:fill="F2F2F2"/>
            <w:tcMar>
              <w:top w:w="30" w:type="dxa"/>
              <w:left w:w="45" w:type="dxa"/>
              <w:bottom w:w="30" w:type="dxa"/>
              <w:right w:w="45" w:type="dxa"/>
            </w:tcMar>
            <w:vAlign w:val="bottom"/>
            <w:hideMark/>
          </w:tcPr>
          <w:p w14:paraId="45ABEC62" w14:textId="77777777" w:rsidR="00EF4DCD" w:rsidRPr="000E2EC6" w:rsidRDefault="00EF4DCD" w:rsidP="00C03368">
            <w:pPr>
              <w:spacing w:line="240" w:lineRule="auto"/>
              <w:ind w:firstLine="0"/>
              <w:jc w:val="left"/>
              <w:rPr>
                <w:color w:val="000000"/>
                <w:sz w:val="20"/>
                <w:szCs w:val="20"/>
              </w:rPr>
            </w:pPr>
            <w:r w:rsidRPr="000E2EC6">
              <w:rPr>
                <w:color w:val="000000"/>
                <w:sz w:val="20"/>
                <w:szCs w:val="20"/>
              </w:rPr>
              <w:t>62 adult patients (all received both in person and telemedicine service)</w:t>
            </w:r>
          </w:p>
        </w:tc>
        <w:tc>
          <w:tcPr>
            <w:tcW w:w="619" w:type="pct"/>
            <w:shd w:val="clear" w:color="auto" w:fill="F2F2F2"/>
            <w:tcMar>
              <w:top w:w="30" w:type="dxa"/>
              <w:left w:w="45" w:type="dxa"/>
              <w:bottom w:w="30" w:type="dxa"/>
              <w:right w:w="45" w:type="dxa"/>
            </w:tcMar>
            <w:vAlign w:val="bottom"/>
            <w:hideMark/>
          </w:tcPr>
          <w:p w14:paraId="6F983B8C" w14:textId="77777777" w:rsidR="00EF4DCD" w:rsidRPr="000E2EC6" w:rsidRDefault="00EF4DCD" w:rsidP="00C03368">
            <w:pPr>
              <w:spacing w:line="240" w:lineRule="auto"/>
              <w:ind w:firstLine="0"/>
              <w:jc w:val="left"/>
              <w:rPr>
                <w:color w:val="000000"/>
                <w:sz w:val="20"/>
                <w:szCs w:val="20"/>
              </w:rPr>
            </w:pPr>
            <w:r w:rsidRPr="000E2EC6">
              <w:rPr>
                <w:color w:val="000000"/>
                <w:sz w:val="20"/>
                <w:szCs w:val="20"/>
              </w:rPr>
              <w:t>Midwest</w:t>
            </w:r>
          </w:p>
        </w:tc>
        <w:tc>
          <w:tcPr>
            <w:tcW w:w="1224" w:type="pct"/>
            <w:gridSpan w:val="2"/>
            <w:shd w:val="clear" w:color="auto" w:fill="F2F2F2"/>
            <w:tcMar>
              <w:top w:w="30" w:type="dxa"/>
              <w:left w:w="45" w:type="dxa"/>
              <w:bottom w:w="30" w:type="dxa"/>
              <w:right w:w="45" w:type="dxa"/>
            </w:tcMar>
            <w:vAlign w:val="bottom"/>
            <w:hideMark/>
          </w:tcPr>
          <w:p w14:paraId="11C93086" w14:textId="77777777" w:rsidR="00EF4DCD" w:rsidRPr="000E2EC6" w:rsidRDefault="00EF4DCD" w:rsidP="00C03368">
            <w:pPr>
              <w:spacing w:line="240" w:lineRule="auto"/>
              <w:ind w:firstLine="0"/>
              <w:jc w:val="left"/>
              <w:rPr>
                <w:color w:val="000000"/>
                <w:sz w:val="20"/>
                <w:szCs w:val="20"/>
              </w:rPr>
            </w:pPr>
            <w:r w:rsidRPr="000E2EC6">
              <w:rPr>
                <w:color w:val="000000"/>
                <w:sz w:val="20"/>
                <w:szCs w:val="20"/>
              </w:rPr>
              <w:t>Telemedicine had poor agreement on tonsil size, was easier to use for providers than patients</w:t>
            </w:r>
          </w:p>
        </w:tc>
        <w:tc>
          <w:tcPr>
            <w:tcW w:w="1224" w:type="pct"/>
            <w:shd w:val="clear" w:color="auto" w:fill="F2F2F2"/>
            <w:vAlign w:val="bottom"/>
          </w:tcPr>
          <w:p w14:paraId="3E3162CB" w14:textId="6443A2CB" w:rsidR="00EF4DCD" w:rsidRPr="000E2EC6" w:rsidRDefault="00EF4DCD" w:rsidP="00C03368">
            <w:pPr>
              <w:spacing w:line="240" w:lineRule="auto"/>
              <w:ind w:firstLine="0"/>
              <w:jc w:val="left"/>
              <w:rPr>
                <w:color w:val="000000"/>
                <w:sz w:val="20"/>
                <w:szCs w:val="20"/>
              </w:rPr>
            </w:pPr>
          </w:p>
        </w:tc>
      </w:tr>
      <w:tr w:rsidR="00C03368" w:rsidRPr="000E2EC6" w14:paraId="67184E54" w14:textId="77777777" w:rsidTr="00C03368">
        <w:trPr>
          <w:cantSplit/>
          <w:trHeight w:val="1490"/>
        </w:trPr>
        <w:tc>
          <w:tcPr>
            <w:tcW w:w="241" w:type="pct"/>
            <w:shd w:val="clear" w:color="auto" w:fill="FFFFFF"/>
            <w:tcMar>
              <w:top w:w="30" w:type="dxa"/>
              <w:left w:w="45" w:type="dxa"/>
              <w:bottom w:w="30" w:type="dxa"/>
              <w:right w:w="45" w:type="dxa"/>
            </w:tcMar>
            <w:textDirection w:val="btLr"/>
            <w:vAlign w:val="bottom"/>
            <w:hideMark/>
          </w:tcPr>
          <w:p w14:paraId="4F3643C8" w14:textId="77777777" w:rsidR="00C03368" w:rsidRPr="000E2EC6" w:rsidRDefault="00C03368" w:rsidP="00C03368">
            <w:pPr>
              <w:spacing w:line="240" w:lineRule="auto"/>
              <w:ind w:left="113" w:right="113" w:firstLine="0"/>
              <w:jc w:val="left"/>
              <w:rPr>
                <w:color w:val="000000"/>
                <w:sz w:val="20"/>
                <w:szCs w:val="20"/>
              </w:rPr>
            </w:pPr>
            <w:r w:rsidRPr="000E2EC6">
              <w:rPr>
                <w:color w:val="000000"/>
                <w:sz w:val="20"/>
                <w:szCs w:val="20"/>
              </w:rPr>
              <w:t>Perry, T. et al.</w:t>
            </w:r>
          </w:p>
        </w:tc>
        <w:tc>
          <w:tcPr>
            <w:tcW w:w="585" w:type="pct"/>
            <w:shd w:val="clear" w:color="auto" w:fill="FFFFFF"/>
            <w:tcMar>
              <w:top w:w="30" w:type="dxa"/>
              <w:left w:w="45" w:type="dxa"/>
              <w:bottom w:w="30" w:type="dxa"/>
              <w:right w:w="45" w:type="dxa"/>
            </w:tcMar>
            <w:vAlign w:val="bottom"/>
            <w:hideMark/>
          </w:tcPr>
          <w:p w14:paraId="6FD33E06" w14:textId="77777777" w:rsidR="00C03368" w:rsidRPr="000E2EC6" w:rsidRDefault="00C03368" w:rsidP="00C03368">
            <w:pPr>
              <w:spacing w:line="240" w:lineRule="auto"/>
              <w:ind w:firstLine="0"/>
              <w:jc w:val="left"/>
              <w:rPr>
                <w:color w:val="000000"/>
                <w:sz w:val="22"/>
                <w:szCs w:val="22"/>
              </w:rPr>
            </w:pPr>
            <w:r w:rsidRPr="000E2EC6">
              <w:rPr>
                <w:noProof/>
              </w:rPr>
              <mc:AlternateContent>
                <mc:Choice Requires="wps">
                  <w:drawing>
                    <wp:anchor distT="0" distB="0" distL="114300" distR="114300" simplePos="0" relativeHeight="251665408" behindDoc="0" locked="0" layoutInCell="1" allowOverlap="1" wp14:anchorId="6AFB7AB9" wp14:editId="6236C917">
                      <wp:simplePos x="0" y="0"/>
                      <wp:positionH relativeFrom="column">
                        <wp:posOffset>-434975</wp:posOffset>
                      </wp:positionH>
                      <wp:positionV relativeFrom="paragraph">
                        <wp:posOffset>-1123315</wp:posOffset>
                      </wp:positionV>
                      <wp:extent cx="2667000" cy="247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67000" cy="247650"/>
                              </a:xfrm>
                              <a:prstGeom prst="rect">
                                <a:avLst/>
                              </a:prstGeom>
                              <a:noFill/>
                              <a:ln w="6350">
                                <a:noFill/>
                              </a:ln>
                            </wps:spPr>
                            <wps:txbx>
                              <w:txbxContent>
                                <w:p w14:paraId="4FE2C173" w14:textId="77777777" w:rsidR="001A5217" w:rsidRPr="00917B75" w:rsidRDefault="001A5217" w:rsidP="00C03368">
                                  <w:pPr>
                                    <w:ind w:firstLine="0"/>
                                    <w:rPr>
                                      <w:b/>
                                      <w:sz w:val="20"/>
                                      <w:szCs w:val="20"/>
                                    </w:rPr>
                                  </w:pPr>
                                  <w:r>
                                    <w:rPr>
                                      <w:b/>
                                      <w:sz w:val="20"/>
                                      <w:szCs w:val="20"/>
                                    </w:rPr>
                                    <w:t>Table 10</w:t>
                                  </w:r>
                                  <w:r w:rsidRPr="00917B75">
                                    <w:rPr>
                                      <w:b/>
                                      <w:sz w:val="20"/>
                                      <w:szCs w:val="20"/>
                                    </w:rPr>
                                    <w:t xml:space="preserv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B7AB9" id="Text Box 14" o:spid="_x0000_s1029" type="#_x0000_t202" style="position:absolute;margin-left:-34.25pt;margin-top:-88.45pt;width:210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" filled="f" stroked="f" strokeweight=".5pt">
                      <v:textbox>
                        <w:txbxContent>
                          <w:p w14:paraId="4FE2C173" w14:textId="77777777" w:rsidR="001A5217" w:rsidRPr="00917B75" w:rsidRDefault="001A5217" w:rsidP="00C03368">
                            <w:pPr>
                              <w:ind w:firstLine="0"/>
                              <w:rPr>
                                <w:b/>
                                <w:sz w:val="20"/>
                                <w:szCs w:val="20"/>
                              </w:rPr>
                            </w:pPr>
                            <w:r>
                              <w:rPr>
                                <w:b/>
                                <w:sz w:val="20"/>
                                <w:szCs w:val="20"/>
                              </w:rPr>
                              <w:t>Table 10</w:t>
                            </w:r>
                            <w:r w:rsidRPr="00917B75">
                              <w:rPr>
                                <w:b/>
                                <w:sz w:val="20"/>
                                <w:szCs w:val="20"/>
                              </w:rPr>
                              <w:t xml:space="preserve"> Continued</w:t>
                            </w:r>
                          </w:p>
                        </w:txbxContent>
                      </v:textbox>
                    </v:shape>
                  </w:pict>
                </mc:Fallback>
              </mc:AlternateContent>
            </w:r>
            <w:r w:rsidRPr="000E2EC6">
              <w:rPr>
                <w:color w:val="000000"/>
                <w:sz w:val="22"/>
                <w:szCs w:val="22"/>
              </w:rPr>
              <w:t>RCT</w:t>
            </w:r>
          </w:p>
        </w:tc>
        <w:tc>
          <w:tcPr>
            <w:tcW w:w="1107" w:type="pct"/>
            <w:shd w:val="clear" w:color="auto" w:fill="FFFFFF"/>
            <w:tcMar>
              <w:top w:w="30" w:type="dxa"/>
              <w:left w:w="45" w:type="dxa"/>
              <w:bottom w:w="30" w:type="dxa"/>
              <w:right w:w="45" w:type="dxa"/>
            </w:tcMar>
            <w:vAlign w:val="bottom"/>
            <w:hideMark/>
          </w:tcPr>
          <w:p w14:paraId="15FF5B60" w14:textId="77777777" w:rsidR="00C03368" w:rsidRPr="000E2EC6" w:rsidRDefault="00C03368" w:rsidP="00C03368">
            <w:pPr>
              <w:spacing w:line="240" w:lineRule="auto"/>
              <w:ind w:firstLine="0"/>
              <w:jc w:val="left"/>
              <w:rPr>
                <w:color w:val="000000"/>
                <w:sz w:val="20"/>
                <w:szCs w:val="20"/>
              </w:rPr>
            </w:pPr>
            <w:r w:rsidRPr="000E2EC6">
              <w:rPr>
                <w:color w:val="000000"/>
                <w:sz w:val="20"/>
                <w:szCs w:val="20"/>
              </w:rPr>
              <w:t>393 rural children aged 7-14 with 81% African American, 88% reporting uncontrolled asthma symptoms, in a cluster randomized controlled trial.</w:t>
            </w:r>
          </w:p>
        </w:tc>
        <w:tc>
          <w:tcPr>
            <w:tcW w:w="619" w:type="pct"/>
            <w:shd w:val="clear" w:color="auto" w:fill="FFFFFF"/>
            <w:tcMar>
              <w:top w:w="30" w:type="dxa"/>
              <w:left w:w="45" w:type="dxa"/>
              <w:bottom w:w="30" w:type="dxa"/>
              <w:right w:w="45" w:type="dxa"/>
            </w:tcMar>
            <w:vAlign w:val="bottom"/>
            <w:hideMark/>
          </w:tcPr>
          <w:p w14:paraId="00613AA2" w14:textId="77777777" w:rsidR="00C03368" w:rsidRPr="000E2EC6" w:rsidRDefault="00C03368" w:rsidP="00C03368">
            <w:pPr>
              <w:spacing w:line="240" w:lineRule="auto"/>
              <w:ind w:firstLine="0"/>
              <w:jc w:val="left"/>
              <w:rPr>
                <w:color w:val="000000"/>
                <w:sz w:val="20"/>
                <w:szCs w:val="20"/>
              </w:rPr>
            </w:pPr>
            <w:r w:rsidRPr="000E2EC6">
              <w:rPr>
                <w:color w:val="000000"/>
                <w:sz w:val="20"/>
                <w:szCs w:val="20"/>
              </w:rPr>
              <w:t>Arkansas</w:t>
            </w:r>
          </w:p>
        </w:tc>
        <w:tc>
          <w:tcPr>
            <w:tcW w:w="1218" w:type="pct"/>
            <w:shd w:val="clear" w:color="auto" w:fill="FFFFFF"/>
            <w:tcMar>
              <w:top w:w="30" w:type="dxa"/>
              <w:left w:w="45" w:type="dxa"/>
              <w:bottom w:w="30" w:type="dxa"/>
              <w:right w:w="45" w:type="dxa"/>
            </w:tcMar>
            <w:vAlign w:val="bottom"/>
            <w:hideMark/>
          </w:tcPr>
          <w:p w14:paraId="2D131AA4" w14:textId="77777777" w:rsidR="00C03368" w:rsidRPr="000E2EC6" w:rsidRDefault="00C03368" w:rsidP="00C03368">
            <w:pPr>
              <w:spacing w:line="240" w:lineRule="auto"/>
              <w:ind w:firstLine="0"/>
              <w:jc w:val="left"/>
              <w:rPr>
                <w:color w:val="000000"/>
                <w:sz w:val="20"/>
                <w:szCs w:val="20"/>
              </w:rPr>
            </w:pPr>
            <w:r w:rsidRPr="000E2EC6">
              <w:rPr>
                <w:color w:val="000000"/>
                <w:sz w:val="20"/>
                <w:szCs w:val="20"/>
              </w:rPr>
              <w:t>No statistically significant differences in reported symptom free days for intervention or control group. Higher use of asthma medication and monitoring devices for intervention group.</w:t>
            </w:r>
          </w:p>
        </w:tc>
        <w:tc>
          <w:tcPr>
            <w:tcW w:w="1230" w:type="pct"/>
            <w:gridSpan w:val="2"/>
            <w:shd w:val="clear" w:color="auto" w:fill="FFFFFF"/>
            <w:tcMar>
              <w:top w:w="30" w:type="dxa"/>
              <w:left w:w="45" w:type="dxa"/>
              <w:bottom w:w="30" w:type="dxa"/>
              <w:right w:w="45" w:type="dxa"/>
            </w:tcMar>
            <w:vAlign w:val="bottom"/>
            <w:hideMark/>
          </w:tcPr>
          <w:p w14:paraId="50F1CB7D" w14:textId="77777777" w:rsidR="00C03368" w:rsidRPr="000E2EC6" w:rsidRDefault="00C03368" w:rsidP="00C03368">
            <w:pPr>
              <w:spacing w:line="240" w:lineRule="auto"/>
              <w:ind w:firstLine="0"/>
              <w:jc w:val="left"/>
              <w:rPr>
                <w:color w:val="000000"/>
                <w:sz w:val="20"/>
                <w:szCs w:val="20"/>
              </w:rPr>
            </w:pPr>
            <w:r w:rsidRPr="000E2EC6">
              <w:rPr>
                <w:color w:val="000000"/>
                <w:sz w:val="20"/>
                <w:szCs w:val="20"/>
              </w:rPr>
              <w:t>Significant baseline morbidity and lack of access to a controller medication could underestimate impact of the program. Low parent survey completion rates at 55% at 6 months.</w:t>
            </w:r>
          </w:p>
        </w:tc>
      </w:tr>
      <w:tr w:rsidR="00C03368" w:rsidRPr="000E2EC6" w14:paraId="071879BC" w14:textId="77777777" w:rsidTr="00C03368">
        <w:trPr>
          <w:cantSplit/>
          <w:trHeight w:val="1382"/>
        </w:trPr>
        <w:tc>
          <w:tcPr>
            <w:tcW w:w="241" w:type="pct"/>
            <w:shd w:val="clear" w:color="auto" w:fill="F2F2F2"/>
            <w:tcMar>
              <w:top w:w="30" w:type="dxa"/>
              <w:left w:w="45" w:type="dxa"/>
              <w:bottom w:w="30" w:type="dxa"/>
              <w:right w:w="45" w:type="dxa"/>
            </w:tcMar>
            <w:textDirection w:val="btLr"/>
            <w:vAlign w:val="bottom"/>
            <w:hideMark/>
          </w:tcPr>
          <w:p w14:paraId="2A81D724" w14:textId="77777777" w:rsidR="00C03368" w:rsidRPr="000E2EC6" w:rsidRDefault="00C03368" w:rsidP="00C03368">
            <w:pPr>
              <w:spacing w:line="240" w:lineRule="auto"/>
              <w:ind w:left="113" w:right="113" w:firstLine="0"/>
              <w:jc w:val="left"/>
              <w:rPr>
                <w:color w:val="000000"/>
                <w:sz w:val="20"/>
                <w:szCs w:val="20"/>
              </w:rPr>
            </w:pPr>
            <w:proofErr w:type="spellStart"/>
            <w:r w:rsidRPr="000E2EC6">
              <w:rPr>
                <w:color w:val="000000"/>
                <w:sz w:val="20"/>
                <w:szCs w:val="20"/>
              </w:rPr>
              <w:t>Morawski</w:t>
            </w:r>
            <w:proofErr w:type="spellEnd"/>
            <w:r w:rsidRPr="000E2EC6">
              <w:rPr>
                <w:color w:val="000000"/>
                <w:sz w:val="20"/>
                <w:szCs w:val="20"/>
              </w:rPr>
              <w:t>, K. et al</w:t>
            </w:r>
          </w:p>
        </w:tc>
        <w:tc>
          <w:tcPr>
            <w:tcW w:w="585" w:type="pct"/>
            <w:shd w:val="clear" w:color="auto" w:fill="F2F2F2"/>
            <w:tcMar>
              <w:top w:w="30" w:type="dxa"/>
              <w:left w:w="45" w:type="dxa"/>
              <w:bottom w:w="30" w:type="dxa"/>
              <w:right w:w="45" w:type="dxa"/>
            </w:tcMar>
            <w:vAlign w:val="bottom"/>
            <w:hideMark/>
          </w:tcPr>
          <w:p w14:paraId="522745C3" w14:textId="77777777" w:rsidR="00C03368" w:rsidRPr="000E2EC6" w:rsidRDefault="00C03368" w:rsidP="00C03368">
            <w:pPr>
              <w:spacing w:line="240" w:lineRule="auto"/>
              <w:ind w:firstLine="0"/>
              <w:jc w:val="left"/>
              <w:rPr>
                <w:color w:val="000000"/>
                <w:sz w:val="22"/>
                <w:szCs w:val="22"/>
              </w:rPr>
            </w:pPr>
            <w:r w:rsidRPr="000E2EC6">
              <w:rPr>
                <w:color w:val="000000"/>
                <w:sz w:val="22"/>
                <w:szCs w:val="22"/>
              </w:rPr>
              <w:t>RCT</w:t>
            </w:r>
          </w:p>
        </w:tc>
        <w:tc>
          <w:tcPr>
            <w:tcW w:w="1107" w:type="pct"/>
            <w:shd w:val="clear" w:color="auto" w:fill="F2F2F2"/>
            <w:tcMar>
              <w:top w:w="30" w:type="dxa"/>
              <w:left w:w="45" w:type="dxa"/>
              <w:bottom w:w="30" w:type="dxa"/>
              <w:right w:w="45" w:type="dxa"/>
            </w:tcMar>
            <w:vAlign w:val="bottom"/>
            <w:hideMark/>
          </w:tcPr>
          <w:p w14:paraId="47AC20D5" w14:textId="77777777" w:rsidR="00C03368" w:rsidRPr="000E2EC6" w:rsidRDefault="00C03368" w:rsidP="00C03368">
            <w:pPr>
              <w:spacing w:line="240" w:lineRule="auto"/>
              <w:ind w:firstLine="0"/>
              <w:jc w:val="left"/>
              <w:rPr>
                <w:color w:val="000000"/>
                <w:sz w:val="20"/>
                <w:szCs w:val="20"/>
              </w:rPr>
            </w:pPr>
            <w:r w:rsidRPr="000E2EC6">
              <w:rPr>
                <w:color w:val="000000"/>
                <w:sz w:val="20"/>
                <w:szCs w:val="20"/>
              </w:rPr>
              <w:t>411 hypertensive adults</w:t>
            </w:r>
          </w:p>
        </w:tc>
        <w:tc>
          <w:tcPr>
            <w:tcW w:w="619" w:type="pct"/>
            <w:shd w:val="clear" w:color="auto" w:fill="F2F2F2"/>
            <w:tcMar>
              <w:top w:w="30" w:type="dxa"/>
              <w:left w:w="45" w:type="dxa"/>
              <w:bottom w:w="30" w:type="dxa"/>
              <w:right w:w="45" w:type="dxa"/>
            </w:tcMar>
            <w:vAlign w:val="bottom"/>
            <w:hideMark/>
          </w:tcPr>
          <w:p w14:paraId="317460CC" w14:textId="77777777" w:rsidR="00C03368" w:rsidRPr="000E2EC6" w:rsidRDefault="00C03368" w:rsidP="00C03368">
            <w:pPr>
              <w:spacing w:line="240" w:lineRule="auto"/>
              <w:ind w:firstLine="0"/>
              <w:jc w:val="left"/>
              <w:rPr>
                <w:color w:val="000000"/>
                <w:sz w:val="20"/>
                <w:szCs w:val="20"/>
              </w:rPr>
            </w:pPr>
            <w:r w:rsidRPr="000E2EC6">
              <w:rPr>
                <w:color w:val="000000"/>
                <w:sz w:val="20"/>
                <w:szCs w:val="20"/>
              </w:rPr>
              <w:t>"A mix of rural, suburban, and urban locations"</w:t>
            </w:r>
          </w:p>
        </w:tc>
        <w:tc>
          <w:tcPr>
            <w:tcW w:w="1218" w:type="pct"/>
            <w:shd w:val="clear" w:color="auto" w:fill="F2F2F2"/>
            <w:tcMar>
              <w:top w:w="30" w:type="dxa"/>
              <w:left w:w="45" w:type="dxa"/>
              <w:bottom w:w="30" w:type="dxa"/>
              <w:right w:w="45" w:type="dxa"/>
            </w:tcMar>
            <w:vAlign w:val="bottom"/>
            <w:hideMark/>
          </w:tcPr>
          <w:p w14:paraId="58B24EA5" w14:textId="77777777" w:rsidR="00C03368" w:rsidRPr="000E2EC6" w:rsidRDefault="00C03368" w:rsidP="00C03368">
            <w:pPr>
              <w:spacing w:line="240" w:lineRule="auto"/>
              <w:ind w:firstLine="0"/>
              <w:jc w:val="left"/>
              <w:rPr>
                <w:color w:val="000000"/>
                <w:sz w:val="20"/>
                <w:szCs w:val="20"/>
              </w:rPr>
            </w:pPr>
            <w:r w:rsidRPr="000E2EC6">
              <w:rPr>
                <w:color w:val="000000"/>
                <w:sz w:val="20"/>
                <w:szCs w:val="20"/>
              </w:rPr>
              <w:t>Small improvement in medication adherence, no improvement in blood pressure</w:t>
            </w:r>
          </w:p>
        </w:tc>
        <w:tc>
          <w:tcPr>
            <w:tcW w:w="1230" w:type="pct"/>
            <w:gridSpan w:val="2"/>
            <w:shd w:val="clear" w:color="auto" w:fill="F2F2F2"/>
            <w:tcMar>
              <w:top w:w="30" w:type="dxa"/>
              <w:left w:w="45" w:type="dxa"/>
              <w:bottom w:w="30" w:type="dxa"/>
              <w:right w:w="45" w:type="dxa"/>
            </w:tcMar>
            <w:vAlign w:val="bottom"/>
            <w:hideMark/>
          </w:tcPr>
          <w:p w14:paraId="4B7FF64B" w14:textId="77777777" w:rsidR="00C03368" w:rsidRPr="000E2EC6" w:rsidRDefault="00C03368" w:rsidP="00C03368">
            <w:pPr>
              <w:spacing w:line="240" w:lineRule="auto"/>
              <w:ind w:firstLine="0"/>
              <w:jc w:val="left"/>
              <w:rPr>
                <w:color w:val="000000"/>
                <w:sz w:val="20"/>
                <w:szCs w:val="20"/>
              </w:rPr>
            </w:pPr>
            <w:r w:rsidRPr="000E2EC6">
              <w:rPr>
                <w:color w:val="000000"/>
                <w:sz w:val="20"/>
                <w:szCs w:val="20"/>
              </w:rPr>
              <w:t>Adherence was measured by self-report</w:t>
            </w:r>
          </w:p>
        </w:tc>
      </w:tr>
      <w:tr w:rsidR="00C03368" w:rsidRPr="000E2EC6" w14:paraId="407813D9" w14:textId="77777777" w:rsidTr="00C03368">
        <w:trPr>
          <w:cantSplit/>
          <w:trHeight w:val="1562"/>
        </w:trPr>
        <w:tc>
          <w:tcPr>
            <w:tcW w:w="241" w:type="pct"/>
            <w:shd w:val="clear" w:color="auto" w:fill="FFFFFF"/>
            <w:tcMar>
              <w:top w:w="30" w:type="dxa"/>
              <w:left w:w="45" w:type="dxa"/>
              <w:bottom w:w="30" w:type="dxa"/>
              <w:right w:w="45" w:type="dxa"/>
            </w:tcMar>
            <w:textDirection w:val="btLr"/>
            <w:vAlign w:val="bottom"/>
            <w:hideMark/>
          </w:tcPr>
          <w:p w14:paraId="5102D6A5" w14:textId="77777777" w:rsidR="00C03368" w:rsidRPr="000E2EC6" w:rsidRDefault="00C03368" w:rsidP="00C03368">
            <w:pPr>
              <w:spacing w:line="240" w:lineRule="auto"/>
              <w:ind w:left="113" w:right="113" w:firstLine="0"/>
              <w:jc w:val="left"/>
              <w:rPr>
                <w:color w:val="000000"/>
                <w:sz w:val="20"/>
                <w:szCs w:val="20"/>
              </w:rPr>
            </w:pPr>
            <w:r w:rsidRPr="000E2EC6">
              <w:rPr>
                <w:color w:val="000000"/>
                <w:sz w:val="20"/>
                <w:szCs w:val="20"/>
              </w:rPr>
              <w:t>Leon-Salas, A. et al.</w:t>
            </w:r>
          </w:p>
        </w:tc>
        <w:tc>
          <w:tcPr>
            <w:tcW w:w="585" w:type="pct"/>
            <w:shd w:val="clear" w:color="auto" w:fill="FFFFFF"/>
            <w:tcMar>
              <w:top w:w="30" w:type="dxa"/>
              <w:left w:w="45" w:type="dxa"/>
              <w:bottom w:w="30" w:type="dxa"/>
              <w:right w:w="45" w:type="dxa"/>
            </w:tcMar>
            <w:vAlign w:val="bottom"/>
            <w:hideMark/>
          </w:tcPr>
          <w:p w14:paraId="74F15E5E" w14:textId="77777777" w:rsidR="00C03368" w:rsidRPr="000E2EC6" w:rsidRDefault="00C03368" w:rsidP="00C03368">
            <w:pPr>
              <w:spacing w:line="240" w:lineRule="auto"/>
              <w:ind w:firstLine="0"/>
              <w:jc w:val="left"/>
              <w:rPr>
                <w:color w:val="000000"/>
                <w:sz w:val="22"/>
                <w:szCs w:val="22"/>
              </w:rPr>
            </w:pPr>
            <w:r w:rsidRPr="000E2EC6">
              <w:rPr>
                <w:color w:val="000000"/>
                <w:sz w:val="22"/>
                <w:szCs w:val="22"/>
              </w:rPr>
              <w:t>RCT</w:t>
            </w:r>
          </w:p>
        </w:tc>
        <w:tc>
          <w:tcPr>
            <w:tcW w:w="1107" w:type="pct"/>
            <w:shd w:val="clear" w:color="auto" w:fill="FFFFFF"/>
            <w:tcMar>
              <w:top w:w="30" w:type="dxa"/>
              <w:left w:w="45" w:type="dxa"/>
              <w:bottom w:w="30" w:type="dxa"/>
              <w:right w:w="45" w:type="dxa"/>
            </w:tcMar>
            <w:vAlign w:val="bottom"/>
            <w:hideMark/>
          </w:tcPr>
          <w:p w14:paraId="6ABE2199" w14:textId="77777777" w:rsidR="00C03368" w:rsidRPr="000E2EC6" w:rsidRDefault="00C03368" w:rsidP="00C03368">
            <w:pPr>
              <w:spacing w:line="240" w:lineRule="auto"/>
              <w:ind w:firstLine="0"/>
              <w:jc w:val="left"/>
              <w:rPr>
                <w:color w:val="000000"/>
                <w:sz w:val="20"/>
                <w:szCs w:val="20"/>
              </w:rPr>
            </w:pPr>
            <w:r w:rsidRPr="000E2EC6">
              <w:rPr>
                <w:color w:val="000000"/>
                <w:sz w:val="20"/>
                <w:szCs w:val="20"/>
              </w:rPr>
              <w:t>104 pharmaceutical assistance program eligible smokers</w:t>
            </w:r>
          </w:p>
        </w:tc>
        <w:tc>
          <w:tcPr>
            <w:tcW w:w="619" w:type="pct"/>
            <w:shd w:val="clear" w:color="auto" w:fill="FFFFFF"/>
            <w:tcMar>
              <w:top w:w="30" w:type="dxa"/>
              <w:left w:w="45" w:type="dxa"/>
              <w:bottom w:w="30" w:type="dxa"/>
              <w:right w:w="45" w:type="dxa"/>
            </w:tcMar>
            <w:vAlign w:val="bottom"/>
            <w:hideMark/>
          </w:tcPr>
          <w:p w14:paraId="1B1BE8B0" w14:textId="77777777" w:rsidR="00C03368" w:rsidRPr="000E2EC6" w:rsidRDefault="00C03368" w:rsidP="00C03368">
            <w:pPr>
              <w:spacing w:line="240" w:lineRule="auto"/>
              <w:ind w:firstLine="0"/>
              <w:jc w:val="left"/>
              <w:rPr>
                <w:color w:val="000000"/>
                <w:sz w:val="20"/>
                <w:szCs w:val="20"/>
              </w:rPr>
            </w:pPr>
            <w:r w:rsidRPr="000E2EC6">
              <w:rPr>
                <w:color w:val="000000"/>
                <w:sz w:val="20"/>
                <w:szCs w:val="20"/>
              </w:rPr>
              <w:t>Kansas</w:t>
            </w:r>
          </w:p>
        </w:tc>
        <w:tc>
          <w:tcPr>
            <w:tcW w:w="1218" w:type="pct"/>
            <w:shd w:val="clear" w:color="auto" w:fill="FFFFFF"/>
            <w:tcMar>
              <w:top w:w="30" w:type="dxa"/>
              <w:left w:w="45" w:type="dxa"/>
              <w:bottom w:w="30" w:type="dxa"/>
              <w:right w:w="45" w:type="dxa"/>
            </w:tcMar>
            <w:vAlign w:val="bottom"/>
            <w:hideMark/>
          </w:tcPr>
          <w:p w14:paraId="18BA7651" w14:textId="77777777" w:rsidR="00C03368" w:rsidRPr="000E2EC6" w:rsidRDefault="00C03368" w:rsidP="00C03368">
            <w:pPr>
              <w:spacing w:line="240" w:lineRule="auto"/>
              <w:ind w:firstLine="0"/>
              <w:jc w:val="left"/>
              <w:rPr>
                <w:color w:val="000000"/>
                <w:sz w:val="20"/>
                <w:szCs w:val="20"/>
              </w:rPr>
            </w:pPr>
            <w:r w:rsidRPr="000E2EC6">
              <w:rPr>
                <w:color w:val="000000"/>
                <w:sz w:val="20"/>
                <w:szCs w:val="20"/>
              </w:rPr>
              <w:t>Only 49 linked to PAP, paper does not comment at all on telemedicine vs telephone calls</w:t>
            </w:r>
          </w:p>
        </w:tc>
        <w:tc>
          <w:tcPr>
            <w:tcW w:w="1230" w:type="pct"/>
            <w:gridSpan w:val="2"/>
            <w:shd w:val="clear" w:color="auto" w:fill="FFFFFF"/>
            <w:tcMar>
              <w:top w:w="30" w:type="dxa"/>
              <w:left w:w="45" w:type="dxa"/>
              <w:bottom w:w="30" w:type="dxa"/>
              <w:right w:w="45" w:type="dxa"/>
            </w:tcMar>
            <w:vAlign w:val="bottom"/>
            <w:hideMark/>
          </w:tcPr>
          <w:p w14:paraId="4459B4C0" w14:textId="77777777" w:rsidR="00C03368" w:rsidRPr="000E2EC6" w:rsidRDefault="00C03368" w:rsidP="00C03368">
            <w:pPr>
              <w:spacing w:line="240" w:lineRule="auto"/>
              <w:ind w:firstLine="0"/>
              <w:jc w:val="left"/>
              <w:rPr>
                <w:color w:val="000000"/>
                <w:sz w:val="20"/>
                <w:szCs w:val="20"/>
              </w:rPr>
            </w:pPr>
            <w:r w:rsidRPr="000E2EC6">
              <w:rPr>
                <w:color w:val="000000"/>
                <w:sz w:val="20"/>
                <w:szCs w:val="20"/>
              </w:rPr>
              <w:t>Data is self-reported</w:t>
            </w:r>
          </w:p>
        </w:tc>
      </w:tr>
    </w:tbl>
    <w:p w14:paraId="599E4D76" w14:textId="77777777" w:rsidR="00C03368" w:rsidRDefault="00C03368" w:rsidP="009358A9">
      <w:pPr>
        <w:spacing w:line="240" w:lineRule="auto"/>
        <w:ind w:firstLine="0"/>
      </w:pPr>
    </w:p>
    <w:p w14:paraId="290E9BB5" w14:textId="0651697E" w:rsidR="00C03368" w:rsidRDefault="001D7706" w:rsidP="009358A9">
      <w:pPr>
        <w:spacing w:line="360" w:lineRule="auto"/>
      </w:pPr>
      <w:r w:rsidRPr="00B70EE5">
        <w:rPr>
          <w:sz w:val="22"/>
          <w:szCs w:val="22"/>
        </w:rPr>
        <w:tab/>
        <w:t xml:space="preserve">Of the nine papers published in 2018, four were feasibility studies, two were prospective non-RCTs, and three were RCTs. There were </w:t>
      </w:r>
      <w:r w:rsidR="00094B59" w:rsidRPr="00B70EE5">
        <w:rPr>
          <w:sz w:val="22"/>
          <w:szCs w:val="22"/>
        </w:rPr>
        <w:t>five studies with n&gt;30, and four studies with n&lt;30. Of the RCTs, all three had n&gt;30. Two of the three RCTs reported no significant difference in primary outcome measure between telemedicine intervention and control groups, but did report higher use of medication adherence for the telemedicine group. One study had unclear outcomes</w:t>
      </w:r>
      <w:r w:rsidR="00094B59">
        <w:t>.</w:t>
      </w:r>
    </w:p>
    <w:p w14:paraId="3078418D" w14:textId="77777777" w:rsidR="00C03368" w:rsidRDefault="00C03368" w:rsidP="00C03368">
      <w:pPr>
        <w:ind w:firstLine="0"/>
      </w:pPr>
    </w:p>
    <w:p w14:paraId="10778D0D" w14:textId="77777777" w:rsidR="00C03368" w:rsidRDefault="00C03368" w:rsidP="00C03368">
      <w:pPr>
        <w:ind w:firstLine="0"/>
      </w:pPr>
    </w:p>
    <w:p w14:paraId="556AE27F" w14:textId="6A18E8FE" w:rsidR="00C03368" w:rsidRDefault="00C03368" w:rsidP="00C03368">
      <w:pPr>
        <w:ind w:firstLine="0"/>
      </w:pPr>
    </w:p>
    <w:p w14:paraId="58AF4F69" w14:textId="588641A4" w:rsidR="009358A9" w:rsidRDefault="009358A9" w:rsidP="00C03368">
      <w:pPr>
        <w:ind w:firstLine="0"/>
      </w:pPr>
    </w:p>
    <w:p w14:paraId="319109E5" w14:textId="77777777" w:rsidR="009358A9" w:rsidRDefault="009358A9" w:rsidP="00C03368">
      <w:pPr>
        <w:ind w:firstLine="0"/>
      </w:pPr>
    </w:p>
    <w:p w14:paraId="47E71C09" w14:textId="77777777" w:rsidR="00C03368" w:rsidRDefault="00C03368" w:rsidP="00C03368">
      <w:pPr>
        <w:ind w:firstLine="0"/>
      </w:pPr>
    </w:p>
    <w:p w14:paraId="082B5752" w14:textId="266F4F14" w:rsidR="00C03368" w:rsidRDefault="00C03368" w:rsidP="00C03368">
      <w:pPr>
        <w:pStyle w:val="Caption"/>
      </w:pPr>
      <w:bookmarkStart w:id="32" w:name="_Toc33537237"/>
      <w:r>
        <w:t xml:space="preserve">Table </w:t>
      </w:r>
      <w:r>
        <w:fldChar w:fldCharType="begin"/>
      </w:r>
      <w:r>
        <w:instrText xml:space="preserve"> SEQ Table \* ARABIC </w:instrText>
      </w:r>
      <w:r>
        <w:fldChar w:fldCharType="separate"/>
      </w:r>
      <w:r w:rsidR="00D30893">
        <w:t>11</w:t>
      </w:r>
      <w:r>
        <w:fldChar w:fldCharType="end"/>
      </w:r>
      <w:r>
        <w:t xml:space="preserve"> </w:t>
      </w:r>
      <w:r w:rsidR="008120D0">
        <w:t>Summarized overview including design, population, location, results, and limitations of papers published in 2019</w:t>
      </w:r>
      <w:bookmarkEnd w:id="32"/>
    </w:p>
    <w:tbl>
      <w:tblPr>
        <w:tblStyle w:val="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699"/>
        <w:gridCol w:w="1696"/>
        <w:gridCol w:w="2650"/>
        <w:gridCol w:w="1948"/>
        <w:gridCol w:w="3603"/>
        <w:gridCol w:w="2354"/>
      </w:tblGrid>
      <w:tr w:rsidR="00C03368" w:rsidRPr="00C03368" w14:paraId="6B4ADD26" w14:textId="77777777" w:rsidTr="004D2CEA">
        <w:trPr>
          <w:cantSplit/>
          <w:trHeight w:val="223"/>
        </w:trPr>
        <w:tc>
          <w:tcPr>
            <w:tcW w:w="270" w:type="pct"/>
            <w:shd w:val="clear" w:color="auto" w:fill="D9D9D9"/>
            <w:tcMar>
              <w:top w:w="100" w:type="dxa"/>
              <w:left w:w="100" w:type="dxa"/>
              <w:bottom w:w="100" w:type="dxa"/>
              <w:right w:w="100" w:type="dxa"/>
            </w:tcMar>
            <w:textDirection w:val="btLr"/>
          </w:tcPr>
          <w:p w14:paraId="01C1944C" w14:textId="77777777" w:rsidR="00C03368" w:rsidRPr="00094B59" w:rsidRDefault="00C03368" w:rsidP="004D2CEA">
            <w:pPr>
              <w:widowControl w:val="0"/>
              <w:pBdr>
                <w:top w:val="nil"/>
                <w:left w:val="nil"/>
                <w:bottom w:val="nil"/>
                <w:right w:val="nil"/>
                <w:between w:val="nil"/>
              </w:pBdr>
              <w:spacing w:line="276" w:lineRule="auto"/>
              <w:ind w:left="113" w:right="113" w:firstLine="0"/>
              <w:jc w:val="left"/>
              <w:rPr>
                <w:rFonts w:ascii="Times New Roman" w:hAnsi="Times New Roman" w:cs="Times New Roman"/>
                <w:sz w:val="20"/>
                <w:szCs w:val="20"/>
              </w:rPr>
            </w:pPr>
          </w:p>
        </w:tc>
        <w:tc>
          <w:tcPr>
            <w:tcW w:w="655" w:type="pct"/>
            <w:shd w:val="clear" w:color="auto" w:fill="D9D9D9"/>
            <w:tcMar>
              <w:top w:w="100" w:type="dxa"/>
              <w:left w:w="100" w:type="dxa"/>
              <w:bottom w:w="100" w:type="dxa"/>
              <w:right w:w="100" w:type="dxa"/>
            </w:tcMar>
          </w:tcPr>
          <w:p w14:paraId="7A62E13A"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b/>
                <w:sz w:val="20"/>
                <w:szCs w:val="20"/>
              </w:rPr>
              <w:t>Design</w:t>
            </w:r>
          </w:p>
        </w:tc>
        <w:tc>
          <w:tcPr>
            <w:tcW w:w="1023" w:type="pct"/>
            <w:shd w:val="clear" w:color="auto" w:fill="D9D9D9"/>
            <w:tcMar>
              <w:top w:w="100" w:type="dxa"/>
              <w:left w:w="100" w:type="dxa"/>
              <w:bottom w:w="100" w:type="dxa"/>
              <w:right w:w="100" w:type="dxa"/>
            </w:tcMar>
          </w:tcPr>
          <w:p w14:paraId="3E676210"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b/>
                <w:sz w:val="20"/>
                <w:szCs w:val="20"/>
              </w:rPr>
              <w:t>Population</w:t>
            </w:r>
          </w:p>
        </w:tc>
        <w:tc>
          <w:tcPr>
            <w:tcW w:w="752" w:type="pct"/>
            <w:shd w:val="clear" w:color="auto" w:fill="D9D9D9"/>
            <w:tcMar>
              <w:top w:w="100" w:type="dxa"/>
              <w:left w:w="100" w:type="dxa"/>
              <w:bottom w:w="100" w:type="dxa"/>
              <w:right w:w="100" w:type="dxa"/>
            </w:tcMar>
          </w:tcPr>
          <w:p w14:paraId="1F29D143"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b/>
                <w:sz w:val="20"/>
                <w:szCs w:val="20"/>
              </w:rPr>
              <w:t>Location</w:t>
            </w:r>
          </w:p>
        </w:tc>
        <w:tc>
          <w:tcPr>
            <w:tcW w:w="1391" w:type="pct"/>
            <w:shd w:val="clear" w:color="auto" w:fill="D9D9D9"/>
            <w:tcMar>
              <w:top w:w="100" w:type="dxa"/>
              <w:left w:w="100" w:type="dxa"/>
              <w:bottom w:w="100" w:type="dxa"/>
              <w:right w:w="100" w:type="dxa"/>
            </w:tcMar>
          </w:tcPr>
          <w:p w14:paraId="224DBBD4"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b/>
                <w:sz w:val="20"/>
                <w:szCs w:val="20"/>
              </w:rPr>
              <w:t>Results</w:t>
            </w:r>
          </w:p>
        </w:tc>
        <w:tc>
          <w:tcPr>
            <w:tcW w:w="909" w:type="pct"/>
            <w:shd w:val="clear" w:color="auto" w:fill="D9D9D9"/>
            <w:tcMar>
              <w:top w:w="100" w:type="dxa"/>
              <w:left w:w="100" w:type="dxa"/>
              <w:bottom w:w="100" w:type="dxa"/>
              <w:right w:w="100" w:type="dxa"/>
            </w:tcMar>
          </w:tcPr>
          <w:p w14:paraId="1B2B683E"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b/>
                <w:sz w:val="20"/>
                <w:szCs w:val="20"/>
              </w:rPr>
              <w:t>Limitations</w:t>
            </w:r>
          </w:p>
        </w:tc>
      </w:tr>
      <w:tr w:rsidR="00C03368" w:rsidRPr="00C03368" w14:paraId="1C7E678E" w14:textId="77777777" w:rsidTr="004D2CEA">
        <w:trPr>
          <w:cantSplit/>
          <w:trHeight w:val="1339"/>
        </w:trPr>
        <w:tc>
          <w:tcPr>
            <w:tcW w:w="270" w:type="pct"/>
            <w:shd w:val="clear" w:color="auto" w:fill="FFFFFF"/>
            <w:tcMar>
              <w:top w:w="100" w:type="dxa"/>
              <w:left w:w="100" w:type="dxa"/>
              <w:bottom w:w="100" w:type="dxa"/>
              <w:right w:w="100" w:type="dxa"/>
            </w:tcMar>
            <w:textDirection w:val="btLr"/>
          </w:tcPr>
          <w:p w14:paraId="3212F7B6" w14:textId="77777777" w:rsidR="00C03368" w:rsidRPr="00094B59" w:rsidRDefault="00C03368" w:rsidP="004D2CEA">
            <w:pPr>
              <w:widowControl w:val="0"/>
              <w:pBdr>
                <w:top w:val="nil"/>
                <w:left w:val="nil"/>
                <w:bottom w:val="nil"/>
                <w:right w:val="nil"/>
                <w:between w:val="nil"/>
              </w:pBdr>
              <w:spacing w:line="276" w:lineRule="auto"/>
              <w:ind w:left="113" w:right="113" w:firstLine="0"/>
              <w:jc w:val="left"/>
              <w:rPr>
                <w:rFonts w:ascii="Times New Roman" w:hAnsi="Times New Roman" w:cs="Times New Roman"/>
                <w:sz w:val="20"/>
                <w:szCs w:val="20"/>
              </w:rPr>
            </w:pPr>
            <w:proofErr w:type="spellStart"/>
            <w:r w:rsidRPr="00094B59">
              <w:rPr>
                <w:rFonts w:ascii="Times New Roman" w:hAnsi="Times New Roman" w:cs="Times New Roman"/>
                <w:sz w:val="20"/>
                <w:szCs w:val="20"/>
              </w:rPr>
              <w:t>Khairat</w:t>
            </w:r>
            <w:proofErr w:type="spellEnd"/>
            <w:r w:rsidRPr="00094B59">
              <w:rPr>
                <w:rFonts w:ascii="Times New Roman" w:hAnsi="Times New Roman" w:cs="Times New Roman"/>
                <w:sz w:val="20"/>
                <w:szCs w:val="20"/>
              </w:rPr>
              <w:t>, S. et al.</w:t>
            </w:r>
          </w:p>
        </w:tc>
        <w:tc>
          <w:tcPr>
            <w:tcW w:w="655" w:type="pct"/>
            <w:shd w:val="clear" w:color="auto" w:fill="FFFFFF"/>
            <w:tcMar>
              <w:top w:w="100" w:type="dxa"/>
              <w:left w:w="100" w:type="dxa"/>
              <w:bottom w:w="100" w:type="dxa"/>
              <w:right w:w="100" w:type="dxa"/>
            </w:tcMar>
            <w:vAlign w:val="bottom"/>
          </w:tcPr>
          <w:p w14:paraId="1CB5D32B"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Feasibility</w:t>
            </w:r>
          </w:p>
        </w:tc>
        <w:tc>
          <w:tcPr>
            <w:tcW w:w="1023" w:type="pct"/>
            <w:shd w:val="clear" w:color="auto" w:fill="FFFFFF"/>
            <w:tcMar>
              <w:top w:w="100" w:type="dxa"/>
              <w:left w:w="100" w:type="dxa"/>
              <w:bottom w:w="100" w:type="dxa"/>
              <w:right w:w="100" w:type="dxa"/>
            </w:tcMar>
            <w:vAlign w:val="bottom"/>
          </w:tcPr>
          <w:p w14:paraId="0672C821"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30 patients over the age of 65 that did not have dementia</w:t>
            </w:r>
          </w:p>
        </w:tc>
        <w:tc>
          <w:tcPr>
            <w:tcW w:w="752" w:type="pct"/>
            <w:shd w:val="clear" w:color="auto" w:fill="FFFFFF"/>
            <w:tcMar>
              <w:top w:w="100" w:type="dxa"/>
              <w:left w:w="100" w:type="dxa"/>
              <w:bottom w:w="100" w:type="dxa"/>
              <w:right w:w="100" w:type="dxa"/>
            </w:tcMar>
            <w:vAlign w:val="bottom"/>
          </w:tcPr>
          <w:p w14:paraId="7C74539B"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in an inpatient geriatric specialty unit in North Carolina</w:t>
            </w:r>
          </w:p>
        </w:tc>
        <w:tc>
          <w:tcPr>
            <w:tcW w:w="1391" w:type="pct"/>
            <w:shd w:val="clear" w:color="auto" w:fill="FFFFFF"/>
            <w:tcMar>
              <w:top w:w="100" w:type="dxa"/>
              <w:left w:w="100" w:type="dxa"/>
              <w:bottom w:w="100" w:type="dxa"/>
              <w:right w:w="100" w:type="dxa"/>
            </w:tcMar>
            <w:vAlign w:val="bottom"/>
          </w:tcPr>
          <w:p w14:paraId="15B8554D"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Overall positive response</w:t>
            </w:r>
          </w:p>
        </w:tc>
        <w:tc>
          <w:tcPr>
            <w:tcW w:w="909" w:type="pct"/>
            <w:shd w:val="clear" w:color="auto" w:fill="FFFFFF"/>
            <w:tcMar>
              <w:top w:w="100" w:type="dxa"/>
              <w:left w:w="100" w:type="dxa"/>
              <w:bottom w:w="100" w:type="dxa"/>
              <w:right w:w="100" w:type="dxa"/>
            </w:tcMar>
            <w:vAlign w:val="bottom"/>
          </w:tcPr>
          <w:p w14:paraId="5BAD2557"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26 of the 30 participants were women, all were white.</w:t>
            </w:r>
          </w:p>
        </w:tc>
      </w:tr>
      <w:tr w:rsidR="00C03368" w:rsidRPr="00C03368" w14:paraId="6BF98825" w14:textId="77777777" w:rsidTr="004D2CEA">
        <w:trPr>
          <w:cantSplit/>
          <w:trHeight w:val="1340"/>
        </w:trPr>
        <w:tc>
          <w:tcPr>
            <w:tcW w:w="270" w:type="pct"/>
            <w:shd w:val="clear" w:color="auto" w:fill="D9D9D9"/>
            <w:tcMar>
              <w:top w:w="100" w:type="dxa"/>
              <w:left w:w="100" w:type="dxa"/>
              <w:bottom w:w="100" w:type="dxa"/>
              <w:right w:w="100" w:type="dxa"/>
            </w:tcMar>
            <w:textDirection w:val="btLr"/>
          </w:tcPr>
          <w:p w14:paraId="38576A1C" w14:textId="77777777" w:rsidR="00C03368" w:rsidRPr="00094B59" w:rsidRDefault="00C03368" w:rsidP="004D2CEA">
            <w:pPr>
              <w:widowControl w:val="0"/>
              <w:pBdr>
                <w:top w:val="nil"/>
                <w:left w:val="nil"/>
                <w:bottom w:val="nil"/>
                <w:right w:val="nil"/>
                <w:between w:val="nil"/>
              </w:pBdr>
              <w:spacing w:line="276" w:lineRule="auto"/>
              <w:ind w:left="113" w:right="113" w:firstLine="0"/>
              <w:jc w:val="left"/>
              <w:rPr>
                <w:rFonts w:ascii="Times New Roman" w:hAnsi="Times New Roman" w:cs="Times New Roman"/>
                <w:sz w:val="20"/>
                <w:szCs w:val="20"/>
              </w:rPr>
            </w:pPr>
            <w:r w:rsidRPr="00094B59">
              <w:rPr>
                <w:rFonts w:ascii="Times New Roman" w:hAnsi="Times New Roman" w:cs="Times New Roman"/>
                <w:sz w:val="20"/>
                <w:szCs w:val="20"/>
              </w:rPr>
              <w:t>Lindauer, A. et al</w:t>
            </w:r>
          </w:p>
        </w:tc>
        <w:tc>
          <w:tcPr>
            <w:tcW w:w="655" w:type="pct"/>
            <w:shd w:val="clear" w:color="auto" w:fill="D9D9D9"/>
            <w:tcMar>
              <w:top w:w="100" w:type="dxa"/>
              <w:left w:w="100" w:type="dxa"/>
              <w:bottom w:w="100" w:type="dxa"/>
              <w:right w:w="100" w:type="dxa"/>
            </w:tcMar>
            <w:vAlign w:val="bottom"/>
          </w:tcPr>
          <w:p w14:paraId="0C8E7E81"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Feasibility</w:t>
            </w:r>
          </w:p>
        </w:tc>
        <w:tc>
          <w:tcPr>
            <w:tcW w:w="1023" w:type="pct"/>
            <w:shd w:val="clear" w:color="auto" w:fill="D9D9D9"/>
            <w:tcMar>
              <w:top w:w="100" w:type="dxa"/>
              <w:left w:w="100" w:type="dxa"/>
              <w:bottom w:w="100" w:type="dxa"/>
              <w:right w:w="100" w:type="dxa"/>
            </w:tcMar>
            <w:vAlign w:val="bottom"/>
          </w:tcPr>
          <w:p w14:paraId="5197D588"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13 family caregivers</w:t>
            </w:r>
          </w:p>
        </w:tc>
        <w:tc>
          <w:tcPr>
            <w:tcW w:w="752" w:type="pct"/>
            <w:shd w:val="clear" w:color="auto" w:fill="D9D9D9"/>
            <w:tcMar>
              <w:top w:w="100" w:type="dxa"/>
              <w:left w:w="100" w:type="dxa"/>
              <w:bottom w:w="100" w:type="dxa"/>
              <w:right w:w="100" w:type="dxa"/>
            </w:tcMar>
            <w:vAlign w:val="bottom"/>
          </w:tcPr>
          <w:p w14:paraId="48E7A4DD"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Oregon and Southwest Washington</w:t>
            </w:r>
          </w:p>
        </w:tc>
        <w:tc>
          <w:tcPr>
            <w:tcW w:w="1391" w:type="pct"/>
            <w:shd w:val="clear" w:color="auto" w:fill="D9D9D9"/>
            <w:tcMar>
              <w:top w:w="100" w:type="dxa"/>
              <w:left w:w="100" w:type="dxa"/>
              <w:bottom w:w="100" w:type="dxa"/>
              <w:right w:w="100" w:type="dxa"/>
            </w:tcMar>
            <w:vAlign w:val="bottom"/>
          </w:tcPr>
          <w:p w14:paraId="79AC7FAF"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Reduced caregiver burden, retained fidelity</w:t>
            </w:r>
          </w:p>
        </w:tc>
        <w:tc>
          <w:tcPr>
            <w:tcW w:w="909" w:type="pct"/>
            <w:shd w:val="clear" w:color="auto" w:fill="D9D9D9"/>
            <w:tcMar>
              <w:top w:w="100" w:type="dxa"/>
              <w:left w:w="100" w:type="dxa"/>
              <w:bottom w:w="100" w:type="dxa"/>
              <w:right w:w="100" w:type="dxa"/>
            </w:tcMar>
            <w:vAlign w:val="bottom"/>
          </w:tcPr>
          <w:p w14:paraId="69AB4EC3"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Small sample size</w:t>
            </w:r>
          </w:p>
        </w:tc>
      </w:tr>
      <w:tr w:rsidR="00C03368" w:rsidRPr="00C03368" w14:paraId="1837AF33" w14:textId="77777777" w:rsidTr="004D2CEA">
        <w:trPr>
          <w:cantSplit/>
          <w:trHeight w:val="1560"/>
        </w:trPr>
        <w:tc>
          <w:tcPr>
            <w:tcW w:w="270" w:type="pct"/>
            <w:shd w:val="clear" w:color="auto" w:fill="FFFFFF"/>
            <w:tcMar>
              <w:top w:w="100" w:type="dxa"/>
              <w:left w:w="100" w:type="dxa"/>
              <w:bottom w:w="100" w:type="dxa"/>
              <w:right w:w="100" w:type="dxa"/>
            </w:tcMar>
            <w:textDirection w:val="btLr"/>
          </w:tcPr>
          <w:p w14:paraId="5EE8F690" w14:textId="77777777" w:rsidR="00C03368" w:rsidRPr="00094B59" w:rsidRDefault="00C03368" w:rsidP="004D2CEA">
            <w:pPr>
              <w:widowControl w:val="0"/>
              <w:pBdr>
                <w:top w:val="nil"/>
                <w:left w:val="nil"/>
                <w:bottom w:val="nil"/>
                <w:right w:val="nil"/>
                <w:between w:val="nil"/>
              </w:pBdr>
              <w:spacing w:line="276" w:lineRule="auto"/>
              <w:ind w:left="113" w:right="113" w:firstLine="0"/>
              <w:jc w:val="left"/>
              <w:rPr>
                <w:rFonts w:ascii="Times New Roman" w:hAnsi="Times New Roman" w:cs="Times New Roman"/>
                <w:sz w:val="20"/>
                <w:szCs w:val="20"/>
              </w:rPr>
            </w:pPr>
            <w:r w:rsidRPr="00094B59">
              <w:rPr>
                <w:rFonts w:ascii="Times New Roman" w:hAnsi="Times New Roman" w:cs="Times New Roman"/>
                <w:sz w:val="20"/>
                <w:szCs w:val="20"/>
              </w:rPr>
              <w:t>Lewinski, A. et al.</w:t>
            </w:r>
          </w:p>
        </w:tc>
        <w:tc>
          <w:tcPr>
            <w:tcW w:w="655" w:type="pct"/>
            <w:shd w:val="clear" w:color="auto" w:fill="FFFFFF"/>
            <w:tcMar>
              <w:top w:w="100" w:type="dxa"/>
              <w:left w:w="100" w:type="dxa"/>
              <w:bottom w:w="100" w:type="dxa"/>
              <w:right w:w="100" w:type="dxa"/>
            </w:tcMar>
            <w:vAlign w:val="bottom"/>
          </w:tcPr>
          <w:p w14:paraId="2A47EDB9"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Feasibility</w:t>
            </w:r>
          </w:p>
        </w:tc>
        <w:tc>
          <w:tcPr>
            <w:tcW w:w="1023" w:type="pct"/>
            <w:shd w:val="clear" w:color="auto" w:fill="FFFFFF"/>
            <w:tcMar>
              <w:top w:w="100" w:type="dxa"/>
              <w:left w:w="100" w:type="dxa"/>
              <w:bottom w:w="100" w:type="dxa"/>
              <w:right w:w="100" w:type="dxa"/>
            </w:tcMar>
            <w:vAlign w:val="bottom"/>
          </w:tcPr>
          <w:p w14:paraId="24778BE7"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141 patients recruited from an FQHC with type 2 diabetes and poorly controlled hypertension</w:t>
            </w:r>
          </w:p>
        </w:tc>
        <w:tc>
          <w:tcPr>
            <w:tcW w:w="752" w:type="pct"/>
            <w:shd w:val="clear" w:color="auto" w:fill="FFFFFF"/>
            <w:tcMar>
              <w:top w:w="100" w:type="dxa"/>
              <w:left w:w="100" w:type="dxa"/>
              <w:bottom w:w="100" w:type="dxa"/>
              <w:right w:w="100" w:type="dxa"/>
            </w:tcMar>
            <w:vAlign w:val="bottom"/>
          </w:tcPr>
          <w:p w14:paraId="193EF184"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Southeastern US</w:t>
            </w:r>
          </w:p>
        </w:tc>
        <w:tc>
          <w:tcPr>
            <w:tcW w:w="1391" w:type="pct"/>
            <w:shd w:val="clear" w:color="auto" w:fill="FFFFFF"/>
            <w:tcMar>
              <w:top w:w="100" w:type="dxa"/>
              <w:left w:w="100" w:type="dxa"/>
              <w:bottom w:w="100" w:type="dxa"/>
              <w:right w:w="100" w:type="dxa"/>
            </w:tcMar>
            <w:vAlign w:val="bottom"/>
          </w:tcPr>
          <w:p w14:paraId="1EC40B34"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Did not affect behavioral change that led to hypertension control, but had high engagement</w:t>
            </w:r>
          </w:p>
        </w:tc>
        <w:tc>
          <w:tcPr>
            <w:tcW w:w="909" w:type="pct"/>
            <w:shd w:val="clear" w:color="auto" w:fill="FFFFFF"/>
            <w:vAlign w:val="bottom"/>
          </w:tcPr>
          <w:p w14:paraId="61EE90D9"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p>
        </w:tc>
      </w:tr>
      <w:tr w:rsidR="00C03368" w:rsidRPr="00C03368" w14:paraId="67AFE498" w14:textId="77777777" w:rsidTr="004D2CEA">
        <w:trPr>
          <w:cantSplit/>
          <w:trHeight w:val="1560"/>
        </w:trPr>
        <w:tc>
          <w:tcPr>
            <w:tcW w:w="270" w:type="pct"/>
            <w:shd w:val="clear" w:color="auto" w:fill="D9D9D9"/>
            <w:tcMar>
              <w:top w:w="100" w:type="dxa"/>
              <w:left w:w="100" w:type="dxa"/>
              <w:bottom w:w="100" w:type="dxa"/>
              <w:right w:w="100" w:type="dxa"/>
            </w:tcMar>
            <w:textDirection w:val="btLr"/>
          </w:tcPr>
          <w:p w14:paraId="2B48ED41" w14:textId="77777777" w:rsidR="00C03368" w:rsidRPr="00094B59" w:rsidRDefault="00C03368" w:rsidP="004D2CEA">
            <w:pPr>
              <w:widowControl w:val="0"/>
              <w:pBdr>
                <w:top w:val="nil"/>
                <w:left w:val="nil"/>
                <w:bottom w:val="nil"/>
                <w:right w:val="nil"/>
                <w:between w:val="nil"/>
              </w:pBdr>
              <w:spacing w:line="276" w:lineRule="auto"/>
              <w:ind w:left="113" w:right="113" w:firstLine="0"/>
              <w:jc w:val="left"/>
              <w:rPr>
                <w:rFonts w:ascii="Times New Roman" w:hAnsi="Times New Roman" w:cs="Times New Roman"/>
                <w:sz w:val="20"/>
                <w:szCs w:val="20"/>
              </w:rPr>
            </w:pPr>
            <w:r w:rsidRPr="00094B59">
              <w:rPr>
                <w:rFonts w:ascii="Times New Roman" w:hAnsi="Times New Roman" w:cs="Times New Roman"/>
                <w:sz w:val="20"/>
                <w:szCs w:val="20"/>
              </w:rPr>
              <w:t>Gore, M. et al.</w:t>
            </w:r>
          </w:p>
        </w:tc>
        <w:tc>
          <w:tcPr>
            <w:tcW w:w="655" w:type="pct"/>
            <w:shd w:val="clear" w:color="auto" w:fill="D9D9D9"/>
            <w:tcMar>
              <w:top w:w="40" w:type="dxa"/>
              <w:left w:w="100" w:type="dxa"/>
              <w:bottom w:w="40" w:type="dxa"/>
              <w:right w:w="100" w:type="dxa"/>
            </w:tcMar>
            <w:vAlign w:val="bottom"/>
          </w:tcPr>
          <w:p w14:paraId="27C29328"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Prospective,</w:t>
            </w:r>
          </w:p>
          <w:p w14:paraId="6E943660"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 xml:space="preserve">  non-randomized pilot</w:t>
            </w:r>
          </w:p>
        </w:tc>
        <w:tc>
          <w:tcPr>
            <w:tcW w:w="1023" w:type="pct"/>
            <w:shd w:val="clear" w:color="auto" w:fill="D9D9D9"/>
            <w:tcMar>
              <w:top w:w="100" w:type="dxa"/>
              <w:left w:w="100" w:type="dxa"/>
              <w:bottom w:w="100" w:type="dxa"/>
              <w:right w:w="100" w:type="dxa"/>
            </w:tcMar>
            <w:vAlign w:val="bottom"/>
          </w:tcPr>
          <w:p w14:paraId="46F700B4"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204</w:t>
            </w:r>
          </w:p>
          <w:p w14:paraId="0CE2CEBD"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 xml:space="preserve">  participants in the intervention and 408 in the control</w:t>
            </w:r>
          </w:p>
        </w:tc>
        <w:tc>
          <w:tcPr>
            <w:tcW w:w="752" w:type="pct"/>
            <w:shd w:val="clear" w:color="auto" w:fill="D9D9D9"/>
            <w:tcMar>
              <w:top w:w="100" w:type="dxa"/>
              <w:left w:w="100" w:type="dxa"/>
              <w:bottom w:w="100" w:type="dxa"/>
              <w:right w:w="100" w:type="dxa"/>
            </w:tcMar>
            <w:vAlign w:val="bottom"/>
          </w:tcPr>
          <w:p w14:paraId="7421D7DD"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Rural program sites in Colorado</w:t>
            </w:r>
          </w:p>
        </w:tc>
        <w:tc>
          <w:tcPr>
            <w:tcW w:w="1391" w:type="pct"/>
            <w:shd w:val="clear" w:color="auto" w:fill="D9D9D9"/>
            <w:tcMar>
              <w:top w:w="100" w:type="dxa"/>
              <w:left w:w="100" w:type="dxa"/>
              <w:bottom w:w="100" w:type="dxa"/>
              <w:right w:w="100" w:type="dxa"/>
            </w:tcMar>
            <w:vAlign w:val="bottom"/>
          </w:tcPr>
          <w:p w14:paraId="516323C2"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 xml:space="preserve">Increase in program retention, decrease in </w:t>
            </w:r>
            <w:proofErr w:type="spellStart"/>
            <w:r w:rsidRPr="00094B59">
              <w:rPr>
                <w:rFonts w:ascii="Times New Roman" w:hAnsi="Times New Roman" w:cs="Times New Roman"/>
                <w:sz w:val="20"/>
                <w:szCs w:val="20"/>
              </w:rPr>
              <w:t>self reported</w:t>
            </w:r>
            <w:proofErr w:type="spellEnd"/>
            <w:r w:rsidRPr="00094B59">
              <w:rPr>
                <w:rFonts w:ascii="Times New Roman" w:hAnsi="Times New Roman" w:cs="Times New Roman"/>
                <w:sz w:val="20"/>
                <w:szCs w:val="20"/>
              </w:rPr>
              <w:t xml:space="preserve"> fat intake</w:t>
            </w:r>
          </w:p>
        </w:tc>
        <w:tc>
          <w:tcPr>
            <w:tcW w:w="909" w:type="pct"/>
            <w:shd w:val="clear" w:color="auto" w:fill="D9D9D9"/>
            <w:tcMar>
              <w:top w:w="100" w:type="dxa"/>
              <w:left w:w="100" w:type="dxa"/>
              <w:bottom w:w="100" w:type="dxa"/>
              <w:right w:w="100" w:type="dxa"/>
            </w:tcMar>
            <w:vAlign w:val="bottom"/>
          </w:tcPr>
          <w:p w14:paraId="635FA7A9"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proofErr w:type="gramStart"/>
            <w:r w:rsidRPr="00094B59">
              <w:rPr>
                <w:rFonts w:ascii="Times New Roman" w:hAnsi="Times New Roman" w:cs="Times New Roman"/>
                <w:sz w:val="20"/>
                <w:szCs w:val="20"/>
              </w:rPr>
              <w:t>Non randomized</w:t>
            </w:r>
            <w:proofErr w:type="gramEnd"/>
            <w:r w:rsidRPr="00094B59">
              <w:rPr>
                <w:rFonts w:ascii="Times New Roman" w:hAnsi="Times New Roman" w:cs="Times New Roman"/>
                <w:sz w:val="20"/>
                <w:szCs w:val="20"/>
              </w:rPr>
              <w:t xml:space="preserve"> application</w:t>
            </w:r>
          </w:p>
        </w:tc>
      </w:tr>
      <w:tr w:rsidR="00672F1C" w:rsidRPr="00C03368" w14:paraId="273BBF98" w14:textId="77777777" w:rsidTr="004D2CEA">
        <w:trPr>
          <w:cantSplit/>
          <w:trHeight w:val="1340"/>
        </w:trPr>
        <w:tc>
          <w:tcPr>
            <w:tcW w:w="270" w:type="pct"/>
            <w:shd w:val="clear" w:color="auto" w:fill="FFFFFF"/>
            <w:tcMar>
              <w:top w:w="100" w:type="dxa"/>
              <w:left w:w="100" w:type="dxa"/>
              <w:bottom w:w="100" w:type="dxa"/>
              <w:right w:w="100" w:type="dxa"/>
            </w:tcMar>
            <w:textDirection w:val="btLr"/>
          </w:tcPr>
          <w:p w14:paraId="61E19221" w14:textId="77777777" w:rsidR="00672F1C" w:rsidRPr="00094B59" w:rsidRDefault="00672F1C" w:rsidP="004D2CEA">
            <w:pPr>
              <w:widowControl w:val="0"/>
              <w:pBdr>
                <w:top w:val="nil"/>
                <w:left w:val="nil"/>
                <w:bottom w:val="nil"/>
                <w:right w:val="nil"/>
                <w:between w:val="nil"/>
              </w:pBdr>
              <w:spacing w:line="276" w:lineRule="auto"/>
              <w:ind w:left="113" w:right="113" w:firstLine="0"/>
              <w:jc w:val="left"/>
              <w:rPr>
                <w:rFonts w:ascii="Times New Roman" w:hAnsi="Times New Roman" w:cs="Times New Roman"/>
                <w:sz w:val="20"/>
                <w:szCs w:val="20"/>
              </w:rPr>
            </w:pPr>
            <w:r w:rsidRPr="00094B59">
              <w:rPr>
                <w:rFonts w:ascii="Times New Roman" w:hAnsi="Times New Roman" w:cs="Times New Roman"/>
                <w:sz w:val="20"/>
                <w:szCs w:val="20"/>
              </w:rPr>
              <w:t>Ehrenreich, K. et al.</w:t>
            </w:r>
          </w:p>
        </w:tc>
        <w:tc>
          <w:tcPr>
            <w:tcW w:w="655" w:type="pct"/>
            <w:shd w:val="clear" w:color="auto" w:fill="FFFFFF"/>
            <w:tcMar>
              <w:top w:w="100" w:type="dxa"/>
              <w:left w:w="100" w:type="dxa"/>
              <w:bottom w:w="100" w:type="dxa"/>
              <w:right w:w="100" w:type="dxa"/>
            </w:tcMar>
            <w:vAlign w:val="bottom"/>
          </w:tcPr>
          <w:p w14:paraId="25AFDFF2" w14:textId="77777777" w:rsidR="00672F1C" w:rsidRPr="00094B59" w:rsidRDefault="00672F1C"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Qualitative interview</w:t>
            </w:r>
          </w:p>
        </w:tc>
        <w:tc>
          <w:tcPr>
            <w:tcW w:w="1023" w:type="pct"/>
            <w:shd w:val="clear" w:color="auto" w:fill="FFFFFF"/>
            <w:tcMar>
              <w:top w:w="100" w:type="dxa"/>
              <w:left w:w="100" w:type="dxa"/>
              <w:bottom w:w="100" w:type="dxa"/>
              <w:right w:w="100" w:type="dxa"/>
            </w:tcMar>
            <w:vAlign w:val="bottom"/>
          </w:tcPr>
          <w:p w14:paraId="672F063A" w14:textId="77777777" w:rsidR="00672F1C" w:rsidRPr="00094B59" w:rsidRDefault="00672F1C"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20 women recruited from Planned Parenthood Association</w:t>
            </w:r>
          </w:p>
        </w:tc>
        <w:tc>
          <w:tcPr>
            <w:tcW w:w="752" w:type="pct"/>
            <w:shd w:val="clear" w:color="auto" w:fill="FFFFFF"/>
            <w:tcMar>
              <w:top w:w="100" w:type="dxa"/>
              <w:left w:w="100" w:type="dxa"/>
              <w:bottom w:w="100" w:type="dxa"/>
              <w:right w:w="100" w:type="dxa"/>
            </w:tcMar>
            <w:vAlign w:val="bottom"/>
          </w:tcPr>
          <w:p w14:paraId="120ECB92" w14:textId="77777777" w:rsidR="00672F1C" w:rsidRPr="00094B59" w:rsidRDefault="00672F1C"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Utah</w:t>
            </w:r>
          </w:p>
        </w:tc>
        <w:tc>
          <w:tcPr>
            <w:tcW w:w="1391" w:type="pct"/>
            <w:shd w:val="clear" w:color="auto" w:fill="FFFFFF"/>
            <w:tcMar>
              <w:top w:w="100" w:type="dxa"/>
              <w:left w:w="100" w:type="dxa"/>
              <w:bottom w:w="100" w:type="dxa"/>
              <w:right w:w="100" w:type="dxa"/>
            </w:tcMar>
            <w:vAlign w:val="bottom"/>
          </w:tcPr>
          <w:p w14:paraId="7B00E3EA" w14:textId="77777777" w:rsidR="00672F1C" w:rsidRPr="00094B59" w:rsidRDefault="00672F1C"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Waiting period and travel distance main reasons given for use of telehealth</w:t>
            </w:r>
          </w:p>
        </w:tc>
        <w:tc>
          <w:tcPr>
            <w:tcW w:w="909" w:type="pct"/>
            <w:shd w:val="clear" w:color="auto" w:fill="FFFFFF"/>
            <w:vAlign w:val="bottom"/>
          </w:tcPr>
          <w:p w14:paraId="5CA4541D" w14:textId="4D596EEA" w:rsidR="00672F1C" w:rsidRPr="00094B59" w:rsidRDefault="00672F1C"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p>
        </w:tc>
      </w:tr>
      <w:tr w:rsidR="00C03368" w:rsidRPr="00C03368" w14:paraId="1FA5D8D3" w14:textId="77777777" w:rsidTr="004D2CEA">
        <w:trPr>
          <w:cantSplit/>
          <w:trHeight w:val="2500"/>
        </w:trPr>
        <w:tc>
          <w:tcPr>
            <w:tcW w:w="270" w:type="pct"/>
            <w:shd w:val="clear" w:color="auto" w:fill="D9D9D9"/>
            <w:tcMar>
              <w:top w:w="100" w:type="dxa"/>
              <w:left w:w="100" w:type="dxa"/>
              <w:bottom w:w="100" w:type="dxa"/>
              <w:right w:w="100" w:type="dxa"/>
            </w:tcMar>
            <w:textDirection w:val="btLr"/>
          </w:tcPr>
          <w:p w14:paraId="3A31E2A4" w14:textId="0CBB97AA" w:rsidR="00C03368" w:rsidRPr="00094B59" w:rsidRDefault="004D2CEA" w:rsidP="004D2CEA">
            <w:pPr>
              <w:widowControl w:val="0"/>
              <w:pBdr>
                <w:top w:val="nil"/>
                <w:left w:val="nil"/>
                <w:bottom w:val="nil"/>
                <w:right w:val="nil"/>
                <w:between w:val="nil"/>
              </w:pBdr>
              <w:spacing w:line="276" w:lineRule="auto"/>
              <w:ind w:left="113" w:right="113" w:firstLine="0"/>
              <w:jc w:val="left"/>
              <w:rPr>
                <w:rFonts w:ascii="Times New Roman" w:hAnsi="Times New Roman" w:cs="Times New Roman"/>
                <w:sz w:val="20"/>
                <w:szCs w:val="20"/>
              </w:rPr>
            </w:pPr>
            <w:r w:rsidRPr="00094B59">
              <w:rPr>
                <w:noProof/>
                <w:sz w:val="20"/>
                <w:szCs w:val="20"/>
              </w:rPr>
              <mc:AlternateContent>
                <mc:Choice Requires="wps">
                  <w:drawing>
                    <wp:anchor distT="0" distB="0" distL="114300" distR="114300" simplePos="0" relativeHeight="251667456" behindDoc="0" locked="0" layoutInCell="1" allowOverlap="1" wp14:anchorId="2E1FC3BA" wp14:editId="7BA83757">
                      <wp:simplePos x="0" y="0"/>
                      <wp:positionH relativeFrom="column">
                        <wp:posOffset>-95250</wp:posOffset>
                      </wp:positionH>
                      <wp:positionV relativeFrom="paragraph">
                        <wp:posOffset>-2927351</wp:posOffset>
                      </wp:positionV>
                      <wp:extent cx="3600450" cy="2381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600450" cy="238125"/>
                              </a:xfrm>
                              <a:prstGeom prst="rect">
                                <a:avLst/>
                              </a:prstGeom>
                              <a:noFill/>
                              <a:ln w="6350">
                                <a:noFill/>
                              </a:ln>
                            </wps:spPr>
                            <wps:txbx>
                              <w:txbxContent>
                                <w:p w14:paraId="107C7D9F" w14:textId="77777777" w:rsidR="001A5217" w:rsidRPr="00917B75" w:rsidRDefault="001A5217" w:rsidP="00C03368">
                                  <w:pPr>
                                    <w:ind w:firstLine="0"/>
                                    <w:rPr>
                                      <w:b/>
                                      <w:sz w:val="20"/>
                                      <w:szCs w:val="20"/>
                                    </w:rPr>
                                  </w:pPr>
                                  <w:r>
                                    <w:rPr>
                                      <w:b/>
                                      <w:sz w:val="20"/>
                                      <w:szCs w:val="20"/>
                                    </w:rPr>
                                    <w:t>Table 11</w:t>
                                  </w:r>
                                  <w:r w:rsidRPr="00917B75">
                                    <w:rPr>
                                      <w:b/>
                                      <w:sz w:val="20"/>
                                      <w:szCs w:val="20"/>
                                    </w:rPr>
                                    <w:t xml:space="preserv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FC3BA" id="Text Box 15" o:spid="_x0000_s1030" type="#_x0000_t202" style="position:absolute;left:0;text-align:left;margin-left:-7.5pt;margin-top:-230.5pt;width:283.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" filled="f" stroked="f" strokeweight=".5pt">
                      <v:textbox>
                        <w:txbxContent>
                          <w:p w14:paraId="107C7D9F" w14:textId="77777777" w:rsidR="001A5217" w:rsidRPr="00917B75" w:rsidRDefault="001A5217" w:rsidP="00C03368">
                            <w:pPr>
                              <w:ind w:firstLine="0"/>
                              <w:rPr>
                                <w:b/>
                                <w:sz w:val="20"/>
                                <w:szCs w:val="20"/>
                              </w:rPr>
                            </w:pPr>
                            <w:r>
                              <w:rPr>
                                <w:b/>
                                <w:sz w:val="20"/>
                                <w:szCs w:val="20"/>
                              </w:rPr>
                              <w:t>Table 11</w:t>
                            </w:r>
                            <w:r w:rsidRPr="00917B75">
                              <w:rPr>
                                <w:b/>
                                <w:sz w:val="20"/>
                                <w:szCs w:val="20"/>
                              </w:rPr>
                              <w:t xml:space="preserve"> Continued</w:t>
                            </w:r>
                          </w:p>
                        </w:txbxContent>
                      </v:textbox>
                    </v:shape>
                  </w:pict>
                </mc:Fallback>
              </mc:AlternateContent>
            </w:r>
            <w:proofErr w:type="spellStart"/>
            <w:r w:rsidR="00C03368" w:rsidRPr="00094B59">
              <w:rPr>
                <w:rFonts w:ascii="Times New Roman" w:hAnsi="Times New Roman" w:cs="Times New Roman"/>
                <w:sz w:val="20"/>
                <w:szCs w:val="20"/>
              </w:rPr>
              <w:t>Nepper</w:t>
            </w:r>
            <w:proofErr w:type="spellEnd"/>
            <w:r w:rsidR="00C03368" w:rsidRPr="00094B59">
              <w:rPr>
                <w:rFonts w:ascii="Times New Roman" w:hAnsi="Times New Roman" w:cs="Times New Roman"/>
                <w:sz w:val="20"/>
                <w:szCs w:val="20"/>
              </w:rPr>
              <w:t xml:space="preserve">, M. et al. </w:t>
            </w:r>
          </w:p>
        </w:tc>
        <w:tc>
          <w:tcPr>
            <w:tcW w:w="655" w:type="pct"/>
            <w:shd w:val="clear" w:color="auto" w:fill="D9D9D9"/>
            <w:tcMar>
              <w:top w:w="100" w:type="dxa"/>
              <w:left w:w="100" w:type="dxa"/>
              <w:bottom w:w="100" w:type="dxa"/>
              <w:right w:w="100" w:type="dxa"/>
            </w:tcMar>
            <w:vAlign w:val="bottom"/>
          </w:tcPr>
          <w:p w14:paraId="26D07ECD" w14:textId="3BEE2A6B" w:rsidR="00C03368" w:rsidRPr="00094B59" w:rsidRDefault="00672F1C"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Pseudo-e</w:t>
            </w:r>
            <w:r w:rsidR="00C03368" w:rsidRPr="00094B59">
              <w:rPr>
                <w:rFonts w:ascii="Times New Roman" w:hAnsi="Times New Roman" w:cs="Times New Roman"/>
                <w:sz w:val="20"/>
                <w:szCs w:val="20"/>
              </w:rPr>
              <w:t>xperimental, waitlist control</w:t>
            </w:r>
          </w:p>
        </w:tc>
        <w:tc>
          <w:tcPr>
            <w:tcW w:w="1023" w:type="pct"/>
            <w:shd w:val="clear" w:color="auto" w:fill="D9D9D9"/>
            <w:tcMar>
              <w:top w:w="100" w:type="dxa"/>
              <w:left w:w="100" w:type="dxa"/>
              <w:bottom w:w="100" w:type="dxa"/>
              <w:right w:w="100" w:type="dxa"/>
            </w:tcMar>
            <w:vAlign w:val="bottom"/>
          </w:tcPr>
          <w:p w14:paraId="279D546B" w14:textId="579B3D6D"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79 individuals with type 2 diabetes over the age of 30</w:t>
            </w:r>
          </w:p>
        </w:tc>
        <w:tc>
          <w:tcPr>
            <w:tcW w:w="752" w:type="pct"/>
            <w:shd w:val="clear" w:color="auto" w:fill="D9D9D9"/>
            <w:tcMar>
              <w:top w:w="100" w:type="dxa"/>
              <w:left w:w="100" w:type="dxa"/>
              <w:bottom w:w="100" w:type="dxa"/>
              <w:right w:w="100" w:type="dxa"/>
            </w:tcMar>
            <w:vAlign w:val="bottom"/>
          </w:tcPr>
          <w:p w14:paraId="59BC4D75"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Nebraska</w:t>
            </w:r>
          </w:p>
        </w:tc>
        <w:tc>
          <w:tcPr>
            <w:tcW w:w="1391" w:type="pct"/>
            <w:shd w:val="clear" w:color="auto" w:fill="D9D9D9"/>
            <w:tcMar>
              <w:top w:w="100" w:type="dxa"/>
              <w:left w:w="100" w:type="dxa"/>
              <w:bottom w:w="100" w:type="dxa"/>
              <w:right w:w="100" w:type="dxa"/>
            </w:tcMar>
            <w:vAlign w:val="bottom"/>
          </w:tcPr>
          <w:p w14:paraId="27F47160"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94% self-reported the program as useful, significant increase in CVD risk awareness, having fresh fruits and vegetables in the home, and physical activity</w:t>
            </w:r>
          </w:p>
        </w:tc>
        <w:tc>
          <w:tcPr>
            <w:tcW w:w="909" w:type="pct"/>
            <w:shd w:val="clear" w:color="auto" w:fill="D9D9D9"/>
            <w:tcMar>
              <w:top w:w="100" w:type="dxa"/>
              <w:left w:w="100" w:type="dxa"/>
              <w:bottom w:w="100" w:type="dxa"/>
              <w:right w:w="100" w:type="dxa"/>
            </w:tcMar>
            <w:vAlign w:val="bottom"/>
          </w:tcPr>
          <w:p w14:paraId="67AE2A9E"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Quasi-experimental design: control group started 2 months later than intervention</w:t>
            </w:r>
          </w:p>
        </w:tc>
      </w:tr>
      <w:tr w:rsidR="00C03368" w:rsidRPr="00C03368" w14:paraId="3A50FEDA" w14:textId="77777777" w:rsidTr="004D2CEA">
        <w:trPr>
          <w:cantSplit/>
          <w:trHeight w:val="2240"/>
        </w:trPr>
        <w:tc>
          <w:tcPr>
            <w:tcW w:w="270" w:type="pct"/>
            <w:shd w:val="clear" w:color="auto" w:fill="FFFFFF"/>
            <w:tcMar>
              <w:top w:w="100" w:type="dxa"/>
              <w:left w:w="100" w:type="dxa"/>
              <w:bottom w:w="100" w:type="dxa"/>
              <w:right w:w="100" w:type="dxa"/>
            </w:tcMar>
            <w:textDirection w:val="btLr"/>
          </w:tcPr>
          <w:p w14:paraId="387BDFEF" w14:textId="77777777" w:rsidR="00C03368" w:rsidRPr="00094B59" w:rsidRDefault="00C03368" w:rsidP="004D2CEA">
            <w:pPr>
              <w:widowControl w:val="0"/>
              <w:pBdr>
                <w:top w:val="nil"/>
                <w:left w:val="nil"/>
                <w:bottom w:val="nil"/>
                <w:right w:val="nil"/>
                <w:between w:val="nil"/>
              </w:pBdr>
              <w:spacing w:line="276" w:lineRule="auto"/>
              <w:ind w:left="113" w:right="113" w:firstLine="0"/>
              <w:jc w:val="left"/>
              <w:rPr>
                <w:rFonts w:ascii="Times New Roman" w:hAnsi="Times New Roman" w:cs="Times New Roman"/>
                <w:sz w:val="20"/>
                <w:szCs w:val="20"/>
              </w:rPr>
            </w:pPr>
            <w:r w:rsidRPr="00094B59">
              <w:rPr>
                <w:rFonts w:ascii="Times New Roman" w:hAnsi="Times New Roman" w:cs="Times New Roman"/>
                <w:sz w:val="20"/>
                <w:szCs w:val="20"/>
              </w:rPr>
              <w:t>Balakrishnan, A. et al.</w:t>
            </w:r>
          </w:p>
        </w:tc>
        <w:tc>
          <w:tcPr>
            <w:tcW w:w="655" w:type="pct"/>
            <w:shd w:val="clear" w:color="auto" w:fill="FFFFFF"/>
            <w:tcMar>
              <w:top w:w="100" w:type="dxa"/>
              <w:left w:w="100" w:type="dxa"/>
              <w:bottom w:w="100" w:type="dxa"/>
              <w:right w:w="100" w:type="dxa"/>
            </w:tcMar>
            <w:vAlign w:val="bottom"/>
          </w:tcPr>
          <w:p w14:paraId="034AA008"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RCT</w:t>
            </w:r>
          </w:p>
        </w:tc>
        <w:tc>
          <w:tcPr>
            <w:tcW w:w="1023" w:type="pct"/>
            <w:shd w:val="clear" w:color="auto" w:fill="FFFFFF"/>
            <w:tcMar>
              <w:top w:w="100" w:type="dxa"/>
              <w:left w:w="100" w:type="dxa"/>
              <w:bottom w:w="100" w:type="dxa"/>
              <w:right w:w="100" w:type="dxa"/>
            </w:tcMar>
            <w:vAlign w:val="bottom"/>
          </w:tcPr>
          <w:p w14:paraId="60E9FBF7"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473 in control, 359 in intervention</w:t>
            </w:r>
          </w:p>
        </w:tc>
        <w:tc>
          <w:tcPr>
            <w:tcW w:w="752" w:type="pct"/>
            <w:shd w:val="clear" w:color="auto" w:fill="FFFFFF"/>
            <w:tcMar>
              <w:top w:w="100" w:type="dxa"/>
              <w:left w:w="100" w:type="dxa"/>
              <w:bottom w:w="100" w:type="dxa"/>
              <w:right w:w="100" w:type="dxa"/>
            </w:tcMar>
            <w:vAlign w:val="bottom"/>
          </w:tcPr>
          <w:p w14:paraId="0B742141"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California</w:t>
            </w:r>
          </w:p>
        </w:tc>
        <w:tc>
          <w:tcPr>
            <w:tcW w:w="1391" w:type="pct"/>
            <w:shd w:val="clear" w:color="auto" w:fill="FFFFFF"/>
            <w:tcMar>
              <w:top w:w="100" w:type="dxa"/>
              <w:left w:w="100" w:type="dxa"/>
              <w:bottom w:w="100" w:type="dxa"/>
              <w:right w:w="100" w:type="dxa"/>
            </w:tcMar>
            <w:vAlign w:val="bottom"/>
          </w:tcPr>
          <w:p w14:paraId="012C8206"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4.5/5 mean satisfaction in program, less cancelled appointments, more preprocedural telephone calls</w:t>
            </w:r>
          </w:p>
        </w:tc>
        <w:tc>
          <w:tcPr>
            <w:tcW w:w="909" w:type="pct"/>
            <w:shd w:val="clear" w:color="auto" w:fill="FFFFFF"/>
            <w:tcMar>
              <w:top w:w="100" w:type="dxa"/>
              <w:left w:w="100" w:type="dxa"/>
              <w:bottom w:w="100" w:type="dxa"/>
              <w:right w:w="100" w:type="dxa"/>
            </w:tcMar>
            <w:vAlign w:val="bottom"/>
          </w:tcPr>
          <w:p w14:paraId="2384D7A1"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Only 11% of participants were rural</w:t>
            </w:r>
          </w:p>
        </w:tc>
      </w:tr>
      <w:tr w:rsidR="00C03368" w:rsidRPr="00C03368" w14:paraId="788B4A9E" w14:textId="77777777" w:rsidTr="004D2CEA">
        <w:trPr>
          <w:cantSplit/>
          <w:trHeight w:val="1560"/>
        </w:trPr>
        <w:tc>
          <w:tcPr>
            <w:tcW w:w="270" w:type="pct"/>
            <w:shd w:val="clear" w:color="auto" w:fill="D9D9D9"/>
            <w:tcMar>
              <w:top w:w="100" w:type="dxa"/>
              <w:left w:w="100" w:type="dxa"/>
              <w:bottom w:w="100" w:type="dxa"/>
              <w:right w:w="100" w:type="dxa"/>
            </w:tcMar>
            <w:textDirection w:val="btLr"/>
          </w:tcPr>
          <w:p w14:paraId="504DBB7C" w14:textId="77777777" w:rsidR="00C03368" w:rsidRPr="00094B59" w:rsidRDefault="00C03368" w:rsidP="004D2CEA">
            <w:pPr>
              <w:widowControl w:val="0"/>
              <w:pBdr>
                <w:top w:val="nil"/>
                <w:left w:val="nil"/>
                <w:bottom w:val="nil"/>
                <w:right w:val="nil"/>
                <w:between w:val="nil"/>
              </w:pBdr>
              <w:spacing w:line="276" w:lineRule="auto"/>
              <w:ind w:left="113" w:right="113" w:firstLine="0"/>
              <w:jc w:val="left"/>
              <w:rPr>
                <w:rFonts w:ascii="Times New Roman" w:hAnsi="Times New Roman" w:cs="Times New Roman"/>
                <w:sz w:val="20"/>
                <w:szCs w:val="20"/>
              </w:rPr>
            </w:pPr>
            <w:r w:rsidRPr="00094B59">
              <w:rPr>
                <w:rFonts w:ascii="Times New Roman" w:hAnsi="Times New Roman" w:cs="Times New Roman"/>
                <w:sz w:val="20"/>
                <w:szCs w:val="20"/>
              </w:rPr>
              <w:t>Prochaska, J. et al.</w:t>
            </w:r>
          </w:p>
        </w:tc>
        <w:tc>
          <w:tcPr>
            <w:tcW w:w="655" w:type="pct"/>
            <w:shd w:val="clear" w:color="auto" w:fill="D9D9D9"/>
            <w:tcMar>
              <w:top w:w="40" w:type="dxa"/>
              <w:left w:w="100" w:type="dxa"/>
              <w:bottom w:w="40" w:type="dxa"/>
              <w:right w:w="100" w:type="dxa"/>
            </w:tcMar>
            <w:vAlign w:val="bottom"/>
          </w:tcPr>
          <w:p w14:paraId="511E74BD"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RCT</w:t>
            </w:r>
          </w:p>
        </w:tc>
        <w:tc>
          <w:tcPr>
            <w:tcW w:w="1023" w:type="pct"/>
            <w:shd w:val="clear" w:color="auto" w:fill="D9D9D9"/>
            <w:tcMar>
              <w:top w:w="100" w:type="dxa"/>
              <w:left w:w="100" w:type="dxa"/>
              <w:bottom w:w="100" w:type="dxa"/>
              <w:right w:w="100" w:type="dxa"/>
            </w:tcMar>
            <w:vAlign w:val="bottom"/>
          </w:tcPr>
          <w:p w14:paraId="187157B2"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300 Alaskan</w:t>
            </w:r>
          </w:p>
          <w:p w14:paraId="4F3E03C2"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 xml:space="preserve">  Native adults that smoke and have high blood pressure or high cholesterol</w:t>
            </w:r>
          </w:p>
        </w:tc>
        <w:tc>
          <w:tcPr>
            <w:tcW w:w="752" w:type="pct"/>
            <w:shd w:val="clear" w:color="auto" w:fill="D9D9D9"/>
            <w:tcMar>
              <w:top w:w="100" w:type="dxa"/>
              <w:left w:w="100" w:type="dxa"/>
              <w:bottom w:w="100" w:type="dxa"/>
              <w:right w:w="100" w:type="dxa"/>
            </w:tcMar>
            <w:vAlign w:val="bottom"/>
          </w:tcPr>
          <w:p w14:paraId="1922F6E1"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Alaska</w:t>
            </w:r>
          </w:p>
        </w:tc>
        <w:tc>
          <w:tcPr>
            <w:tcW w:w="2300" w:type="pct"/>
            <w:gridSpan w:val="2"/>
            <w:shd w:val="clear" w:color="auto" w:fill="D9D9D9"/>
            <w:tcMar>
              <w:top w:w="100" w:type="dxa"/>
              <w:left w:w="100" w:type="dxa"/>
              <w:bottom w:w="100" w:type="dxa"/>
              <w:right w:w="100" w:type="dxa"/>
            </w:tcMar>
            <w:vAlign w:val="bottom"/>
          </w:tcPr>
          <w:p w14:paraId="6D65E190"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Study has not yet been completed</w:t>
            </w:r>
          </w:p>
        </w:tc>
      </w:tr>
      <w:tr w:rsidR="00C03368" w:rsidRPr="00C03368" w14:paraId="40CF4A34" w14:textId="77777777" w:rsidTr="004D2CEA">
        <w:trPr>
          <w:cantSplit/>
          <w:trHeight w:val="1134"/>
        </w:trPr>
        <w:tc>
          <w:tcPr>
            <w:tcW w:w="270" w:type="pct"/>
            <w:shd w:val="clear" w:color="auto" w:fill="FFFFFF"/>
            <w:tcMar>
              <w:top w:w="100" w:type="dxa"/>
              <w:left w:w="100" w:type="dxa"/>
              <w:bottom w:w="100" w:type="dxa"/>
              <w:right w:w="100" w:type="dxa"/>
            </w:tcMar>
            <w:textDirection w:val="btLr"/>
          </w:tcPr>
          <w:p w14:paraId="12BA929A" w14:textId="77777777" w:rsidR="00C03368" w:rsidRPr="00094B59" w:rsidRDefault="00C03368" w:rsidP="004D2CEA">
            <w:pPr>
              <w:widowControl w:val="0"/>
              <w:pBdr>
                <w:top w:val="nil"/>
                <w:left w:val="nil"/>
                <w:bottom w:val="nil"/>
                <w:right w:val="nil"/>
                <w:between w:val="nil"/>
              </w:pBdr>
              <w:spacing w:line="276" w:lineRule="auto"/>
              <w:ind w:left="113" w:right="113" w:firstLine="0"/>
              <w:jc w:val="left"/>
              <w:rPr>
                <w:rFonts w:ascii="Times New Roman" w:hAnsi="Times New Roman" w:cs="Times New Roman"/>
                <w:sz w:val="20"/>
                <w:szCs w:val="20"/>
              </w:rPr>
            </w:pPr>
            <w:r w:rsidRPr="00094B59">
              <w:rPr>
                <w:rFonts w:ascii="Times New Roman" w:hAnsi="Times New Roman" w:cs="Times New Roman"/>
                <w:sz w:val="20"/>
                <w:szCs w:val="20"/>
              </w:rPr>
              <w:t xml:space="preserve">Siegler, AJ. et al. </w:t>
            </w:r>
          </w:p>
        </w:tc>
        <w:tc>
          <w:tcPr>
            <w:tcW w:w="655" w:type="pct"/>
            <w:shd w:val="clear" w:color="auto" w:fill="FFFFFF"/>
            <w:tcMar>
              <w:top w:w="100" w:type="dxa"/>
              <w:left w:w="100" w:type="dxa"/>
              <w:bottom w:w="100" w:type="dxa"/>
              <w:right w:w="100" w:type="dxa"/>
            </w:tcMar>
            <w:vAlign w:val="bottom"/>
          </w:tcPr>
          <w:p w14:paraId="1A96D386"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 xml:space="preserve">RCT 2-arm </w:t>
            </w:r>
          </w:p>
        </w:tc>
        <w:tc>
          <w:tcPr>
            <w:tcW w:w="1023" w:type="pct"/>
            <w:shd w:val="clear" w:color="auto" w:fill="FFFFFF"/>
            <w:tcMar>
              <w:top w:w="100" w:type="dxa"/>
              <w:left w:w="100" w:type="dxa"/>
              <w:bottom w:w="100" w:type="dxa"/>
              <w:right w:w="100" w:type="dxa"/>
            </w:tcMar>
            <w:vAlign w:val="bottom"/>
          </w:tcPr>
          <w:p w14:paraId="273D6A49"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aiming for 50% participation with black or Latino MSM</w:t>
            </w:r>
          </w:p>
        </w:tc>
        <w:tc>
          <w:tcPr>
            <w:tcW w:w="752" w:type="pct"/>
            <w:shd w:val="clear" w:color="auto" w:fill="FFFFFF"/>
            <w:tcMar>
              <w:top w:w="100" w:type="dxa"/>
              <w:left w:w="100" w:type="dxa"/>
              <w:bottom w:w="100" w:type="dxa"/>
              <w:right w:w="100" w:type="dxa"/>
            </w:tcMar>
            <w:vAlign w:val="bottom"/>
          </w:tcPr>
          <w:p w14:paraId="7A234B9B"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rural Georgia, Mississippi, and North Carolina</w:t>
            </w:r>
          </w:p>
        </w:tc>
        <w:tc>
          <w:tcPr>
            <w:tcW w:w="2300" w:type="pct"/>
            <w:gridSpan w:val="2"/>
            <w:shd w:val="clear" w:color="auto" w:fill="FFFFFF"/>
            <w:tcMar>
              <w:top w:w="100" w:type="dxa"/>
              <w:left w:w="100" w:type="dxa"/>
              <w:bottom w:w="100" w:type="dxa"/>
              <w:right w:w="100" w:type="dxa"/>
            </w:tcMar>
            <w:vAlign w:val="bottom"/>
          </w:tcPr>
          <w:p w14:paraId="37187863"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Study will complete in 2022</w:t>
            </w:r>
          </w:p>
        </w:tc>
      </w:tr>
      <w:tr w:rsidR="00C03368" w:rsidRPr="00C03368" w14:paraId="6FB2F815" w14:textId="77777777" w:rsidTr="004D2CEA">
        <w:trPr>
          <w:cantSplit/>
          <w:trHeight w:val="2000"/>
        </w:trPr>
        <w:tc>
          <w:tcPr>
            <w:tcW w:w="270" w:type="pct"/>
            <w:shd w:val="clear" w:color="auto" w:fill="D9D9D9"/>
            <w:tcMar>
              <w:top w:w="100" w:type="dxa"/>
              <w:left w:w="100" w:type="dxa"/>
              <w:bottom w:w="100" w:type="dxa"/>
              <w:right w:w="100" w:type="dxa"/>
            </w:tcMar>
            <w:textDirection w:val="btLr"/>
          </w:tcPr>
          <w:p w14:paraId="6B5E775E" w14:textId="77777777" w:rsidR="00C03368" w:rsidRPr="00094B59" w:rsidRDefault="00C03368" w:rsidP="004D2CEA">
            <w:pPr>
              <w:widowControl w:val="0"/>
              <w:pBdr>
                <w:top w:val="nil"/>
                <w:left w:val="nil"/>
                <w:bottom w:val="nil"/>
                <w:right w:val="nil"/>
                <w:between w:val="nil"/>
              </w:pBdr>
              <w:spacing w:line="276" w:lineRule="auto"/>
              <w:ind w:left="113" w:right="113" w:firstLine="0"/>
              <w:jc w:val="left"/>
              <w:rPr>
                <w:rFonts w:ascii="Times New Roman" w:hAnsi="Times New Roman" w:cs="Times New Roman"/>
                <w:sz w:val="20"/>
                <w:szCs w:val="20"/>
              </w:rPr>
            </w:pPr>
            <w:r w:rsidRPr="00094B59">
              <w:rPr>
                <w:rFonts w:ascii="Times New Roman" w:hAnsi="Times New Roman" w:cs="Times New Roman"/>
                <w:sz w:val="20"/>
                <w:szCs w:val="20"/>
              </w:rPr>
              <w:t xml:space="preserve">Scull, T. et al. </w:t>
            </w:r>
          </w:p>
        </w:tc>
        <w:tc>
          <w:tcPr>
            <w:tcW w:w="655" w:type="pct"/>
            <w:shd w:val="clear" w:color="auto" w:fill="D9D9D9"/>
            <w:tcMar>
              <w:top w:w="100" w:type="dxa"/>
              <w:left w:w="100" w:type="dxa"/>
              <w:bottom w:w="100" w:type="dxa"/>
              <w:right w:w="100" w:type="dxa"/>
            </w:tcMar>
            <w:vAlign w:val="bottom"/>
          </w:tcPr>
          <w:p w14:paraId="2216401F" w14:textId="12F5D39B"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RCT with wait list control</w:t>
            </w:r>
          </w:p>
        </w:tc>
        <w:tc>
          <w:tcPr>
            <w:tcW w:w="1023" w:type="pct"/>
            <w:shd w:val="clear" w:color="auto" w:fill="D9D9D9"/>
            <w:tcMar>
              <w:top w:w="100" w:type="dxa"/>
              <w:left w:w="100" w:type="dxa"/>
              <w:bottom w:w="100" w:type="dxa"/>
              <w:right w:w="100" w:type="dxa"/>
            </w:tcMar>
            <w:vAlign w:val="bottom"/>
          </w:tcPr>
          <w:p w14:paraId="4AA69930"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184 community college students aged 18 to 19 randomly assigned to intervention or wait-list control</w:t>
            </w:r>
          </w:p>
        </w:tc>
        <w:tc>
          <w:tcPr>
            <w:tcW w:w="752" w:type="pct"/>
            <w:shd w:val="clear" w:color="auto" w:fill="D9D9D9"/>
            <w:tcMar>
              <w:top w:w="100" w:type="dxa"/>
              <w:left w:w="100" w:type="dxa"/>
              <w:bottom w:w="100" w:type="dxa"/>
              <w:right w:w="100" w:type="dxa"/>
            </w:tcMar>
            <w:vAlign w:val="bottom"/>
          </w:tcPr>
          <w:p w14:paraId="744F9B8E"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Southeastern US</w:t>
            </w:r>
          </w:p>
        </w:tc>
        <w:tc>
          <w:tcPr>
            <w:tcW w:w="1391" w:type="pct"/>
            <w:shd w:val="clear" w:color="auto" w:fill="D9D9D9"/>
            <w:tcMar>
              <w:top w:w="100" w:type="dxa"/>
              <w:left w:w="100" w:type="dxa"/>
              <w:bottom w:w="100" w:type="dxa"/>
              <w:right w:w="100" w:type="dxa"/>
            </w:tcMar>
            <w:vAlign w:val="bottom"/>
          </w:tcPr>
          <w:p w14:paraId="2D0F7D9D"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Lowered self-reported risky sexual behaviors, improvement in post-session knowledge</w:t>
            </w:r>
          </w:p>
        </w:tc>
        <w:tc>
          <w:tcPr>
            <w:tcW w:w="909" w:type="pct"/>
            <w:shd w:val="clear" w:color="auto" w:fill="D9D9D9"/>
            <w:tcMar>
              <w:top w:w="100" w:type="dxa"/>
              <w:left w:w="100" w:type="dxa"/>
              <w:bottom w:w="100" w:type="dxa"/>
              <w:right w:w="100" w:type="dxa"/>
            </w:tcMar>
            <w:vAlign w:val="bottom"/>
          </w:tcPr>
          <w:p w14:paraId="4652C095"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41% attrition in the intervention group</w:t>
            </w:r>
          </w:p>
        </w:tc>
      </w:tr>
      <w:tr w:rsidR="00C03368" w:rsidRPr="00C03368" w14:paraId="4CB7AE46" w14:textId="77777777" w:rsidTr="004D2CEA">
        <w:trPr>
          <w:cantSplit/>
          <w:trHeight w:val="1134"/>
        </w:trPr>
        <w:tc>
          <w:tcPr>
            <w:tcW w:w="270" w:type="pct"/>
            <w:shd w:val="clear" w:color="auto" w:fill="FFFFFF"/>
            <w:tcMar>
              <w:top w:w="100" w:type="dxa"/>
              <w:left w:w="100" w:type="dxa"/>
              <w:bottom w:w="100" w:type="dxa"/>
              <w:right w:w="100" w:type="dxa"/>
            </w:tcMar>
            <w:textDirection w:val="btLr"/>
          </w:tcPr>
          <w:p w14:paraId="3FE4234F" w14:textId="77777777" w:rsidR="00C03368" w:rsidRPr="00094B59" w:rsidRDefault="00C03368" w:rsidP="004D2CEA">
            <w:pPr>
              <w:widowControl w:val="0"/>
              <w:pBdr>
                <w:top w:val="nil"/>
                <w:left w:val="nil"/>
                <w:bottom w:val="nil"/>
                <w:right w:val="nil"/>
                <w:between w:val="nil"/>
              </w:pBdr>
              <w:spacing w:line="276" w:lineRule="auto"/>
              <w:ind w:left="113" w:right="113" w:firstLine="0"/>
              <w:jc w:val="left"/>
              <w:rPr>
                <w:rFonts w:ascii="Times New Roman" w:hAnsi="Times New Roman" w:cs="Times New Roman"/>
                <w:sz w:val="20"/>
                <w:szCs w:val="20"/>
              </w:rPr>
            </w:pPr>
            <w:r w:rsidRPr="00094B59">
              <w:rPr>
                <w:rFonts w:ascii="Times New Roman" w:hAnsi="Times New Roman" w:cs="Times New Roman"/>
                <w:sz w:val="20"/>
                <w:szCs w:val="20"/>
              </w:rPr>
              <w:t>Eaton, L. et al.</w:t>
            </w:r>
          </w:p>
        </w:tc>
        <w:tc>
          <w:tcPr>
            <w:tcW w:w="655" w:type="pct"/>
            <w:shd w:val="clear" w:color="auto" w:fill="FFFFFF"/>
            <w:tcMar>
              <w:top w:w="100" w:type="dxa"/>
              <w:left w:w="100" w:type="dxa"/>
              <w:bottom w:w="100" w:type="dxa"/>
              <w:right w:w="100" w:type="dxa"/>
            </w:tcMar>
            <w:vAlign w:val="bottom"/>
          </w:tcPr>
          <w:p w14:paraId="2E2B53E9"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Secondary analysis of RCT</w:t>
            </w:r>
          </w:p>
        </w:tc>
        <w:tc>
          <w:tcPr>
            <w:tcW w:w="1023" w:type="pct"/>
            <w:shd w:val="clear" w:color="auto" w:fill="FFFFFF"/>
            <w:tcMar>
              <w:top w:w="100" w:type="dxa"/>
              <w:left w:w="100" w:type="dxa"/>
              <w:bottom w:w="100" w:type="dxa"/>
              <w:right w:w="100" w:type="dxa"/>
            </w:tcMar>
            <w:vAlign w:val="bottom"/>
          </w:tcPr>
          <w:p w14:paraId="4F3ECCB0"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65 rural residents and 114 non-rural residents; secondary analysis of data</w:t>
            </w:r>
          </w:p>
        </w:tc>
        <w:tc>
          <w:tcPr>
            <w:tcW w:w="752" w:type="pct"/>
            <w:shd w:val="clear" w:color="auto" w:fill="FFFFFF"/>
            <w:vAlign w:val="bottom"/>
          </w:tcPr>
          <w:p w14:paraId="373F5ADF"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p>
        </w:tc>
        <w:tc>
          <w:tcPr>
            <w:tcW w:w="1391" w:type="pct"/>
            <w:shd w:val="clear" w:color="auto" w:fill="FFFFFF"/>
            <w:tcMar>
              <w:top w:w="100" w:type="dxa"/>
              <w:left w:w="100" w:type="dxa"/>
              <w:bottom w:w="100" w:type="dxa"/>
              <w:right w:w="100" w:type="dxa"/>
            </w:tcMar>
            <w:vAlign w:val="bottom"/>
          </w:tcPr>
          <w:p w14:paraId="148DFC2C"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r w:rsidRPr="00094B59">
              <w:rPr>
                <w:rFonts w:ascii="Times New Roman" w:hAnsi="Times New Roman" w:cs="Times New Roman"/>
                <w:sz w:val="20"/>
                <w:szCs w:val="20"/>
              </w:rPr>
              <w:t>Rural residents were less likely to use self-management and were more likely to use opioids for pain relief.</w:t>
            </w:r>
          </w:p>
        </w:tc>
        <w:tc>
          <w:tcPr>
            <w:tcW w:w="909" w:type="pct"/>
            <w:shd w:val="clear" w:color="auto" w:fill="FFFFFF"/>
            <w:vAlign w:val="bottom"/>
          </w:tcPr>
          <w:p w14:paraId="260FF1B0" w14:textId="77777777" w:rsidR="00C03368" w:rsidRPr="00094B59" w:rsidRDefault="00C03368" w:rsidP="004D2CEA">
            <w:pPr>
              <w:widowControl w:val="0"/>
              <w:pBdr>
                <w:top w:val="nil"/>
                <w:left w:val="nil"/>
                <w:bottom w:val="nil"/>
                <w:right w:val="nil"/>
                <w:between w:val="nil"/>
              </w:pBdr>
              <w:spacing w:line="276" w:lineRule="auto"/>
              <w:ind w:firstLine="0"/>
              <w:jc w:val="left"/>
              <w:rPr>
                <w:rFonts w:ascii="Times New Roman" w:hAnsi="Times New Roman" w:cs="Times New Roman"/>
                <w:sz w:val="20"/>
                <w:szCs w:val="20"/>
              </w:rPr>
            </w:pPr>
          </w:p>
        </w:tc>
      </w:tr>
    </w:tbl>
    <w:p w14:paraId="3DA59C41" w14:textId="7BC3AD22" w:rsidR="00C03368" w:rsidRDefault="004D2CEA" w:rsidP="00F73EFB">
      <w:pPr>
        <w:spacing w:line="240" w:lineRule="auto"/>
        <w:ind w:firstLine="0"/>
      </w:pPr>
      <w:r>
        <w:rPr>
          <w:noProof/>
        </w:rPr>
        <mc:AlternateContent>
          <mc:Choice Requires="wps">
            <w:drawing>
              <wp:anchor distT="0" distB="0" distL="114300" distR="114300" simplePos="0" relativeHeight="251669504" behindDoc="0" locked="0" layoutInCell="1" allowOverlap="1" wp14:anchorId="29A41092" wp14:editId="1A9D5B24">
                <wp:simplePos x="0" y="0"/>
                <wp:positionH relativeFrom="column">
                  <wp:posOffset>-19050</wp:posOffset>
                </wp:positionH>
                <wp:positionV relativeFrom="paragraph">
                  <wp:posOffset>-3402329</wp:posOffset>
                </wp:positionV>
                <wp:extent cx="2695575" cy="2667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695575" cy="266700"/>
                        </a:xfrm>
                        <a:prstGeom prst="rect">
                          <a:avLst/>
                        </a:prstGeom>
                        <a:noFill/>
                        <a:ln w="6350">
                          <a:noFill/>
                        </a:ln>
                      </wps:spPr>
                      <wps:txbx>
                        <w:txbxContent>
                          <w:p w14:paraId="7FD0ECD0" w14:textId="77777777" w:rsidR="001A5217" w:rsidRPr="00917B75" w:rsidRDefault="001A5217" w:rsidP="00C03368">
                            <w:pPr>
                              <w:ind w:firstLine="0"/>
                              <w:rPr>
                                <w:b/>
                                <w:sz w:val="20"/>
                                <w:szCs w:val="20"/>
                              </w:rPr>
                            </w:pPr>
                            <w:r>
                              <w:rPr>
                                <w:b/>
                                <w:sz w:val="20"/>
                                <w:szCs w:val="20"/>
                              </w:rPr>
                              <w:t>Table 11</w:t>
                            </w:r>
                            <w:r w:rsidRPr="00917B75">
                              <w:rPr>
                                <w:b/>
                                <w:sz w:val="20"/>
                                <w:szCs w:val="20"/>
                              </w:rPr>
                              <w:t xml:space="preserv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41092" id="Text Box 16" o:spid="_x0000_s1031" type="#_x0000_t202" style="position:absolute;left:0;text-align:left;margin-left:-1.5pt;margin-top:-267.9pt;width:212.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" filled="f" stroked="f" strokeweight=".5pt">
                <v:textbox>
                  <w:txbxContent>
                    <w:p w14:paraId="7FD0ECD0" w14:textId="77777777" w:rsidR="001A5217" w:rsidRPr="00917B75" w:rsidRDefault="001A5217" w:rsidP="00C03368">
                      <w:pPr>
                        <w:ind w:firstLine="0"/>
                        <w:rPr>
                          <w:b/>
                          <w:sz w:val="20"/>
                          <w:szCs w:val="20"/>
                        </w:rPr>
                      </w:pPr>
                      <w:r>
                        <w:rPr>
                          <w:b/>
                          <w:sz w:val="20"/>
                          <w:szCs w:val="20"/>
                        </w:rPr>
                        <w:t>Table 11</w:t>
                      </w:r>
                      <w:r w:rsidRPr="00917B75">
                        <w:rPr>
                          <w:b/>
                          <w:sz w:val="20"/>
                          <w:szCs w:val="20"/>
                        </w:rPr>
                        <w:t xml:space="preserve"> Continued</w:t>
                      </w:r>
                    </w:p>
                  </w:txbxContent>
                </v:textbox>
              </v:shape>
            </w:pict>
          </mc:Fallback>
        </mc:AlternateContent>
      </w:r>
    </w:p>
    <w:p w14:paraId="156847E0" w14:textId="7708FC37" w:rsidR="00C03368" w:rsidRPr="00B70EE5" w:rsidRDefault="00094B59" w:rsidP="00F73EFB">
      <w:pPr>
        <w:spacing w:line="360" w:lineRule="auto"/>
        <w:rPr>
          <w:sz w:val="22"/>
          <w:szCs w:val="22"/>
        </w:rPr>
      </w:pPr>
      <w:r w:rsidRPr="00B70EE5">
        <w:rPr>
          <w:sz w:val="22"/>
          <w:szCs w:val="22"/>
        </w:rPr>
        <w:tab/>
        <w:t xml:space="preserve">Of all 11 studies published in 2019, three were feasibility studies, two were prospective studies, one was a qualitative study, and five were RCTs. There were six studies with n&gt;30 and two studies with n&lt;30. </w:t>
      </w:r>
      <w:r w:rsidR="005F5E1A" w:rsidRPr="00B70EE5">
        <w:rPr>
          <w:sz w:val="22"/>
          <w:szCs w:val="22"/>
        </w:rPr>
        <w:t>Two of the RCTs have not yet been completed. Of the three completed RCTs, all three had an n&gt;30. One RCT had significantly less cancelled appointments in the telemedicine intervention group, but only 11% of participants were rural. One RCT had significantly different outcomes in the intervention group compared to the control. One RCT was secondary analysis of data that looked at opioid pain relief behaviors by region.</w:t>
      </w:r>
    </w:p>
    <w:p w14:paraId="5C9A232E" w14:textId="5E22551C" w:rsidR="00C03368" w:rsidRPr="00B70EE5" w:rsidRDefault="00E55078" w:rsidP="00F73EFB">
      <w:pPr>
        <w:spacing w:line="360" w:lineRule="auto"/>
        <w:rPr>
          <w:sz w:val="22"/>
          <w:szCs w:val="22"/>
        </w:rPr>
      </w:pPr>
      <w:r w:rsidRPr="00B70EE5">
        <w:rPr>
          <w:sz w:val="22"/>
          <w:szCs w:val="22"/>
        </w:rPr>
        <w:t>Further detail on individual studies</w:t>
      </w:r>
      <w:r w:rsidR="001830D8" w:rsidRPr="00B70EE5">
        <w:rPr>
          <w:sz w:val="22"/>
          <w:szCs w:val="22"/>
        </w:rPr>
        <w:t xml:space="preserve"> such as outcome measures</w:t>
      </w:r>
      <w:r w:rsidRPr="00B70EE5">
        <w:rPr>
          <w:sz w:val="22"/>
          <w:szCs w:val="22"/>
        </w:rPr>
        <w:t xml:space="preserve"> can be found in Appendix A.</w:t>
      </w:r>
    </w:p>
    <w:p w14:paraId="20448E81" w14:textId="77777777" w:rsidR="00C03368" w:rsidRDefault="00C03368" w:rsidP="00C03368">
      <w:pPr>
        <w:ind w:firstLine="0"/>
      </w:pPr>
    </w:p>
    <w:p w14:paraId="35E90159" w14:textId="393BDBF7" w:rsidR="006E5CB6" w:rsidRDefault="006E5CB6">
      <w:pPr>
        <w:spacing w:line="240" w:lineRule="auto"/>
        <w:ind w:firstLine="0"/>
        <w:jc w:val="left"/>
      </w:pPr>
      <w:r>
        <w:br w:type="page"/>
      </w:r>
    </w:p>
    <w:p w14:paraId="1D28AF2D" w14:textId="3819A356" w:rsidR="006E5CB6" w:rsidRDefault="006E5CB6" w:rsidP="006E5CB6">
      <w:pPr>
        <w:spacing w:line="240" w:lineRule="auto"/>
        <w:ind w:firstLine="0"/>
        <w:jc w:val="left"/>
        <w:sectPr w:rsidR="006E5CB6" w:rsidSect="000943BE">
          <w:type w:val="continuous"/>
          <w:pgSz w:w="15840" w:h="12240" w:orient="landscape"/>
          <w:pgMar w:top="1440" w:right="1440" w:bottom="1440" w:left="1440" w:header="720" w:footer="720" w:gutter="0"/>
          <w:cols w:space="720"/>
          <w:docGrid w:linePitch="299"/>
        </w:sectPr>
      </w:pPr>
    </w:p>
    <w:p w14:paraId="6FA5B9CC" w14:textId="77777777" w:rsidR="00EF4DCD" w:rsidRDefault="006E5CB6" w:rsidP="00EF4DCD">
      <w:pPr>
        <w:keepNext/>
        <w:spacing w:line="240" w:lineRule="auto"/>
        <w:ind w:firstLine="0"/>
        <w:jc w:val="center"/>
      </w:pPr>
      <w:bookmarkStart w:id="33" w:name="_Toc23175562"/>
      <w:r>
        <w:rPr>
          <w:noProof/>
        </w:rPr>
        <w:drawing>
          <wp:inline distT="0" distB="0" distL="0" distR="0" wp14:anchorId="5544DDB7" wp14:editId="6B79D87A">
            <wp:extent cx="3019425" cy="1815001"/>
            <wp:effectExtent l="19050" t="19050" r="9525" b="139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5533" cy="1842717"/>
                    </a:xfrm>
                    <a:prstGeom prst="rect">
                      <a:avLst/>
                    </a:prstGeom>
                    <a:noFill/>
                    <a:ln>
                      <a:solidFill>
                        <a:schemeClr val="tx1"/>
                      </a:solidFill>
                    </a:ln>
                  </pic:spPr>
                </pic:pic>
              </a:graphicData>
            </a:graphic>
          </wp:inline>
        </w:drawing>
      </w:r>
    </w:p>
    <w:p w14:paraId="43D5C510" w14:textId="3D1404DB" w:rsidR="00EF4DCD" w:rsidRDefault="00EF4DCD" w:rsidP="00D92269">
      <w:pPr>
        <w:pStyle w:val="Caption"/>
        <w:spacing w:after="120"/>
      </w:pPr>
      <w:bookmarkStart w:id="34" w:name="_Toc33537244"/>
      <w:r>
        <w:t xml:space="preserve">Figure </w:t>
      </w:r>
      <w:r>
        <w:fldChar w:fldCharType="begin"/>
      </w:r>
      <w:r>
        <w:instrText xml:space="preserve"> SEQ Figure \* ARABIC </w:instrText>
      </w:r>
      <w:r>
        <w:fldChar w:fldCharType="separate"/>
      </w:r>
      <w:r w:rsidR="00D30893">
        <w:t>6</w:t>
      </w:r>
      <w:r>
        <w:fldChar w:fldCharType="end"/>
      </w:r>
      <w:r>
        <w:t xml:space="preserve"> Count of studies by category of population size</w:t>
      </w:r>
      <w:r w:rsidR="007F61AB">
        <w:t xml:space="preserve"> from all publications used in the systematic review</w:t>
      </w:r>
      <w:bookmarkEnd w:id="34"/>
    </w:p>
    <w:p w14:paraId="7EF130A6" w14:textId="5A1578B3" w:rsidR="006E107D" w:rsidRPr="001830D8" w:rsidRDefault="004D2CEA" w:rsidP="00D92269">
      <w:pPr>
        <w:ind w:firstLine="630"/>
        <w:jc w:val="left"/>
      </w:pPr>
      <w:r>
        <w:t xml:space="preserve">As shown in Figure 6, </w:t>
      </w:r>
      <w:r w:rsidR="007F61AB">
        <w:t>30</w:t>
      </w:r>
      <w:r w:rsidR="00EF4DCD">
        <w:t xml:space="preserve"> of 43 studies with known population sizes had an n</w:t>
      </w:r>
      <w:r w:rsidR="007F61AB">
        <w:t>&gt;</w:t>
      </w:r>
      <w:r w:rsidR="00EF4DCD">
        <w:t>3</w:t>
      </w:r>
      <w:r w:rsidR="007F61AB">
        <w:t>0, with 17 studies having an n&gt;100, while 13 studies had an n&lt;30</w:t>
      </w:r>
      <w:r w:rsidR="00EF4DCD">
        <w:t xml:space="preserve">. </w:t>
      </w:r>
      <w:r w:rsidR="007F61AB">
        <w:t>Of all of the RCTs, 13 had an n&gt;30, while two had an n&lt;30.</w:t>
      </w:r>
      <w:r w:rsidR="006E107D">
        <w:fldChar w:fldCharType="begin"/>
      </w:r>
      <w:r w:rsidR="006E107D">
        <w:instrText xml:space="preserve"> LINK Excel.Sheet.12 "Book1" "Sheet3!R1C1:R16C3" \a \f 5 \h  \* MERGEFORMAT </w:instrText>
      </w:r>
      <w:r w:rsidR="006E107D">
        <w:fldChar w:fldCharType="separate"/>
      </w:r>
    </w:p>
    <w:p w14:paraId="33A1A619" w14:textId="77777777" w:rsidR="003B5984" w:rsidRDefault="006E107D" w:rsidP="006E107D">
      <w:pPr>
        <w:spacing w:line="240" w:lineRule="auto"/>
        <w:ind w:firstLine="0"/>
        <w:rPr>
          <w:rFonts w:cs="Arial"/>
          <w:b/>
          <w:bCs/>
        </w:rPr>
      </w:pPr>
      <w:r>
        <w:fldChar w:fldCharType="end"/>
      </w:r>
    </w:p>
    <w:p w14:paraId="0060DAC8" w14:textId="336B5B53" w:rsidR="003B5984" w:rsidRDefault="003B5984" w:rsidP="003B5984">
      <w:pPr>
        <w:pStyle w:val="Caption"/>
        <w:keepNext/>
      </w:pPr>
      <w:bookmarkStart w:id="35" w:name="_Toc33537238"/>
      <w:r>
        <w:t xml:space="preserve">Table </w:t>
      </w:r>
      <w:r>
        <w:fldChar w:fldCharType="begin"/>
      </w:r>
      <w:r>
        <w:instrText xml:space="preserve"> SEQ Table \* ARABIC </w:instrText>
      </w:r>
      <w:r>
        <w:fldChar w:fldCharType="separate"/>
      </w:r>
      <w:r w:rsidR="00D30893">
        <w:t>12</w:t>
      </w:r>
      <w:r>
        <w:fldChar w:fldCharType="end"/>
      </w:r>
      <w:r>
        <w:t>. Count of outcomes</w:t>
      </w:r>
      <w:r w:rsidR="001830D8">
        <w:t xml:space="preserve"> and quality discussion </w:t>
      </w:r>
      <w:r>
        <w:t>by study type</w:t>
      </w:r>
      <w:bookmarkEnd w:id="35"/>
    </w:p>
    <w:tbl>
      <w:tblPr>
        <w:tblW w:w="9715" w:type="dxa"/>
        <w:tblLook w:val="04A0" w:firstRow="1" w:lastRow="0" w:firstColumn="1" w:lastColumn="0" w:noHBand="0" w:noVBand="1"/>
      </w:tblPr>
      <w:tblGrid>
        <w:gridCol w:w="2100"/>
        <w:gridCol w:w="2600"/>
        <w:gridCol w:w="5015"/>
      </w:tblGrid>
      <w:tr w:rsidR="003B5984" w:rsidRPr="0093069A" w14:paraId="216EE6D9" w14:textId="77777777" w:rsidTr="003B5984">
        <w:trPr>
          <w:trHeight w:val="300"/>
        </w:trPr>
        <w:tc>
          <w:tcPr>
            <w:tcW w:w="97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B6DE173" w14:textId="77777777" w:rsidR="003B5984" w:rsidRPr="0093069A" w:rsidRDefault="003B5984" w:rsidP="003B5984">
            <w:pPr>
              <w:spacing w:line="240" w:lineRule="auto"/>
              <w:ind w:firstLine="0"/>
              <w:jc w:val="center"/>
              <w:rPr>
                <w:b/>
                <w:bCs/>
                <w:color w:val="000000"/>
                <w:sz w:val="22"/>
                <w:szCs w:val="22"/>
              </w:rPr>
            </w:pPr>
            <w:r w:rsidRPr="0093069A">
              <w:rPr>
                <w:b/>
                <w:bCs/>
                <w:color w:val="000000"/>
                <w:sz w:val="22"/>
                <w:szCs w:val="22"/>
              </w:rPr>
              <w:t>Feasibility studies</w:t>
            </w:r>
          </w:p>
        </w:tc>
      </w:tr>
      <w:tr w:rsidR="003B5984" w:rsidRPr="0093069A" w14:paraId="72EEF977" w14:textId="77777777" w:rsidTr="003B5984">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369AE627" w14:textId="77777777" w:rsidR="003B5984" w:rsidRPr="0093069A" w:rsidRDefault="003B5984" w:rsidP="003B5984">
            <w:pPr>
              <w:spacing w:line="240" w:lineRule="auto"/>
              <w:ind w:firstLine="0"/>
              <w:jc w:val="center"/>
              <w:rPr>
                <w:color w:val="000000"/>
                <w:sz w:val="22"/>
                <w:szCs w:val="22"/>
              </w:rPr>
            </w:pPr>
            <w:r w:rsidRPr="0093069A">
              <w:rPr>
                <w:color w:val="000000"/>
                <w:sz w:val="22"/>
                <w:szCs w:val="22"/>
              </w:rPr>
              <w:t>Was feasible</w:t>
            </w:r>
          </w:p>
        </w:tc>
        <w:tc>
          <w:tcPr>
            <w:tcW w:w="2600" w:type="dxa"/>
            <w:tcBorders>
              <w:top w:val="nil"/>
              <w:left w:val="nil"/>
              <w:bottom w:val="single" w:sz="4" w:space="0" w:color="auto"/>
              <w:right w:val="single" w:sz="4" w:space="0" w:color="auto"/>
            </w:tcBorders>
            <w:shd w:val="clear" w:color="auto" w:fill="auto"/>
            <w:noWrap/>
            <w:vAlign w:val="bottom"/>
            <w:hideMark/>
          </w:tcPr>
          <w:p w14:paraId="6F7C3F68" w14:textId="77777777" w:rsidR="003B5984" w:rsidRPr="0093069A" w:rsidRDefault="003B5984" w:rsidP="003B5984">
            <w:pPr>
              <w:spacing w:line="240" w:lineRule="auto"/>
              <w:ind w:firstLine="0"/>
              <w:jc w:val="center"/>
              <w:rPr>
                <w:color w:val="000000"/>
                <w:sz w:val="22"/>
                <w:szCs w:val="22"/>
              </w:rPr>
            </w:pPr>
            <w:r w:rsidRPr="0093069A">
              <w:rPr>
                <w:color w:val="000000"/>
                <w:sz w:val="22"/>
                <w:szCs w:val="22"/>
              </w:rPr>
              <w:t>Was not feasible</w:t>
            </w:r>
          </w:p>
        </w:tc>
        <w:tc>
          <w:tcPr>
            <w:tcW w:w="5015" w:type="dxa"/>
            <w:tcBorders>
              <w:top w:val="nil"/>
              <w:left w:val="nil"/>
              <w:bottom w:val="single" w:sz="4" w:space="0" w:color="auto"/>
              <w:right w:val="single" w:sz="4" w:space="0" w:color="auto"/>
            </w:tcBorders>
            <w:shd w:val="clear" w:color="auto" w:fill="auto"/>
            <w:noWrap/>
            <w:vAlign w:val="bottom"/>
            <w:hideMark/>
          </w:tcPr>
          <w:p w14:paraId="0C995F70" w14:textId="77777777" w:rsidR="003B5984" w:rsidRPr="0093069A" w:rsidRDefault="003B5984" w:rsidP="003B5984">
            <w:pPr>
              <w:spacing w:line="240" w:lineRule="auto"/>
              <w:ind w:firstLine="0"/>
              <w:jc w:val="center"/>
              <w:rPr>
                <w:color w:val="000000"/>
                <w:sz w:val="22"/>
                <w:szCs w:val="22"/>
              </w:rPr>
            </w:pPr>
            <w:r w:rsidRPr="0093069A">
              <w:rPr>
                <w:color w:val="000000"/>
                <w:sz w:val="22"/>
                <w:szCs w:val="22"/>
              </w:rPr>
              <w:t>Unclear</w:t>
            </w:r>
          </w:p>
        </w:tc>
      </w:tr>
      <w:tr w:rsidR="003B5984" w:rsidRPr="0093069A" w14:paraId="6D2969DF" w14:textId="77777777" w:rsidTr="003B5984">
        <w:trPr>
          <w:trHeight w:val="7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54E549C2" w14:textId="77777777" w:rsidR="003B5984" w:rsidRPr="0093069A" w:rsidRDefault="003B5984" w:rsidP="003B5984">
            <w:pPr>
              <w:spacing w:line="240" w:lineRule="auto"/>
              <w:ind w:firstLine="0"/>
              <w:jc w:val="center"/>
              <w:rPr>
                <w:color w:val="000000"/>
                <w:sz w:val="22"/>
                <w:szCs w:val="22"/>
              </w:rPr>
            </w:pPr>
            <w:r w:rsidRPr="0093069A">
              <w:rPr>
                <w:color w:val="000000"/>
                <w:sz w:val="22"/>
                <w:szCs w:val="22"/>
              </w:rPr>
              <w:t>13</w:t>
            </w:r>
          </w:p>
        </w:tc>
        <w:tc>
          <w:tcPr>
            <w:tcW w:w="2600" w:type="dxa"/>
            <w:tcBorders>
              <w:top w:val="nil"/>
              <w:left w:val="nil"/>
              <w:bottom w:val="single" w:sz="4" w:space="0" w:color="auto"/>
              <w:right w:val="single" w:sz="4" w:space="0" w:color="auto"/>
            </w:tcBorders>
            <w:shd w:val="clear" w:color="auto" w:fill="auto"/>
            <w:noWrap/>
            <w:vAlign w:val="bottom"/>
            <w:hideMark/>
          </w:tcPr>
          <w:p w14:paraId="7B4B774E" w14:textId="77777777" w:rsidR="003B5984" w:rsidRPr="0093069A" w:rsidRDefault="003B5984" w:rsidP="003B5984">
            <w:pPr>
              <w:spacing w:line="240" w:lineRule="auto"/>
              <w:ind w:firstLine="0"/>
              <w:jc w:val="center"/>
              <w:rPr>
                <w:color w:val="000000"/>
                <w:sz w:val="22"/>
                <w:szCs w:val="22"/>
              </w:rPr>
            </w:pPr>
            <w:r w:rsidRPr="0093069A">
              <w:rPr>
                <w:color w:val="000000"/>
                <w:sz w:val="22"/>
                <w:szCs w:val="22"/>
              </w:rPr>
              <w:t>0</w:t>
            </w:r>
          </w:p>
        </w:tc>
        <w:tc>
          <w:tcPr>
            <w:tcW w:w="5015" w:type="dxa"/>
            <w:tcBorders>
              <w:top w:val="nil"/>
              <w:left w:val="nil"/>
              <w:bottom w:val="single" w:sz="4" w:space="0" w:color="auto"/>
              <w:right w:val="single" w:sz="4" w:space="0" w:color="auto"/>
            </w:tcBorders>
            <w:shd w:val="clear" w:color="auto" w:fill="auto"/>
            <w:noWrap/>
            <w:vAlign w:val="bottom"/>
            <w:hideMark/>
          </w:tcPr>
          <w:p w14:paraId="192CF7C1" w14:textId="77777777" w:rsidR="003B5984" w:rsidRPr="0093069A" w:rsidRDefault="003B5984" w:rsidP="003B5984">
            <w:pPr>
              <w:spacing w:line="240" w:lineRule="auto"/>
              <w:ind w:firstLine="0"/>
              <w:jc w:val="center"/>
              <w:rPr>
                <w:color w:val="000000"/>
                <w:sz w:val="22"/>
                <w:szCs w:val="22"/>
              </w:rPr>
            </w:pPr>
            <w:r w:rsidRPr="0093069A">
              <w:rPr>
                <w:color w:val="000000"/>
                <w:sz w:val="22"/>
                <w:szCs w:val="22"/>
              </w:rPr>
              <w:t>2</w:t>
            </w:r>
          </w:p>
        </w:tc>
      </w:tr>
      <w:tr w:rsidR="003B5984" w:rsidRPr="0093069A" w14:paraId="7CF38A46" w14:textId="77777777" w:rsidTr="00E07F0A">
        <w:trPr>
          <w:trHeight w:val="908"/>
        </w:trPr>
        <w:tc>
          <w:tcPr>
            <w:tcW w:w="9715" w:type="dxa"/>
            <w:gridSpan w:val="3"/>
            <w:tcBorders>
              <w:top w:val="single" w:sz="4" w:space="0" w:color="auto"/>
              <w:left w:val="single" w:sz="4" w:space="0" w:color="auto"/>
              <w:bottom w:val="single" w:sz="4" w:space="0" w:color="auto"/>
              <w:right w:val="single" w:sz="4" w:space="0" w:color="auto"/>
            </w:tcBorders>
            <w:shd w:val="clear" w:color="auto" w:fill="auto"/>
            <w:hideMark/>
          </w:tcPr>
          <w:p w14:paraId="68CF8A25" w14:textId="77777777" w:rsidR="003B5984" w:rsidRPr="0093069A" w:rsidRDefault="003B5984" w:rsidP="003B5984">
            <w:pPr>
              <w:spacing w:line="240" w:lineRule="auto"/>
              <w:ind w:firstLine="0"/>
              <w:jc w:val="left"/>
              <w:rPr>
                <w:color w:val="000000"/>
                <w:sz w:val="22"/>
                <w:szCs w:val="22"/>
              </w:rPr>
            </w:pPr>
            <w:r w:rsidRPr="0093069A">
              <w:rPr>
                <w:color w:val="000000"/>
                <w:sz w:val="22"/>
                <w:szCs w:val="22"/>
              </w:rPr>
              <w:t>Of the two unclear studies, one was about workarounds in the workplace caused by telemedicine implementation, and the other noted that while telemedicine led to no change in hypertension prevention behaviors, it had very high engagement with the users.</w:t>
            </w:r>
          </w:p>
        </w:tc>
      </w:tr>
      <w:tr w:rsidR="003B5984" w:rsidRPr="0093069A" w14:paraId="4DA2782E" w14:textId="77777777" w:rsidTr="003B5984">
        <w:trPr>
          <w:trHeight w:val="300"/>
        </w:trPr>
        <w:tc>
          <w:tcPr>
            <w:tcW w:w="97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60CA1A8" w14:textId="77777777" w:rsidR="003B5984" w:rsidRPr="0093069A" w:rsidRDefault="003B5984" w:rsidP="003B5984">
            <w:pPr>
              <w:spacing w:line="240" w:lineRule="auto"/>
              <w:ind w:firstLine="0"/>
              <w:jc w:val="center"/>
              <w:rPr>
                <w:b/>
                <w:bCs/>
                <w:color w:val="000000"/>
                <w:sz w:val="22"/>
                <w:szCs w:val="22"/>
              </w:rPr>
            </w:pPr>
            <w:r w:rsidRPr="0093069A">
              <w:rPr>
                <w:b/>
                <w:bCs/>
                <w:color w:val="000000"/>
                <w:sz w:val="22"/>
                <w:szCs w:val="22"/>
              </w:rPr>
              <w:t>Prospective studies</w:t>
            </w:r>
          </w:p>
        </w:tc>
      </w:tr>
      <w:tr w:rsidR="003B5984" w:rsidRPr="0093069A" w14:paraId="2E705311" w14:textId="77777777" w:rsidTr="003B5984">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6CE967DB" w14:textId="77777777" w:rsidR="003B5984" w:rsidRPr="0093069A" w:rsidRDefault="003B5984" w:rsidP="003B5984">
            <w:pPr>
              <w:spacing w:line="240" w:lineRule="auto"/>
              <w:ind w:firstLine="0"/>
              <w:jc w:val="center"/>
              <w:rPr>
                <w:color w:val="000000"/>
                <w:sz w:val="22"/>
                <w:szCs w:val="22"/>
              </w:rPr>
            </w:pPr>
            <w:r w:rsidRPr="0093069A">
              <w:rPr>
                <w:color w:val="000000"/>
                <w:sz w:val="22"/>
                <w:szCs w:val="22"/>
              </w:rPr>
              <w:t>Significant outcome</w:t>
            </w:r>
          </w:p>
        </w:tc>
        <w:tc>
          <w:tcPr>
            <w:tcW w:w="2600" w:type="dxa"/>
            <w:tcBorders>
              <w:top w:val="nil"/>
              <w:left w:val="nil"/>
              <w:bottom w:val="single" w:sz="4" w:space="0" w:color="auto"/>
              <w:right w:val="single" w:sz="4" w:space="0" w:color="auto"/>
            </w:tcBorders>
            <w:shd w:val="clear" w:color="auto" w:fill="auto"/>
            <w:noWrap/>
            <w:vAlign w:val="bottom"/>
            <w:hideMark/>
          </w:tcPr>
          <w:p w14:paraId="51423305" w14:textId="188F53EB" w:rsidR="003B5984" w:rsidRPr="0093069A" w:rsidRDefault="003B5984" w:rsidP="003B5984">
            <w:pPr>
              <w:spacing w:line="240" w:lineRule="auto"/>
              <w:ind w:firstLine="0"/>
              <w:jc w:val="center"/>
              <w:rPr>
                <w:color w:val="000000"/>
                <w:sz w:val="22"/>
                <w:szCs w:val="22"/>
              </w:rPr>
            </w:pPr>
            <w:r w:rsidRPr="0093069A">
              <w:rPr>
                <w:color w:val="000000"/>
                <w:sz w:val="22"/>
                <w:szCs w:val="22"/>
              </w:rPr>
              <w:t>Non-significant outcome</w:t>
            </w:r>
          </w:p>
        </w:tc>
        <w:tc>
          <w:tcPr>
            <w:tcW w:w="5015" w:type="dxa"/>
            <w:tcBorders>
              <w:top w:val="nil"/>
              <w:left w:val="nil"/>
              <w:bottom w:val="single" w:sz="4" w:space="0" w:color="auto"/>
              <w:right w:val="single" w:sz="4" w:space="0" w:color="auto"/>
            </w:tcBorders>
            <w:shd w:val="clear" w:color="auto" w:fill="auto"/>
            <w:noWrap/>
            <w:vAlign w:val="bottom"/>
            <w:hideMark/>
          </w:tcPr>
          <w:p w14:paraId="73AC2765" w14:textId="77777777" w:rsidR="003B5984" w:rsidRPr="0093069A" w:rsidRDefault="003B5984" w:rsidP="003B5984">
            <w:pPr>
              <w:spacing w:line="240" w:lineRule="auto"/>
              <w:ind w:firstLine="0"/>
              <w:jc w:val="center"/>
              <w:rPr>
                <w:color w:val="000000"/>
                <w:sz w:val="22"/>
                <w:szCs w:val="22"/>
              </w:rPr>
            </w:pPr>
            <w:r w:rsidRPr="0093069A">
              <w:rPr>
                <w:color w:val="000000"/>
                <w:sz w:val="22"/>
                <w:szCs w:val="22"/>
              </w:rPr>
              <w:t>Unclear</w:t>
            </w:r>
          </w:p>
        </w:tc>
      </w:tr>
      <w:tr w:rsidR="003B5984" w:rsidRPr="0093069A" w14:paraId="29D5161E" w14:textId="77777777" w:rsidTr="003B5984">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262F72F1" w14:textId="77777777" w:rsidR="003B5984" w:rsidRPr="0093069A" w:rsidRDefault="003B5984" w:rsidP="003B5984">
            <w:pPr>
              <w:spacing w:line="240" w:lineRule="auto"/>
              <w:ind w:firstLine="0"/>
              <w:jc w:val="center"/>
              <w:rPr>
                <w:color w:val="000000"/>
                <w:sz w:val="22"/>
                <w:szCs w:val="22"/>
              </w:rPr>
            </w:pPr>
            <w:r w:rsidRPr="0093069A">
              <w:rPr>
                <w:color w:val="000000"/>
                <w:sz w:val="22"/>
                <w:szCs w:val="22"/>
              </w:rPr>
              <w:t>4</w:t>
            </w:r>
          </w:p>
        </w:tc>
        <w:tc>
          <w:tcPr>
            <w:tcW w:w="2600" w:type="dxa"/>
            <w:tcBorders>
              <w:top w:val="nil"/>
              <w:left w:val="nil"/>
              <w:bottom w:val="single" w:sz="4" w:space="0" w:color="auto"/>
              <w:right w:val="single" w:sz="4" w:space="0" w:color="auto"/>
            </w:tcBorders>
            <w:shd w:val="clear" w:color="auto" w:fill="auto"/>
            <w:noWrap/>
            <w:vAlign w:val="bottom"/>
            <w:hideMark/>
          </w:tcPr>
          <w:p w14:paraId="05595122" w14:textId="77777777" w:rsidR="003B5984" w:rsidRPr="0093069A" w:rsidRDefault="003B5984" w:rsidP="003B5984">
            <w:pPr>
              <w:spacing w:line="240" w:lineRule="auto"/>
              <w:ind w:firstLine="0"/>
              <w:jc w:val="center"/>
              <w:rPr>
                <w:color w:val="000000"/>
                <w:sz w:val="22"/>
                <w:szCs w:val="22"/>
              </w:rPr>
            </w:pPr>
            <w:r w:rsidRPr="0093069A">
              <w:rPr>
                <w:color w:val="000000"/>
                <w:sz w:val="22"/>
                <w:szCs w:val="22"/>
              </w:rPr>
              <w:t>1</w:t>
            </w:r>
          </w:p>
        </w:tc>
        <w:tc>
          <w:tcPr>
            <w:tcW w:w="5015" w:type="dxa"/>
            <w:tcBorders>
              <w:top w:val="nil"/>
              <w:left w:val="nil"/>
              <w:bottom w:val="single" w:sz="4" w:space="0" w:color="auto"/>
              <w:right w:val="single" w:sz="4" w:space="0" w:color="auto"/>
            </w:tcBorders>
            <w:shd w:val="clear" w:color="auto" w:fill="auto"/>
            <w:noWrap/>
            <w:vAlign w:val="bottom"/>
            <w:hideMark/>
          </w:tcPr>
          <w:p w14:paraId="4E8A4710" w14:textId="77777777" w:rsidR="003B5984" w:rsidRPr="0093069A" w:rsidRDefault="003B5984" w:rsidP="003B5984">
            <w:pPr>
              <w:spacing w:line="240" w:lineRule="auto"/>
              <w:ind w:firstLine="0"/>
              <w:jc w:val="center"/>
              <w:rPr>
                <w:color w:val="000000"/>
                <w:sz w:val="22"/>
                <w:szCs w:val="22"/>
              </w:rPr>
            </w:pPr>
            <w:r w:rsidRPr="0093069A">
              <w:rPr>
                <w:color w:val="000000"/>
                <w:sz w:val="22"/>
                <w:szCs w:val="22"/>
              </w:rPr>
              <w:t>1</w:t>
            </w:r>
          </w:p>
        </w:tc>
      </w:tr>
      <w:tr w:rsidR="003B5984" w:rsidRPr="0093069A" w14:paraId="14A57E45" w14:textId="77777777" w:rsidTr="00E07F0A">
        <w:trPr>
          <w:trHeight w:val="413"/>
        </w:trPr>
        <w:tc>
          <w:tcPr>
            <w:tcW w:w="9715" w:type="dxa"/>
            <w:gridSpan w:val="3"/>
            <w:tcBorders>
              <w:top w:val="single" w:sz="4" w:space="0" w:color="auto"/>
              <w:left w:val="single" w:sz="4" w:space="0" w:color="auto"/>
              <w:bottom w:val="single" w:sz="4" w:space="0" w:color="auto"/>
              <w:right w:val="single" w:sz="4" w:space="0" w:color="auto"/>
            </w:tcBorders>
            <w:shd w:val="clear" w:color="auto" w:fill="auto"/>
            <w:hideMark/>
          </w:tcPr>
          <w:p w14:paraId="6EBE468D" w14:textId="77777777" w:rsidR="003B5984" w:rsidRPr="0093069A" w:rsidRDefault="003B5984" w:rsidP="003B5984">
            <w:pPr>
              <w:spacing w:line="240" w:lineRule="auto"/>
              <w:ind w:firstLine="0"/>
              <w:jc w:val="left"/>
              <w:rPr>
                <w:color w:val="000000"/>
                <w:sz w:val="22"/>
                <w:szCs w:val="22"/>
              </w:rPr>
            </w:pPr>
            <w:r w:rsidRPr="0093069A">
              <w:rPr>
                <w:color w:val="000000"/>
                <w:sz w:val="22"/>
                <w:szCs w:val="22"/>
              </w:rPr>
              <w:t>The unclear study noted unclear classification accuracy between groups.</w:t>
            </w:r>
          </w:p>
        </w:tc>
      </w:tr>
      <w:tr w:rsidR="003B5984" w:rsidRPr="0093069A" w14:paraId="4511A93C" w14:textId="77777777" w:rsidTr="003B5984">
        <w:trPr>
          <w:trHeight w:val="300"/>
        </w:trPr>
        <w:tc>
          <w:tcPr>
            <w:tcW w:w="97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BE9D809" w14:textId="77777777" w:rsidR="003B5984" w:rsidRPr="0093069A" w:rsidRDefault="003B5984" w:rsidP="003B5984">
            <w:pPr>
              <w:spacing w:line="240" w:lineRule="auto"/>
              <w:ind w:firstLine="0"/>
              <w:jc w:val="center"/>
              <w:rPr>
                <w:b/>
                <w:bCs/>
                <w:color w:val="000000"/>
                <w:sz w:val="22"/>
                <w:szCs w:val="22"/>
              </w:rPr>
            </w:pPr>
            <w:r w:rsidRPr="0093069A">
              <w:rPr>
                <w:b/>
                <w:bCs/>
                <w:color w:val="000000"/>
                <w:sz w:val="22"/>
                <w:szCs w:val="22"/>
              </w:rPr>
              <w:t>RCTs</w:t>
            </w:r>
          </w:p>
        </w:tc>
      </w:tr>
      <w:tr w:rsidR="003B5984" w:rsidRPr="0093069A" w14:paraId="0B643C56" w14:textId="77777777" w:rsidTr="003B5984">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51964613" w14:textId="77777777" w:rsidR="003B5984" w:rsidRPr="0093069A" w:rsidRDefault="003B5984" w:rsidP="003B5984">
            <w:pPr>
              <w:spacing w:line="240" w:lineRule="auto"/>
              <w:ind w:firstLine="0"/>
              <w:jc w:val="center"/>
              <w:rPr>
                <w:color w:val="000000"/>
                <w:sz w:val="22"/>
                <w:szCs w:val="22"/>
              </w:rPr>
            </w:pPr>
            <w:r w:rsidRPr="0093069A">
              <w:rPr>
                <w:color w:val="000000"/>
                <w:sz w:val="22"/>
                <w:szCs w:val="22"/>
              </w:rPr>
              <w:t>Significant outcome</w:t>
            </w:r>
          </w:p>
        </w:tc>
        <w:tc>
          <w:tcPr>
            <w:tcW w:w="2600" w:type="dxa"/>
            <w:tcBorders>
              <w:top w:val="nil"/>
              <w:left w:val="nil"/>
              <w:bottom w:val="single" w:sz="4" w:space="0" w:color="auto"/>
              <w:right w:val="single" w:sz="4" w:space="0" w:color="auto"/>
            </w:tcBorders>
            <w:shd w:val="clear" w:color="auto" w:fill="auto"/>
            <w:noWrap/>
            <w:vAlign w:val="bottom"/>
            <w:hideMark/>
          </w:tcPr>
          <w:p w14:paraId="0D0B3A98" w14:textId="21AB6AB4" w:rsidR="003B5984" w:rsidRPr="0093069A" w:rsidRDefault="003B5984" w:rsidP="003B5984">
            <w:pPr>
              <w:spacing w:line="240" w:lineRule="auto"/>
              <w:ind w:firstLine="0"/>
              <w:jc w:val="center"/>
              <w:rPr>
                <w:color w:val="000000"/>
                <w:sz w:val="22"/>
                <w:szCs w:val="22"/>
              </w:rPr>
            </w:pPr>
            <w:r w:rsidRPr="0093069A">
              <w:rPr>
                <w:color w:val="000000"/>
                <w:sz w:val="22"/>
                <w:szCs w:val="22"/>
              </w:rPr>
              <w:t>Non-significant outcome</w:t>
            </w:r>
          </w:p>
        </w:tc>
        <w:tc>
          <w:tcPr>
            <w:tcW w:w="5015" w:type="dxa"/>
            <w:tcBorders>
              <w:top w:val="nil"/>
              <w:left w:val="nil"/>
              <w:bottom w:val="single" w:sz="4" w:space="0" w:color="auto"/>
              <w:right w:val="single" w:sz="4" w:space="0" w:color="auto"/>
            </w:tcBorders>
            <w:shd w:val="clear" w:color="auto" w:fill="auto"/>
            <w:noWrap/>
            <w:vAlign w:val="bottom"/>
            <w:hideMark/>
          </w:tcPr>
          <w:p w14:paraId="02D39E15" w14:textId="77777777" w:rsidR="003B5984" w:rsidRPr="0093069A" w:rsidRDefault="003B5984" w:rsidP="003B5984">
            <w:pPr>
              <w:spacing w:line="240" w:lineRule="auto"/>
              <w:ind w:firstLine="0"/>
              <w:jc w:val="center"/>
              <w:rPr>
                <w:color w:val="000000"/>
                <w:sz w:val="22"/>
                <w:szCs w:val="22"/>
              </w:rPr>
            </w:pPr>
            <w:r w:rsidRPr="0093069A">
              <w:rPr>
                <w:color w:val="000000"/>
                <w:sz w:val="22"/>
                <w:szCs w:val="22"/>
              </w:rPr>
              <w:t>Unclear</w:t>
            </w:r>
          </w:p>
        </w:tc>
      </w:tr>
      <w:tr w:rsidR="003B5984" w:rsidRPr="0093069A" w14:paraId="76D91B61" w14:textId="77777777" w:rsidTr="003B5984">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1F6B6545" w14:textId="77777777" w:rsidR="003B5984" w:rsidRPr="0093069A" w:rsidRDefault="003B5984" w:rsidP="003B5984">
            <w:pPr>
              <w:spacing w:line="240" w:lineRule="auto"/>
              <w:ind w:firstLine="0"/>
              <w:jc w:val="center"/>
              <w:rPr>
                <w:color w:val="000000"/>
                <w:sz w:val="22"/>
                <w:szCs w:val="22"/>
              </w:rPr>
            </w:pPr>
            <w:r w:rsidRPr="0093069A">
              <w:rPr>
                <w:color w:val="000000"/>
                <w:sz w:val="22"/>
                <w:szCs w:val="22"/>
              </w:rPr>
              <w:t>6</w:t>
            </w:r>
          </w:p>
        </w:tc>
        <w:tc>
          <w:tcPr>
            <w:tcW w:w="2600" w:type="dxa"/>
            <w:tcBorders>
              <w:top w:val="nil"/>
              <w:left w:val="nil"/>
              <w:bottom w:val="single" w:sz="4" w:space="0" w:color="auto"/>
              <w:right w:val="single" w:sz="4" w:space="0" w:color="auto"/>
            </w:tcBorders>
            <w:shd w:val="clear" w:color="auto" w:fill="auto"/>
            <w:noWrap/>
            <w:vAlign w:val="bottom"/>
            <w:hideMark/>
          </w:tcPr>
          <w:p w14:paraId="7618D11C" w14:textId="77777777" w:rsidR="003B5984" w:rsidRPr="0093069A" w:rsidRDefault="003B5984" w:rsidP="003B5984">
            <w:pPr>
              <w:spacing w:line="240" w:lineRule="auto"/>
              <w:ind w:firstLine="0"/>
              <w:jc w:val="center"/>
              <w:rPr>
                <w:color w:val="000000"/>
                <w:sz w:val="22"/>
                <w:szCs w:val="22"/>
              </w:rPr>
            </w:pPr>
            <w:r w:rsidRPr="0093069A">
              <w:rPr>
                <w:color w:val="000000"/>
                <w:sz w:val="22"/>
                <w:szCs w:val="22"/>
              </w:rPr>
              <w:t>2</w:t>
            </w:r>
          </w:p>
        </w:tc>
        <w:tc>
          <w:tcPr>
            <w:tcW w:w="5015" w:type="dxa"/>
            <w:tcBorders>
              <w:top w:val="nil"/>
              <w:left w:val="nil"/>
              <w:bottom w:val="single" w:sz="4" w:space="0" w:color="auto"/>
              <w:right w:val="single" w:sz="4" w:space="0" w:color="auto"/>
            </w:tcBorders>
            <w:shd w:val="clear" w:color="auto" w:fill="auto"/>
            <w:noWrap/>
            <w:vAlign w:val="bottom"/>
            <w:hideMark/>
          </w:tcPr>
          <w:p w14:paraId="311B13F3" w14:textId="77777777" w:rsidR="003B5984" w:rsidRPr="0093069A" w:rsidRDefault="003B5984" w:rsidP="003B5984">
            <w:pPr>
              <w:spacing w:line="240" w:lineRule="auto"/>
              <w:ind w:firstLine="0"/>
              <w:jc w:val="center"/>
              <w:rPr>
                <w:color w:val="000000"/>
                <w:sz w:val="22"/>
                <w:szCs w:val="22"/>
              </w:rPr>
            </w:pPr>
            <w:r w:rsidRPr="0093069A">
              <w:rPr>
                <w:color w:val="000000"/>
                <w:sz w:val="22"/>
                <w:szCs w:val="22"/>
              </w:rPr>
              <w:t>5</w:t>
            </w:r>
          </w:p>
        </w:tc>
      </w:tr>
      <w:tr w:rsidR="003B5984" w:rsidRPr="0093069A" w14:paraId="46CBB064" w14:textId="77777777" w:rsidTr="00E07F0A">
        <w:trPr>
          <w:trHeight w:val="962"/>
        </w:trPr>
        <w:tc>
          <w:tcPr>
            <w:tcW w:w="971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1FC4ABC" w14:textId="77777777" w:rsidR="003B5984" w:rsidRPr="0093069A" w:rsidRDefault="003B5984" w:rsidP="003B5984">
            <w:pPr>
              <w:spacing w:line="240" w:lineRule="auto"/>
              <w:ind w:firstLine="0"/>
              <w:jc w:val="left"/>
              <w:rPr>
                <w:color w:val="000000"/>
                <w:sz w:val="22"/>
                <w:szCs w:val="22"/>
              </w:rPr>
            </w:pPr>
            <w:r w:rsidRPr="0093069A">
              <w:rPr>
                <w:color w:val="000000"/>
                <w:sz w:val="22"/>
                <w:szCs w:val="22"/>
              </w:rPr>
              <w:t>Of the 5 unclear studies, one was based on a secondary analysis of data on drug use behavior, two showed that telemedicine was non-superior but not inferior to a traditional delivery method, and two showed that telemedicine did not lead to an improved outcome but did lead to higher treatment adherence.</w:t>
            </w:r>
          </w:p>
        </w:tc>
      </w:tr>
      <w:tr w:rsidR="003B5984" w:rsidRPr="0093069A" w14:paraId="5AC8FFB4" w14:textId="77777777" w:rsidTr="003B5984">
        <w:trPr>
          <w:trHeight w:val="300"/>
        </w:trPr>
        <w:tc>
          <w:tcPr>
            <w:tcW w:w="97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F3AB89C" w14:textId="77777777" w:rsidR="003B5984" w:rsidRPr="0093069A" w:rsidRDefault="003B5984" w:rsidP="003B5984">
            <w:pPr>
              <w:spacing w:line="240" w:lineRule="auto"/>
              <w:ind w:firstLine="0"/>
              <w:jc w:val="center"/>
              <w:rPr>
                <w:b/>
                <w:bCs/>
                <w:color w:val="000000"/>
                <w:sz w:val="22"/>
                <w:szCs w:val="22"/>
              </w:rPr>
            </w:pPr>
            <w:r w:rsidRPr="0093069A">
              <w:rPr>
                <w:b/>
                <w:bCs/>
                <w:color w:val="000000"/>
                <w:sz w:val="22"/>
                <w:szCs w:val="22"/>
              </w:rPr>
              <w:t>Qualitative studies</w:t>
            </w:r>
          </w:p>
        </w:tc>
      </w:tr>
      <w:tr w:rsidR="003B5984" w:rsidRPr="0093069A" w14:paraId="7F21B6C4" w14:textId="77777777" w:rsidTr="003B5984">
        <w:trPr>
          <w:trHeight w:val="600"/>
        </w:trPr>
        <w:tc>
          <w:tcPr>
            <w:tcW w:w="2100" w:type="dxa"/>
            <w:tcBorders>
              <w:top w:val="nil"/>
              <w:left w:val="single" w:sz="4" w:space="0" w:color="auto"/>
              <w:bottom w:val="single" w:sz="4" w:space="0" w:color="auto"/>
              <w:right w:val="single" w:sz="4" w:space="0" w:color="auto"/>
            </w:tcBorders>
            <w:shd w:val="clear" w:color="auto" w:fill="auto"/>
            <w:vAlign w:val="bottom"/>
            <w:hideMark/>
          </w:tcPr>
          <w:p w14:paraId="6C067DB8" w14:textId="77777777" w:rsidR="003B5984" w:rsidRPr="0093069A" w:rsidRDefault="003B5984" w:rsidP="003B5984">
            <w:pPr>
              <w:spacing w:line="240" w:lineRule="auto"/>
              <w:ind w:firstLine="0"/>
              <w:jc w:val="left"/>
              <w:rPr>
                <w:color w:val="000000"/>
                <w:sz w:val="22"/>
                <w:szCs w:val="22"/>
              </w:rPr>
            </w:pPr>
            <w:r w:rsidRPr="0093069A">
              <w:rPr>
                <w:color w:val="000000"/>
                <w:sz w:val="22"/>
                <w:szCs w:val="22"/>
              </w:rPr>
              <w:t>Positive experience with telehealth</w:t>
            </w:r>
          </w:p>
        </w:tc>
        <w:tc>
          <w:tcPr>
            <w:tcW w:w="2600" w:type="dxa"/>
            <w:tcBorders>
              <w:top w:val="nil"/>
              <w:left w:val="nil"/>
              <w:bottom w:val="single" w:sz="4" w:space="0" w:color="auto"/>
              <w:right w:val="single" w:sz="4" w:space="0" w:color="auto"/>
            </w:tcBorders>
            <w:shd w:val="clear" w:color="auto" w:fill="auto"/>
            <w:vAlign w:val="bottom"/>
            <w:hideMark/>
          </w:tcPr>
          <w:p w14:paraId="5011FA2C" w14:textId="77777777" w:rsidR="003B5984" w:rsidRPr="0093069A" w:rsidRDefault="003B5984" w:rsidP="003B5984">
            <w:pPr>
              <w:spacing w:line="240" w:lineRule="auto"/>
              <w:ind w:firstLine="0"/>
              <w:jc w:val="left"/>
              <w:rPr>
                <w:color w:val="000000"/>
                <w:sz w:val="22"/>
                <w:szCs w:val="22"/>
              </w:rPr>
            </w:pPr>
            <w:r w:rsidRPr="0093069A">
              <w:rPr>
                <w:color w:val="000000"/>
                <w:sz w:val="22"/>
                <w:szCs w:val="22"/>
              </w:rPr>
              <w:t>Negative experience with telehealth</w:t>
            </w:r>
          </w:p>
        </w:tc>
        <w:tc>
          <w:tcPr>
            <w:tcW w:w="5015" w:type="dxa"/>
            <w:tcBorders>
              <w:top w:val="nil"/>
              <w:left w:val="nil"/>
              <w:bottom w:val="single" w:sz="4" w:space="0" w:color="auto"/>
              <w:right w:val="single" w:sz="4" w:space="0" w:color="auto"/>
            </w:tcBorders>
            <w:shd w:val="clear" w:color="auto" w:fill="auto"/>
            <w:noWrap/>
            <w:vAlign w:val="bottom"/>
            <w:hideMark/>
          </w:tcPr>
          <w:p w14:paraId="5CB74D6A" w14:textId="77777777" w:rsidR="003B5984" w:rsidRPr="0093069A" w:rsidRDefault="003B5984" w:rsidP="003B5984">
            <w:pPr>
              <w:spacing w:line="240" w:lineRule="auto"/>
              <w:ind w:firstLine="0"/>
              <w:jc w:val="left"/>
              <w:rPr>
                <w:color w:val="000000"/>
                <w:sz w:val="22"/>
                <w:szCs w:val="22"/>
              </w:rPr>
            </w:pPr>
            <w:r w:rsidRPr="0093069A">
              <w:rPr>
                <w:color w:val="000000"/>
                <w:sz w:val="22"/>
                <w:szCs w:val="22"/>
              </w:rPr>
              <w:t>Unclear</w:t>
            </w:r>
          </w:p>
        </w:tc>
      </w:tr>
      <w:tr w:rsidR="003B5984" w:rsidRPr="0093069A" w14:paraId="16A69143" w14:textId="77777777" w:rsidTr="003B5984">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4B6D868C" w14:textId="77777777" w:rsidR="003B5984" w:rsidRPr="0093069A" w:rsidRDefault="003B5984" w:rsidP="003B5984">
            <w:pPr>
              <w:spacing w:line="240" w:lineRule="auto"/>
              <w:ind w:firstLine="0"/>
              <w:jc w:val="right"/>
              <w:rPr>
                <w:color w:val="000000"/>
                <w:sz w:val="22"/>
                <w:szCs w:val="22"/>
              </w:rPr>
            </w:pPr>
            <w:r w:rsidRPr="0093069A">
              <w:rPr>
                <w:color w:val="000000"/>
                <w:sz w:val="22"/>
                <w:szCs w:val="22"/>
              </w:rPr>
              <w:t>4</w:t>
            </w:r>
          </w:p>
        </w:tc>
        <w:tc>
          <w:tcPr>
            <w:tcW w:w="2600" w:type="dxa"/>
            <w:tcBorders>
              <w:top w:val="nil"/>
              <w:left w:val="nil"/>
              <w:bottom w:val="single" w:sz="4" w:space="0" w:color="auto"/>
              <w:right w:val="single" w:sz="4" w:space="0" w:color="auto"/>
            </w:tcBorders>
            <w:shd w:val="clear" w:color="auto" w:fill="auto"/>
            <w:noWrap/>
            <w:vAlign w:val="bottom"/>
            <w:hideMark/>
          </w:tcPr>
          <w:p w14:paraId="43CF80C0" w14:textId="77777777" w:rsidR="003B5984" w:rsidRPr="0093069A" w:rsidRDefault="003B5984" w:rsidP="003B5984">
            <w:pPr>
              <w:spacing w:line="240" w:lineRule="auto"/>
              <w:ind w:firstLine="0"/>
              <w:jc w:val="right"/>
              <w:rPr>
                <w:color w:val="000000"/>
                <w:sz w:val="22"/>
                <w:szCs w:val="22"/>
              </w:rPr>
            </w:pPr>
            <w:r w:rsidRPr="0093069A">
              <w:rPr>
                <w:color w:val="000000"/>
                <w:sz w:val="22"/>
                <w:szCs w:val="22"/>
              </w:rPr>
              <w:t>1</w:t>
            </w:r>
          </w:p>
        </w:tc>
        <w:tc>
          <w:tcPr>
            <w:tcW w:w="5015" w:type="dxa"/>
            <w:tcBorders>
              <w:top w:val="nil"/>
              <w:left w:val="nil"/>
              <w:bottom w:val="single" w:sz="4" w:space="0" w:color="auto"/>
              <w:right w:val="single" w:sz="4" w:space="0" w:color="auto"/>
            </w:tcBorders>
            <w:shd w:val="clear" w:color="auto" w:fill="auto"/>
            <w:noWrap/>
            <w:vAlign w:val="bottom"/>
            <w:hideMark/>
          </w:tcPr>
          <w:p w14:paraId="0A8B2211" w14:textId="77777777" w:rsidR="003B5984" w:rsidRPr="0093069A" w:rsidRDefault="003B5984" w:rsidP="003B5984">
            <w:pPr>
              <w:spacing w:line="240" w:lineRule="auto"/>
              <w:ind w:firstLine="0"/>
              <w:jc w:val="right"/>
              <w:rPr>
                <w:color w:val="000000"/>
                <w:sz w:val="22"/>
                <w:szCs w:val="22"/>
              </w:rPr>
            </w:pPr>
            <w:r w:rsidRPr="0093069A">
              <w:rPr>
                <w:color w:val="000000"/>
                <w:sz w:val="22"/>
                <w:szCs w:val="22"/>
              </w:rPr>
              <w:t>2</w:t>
            </w:r>
          </w:p>
        </w:tc>
      </w:tr>
      <w:tr w:rsidR="003B5984" w:rsidRPr="0093069A" w14:paraId="45DE283E" w14:textId="77777777" w:rsidTr="003B5984">
        <w:trPr>
          <w:trHeight w:val="710"/>
        </w:trPr>
        <w:tc>
          <w:tcPr>
            <w:tcW w:w="971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F1F7BD4" w14:textId="77777777" w:rsidR="003B5984" w:rsidRPr="0093069A" w:rsidRDefault="003B5984" w:rsidP="003B5984">
            <w:pPr>
              <w:spacing w:line="240" w:lineRule="auto"/>
              <w:ind w:firstLine="0"/>
              <w:jc w:val="left"/>
              <w:rPr>
                <w:color w:val="000000"/>
                <w:sz w:val="22"/>
                <w:szCs w:val="22"/>
              </w:rPr>
            </w:pPr>
            <w:r w:rsidRPr="0093069A">
              <w:rPr>
                <w:color w:val="000000"/>
                <w:sz w:val="22"/>
                <w:szCs w:val="22"/>
              </w:rPr>
              <w:t>Of the two unclear studies, one was about future directions of telehealth engagement and another was a survey about hospital transportation methods.</w:t>
            </w:r>
          </w:p>
        </w:tc>
      </w:tr>
    </w:tbl>
    <w:p w14:paraId="1E676828" w14:textId="5D90277E" w:rsidR="00F61774" w:rsidRPr="00B70EE5" w:rsidRDefault="00F61774" w:rsidP="00B70EE5">
      <w:pPr>
        <w:rPr>
          <w:rFonts w:cs="Arial"/>
        </w:rPr>
      </w:pPr>
      <w:r w:rsidRPr="00B70EE5">
        <w:rPr>
          <w:rFonts w:cs="Arial"/>
        </w:rPr>
        <w:t xml:space="preserve">Of all of the studies included in the review, 4 showed evidence of lack of feasibility, low efficacy, or negative experiences using telehealth. 27 showed evidence of feasibility, efficacy, or positive experiences using telehealth. Unclear results were found in 10 studies. </w:t>
      </w:r>
      <w:r w:rsidR="0093069A" w:rsidRPr="00B70EE5">
        <w:rPr>
          <w:rFonts w:cs="Arial"/>
        </w:rPr>
        <w:t xml:space="preserve">6 studies were not yet completed and so had no </w:t>
      </w:r>
      <w:commentRangeStart w:id="36"/>
      <w:r w:rsidR="0093069A" w:rsidRPr="00B70EE5">
        <w:rPr>
          <w:rFonts w:cs="Arial"/>
        </w:rPr>
        <w:t>results</w:t>
      </w:r>
      <w:commentRangeEnd w:id="36"/>
      <w:r w:rsidR="00275AD9" w:rsidRPr="00B70EE5">
        <w:rPr>
          <w:rStyle w:val="CommentReference"/>
          <w:sz w:val="24"/>
          <w:szCs w:val="24"/>
        </w:rPr>
        <w:commentReference w:id="36"/>
      </w:r>
      <w:r w:rsidR="0093069A" w:rsidRPr="00B70EE5">
        <w:rPr>
          <w:rFonts w:cs="Arial"/>
        </w:rPr>
        <w:t>.</w:t>
      </w:r>
    </w:p>
    <w:p w14:paraId="3CD502E0" w14:textId="22178184" w:rsidR="000943BE" w:rsidRPr="003A631F" w:rsidRDefault="000943BE" w:rsidP="009E76B8">
      <w:pPr>
        <w:pStyle w:val="Heading1"/>
      </w:pPr>
      <w:bookmarkStart w:id="37" w:name="_Toc33537223"/>
      <w:r w:rsidRPr="003A631F">
        <w:t>Discussion</w:t>
      </w:r>
      <w:bookmarkEnd w:id="33"/>
      <w:bookmarkEnd w:id="37"/>
    </w:p>
    <w:p w14:paraId="52DC3330" w14:textId="7084FE61" w:rsidR="000943BE" w:rsidRDefault="000943BE" w:rsidP="000943BE">
      <w:r>
        <w:rPr>
          <w:b/>
          <w:bCs/>
        </w:rPr>
        <w:tab/>
      </w:r>
      <w:r>
        <w:t>This literature review aims to summarize research on telemedicine utilization and effectiveness as shown by PubMed Central publications over the last five years. The review found that the most common types of studies on telemedicine were randomized controlled trials and feasibility studies. The most common type of telemedicine delivery systems used were video conference calls, texting, and smart phone apps.</w:t>
      </w:r>
      <w:r w:rsidR="006E4FE2">
        <w:t xml:space="preserve"> This roughly correlated with the types of telehealth most commonly reimbursed by state, with video conference calls being reimbursed in every state.</w:t>
      </w:r>
      <w:r>
        <w:t xml:space="preserve"> A wide range of health care services were delivered in the studies, including weight management programs, cardiovascular health programs, caregiver wellness programs, and mental health programs.</w:t>
      </w:r>
      <w:r w:rsidR="006E4FE2">
        <w:t xml:space="preserve"> Chronic disease management was the most common type of program, with mental health programs being the second most common. </w:t>
      </w:r>
      <w:r w:rsidR="00202C06">
        <w:t>This correlates with the fact that h</w:t>
      </w:r>
      <w:r w:rsidR="006E4FE2">
        <w:t>eart disease related chronic disease management and mental health programs are reimbursed in most states.</w:t>
      </w:r>
    </w:p>
    <w:p w14:paraId="197B14BC" w14:textId="7F0FC8E9" w:rsidR="000943BE" w:rsidRDefault="000943BE" w:rsidP="000943BE">
      <w:r>
        <w:tab/>
        <w:t xml:space="preserve">Publications over the past </w:t>
      </w:r>
      <w:r w:rsidR="00202C06">
        <w:t>five</w:t>
      </w:r>
      <w:r>
        <w:t xml:space="preserve"> years on the PMC database had an overall focus on feasibility, including factors such as user experience, patience satisfaction, and program adherence. The lack of focus on efficacy of telehealth interventions could either be due to research prior to 2015 showing the comprehensive efficacy of telehealth interventions (which is unlikely)</w:t>
      </w:r>
      <w:r w:rsidR="004F33A1">
        <w:t>,</w:t>
      </w:r>
      <w:r>
        <w:t xml:space="preserve"> or because feasibility studies are useful as an initial step before beginning a clinical trial or other measure of intervention efficacy</w:t>
      </w:r>
      <w:r w:rsidR="00503539">
        <w:t>, especially when the program is being done at a hospital that will have other time and money concerns</w:t>
      </w:r>
      <w:r>
        <w:t>.</w:t>
      </w:r>
    </w:p>
    <w:p w14:paraId="425DDF7C" w14:textId="75BC3BD8" w:rsidR="004851AD" w:rsidRDefault="000943BE" w:rsidP="004851AD">
      <w:r>
        <w:tab/>
        <w:t>The publications had several common limitations. Many of the studies used convenience sampling and had small sample sizes. Multiple studies identified issues with a lack of diversity due to this. Multiple studies also had high attrition rates</w:t>
      </w:r>
      <w:r w:rsidR="00E037CD">
        <w:t>, with some as high a 50% (Shem et al, 2017)</w:t>
      </w:r>
      <w:r>
        <w:t xml:space="preserve">. Since the studies were focused on feasibility, more information as to why attrition rates were high and what </w:t>
      </w:r>
      <w:r w:rsidR="00E92504">
        <w:t xml:space="preserve">future </w:t>
      </w:r>
      <w:r>
        <w:t xml:space="preserve">studies could do to address this would be </w:t>
      </w:r>
      <w:commentRangeStart w:id="38"/>
      <w:r>
        <w:t>helpful</w:t>
      </w:r>
      <w:commentRangeEnd w:id="38"/>
      <w:r w:rsidR="00301965">
        <w:rPr>
          <w:rStyle w:val="CommentReference"/>
        </w:rPr>
        <w:commentReference w:id="38"/>
      </w:r>
      <w:r>
        <w:t>.</w:t>
      </w:r>
    </w:p>
    <w:p w14:paraId="68A57D23" w14:textId="55C5E7F8" w:rsidR="00A20211" w:rsidRDefault="00A20211" w:rsidP="00A20211">
      <w:r>
        <w:tab/>
        <w:t>Feasibility studies of telemedicine delivery systems found overall that telemedicine was a feasible way of delivering health care from a distant site to patients at an originating site. Qualitative and prospective non-RCT studies echoed these findings. However, these types of studies have lower quality of evidence and higher risk of bias when compared to RCTs, as shown by the hierarchy of evidence pyramid (CEBM 2009.)</w:t>
      </w:r>
      <w:r w:rsidR="00E92504">
        <w:t xml:space="preserve"> So, this discussion will continue with further review and critique of the RCTs found.</w:t>
      </w:r>
    </w:p>
    <w:p w14:paraId="0FF75787" w14:textId="4D200398" w:rsidR="00964CB0" w:rsidRDefault="00964CB0" w:rsidP="00E92504">
      <w:r>
        <w:t>There were 17 total RCTs found in the review.</w:t>
      </w:r>
      <w:r w:rsidR="00E92504">
        <w:t xml:space="preserve"> </w:t>
      </w:r>
      <w:r>
        <w:t>Myers et al. used a telemedicine intervention to treat ADHD in young children and found that children in the intervention group improved significantly more than those in the control group. Over 200 participants were randomized to a telehealth only or a PCP treatment with telehealth consultation group. However, the control group treatment had minor aspects of telemedicine consultation, which could have led to underestimation of the difference between the intervention and control groups.</w:t>
      </w:r>
    </w:p>
    <w:p w14:paraId="42F66801" w14:textId="3DFF0C8A" w:rsidR="00964CB0" w:rsidRDefault="00964CB0" w:rsidP="00A20211">
      <w:r>
        <w:t>Ingersoll et al. used a telemedicine intervention for behavioral health therapy. Participants in the intervention group were significantly more likely to complete the program, but the sample size was under 30, impacting the power and generalizability of the results.</w:t>
      </w:r>
    </w:p>
    <w:p w14:paraId="762A5348" w14:textId="7B2DEDA7" w:rsidR="00964CB0" w:rsidRDefault="00964CB0" w:rsidP="00A20211">
      <w:r>
        <w:t>Richter et al. had over 500 participants randomized to a telemedicine video conference smoking cessation intervention or a phone call counseling control. The primary outcome, smoking cessation, was not significantly different between the two groups. The telemedicine session also had to take place at the providing clinic, which reduces the generalizability to the more common practice of doing sessions at the home or at a different originating site.</w:t>
      </w:r>
    </w:p>
    <w:p w14:paraId="2C03135C" w14:textId="6720E455" w:rsidR="00287D80" w:rsidRDefault="00287D80" w:rsidP="00A20211">
      <w:proofErr w:type="spellStart"/>
      <w:r>
        <w:t>Bobb</w:t>
      </w:r>
      <w:proofErr w:type="spellEnd"/>
      <w:r>
        <w:t xml:space="preserve"> et al. randomized participants into a telemedicine intervention and in-person control to measure the quality of informed consent for both delivery methods. They found that the quality of informed consent measures </w:t>
      </w:r>
      <w:proofErr w:type="gramStart"/>
      <w:r>
        <w:t>were</w:t>
      </w:r>
      <w:proofErr w:type="gramEnd"/>
      <w:r>
        <w:t xml:space="preserve"> not significantly different between the two groups. However, the telemedicine consultation being evaluated took place in the same facility as the in-person session by just putting the participant and the health provider in separate rooms. This prevents the findings from being fully generalizable to other telemedicine delivery settings such as in the home.</w:t>
      </w:r>
    </w:p>
    <w:p w14:paraId="73E478CD" w14:textId="0F8E8F9F" w:rsidR="00C62225" w:rsidRDefault="00C62225" w:rsidP="00A20211">
      <w:r>
        <w:t xml:space="preserve">Perry et al. used a telemedicine intervention </w:t>
      </w:r>
      <w:r w:rsidR="00FE189D">
        <w:t xml:space="preserve">compared to in-person education sessions </w:t>
      </w:r>
      <w:r>
        <w:t>for asthma medication adherence and symptom monitoring in predominantly African American children. They found no statistically significant differences in the primary outcome measure of self-reported symptom free days. However, the telemedicine intervention group did have higher use of asthma medication and symptom monitoring devices than the control group.</w:t>
      </w:r>
      <w:r w:rsidR="00FE189D">
        <w:t xml:space="preserve"> However, the population used in the study already had significant baseline asthma morbidity and parents only completed surveys 55% of the time at 6 months, which could introduce bias in the results.</w:t>
      </w:r>
    </w:p>
    <w:p w14:paraId="6B286DF2" w14:textId="76E974A3" w:rsidR="00FE189D" w:rsidRDefault="00FE189D" w:rsidP="00A20211">
      <w:r>
        <w:t>Haggerty et al. used a telemedicine intervention using smart scales compared with a text message intervention and an enhanced usual care control. They found no significant difference in weight loss across interventions, but did find significant improvements in self-reported body image and physical health for the telemedicine group. However, out of 196 participants, only 31 women completed the full assessment, leading to an attrition rate of 84%. This could introduce bias into the final measures.</w:t>
      </w:r>
    </w:p>
    <w:p w14:paraId="752C9623" w14:textId="29580671" w:rsidR="00FE189D" w:rsidRDefault="00FE189D" w:rsidP="00A20211">
      <w:proofErr w:type="spellStart"/>
      <w:r>
        <w:t>Morawski</w:t>
      </w:r>
      <w:proofErr w:type="spellEnd"/>
      <w:r>
        <w:t xml:space="preserve"> et al. used a telemedicine intervention to cause behavior change in hypertensive adults. While there was improvement in medication adherence for the telemedicine group, there was no significant improvement in the primary outcome of blood pressure. Medication adherence was also measured by self-report, which could introduce recall bias.</w:t>
      </w:r>
    </w:p>
    <w:p w14:paraId="30FBD6D2" w14:textId="61E5B971" w:rsidR="00FE189D" w:rsidRDefault="00FE189D" w:rsidP="00A20211">
      <w:r>
        <w:t>Leon-Salas et al. used a video conferencing telemedicine intervention compared to a telephone call program to link smokers to smoking cessation resources. However, the outcome measures are both self-reported and unclear about any actual linkage to care.</w:t>
      </w:r>
    </w:p>
    <w:p w14:paraId="45081BC9" w14:textId="7DA6393B" w:rsidR="00FE189D" w:rsidRDefault="00FE189D" w:rsidP="00A20211">
      <w:r>
        <w:t>Balakrishnan et al. used a telemedicine intervention to measure program satisfaction and appointment attendance before major surgery as compared to usual care. Participants in the intervention group had high program satisfaction, less cancelled appointments, and more preprocedural phone calls than the control group. However, only 11% of participants were rural, which could reduce generalizability.</w:t>
      </w:r>
    </w:p>
    <w:p w14:paraId="7F06802C" w14:textId="7F1461E4" w:rsidR="00964CB0" w:rsidRDefault="00964CB0" w:rsidP="00A20211">
      <w:r>
        <w:t>Dionne-Odom et al. randomized</w:t>
      </w:r>
      <w:r w:rsidR="00397813">
        <w:t xml:space="preserve"> over 100</w:t>
      </w:r>
      <w:r>
        <w:t xml:space="preserve"> patients with an advanced cancer diagnosis to immediate and delayed telemedicine grief counseling interventions, with the delayed group temporarily serving as a control. The adjusted differences between the intervention and delayed intervention group were not statistically significant, and the statistical analysis had low power.</w:t>
      </w:r>
    </w:p>
    <w:p w14:paraId="748C0D57" w14:textId="0ED68ACD" w:rsidR="00397813" w:rsidRDefault="00397813" w:rsidP="00A20211">
      <w:r>
        <w:t>Hepburn et al. also used a wait list control, but study measures focused more on acceptability, usability, and fidelity of the teleconferencing equipment. While the intervention was highly acceptable as measured by patient surveys, the researchers did experience technical difficulties and video conferencing fidelity problems. They also noted that the researchers were not blinded.</w:t>
      </w:r>
    </w:p>
    <w:p w14:paraId="475DFADA" w14:textId="6CEE9205" w:rsidR="00287D80" w:rsidRDefault="00287D80" w:rsidP="00C62225">
      <w:r>
        <w:t>Scull et al. also used a wait list control in a telemedicine sexual education intervention for community college students. While they found that the intervention lowered self-reported risky sexual behavior and significant improvements in post-session knowledge, there was also 41% attrition, lowering the generalizability of the findings and introducing bias.</w:t>
      </w:r>
    </w:p>
    <w:p w14:paraId="1764B5A4" w14:textId="1DA56E16" w:rsidR="00FE189D" w:rsidRDefault="00FE189D" w:rsidP="00C62225">
      <w:r>
        <w:t>Eaton et al. performed secondary analysis of prior RCT data to point out trends in opioid pain management. While the original RCT was using a telemedicine intervention, this secondary analysis was not as relevant to the objective of this review.</w:t>
      </w:r>
    </w:p>
    <w:p w14:paraId="2E37B45B" w14:textId="4F316BE5" w:rsidR="00287D80" w:rsidRDefault="00287D80" w:rsidP="00A20211">
      <w:proofErr w:type="spellStart"/>
      <w:r>
        <w:t>Pekmezi</w:t>
      </w:r>
      <w:proofErr w:type="spellEnd"/>
      <w:r>
        <w:t xml:space="preserve"> et al., Wilson et al., Prochaska et al., and Siegler et al. are </w:t>
      </w:r>
      <w:r w:rsidR="00F17D63">
        <w:t xml:space="preserve">all </w:t>
      </w:r>
      <w:r>
        <w:t>still ongoing.</w:t>
      </w:r>
    </w:p>
    <w:p w14:paraId="01A9C2DE" w14:textId="4F2CD16F" w:rsidR="00A20211" w:rsidRDefault="00A20211" w:rsidP="00A20211">
      <w:r>
        <w:t xml:space="preserve">For the randomized controlled trials, most showed that telemedicine programs were equivalent or better than the current standard of care. </w:t>
      </w:r>
      <w:proofErr w:type="gramStart"/>
      <w:r>
        <w:t xml:space="preserve">However, </w:t>
      </w:r>
      <w:r w:rsidR="00F17D63">
        <w:t xml:space="preserve"> some</w:t>
      </w:r>
      <w:proofErr w:type="gramEnd"/>
      <w:r w:rsidR="00F17D63">
        <w:t xml:space="preserve"> </w:t>
      </w:r>
      <w:r>
        <w:t>RCT measures focused more on patient satisfaction and program fidelity than the health impact of the program. Of the RCTs that did focus on health impacts, such as weight loss or medication adherence, results were mixed. While telehealth often did not lead to changes in outcome measures, such as for asthma (Perry, T. et al. 2018) or hypertension (Lewinsky, A. et al. 2019), it did lead to improved medication adherence and engagement. It should also be noted that in this case, not having a significant difference between the telemedicine intervention and control groups does not mean that the telemedicine is not an effective delivery method. Instead, this shows that further study could be used to show that telemedicine is noninferior to the standard of care.</w:t>
      </w:r>
    </w:p>
    <w:p w14:paraId="13F3C7D0" w14:textId="15BD5E0A" w:rsidR="00F17D63" w:rsidRDefault="000943BE" w:rsidP="00F17D63">
      <w:pPr>
        <w:ind w:left="1" w:firstLine="719"/>
      </w:pPr>
      <w:r>
        <w:t>In the future, studies could obtain more data on telemedicine efficacy by doing more RCTs and making sure that their measures include more information about the intervention’s impact on user health.</w:t>
      </w:r>
      <w:r w:rsidR="00A60394">
        <w:t xml:space="preserve"> Future RCTs could also focus on telehealth interventions other than video conferencing; none of the RCTs found in the review studied store-and-forward diagnoses.</w:t>
      </w:r>
      <w:r>
        <w:t xml:space="preserve"> However, the focus on feasibility shows that there could be plans for more RCTs in the future or that groups are looking for ways to begin implementing telemedicine programs. </w:t>
      </w:r>
    </w:p>
    <w:p w14:paraId="55EE8FD1" w14:textId="6C96018F" w:rsidR="000943BE" w:rsidRDefault="00F17D63" w:rsidP="00F17D63">
      <w:pPr>
        <w:ind w:left="1" w:firstLine="719"/>
      </w:pPr>
      <w:r>
        <w:t xml:space="preserve">This review found that while more research needs to be done, telemedicine is a feasible method of delivering healthcare to rural areas, and that telemedicine interventions can be as effective as in-person care. In the future, telemedicine could be used to address health access disparities for individuals in rural areas. </w:t>
      </w:r>
      <w:r w:rsidR="000943BE">
        <w:t xml:space="preserve">Unfortunately, a </w:t>
      </w:r>
      <w:r>
        <w:t xml:space="preserve">robust and effective </w:t>
      </w:r>
      <w:r w:rsidR="000943BE">
        <w:t>telemedicine program is unlikely to be funded by research grant money alone. State legislatures need to have clear and comprehensive telemedicine policies so that health providers participating in telemedicine delivery are reimbursed for their work.</w:t>
      </w:r>
      <w:r w:rsidR="004851AD">
        <w:t xml:space="preserve"> As seen in Appendix B, many states have limited to no reimbursement policies for telehealth delivery.</w:t>
      </w:r>
      <w:r w:rsidR="000943BE">
        <w:t xml:space="preserve"> If there are not clear telemedicine reimbursement policies in place, then health systems might not participate in a telemedicine program even if it is shown to be just as effective as in-person care.</w:t>
      </w:r>
      <w:r w:rsidR="004851AD">
        <w:t xml:space="preserve"> Further research in telemedicine feasibility and efficacy could be used to drive legislation forward that allows telemedicine to be equitably reimbursed.</w:t>
      </w:r>
    </w:p>
    <w:p w14:paraId="3C101F4A" w14:textId="77777777" w:rsidR="000943BE" w:rsidRDefault="000943BE" w:rsidP="000943BE"/>
    <w:p w14:paraId="32751E03" w14:textId="520D254B" w:rsidR="00D9417B" w:rsidRDefault="00D9417B" w:rsidP="00987138">
      <w:pPr>
        <w:spacing w:after="100" w:afterAutospacing="1" w:line="240" w:lineRule="auto"/>
        <w:ind w:left="721" w:hanging="721"/>
      </w:pPr>
    </w:p>
    <w:p w14:paraId="6CB162A5" w14:textId="77777777" w:rsidR="00D9417B" w:rsidRDefault="00D9417B" w:rsidP="00D9417B">
      <w:pPr>
        <w:pStyle w:val="Heading"/>
        <w:sectPr w:rsidR="00D9417B" w:rsidSect="00D9417B">
          <w:type w:val="continuous"/>
          <w:pgSz w:w="12240" w:h="15840"/>
          <w:pgMar w:top="1440" w:right="1440" w:bottom="1440" w:left="1440" w:header="720" w:footer="720" w:gutter="0"/>
          <w:cols w:space="720"/>
          <w:docGrid w:linePitch="360"/>
        </w:sectPr>
      </w:pPr>
    </w:p>
    <w:p w14:paraId="180B525F" w14:textId="1C589061" w:rsidR="00D9417B" w:rsidRDefault="00D9417B" w:rsidP="00B70EE5">
      <w:pPr>
        <w:pStyle w:val="Heading"/>
        <w:spacing w:after="600"/>
      </w:pPr>
      <w:bookmarkStart w:id="39" w:name="_Toc33537224"/>
      <w:r>
        <w:t xml:space="preserve">Appendix A: Total </w:t>
      </w:r>
      <w:r w:rsidR="00DC5F53">
        <w:t>Summary Tables for Publications Used in the Review</w:t>
      </w:r>
      <w:bookmarkEnd w:id="39"/>
    </w:p>
    <w:tbl>
      <w:tblPr>
        <w:tblW w:w="12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34"/>
        <w:gridCol w:w="9528"/>
      </w:tblGrid>
      <w:tr w:rsidR="000A5477" w:rsidRPr="00D9417B" w14:paraId="16935B38" w14:textId="77777777" w:rsidTr="00AC5211">
        <w:trPr>
          <w:trHeight w:val="315"/>
        </w:trPr>
        <w:tc>
          <w:tcPr>
            <w:tcW w:w="0" w:type="auto"/>
            <w:tcMar>
              <w:top w:w="30" w:type="dxa"/>
              <w:left w:w="45" w:type="dxa"/>
              <w:bottom w:w="30" w:type="dxa"/>
              <w:right w:w="45" w:type="dxa"/>
            </w:tcMar>
            <w:vAlign w:val="bottom"/>
            <w:hideMark/>
          </w:tcPr>
          <w:p w14:paraId="11DEC576" w14:textId="77777777" w:rsidR="000A5477" w:rsidRPr="00D9417B" w:rsidRDefault="000A5477" w:rsidP="00D9417B">
            <w:pPr>
              <w:spacing w:line="240" w:lineRule="auto"/>
              <w:ind w:firstLine="0"/>
              <w:jc w:val="left"/>
              <w:rPr>
                <w:sz w:val="18"/>
                <w:szCs w:val="18"/>
              </w:rPr>
            </w:pPr>
            <w:proofErr w:type="spellStart"/>
            <w:r w:rsidRPr="00D9417B">
              <w:rPr>
                <w:sz w:val="18"/>
                <w:szCs w:val="18"/>
              </w:rPr>
              <w:t>SCiPad</w:t>
            </w:r>
            <w:proofErr w:type="spellEnd"/>
            <w:r w:rsidRPr="00D9417B">
              <w:rPr>
                <w:sz w:val="18"/>
                <w:szCs w:val="18"/>
              </w:rPr>
              <w:t>: Effective Implementation of Telemedicine Using iPads with Individuals with Spinal Cord Injuries, a Case Series.</w:t>
            </w:r>
          </w:p>
        </w:tc>
        <w:tc>
          <w:tcPr>
            <w:tcW w:w="9528" w:type="dxa"/>
            <w:tcMar>
              <w:top w:w="30" w:type="dxa"/>
              <w:left w:w="45" w:type="dxa"/>
              <w:bottom w:w="30" w:type="dxa"/>
              <w:right w:w="45" w:type="dxa"/>
            </w:tcMar>
            <w:vAlign w:val="bottom"/>
            <w:hideMark/>
          </w:tcPr>
          <w:p w14:paraId="2A49FEBC" w14:textId="77777777" w:rsidR="000A5477" w:rsidRPr="00D9417B" w:rsidRDefault="000A5477" w:rsidP="00D9417B">
            <w:pPr>
              <w:spacing w:line="240" w:lineRule="auto"/>
              <w:ind w:firstLine="0"/>
              <w:jc w:val="left"/>
              <w:rPr>
                <w:sz w:val="18"/>
                <w:szCs w:val="18"/>
              </w:rPr>
            </w:pPr>
            <w:r w:rsidRPr="00D9417B">
              <w:rPr>
                <w:sz w:val="18"/>
                <w:szCs w:val="18"/>
              </w:rPr>
              <w:t>K, Shem et al.</w:t>
            </w:r>
          </w:p>
        </w:tc>
      </w:tr>
      <w:tr w:rsidR="000A5477" w:rsidRPr="00D9417B" w14:paraId="6D0B82AF" w14:textId="77777777" w:rsidTr="00AC5211">
        <w:trPr>
          <w:trHeight w:val="315"/>
        </w:trPr>
        <w:tc>
          <w:tcPr>
            <w:tcW w:w="0" w:type="auto"/>
            <w:tcMar>
              <w:top w:w="30" w:type="dxa"/>
              <w:left w:w="45" w:type="dxa"/>
              <w:bottom w:w="30" w:type="dxa"/>
              <w:right w:w="45" w:type="dxa"/>
            </w:tcMar>
            <w:vAlign w:val="bottom"/>
            <w:hideMark/>
          </w:tcPr>
          <w:p w14:paraId="2E1F2180" w14:textId="77777777" w:rsidR="000A5477" w:rsidRPr="00D9417B" w:rsidRDefault="000A5477" w:rsidP="00D9417B">
            <w:pPr>
              <w:spacing w:line="240" w:lineRule="auto"/>
              <w:ind w:firstLine="0"/>
              <w:jc w:val="left"/>
              <w:rPr>
                <w:sz w:val="18"/>
                <w:szCs w:val="18"/>
              </w:rPr>
            </w:pPr>
            <w:r w:rsidRPr="00D9417B">
              <w:rPr>
                <w:sz w:val="18"/>
                <w:szCs w:val="18"/>
              </w:rPr>
              <w:t>Purpose</w:t>
            </w:r>
          </w:p>
        </w:tc>
        <w:tc>
          <w:tcPr>
            <w:tcW w:w="9528" w:type="dxa"/>
            <w:tcMar>
              <w:top w:w="30" w:type="dxa"/>
              <w:left w:w="45" w:type="dxa"/>
              <w:bottom w:w="30" w:type="dxa"/>
              <w:right w:w="45" w:type="dxa"/>
            </w:tcMar>
            <w:vAlign w:val="bottom"/>
            <w:hideMark/>
          </w:tcPr>
          <w:p w14:paraId="7B550124" w14:textId="77777777" w:rsidR="000A5477" w:rsidRPr="00D9417B" w:rsidRDefault="000A5477" w:rsidP="00D9417B">
            <w:pPr>
              <w:spacing w:line="240" w:lineRule="auto"/>
              <w:ind w:firstLine="0"/>
              <w:jc w:val="left"/>
              <w:rPr>
                <w:sz w:val="18"/>
                <w:szCs w:val="18"/>
              </w:rPr>
            </w:pPr>
            <w:r w:rsidRPr="00D9417B">
              <w:rPr>
                <w:sz w:val="18"/>
                <w:szCs w:val="18"/>
              </w:rPr>
              <w:t xml:space="preserve">Use </w:t>
            </w:r>
            <w:proofErr w:type="gramStart"/>
            <w:r w:rsidRPr="00D9417B">
              <w:rPr>
                <w:sz w:val="18"/>
                <w:szCs w:val="18"/>
              </w:rPr>
              <w:t>iPad based</w:t>
            </w:r>
            <w:proofErr w:type="gramEnd"/>
            <w:r w:rsidRPr="00D9417B">
              <w:rPr>
                <w:sz w:val="18"/>
                <w:szCs w:val="18"/>
              </w:rPr>
              <w:t xml:space="preserve"> telemedicine for individuals with spinal cord injury.</w:t>
            </w:r>
          </w:p>
        </w:tc>
      </w:tr>
      <w:tr w:rsidR="000A5477" w:rsidRPr="00D9417B" w14:paraId="0AEE82C5" w14:textId="77777777" w:rsidTr="00AC5211">
        <w:trPr>
          <w:trHeight w:val="315"/>
        </w:trPr>
        <w:tc>
          <w:tcPr>
            <w:tcW w:w="0" w:type="auto"/>
            <w:tcMar>
              <w:top w:w="30" w:type="dxa"/>
              <w:left w:w="45" w:type="dxa"/>
              <w:bottom w:w="30" w:type="dxa"/>
              <w:right w:w="45" w:type="dxa"/>
            </w:tcMar>
            <w:vAlign w:val="bottom"/>
            <w:hideMark/>
          </w:tcPr>
          <w:p w14:paraId="6DA162D7" w14:textId="77777777" w:rsidR="000A5477" w:rsidRPr="00D9417B" w:rsidRDefault="000A5477" w:rsidP="00D9417B">
            <w:pPr>
              <w:spacing w:line="240" w:lineRule="auto"/>
              <w:ind w:firstLine="0"/>
              <w:jc w:val="left"/>
              <w:rPr>
                <w:sz w:val="18"/>
                <w:szCs w:val="18"/>
              </w:rPr>
            </w:pPr>
            <w:r w:rsidRPr="00D9417B">
              <w:rPr>
                <w:sz w:val="18"/>
                <w:szCs w:val="18"/>
              </w:rPr>
              <w:t>Population</w:t>
            </w:r>
          </w:p>
        </w:tc>
        <w:tc>
          <w:tcPr>
            <w:tcW w:w="9528" w:type="dxa"/>
            <w:tcMar>
              <w:top w:w="30" w:type="dxa"/>
              <w:left w:w="45" w:type="dxa"/>
              <w:bottom w:w="30" w:type="dxa"/>
              <w:right w:w="45" w:type="dxa"/>
            </w:tcMar>
            <w:vAlign w:val="bottom"/>
            <w:hideMark/>
          </w:tcPr>
          <w:p w14:paraId="6359D5E7" w14:textId="77777777" w:rsidR="000A5477" w:rsidRPr="00D9417B" w:rsidRDefault="000A5477" w:rsidP="00D9417B">
            <w:pPr>
              <w:spacing w:line="240" w:lineRule="auto"/>
              <w:ind w:firstLine="0"/>
              <w:jc w:val="left"/>
              <w:rPr>
                <w:sz w:val="18"/>
                <w:szCs w:val="18"/>
              </w:rPr>
            </w:pPr>
            <w:r w:rsidRPr="00D9417B">
              <w:rPr>
                <w:sz w:val="18"/>
                <w:szCs w:val="18"/>
              </w:rPr>
              <w:t>10 individuals with SCI.</w:t>
            </w:r>
          </w:p>
        </w:tc>
      </w:tr>
      <w:tr w:rsidR="000A5477" w:rsidRPr="00D9417B" w14:paraId="2C32DD5E" w14:textId="77777777" w:rsidTr="00AC5211">
        <w:trPr>
          <w:trHeight w:val="315"/>
        </w:trPr>
        <w:tc>
          <w:tcPr>
            <w:tcW w:w="0" w:type="auto"/>
            <w:tcMar>
              <w:top w:w="30" w:type="dxa"/>
              <w:left w:w="45" w:type="dxa"/>
              <w:bottom w:w="30" w:type="dxa"/>
              <w:right w:w="45" w:type="dxa"/>
            </w:tcMar>
            <w:vAlign w:val="bottom"/>
            <w:hideMark/>
          </w:tcPr>
          <w:p w14:paraId="7B1B7C1B" w14:textId="77777777" w:rsidR="000A5477" w:rsidRPr="00D9417B" w:rsidRDefault="000A5477" w:rsidP="00D9417B">
            <w:pPr>
              <w:spacing w:line="240" w:lineRule="auto"/>
              <w:ind w:firstLine="0"/>
              <w:jc w:val="left"/>
              <w:rPr>
                <w:sz w:val="18"/>
                <w:szCs w:val="18"/>
              </w:rPr>
            </w:pPr>
            <w:r w:rsidRPr="00D9417B">
              <w:rPr>
                <w:sz w:val="18"/>
                <w:szCs w:val="18"/>
              </w:rPr>
              <w:t>Timeframe</w:t>
            </w:r>
          </w:p>
        </w:tc>
        <w:tc>
          <w:tcPr>
            <w:tcW w:w="9528" w:type="dxa"/>
            <w:tcMar>
              <w:top w:w="30" w:type="dxa"/>
              <w:left w:w="45" w:type="dxa"/>
              <w:bottom w:w="30" w:type="dxa"/>
              <w:right w:w="45" w:type="dxa"/>
            </w:tcMar>
            <w:vAlign w:val="bottom"/>
            <w:hideMark/>
          </w:tcPr>
          <w:p w14:paraId="68750F04" w14:textId="77777777" w:rsidR="000A5477" w:rsidRPr="00D9417B" w:rsidRDefault="000A5477" w:rsidP="00D9417B">
            <w:pPr>
              <w:spacing w:line="240" w:lineRule="auto"/>
              <w:ind w:firstLine="0"/>
              <w:jc w:val="left"/>
              <w:rPr>
                <w:sz w:val="18"/>
                <w:szCs w:val="18"/>
              </w:rPr>
            </w:pPr>
            <w:r w:rsidRPr="00D9417B">
              <w:rPr>
                <w:sz w:val="18"/>
                <w:szCs w:val="18"/>
              </w:rPr>
              <w:t>6 months</w:t>
            </w:r>
          </w:p>
        </w:tc>
      </w:tr>
      <w:tr w:rsidR="000A5477" w:rsidRPr="00D9417B" w14:paraId="124CE163" w14:textId="77777777" w:rsidTr="00AC5211">
        <w:trPr>
          <w:trHeight w:val="315"/>
        </w:trPr>
        <w:tc>
          <w:tcPr>
            <w:tcW w:w="0" w:type="auto"/>
            <w:tcMar>
              <w:top w:w="30" w:type="dxa"/>
              <w:left w:w="45" w:type="dxa"/>
              <w:bottom w:w="30" w:type="dxa"/>
              <w:right w:w="45" w:type="dxa"/>
            </w:tcMar>
            <w:vAlign w:val="bottom"/>
            <w:hideMark/>
          </w:tcPr>
          <w:p w14:paraId="366339D0" w14:textId="77777777" w:rsidR="000A5477" w:rsidRPr="00D9417B" w:rsidRDefault="000A5477" w:rsidP="00D9417B">
            <w:pPr>
              <w:spacing w:line="240" w:lineRule="auto"/>
              <w:ind w:firstLine="0"/>
              <w:jc w:val="left"/>
              <w:rPr>
                <w:sz w:val="18"/>
                <w:szCs w:val="18"/>
              </w:rPr>
            </w:pPr>
            <w:r w:rsidRPr="00D9417B">
              <w:rPr>
                <w:sz w:val="18"/>
                <w:szCs w:val="18"/>
              </w:rPr>
              <w:t>Location</w:t>
            </w:r>
          </w:p>
        </w:tc>
        <w:tc>
          <w:tcPr>
            <w:tcW w:w="9528" w:type="dxa"/>
            <w:tcMar>
              <w:top w:w="30" w:type="dxa"/>
              <w:left w:w="45" w:type="dxa"/>
              <w:bottom w:w="30" w:type="dxa"/>
              <w:right w:w="45" w:type="dxa"/>
            </w:tcMar>
            <w:vAlign w:val="bottom"/>
            <w:hideMark/>
          </w:tcPr>
          <w:p w14:paraId="17ADB22A" w14:textId="77777777" w:rsidR="000A5477" w:rsidRPr="00D9417B" w:rsidRDefault="000A5477" w:rsidP="00D9417B">
            <w:pPr>
              <w:spacing w:line="240" w:lineRule="auto"/>
              <w:ind w:firstLine="0"/>
              <w:jc w:val="left"/>
              <w:rPr>
                <w:sz w:val="18"/>
                <w:szCs w:val="18"/>
              </w:rPr>
            </w:pPr>
            <w:r w:rsidRPr="00D9417B">
              <w:rPr>
                <w:sz w:val="18"/>
                <w:szCs w:val="18"/>
              </w:rPr>
              <w:t>County hospital in rural California</w:t>
            </w:r>
          </w:p>
        </w:tc>
      </w:tr>
      <w:tr w:rsidR="000A5477" w:rsidRPr="00D9417B" w14:paraId="7EDE6C58" w14:textId="77777777" w:rsidTr="00AC5211">
        <w:trPr>
          <w:trHeight w:val="315"/>
        </w:trPr>
        <w:tc>
          <w:tcPr>
            <w:tcW w:w="0" w:type="auto"/>
            <w:tcMar>
              <w:top w:w="30" w:type="dxa"/>
              <w:left w:w="45" w:type="dxa"/>
              <w:bottom w:w="30" w:type="dxa"/>
              <w:right w:w="45" w:type="dxa"/>
            </w:tcMar>
            <w:vAlign w:val="bottom"/>
            <w:hideMark/>
          </w:tcPr>
          <w:p w14:paraId="2A6F4312" w14:textId="77777777" w:rsidR="000A5477" w:rsidRPr="00D9417B" w:rsidRDefault="000A5477" w:rsidP="00D9417B">
            <w:pPr>
              <w:spacing w:line="240" w:lineRule="auto"/>
              <w:ind w:firstLine="0"/>
              <w:jc w:val="left"/>
              <w:rPr>
                <w:sz w:val="18"/>
                <w:szCs w:val="18"/>
              </w:rPr>
            </w:pPr>
            <w:r w:rsidRPr="00D9417B">
              <w:rPr>
                <w:sz w:val="18"/>
                <w:szCs w:val="18"/>
              </w:rPr>
              <w:t>Measures</w:t>
            </w:r>
          </w:p>
        </w:tc>
        <w:tc>
          <w:tcPr>
            <w:tcW w:w="9528" w:type="dxa"/>
            <w:tcMar>
              <w:top w:w="30" w:type="dxa"/>
              <w:left w:w="45" w:type="dxa"/>
              <w:bottom w:w="30" w:type="dxa"/>
              <w:right w:w="45" w:type="dxa"/>
            </w:tcMar>
            <w:vAlign w:val="bottom"/>
            <w:hideMark/>
          </w:tcPr>
          <w:p w14:paraId="096CD48C" w14:textId="77777777" w:rsidR="000A5477" w:rsidRPr="00D9417B" w:rsidRDefault="000A5477" w:rsidP="00D9417B">
            <w:pPr>
              <w:spacing w:line="240" w:lineRule="auto"/>
              <w:ind w:firstLine="0"/>
              <w:jc w:val="left"/>
              <w:rPr>
                <w:sz w:val="18"/>
                <w:szCs w:val="18"/>
              </w:rPr>
            </w:pPr>
            <w:r w:rsidRPr="00D9417B">
              <w:rPr>
                <w:sz w:val="18"/>
                <w:szCs w:val="18"/>
              </w:rPr>
              <w:t>Health care utilization, quality of life indices</w:t>
            </w:r>
          </w:p>
        </w:tc>
      </w:tr>
      <w:tr w:rsidR="000A5477" w:rsidRPr="00D9417B" w14:paraId="328B30A9" w14:textId="77777777" w:rsidTr="00AC5211">
        <w:trPr>
          <w:trHeight w:val="315"/>
        </w:trPr>
        <w:tc>
          <w:tcPr>
            <w:tcW w:w="0" w:type="auto"/>
            <w:tcMar>
              <w:top w:w="30" w:type="dxa"/>
              <w:left w:w="45" w:type="dxa"/>
              <w:bottom w:w="30" w:type="dxa"/>
              <w:right w:w="45" w:type="dxa"/>
            </w:tcMar>
            <w:vAlign w:val="bottom"/>
            <w:hideMark/>
          </w:tcPr>
          <w:p w14:paraId="35EF64D4" w14:textId="77777777" w:rsidR="000A5477" w:rsidRPr="00D9417B" w:rsidRDefault="000A5477" w:rsidP="00D9417B">
            <w:pPr>
              <w:spacing w:line="240" w:lineRule="auto"/>
              <w:ind w:firstLine="0"/>
              <w:jc w:val="left"/>
              <w:rPr>
                <w:sz w:val="18"/>
                <w:szCs w:val="18"/>
              </w:rPr>
            </w:pPr>
            <w:r w:rsidRPr="00D9417B">
              <w:rPr>
                <w:sz w:val="18"/>
                <w:szCs w:val="18"/>
              </w:rPr>
              <w:t>Results</w:t>
            </w:r>
          </w:p>
        </w:tc>
        <w:tc>
          <w:tcPr>
            <w:tcW w:w="9528" w:type="dxa"/>
            <w:tcMar>
              <w:top w:w="30" w:type="dxa"/>
              <w:left w:w="45" w:type="dxa"/>
              <w:bottom w:w="30" w:type="dxa"/>
              <w:right w:w="45" w:type="dxa"/>
            </w:tcMar>
            <w:vAlign w:val="bottom"/>
            <w:hideMark/>
          </w:tcPr>
          <w:p w14:paraId="3BFBF268" w14:textId="77777777" w:rsidR="000A5477" w:rsidRPr="00D9417B" w:rsidRDefault="000A5477" w:rsidP="00D9417B">
            <w:pPr>
              <w:spacing w:line="240" w:lineRule="auto"/>
              <w:ind w:firstLine="0"/>
              <w:jc w:val="left"/>
              <w:rPr>
                <w:sz w:val="18"/>
                <w:szCs w:val="18"/>
              </w:rPr>
            </w:pPr>
            <w:r w:rsidRPr="00D9417B">
              <w:rPr>
                <w:sz w:val="18"/>
                <w:szCs w:val="18"/>
              </w:rPr>
              <w:t xml:space="preserve">Of the half of participants that actually used TM, 100% </w:t>
            </w:r>
            <w:proofErr w:type="spellStart"/>
            <w:r w:rsidRPr="00D9417B">
              <w:rPr>
                <w:sz w:val="18"/>
                <w:szCs w:val="18"/>
              </w:rPr>
              <w:t>self reported</w:t>
            </w:r>
            <w:proofErr w:type="spellEnd"/>
            <w:r w:rsidRPr="00D9417B">
              <w:rPr>
                <w:sz w:val="18"/>
                <w:szCs w:val="18"/>
              </w:rPr>
              <w:t xml:space="preserve"> satisfaction in use of program. No statistically significant changes in QoL measures.</w:t>
            </w:r>
          </w:p>
        </w:tc>
      </w:tr>
      <w:tr w:rsidR="000A5477" w:rsidRPr="00D9417B" w14:paraId="1D5CE55F" w14:textId="77777777" w:rsidTr="00AC5211">
        <w:trPr>
          <w:trHeight w:val="315"/>
        </w:trPr>
        <w:tc>
          <w:tcPr>
            <w:tcW w:w="0" w:type="auto"/>
            <w:tcMar>
              <w:top w:w="30" w:type="dxa"/>
              <w:left w:w="45" w:type="dxa"/>
              <w:bottom w:w="30" w:type="dxa"/>
              <w:right w:w="45" w:type="dxa"/>
            </w:tcMar>
            <w:vAlign w:val="bottom"/>
            <w:hideMark/>
          </w:tcPr>
          <w:p w14:paraId="20D6A447" w14:textId="77777777" w:rsidR="000A5477" w:rsidRPr="00D9417B" w:rsidRDefault="000A5477" w:rsidP="00D9417B">
            <w:pPr>
              <w:spacing w:line="240" w:lineRule="auto"/>
              <w:ind w:firstLine="0"/>
              <w:jc w:val="left"/>
              <w:rPr>
                <w:sz w:val="18"/>
                <w:szCs w:val="18"/>
              </w:rPr>
            </w:pPr>
            <w:r w:rsidRPr="00D9417B">
              <w:rPr>
                <w:sz w:val="18"/>
                <w:szCs w:val="18"/>
              </w:rPr>
              <w:t>Weaknesses</w:t>
            </w:r>
          </w:p>
        </w:tc>
        <w:tc>
          <w:tcPr>
            <w:tcW w:w="9528" w:type="dxa"/>
            <w:tcMar>
              <w:top w:w="30" w:type="dxa"/>
              <w:left w:w="45" w:type="dxa"/>
              <w:bottom w:w="30" w:type="dxa"/>
              <w:right w:w="45" w:type="dxa"/>
            </w:tcMar>
            <w:vAlign w:val="bottom"/>
            <w:hideMark/>
          </w:tcPr>
          <w:p w14:paraId="65690C4F" w14:textId="77777777" w:rsidR="000A5477" w:rsidRPr="00D9417B" w:rsidRDefault="000A5477" w:rsidP="00D9417B">
            <w:pPr>
              <w:spacing w:line="240" w:lineRule="auto"/>
              <w:ind w:firstLine="0"/>
              <w:jc w:val="left"/>
              <w:rPr>
                <w:sz w:val="18"/>
                <w:szCs w:val="18"/>
              </w:rPr>
            </w:pPr>
            <w:r w:rsidRPr="00D9417B">
              <w:rPr>
                <w:sz w:val="18"/>
                <w:szCs w:val="18"/>
              </w:rPr>
              <w:t>Very small sample size with 50% participation.</w:t>
            </w:r>
          </w:p>
        </w:tc>
      </w:tr>
      <w:tr w:rsidR="000A5477" w:rsidRPr="00D9417B" w14:paraId="59938F67" w14:textId="77777777" w:rsidTr="00AC5211">
        <w:trPr>
          <w:trHeight w:val="315"/>
        </w:trPr>
        <w:tc>
          <w:tcPr>
            <w:tcW w:w="0" w:type="auto"/>
            <w:tcMar>
              <w:top w:w="30" w:type="dxa"/>
              <w:left w:w="45" w:type="dxa"/>
              <w:bottom w:w="30" w:type="dxa"/>
              <w:right w:w="45" w:type="dxa"/>
            </w:tcMar>
            <w:vAlign w:val="bottom"/>
            <w:hideMark/>
          </w:tcPr>
          <w:p w14:paraId="0FD826C3" w14:textId="77777777" w:rsidR="000A5477" w:rsidRPr="00D9417B" w:rsidRDefault="000A5477" w:rsidP="00D9417B">
            <w:pPr>
              <w:spacing w:line="240" w:lineRule="auto"/>
              <w:ind w:firstLine="0"/>
              <w:jc w:val="left"/>
              <w:rPr>
                <w:sz w:val="18"/>
                <w:szCs w:val="18"/>
              </w:rPr>
            </w:pPr>
            <w:r w:rsidRPr="00D9417B">
              <w:rPr>
                <w:sz w:val="18"/>
                <w:szCs w:val="18"/>
              </w:rPr>
              <w:t>Strengths</w:t>
            </w:r>
          </w:p>
        </w:tc>
        <w:tc>
          <w:tcPr>
            <w:tcW w:w="9528" w:type="dxa"/>
            <w:tcMar>
              <w:top w:w="30" w:type="dxa"/>
              <w:left w:w="45" w:type="dxa"/>
              <w:bottom w:w="30" w:type="dxa"/>
              <w:right w:w="45" w:type="dxa"/>
            </w:tcMar>
            <w:vAlign w:val="bottom"/>
            <w:hideMark/>
          </w:tcPr>
          <w:p w14:paraId="7253B19F" w14:textId="77777777" w:rsidR="000A5477" w:rsidRPr="00D9417B" w:rsidRDefault="000A5477" w:rsidP="00D9417B">
            <w:pPr>
              <w:spacing w:line="240" w:lineRule="auto"/>
              <w:ind w:firstLine="0"/>
              <w:jc w:val="left"/>
              <w:rPr>
                <w:sz w:val="18"/>
                <w:szCs w:val="18"/>
              </w:rPr>
            </w:pPr>
            <w:r w:rsidRPr="00D9417B">
              <w:rPr>
                <w:sz w:val="18"/>
                <w:szCs w:val="18"/>
              </w:rPr>
              <w:t>Ease of access to user feedback.</w:t>
            </w:r>
          </w:p>
        </w:tc>
      </w:tr>
      <w:tr w:rsidR="000A5477" w:rsidRPr="00D9417B" w14:paraId="7B21A946" w14:textId="77777777" w:rsidTr="00AC5211">
        <w:trPr>
          <w:trHeight w:val="315"/>
        </w:trPr>
        <w:tc>
          <w:tcPr>
            <w:tcW w:w="0" w:type="auto"/>
            <w:tcMar>
              <w:top w:w="30" w:type="dxa"/>
              <w:left w:w="45" w:type="dxa"/>
              <w:bottom w:w="30" w:type="dxa"/>
              <w:right w:w="45" w:type="dxa"/>
            </w:tcMar>
            <w:vAlign w:val="bottom"/>
            <w:hideMark/>
          </w:tcPr>
          <w:p w14:paraId="0CF13ECF" w14:textId="77777777" w:rsidR="000A5477" w:rsidRPr="00D9417B" w:rsidRDefault="000A5477" w:rsidP="00D9417B">
            <w:pPr>
              <w:spacing w:line="240" w:lineRule="auto"/>
              <w:ind w:firstLine="0"/>
              <w:jc w:val="left"/>
              <w:rPr>
                <w:sz w:val="18"/>
                <w:szCs w:val="18"/>
              </w:rPr>
            </w:pPr>
          </w:p>
        </w:tc>
        <w:tc>
          <w:tcPr>
            <w:tcW w:w="9528" w:type="dxa"/>
            <w:tcMar>
              <w:top w:w="30" w:type="dxa"/>
              <w:left w:w="45" w:type="dxa"/>
              <w:bottom w:w="30" w:type="dxa"/>
              <w:right w:w="45" w:type="dxa"/>
            </w:tcMar>
            <w:vAlign w:val="bottom"/>
            <w:hideMark/>
          </w:tcPr>
          <w:p w14:paraId="1E033D41" w14:textId="77777777" w:rsidR="000A5477" w:rsidRPr="00D9417B" w:rsidRDefault="000A5477" w:rsidP="00D9417B">
            <w:pPr>
              <w:spacing w:line="240" w:lineRule="auto"/>
              <w:ind w:firstLine="0"/>
              <w:jc w:val="left"/>
              <w:rPr>
                <w:sz w:val="18"/>
                <w:szCs w:val="18"/>
              </w:rPr>
            </w:pPr>
          </w:p>
        </w:tc>
      </w:tr>
      <w:tr w:rsidR="000A5477" w:rsidRPr="00D9417B" w14:paraId="109C3F4A" w14:textId="77777777" w:rsidTr="00AC5211">
        <w:trPr>
          <w:trHeight w:val="315"/>
        </w:trPr>
        <w:tc>
          <w:tcPr>
            <w:tcW w:w="0" w:type="auto"/>
            <w:tcMar>
              <w:top w:w="30" w:type="dxa"/>
              <w:left w:w="45" w:type="dxa"/>
              <w:bottom w:w="30" w:type="dxa"/>
              <w:right w:w="45" w:type="dxa"/>
            </w:tcMar>
            <w:vAlign w:val="bottom"/>
            <w:hideMark/>
          </w:tcPr>
          <w:p w14:paraId="5567D8AA" w14:textId="77777777" w:rsidR="000A5477" w:rsidRPr="00D9417B" w:rsidRDefault="000A5477" w:rsidP="00D9417B">
            <w:pPr>
              <w:spacing w:line="240" w:lineRule="auto"/>
              <w:ind w:firstLine="0"/>
              <w:jc w:val="left"/>
              <w:rPr>
                <w:sz w:val="18"/>
                <w:szCs w:val="18"/>
              </w:rPr>
            </w:pPr>
            <w:r w:rsidRPr="00D9417B">
              <w:rPr>
                <w:sz w:val="18"/>
                <w:szCs w:val="18"/>
              </w:rPr>
              <w:t>Feasibility of Using Telehealth to Deliver the “Powerful Tools for Caregivers” Program</w:t>
            </w:r>
          </w:p>
        </w:tc>
        <w:tc>
          <w:tcPr>
            <w:tcW w:w="9528" w:type="dxa"/>
            <w:tcMar>
              <w:top w:w="30" w:type="dxa"/>
              <w:left w:w="45" w:type="dxa"/>
              <w:bottom w:w="30" w:type="dxa"/>
              <w:right w:w="45" w:type="dxa"/>
            </w:tcMar>
            <w:vAlign w:val="bottom"/>
            <w:hideMark/>
          </w:tcPr>
          <w:p w14:paraId="0BEFE3E1" w14:textId="77777777" w:rsidR="000A5477" w:rsidRPr="00D9417B" w:rsidRDefault="000A5477" w:rsidP="00D9417B">
            <w:pPr>
              <w:spacing w:line="240" w:lineRule="auto"/>
              <w:ind w:firstLine="0"/>
              <w:jc w:val="left"/>
              <w:rPr>
                <w:sz w:val="18"/>
                <w:szCs w:val="18"/>
              </w:rPr>
            </w:pPr>
            <w:proofErr w:type="spellStart"/>
            <w:r w:rsidRPr="00D9417B">
              <w:rPr>
                <w:sz w:val="18"/>
                <w:szCs w:val="18"/>
              </w:rPr>
              <w:t>Serwe</w:t>
            </w:r>
            <w:proofErr w:type="spellEnd"/>
            <w:r w:rsidRPr="00D9417B">
              <w:rPr>
                <w:sz w:val="18"/>
                <w:szCs w:val="18"/>
              </w:rPr>
              <w:t>, K. et al.</w:t>
            </w:r>
          </w:p>
        </w:tc>
      </w:tr>
      <w:tr w:rsidR="000A5477" w:rsidRPr="00D9417B" w14:paraId="6866BE24" w14:textId="77777777" w:rsidTr="00AC5211">
        <w:trPr>
          <w:trHeight w:val="315"/>
        </w:trPr>
        <w:tc>
          <w:tcPr>
            <w:tcW w:w="0" w:type="auto"/>
            <w:tcMar>
              <w:top w:w="30" w:type="dxa"/>
              <w:left w:w="45" w:type="dxa"/>
              <w:bottom w:w="30" w:type="dxa"/>
              <w:right w:w="45" w:type="dxa"/>
            </w:tcMar>
            <w:vAlign w:val="bottom"/>
            <w:hideMark/>
          </w:tcPr>
          <w:p w14:paraId="5534A929" w14:textId="77777777" w:rsidR="000A5477" w:rsidRPr="00D9417B" w:rsidRDefault="000A5477" w:rsidP="00D9417B">
            <w:pPr>
              <w:spacing w:line="240" w:lineRule="auto"/>
              <w:ind w:firstLine="0"/>
              <w:jc w:val="left"/>
              <w:rPr>
                <w:sz w:val="18"/>
                <w:szCs w:val="18"/>
              </w:rPr>
            </w:pPr>
            <w:r w:rsidRPr="00D9417B">
              <w:rPr>
                <w:sz w:val="18"/>
                <w:szCs w:val="18"/>
              </w:rPr>
              <w:t>Purpose</w:t>
            </w:r>
          </w:p>
        </w:tc>
        <w:tc>
          <w:tcPr>
            <w:tcW w:w="9528" w:type="dxa"/>
            <w:tcMar>
              <w:top w:w="30" w:type="dxa"/>
              <w:left w:w="45" w:type="dxa"/>
              <w:bottom w:w="30" w:type="dxa"/>
              <w:right w:w="45" w:type="dxa"/>
            </w:tcMar>
            <w:vAlign w:val="bottom"/>
            <w:hideMark/>
          </w:tcPr>
          <w:p w14:paraId="604A7B56" w14:textId="77777777" w:rsidR="000A5477" w:rsidRPr="00D9417B" w:rsidRDefault="000A5477" w:rsidP="00D9417B">
            <w:pPr>
              <w:spacing w:line="240" w:lineRule="auto"/>
              <w:ind w:firstLine="0"/>
              <w:jc w:val="left"/>
              <w:rPr>
                <w:sz w:val="18"/>
                <w:szCs w:val="18"/>
              </w:rPr>
            </w:pPr>
            <w:r w:rsidRPr="00D9417B">
              <w:rPr>
                <w:sz w:val="18"/>
                <w:szCs w:val="18"/>
              </w:rPr>
              <w:t>Feasibility study of use of video conferencing telemedicine to connect unpaid family caregivers to "Powerful Tools for Caregivers" health resources.</w:t>
            </w:r>
          </w:p>
        </w:tc>
      </w:tr>
      <w:tr w:rsidR="000A5477" w:rsidRPr="00D9417B" w14:paraId="2BA4DFFA" w14:textId="77777777" w:rsidTr="00AC5211">
        <w:trPr>
          <w:trHeight w:val="315"/>
        </w:trPr>
        <w:tc>
          <w:tcPr>
            <w:tcW w:w="0" w:type="auto"/>
            <w:tcMar>
              <w:top w:w="30" w:type="dxa"/>
              <w:left w:w="45" w:type="dxa"/>
              <w:bottom w:w="30" w:type="dxa"/>
              <w:right w:w="45" w:type="dxa"/>
            </w:tcMar>
            <w:vAlign w:val="bottom"/>
            <w:hideMark/>
          </w:tcPr>
          <w:p w14:paraId="4899606A" w14:textId="77777777" w:rsidR="000A5477" w:rsidRPr="00D9417B" w:rsidRDefault="000A5477" w:rsidP="00D9417B">
            <w:pPr>
              <w:spacing w:line="240" w:lineRule="auto"/>
              <w:ind w:firstLine="0"/>
              <w:jc w:val="left"/>
              <w:rPr>
                <w:sz w:val="18"/>
                <w:szCs w:val="18"/>
              </w:rPr>
            </w:pPr>
            <w:r w:rsidRPr="00D9417B">
              <w:rPr>
                <w:sz w:val="18"/>
                <w:szCs w:val="18"/>
              </w:rPr>
              <w:t>Population</w:t>
            </w:r>
          </w:p>
        </w:tc>
        <w:tc>
          <w:tcPr>
            <w:tcW w:w="9528" w:type="dxa"/>
            <w:tcMar>
              <w:top w:w="30" w:type="dxa"/>
              <w:left w:w="45" w:type="dxa"/>
              <w:bottom w:w="30" w:type="dxa"/>
              <w:right w:w="45" w:type="dxa"/>
            </w:tcMar>
            <w:vAlign w:val="bottom"/>
            <w:hideMark/>
          </w:tcPr>
          <w:p w14:paraId="3F14AD95" w14:textId="77777777" w:rsidR="000A5477" w:rsidRPr="00D9417B" w:rsidRDefault="000A5477" w:rsidP="00D9417B">
            <w:pPr>
              <w:spacing w:line="240" w:lineRule="auto"/>
              <w:ind w:firstLine="0"/>
              <w:jc w:val="left"/>
              <w:rPr>
                <w:sz w:val="18"/>
                <w:szCs w:val="18"/>
              </w:rPr>
            </w:pPr>
            <w:r w:rsidRPr="00D9417B">
              <w:rPr>
                <w:sz w:val="18"/>
                <w:szCs w:val="18"/>
              </w:rPr>
              <w:t xml:space="preserve">4 family care givers with barriers to health care access in "suburban or </w:t>
            </w:r>
            <w:proofErr w:type="gramStart"/>
            <w:r w:rsidRPr="00D9417B">
              <w:rPr>
                <w:sz w:val="18"/>
                <w:szCs w:val="18"/>
              </w:rPr>
              <w:t>small town</w:t>
            </w:r>
            <w:proofErr w:type="gramEnd"/>
            <w:r w:rsidRPr="00D9417B">
              <w:rPr>
                <w:sz w:val="18"/>
                <w:szCs w:val="18"/>
              </w:rPr>
              <w:t xml:space="preserve"> setting"</w:t>
            </w:r>
          </w:p>
        </w:tc>
      </w:tr>
      <w:tr w:rsidR="000A5477" w:rsidRPr="00D9417B" w14:paraId="0353A5E7" w14:textId="77777777" w:rsidTr="00AC5211">
        <w:trPr>
          <w:trHeight w:val="315"/>
        </w:trPr>
        <w:tc>
          <w:tcPr>
            <w:tcW w:w="0" w:type="auto"/>
            <w:tcMar>
              <w:top w:w="30" w:type="dxa"/>
              <w:left w:w="45" w:type="dxa"/>
              <w:bottom w:w="30" w:type="dxa"/>
              <w:right w:w="45" w:type="dxa"/>
            </w:tcMar>
            <w:vAlign w:val="bottom"/>
            <w:hideMark/>
          </w:tcPr>
          <w:p w14:paraId="6F314139" w14:textId="77777777" w:rsidR="000A5477" w:rsidRPr="00D9417B" w:rsidRDefault="000A5477" w:rsidP="00D9417B">
            <w:pPr>
              <w:spacing w:line="240" w:lineRule="auto"/>
              <w:ind w:firstLine="0"/>
              <w:jc w:val="left"/>
              <w:rPr>
                <w:sz w:val="18"/>
                <w:szCs w:val="18"/>
              </w:rPr>
            </w:pPr>
            <w:r w:rsidRPr="00D9417B">
              <w:rPr>
                <w:sz w:val="18"/>
                <w:szCs w:val="18"/>
              </w:rPr>
              <w:t>Timeframe</w:t>
            </w:r>
          </w:p>
        </w:tc>
        <w:tc>
          <w:tcPr>
            <w:tcW w:w="9528" w:type="dxa"/>
            <w:tcMar>
              <w:top w:w="30" w:type="dxa"/>
              <w:left w:w="45" w:type="dxa"/>
              <w:bottom w:w="30" w:type="dxa"/>
              <w:right w:w="45" w:type="dxa"/>
            </w:tcMar>
            <w:vAlign w:val="bottom"/>
            <w:hideMark/>
          </w:tcPr>
          <w:p w14:paraId="4FA02BE1" w14:textId="77777777" w:rsidR="000A5477" w:rsidRPr="00D9417B" w:rsidRDefault="000A5477" w:rsidP="00D9417B">
            <w:pPr>
              <w:spacing w:line="240" w:lineRule="auto"/>
              <w:ind w:firstLine="0"/>
              <w:jc w:val="left"/>
              <w:rPr>
                <w:sz w:val="18"/>
                <w:szCs w:val="18"/>
              </w:rPr>
            </w:pPr>
            <w:r w:rsidRPr="00D9417B">
              <w:rPr>
                <w:sz w:val="18"/>
                <w:szCs w:val="18"/>
              </w:rPr>
              <w:t>6 weeks</w:t>
            </w:r>
          </w:p>
        </w:tc>
      </w:tr>
      <w:tr w:rsidR="000A5477" w:rsidRPr="00D9417B" w14:paraId="0420E5A1" w14:textId="77777777" w:rsidTr="00AC5211">
        <w:trPr>
          <w:trHeight w:val="315"/>
        </w:trPr>
        <w:tc>
          <w:tcPr>
            <w:tcW w:w="0" w:type="auto"/>
            <w:tcMar>
              <w:top w:w="30" w:type="dxa"/>
              <w:left w:w="45" w:type="dxa"/>
              <w:bottom w:w="30" w:type="dxa"/>
              <w:right w:w="45" w:type="dxa"/>
            </w:tcMar>
            <w:vAlign w:val="bottom"/>
            <w:hideMark/>
          </w:tcPr>
          <w:p w14:paraId="3B10397A" w14:textId="77777777" w:rsidR="000A5477" w:rsidRPr="00D9417B" w:rsidRDefault="000A5477" w:rsidP="00D9417B">
            <w:pPr>
              <w:spacing w:line="240" w:lineRule="auto"/>
              <w:ind w:firstLine="0"/>
              <w:jc w:val="left"/>
              <w:rPr>
                <w:sz w:val="18"/>
                <w:szCs w:val="18"/>
              </w:rPr>
            </w:pPr>
            <w:r w:rsidRPr="00D9417B">
              <w:rPr>
                <w:sz w:val="18"/>
                <w:szCs w:val="18"/>
              </w:rPr>
              <w:t>Location</w:t>
            </w:r>
          </w:p>
        </w:tc>
        <w:tc>
          <w:tcPr>
            <w:tcW w:w="9528" w:type="dxa"/>
            <w:shd w:val="clear" w:color="auto" w:fill="FFFFFF"/>
            <w:tcMar>
              <w:top w:w="30" w:type="dxa"/>
              <w:left w:w="45" w:type="dxa"/>
              <w:bottom w:w="30" w:type="dxa"/>
              <w:right w:w="45" w:type="dxa"/>
            </w:tcMar>
            <w:vAlign w:val="bottom"/>
            <w:hideMark/>
          </w:tcPr>
          <w:p w14:paraId="7879DDC1" w14:textId="77777777" w:rsidR="000A5477" w:rsidRPr="00D9417B" w:rsidRDefault="000A5477" w:rsidP="00D9417B">
            <w:pPr>
              <w:spacing w:line="240" w:lineRule="auto"/>
              <w:ind w:firstLine="0"/>
              <w:jc w:val="left"/>
              <w:rPr>
                <w:color w:val="000000"/>
                <w:sz w:val="18"/>
                <w:szCs w:val="18"/>
              </w:rPr>
            </w:pPr>
            <w:r w:rsidRPr="00D9417B">
              <w:rPr>
                <w:color w:val="000000"/>
                <w:sz w:val="18"/>
                <w:szCs w:val="18"/>
              </w:rPr>
              <w:t>Wisconsin</w:t>
            </w:r>
          </w:p>
        </w:tc>
      </w:tr>
      <w:tr w:rsidR="000A5477" w:rsidRPr="00D9417B" w14:paraId="59F377C3" w14:textId="77777777" w:rsidTr="00AC5211">
        <w:trPr>
          <w:trHeight w:val="315"/>
        </w:trPr>
        <w:tc>
          <w:tcPr>
            <w:tcW w:w="0" w:type="auto"/>
            <w:tcMar>
              <w:top w:w="30" w:type="dxa"/>
              <w:left w:w="45" w:type="dxa"/>
              <w:bottom w:w="30" w:type="dxa"/>
              <w:right w:w="45" w:type="dxa"/>
            </w:tcMar>
            <w:vAlign w:val="bottom"/>
            <w:hideMark/>
          </w:tcPr>
          <w:p w14:paraId="7D15F6A6" w14:textId="77777777" w:rsidR="000A5477" w:rsidRPr="00D9417B" w:rsidRDefault="000A5477" w:rsidP="00D9417B">
            <w:pPr>
              <w:spacing w:line="240" w:lineRule="auto"/>
              <w:ind w:firstLine="0"/>
              <w:jc w:val="left"/>
              <w:rPr>
                <w:sz w:val="18"/>
                <w:szCs w:val="18"/>
              </w:rPr>
            </w:pPr>
            <w:r w:rsidRPr="00D9417B">
              <w:rPr>
                <w:sz w:val="18"/>
                <w:szCs w:val="18"/>
              </w:rPr>
              <w:t>Measures</w:t>
            </w:r>
          </w:p>
        </w:tc>
        <w:tc>
          <w:tcPr>
            <w:tcW w:w="9528" w:type="dxa"/>
            <w:tcMar>
              <w:top w:w="30" w:type="dxa"/>
              <w:left w:w="45" w:type="dxa"/>
              <w:bottom w:w="30" w:type="dxa"/>
              <w:right w:w="45" w:type="dxa"/>
            </w:tcMar>
            <w:vAlign w:val="bottom"/>
            <w:hideMark/>
          </w:tcPr>
          <w:p w14:paraId="4EA4421A" w14:textId="77777777" w:rsidR="000A5477" w:rsidRPr="00D9417B" w:rsidRDefault="000A5477" w:rsidP="00D9417B">
            <w:pPr>
              <w:spacing w:line="240" w:lineRule="auto"/>
              <w:ind w:firstLine="0"/>
              <w:jc w:val="left"/>
              <w:rPr>
                <w:sz w:val="18"/>
                <w:szCs w:val="18"/>
              </w:rPr>
            </w:pPr>
            <w:r w:rsidRPr="00D9417B">
              <w:rPr>
                <w:sz w:val="18"/>
                <w:szCs w:val="18"/>
              </w:rPr>
              <w:t xml:space="preserve">Pre- and post-session surveys, class attendance, Telehealth </w:t>
            </w:r>
            <w:proofErr w:type="spellStart"/>
            <w:r w:rsidRPr="00D9417B">
              <w:rPr>
                <w:sz w:val="18"/>
                <w:szCs w:val="18"/>
              </w:rPr>
              <w:t>Usabilty</w:t>
            </w:r>
            <w:proofErr w:type="spellEnd"/>
            <w:r w:rsidRPr="00D9417B">
              <w:rPr>
                <w:sz w:val="18"/>
                <w:szCs w:val="18"/>
              </w:rPr>
              <w:t xml:space="preserve"> Questionnaire</w:t>
            </w:r>
          </w:p>
        </w:tc>
      </w:tr>
      <w:tr w:rsidR="000A5477" w:rsidRPr="00D9417B" w14:paraId="3C06F14B" w14:textId="77777777" w:rsidTr="00AC5211">
        <w:trPr>
          <w:trHeight w:val="315"/>
        </w:trPr>
        <w:tc>
          <w:tcPr>
            <w:tcW w:w="0" w:type="auto"/>
            <w:tcMar>
              <w:top w:w="30" w:type="dxa"/>
              <w:left w:w="45" w:type="dxa"/>
              <w:bottom w:w="30" w:type="dxa"/>
              <w:right w:w="45" w:type="dxa"/>
            </w:tcMar>
            <w:vAlign w:val="bottom"/>
            <w:hideMark/>
          </w:tcPr>
          <w:p w14:paraId="6C4656BE" w14:textId="77777777" w:rsidR="000A5477" w:rsidRPr="00D9417B" w:rsidRDefault="000A5477" w:rsidP="00D9417B">
            <w:pPr>
              <w:spacing w:line="240" w:lineRule="auto"/>
              <w:ind w:firstLine="0"/>
              <w:jc w:val="left"/>
              <w:rPr>
                <w:sz w:val="18"/>
                <w:szCs w:val="18"/>
              </w:rPr>
            </w:pPr>
            <w:r w:rsidRPr="00D9417B">
              <w:rPr>
                <w:sz w:val="18"/>
                <w:szCs w:val="18"/>
              </w:rPr>
              <w:t>Results</w:t>
            </w:r>
          </w:p>
        </w:tc>
        <w:tc>
          <w:tcPr>
            <w:tcW w:w="9528" w:type="dxa"/>
            <w:tcMar>
              <w:top w:w="30" w:type="dxa"/>
              <w:left w:w="45" w:type="dxa"/>
              <w:bottom w:w="30" w:type="dxa"/>
              <w:right w:w="45" w:type="dxa"/>
            </w:tcMar>
            <w:vAlign w:val="bottom"/>
            <w:hideMark/>
          </w:tcPr>
          <w:p w14:paraId="617AAE3C" w14:textId="77777777" w:rsidR="000A5477" w:rsidRPr="00D9417B" w:rsidRDefault="000A5477" w:rsidP="00D9417B">
            <w:pPr>
              <w:spacing w:line="240" w:lineRule="auto"/>
              <w:ind w:firstLine="0"/>
              <w:jc w:val="left"/>
              <w:rPr>
                <w:sz w:val="18"/>
                <w:szCs w:val="18"/>
              </w:rPr>
            </w:pPr>
            <w:r w:rsidRPr="00D9417B">
              <w:rPr>
                <w:sz w:val="18"/>
                <w:szCs w:val="18"/>
              </w:rPr>
              <w:t>"Favorable" TUQ usability score, high class attendance, self-reported change in care giving satisfaction</w:t>
            </w:r>
          </w:p>
        </w:tc>
      </w:tr>
      <w:tr w:rsidR="000A5477" w:rsidRPr="00D9417B" w14:paraId="4DC54EFA" w14:textId="77777777" w:rsidTr="00AC5211">
        <w:trPr>
          <w:trHeight w:val="315"/>
        </w:trPr>
        <w:tc>
          <w:tcPr>
            <w:tcW w:w="0" w:type="auto"/>
            <w:tcMar>
              <w:top w:w="30" w:type="dxa"/>
              <w:left w:w="45" w:type="dxa"/>
              <w:bottom w:w="30" w:type="dxa"/>
              <w:right w:w="45" w:type="dxa"/>
            </w:tcMar>
            <w:vAlign w:val="bottom"/>
            <w:hideMark/>
          </w:tcPr>
          <w:p w14:paraId="716396F8" w14:textId="77777777" w:rsidR="000A5477" w:rsidRPr="00D9417B" w:rsidRDefault="000A5477" w:rsidP="00D9417B">
            <w:pPr>
              <w:spacing w:line="240" w:lineRule="auto"/>
              <w:ind w:firstLine="0"/>
              <w:jc w:val="left"/>
              <w:rPr>
                <w:sz w:val="18"/>
                <w:szCs w:val="18"/>
              </w:rPr>
            </w:pPr>
            <w:r w:rsidRPr="00D9417B">
              <w:rPr>
                <w:sz w:val="18"/>
                <w:szCs w:val="18"/>
              </w:rPr>
              <w:t>Weaknesses</w:t>
            </w:r>
          </w:p>
        </w:tc>
        <w:tc>
          <w:tcPr>
            <w:tcW w:w="9528" w:type="dxa"/>
            <w:tcMar>
              <w:top w:w="30" w:type="dxa"/>
              <w:left w:w="45" w:type="dxa"/>
              <w:bottom w:w="30" w:type="dxa"/>
              <w:right w:w="45" w:type="dxa"/>
            </w:tcMar>
            <w:vAlign w:val="bottom"/>
            <w:hideMark/>
          </w:tcPr>
          <w:p w14:paraId="14A3A84D" w14:textId="77777777" w:rsidR="000A5477" w:rsidRPr="00D9417B" w:rsidRDefault="000A5477" w:rsidP="00D9417B">
            <w:pPr>
              <w:spacing w:line="240" w:lineRule="auto"/>
              <w:ind w:firstLine="0"/>
              <w:jc w:val="left"/>
              <w:rPr>
                <w:sz w:val="18"/>
                <w:szCs w:val="18"/>
              </w:rPr>
            </w:pPr>
            <w:r w:rsidRPr="00D9417B">
              <w:rPr>
                <w:sz w:val="18"/>
                <w:szCs w:val="18"/>
              </w:rPr>
              <w:t>Very small sample size, lack of user diversity</w:t>
            </w:r>
          </w:p>
        </w:tc>
      </w:tr>
      <w:tr w:rsidR="000A5477" w:rsidRPr="00D9417B" w14:paraId="00736939" w14:textId="77777777" w:rsidTr="00AC5211">
        <w:trPr>
          <w:trHeight w:val="315"/>
        </w:trPr>
        <w:tc>
          <w:tcPr>
            <w:tcW w:w="0" w:type="auto"/>
            <w:tcMar>
              <w:top w:w="30" w:type="dxa"/>
              <w:left w:w="45" w:type="dxa"/>
              <w:bottom w:w="30" w:type="dxa"/>
              <w:right w:w="45" w:type="dxa"/>
            </w:tcMar>
            <w:vAlign w:val="bottom"/>
            <w:hideMark/>
          </w:tcPr>
          <w:p w14:paraId="257398F3" w14:textId="77777777" w:rsidR="000A5477" w:rsidRPr="00D9417B" w:rsidRDefault="000A5477" w:rsidP="00D9417B">
            <w:pPr>
              <w:spacing w:line="240" w:lineRule="auto"/>
              <w:ind w:firstLine="0"/>
              <w:jc w:val="left"/>
              <w:rPr>
                <w:sz w:val="18"/>
                <w:szCs w:val="18"/>
              </w:rPr>
            </w:pPr>
            <w:r w:rsidRPr="00D9417B">
              <w:rPr>
                <w:sz w:val="18"/>
                <w:szCs w:val="18"/>
              </w:rPr>
              <w:t>Strengths</w:t>
            </w:r>
          </w:p>
        </w:tc>
        <w:tc>
          <w:tcPr>
            <w:tcW w:w="9528" w:type="dxa"/>
            <w:tcMar>
              <w:top w:w="30" w:type="dxa"/>
              <w:left w:w="45" w:type="dxa"/>
              <w:bottom w:w="30" w:type="dxa"/>
              <w:right w:w="45" w:type="dxa"/>
            </w:tcMar>
            <w:vAlign w:val="bottom"/>
            <w:hideMark/>
          </w:tcPr>
          <w:p w14:paraId="5EBF6ABB" w14:textId="77777777" w:rsidR="000A5477" w:rsidRPr="00D9417B" w:rsidRDefault="000A5477" w:rsidP="00D9417B">
            <w:pPr>
              <w:spacing w:line="240" w:lineRule="auto"/>
              <w:ind w:firstLine="0"/>
              <w:jc w:val="left"/>
              <w:rPr>
                <w:sz w:val="18"/>
                <w:szCs w:val="18"/>
              </w:rPr>
            </w:pPr>
            <w:r w:rsidRPr="00D9417B">
              <w:rPr>
                <w:sz w:val="18"/>
                <w:szCs w:val="18"/>
              </w:rPr>
              <w:t>Ease of access to user feedback.</w:t>
            </w:r>
          </w:p>
        </w:tc>
      </w:tr>
      <w:tr w:rsidR="000A5477" w:rsidRPr="00D9417B" w14:paraId="79ED4E3E" w14:textId="77777777" w:rsidTr="00AC5211">
        <w:trPr>
          <w:trHeight w:val="315"/>
        </w:trPr>
        <w:tc>
          <w:tcPr>
            <w:tcW w:w="0" w:type="auto"/>
            <w:tcMar>
              <w:top w:w="30" w:type="dxa"/>
              <w:left w:w="45" w:type="dxa"/>
              <w:bottom w:w="30" w:type="dxa"/>
              <w:right w:w="45" w:type="dxa"/>
            </w:tcMar>
            <w:vAlign w:val="bottom"/>
            <w:hideMark/>
          </w:tcPr>
          <w:p w14:paraId="66986774" w14:textId="77777777" w:rsidR="000A5477" w:rsidRPr="00D9417B" w:rsidRDefault="000A5477" w:rsidP="00D9417B">
            <w:pPr>
              <w:spacing w:line="240" w:lineRule="auto"/>
              <w:ind w:firstLine="0"/>
              <w:jc w:val="left"/>
              <w:rPr>
                <w:sz w:val="18"/>
                <w:szCs w:val="18"/>
              </w:rPr>
            </w:pPr>
          </w:p>
        </w:tc>
        <w:tc>
          <w:tcPr>
            <w:tcW w:w="9528" w:type="dxa"/>
            <w:tcMar>
              <w:top w:w="30" w:type="dxa"/>
              <w:left w:w="45" w:type="dxa"/>
              <w:bottom w:w="30" w:type="dxa"/>
              <w:right w:w="45" w:type="dxa"/>
            </w:tcMar>
            <w:vAlign w:val="bottom"/>
            <w:hideMark/>
          </w:tcPr>
          <w:p w14:paraId="7FC5AC5F" w14:textId="77777777" w:rsidR="000A5477" w:rsidRPr="00D9417B" w:rsidRDefault="000A5477" w:rsidP="00D9417B">
            <w:pPr>
              <w:spacing w:line="240" w:lineRule="auto"/>
              <w:ind w:firstLine="0"/>
              <w:jc w:val="left"/>
              <w:rPr>
                <w:sz w:val="18"/>
                <w:szCs w:val="18"/>
              </w:rPr>
            </w:pPr>
          </w:p>
        </w:tc>
      </w:tr>
      <w:tr w:rsidR="000A5477" w:rsidRPr="00D9417B" w14:paraId="355F9B64" w14:textId="77777777" w:rsidTr="00AC5211">
        <w:trPr>
          <w:trHeight w:val="315"/>
        </w:trPr>
        <w:tc>
          <w:tcPr>
            <w:tcW w:w="0" w:type="auto"/>
            <w:tcMar>
              <w:top w:w="30" w:type="dxa"/>
              <w:left w:w="45" w:type="dxa"/>
              <w:bottom w:w="30" w:type="dxa"/>
              <w:right w:w="45" w:type="dxa"/>
            </w:tcMar>
            <w:vAlign w:val="bottom"/>
            <w:hideMark/>
          </w:tcPr>
          <w:p w14:paraId="1FDF8A1A" w14:textId="77777777" w:rsidR="000A5477" w:rsidRPr="00D9417B" w:rsidRDefault="000A5477" w:rsidP="00D9417B">
            <w:pPr>
              <w:spacing w:line="240" w:lineRule="auto"/>
              <w:ind w:firstLine="0"/>
              <w:jc w:val="left"/>
              <w:rPr>
                <w:sz w:val="18"/>
                <w:szCs w:val="18"/>
              </w:rPr>
            </w:pPr>
            <w:r w:rsidRPr="00D9417B">
              <w:rPr>
                <w:sz w:val="18"/>
                <w:szCs w:val="18"/>
              </w:rPr>
              <w:t>Diabetes Self-Management Education Programs in Nonmetropolitan Counties — United States, 2016</w:t>
            </w:r>
          </w:p>
        </w:tc>
        <w:tc>
          <w:tcPr>
            <w:tcW w:w="9528" w:type="dxa"/>
            <w:tcMar>
              <w:top w:w="30" w:type="dxa"/>
              <w:left w:w="45" w:type="dxa"/>
              <w:bottom w:w="30" w:type="dxa"/>
              <w:right w:w="45" w:type="dxa"/>
            </w:tcMar>
            <w:vAlign w:val="bottom"/>
            <w:hideMark/>
          </w:tcPr>
          <w:p w14:paraId="5DC1B85F" w14:textId="77777777" w:rsidR="000A5477" w:rsidRPr="00D9417B" w:rsidRDefault="000A5477" w:rsidP="00D9417B">
            <w:pPr>
              <w:spacing w:line="240" w:lineRule="auto"/>
              <w:ind w:firstLine="0"/>
              <w:jc w:val="left"/>
              <w:rPr>
                <w:sz w:val="18"/>
                <w:szCs w:val="18"/>
              </w:rPr>
            </w:pPr>
            <w:r w:rsidRPr="00D9417B">
              <w:rPr>
                <w:sz w:val="18"/>
                <w:szCs w:val="18"/>
              </w:rPr>
              <w:t>Rutledge, S. et al.</w:t>
            </w:r>
          </w:p>
        </w:tc>
      </w:tr>
      <w:tr w:rsidR="000A5477" w:rsidRPr="00D9417B" w14:paraId="76B430A0" w14:textId="77777777" w:rsidTr="00AC5211">
        <w:trPr>
          <w:trHeight w:val="315"/>
        </w:trPr>
        <w:tc>
          <w:tcPr>
            <w:tcW w:w="0" w:type="auto"/>
            <w:tcMar>
              <w:top w:w="30" w:type="dxa"/>
              <w:left w:w="45" w:type="dxa"/>
              <w:bottom w:w="30" w:type="dxa"/>
              <w:right w:w="45" w:type="dxa"/>
            </w:tcMar>
            <w:vAlign w:val="bottom"/>
            <w:hideMark/>
          </w:tcPr>
          <w:p w14:paraId="2FD922B2" w14:textId="77777777" w:rsidR="000A5477" w:rsidRPr="00D9417B" w:rsidRDefault="000A5477" w:rsidP="00D9417B">
            <w:pPr>
              <w:spacing w:line="240" w:lineRule="auto"/>
              <w:ind w:firstLine="0"/>
              <w:jc w:val="left"/>
              <w:rPr>
                <w:sz w:val="18"/>
                <w:szCs w:val="18"/>
              </w:rPr>
            </w:pPr>
            <w:r w:rsidRPr="00D9417B">
              <w:rPr>
                <w:sz w:val="18"/>
                <w:szCs w:val="18"/>
              </w:rPr>
              <w:t>Purpose</w:t>
            </w:r>
          </w:p>
        </w:tc>
        <w:tc>
          <w:tcPr>
            <w:tcW w:w="9528" w:type="dxa"/>
            <w:tcMar>
              <w:top w:w="30" w:type="dxa"/>
              <w:left w:w="45" w:type="dxa"/>
              <w:bottom w:w="30" w:type="dxa"/>
              <w:right w:w="45" w:type="dxa"/>
            </w:tcMar>
            <w:vAlign w:val="bottom"/>
            <w:hideMark/>
          </w:tcPr>
          <w:p w14:paraId="3814D890" w14:textId="77777777" w:rsidR="000A5477" w:rsidRPr="00D9417B" w:rsidRDefault="000A5477" w:rsidP="00D9417B">
            <w:pPr>
              <w:spacing w:line="240" w:lineRule="auto"/>
              <w:ind w:firstLine="0"/>
              <w:jc w:val="left"/>
              <w:rPr>
                <w:sz w:val="18"/>
                <w:szCs w:val="18"/>
              </w:rPr>
            </w:pPr>
            <w:r w:rsidRPr="00D9417B">
              <w:rPr>
                <w:sz w:val="18"/>
                <w:szCs w:val="18"/>
              </w:rPr>
              <w:t>CDC descriptive report on DSME programs in nonmetropolitan USA.</w:t>
            </w:r>
          </w:p>
        </w:tc>
      </w:tr>
      <w:tr w:rsidR="000A5477" w:rsidRPr="00D9417B" w14:paraId="579040F2" w14:textId="77777777" w:rsidTr="00AC5211">
        <w:trPr>
          <w:trHeight w:val="315"/>
        </w:trPr>
        <w:tc>
          <w:tcPr>
            <w:tcW w:w="0" w:type="auto"/>
            <w:tcMar>
              <w:top w:w="30" w:type="dxa"/>
              <w:left w:w="45" w:type="dxa"/>
              <w:bottom w:w="30" w:type="dxa"/>
              <w:right w:w="45" w:type="dxa"/>
            </w:tcMar>
            <w:vAlign w:val="bottom"/>
            <w:hideMark/>
          </w:tcPr>
          <w:p w14:paraId="79BA51E6" w14:textId="77777777" w:rsidR="000A5477" w:rsidRPr="00D9417B" w:rsidRDefault="000A5477" w:rsidP="00D9417B">
            <w:pPr>
              <w:spacing w:line="240" w:lineRule="auto"/>
              <w:ind w:firstLine="0"/>
              <w:jc w:val="left"/>
              <w:rPr>
                <w:sz w:val="18"/>
                <w:szCs w:val="18"/>
              </w:rPr>
            </w:pPr>
            <w:r w:rsidRPr="00D9417B">
              <w:rPr>
                <w:sz w:val="18"/>
                <w:szCs w:val="18"/>
              </w:rPr>
              <w:t>Population</w:t>
            </w:r>
          </w:p>
        </w:tc>
        <w:tc>
          <w:tcPr>
            <w:tcW w:w="9528" w:type="dxa"/>
            <w:tcMar>
              <w:top w:w="30" w:type="dxa"/>
              <w:left w:w="45" w:type="dxa"/>
              <w:bottom w:w="30" w:type="dxa"/>
              <w:right w:w="45" w:type="dxa"/>
            </w:tcMar>
            <w:vAlign w:val="bottom"/>
            <w:hideMark/>
          </w:tcPr>
          <w:p w14:paraId="7BE4D46B" w14:textId="77777777" w:rsidR="000A5477" w:rsidRPr="00D9417B" w:rsidRDefault="000A5477" w:rsidP="00D9417B">
            <w:pPr>
              <w:spacing w:line="240" w:lineRule="auto"/>
              <w:ind w:firstLine="0"/>
              <w:jc w:val="left"/>
              <w:rPr>
                <w:sz w:val="18"/>
                <w:szCs w:val="18"/>
              </w:rPr>
            </w:pPr>
            <w:r w:rsidRPr="00D9417B">
              <w:rPr>
                <w:sz w:val="18"/>
                <w:szCs w:val="18"/>
              </w:rPr>
              <w:t>United States</w:t>
            </w:r>
          </w:p>
        </w:tc>
      </w:tr>
      <w:tr w:rsidR="000A5477" w:rsidRPr="00D9417B" w14:paraId="067D0F96" w14:textId="77777777" w:rsidTr="00AC5211">
        <w:trPr>
          <w:trHeight w:val="315"/>
        </w:trPr>
        <w:tc>
          <w:tcPr>
            <w:tcW w:w="0" w:type="auto"/>
            <w:tcMar>
              <w:top w:w="30" w:type="dxa"/>
              <w:left w:w="45" w:type="dxa"/>
              <w:bottom w:w="30" w:type="dxa"/>
              <w:right w:w="45" w:type="dxa"/>
            </w:tcMar>
            <w:vAlign w:val="bottom"/>
            <w:hideMark/>
          </w:tcPr>
          <w:p w14:paraId="541872BB" w14:textId="77777777" w:rsidR="000A5477" w:rsidRPr="00D9417B" w:rsidRDefault="000A5477" w:rsidP="00D9417B">
            <w:pPr>
              <w:spacing w:line="240" w:lineRule="auto"/>
              <w:ind w:firstLine="0"/>
              <w:jc w:val="left"/>
              <w:rPr>
                <w:sz w:val="18"/>
                <w:szCs w:val="18"/>
              </w:rPr>
            </w:pPr>
            <w:r w:rsidRPr="00D9417B">
              <w:rPr>
                <w:sz w:val="18"/>
                <w:szCs w:val="18"/>
              </w:rPr>
              <w:t>Timeframe</w:t>
            </w:r>
          </w:p>
        </w:tc>
        <w:tc>
          <w:tcPr>
            <w:tcW w:w="9528" w:type="dxa"/>
            <w:tcMar>
              <w:top w:w="30" w:type="dxa"/>
              <w:left w:w="45" w:type="dxa"/>
              <w:bottom w:w="30" w:type="dxa"/>
              <w:right w:w="45" w:type="dxa"/>
            </w:tcMar>
            <w:vAlign w:val="bottom"/>
            <w:hideMark/>
          </w:tcPr>
          <w:p w14:paraId="48F66293" w14:textId="77777777" w:rsidR="000A5477" w:rsidRPr="00D9417B" w:rsidRDefault="000A5477" w:rsidP="00F66629">
            <w:pPr>
              <w:spacing w:line="240" w:lineRule="auto"/>
              <w:ind w:firstLine="0"/>
              <w:jc w:val="left"/>
              <w:rPr>
                <w:sz w:val="18"/>
                <w:szCs w:val="18"/>
              </w:rPr>
            </w:pPr>
            <w:r w:rsidRPr="00D9417B">
              <w:rPr>
                <w:sz w:val="18"/>
                <w:szCs w:val="18"/>
              </w:rPr>
              <w:t>July 2016</w:t>
            </w:r>
          </w:p>
        </w:tc>
      </w:tr>
      <w:tr w:rsidR="000A5477" w:rsidRPr="00D9417B" w14:paraId="45C23066" w14:textId="77777777" w:rsidTr="00AC5211">
        <w:trPr>
          <w:trHeight w:val="315"/>
        </w:trPr>
        <w:tc>
          <w:tcPr>
            <w:tcW w:w="0" w:type="auto"/>
            <w:tcMar>
              <w:top w:w="30" w:type="dxa"/>
              <w:left w:w="45" w:type="dxa"/>
              <w:bottom w:w="30" w:type="dxa"/>
              <w:right w:w="45" w:type="dxa"/>
            </w:tcMar>
            <w:vAlign w:val="bottom"/>
            <w:hideMark/>
          </w:tcPr>
          <w:p w14:paraId="06CBAA90" w14:textId="77777777" w:rsidR="000A5477" w:rsidRPr="00D9417B" w:rsidRDefault="000A5477" w:rsidP="00D9417B">
            <w:pPr>
              <w:spacing w:line="240" w:lineRule="auto"/>
              <w:ind w:firstLine="0"/>
              <w:jc w:val="left"/>
              <w:rPr>
                <w:sz w:val="18"/>
                <w:szCs w:val="18"/>
              </w:rPr>
            </w:pPr>
            <w:r w:rsidRPr="00D9417B">
              <w:rPr>
                <w:sz w:val="18"/>
                <w:szCs w:val="18"/>
              </w:rPr>
              <w:t>Location</w:t>
            </w:r>
          </w:p>
        </w:tc>
        <w:tc>
          <w:tcPr>
            <w:tcW w:w="9528" w:type="dxa"/>
            <w:tcMar>
              <w:top w:w="30" w:type="dxa"/>
              <w:left w:w="45" w:type="dxa"/>
              <w:bottom w:w="30" w:type="dxa"/>
              <w:right w:w="45" w:type="dxa"/>
            </w:tcMar>
            <w:vAlign w:val="bottom"/>
            <w:hideMark/>
          </w:tcPr>
          <w:p w14:paraId="4E5B0B36" w14:textId="77777777" w:rsidR="000A5477" w:rsidRPr="00D9417B" w:rsidRDefault="000A5477" w:rsidP="00D9417B">
            <w:pPr>
              <w:spacing w:line="240" w:lineRule="auto"/>
              <w:ind w:firstLine="0"/>
              <w:jc w:val="left"/>
              <w:rPr>
                <w:sz w:val="18"/>
                <w:szCs w:val="18"/>
              </w:rPr>
            </w:pPr>
            <w:r w:rsidRPr="00D9417B">
              <w:rPr>
                <w:sz w:val="18"/>
                <w:szCs w:val="18"/>
              </w:rPr>
              <w:t>United States, nonmetropolitan</w:t>
            </w:r>
          </w:p>
        </w:tc>
      </w:tr>
      <w:tr w:rsidR="000A5477" w:rsidRPr="00D9417B" w14:paraId="2A4959A6" w14:textId="77777777" w:rsidTr="00AC5211">
        <w:trPr>
          <w:trHeight w:val="315"/>
        </w:trPr>
        <w:tc>
          <w:tcPr>
            <w:tcW w:w="0" w:type="auto"/>
            <w:tcMar>
              <w:top w:w="30" w:type="dxa"/>
              <w:left w:w="45" w:type="dxa"/>
              <w:bottom w:w="30" w:type="dxa"/>
              <w:right w:w="45" w:type="dxa"/>
            </w:tcMar>
            <w:vAlign w:val="bottom"/>
            <w:hideMark/>
          </w:tcPr>
          <w:p w14:paraId="45C78EA0" w14:textId="77777777" w:rsidR="000A5477" w:rsidRPr="00D9417B" w:rsidRDefault="000A5477" w:rsidP="00D9417B">
            <w:pPr>
              <w:spacing w:line="240" w:lineRule="auto"/>
              <w:ind w:firstLine="0"/>
              <w:jc w:val="left"/>
              <w:rPr>
                <w:sz w:val="18"/>
                <w:szCs w:val="18"/>
              </w:rPr>
            </w:pPr>
            <w:r w:rsidRPr="00D9417B">
              <w:rPr>
                <w:sz w:val="18"/>
                <w:szCs w:val="18"/>
              </w:rPr>
              <w:t>Measures</w:t>
            </w:r>
          </w:p>
        </w:tc>
        <w:tc>
          <w:tcPr>
            <w:tcW w:w="9528" w:type="dxa"/>
            <w:tcMar>
              <w:top w:w="30" w:type="dxa"/>
              <w:left w:w="45" w:type="dxa"/>
              <w:bottom w:w="30" w:type="dxa"/>
              <w:right w:w="45" w:type="dxa"/>
            </w:tcMar>
            <w:vAlign w:val="bottom"/>
            <w:hideMark/>
          </w:tcPr>
          <w:p w14:paraId="13B75FB4" w14:textId="77777777" w:rsidR="000A5477" w:rsidRPr="00D9417B" w:rsidRDefault="000A5477" w:rsidP="00D9417B">
            <w:pPr>
              <w:spacing w:line="240" w:lineRule="auto"/>
              <w:ind w:firstLine="0"/>
              <w:jc w:val="left"/>
              <w:rPr>
                <w:sz w:val="18"/>
                <w:szCs w:val="18"/>
              </w:rPr>
            </w:pPr>
            <w:r w:rsidRPr="00D9417B">
              <w:rPr>
                <w:sz w:val="18"/>
                <w:szCs w:val="18"/>
              </w:rPr>
              <w:t>DSME programs by county</w:t>
            </w:r>
          </w:p>
        </w:tc>
      </w:tr>
      <w:tr w:rsidR="000A5477" w:rsidRPr="00D9417B" w14:paraId="4BF4D676" w14:textId="77777777" w:rsidTr="00AC5211">
        <w:trPr>
          <w:trHeight w:val="315"/>
        </w:trPr>
        <w:tc>
          <w:tcPr>
            <w:tcW w:w="0" w:type="auto"/>
            <w:tcMar>
              <w:top w:w="30" w:type="dxa"/>
              <w:left w:w="45" w:type="dxa"/>
              <w:bottom w:w="30" w:type="dxa"/>
              <w:right w:w="45" w:type="dxa"/>
            </w:tcMar>
            <w:vAlign w:val="bottom"/>
            <w:hideMark/>
          </w:tcPr>
          <w:p w14:paraId="5B00F0CC" w14:textId="77777777" w:rsidR="000A5477" w:rsidRPr="00D9417B" w:rsidRDefault="000A5477" w:rsidP="00D9417B">
            <w:pPr>
              <w:spacing w:line="240" w:lineRule="auto"/>
              <w:ind w:firstLine="0"/>
              <w:jc w:val="left"/>
              <w:rPr>
                <w:sz w:val="18"/>
                <w:szCs w:val="18"/>
              </w:rPr>
            </w:pPr>
            <w:r w:rsidRPr="00D9417B">
              <w:rPr>
                <w:sz w:val="18"/>
                <w:szCs w:val="18"/>
              </w:rPr>
              <w:t>Results</w:t>
            </w:r>
          </w:p>
        </w:tc>
        <w:tc>
          <w:tcPr>
            <w:tcW w:w="9528" w:type="dxa"/>
            <w:tcMar>
              <w:top w:w="30" w:type="dxa"/>
              <w:left w:w="45" w:type="dxa"/>
              <w:bottom w:w="30" w:type="dxa"/>
              <w:right w:w="45" w:type="dxa"/>
            </w:tcMar>
            <w:vAlign w:val="bottom"/>
            <w:hideMark/>
          </w:tcPr>
          <w:p w14:paraId="4E22A47D" w14:textId="77777777" w:rsidR="000A5477" w:rsidRPr="00D9417B" w:rsidRDefault="000A5477" w:rsidP="00D9417B">
            <w:pPr>
              <w:spacing w:line="240" w:lineRule="auto"/>
              <w:ind w:firstLine="0"/>
              <w:jc w:val="left"/>
              <w:rPr>
                <w:sz w:val="18"/>
                <w:szCs w:val="18"/>
              </w:rPr>
            </w:pPr>
            <w:r w:rsidRPr="00D9417B">
              <w:rPr>
                <w:sz w:val="18"/>
                <w:szCs w:val="18"/>
              </w:rPr>
              <w:t>62% of nonmetropolitan counties did not have a DSME program. Very few DSME programs were via telemedicine.</w:t>
            </w:r>
          </w:p>
        </w:tc>
      </w:tr>
      <w:tr w:rsidR="000A5477" w:rsidRPr="00D9417B" w14:paraId="507EE3F0" w14:textId="77777777" w:rsidTr="00AC5211">
        <w:trPr>
          <w:trHeight w:val="315"/>
        </w:trPr>
        <w:tc>
          <w:tcPr>
            <w:tcW w:w="0" w:type="auto"/>
            <w:tcMar>
              <w:top w:w="30" w:type="dxa"/>
              <w:left w:w="45" w:type="dxa"/>
              <w:bottom w:w="30" w:type="dxa"/>
              <w:right w:w="45" w:type="dxa"/>
            </w:tcMar>
            <w:vAlign w:val="bottom"/>
            <w:hideMark/>
          </w:tcPr>
          <w:p w14:paraId="0AD44D4E" w14:textId="77777777" w:rsidR="000A5477" w:rsidRPr="00D9417B" w:rsidRDefault="000A5477" w:rsidP="00D9417B">
            <w:pPr>
              <w:spacing w:line="240" w:lineRule="auto"/>
              <w:ind w:firstLine="0"/>
              <w:jc w:val="left"/>
              <w:rPr>
                <w:sz w:val="18"/>
                <w:szCs w:val="18"/>
              </w:rPr>
            </w:pPr>
            <w:r w:rsidRPr="00D9417B">
              <w:rPr>
                <w:sz w:val="18"/>
                <w:szCs w:val="18"/>
              </w:rPr>
              <w:t>Weaknesses</w:t>
            </w:r>
          </w:p>
        </w:tc>
        <w:tc>
          <w:tcPr>
            <w:tcW w:w="9528" w:type="dxa"/>
            <w:tcMar>
              <w:top w:w="30" w:type="dxa"/>
              <w:left w:w="45" w:type="dxa"/>
              <w:bottom w:w="30" w:type="dxa"/>
              <w:right w:w="45" w:type="dxa"/>
            </w:tcMar>
            <w:vAlign w:val="bottom"/>
            <w:hideMark/>
          </w:tcPr>
          <w:p w14:paraId="0DA6540C" w14:textId="77777777" w:rsidR="000A5477" w:rsidRPr="00D9417B" w:rsidRDefault="000A5477" w:rsidP="00D9417B">
            <w:pPr>
              <w:spacing w:line="240" w:lineRule="auto"/>
              <w:ind w:firstLine="0"/>
              <w:jc w:val="left"/>
              <w:rPr>
                <w:sz w:val="18"/>
                <w:szCs w:val="18"/>
              </w:rPr>
            </w:pPr>
            <w:r w:rsidRPr="00D9417B">
              <w:rPr>
                <w:sz w:val="18"/>
                <w:szCs w:val="18"/>
              </w:rPr>
              <w:t>Unclear information about TM adoption.</w:t>
            </w:r>
          </w:p>
        </w:tc>
      </w:tr>
      <w:tr w:rsidR="000A5477" w:rsidRPr="00D9417B" w14:paraId="33D59CE4" w14:textId="77777777" w:rsidTr="00AC5211">
        <w:trPr>
          <w:trHeight w:val="315"/>
        </w:trPr>
        <w:tc>
          <w:tcPr>
            <w:tcW w:w="0" w:type="auto"/>
            <w:tcMar>
              <w:top w:w="30" w:type="dxa"/>
              <w:left w:w="45" w:type="dxa"/>
              <w:bottom w:w="30" w:type="dxa"/>
              <w:right w:w="45" w:type="dxa"/>
            </w:tcMar>
            <w:vAlign w:val="bottom"/>
            <w:hideMark/>
          </w:tcPr>
          <w:p w14:paraId="2EFB5657" w14:textId="77777777" w:rsidR="000A5477" w:rsidRPr="00D9417B" w:rsidRDefault="000A5477" w:rsidP="00D9417B">
            <w:pPr>
              <w:spacing w:line="240" w:lineRule="auto"/>
              <w:ind w:firstLine="0"/>
              <w:jc w:val="left"/>
              <w:rPr>
                <w:sz w:val="18"/>
                <w:szCs w:val="18"/>
              </w:rPr>
            </w:pPr>
            <w:r w:rsidRPr="00D9417B">
              <w:rPr>
                <w:sz w:val="18"/>
                <w:szCs w:val="18"/>
              </w:rPr>
              <w:t>Strengths</w:t>
            </w:r>
          </w:p>
        </w:tc>
        <w:tc>
          <w:tcPr>
            <w:tcW w:w="9528" w:type="dxa"/>
            <w:tcMar>
              <w:top w:w="30" w:type="dxa"/>
              <w:left w:w="45" w:type="dxa"/>
              <w:bottom w:w="30" w:type="dxa"/>
              <w:right w:w="45" w:type="dxa"/>
            </w:tcMar>
            <w:vAlign w:val="bottom"/>
            <w:hideMark/>
          </w:tcPr>
          <w:p w14:paraId="7B2C0D83" w14:textId="77777777" w:rsidR="000A5477" w:rsidRPr="00D9417B" w:rsidRDefault="000A5477" w:rsidP="00D9417B">
            <w:pPr>
              <w:spacing w:line="240" w:lineRule="auto"/>
              <w:ind w:firstLine="0"/>
              <w:jc w:val="left"/>
              <w:rPr>
                <w:sz w:val="18"/>
                <w:szCs w:val="18"/>
              </w:rPr>
            </w:pPr>
            <w:r w:rsidRPr="00D9417B">
              <w:rPr>
                <w:sz w:val="18"/>
                <w:szCs w:val="18"/>
              </w:rPr>
              <w:t>Clear overview of DSME adoption.</w:t>
            </w:r>
          </w:p>
        </w:tc>
      </w:tr>
      <w:tr w:rsidR="000A5477" w:rsidRPr="00D9417B" w14:paraId="3F1F36E6" w14:textId="77777777" w:rsidTr="00AC5211">
        <w:trPr>
          <w:trHeight w:val="315"/>
        </w:trPr>
        <w:tc>
          <w:tcPr>
            <w:tcW w:w="0" w:type="auto"/>
            <w:tcMar>
              <w:top w:w="30" w:type="dxa"/>
              <w:left w:w="45" w:type="dxa"/>
              <w:bottom w:w="30" w:type="dxa"/>
              <w:right w:w="45" w:type="dxa"/>
            </w:tcMar>
            <w:vAlign w:val="bottom"/>
            <w:hideMark/>
          </w:tcPr>
          <w:p w14:paraId="24F0B29E" w14:textId="77777777" w:rsidR="000A5477" w:rsidRPr="00D9417B" w:rsidRDefault="000A5477" w:rsidP="00D9417B">
            <w:pPr>
              <w:spacing w:line="240" w:lineRule="auto"/>
              <w:ind w:firstLine="0"/>
              <w:jc w:val="left"/>
              <w:rPr>
                <w:sz w:val="18"/>
                <w:szCs w:val="18"/>
              </w:rPr>
            </w:pPr>
          </w:p>
        </w:tc>
        <w:tc>
          <w:tcPr>
            <w:tcW w:w="9528" w:type="dxa"/>
            <w:tcMar>
              <w:top w:w="30" w:type="dxa"/>
              <w:left w:w="45" w:type="dxa"/>
              <w:bottom w:w="30" w:type="dxa"/>
              <w:right w:w="45" w:type="dxa"/>
            </w:tcMar>
            <w:vAlign w:val="bottom"/>
            <w:hideMark/>
          </w:tcPr>
          <w:p w14:paraId="41011E6E" w14:textId="77777777" w:rsidR="000A5477" w:rsidRPr="00D9417B" w:rsidRDefault="000A5477" w:rsidP="00D9417B">
            <w:pPr>
              <w:spacing w:line="240" w:lineRule="auto"/>
              <w:ind w:firstLine="0"/>
              <w:jc w:val="left"/>
              <w:rPr>
                <w:sz w:val="18"/>
                <w:szCs w:val="18"/>
              </w:rPr>
            </w:pPr>
          </w:p>
        </w:tc>
      </w:tr>
      <w:tr w:rsidR="000A5477" w:rsidRPr="00D9417B" w14:paraId="6F75E488" w14:textId="77777777" w:rsidTr="00AC5211">
        <w:trPr>
          <w:trHeight w:val="315"/>
        </w:trPr>
        <w:tc>
          <w:tcPr>
            <w:tcW w:w="0" w:type="auto"/>
            <w:tcMar>
              <w:top w:w="30" w:type="dxa"/>
              <w:left w:w="45" w:type="dxa"/>
              <w:bottom w:w="30" w:type="dxa"/>
              <w:right w:w="45" w:type="dxa"/>
            </w:tcMar>
            <w:vAlign w:val="bottom"/>
            <w:hideMark/>
          </w:tcPr>
          <w:p w14:paraId="2B89E2E2" w14:textId="77777777" w:rsidR="000A5477" w:rsidRPr="00D9417B" w:rsidRDefault="000A5477" w:rsidP="00D9417B">
            <w:pPr>
              <w:spacing w:line="240" w:lineRule="auto"/>
              <w:ind w:firstLine="0"/>
              <w:jc w:val="left"/>
              <w:rPr>
                <w:sz w:val="18"/>
                <w:szCs w:val="18"/>
              </w:rPr>
            </w:pPr>
            <w:r w:rsidRPr="00D9417B">
              <w:rPr>
                <w:sz w:val="18"/>
                <w:szCs w:val="18"/>
              </w:rPr>
              <w:t xml:space="preserve">An Electronic Pre-Exposure Prophylaxis Initiation and Maintenance Home Care System for Nonurban Young Men Who Have Sex </w:t>
            </w:r>
            <w:proofErr w:type="gramStart"/>
            <w:r w:rsidRPr="00D9417B">
              <w:rPr>
                <w:sz w:val="18"/>
                <w:szCs w:val="18"/>
              </w:rPr>
              <w:t>With</w:t>
            </w:r>
            <w:proofErr w:type="gramEnd"/>
            <w:r w:rsidRPr="00D9417B">
              <w:rPr>
                <w:sz w:val="18"/>
                <w:szCs w:val="18"/>
              </w:rPr>
              <w:t xml:space="preserve"> Men: Protocol for a Randomized Controlled Trial.</w:t>
            </w:r>
          </w:p>
        </w:tc>
        <w:tc>
          <w:tcPr>
            <w:tcW w:w="9528" w:type="dxa"/>
            <w:tcMar>
              <w:top w:w="30" w:type="dxa"/>
              <w:left w:w="45" w:type="dxa"/>
              <w:bottom w:w="30" w:type="dxa"/>
              <w:right w:w="45" w:type="dxa"/>
            </w:tcMar>
            <w:vAlign w:val="bottom"/>
            <w:hideMark/>
          </w:tcPr>
          <w:p w14:paraId="63D1BCF5" w14:textId="77777777" w:rsidR="000A5477" w:rsidRPr="00D9417B" w:rsidRDefault="000A5477" w:rsidP="00D9417B">
            <w:pPr>
              <w:spacing w:line="240" w:lineRule="auto"/>
              <w:ind w:firstLine="0"/>
              <w:jc w:val="left"/>
              <w:rPr>
                <w:sz w:val="18"/>
                <w:szCs w:val="18"/>
              </w:rPr>
            </w:pPr>
            <w:r w:rsidRPr="00D9417B">
              <w:rPr>
                <w:sz w:val="18"/>
                <w:szCs w:val="18"/>
              </w:rPr>
              <w:t xml:space="preserve">Siegler, AJ. et al. </w:t>
            </w:r>
          </w:p>
        </w:tc>
      </w:tr>
      <w:tr w:rsidR="000A5477" w:rsidRPr="00D9417B" w14:paraId="403EA4A6" w14:textId="77777777" w:rsidTr="00AC5211">
        <w:trPr>
          <w:trHeight w:val="315"/>
        </w:trPr>
        <w:tc>
          <w:tcPr>
            <w:tcW w:w="0" w:type="auto"/>
            <w:tcMar>
              <w:top w:w="30" w:type="dxa"/>
              <w:left w:w="45" w:type="dxa"/>
              <w:bottom w:w="30" w:type="dxa"/>
              <w:right w:w="45" w:type="dxa"/>
            </w:tcMar>
            <w:vAlign w:val="bottom"/>
            <w:hideMark/>
          </w:tcPr>
          <w:p w14:paraId="18CD2A86" w14:textId="77777777" w:rsidR="000A5477" w:rsidRPr="00D9417B" w:rsidRDefault="000A5477" w:rsidP="00D9417B">
            <w:pPr>
              <w:spacing w:line="240" w:lineRule="auto"/>
              <w:ind w:firstLine="0"/>
              <w:jc w:val="left"/>
              <w:rPr>
                <w:sz w:val="18"/>
                <w:szCs w:val="18"/>
              </w:rPr>
            </w:pPr>
            <w:r w:rsidRPr="00D9417B">
              <w:rPr>
                <w:sz w:val="18"/>
                <w:szCs w:val="18"/>
              </w:rPr>
              <w:t>Purpose</w:t>
            </w:r>
          </w:p>
        </w:tc>
        <w:tc>
          <w:tcPr>
            <w:tcW w:w="9528" w:type="dxa"/>
            <w:tcMar>
              <w:top w:w="30" w:type="dxa"/>
              <w:left w:w="45" w:type="dxa"/>
              <w:bottom w:w="30" w:type="dxa"/>
              <w:right w:w="45" w:type="dxa"/>
            </w:tcMar>
            <w:vAlign w:val="bottom"/>
            <w:hideMark/>
          </w:tcPr>
          <w:p w14:paraId="11E50690" w14:textId="77777777" w:rsidR="000A5477" w:rsidRPr="00D9417B" w:rsidRDefault="000A5477" w:rsidP="00D9417B">
            <w:pPr>
              <w:spacing w:line="240" w:lineRule="auto"/>
              <w:ind w:firstLine="0"/>
              <w:jc w:val="left"/>
              <w:rPr>
                <w:sz w:val="18"/>
                <w:szCs w:val="18"/>
              </w:rPr>
            </w:pPr>
            <w:r w:rsidRPr="00D9417B">
              <w:rPr>
                <w:sz w:val="18"/>
                <w:szCs w:val="18"/>
              </w:rPr>
              <w:t xml:space="preserve">Use electronic systems to bring </w:t>
            </w:r>
            <w:proofErr w:type="spellStart"/>
            <w:r w:rsidRPr="00D9417B">
              <w:rPr>
                <w:sz w:val="18"/>
                <w:szCs w:val="18"/>
              </w:rPr>
              <w:t>PrEP</w:t>
            </w:r>
            <w:proofErr w:type="spellEnd"/>
            <w:r w:rsidRPr="00D9417B">
              <w:rPr>
                <w:sz w:val="18"/>
                <w:szCs w:val="18"/>
              </w:rPr>
              <w:t xml:space="preserve"> to MSM in non-urban areas</w:t>
            </w:r>
          </w:p>
        </w:tc>
      </w:tr>
      <w:tr w:rsidR="000A5477" w:rsidRPr="00D9417B" w14:paraId="3E24D149" w14:textId="77777777" w:rsidTr="00AC5211">
        <w:trPr>
          <w:trHeight w:val="315"/>
        </w:trPr>
        <w:tc>
          <w:tcPr>
            <w:tcW w:w="0" w:type="auto"/>
            <w:tcMar>
              <w:top w:w="30" w:type="dxa"/>
              <w:left w:w="45" w:type="dxa"/>
              <w:bottom w:w="30" w:type="dxa"/>
              <w:right w:w="45" w:type="dxa"/>
            </w:tcMar>
            <w:vAlign w:val="bottom"/>
            <w:hideMark/>
          </w:tcPr>
          <w:p w14:paraId="3E3F4FA5" w14:textId="77777777" w:rsidR="000A5477" w:rsidRPr="00D9417B" w:rsidRDefault="000A5477" w:rsidP="00D9417B">
            <w:pPr>
              <w:spacing w:line="240" w:lineRule="auto"/>
              <w:ind w:firstLine="0"/>
              <w:jc w:val="left"/>
              <w:rPr>
                <w:sz w:val="18"/>
                <w:szCs w:val="18"/>
              </w:rPr>
            </w:pPr>
            <w:r w:rsidRPr="00D9417B">
              <w:rPr>
                <w:sz w:val="18"/>
                <w:szCs w:val="18"/>
              </w:rPr>
              <w:t>Population</w:t>
            </w:r>
          </w:p>
        </w:tc>
        <w:tc>
          <w:tcPr>
            <w:tcW w:w="9528" w:type="dxa"/>
            <w:tcMar>
              <w:top w:w="30" w:type="dxa"/>
              <w:left w:w="45" w:type="dxa"/>
              <w:bottom w:w="30" w:type="dxa"/>
              <w:right w:w="45" w:type="dxa"/>
            </w:tcMar>
            <w:vAlign w:val="bottom"/>
            <w:hideMark/>
          </w:tcPr>
          <w:p w14:paraId="1DDF3087" w14:textId="77777777" w:rsidR="000A5477" w:rsidRPr="00D9417B" w:rsidRDefault="000A5477" w:rsidP="00D9417B">
            <w:pPr>
              <w:spacing w:line="240" w:lineRule="auto"/>
              <w:ind w:firstLine="0"/>
              <w:jc w:val="left"/>
              <w:rPr>
                <w:sz w:val="18"/>
                <w:szCs w:val="18"/>
              </w:rPr>
            </w:pPr>
            <w:r w:rsidRPr="00D9417B">
              <w:rPr>
                <w:sz w:val="18"/>
                <w:szCs w:val="18"/>
              </w:rPr>
              <w:t>2-arm randomized trial aiming for 50% participation with black or Latino MSM</w:t>
            </w:r>
          </w:p>
        </w:tc>
      </w:tr>
      <w:tr w:rsidR="000A5477" w:rsidRPr="00D9417B" w14:paraId="2AF06E41" w14:textId="77777777" w:rsidTr="00AC5211">
        <w:trPr>
          <w:trHeight w:val="315"/>
        </w:trPr>
        <w:tc>
          <w:tcPr>
            <w:tcW w:w="0" w:type="auto"/>
            <w:tcMar>
              <w:top w:w="30" w:type="dxa"/>
              <w:left w:w="45" w:type="dxa"/>
              <w:bottom w:w="30" w:type="dxa"/>
              <w:right w:w="45" w:type="dxa"/>
            </w:tcMar>
            <w:vAlign w:val="bottom"/>
            <w:hideMark/>
          </w:tcPr>
          <w:p w14:paraId="257DB364" w14:textId="77777777" w:rsidR="000A5477" w:rsidRPr="00D9417B" w:rsidRDefault="000A5477" w:rsidP="00D9417B">
            <w:pPr>
              <w:spacing w:line="240" w:lineRule="auto"/>
              <w:ind w:firstLine="0"/>
              <w:jc w:val="left"/>
              <w:rPr>
                <w:sz w:val="18"/>
                <w:szCs w:val="18"/>
              </w:rPr>
            </w:pPr>
            <w:r w:rsidRPr="00D9417B">
              <w:rPr>
                <w:sz w:val="18"/>
                <w:szCs w:val="18"/>
              </w:rPr>
              <w:t>Timeframe</w:t>
            </w:r>
          </w:p>
        </w:tc>
        <w:tc>
          <w:tcPr>
            <w:tcW w:w="9528" w:type="dxa"/>
            <w:tcMar>
              <w:top w:w="30" w:type="dxa"/>
              <w:left w:w="45" w:type="dxa"/>
              <w:bottom w:w="30" w:type="dxa"/>
              <w:right w:w="45" w:type="dxa"/>
            </w:tcMar>
            <w:vAlign w:val="bottom"/>
            <w:hideMark/>
          </w:tcPr>
          <w:p w14:paraId="6257BCF2" w14:textId="77777777" w:rsidR="000A5477" w:rsidRPr="00D9417B" w:rsidRDefault="000A5477" w:rsidP="00D9417B">
            <w:pPr>
              <w:spacing w:line="240" w:lineRule="auto"/>
              <w:ind w:firstLine="0"/>
              <w:jc w:val="left"/>
              <w:rPr>
                <w:sz w:val="18"/>
                <w:szCs w:val="18"/>
              </w:rPr>
            </w:pPr>
            <w:r w:rsidRPr="00D9417B">
              <w:rPr>
                <w:sz w:val="18"/>
                <w:szCs w:val="18"/>
              </w:rPr>
              <w:t>12 months</w:t>
            </w:r>
          </w:p>
        </w:tc>
      </w:tr>
      <w:tr w:rsidR="000A5477" w:rsidRPr="00D9417B" w14:paraId="16D22767" w14:textId="77777777" w:rsidTr="00AC5211">
        <w:trPr>
          <w:trHeight w:val="315"/>
        </w:trPr>
        <w:tc>
          <w:tcPr>
            <w:tcW w:w="0" w:type="auto"/>
            <w:tcMar>
              <w:top w:w="30" w:type="dxa"/>
              <w:left w:w="45" w:type="dxa"/>
              <w:bottom w:w="30" w:type="dxa"/>
              <w:right w:w="45" w:type="dxa"/>
            </w:tcMar>
            <w:vAlign w:val="bottom"/>
            <w:hideMark/>
          </w:tcPr>
          <w:p w14:paraId="64C26B22" w14:textId="77777777" w:rsidR="000A5477" w:rsidRPr="00D9417B" w:rsidRDefault="000A5477" w:rsidP="00D9417B">
            <w:pPr>
              <w:spacing w:line="240" w:lineRule="auto"/>
              <w:ind w:firstLine="0"/>
              <w:jc w:val="left"/>
              <w:rPr>
                <w:sz w:val="18"/>
                <w:szCs w:val="18"/>
              </w:rPr>
            </w:pPr>
            <w:r w:rsidRPr="00D9417B">
              <w:rPr>
                <w:sz w:val="18"/>
                <w:szCs w:val="18"/>
              </w:rPr>
              <w:t>Location</w:t>
            </w:r>
          </w:p>
        </w:tc>
        <w:tc>
          <w:tcPr>
            <w:tcW w:w="9528" w:type="dxa"/>
            <w:tcMar>
              <w:top w:w="30" w:type="dxa"/>
              <w:left w:w="45" w:type="dxa"/>
              <w:bottom w:w="30" w:type="dxa"/>
              <w:right w:w="45" w:type="dxa"/>
            </w:tcMar>
            <w:vAlign w:val="bottom"/>
            <w:hideMark/>
          </w:tcPr>
          <w:p w14:paraId="1194E80C" w14:textId="77777777" w:rsidR="000A5477" w:rsidRPr="00D9417B" w:rsidRDefault="000A5477" w:rsidP="00D9417B">
            <w:pPr>
              <w:spacing w:line="240" w:lineRule="auto"/>
              <w:ind w:firstLine="0"/>
              <w:jc w:val="left"/>
              <w:rPr>
                <w:sz w:val="18"/>
                <w:szCs w:val="18"/>
              </w:rPr>
            </w:pPr>
            <w:r w:rsidRPr="00D9417B">
              <w:rPr>
                <w:sz w:val="18"/>
                <w:szCs w:val="18"/>
              </w:rPr>
              <w:t>rural Georgia, Mississippi, and North Carolina</w:t>
            </w:r>
          </w:p>
        </w:tc>
      </w:tr>
      <w:tr w:rsidR="000A5477" w:rsidRPr="00D9417B" w14:paraId="437B4BF3" w14:textId="77777777" w:rsidTr="00AC5211">
        <w:trPr>
          <w:trHeight w:val="315"/>
        </w:trPr>
        <w:tc>
          <w:tcPr>
            <w:tcW w:w="0" w:type="auto"/>
            <w:tcMar>
              <w:top w:w="30" w:type="dxa"/>
              <w:left w:w="45" w:type="dxa"/>
              <w:bottom w:w="30" w:type="dxa"/>
              <w:right w:w="45" w:type="dxa"/>
            </w:tcMar>
            <w:vAlign w:val="bottom"/>
            <w:hideMark/>
          </w:tcPr>
          <w:p w14:paraId="173E6653" w14:textId="77777777" w:rsidR="000A5477" w:rsidRPr="00D9417B" w:rsidRDefault="000A5477" w:rsidP="00D9417B">
            <w:pPr>
              <w:spacing w:line="240" w:lineRule="auto"/>
              <w:ind w:firstLine="0"/>
              <w:jc w:val="left"/>
              <w:rPr>
                <w:sz w:val="18"/>
                <w:szCs w:val="18"/>
              </w:rPr>
            </w:pPr>
            <w:r w:rsidRPr="00D9417B">
              <w:rPr>
                <w:sz w:val="18"/>
                <w:szCs w:val="18"/>
              </w:rPr>
              <w:t>Measures</w:t>
            </w:r>
          </w:p>
        </w:tc>
        <w:tc>
          <w:tcPr>
            <w:tcW w:w="9528" w:type="dxa"/>
            <w:tcMar>
              <w:top w:w="30" w:type="dxa"/>
              <w:left w:w="45" w:type="dxa"/>
              <w:bottom w:w="30" w:type="dxa"/>
              <w:right w:w="45" w:type="dxa"/>
            </w:tcMar>
            <w:vAlign w:val="bottom"/>
            <w:hideMark/>
          </w:tcPr>
          <w:p w14:paraId="4FE831B4" w14:textId="090BA56B" w:rsidR="000A5477" w:rsidRPr="00D9417B" w:rsidRDefault="000A5477" w:rsidP="00D9417B">
            <w:pPr>
              <w:spacing w:line="240" w:lineRule="auto"/>
              <w:ind w:firstLine="0"/>
              <w:jc w:val="left"/>
              <w:rPr>
                <w:sz w:val="18"/>
                <w:szCs w:val="18"/>
              </w:rPr>
            </w:pPr>
            <w:r w:rsidRPr="00D9417B">
              <w:rPr>
                <w:sz w:val="18"/>
                <w:szCs w:val="18"/>
              </w:rPr>
              <w:t>Milestone</w:t>
            </w:r>
            <w:r>
              <w:rPr>
                <w:sz w:val="18"/>
                <w:szCs w:val="18"/>
              </w:rPr>
              <w:t xml:space="preserve"> </w:t>
            </w:r>
            <w:r w:rsidRPr="00D9417B">
              <w:rPr>
                <w:sz w:val="18"/>
                <w:szCs w:val="18"/>
              </w:rPr>
              <w:t xml:space="preserve">tracking, behavioral surveys, oral </w:t>
            </w:r>
            <w:proofErr w:type="spellStart"/>
            <w:r w:rsidRPr="00D9417B">
              <w:rPr>
                <w:sz w:val="18"/>
                <w:szCs w:val="18"/>
              </w:rPr>
              <w:t>PrEP</w:t>
            </w:r>
            <w:proofErr w:type="spellEnd"/>
            <w:r w:rsidRPr="00D9417B">
              <w:rPr>
                <w:sz w:val="18"/>
                <w:szCs w:val="18"/>
              </w:rPr>
              <w:t xml:space="preserve"> levels</w:t>
            </w:r>
          </w:p>
        </w:tc>
      </w:tr>
      <w:tr w:rsidR="000A5477" w:rsidRPr="00D9417B" w14:paraId="5F8E225D" w14:textId="77777777" w:rsidTr="00AC5211">
        <w:trPr>
          <w:trHeight w:val="315"/>
        </w:trPr>
        <w:tc>
          <w:tcPr>
            <w:tcW w:w="0" w:type="auto"/>
            <w:tcMar>
              <w:top w:w="30" w:type="dxa"/>
              <w:left w:w="45" w:type="dxa"/>
              <w:bottom w:w="30" w:type="dxa"/>
              <w:right w:w="45" w:type="dxa"/>
            </w:tcMar>
            <w:vAlign w:val="bottom"/>
            <w:hideMark/>
          </w:tcPr>
          <w:p w14:paraId="6C1D7181" w14:textId="77777777" w:rsidR="000A5477" w:rsidRPr="00D9417B" w:rsidRDefault="000A5477" w:rsidP="00D9417B">
            <w:pPr>
              <w:spacing w:line="240" w:lineRule="auto"/>
              <w:ind w:firstLine="0"/>
              <w:jc w:val="left"/>
              <w:rPr>
                <w:sz w:val="18"/>
                <w:szCs w:val="18"/>
              </w:rPr>
            </w:pPr>
            <w:r w:rsidRPr="00D9417B">
              <w:rPr>
                <w:sz w:val="18"/>
                <w:szCs w:val="18"/>
              </w:rPr>
              <w:t>Results</w:t>
            </w:r>
          </w:p>
        </w:tc>
        <w:tc>
          <w:tcPr>
            <w:tcW w:w="9528" w:type="dxa"/>
            <w:tcMar>
              <w:top w:w="30" w:type="dxa"/>
              <w:left w:w="45" w:type="dxa"/>
              <w:bottom w:w="30" w:type="dxa"/>
              <w:right w:w="45" w:type="dxa"/>
            </w:tcMar>
            <w:vAlign w:val="bottom"/>
            <w:hideMark/>
          </w:tcPr>
          <w:p w14:paraId="409865F6" w14:textId="77777777" w:rsidR="000A5477" w:rsidRPr="00D9417B" w:rsidRDefault="000A5477" w:rsidP="00D9417B">
            <w:pPr>
              <w:spacing w:line="240" w:lineRule="auto"/>
              <w:ind w:firstLine="0"/>
              <w:jc w:val="left"/>
              <w:rPr>
                <w:sz w:val="18"/>
                <w:szCs w:val="18"/>
              </w:rPr>
            </w:pPr>
            <w:r w:rsidRPr="00D9417B">
              <w:rPr>
                <w:sz w:val="18"/>
                <w:szCs w:val="18"/>
              </w:rPr>
              <w:t>Study completes in 2022.</w:t>
            </w:r>
          </w:p>
        </w:tc>
      </w:tr>
      <w:tr w:rsidR="000A5477" w:rsidRPr="00D9417B" w14:paraId="0C16FAE6" w14:textId="77777777" w:rsidTr="00AC5211">
        <w:trPr>
          <w:trHeight w:val="315"/>
        </w:trPr>
        <w:tc>
          <w:tcPr>
            <w:tcW w:w="0" w:type="auto"/>
            <w:tcMar>
              <w:top w:w="30" w:type="dxa"/>
              <w:left w:w="45" w:type="dxa"/>
              <w:bottom w:w="30" w:type="dxa"/>
              <w:right w:w="45" w:type="dxa"/>
            </w:tcMar>
            <w:vAlign w:val="bottom"/>
            <w:hideMark/>
          </w:tcPr>
          <w:p w14:paraId="6AC9450A" w14:textId="77777777" w:rsidR="000A5477" w:rsidRPr="00D9417B" w:rsidRDefault="000A5477" w:rsidP="00D9417B">
            <w:pPr>
              <w:spacing w:line="240" w:lineRule="auto"/>
              <w:ind w:firstLine="0"/>
              <w:jc w:val="left"/>
              <w:rPr>
                <w:sz w:val="18"/>
                <w:szCs w:val="18"/>
              </w:rPr>
            </w:pPr>
            <w:r w:rsidRPr="00D9417B">
              <w:rPr>
                <w:sz w:val="18"/>
                <w:szCs w:val="18"/>
              </w:rPr>
              <w:t>Weaknesses</w:t>
            </w:r>
          </w:p>
        </w:tc>
        <w:tc>
          <w:tcPr>
            <w:tcW w:w="9528" w:type="dxa"/>
            <w:tcMar>
              <w:top w:w="30" w:type="dxa"/>
              <w:left w:w="45" w:type="dxa"/>
              <w:bottom w:w="30" w:type="dxa"/>
              <w:right w:w="45" w:type="dxa"/>
            </w:tcMar>
            <w:vAlign w:val="bottom"/>
            <w:hideMark/>
          </w:tcPr>
          <w:p w14:paraId="466A891E" w14:textId="77777777" w:rsidR="000A5477" w:rsidRPr="00D9417B" w:rsidRDefault="000A5477" w:rsidP="00D9417B">
            <w:pPr>
              <w:spacing w:line="240" w:lineRule="auto"/>
              <w:ind w:firstLine="0"/>
              <w:jc w:val="left"/>
              <w:rPr>
                <w:sz w:val="18"/>
                <w:szCs w:val="18"/>
              </w:rPr>
            </w:pPr>
          </w:p>
        </w:tc>
      </w:tr>
      <w:tr w:rsidR="000A5477" w:rsidRPr="00D9417B" w14:paraId="10F13C6D" w14:textId="77777777" w:rsidTr="00AC5211">
        <w:trPr>
          <w:trHeight w:val="315"/>
        </w:trPr>
        <w:tc>
          <w:tcPr>
            <w:tcW w:w="0" w:type="auto"/>
            <w:tcMar>
              <w:top w:w="30" w:type="dxa"/>
              <w:left w:w="45" w:type="dxa"/>
              <w:bottom w:w="30" w:type="dxa"/>
              <w:right w:w="45" w:type="dxa"/>
            </w:tcMar>
            <w:vAlign w:val="bottom"/>
            <w:hideMark/>
          </w:tcPr>
          <w:p w14:paraId="68A40EC9" w14:textId="77777777" w:rsidR="000A5477" w:rsidRPr="00D9417B" w:rsidRDefault="000A5477" w:rsidP="00D9417B">
            <w:pPr>
              <w:spacing w:line="240" w:lineRule="auto"/>
              <w:ind w:firstLine="0"/>
              <w:jc w:val="left"/>
              <w:rPr>
                <w:sz w:val="18"/>
                <w:szCs w:val="18"/>
              </w:rPr>
            </w:pPr>
            <w:r w:rsidRPr="00D9417B">
              <w:rPr>
                <w:sz w:val="18"/>
                <w:szCs w:val="18"/>
              </w:rPr>
              <w:t>Strengths</w:t>
            </w:r>
          </w:p>
        </w:tc>
        <w:tc>
          <w:tcPr>
            <w:tcW w:w="9528" w:type="dxa"/>
            <w:tcMar>
              <w:top w:w="30" w:type="dxa"/>
              <w:left w:w="45" w:type="dxa"/>
              <w:bottom w:w="30" w:type="dxa"/>
              <w:right w:w="45" w:type="dxa"/>
            </w:tcMar>
            <w:vAlign w:val="bottom"/>
            <w:hideMark/>
          </w:tcPr>
          <w:p w14:paraId="78D82EED" w14:textId="77777777" w:rsidR="000A5477" w:rsidRPr="00D9417B" w:rsidRDefault="000A5477" w:rsidP="00D9417B">
            <w:pPr>
              <w:spacing w:line="240" w:lineRule="auto"/>
              <w:ind w:firstLine="0"/>
              <w:jc w:val="left"/>
              <w:rPr>
                <w:sz w:val="18"/>
                <w:szCs w:val="18"/>
              </w:rPr>
            </w:pPr>
          </w:p>
        </w:tc>
      </w:tr>
      <w:tr w:rsidR="000A5477" w:rsidRPr="00D9417B" w14:paraId="47AFFD2C" w14:textId="77777777" w:rsidTr="00AC5211">
        <w:trPr>
          <w:trHeight w:val="315"/>
        </w:trPr>
        <w:tc>
          <w:tcPr>
            <w:tcW w:w="0" w:type="auto"/>
            <w:tcMar>
              <w:top w:w="30" w:type="dxa"/>
              <w:left w:w="45" w:type="dxa"/>
              <w:bottom w:w="30" w:type="dxa"/>
              <w:right w:w="45" w:type="dxa"/>
            </w:tcMar>
            <w:vAlign w:val="bottom"/>
            <w:hideMark/>
          </w:tcPr>
          <w:p w14:paraId="11A7DA2C" w14:textId="77777777" w:rsidR="000A5477" w:rsidRPr="00D9417B" w:rsidRDefault="000A5477" w:rsidP="00D9417B">
            <w:pPr>
              <w:spacing w:line="240" w:lineRule="auto"/>
              <w:ind w:firstLine="0"/>
              <w:jc w:val="left"/>
              <w:rPr>
                <w:sz w:val="18"/>
                <w:szCs w:val="18"/>
              </w:rPr>
            </w:pPr>
          </w:p>
        </w:tc>
        <w:tc>
          <w:tcPr>
            <w:tcW w:w="9528" w:type="dxa"/>
            <w:tcMar>
              <w:top w:w="30" w:type="dxa"/>
              <w:left w:w="45" w:type="dxa"/>
              <w:bottom w:w="30" w:type="dxa"/>
              <w:right w:w="45" w:type="dxa"/>
            </w:tcMar>
            <w:vAlign w:val="bottom"/>
            <w:hideMark/>
          </w:tcPr>
          <w:p w14:paraId="6F6982C7" w14:textId="77777777" w:rsidR="000A5477" w:rsidRPr="00D9417B" w:rsidRDefault="000A5477" w:rsidP="00D9417B">
            <w:pPr>
              <w:spacing w:line="240" w:lineRule="auto"/>
              <w:ind w:firstLine="0"/>
              <w:jc w:val="left"/>
              <w:rPr>
                <w:sz w:val="18"/>
                <w:szCs w:val="18"/>
              </w:rPr>
            </w:pPr>
          </w:p>
        </w:tc>
      </w:tr>
      <w:tr w:rsidR="000A5477" w:rsidRPr="00D9417B" w14:paraId="261CB770" w14:textId="77777777" w:rsidTr="00AC5211">
        <w:trPr>
          <w:trHeight w:val="315"/>
        </w:trPr>
        <w:tc>
          <w:tcPr>
            <w:tcW w:w="0" w:type="auto"/>
            <w:tcMar>
              <w:top w:w="30" w:type="dxa"/>
              <w:left w:w="45" w:type="dxa"/>
              <w:bottom w:w="30" w:type="dxa"/>
              <w:right w:w="45" w:type="dxa"/>
            </w:tcMar>
            <w:vAlign w:val="bottom"/>
            <w:hideMark/>
          </w:tcPr>
          <w:p w14:paraId="45905B20" w14:textId="77777777" w:rsidR="000A5477" w:rsidRPr="00D9417B" w:rsidRDefault="000A5477" w:rsidP="00D9417B">
            <w:pPr>
              <w:spacing w:line="240" w:lineRule="auto"/>
              <w:ind w:firstLine="0"/>
              <w:jc w:val="left"/>
              <w:rPr>
                <w:sz w:val="18"/>
                <w:szCs w:val="18"/>
              </w:rPr>
            </w:pPr>
            <w:r w:rsidRPr="00D9417B">
              <w:rPr>
                <w:sz w:val="18"/>
                <w:szCs w:val="18"/>
              </w:rPr>
              <w:t xml:space="preserve">Applying the Principles for Digital Development: Case Study of a Smartphone App to Support Collaborative Care for Rural Patients </w:t>
            </w:r>
            <w:proofErr w:type="gramStart"/>
            <w:r w:rsidRPr="00D9417B">
              <w:rPr>
                <w:sz w:val="18"/>
                <w:szCs w:val="18"/>
              </w:rPr>
              <w:t>With</w:t>
            </w:r>
            <w:proofErr w:type="gramEnd"/>
            <w:r w:rsidRPr="00D9417B">
              <w:rPr>
                <w:sz w:val="18"/>
                <w:szCs w:val="18"/>
              </w:rPr>
              <w:t xml:space="preserve"> Posttraumatic Stress Disorder or Bipolar Disorder. </w:t>
            </w:r>
          </w:p>
        </w:tc>
        <w:tc>
          <w:tcPr>
            <w:tcW w:w="9528" w:type="dxa"/>
            <w:tcMar>
              <w:top w:w="30" w:type="dxa"/>
              <w:left w:w="45" w:type="dxa"/>
              <w:bottom w:w="30" w:type="dxa"/>
              <w:right w:w="45" w:type="dxa"/>
            </w:tcMar>
            <w:vAlign w:val="bottom"/>
            <w:hideMark/>
          </w:tcPr>
          <w:p w14:paraId="4E04A1CE" w14:textId="77777777" w:rsidR="000A5477" w:rsidRPr="00D9417B" w:rsidRDefault="000A5477" w:rsidP="00D9417B">
            <w:pPr>
              <w:spacing w:line="240" w:lineRule="auto"/>
              <w:ind w:firstLine="0"/>
              <w:jc w:val="left"/>
              <w:rPr>
                <w:sz w:val="18"/>
                <w:szCs w:val="18"/>
              </w:rPr>
            </w:pPr>
            <w:r w:rsidRPr="00D9417B">
              <w:rPr>
                <w:sz w:val="18"/>
                <w:szCs w:val="18"/>
              </w:rPr>
              <w:t>Bauer, AM. et al</w:t>
            </w:r>
          </w:p>
        </w:tc>
      </w:tr>
      <w:tr w:rsidR="000A5477" w:rsidRPr="00D9417B" w14:paraId="6B483337" w14:textId="77777777" w:rsidTr="00AC5211">
        <w:trPr>
          <w:trHeight w:val="315"/>
        </w:trPr>
        <w:tc>
          <w:tcPr>
            <w:tcW w:w="0" w:type="auto"/>
            <w:tcMar>
              <w:top w:w="30" w:type="dxa"/>
              <w:left w:w="45" w:type="dxa"/>
              <w:bottom w:w="30" w:type="dxa"/>
              <w:right w:w="45" w:type="dxa"/>
            </w:tcMar>
            <w:vAlign w:val="bottom"/>
            <w:hideMark/>
          </w:tcPr>
          <w:p w14:paraId="36B609F9" w14:textId="77777777" w:rsidR="000A5477" w:rsidRPr="00D9417B" w:rsidRDefault="000A5477" w:rsidP="00D9417B">
            <w:pPr>
              <w:spacing w:line="240" w:lineRule="auto"/>
              <w:ind w:firstLine="0"/>
              <w:jc w:val="left"/>
              <w:rPr>
                <w:sz w:val="18"/>
                <w:szCs w:val="18"/>
              </w:rPr>
            </w:pPr>
            <w:r w:rsidRPr="00D9417B">
              <w:rPr>
                <w:sz w:val="18"/>
                <w:szCs w:val="18"/>
              </w:rPr>
              <w:t>Purpose</w:t>
            </w:r>
          </w:p>
        </w:tc>
        <w:tc>
          <w:tcPr>
            <w:tcW w:w="9528" w:type="dxa"/>
            <w:tcMar>
              <w:top w:w="30" w:type="dxa"/>
              <w:left w:w="45" w:type="dxa"/>
              <w:bottom w:w="30" w:type="dxa"/>
              <w:right w:w="45" w:type="dxa"/>
            </w:tcMar>
            <w:vAlign w:val="bottom"/>
            <w:hideMark/>
          </w:tcPr>
          <w:p w14:paraId="00A95779" w14:textId="77777777" w:rsidR="000A5477" w:rsidRPr="00D9417B" w:rsidRDefault="000A5477" w:rsidP="00D9417B">
            <w:pPr>
              <w:spacing w:line="240" w:lineRule="auto"/>
              <w:ind w:firstLine="0"/>
              <w:jc w:val="left"/>
              <w:rPr>
                <w:sz w:val="18"/>
                <w:szCs w:val="18"/>
              </w:rPr>
            </w:pPr>
            <w:r w:rsidRPr="00D9417B">
              <w:rPr>
                <w:sz w:val="18"/>
                <w:szCs w:val="18"/>
              </w:rPr>
              <w:t xml:space="preserve">Incorporate an mHealth platform called SPIRIT to deliver primary care mental health services to rural </w:t>
            </w:r>
            <w:proofErr w:type="spellStart"/>
            <w:r w:rsidRPr="00D9417B">
              <w:rPr>
                <w:sz w:val="18"/>
                <w:szCs w:val="18"/>
              </w:rPr>
              <w:t>pateints</w:t>
            </w:r>
            <w:proofErr w:type="spellEnd"/>
            <w:r w:rsidRPr="00D9417B">
              <w:rPr>
                <w:sz w:val="18"/>
                <w:szCs w:val="18"/>
              </w:rPr>
              <w:t xml:space="preserve"> with PTSD or bipolar disorder.</w:t>
            </w:r>
          </w:p>
        </w:tc>
      </w:tr>
      <w:tr w:rsidR="000A5477" w:rsidRPr="00D9417B" w14:paraId="50601995" w14:textId="77777777" w:rsidTr="00AC5211">
        <w:trPr>
          <w:trHeight w:val="315"/>
        </w:trPr>
        <w:tc>
          <w:tcPr>
            <w:tcW w:w="0" w:type="auto"/>
            <w:tcMar>
              <w:top w:w="30" w:type="dxa"/>
              <w:left w:w="45" w:type="dxa"/>
              <w:bottom w:w="30" w:type="dxa"/>
              <w:right w:w="45" w:type="dxa"/>
            </w:tcMar>
            <w:vAlign w:val="bottom"/>
            <w:hideMark/>
          </w:tcPr>
          <w:p w14:paraId="4BE1C46F" w14:textId="77777777" w:rsidR="000A5477" w:rsidRPr="00D9417B" w:rsidRDefault="000A5477" w:rsidP="00D9417B">
            <w:pPr>
              <w:spacing w:line="240" w:lineRule="auto"/>
              <w:ind w:firstLine="0"/>
              <w:jc w:val="left"/>
              <w:rPr>
                <w:sz w:val="18"/>
                <w:szCs w:val="18"/>
              </w:rPr>
            </w:pPr>
            <w:r w:rsidRPr="00D9417B">
              <w:rPr>
                <w:sz w:val="18"/>
                <w:szCs w:val="18"/>
              </w:rPr>
              <w:t>Population</w:t>
            </w:r>
          </w:p>
        </w:tc>
        <w:tc>
          <w:tcPr>
            <w:tcW w:w="9528" w:type="dxa"/>
            <w:tcMar>
              <w:top w:w="30" w:type="dxa"/>
              <w:left w:w="45" w:type="dxa"/>
              <w:bottom w:w="30" w:type="dxa"/>
              <w:right w:w="45" w:type="dxa"/>
            </w:tcMar>
            <w:vAlign w:val="bottom"/>
            <w:hideMark/>
          </w:tcPr>
          <w:p w14:paraId="2F39AF1E" w14:textId="77777777" w:rsidR="000A5477" w:rsidRPr="00D9417B" w:rsidRDefault="000A5477" w:rsidP="00D9417B">
            <w:pPr>
              <w:spacing w:line="240" w:lineRule="auto"/>
              <w:ind w:firstLine="0"/>
              <w:jc w:val="left"/>
              <w:rPr>
                <w:sz w:val="18"/>
                <w:szCs w:val="18"/>
              </w:rPr>
            </w:pPr>
            <w:r w:rsidRPr="00D9417B">
              <w:rPr>
                <w:sz w:val="18"/>
                <w:szCs w:val="18"/>
              </w:rPr>
              <w:t>5 care managers and 10 patients</w:t>
            </w:r>
          </w:p>
        </w:tc>
      </w:tr>
      <w:tr w:rsidR="000A5477" w:rsidRPr="00D9417B" w14:paraId="4D7B6DAB" w14:textId="77777777" w:rsidTr="00AC5211">
        <w:trPr>
          <w:trHeight w:val="315"/>
        </w:trPr>
        <w:tc>
          <w:tcPr>
            <w:tcW w:w="0" w:type="auto"/>
            <w:tcMar>
              <w:top w:w="30" w:type="dxa"/>
              <w:left w:w="45" w:type="dxa"/>
              <w:bottom w:w="30" w:type="dxa"/>
              <w:right w:w="45" w:type="dxa"/>
            </w:tcMar>
            <w:vAlign w:val="bottom"/>
            <w:hideMark/>
          </w:tcPr>
          <w:p w14:paraId="11C23FD3" w14:textId="77777777" w:rsidR="000A5477" w:rsidRPr="00D9417B" w:rsidRDefault="000A5477" w:rsidP="00D9417B">
            <w:pPr>
              <w:spacing w:line="240" w:lineRule="auto"/>
              <w:ind w:firstLine="0"/>
              <w:jc w:val="left"/>
              <w:rPr>
                <w:sz w:val="18"/>
                <w:szCs w:val="18"/>
              </w:rPr>
            </w:pPr>
            <w:r w:rsidRPr="00D9417B">
              <w:rPr>
                <w:sz w:val="18"/>
                <w:szCs w:val="18"/>
              </w:rPr>
              <w:t>Timeframe</w:t>
            </w:r>
          </w:p>
        </w:tc>
        <w:tc>
          <w:tcPr>
            <w:tcW w:w="9528" w:type="dxa"/>
            <w:tcMar>
              <w:top w:w="30" w:type="dxa"/>
              <w:left w:w="45" w:type="dxa"/>
              <w:bottom w:w="30" w:type="dxa"/>
              <w:right w:w="45" w:type="dxa"/>
            </w:tcMar>
            <w:vAlign w:val="bottom"/>
            <w:hideMark/>
          </w:tcPr>
          <w:p w14:paraId="64173B32" w14:textId="77777777" w:rsidR="000A5477" w:rsidRPr="00D9417B" w:rsidRDefault="000A5477" w:rsidP="00D9417B">
            <w:pPr>
              <w:spacing w:line="240" w:lineRule="auto"/>
              <w:ind w:firstLine="0"/>
              <w:jc w:val="left"/>
              <w:rPr>
                <w:sz w:val="18"/>
                <w:szCs w:val="18"/>
              </w:rPr>
            </w:pPr>
            <w:r w:rsidRPr="00D9417B">
              <w:rPr>
                <w:sz w:val="18"/>
                <w:szCs w:val="18"/>
              </w:rPr>
              <w:t>20 weeks</w:t>
            </w:r>
          </w:p>
        </w:tc>
      </w:tr>
      <w:tr w:rsidR="000A5477" w:rsidRPr="00D9417B" w14:paraId="225A7B8C" w14:textId="77777777" w:rsidTr="00AC5211">
        <w:trPr>
          <w:trHeight w:val="315"/>
        </w:trPr>
        <w:tc>
          <w:tcPr>
            <w:tcW w:w="0" w:type="auto"/>
            <w:tcMar>
              <w:top w:w="30" w:type="dxa"/>
              <w:left w:w="45" w:type="dxa"/>
              <w:bottom w:w="30" w:type="dxa"/>
              <w:right w:w="45" w:type="dxa"/>
            </w:tcMar>
            <w:vAlign w:val="bottom"/>
            <w:hideMark/>
          </w:tcPr>
          <w:p w14:paraId="132B1A88" w14:textId="77777777" w:rsidR="000A5477" w:rsidRPr="00D9417B" w:rsidRDefault="000A5477" w:rsidP="00D9417B">
            <w:pPr>
              <w:spacing w:line="240" w:lineRule="auto"/>
              <w:ind w:firstLine="0"/>
              <w:jc w:val="left"/>
              <w:rPr>
                <w:sz w:val="18"/>
                <w:szCs w:val="18"/>
              </w:rPr>
            </w:pPr>
            <w:r w:rsidRPr="00D9417B">
              <w:rPr>
                <w:sz w:val="18"/>
                <w:szCs w:val="18"/>
              </w:rPr>
              <w:t>Location</w:t>
            </w:r>
          </w:p>
        </w:tc>
        <w:tc>
          <w:tcPr>
            <w:tcW w:w="9528" w:type="dxa"/>
            <w:tcMar>
              <w:top w:w="30" w:type="dxa"/>
              <w:left w:w="45" w:type="dxa"/>
              <w:bottom w:w="30" w:type="dxa"/>
              <w:right w:w="45" w:type="dxa"/>
            </w:tcMar>
            <w:vAlign w:val="bottom"/>
            <w:hideMark/>
          </w:tcPr>
          <w:p w14:paraId="77A58BF9" w14:textId="77777777" w:rsidR="000A5477" w:rsidRPr="00D9417B" w:rsidRDefault="000A5477" w:rsidP="00D9417B">
            <w:pPr>
              <w:spacing w:line="240" w:lineRule="auto"/>
              <w:ind w:firstLine="0"/>
              <w:jc w:val="left"/>
              <w:rPr>
                <w:sz w:val="18"/>
                <w:szCs w:val="18"/>
              </w:rPr>
            </w:pPr>
            <w:r w:rsidRPr="00D9417B">
              <w:rPr>
                <w:sz w:val="18"/>
                <w:szCs w:val="18"/>
              </w:rPr>
              <w:t>Rural US</w:t>
            </w:r>
          </w:p>
        </w:tc>
      </w:tr>
      <w:tr w:rsidR="000A5477" w:rsidRPr="00D9417B" w14:paraId="085BEA20" w14:textId="77777777" w:rsidTr="00AC5211">
        <w:trPr>
          <w:trHeight w:val="315"/>
        </w:trPr>
        <w:tc>
          <w:tcPr>
            <w:tcW w:w="0" w:type="auto"/>
            <w:tcMar>
              <w:top w:w="30" w:type="dxa"/>
              <w:left w:w="45" w:type="dxa"/>
              <w:bottom w:w="30" w:type="dxa"/>
              <w:right w:w="45" w:type="dxa"/>
            </w:tcMar>
            <w:vAlign w:val="bottom"/>
            <w:hideMark/>
          </w:tcPr>
          <w:p w14:paraId="04426415" w14:textId="77777777" w:rsidR="000A5477" w:rsidRPr="00D9417B" w:rsidRDefault="000A5477" w:rsidP="00D9417B">
            <w:pPr>
              <w:spacing w:line="240" w:lineRule="auto"/>
              <w:ind w:firstLine="0"/>
              <w:jc w:val="left"/>
              <w:rPr>
                <w:sz w:val="18"/>
                <w:szCs w:val="18"/>
              </w:rPr>
            </w:pPr>
            <w:r w:rsidRPr="00D9417B">
              <w:rPr>
                <w:sz w:val="18"/>
                <w:szCs w:val="18"/>
              </w:rPr>
              <w:t>Measures</w:t>
            </w:r>
          </w:p>
        </w:tc>
        <w:tc>
          <w:tcPr>
            <w:tcW w:w="9528" w:type="dxa"/>
            <w:tcMar>
              <w:top w:w="30" w:type="dxa"/>
              <w:left w:w="45" w:type="dxa"/>
              <w:bottom w:w="30" w:type="dxa"/>
              <w:right w:w="45" w:type="dxa"/>
            </w:tcMar>
            <w:vAlign w:val="bottom"/>
            <w:hideMark/>
          </w:tcPr>
          <w:p w14:paraId="02063247" w14:textId="77777777" w:rsidR="000A5477" w:rsidRPr="00D9417B" w:rsidRDefault="000A5477" w:rsidP="00D9417B">
            <w:pPr>
              <w:spacing w:line="240" w:lineRule="auto"/>
              <w:ind w:firstLine="0"/>
              <w:jc w:val="left"/>
              <w:rPr>
                <w:sz w:val="18"/>
                <w:szCs w:val="18"/>
              </w:rPr>
            </w:pPr>
            <w:r w:rsidRPr="00D9417B">
              <w:rPr>
                <w:sz w:val="18"/>
                <w:szCs w:val="18"/>
              </w:rPr>
              <w:t>Text message feedback, interviews, frequency of use data</w:t>
            </w:r>
          </w:p>
        </w:tc>
      </w:tr>
      <w:tr w:rsidR="000A5477" w:rsidRPr="00D9417B" w14:paraId="410B16BC" w14:textId="77777777" w:rsidTr="00AC5211">
        <w:trPr>
          <w:trHeight w:val="315"/>
        </w:trPr>
        <w:tc>
          <w:tcPr>
            <w:tcW w:w="0" w:type="auto"/>
            <w:tcMar>
              <w:top w:w="30" w:type="dxa"/>
              <w:left w:w="45" w:type="dxa"/>
              <w:bottom w:w="30" w:type="dxa"/>
              <w:right w:w="45" w:type="dxa"/>
            </w:tcMar>
            <w:vAlign w:val="bottom"/>
            <w:hideMark/>
          </w:tcPr>
          <w:p w14:paraId="49318380" w14:textId="77777777" w:rsidR="000A5477" w:rsidRPr="00D9417B" w:rsidRDefault="000A5477" w:rsidP="00D9417B">
            <w:pPr>
              <w:spacing w:line="240" w:lineRule="auto"/>
              <w:ind w:firstLine="0"/>
              <w:jc w:val="left"/>
              <w:rPr>
                <w:sz w:val="18"/>
                <w:szCs w:val="18"/>
              </w:rPr>
            </w:pPr>
            <w:r w:rsidRPr="00D9417B">
              <w:rPr>
                <w:sz w:val="18"/>
                <w:szCs w:val="18"/>
              </w:rPr>
              <w:t>Results</w:t>
            </w:r>
          </w:p>
        </w:tc>
        <w:tc>
          <w:tcPr>
            <w:tcW w:w="9528" w:type="dxa"/>
            <w:tcMar>
              <w:top w:w="30" w:type="dxa"/>
              <w:left w:w="45" w:type="dxa"/>
              <w:bottom w:w="30" w:type="dxa"/>
              <w:right w:w="45" w:type="dxa"/>
            </w:tcMar>
            <w:vAlign w:val="bottom"/>
            <w:hideMark/>
          </w:tcPr>
          <w:p w14:paraId="0B8E8FFB" w14:textId="77777777" w:rsidR="000A5477" w:rsidRPr="00D9417B" w:rsidRDefault="000A5477" w:rsidP="00D9417B">
            <w:pPr>
              <w:spacing w:line="240" w:lineRule="auto"/>
              <w:ind w:firstLine="0"/>
              <w:jc w:val="left"/>
              <w:rPr>
                <w:sz w:val="18"/>
                <w:szCs w:val="18"/>
              </w:rPr>
            </w:pPr>
            <w:r w:rsidRPr="00D9417B">
              <w:rPr>
                <w:sz w:val="18"/>
                <w:szCs w:val="18"/>
              </w:rPr>
              <w:t>High usability rating, usage of self-monitoring tools is more frequent than clinic-based symptom assessment</w:t>
            </w:r>
          </w:p>
        </w:tc>
      </w:tr>
      <w:tr w:rsidR="000A5477" w:rsidRPr="00D9417B" w14:paraId="7BAA34F3" w14:textId="77777777" w:rsidTr="00AC5211">
        <w:trPr>
          <w:trHeight w:val="315"/>
        </w:trPr>
        <w:tc>
          <w:tcPr>
            <w:tcW w:w="0" w:type="auto"/>
            <w:tcMar>
              <w:top w:w="30" w:type="dxa"/>
              <w:left w:w="45" w:type="dxa"/>
              <w:bottom w:w="30" w:type="dxa"/>
              <w:right w:w="45" w:type="dxa"/>
            </w:tcMar>
            <w:vAlign w:val="bottom"/>
            <w:hideMark/>
          </w:tcPr>
          <w:p w14:paraId="6173EF27" w14:textId="77777777" w:rsidR="000A5477" w:rsidRPr="00D9417B" w:rsidRDefault="000A5477" w:rsidP="00D9417B">
            <w:pPr>
              <w:spacing w:line="240" w:lineRule="auto"/>
              <w:ind w:firstLine="0"/>
              <w:jc w:val="left"/>
              <w:rPr>
                <w:sz w:val="18"/>
                <w:szCs w:val="18"/>
              </w:rPr>
            </w:pPr>
            <w:r w:rsidRPr="00D9417B">
              <w:rPr>
                <w:sz w:val="18"/>
                <w:szCs w:val="18"/>
              </w:rPr>
              <w:t>Weaknesses</w:t>
            </w:r>
          </w:p>
        </w:tc>
        <w:tc>
          <w:tcPr>
            <w:tcW w:w="9528" w:type="dxa"/>
            <w:tcMar>
              <w:top w:w="30" w:type="dxa"/>
              <w:left w:w="45" w:type="dxa"/>
              <w:bottom w:w="30" w:type="dxa"/>
              <w:right w:w="45" w:type="dxa"/>
            </w:tcMar>
            <w:vAlign w:val="bottom"/>
            <w:hideMark/>
          </w:tcPr>
          <w:p w14:paraId="37AAA899" w14:textId="77777777" w:rsidR="000A5477" w:rsidRPr="00D9417B" w:rsidRDefault="000A5477" w:rsidP="00D9417B">
            <w:pPr>
              <w:spacing w:line="240" w:lineRule="auto"/>
              <w:ind w:firstLine="0"/>
              <w:jc w:val="left"/>
              <w:rPr>
                <w:sz w:val="18"/>
                <w:szCs w:val="18"/>
              </w:rPr>
            </w:pPr>
            <w:r w:rsidRPr="00D9417B">
              <w:rPr>
                <w:sz w:val="18"/>
                <w:szCs w:val="18"/>
              </w:rPr>
              <w:t>Small sample size, unclear location</w:t>
            </w:r>
          </w:p>
        </w:tc>
      </w:tr>
      <w:tr w:rsidR="000A5477" w:rsidRPr="00D9417B" w14:paraId="072B1D0F" w14:textId="77777777" w:rsidTr="00AC5211">
        <w:trPr>
          <w:trHeight w:val="315"/>
        </w:trPr>
        <w:tc>
          <w:tcPr>
            <w:tcW w:w="0" w:type="auto"/>
            <w:tcMar>
              <w:top w:w="30" w:type="dxa"/>
              <w:left w:w="45" w:type="dxa"/>
              <w:bottom w:w="30" w:type="dxa"/>
              <w:right w:w="45" w:type="dxa"/>
            </w:tcMar>
            <w:vAlign w:val="bottom"/>
            <w:hideMark/>
          </w:tcPr>
          <w:p w14:paraId="4BBE4F9A" w14:textId="77777777" w:rsidR="000A5477" w:rsidRPr="00D9417B" w:rsidRDefault="000A5477" w:rsidP="00D9417B">
            <w:pPr>
              <w:spacing w:line="240" w:lineRule="auto"/>
              <w:ind w:firstLine="0"/>
              <w:jc w:val="left"/>
              <w:rPr>
                <w:sz w:val="18"/>
                <w:szCs w:val="18"/>
              </w:rPr>
            </w:pPr>
            <w:r w:rsidRPr="00D9417B">
              <w:rPr>
                <w:sz w:val="18"/>
                <w:szCs w:val="18"/>
              </w:rPr>
              <w:t>Strengths</w:t>
            </w:r>
          </w:p>
        </w:tc>
        <w:tc>
          <w:tcPr>
            <w:tcW w:w="9528" w:type="dxa"/>
            <w:tcMar>
              <w:top w:w="30" w:type="dxa"/>
              <w:left w:w="45" w:type="dxa"/>
              <w:bottom w:w="30" w:type="dxa"/>
              <w:right w:w="45" w:type="dxa"/>
            </w:tcMar>
            <w:vAlign w:val="bottom"/>
            <w:hideMark/>
          </w:tcPr>
          <w:p w14:paraId="5F00B490" w14:textId="77777777" w:rsidR="000A5477" w:rsidRPr="00D9417B" w:rsidRDefault="000A5477" w:rsidP="00D9417B">
            <w:pPr>
              <w:spacing w:line="240" w:lineRule="auto"/>
              <w:ind w:firstLine="0"/>
              <w:jc w:val="left"/>
              <w:rPr>
                <w:sz w:val="18"/>
                <w:szCs w:val="18"/>
              </w:rPr>
            </w:pPr>
            <w:r w:rsidRPr="00D9417B">
              <w:rPr>
                <w:sz w:val="18"/>
                <w:szCs w:val="18"/>
              </w:rPr>
              <w:t xml:space="preserve">Very </w:t>
            </w:r>
            <w:proofErr w:type="gramStart"/>
            <w:r w:rsidRPr="00D9417B">
              <w:rPr>
                <w:sz w:val="18"/>
                <w:szCs w:val="18"/>
              </w:rPr>
              <w:t>in depth</w:t>
            </w:r>
            <w:proofErr w:type="gramEnd"/>
            <w:r w:rsidRPr="00D9417B">
              <w:rPr>
                <w:sz w:val="18"/>
                <w:szCs w:val="18"/>
              </w:rPr>
              <w:t xml:space="preserve"> future directions</w:t>
            </w:r>
          </w:p>
        </w:tc>
      </w:tr>
      <w:tr w:rsidR="000A5477" w:rsidRPr="00D9417B" w14:paraId="11C77577" w14:textId="77777777" w:rsidTr="00AC5211">
        <w:trPr>
          <w:trHeight w:val="315"/>
        </w:trPr>
        <w:tc>
          <w:tcPr>
            <w:tcW w:w="0" w:type="auto"/>
            <w:tcMar>
              <w:top w:w="30" w:type="dxa"/>
              <w:left w:w="45" w:type="dxa"/>
              <w:bottom w:w="30" w:type="dxa"/>
              <w:right w:w="45" w:type="dxa"/>
            </w:tcMar>
            <w:vAlign w:val="bottom"/>
            <w:hideMark/>
          </w:tcPr>
          <w:p w14:paraId="1C068B36" w14:textId="77777777" w:rsidR="000A5477" w:rsidRPr="00D9417B" w:rsidRDefault="000A5477" w:rsidP="00D9417B">
            <w:pPr>
              <w:spacing w:line="240" w:lineRule="auto"/>
              <w:ind w:firstLine="0"/>
              <w:jc w:val="left"/>
              <w:rPr>
                <w:sz w:val="18"/>
                <w:szCs w:val="18"/>
              </w:rPr>
            </w:pPr>
          </w:p>
        </w:tc>
        <w:tc>
          <w:tcPr>
            <w:tcW w:w="9528" w:type="dxa"/>
            <w:tcMar>
              <w:top w:w="30" w:type="dxa"/>
              <w:left w:w="45" w:type="dxa"/>
              <w:bottom w:w="30" w:type="dxa"/>
              <w:right w:w="45" w:type="dxa"/>
            </w:tcMar>
            <w:vAlign w:val="bottom"/>
            <w:hideMark/>
          </w:tcPr>
          <w:p w14:paraId="42176A63" w14:textId="77777777" w:rsidR="000A5477" w:rsidRPr="00D9417B" w:rsidRDefault="000A5477" w:rsidP="00D9417B">
            <w:pPr>
              <w:spacing w:line="240" w:lineRule="auto"/>
              <w:ind w:firstLine="0"/>
              <w:jc w:val="left"/>
              <w:rPr>
                <w:sz w:val="18"/>
                <w:szCs w:val="18"/>
              </w:rPr>
            </w:pPr>
          </w:p>
        </w:tc>
      </w:tr>
      <w:tr w:rsidR="000A5477" w:rsidRPr="00D9417B" w14:paraId="53F38062" w14:textId="77777777" w:rsidTr="00AC5211">
        <w:trPr>
          <w:trHeight w:val="315"/>
        </w:trPr>
        <w:tc>
          <w:tcPr>
            <w:tcW w:w="0" w:type="auto"/>
            <w:tcMar>
              <w:top w:w="30" w:type="dxa"/>
              <w:left w:w="45" w:type="dxa"/>
              <w:bottom w:w="30" w:type="dxa"/>
              <w:right w:w="45" w:type="dxa"/>
            </w:tcMar>
            <w:vAlign w:val="bottom"/>
            <w:hideMark/>
          </w:tcPr>
          <w:p w14:paraId="2BF20C55" w14:textId="77777777" w:rsidR="000A5477" w:rsidRPr="00D9417B" w:rsidRDefault="000A5477" w:rsidP="00D9417B">
            <w:pPr>
              <w:spacing w:line="240" w:lineRule="auto"/>
              <w:ind w:firstLine="0"/>
              <w:jc w:val="left"/>
              <w:rPr>
                <w:sz w:val="18"/>
                <w:szCs w:val="18"/>
              </w:rPr>
            </w:pPr>
            <w:r w:rsidRPr="00D9417B">
              <w:rPr>
                <w:sz w:val="18"/>
                <w:szCs w:val="18"/>
              </w:rPr>
              <w:t xml:space="preserve">Sensitive Health Topics </w:t>
            </w:r>
            <w:proofErr w:type="gramStart"/>
            <w:r w:rsidRPr="00D9417B">
              <w:rPr>
                <w:sz w:val="18"/>
                <w:szCs w:val="18"/>
              </w:rPr>
              <w:t>With</w:t>
            </w:r>
            <w:proofErr w:type="gramEnd"/>
            <w:r w:rsidRPr="00D9417B">
              <w:rPr>
                <w:sz w:val="18"/>
                <w:szCs w:val="18"/>
              </w:rPr>
              <w:t xml:space="preserve"> Underserved Patient Populations: Methodological Considerations for Online Focus Group Discussions.</w:t>
            </w:r>
          </w:p>
        </w:tc>
        <w:tc>
          <w:tcPr>
            <w:tcW w:w="9528" w:type="dxa"/>
            <w:tcMar>
              <w:top w:w="30" w:type="dxa"/>
              <w:left w:w="45" w:type="dxa"/>
              <w:bottom w:w="30" w:type="dxa"/>
              <w:right w:w="45" w:type="dxa"/>
            </w:tcMar>
            <w:vAlign w:val="bottom"/>
            <w:hideMark/>
          </w:tcPr>
          <w:p w14:paraId="7FCFD1E5" w14:textId="77777777" w:rsidR="000A5477" w:rsidRPr="00D9417B" w:rsidRDefault="000A5477" w:rsidP="00D9417B">
            <w:pPr>
              <w:spacing w:line="240" w:lineRule="auto"/>
              <w:ind w:firstLine="0"/>
              <w:jc w:val="left"/>
              <w:rPr>
                <w:sz w:val="18"/>
                <w:szCs w:val="18"/>
              </w:rPr>
            </w:pPr>
            <w:r w:rsidRPr="00D9417B">
              <w:rPr>
                <w:sz w:val="18"/>
                <w:szCs w:val="18"/>
              </w:rPr>
              <w:t xml:space="preserve">Reisner, SL. et al. </w:t>
            </w:r>
          </w:p>
        </w:tc>
      </w:tr>
      <w:tr w:rsidR="000A5477" w:rsidRPr="00D9417B" w14:paraId="3FA47EB2" w14:textId="77777777" w:rsidTr="00AC5211">
        <w:trPr>
          <w:trHeight w:val="315"/>
        </w:trPr>
        <w:tc>
          <w:tcPr>
            <w:tcW w:w="0" w:type="auto"/>
            <w:tcMar>
              <w:top w:w="30" w:type="dxa"/>
              <w:left w:w="45" w:type="dxa"/>
              <w:bottom w:w="30" w:type="dxa"/>
              <w:right w:w="45" w:type="dxa"/>
            </w:tcMar>
            <w:vAlign w:val="bottom"/>
            <w:hideMark/>
          </w:tcPr>
          <w:p w14:paraId="3F91034C" w14:textId="77777777" w:rsidR="000A5477" w:rsidRPr="00D9417B" w:rsidRDefault="000A5477" w:rsidP="00D9417B">
            <w:pPr>
              <w:spacing w:line="240" w:lineRule="auto"/>
              <w:ind w:firstLine="0"/>
              <w:jc w:val="left"/>
              <w:rPr>
                <w:sz w:val="18"/>
                <w:szCs w:val="18"/>
              </w:rPr>
            </w:pPr>
            <w:r w:rsidRPr="00D9417B">
              <w:rPr>
                <w:sz w:val="18"/>
                <w:szCs w:val="18"/>
              </w:rPr>
              <w:t>Purpose</w:t>
            </w:r>
          </w:p>
        </w:tc>
        <w:tc>
          <w:tcPr>
            <w:tcW w:w="9528" w:type="dxa"/>
            <w:tcMar>
              <w:top w:w="30" w:type="dxa"/>
              <w:left w:w="45" w:type="dxa"/>
              <w:bottom w:w="30" w:type="dxa"/>
              <w:right w:w="45" w:type="dxa"/>
            </w:tcMar>
            <w:vAlign w:val="bottom"/>
            <w:hideMark/>
          </w:tcPr>
          <w:p w14:paraId="39385054" w14:textId="77777777" w:rsidR="000A5477" w:rsidRPr="00D9417B" w:rsidRDefault="000A5477" w:rsidP="00D9417B">
            <w:pPr>
              <w:spacing w:line="240" w:lineRule="auto"/>
              <w:ind w:firstLine="0"/>
              <w:jc w:val="left"/>
              <w:rPr>
                <w:sz w:val="18"/>
                <w:szCs w:val="18"/>
              </w:rPr>
            </w:pPr>
            <w:r w:rsidRPr="00D9417B">
              <w:rPr>
                <w:sz w:val="18"/>
                <w:szCs w:val="18"/>
              </w:rPr>
              <w:t>Use online focus group discussions to discuss sensitive, health-related experience for underserved patient populations such as transgender individuals.</w:t>
            </w:r>
          </w:p>
        </w:tc>
      </w:tr>
      <w:tr w:rsidR="000A5477" w:rsidRPr="00D9417B" w14:paraId="7EBE89DD" w14:textId="77777777" w:rsidTr="00AC5211">
        <w:trPr>
          <w:trHeight w:val="315"/>
        </w:trPr>
        <w:tc>
          <w:tcPr>
            <w:tcW w:w="0" w:type="auto"/>
            <w:tcMar>
              <w:top w:w="30" w:type="dxa"/>
              <w:left w:w="45" w:type="dxa"/>
              <w:bottom w:w="30" w:type="dxa"/>
              <w:right w:w="45" w:type="dxa"/>
            </w:tcMar>
            <w:vAlign w:val="bottom"/>
            <w:hideMark/>
          </w:tcPr>
          <w:p w14:paraId="249D404B" w14:textId="77777777" w:rsidR="000A5477" w:rsidRPr="00D9417B" w:rsidRDefault="000A5477" w:rsidP="00D9417B">
            <w:pPr>
              <w:spacing w:line="240" w:lineRule="auto"/>
              <w:ind w:firstLine="0"/>
              <w:jc w:val="left"/>
              <w:rPr>
                <w:sz w:val="18"/>
                <w:szCs w:val="18"/>
              </w:rPr>
            </w:pPr>
            <w:r w:rsidRPr="00D9417B">
              <w:rPr>
                <w:sz w:val="18"/>
                <w:szCs w:val="18"/>
              </w:rPr>
              <w:t>Population</w:t>
            </w:r>
          </w:p>
        </w:tc>
        <w:tc>
          <w:tcPr>
            <w:tcW w:w="9528" w:type="dxa"/>
            <w:tcMar>
              <w:top w:w="30" w:type="dxa"/>
              <w:left w:w="45" w:type="dxa"/>
              <w:bottom w:w="30" w:type="dxa"/>
              <w:right w:w="45" w:type="dxa"/>
            </w:tcMar>
            <w:vAlign w:val="bottom"/>
            <w:hideMark/>
          </w:tcPr>
          <w:p w14:paraId="3FB8379E" w14:textId="77777777" w:rsidR="000A5477" w:rsidRPr="00D9417B" w:rsidRDefault="000A5477" w:rsidP="00D9417B">
            <w:pPr>
              <w:spacing w:line="240" w:lineRule="auto"/>
              <w:ind w:firstLine="0"/>
              <w:jc w:val="left"/>
              <w:rPr>
                <w:sz w:val="18"/>
                <w:szCs w:val="18"/>
              </w:rPr>
            </w:pPr>
            <w:r w:rsidRPr="00D9417B">
              <w:rPr>
                <w:sz w:val="18"/>
                <w:szCs w:val="18"/>
              </w:rPr>
              <w:t>Four asynchronous online focus groups with 25 trans masculine adults.</w:t>
            </w:r>
          </w:p>
        </w:tc>
      </w:tr>
      <w:tr w:rsidR="000A5477" w:rsidRPr="00D9417B" w14:paraId="7443D043" w14:textId="77777777" w:rsidTr="00AC5211">
        <w:trPr>
          <w:trHeight w:val="315"/>
        </w:trPr>
        <w:tc>
          <w:tcPr>
            <w:tcW w:w="0" w:type="auto"/>
            <w:tcMar>
              <w:top w:w="30" w:type="dxa"/>
              <w:left w:w="45" w:type="dxa"/>
              <w:bottom w:w="30" w:type="dxa"/>
              <w:right w:w="45" w:type="dxa"/>
            </w:tcMar>
            <w:vAlign w:val="bottom"/>
            <w:hideMark/>
          </w:tcPr>
          <w:p w14:paraId="6EBBEAAE" w14:textId="77777777" w:rsidR="000A5477" w:rsidRPr="00D9417B" w:rsidRDefault="000A5477" w:rsidP="00D9417B">
            <w:pPr>
              <w:spacing w:line="240" w:lineRule="auto"/>
              <w:ind w:firstLine="0"/>
              <w:jc w:val="left"/>
              <w:rPr>
                <w:sz w:val="18"/>
                <w:szCs w:val="18"/>
              </w:rPr>
            </w:pPr>
            <w:r w:rsidRPr="00D9417B">
              <w:rPr>
                <w:sz w:val="18"/>
                <w:szCs w:val="18"/>
              </w:rPr>
              <w:t>Timeframe</w:t>
            </w:r>
          </w:p>
        </w:tc>
        <w:tc>
          <w:tcPr>
            <w:tcW w:w="9528" w:type="dxa"/>
            <w:tcMar>
              <w:top w:w="30" w:type="dxa"/>
              <w:left w:w="45" w:type="dxa"/>
              <w:bottom w:w="30" w:type="dxa"/>
              <w:right w:w="45" w:type="dxa"/>
            </w:tcMar>
            <w:vAlign w:val="bottom"/>
            <w:hideMark/>
          </w:tcPr>
          <w:p w14:paraId="3A26F7BE" w14:textId="77777777" w:rsidR="000A5477" w:rsidRPr="00D9417B" w:rsidRDefault="000A5477" w:rsidP="00D9417B">
            <w:pPr>
              <w:spacing w:line="240" w:lineRule="auto"/>
              <w:ind w:firstLine="0"/>
              <w:jc w:val="left"/>
              <w:rPr>
                <w:sz w:val="18"/>
                <w:szCs w:val="18"/>
              </w:rPr>
            </w:pPr>
            <w:r w:rsidRPr="00D9417B">
              <w:rPr>
                <w:sz w:val="18"/>
                <w:szCs w:val="18"/>
              </w:rPr>
              <w:t>2 years</w:t>
            </w:r>
          </w:p>
        </w:tc>
      </w:tr>
      <w:tr w:rsidR="000A5477" w:rsidRPr="00D9417B" w14:paraId="5DE6E112" w14:textId="77777777" w:rsidTr="00AC5211">
        <w:trPr>
          <w:trHeight w:val="315"/>
        </w:trPr>
        <w:tc>
          <w:tcPr>
            <w:tcW w:w="0" w:type="auto"/>
            <w:tcMar>
              <w:top w:w="30" w:type="dxa"/>
              <w:left w:w="45" w:type="dxa"/>
              <w:bottom w:w="30" w:type="dxa"/>
              <w:right w:w="45" w:type="dxa"/>
            </w:tcMar>
            <w:vAlign w:val="bottom"/>
            <w:hideMark/>
          </w:tcPr>
          <w:p w14:paraId="68999A51" w14:textId="77777777" w:rsidR="000A5477" w:rsidRPr="00D9417B" w:rsidRDefault="000A5477" w:rsidP="00D9417B">
            <w:pPr>
              <w:spacing w:line="240" w:lineRule="auto"/>
              <w:ind w:firstLine="0"/>
              <w:jc w:val="left"/>
              <w:rPr>
                <w:sz w:val="18"/>
                <w:szCs w:val="18"/>
              </w:rPr>
            </w:pPr>
            <w:r w:rsidRPr="00D9417B">
              <w:rPr>
                <w:sz w:val="18"/>
                <w:szCs w:val="18"/>
              </w:rPr>
              <w:t>Location</w:t>
            </w:r>
          </w:p>
        </w:tc>
        <w:tc>
          <w:tcPr>
            <w:tcW w:w="9528" w:type="dxa"/>
            <w:tcMar>
              <w:top w:w="30" w:type="dxa"/>
              <w:left w:w="45" w:type="dxa"/>
              <w:bottom w:w="30" w:type="dxa"/>
              <w:right w:w="45" w:type="dxa"/>
            </w:tcMar>
            <w:vAlign w:val="bottom"/>
            <w:hideMark/>
          </w:tcPr>
          <w:p w14:paraId="67C1F88E" w14:textId="77777777" w:rsidR="000A5477" w:rsidRPr="00D9417B" w:rsidRDefault="000A5477" w:rsidP="00D9417B">
            <w:pPr>
              <w:spacing w:line="240" w:lineRule="auto"/>
              <w:ind w:firstLine="0"/>
              <w:jc w:val="left"/>
              <w:rPr>
                <w:sz w:val="18"/>
                <w:szCs w:val="18"/>
              </w:rPr>
            </w:pPr>
            <w:r w:rsidRPr="00D9417B">
              <w:rPr>
                <w:sz w:val="18"/>
                <w:szCs w:val="18"/>
              </w:rPr>
              <w:t>Around Boston.</w:t>
            </w:r>
          </w:p>
        </w:tc>
      </w:tr>
      <w:tr w:rsidR="000A5477" w:rsidRPr="00D9417B" w14:paraId="6513C10D" w14:textId="77777777" w:rsidTr="00AC5211">
        <w:trPr>
          <w:trHeight w:val="315"/>
        </w:trPr>
        <w:tc>
          <w:tcPr>
            <w:tcW w:w="0" w:type="auto"/>
            <w:tcMar>
              <w:top w:w="30" w:type="dxa"/>
              <w:left w:w="45" w:type="dxa"/>
              <w:bottom w:w="30" w:type="dxa"/>
              <w:right w:w="45" w:type="dxa"/>
            </w:tcMar>
            <w:vAlign w:val="bottom"/>
            <w:hideMark/>
          </w:tcPr>
          <w:p w14:paraId="7D5552F7" w14:textId="77777777" w:rsidR="000A5477" w:rsidRPr="00D9417B" w:rsidRDefault="000A5477" w:rsidP="00D9417B">
            <w:pPr>
              <w:spacing w:line="240" w:lineRule="auto"/>
              <w:ind w:firstLine="0"/>
              <w:jc w:val="left"/>
              <w:rPr>
                <w:sz w:val="18"/>
                <w:szCs w:val="18"/>
              </w:rPr>
            </w:pPr>
            <w:r w:rsidRPr="00D9417B">
              <w:rPr>
                <w:sz w:val="18"/>
                <w:szCs w:val="18"/>
              </w:rPr>
              <w:t>Measures</w:t>
            </w:r>
          </w:p>
        </w:tc>
        <w:tc>
          <w:tcPr>
            <w:tcW w:w="9528" w:type="dxa"/>
            <w:tcMar>
              <w:top w:w="30" w:type="dxa"/>
              <w:left w:w="45" w:type="dxa"/>
              <w:bottom w:w="30" w:type="dxa"/>
              <w:right w:w="45" w:type="dxa"/>
            </w:tcMar>
            <w:vAlign w:val="bottom"/>
            <w:hideMark/>
          </w:tcPr>
          <w:p w14:paraId="4D5CCF5B" w14:textId="77777777" w:rsidR="000A5477" w:rsidRPr="00D9417B" w:rsidRDefault="000A5477" w:rsidP="00D9417B">
            <w:pPr>
              <w:spacing w:line="240" w:lineRule="auto"/>
              <w:ind w:firstLine="0"/>
              <w:jc w:val="left"/>
              <w:rPr>
                <w:sz w:val="18"/>
                <w:szCs w:val="18"/>
              </w:rPr>
            </w:pPr>
            <w:r w:rsidRPr="00D9417B">
              <w:rPr>
                <w:sz w:val="18"/>
                <w:szCs w:val="18"/>
              </w:rPr>
              <w:t>Qualitative feedback</w:t>
            </w:r>
          </w:p>
        </w:tc>
      </w:tr>
      <w:tr w:rsidR="000A5477" w:rsidRPr="00D9417B" w14:paraId="6211DD8D" w14:textId="77777777" w:rsidTr="00AC5211">
        <w:trPr>
          <w:trHeight w:val="315"/>
        </w:trPr>
        <w:tc>
          <w:tcPr>
            <w:tcW w:w="0" w:type="auto"/>
            <w:tcMar>
              <w:top w:w="30" w:type="dxa"/>
              <w:left w:w="45" w:type="dxa"/>
              <w:bottom w:w="30" w:type="dxa"/>
              <w:right w:w="45" w:type="dxa"/>
            </w:tcMar>
            <w:vAlign w:val="bottom"/>
            <w:hideMark/>
          </w:tcPr>
          <w:p w14:paraId="41E1F3FA" w14:textId="77777777" w:rsidR="000A5477" w:rsidRPr="00D9417B" w:rsidRDefault="000A5477" w:rsidP="00D9417B">
            <w:pPr>
              <w:spacing w:line="240" w:lineRule="auto"/>
              <w:ind w:firstLine="0"/>
              <w:jc w:val="left"/>
              <w:rPr>
                <w:sz w:val="18"/>
                <w:szCs w:val="18"/>
              </w:rPr>
            </w:pPr>
            <w:r w:rsidRPr="00D9417B">
              <w:rPr>
                <w:sz w:val="18"/>
                <w:szCs w:val="18"/>
              </w:rPr>
              <w:t>Results</w:t>
            </w:r>
          </w:p>
        </w:tc>
        <w:tc>
          <w:tcPr>
            <w:tcW w:w="9528" w:type="dxa"/>
            <w:tcMar>
              <w:top w:w="30" w:type="dxa"/>
              <w:left w:w="45" w:type="dxa"/>
              <w:bottom w:w="30" w:type="dxa"/>
              <w:right w:w="45" w:type="dxa"/>
            </w:tcMar>
            <w:vAlign w:val="bottom"/>
            <w:hideMark/>
          </w:tcPr>
          <w:p w14:paraId="14599903" w14:textId="77777777" w:rsidR="000A5477" w:rsidRPr="00D9417B" w:rsidRDefault="000A5477" w:rsidP="00D9417B">
            <w:pPr>
              <w:spacing w:line="240" w:lineRule="auto"/>
              <w:ind w:firstLine="0"/>
              <w:jc w:val="left"/>
              <w:rPr>
                <w:sz w:val="18"/>
                <w:szCs w:val="18"/>
              </w:rPr>
            </w:pPr>
            <w:r w:rsidRPr="00D9417B">
              <w:rPr>
                <w:sz w:val="18"/>
                <w:szCs w:val="18"/>
              </w:rPr>
              <w:t>The online bulletin board focus group system was an effective way to reach out to and hear from sexual and racial minorities.</w:t>
            </w:r>
          </w:p>
        </w:tc>
      </w:tr>
      <w:tr w:rsidR="000A5477" w:rsidRPr="00D9417B" w14:paraId="39A2E612" w14:textId="77777777" w:rsidTr="00AC5211">
        <w:trPr>
          <w:trHeight w:val="315"/>
        </w:trPr>
        <w:tc>
          <w:tcPr>
            <w:tcW w:w="0" w:type="auto"/>
            <w:tcMar>
              <w:top w:w="30" w:type="dxa"/>
              <w:left w:w="45" w:type="dxa"/>
              <w:bottom w:w="30" w:type="dxa"/>
              <w:right w:w="45" w:type="dxa"/>
            </w:tcMar>
            <w:vAlign w:val="bottom"/>
            <w:hideMark/>
          </w:tcPr>
          <w:p w14:paraId="626D4350" w14:textId="77777777" w:rsidR="000A5477" w:rsidRPr="00D9417B" w:rsidRDefault="000A5477" w:rsidP="00D9417B">
            <w:pPr>
              <w:spacing w:line="240" w:lineRule="auto"/>
              <w:ind w:firstLine="0"/>
              <w:jc w:val="left"/>
              <w:rPr>
                <w:sz w:val="18"/>
                <w:szCs w:val="18"/>
              </w:rPr>
            </w:pPr>
            <w:r w:rsidRPr="00D9417B">
              <w:rPr>
                <w:sz w:val="18"/>
                <w:szCs w:val="18"/>
              </w:rPr>
              <w:t>Weaknesses</w:t>
            </w:r>
          </w:p>
        </w:tc>
        <w:tc>
          <w:tcPr>
            <w:tcW w:w="9528" w:type="dxa"/>
            <w:tcMar>
              <w:top w:w="30" w:type="dxa"/>
              <w:left w:w="45" w:type="dxa"/>
              <w:bottom w:w="30" w:type="dxa"/>
              <w:right w:w="45" w:type="dxa"/>
            </w:tcMar>
            <w:vAlign w:val="bottom"/>
            <w:hideMark/>
          </w:tcPr>
          <w:p w14:paraId="14BC2CC8" w14:textId="77777777" w:rsidR="000A5477" w:rsidRPr="00D9417B" w:rsidRDefault="000A5477" w:rsidP="00D9417B">
            <w:pPr>
              <w:spacing w:line="240" w:lineRule="auto"/>
              <w:ind w:firstLine="0"/>
              <w:jc w:val="left"/>
              <w:rPr>
                <w:sz w:val="18"/>
                <w:szCs w:val="18"/>
              </w:rPr>
            </w:pPr>
            <w:r w:rsidRPr="00D9417B">
              <w:rPr>
                <w:sz w:val="18"/>
                <w:szCs w:val="18"/>
              </w:rPr>
              <w:t>Only peripheral focus on rurality.</w:t>
            </w:r>
          </w:p>
        </w:tc>
      </w:tr>
      <w:tr w:rsidR="000A5477" w:rsidRPr="00D9417B" w14:paraId="3FFC13BC" w14:textId="77777777" w:rsidTr="00AC5211">
        <w:trPr>
          <w:trHeight w:val="315"/>
        </w:trPr>
        <w:tc>
          <w:tcPr>
            <w:tcW w:w="0" w:type="auto"/>
            <w:tcMar>
              <w:top w:w="30" w:type="dxa"/>
              <w:left w:w="45" w:type="dxa"/>
              <w:bottom w:w="30" w:type="dxa"/>
              <w:right w:w="45" w:type="dxa"/>
            </w:tcMar>
            <w:vAlign w:val="bottom"/>
            <w:hideMark/>
          </w:tcPr>
          <w:p w14:paraId="39611AC1" w14:textId="77777777" w:rsidR="000A5477" w:rsidRPr="00D9417B" w:rsidRDefault="000A5477" w:rsidP="00D9417B">
            <w:pPr>
              <w:spacing w:line="240" w:lineRule="auto"/>
              <w:ind w:firstLine="0"/>
              <w:jc w:val="left"/>
              <w:rPr>
                <w:sz w:val="18"/>
                <w:szCs w:val="18"/>
              </w:rPr>
            </w:pPr>
            <w:r w:rsidRPr="00D9417B">
              <w:rPr>
                <w:sz w:val="18"/>
                <w:szCs w:val="18"/>
              </w:rPr>
              <w:t>Strengths</w:t>
            </w:r>
          </w:p>
        </w:tc>
        <w:tc>
          <w:tcPr>
            <w:tcW w:w="9528" w:type="dxa"/>
            <w:tcMar>
              <w:top w:w="30" w:type="dxa"/>
              <w:left w:w="45" w:type="dxa"/>
              <w:bottom w:w="30" w:type="dxa"/>
              <w:right w:w="45" w:type="dxa"/>
            </w:tcMar>
            <w:vAlign w:val="bottom"/>
            <w:hideMark/>
          </w:tcPr>
          <w:p w14:paraId="5D4C2C43" w14:textId="77777777" w:rsidR="000A5477" w:rsidRPr="00D9417B" w:rsidRDefault="000A5477" w:rsidP="00D9417B">
            <w:pPr>
              <w:spacing w:line="240" w:lineRule="auto"/>
              <w:ind w:firstLine="0"/>
              <w:jc w:val="left"/>
              <w:rPr>
                <w:sz w:val="18"/>
                <w:szCs w:val="18"/>
              </w:rPr>
            </w:pPr>
          </w:p>
        </w:tc>
      </w:tr>
      <w:tr w:rsidR="000A5477" w:rsidRPr="00D9417B" w14:paraId="1167CC6B" w14:textId="77777777" w:rsidTr="00AC5211">
        <w:trPr>
          <w:trHeight w:val="315"/>
        </w:trPr>
        <w:tc>
          <w:tcPr>
            <w:tcW w:w="0" w:type="auto"/>
            <w:tcMar>
              <w:top w:w="30" w:type="dxa"/>
              <w:left w:w="45" w:type="dxa"/>
              <w:bottom w:w="30" w:type="dxa"/>
              <w:right w:w="45" w:type="dxa"/>
            </w:tcMar>
            <w:vAlign w:val="bottom"/>
            <w:hideMark/>
          </w:tcPr>
          <w:p w14:paraId="448DEB56" w14:textId="77777777" w:rsidR="000A5477" w:rsidRPr="00D9417B" w:rsidRDefault="000A5477" w:rsidP="00D9417B">
            <w:pPr>
              <w:spacing w:line="240" w:lineRule="auto"/>
              <w:ind w:firstLine="0"/>
              <w:jc w:val="left"/>
              <w:rPr>
                <w:sz w:val="18"/>
                <w:szCs w:val="18"/>
              </w:rPr>
            </w:pPr>
          </w:p>
        </w:tc>
        <w:tc>
          <w:tcPr>
            <w:tcW w:w="9528" w:type="dxa"/>
            <w:tcMar>
              <w:top w:w="30" w:type="dxa"/>
              <w:left w:w="45" w:type="dxa"/>
              <w:bottom w:w="30" w:type="dxa"/>
              <w:right w:w="45" w:type="dxa"/>
            </w:tcMar>
            <w:vAlign w:val="bottom"/>
            <w:hideMark/>
          </w:tcPr>
          <w:p w14:paraId="138A2C7E" w14:textId="77777777" w:rsidR="000A5477" w:rsidRPr="00D9417B" w:rsidRDefault="000A5477" w:rsidP="00D9417B">
            <w:pPr>
              <w:spacing w:line="240" w:lineRule="auto"/>
              <w:ind w:firstLine="0"/>
              <w:jc w:val="left"/>
              <w:rPr>
                <w:sz w:val="18"/>
                <w:szCs w:val="18"/>
              </w:rPr>
            </w:pPr>
          </w:p>
        </w:tc>
      </w:tr>
      <w:tr w:rsidR="00B70EE5" w:rsidRPr="00D9417B" w14:paraId="4ADBEBD2" w14:textId="77777777" w:rsidTr="00AC5211">
        <w:trPr>
          <w:trHeight w:val="315"/>
        </w:trPr>
        <w:tc>
          <w:tcPr>
            <w:tcW w:w="0" w:type="auto"/>
            <w:tcMar>
              <w:top w:w="30" w:type="dxa"/>
              <w:left w:w="45" w:type="dxa"/>
              <w:bottom w:w="30" w:type="dxa"/>
              <w:right w:w="45" w:type="dxa"/>
            </w:tcMar>
            <w:vAlign w:val="bottom"/>
          </w:tcPr>
          <w:p w14:paraId="30CEBE0B" w14:textId="77777777" w:rsidR="00B70EE5" w:rsidRPr="00D9417B" w:rsidRDefault="00B70EE5" w:rsidP="00D9417B">
            <w:pPr>
              <w:spacing w:line="240" w:lineRule="auto"/>
              <w:ind w:firstLine="0"/>
              <w:jc w:val="left"/>
              <w:rPr>
                <w:sz w:val="18"/>
                <w:szCs w:val="18"/>
              </w:rPr>
            </w:pPr>
          </w:p>
        </w:tc>
        <w:tc>
          <w:tcPr>
            <w:tcW w:w="9528" w:type="dxa"/>
            <w:tcMar>
              <w:top w:w="30" w:type="dxa"/>
              <w:left w:w="45" w:type="dxa"/>
              <w:bottom w:w="30" w:type="dxa"/>
              <w:right w:w="45" w:type="dxa"/>
            </w:tcMar>
            <w:vAlign w:val="bottom"/>
          </w:tcPr>
          <w:p w14:paraId="065D7847" w14:textId="77777777" w:rsidR="00B70EE5" w:rsidRPr="00D9417B" w:rsidRDefault="00B70EE5" w:rsidP="00D9417B">
            <w:pPr>
              <w:spacing w:line="240" w:lineRule="auto"/>
              <w:ind w:firstLine="0"/>
              <w:jc w:val="left"/>
              <w:rPr>
                <w:sz w:val="18"/>
                <w:szCs w:val="18"/>
              </w:rPr>
            </w:pPr>
          </w:p>
        </w:tc>
      </w:tr>
      <w:tr w:rsidR="000A5477" w:rsidRPr="00D9417B" w14:paraId="655DBB5B" w14:textId="77777777" w:rsidTr="00AC5211">
        <w:trPr>
          <w:trHeight w:val="315"/>
        </w:trPr>
        <w:tc>
          <w:tcPr>
            <w:tcW w:w="0" w:type="auto"/>
            <w:tcMar>
              <w:top w:w="30" w:type="dxa"/>
              <w:left w:w="45" w:type="dxa"/>
              <w:bottom w:w="30" w:type="dxa"/>
              <w:right w:w="45" w:type="dxa"/>
            </w:tcMar>
            <w:vAlign w:val="bottom"/>
            <w:hideMark/>
          </w:tcPr>
          <w:p w14:paraId="5619ECA7" w14:textId="77777777" w:rsidR="000A5477" w:rsidRPr="00D9417B" w:rsidRDefault="000A5477" w:rsidP="00D9417B">
            <w:pPr>
              <w:spacing w:line="240" w:lineRule="auto"/>
              <w:ind w:firstLine="0"/>
              <w:jc w:val="left"/>
              <w:rPr>
                <w:sz w:val="18"/>
                <w:szCs w:val="18"/>
              </w:rPr>
            </w:pPr>
            <w:r w:rsidRPr="00D9417B">
              <w:rPr>
                <w:sz w:val="18"/>
                <w:szCs w:val="18"/>
              </w:rPr>
              <w:t>Results of an Asthma Education Program Delivered via Telemedicine in Rural Schools</w:t>
            </w:r>
          </w:p>
        </w:tc>
        <w:tc>
          <w:tcPr>
            <w:tcW w:w="9528" w:type="dxa"/>
            <w:tcMar>
              <w:top w:w="30" w:type="dxa"/>
              <w:left w:w="45" w:type="dxa"/>
              <w:bottom w:w="30" w:type="dxa"/>
              <w:right w:w="45" w:type="dxa"/>
            </w:tcMar>
            <w:vAlign w:val="bottom"/>
            <w:hideMark/>
          </w:tcPr>
          <w:p w14:paraId="3B989CF5" w14:textId="77777777" w:rsidR="000A5477" w:rsidRPr="00D9417B" w:rsidRDefault="000A5477" w:rsidP="00D9417B">
            <w:pPr>
              <w:spacing w:line="240" w:lineRule="auto"/>
              <w:ind w:firstLine="0"/>
              <w:jc w:val="left"/>
              <w:rPr>
                <w:sz w:val="18"/>
                <w:szCs w:val="18"/>
              </w:rPr>
            </w:pPr>
            <w:r w:rsidRPr="00D9417B">
              <w:rPr>
                <w:sz w:val="18"/>
                <w:szCs w:val="18"/>
              </w:rPr>
              <w:t xml:space="preserve">Perry, T. et al. </w:t>
            </w:r>
          </w:p>
        </w:tc>
      </w:tr>
      <w:tr w:rsidR="000A5477" w:rsidRPr="00D9417B" w14:paraId="667244F8" w14:textId="77777777" w:rsidTr="00AC5211">
        <w:trPr>
          <w:trHeight w:val="315"/>
        </w:trPr>
        <w:tc>
          <w:tcPr>
            <w:tcW w:w="0" w:type="auto"/>
            <w:tcMar>
              <w:top w:w="30" w:type="dxa"/>
              <w:left w:w="45" w:type="dxa"/>
              <w:bottom w:w="30" w:type="dxa"/>
              <w:right w:w="45" w:type="dxa"/>
            </w:tcMar>
            <w:vAlign w:val="bottom"/>
            <w:hideMark/>
          </w:tcPr>
          <w:p w14:paraId="57E96F0B" w14:textId="77777777" w:rsidR="000A5477" w:rsidRPr="00D9417B" w:rsidRDefault="000A5477" w:rsidP="00D9417B">
            <w:pPr>
              <w:spacing w:line="240" w:lineRule="auto"/>
              <w:ind w:firstLine="0"/>
              <w:jc w:val="left"/>
              <w:rPr>
                <w:sz w:val="18"/>
                <w:szCs w:val="18"/>
              </w:rPr>
            </w:pPr>
            <w:r w:rsidRPr="00D9417B">
              <w:rPr>
                <w:sz w:val="18"/>
                <w:szCs w:val="18"/>
              </w:rPr>
              <w:t>Purpose</w:t>
            </w:r>
          </w:p>
        </w:tc>
        <w:tc>
          <w:tcPr>
            <w:tcW w:w="9528" w:type="dxa"/>
            <w:tcMar>
              <w:top w:w="30" w:type="dxa"/>
              <w:left w:w="45" w:type="dxa"/>
              <w:bottom w:w="30" w:type="dxa"/>
              <w:right w:w="45" w:type="dxa"/>
            </w:tcMar>
            <w:vAlign w:val="bottom"/>
            <w:hideMark/>
          </w:tcPr>
          <w:p w14:paraId="3155E2CC" w14:textId="77777777" w:rsidR="000A5477" w:rsidRPr="00D9417B" w:rsidRDefault="000A5477" w:rsidP="00D9417B">
            <w:pPr>
              <w:spacing w:line="240" w:lineRule="auto"/>
              <w:ind w:firstLine="0"/>
              <w:jc w:val="left"/>
              <w:rPr>
                <w:sz w:val="18"/>
                <w:szCs w:val="18"/>
              </w:rPr>
            </w:pPr>
            <w:r w:rsidRPr="00D9417B">
              <w:rPr>
                <w:sz w:val="18"/>
                <w:szCs w:val="18"/>
              </w:rPr>
              <w:t>Use a TM asthma education program in rural schools to prevent asthma morbidity</w:t>
            </w:r>
          </w:p>
        </w:tc>
      </w:tr>
      <w:tr w:rsidR="000A5477" w:rsidRPr="00D9417B" w14:paraId="5A9FDFB0" w14:textId="77777777" w:rsidTr="00AC5211">
        <w:trPr>
          <w:trHeight w:val="315"/>
        </w:trPr>
        <w:tc>
          <w:tcPr>
            <w:tcW w:w="0" w:type="auto"/>
            <w:tcMar>
              <w:top w:w="30" w:type="dxa"/>
              <w:left w:w="45" w:type="dxa"/>
              <w:bottom w:w="30" w:type="dxa"/>
              <w:right w:w="45" w:type="dxa"/>
            </w:tcMar>
            <w:vAlign w:val="bottom"/>
            <w:hideMark/>
          </w:tcPr>
          <w:p w14:paraId="48CCBB01" w14:textId="77777777" w:rsidR="000A5477" w:rsidRPr="00D9417B" w:rsidRDefault="000A5477" w:rsidP="00D9417B">
            <w:pPr>
              <w:spacing w:line="240" w:lineRule="auto"/>
              <w:ind w:firstLine="0"/>
              <w:jc w:val="left"/>
              <w:rPr>
                <w:sz w:val="18"/>
                <w:szCs w:val="18"/>
              </w:rPr>
            </w:pPr>
            <w:r w:rsidRPr="00D9417B">
              <w:rPr>
                <w:sz w:val="18"/>
                <w:szCs w:val="18"/>
              </w:rPr>
              <w:t>Population</w:t>
            </w:r>
          </w:p>
        </w:tc>
        <w:tc>
          <w:tcPr>
            <w:tcW w:w="9528" w:type="dxa"/>
            <w:tcMar>
              <w:top w:w="30" w:type="dxa"/>
              <w:left w:w="45" w:type="dxa"/>
              <w:bottom w:w="30" w:type="dxa"/>
              <w:right w:w="45" w:type="dxa"/>
            </w:tcMar>
            <w:vAlign w:val="bottom"/>
            <w:hideMark/>
          </w:tcPr>
          <w:p w14:paraId="712EF831" w14:textId="77777777" w:rsidR="000A5477" w:rsidRPr="00D9417B" w:rsidRDefault="000A5477" w:rsidP="00D9417B">
            <w:pPr>
              <w:spacing w:line="240" w:lineRule="auto"/>
              <w:ind w:firstLine="0"/>
              <w:jc w:val="left"/>
              <w:rPr>
                <w:sz w:val="18"/>
                <w:szCs w:val="18"/>
              </w:rPr>
            </w:pPr>
            <w:r w:rsidRPr="00D9417B">
              <w:rPr>
                <w:sz w:val="18"/>
                <w:szCs w:val="18"/>
              </w:rPr>
              <w:t xml:space="preserve">393 rural children aged 7-14 with 81% African American, 88% reporting uncontrolled asthma symptoms, in a </w:t>
            </w:r>
            <w:proofErr w:type="spellStart"/>
            <w:r w:rsidRPr="00D9417B">
              <w:rPr>
                <w:sz w:val="18"/>
                <w:szCs w:val="18"/>
              </w:rPr>
              <w:t>cluste</w:t>
            </w:r>
            <w:proofErr w:type="spellEnd"/>
            <w:r w:rsidRPr="00D9417B">
              <w:rPr>
                <w:sz w:val="18"/>
                <w:szCs w:val="18"/>
              </w:rPr>
              <w:t xml:space="preserve"> randomized controlled trial.</w:t>
            </w:r>
          </w:p>
        </w:tc>
      </w:tr>
      <w:tr w:rsidR="000A5477" w:rsidRPr="00D9417B" w14:paraId="0D2C4C2E" w14:textId="77777777" w:rsidTr="00AC5211">
        <w:trPr>
          <w:trHeight w:val="315"/>
        </w:trPr>
        <w:tc>
          <w:tcPr>
            <w:tcW w:w="0" w:type="auto"/>
            <w:tcMar>
              <w:top w:w="30" w:type="dxa"/>
              <w:left w:w="45" w:type="dxa"/>
              <w:bottom w:w="30" w:type="dxa"/>
              <w:right w:w="45" w:type="dxa"/>
            </w:tcMar>
            <w:vAlign w:val="bottom"/>
            <w:hideMark/>
          </w:tcPr>
          <w:p w14:paraId="42554C36" w14:textId="77777777" w:rsidR="000A5477" w:rsidRPr="00D9417B" w:rsidRDefault="000A5477" w:rsidP="00D9417B">
            <w:pPr>
              <w:spacing w:line="240" w:lineRule="auto"/>
              <w:ind w:firstLine="0"/>
              <w:jc w:val="left"/>
              <w:rPr>
                <w:sz w:val="18"/>
                <w:szCs w:val="18"/>
              </w:rPr>
            </w:pPr>
            <w:r w:rsidRPr="00D9417B">
              <w:rPr>
                <w:sz w:val="18"/>
                <w:szCs w:val="18"/>
              </w:rPr>
              <w:t>Timeframe</w:t>
            </w:r>
          </w:p>
        </w:tc>
        <w:tc>
          <w:tcPr>
            <w:tcW w:w="9528" w:type="dxa"/>
            <w:tcMar>
              <w:top w:w="30" w:type="dxa"/>
              <w:left w:w="45" w:type="dxa"/>
              <w:bottom w:w="30" w:type="dxa"/>
              <w:right w:w="45" w:type="dxa"/>
            </w:tcMar>
            <w:vAlign w:val="bottom"/>
            <w:hideMark/>
          </w:tcPr>
          <w:p w14:paraId="5D599552" w14:textId="77777777" w:rsidR="000A5477" w:rsidRPr="00D9417B" w:rsidRDefault="000A5477" w:rsidP="00D9417B">
            <w:pPr>
              <w:spacing w:line="240" w:lineRule="auto"/>
              <w:ind w:firstLine="0"/>
              <w:jc w:val="left"/>
              <w:rPr>
                <w:sz w:val="18"/>
                <w:szCs w:val="18"/>
              </w:rPr>
            </w:pPr>
            <w:r w:rsidRPr="00D9417B">
              <w:rPr>
                <w:sz w:val="18"/>
                <w:szCs w:val="18"/>
              </w:rPr>
              <w:t>6 months</w:t>
            </w:r>
          </w:p>
        </w:tc>
      </w:tr>
      <w:tr w:rsidR="000A5477" w:rsidRPr="00D9417B" w14:paraId="77C51DAA" w14:textId="77777777" w:rsidTr="00AC5211">
        <w:trPr>
          <w:trHeight w:val="315"/>
        </w:trPr>
        <w:tc>
          <w:tcPr>
            <w:tcW w:w="0" w:type="auto"/>
            <w:tcMar>
              <w:top w:w="30" w:type="dxa"/>
              <w:left w:w="45" w:type="dxa"/>
              <w:bottom w:w="30" w:type="dxa"/>
              <w:right w:w="45" w:type="dxa"/>
            </w:tcMar>
            <w:vAlign w:val="bottom"/>
            <w:hideMark/>
          </w:tcPr>
          <w:p w14:paraId="777333F5" w14:textId="77777777" w:rsidR="000A5477" w:rsidRPr="00D9417B" w:rsidRDefault="000A5477" w:rsidP="00D9417B">
            <w:pPr>
              <w:spacing w:line="240" w:lineRule="auto"/>
              <w:ind w:firstLine="0"/>
              <w:jc w:val="left"/>
              <w:rPr>
                <w:sz w:val="18"/>
                <w:szCs w:val="18"/>
              </w:rPr>
            </w:pPr>
            <w:r w:rsidRPr="00D9417B">
              <w:rPr>
                <w:sz w:val="18"/>
                <w:szCs w:val="18"/>
              </w:rPr>
              <w:t>Location</w:t>
            </w:r>
          </w:p>
        </w:tc>
        <w:tc>
          <w:tcPr>
            <w:tcW w:w="9528" w:type="dxa"/>
            <w:tcMar>
              <w:top w:w="30" w:type="dxa"/>
              <w:left w:w="45" w:type="dxa"/>
              <w:bottom w:w="30" w:type="dxa"/>
              <w:right w:w="45" w:type="dxa"/>
            </w:tcMar>
            <w:vAlign w:val="bottom"/>
            <w:hideMark/>
          </w:tcPr>
          <w:p w14:paraId="199D4780" w14:textId="77777777" w:rsidR="000A5477" w:rsidRPr="00D9417B" w:rsidRDefault="000A5477" w:rsidP="00D9417B">
            <w:pPr>
              <w:spacing w:line="240" w:lineRule="auto"/>
              <w:ind w:firstLine="0"/>
              <w:jc w:val="left"/>
              <w:rPr>
                <w:sz w:val="18"/>
                <w:szCs w:val="18"/>
              </w:rPr>
            </w:pPr>
            <w:r w:rsidRPr="00D9417B">
              <w:rPr>
                <w:sz w:val="18"/>
                <w:szCs w:val="18"/>
              </w:rPr>
              <w:t>Arkansas</w:t>
            </w:r>
          </w:p>
        </w:tc>
      </w:tr>
      <w:tr w:rsidR="000A5477" w:rsidRPr="00D9417B" w14:paraId="59E7979C" w14:textId="77777777" w:rsidTr="00AC5211">
        <w:trPr>
          <w:trHeight w:val="315"/>
        </w:trPr>
        <w:tc>
          <w:tcPr>
            <w:tcW w:w="0" w:type="auto"/>
            <w:tcMar>
              <w:top w:w="30" w:type="dxa"/>
              <w:left w:w="45" w:type="dxa"/>
              <w:bottom w:w="30" w:type="dxa"/>
              <w:right w:w="45" w:type="dxa"/>
            </w:tcMar>
            <w:vAlign w:val="bottom"/>
            <w:hideMark/>
          </w:tcPr>
          <w:p w14:paraId="60100CED" w14:textId="77777777" w:rsidR="000A5477" w:rsidRPr="00D9417B" w:rsidRDefault="000A5477" w:rsidP="00D9417B">
            <w:pPr>
              <w:spacing w:line="240" w:lineRule="auto"/>
              <w:ind w:firstLine="0"/>
              <w:jc w:val="left"/>
              <w:rPr>
                <w:sz w:val="18"/>
                <w:szCs w:val="18"/>
              </w:rPr>
            </w:pPr>
            <w:r w:rsidRPr="00D9417B">
              <w:rPr>
                <w:sz w:val="18"/>
                <w:szCs w:val="18"/>
              </w:rPr>
              <w:t>Measures</w:t>
            </w:r>
          </w:p>
        </w:tc>
        <w:tc>
          <w:tcPr>
            <w:tcW w:w="9528" w:type="dxa"/>
            <w:tcMar>
              <w:top w:w="30" w:type="dxa"/>
              <w:left w:w="45" w:type="dxa"/>
              <w:bottom w:w="30" w:type="dxa"/>
              <w:right w:w="45" w:type="dxa"/>
            </w:tcMar>
            <w:vAlign w:val="bottom"/>
            <w:hideMark/>
          </w:tcPr>
          <w:p w14:paraId="62CCB7D6" w14:textId="77777777" w:rsidR="000A5477" w:rsidRPr="00D9417B" w:rsidRDefault="000A5477" w:rsidP="00D9417B">
            <w:pPr>
              <w:spacing w:line="240" w:lineRule="auto"/>
              <w:ind w:firstLine="0"/>
              <w:jc w:val="left"/>
              <w:rPr>
                <w:sz w:val="18"/>
                <w:szCs w:val="18"/>
              </w:rPr>
            </w:pPr>
            <w:proofErr w:type="spellStart"/>
            <w:r w:rsidRPr="00D9417B">
              <w:rPr>
                <w:sz w:val="18"/>
                <w:szCs w:val="18"/>
              </w:rPr>
              <w:t>Self reported</w:t>
            </w:r>
            <w:proofErr w:type="spellEnd"/>
            <w:r w:rsidRPr="00D9417B">
              <w:rPr>
                <w:sz w:val="18"/>
                <w:szCs w:val="18"/>
              </w:rPr>
              <w:t xml:space="preserve"> symptom free days, caregiver surveys</w:t>
            </w:r>
          </w:p>
        </w:tc>
      </w:tr>
      <w:tr w:rsidR="000A5477" w:rsidRPr="00D9417B" w14:paraId="57F51205" w14:textId="77777777" w:rsidTr="00AC5211">
        <w:trPr>
          <w:trHeight w:val="315"/>
        </w:trPr>
        <w:tc>
          <w:tcPr>
            <w:tcW w:w="0" w:type="auto"/>
            <w:tcMar>
              <w:top w:w="30" w:type="dxa"/>
              <w:left w:w="45" w:type="dxa"/>
              <w:bottom w:w="30" w:type="dxa"/>
              <w:right w:w="45" w:type="dxa"/>
            </w:tcMar>
            <w:vAlign w:val="bottom"/>
            <w:hideMark/>
          </w:tcPr>
          <w:p w14:paraId="24B01D4E" w14:textId="77777777" w:rsidR="000A5477" w:rsidRPr="00D9417B" w:rsidRDefault="000A5477" w:rsidP="00D9417B">
            <w:pPr>
              <w:spacing w:line="240" w:lineRule="auto"/>
              <w:ind w:firstLine="0"/>
              <w:jc w:val="left"/>
              <w:rPr>
                <w:sz w:val="18"/>
                <w:szCs w:val="18"/>
              </w:rPr>
            </w:pPr>
            <w:r w:rsidRPr="00D9417B">
              <w:rPr>
                <w:sz w:val="18"/>
                <w:szCs w:val="18"/>
              </w:rPr>
              <w:t>Results</w:t>
            </w:r>
          </w:p>
        </w:tc>
        <w:tc>
          <w:tcPr>
            <w:tcW w:w="9528" w:type="dxa"/>
            <w:tcMar>
              <w:top w:w="30" w:type="dxa"/>
              <w:left w:w="45" w:type="dxa"/>
              <w:bottom w:w="30" w:type="dxa"/>
              <w:right w:w="45" w:type="dxa"/>
            </w:tcMar>
            <w:vAlign w:val="bottom"/>
            <w:hideMark/>
          </w:tcPr>
          <w:p w14:paraId="136106D1" w14:textId="77777777" w:rsidR="000A5477" w:rsidRPr="00D9417B" w:rsidRDefault="000A5477" w:rsidP="00D9417B">
            <w:pPr>
              <w:spacing w:line="240" w:lineRule="auto"/>
              <w:ind w:firstLine="0"/>
              <w:jc w:val="left"/>
              <w:rPr>
                <w:sz w:val="18"/>
                <w:szCs w:val="18"/>
              </w:rPr>
            </w:pPr>
            <w:r w:rsidRPr="00D9417B">
              <w:rPr>
                <w:sz w:val="18"/>
                <w:szCs w:val="18"/>
              </w:rPr>
              <w:t>No statistically significant differences in reported symptom free days for intervention or control group. Higher use of asthma medication and monitoring devices for intervention group.</w:t>
            </w:r>
          </w:p>
        </w:tc>
      </w:tr>
      <w:tr w:rsidR="000A5477" w:rsidRPr="00D9417B" w14:paraId="5E5118F9" w14:textId="77777777" w:rsidTr="00AC5211">
        <w:trPr>
          <w:trHeight w:val="315"/>
        </w:trPr>
        <w:tc>
          <w:tcPr>
            <w:tcW w:w="0" w:type="auto"/>
            <w:tcMar>
              <w:top w:w="30" w:type="dxa"/>
              <w:left w:w="45" w:type="dxa"/>
              <w:bottom w:w="30" w:type="dxa"/>
              <w:right w:w="45" w:type="dxa"/>
            </w:tcMar>
            <w:vAlign w:val="bottom"/>
            <w:hideMark/>
          </w:tcPr>
          <w:p w14:paraId="6FC1418D" w14:textId="77777777" w:rsidR="000A5477" w:rsidRPr="00D9417B" w:rsidRDefault="000A5477" w:rsidP="00D9417B">
            <w:pPr>
              <w:spacing w:line="240" w:lineRule="auto"/>
              <w:ind w:firstLine="0"/>
              <w:jc w:val="left"/>
              <w:rPr>
                <w:sz w:val="18"/>
                <w:szCs w:val="18"/>
              </w:rPr>
            </w:pPr>
            <w:r w:rsidRPr="00D9417B">
              <w:rPr>
                <w:sz w:val="18"/>
                <w:szCs w:val="18"/>
              </w:rPr>
              <w:t>Weaknesses</w:t>
            </w:r>
          </w:p>
        </w:tc>
        <w:tc>
          <w:tcPr>
            <w:tcW w:w="9528" w:type="dxa"/>
            <w:tcMar>
              <w:top w:w="30" w:type="dxa"/>
              <w:left w:w="45" w:type="dxa"/>
              <w:bottom w:w="30" w:type="dxa"/>
              <w:right w:w="45" w:type="dxa"/>
            </w:tcMar>
            <w:vAlign w:val="bottom"/>
            <w:hideMark/>
          </w:tcPr>
          <w:p w14:paraId="63FCA21A" w14:textId="77777777" w:rsidR="000A5477" w:rsidRPr="00D9417B" w:rsidRDefault="000A5477" w:rsidP="00D9417B">
            <w:pPr>
              <w:spacing w:line="240" w:lineRule="auto"/>
              <w:ind w:firstLine="0"/>
              <w:jc w:val="left"/>
              <w:rPr>
                <w:sz w:val="18"/>
                <w:szCs w:val="18"/>
              </w:rPr>
            </w:pPr>
            <w:r w:rsidRPr="00D9417B">
              <w:rPr>
                <w:sz w:val="18"/>
                <w:szCs w:val="18"/>
              </w:rPr>
              <w:t>Significant baseline morbidity and lack of access to a controller medication could underestimate impact of the program. Low parent survey completion rates at 55% at 6 months.</w:t>
            </w:r>
          </w:p>
        </w:tc>
      </w:tr>
      <w:tr w:rsidR="000A5477" w:rsidRPr="00D9417B" w14:paraId="4973DC52" w14:textId="77777777" w:rsidTr="00AC5211">
        <w:trPr>
          <w:trHeight w:val="315"/>
        </w:trPr>
        <w:tc>
          <w:tcPr>
            <w:tcW w:w="0" w:type="auto"/>
            <w:tcMar>
              <w:top w:w="30" w:type="dxa"/>
              <w:left w:w="45" w:type="dxa"/>
              <w:bottom w:w="30" w:type="dxa"/>
              <w:right w:w="45" w:type="dxa"/>
            </w:tcMar>
            <w:vAlign w:val="bottom"/>
            <w:hideMark/>
          </w:tcPr>
          <w:p w14:paraId="6837EF68" w14:textId="77777777" w:rsidR="000A5477" w:rsidRPr="00D9417B" w:rsidRDefault="000A5477" w:rsidP="00D9417B">
            <w:pPr>
              <w:spacing w:line="240" w:lineRule="auto"/>
              <w:ind w:firstLine="0"/>
              <w:jc w:val="left"/>
              <w:rPr>
                <w:sz w:val="18"/>
                <w:szCs w:val="18"/>
              </w:rPr>
            </w:pPr>
            <w:r w:rsidRPr="00D9417B">
              <w:rPr>
                <w:sz w:val="18"/>
                <w:szCs w:val="18"/>
              </w:rPr>
              <w:t>Strengths</w:t>
            </w:r>
          </w:p>
        </w:tc>
        <w:tc>
          <w:tcPr>
            <w:tcW w:w="9528" w:type="dxa"/>
            <w:tcMar>
              <w:top w:w="30" w:type="dxa"/>
              <w:left w:w="45" w:type="dxa"/>
              <w:bottom w:w="30" w:type="dxa"/>
              <w:right w:w="45" w:type="dxa"/>
            </w:tcMar>
            <w:vAlign w:val="bottom"/>
            <w:hideMark/>
          </w:tcPr>
          <w:p w14:paraId="44E858A6" w14:textId="77777777" w:rsidR="000A5477" w:rsidRPr="00D9417B" w:rsidRDefault="000A5477" w:rsidP="00D9417B">
            <w:pPr>
              <w:spacing w:line="240" w:lineRule="auto"/>
              <w:ind w:firstLine="0"/>
              <w:jc w:val="left"/>
              <w:rPr>
                <w:sz w:val="18"/>
                <w:szCs w:val="18"/>
              </w:rPr>
            </w:pPr>
          </w:p>
        </w:tc>
      </w:tr>
      <w:tr w:rsidR="000A5477" w:rsidRPr="00D9417B" w14:paraId="2149BAFC" w14:textId="77777777" w:rsidTr="00AC5211">
        <w:trPr>
          <w:trHeight w:val="315"/>
        </w:trPr>
        <w:tc>
          <w:tcPr>
            <w:tcW w:w="0" w:type="auto"/>
            <w:tcMar>
              <w:top w:w="30" w:type="dxa"/>
              <w:left w:w="45" w:type="dxa"/>
              <w:bottom w:w="30" w:type="dxa"/>
              <w:right w:w="45" w:type="dxa"/>
            </w:tcMar>
            <w:vAlign w:val="bottom"/>
            <w:hideMark/>
          </w:tcPr>
          <w:p w14:paraId="7CD801FD" w14:textId="77777777" w:rsidR="000A5477" w:rsidRPr="00D9417B" w:rsidRDefault="000A5477" w:rsidP="00D9417B">
            <w:pPr>
              <w:spacing w:line="240" w:lineRule="auto"/>
              <w:ind w:firstLine="0"/>
              <w:jc w:val="left"/>
              <w:rPr>
                <w:sz w:val="18"/>
                <w:szCs w:val="18"/>
              </w:rPr>
            </w:pPr>
          </w:p>
        </w:tc>
        <w:tc>
          <w:tcPr>
            <w:tcW w:w="9528" w:type="dxa"/>
            <w:tcMar>
              <w:top w:w="30" w:type="dxa"/>
              <w:left w:w="45" w:type="dxa"/>
              <w:bottom w:w="30" w:type="dxa"/>
              <w:right w:w="45" w:type="dxa"/>
            </w:tcMar>
            <w:vAlign w:val="bottom"/>
            <w:hideMark/>
          </w:tcPr>
          <w:p w14:paraId="05D13CB4" w14:textId="77777777" w:rsidR="000A5477" w:rsidRPr="00D9417B" w:rsidRDefault="000A5477" w:rsidP="00D9417B">
            <w:pPr>
              <w:spacing w:line="240" w:lineRule="auto"/>
              <w:ind w:firstLine="0"/>
              <w:jc w:val="left"/>
              <w:rPr>
                <w:sz w:val="18"/>
                <w:szCs w:val="18"/>
              </w:rPr>
            </w:pPr>
          </w:p>
        </w:tc>
      </w:tr>
      <w:tr w:rsidR="000A5477" w:rsidRPr="00D9417B" w14:paraId="2C4D2FC4" w14:textId="77777777" w:rsidTr="00AC5211">
        <w:trPr>
          <w:trHeight w:val="315"/>
        </w:trPr>
        <w:tc>
          <w:tcPr>
            <w:tcW w:w="0" w:type="auto"/>
            <w:tcMar>
              <w:top w:w="30" w:type="dxa"/>
              <w:left w:w="45" w:type="dxa"/>
              <w:bottom w:w="30" w:type="dxa"/>
              <w:right w:w="45" w:type="dxa"/>
            </w:tcMar>
            <w:vAlign w:val="bottom"/>
            <w:hideMark/>
          </w:tcPr>
          <w:p w14:paraId="24971816" w14:textId="77777777" w:rsidR="000A5477" w:rsidRPr="00D9417B" w:rsidRDefault="000A5477" w:rsidP="00D9417B">
            <w:pPr>
              <w:spacing w:line="240" w:lineRule="auto"/>
              <w:ind w:firstLine="0"/>
              <w:jc w:val="left"/>
              <w:rPr>
                <w:sz w:val="18"/>
                <w:szCs w:val="18"/>
              </w:rPr>
            </w:pPr>
            <w:r w:rsidRPr="00D9417B">
              <w:rPr>
                <w:sz w:val="18"/>
                <w:szCs w:val="18"/>
              </w:rPr>
              <w:t>Rationale, design, and baseline findings from a pilot randomized trial of an IVR-Supported physical activity intervention for cancer prevention in the Deep South: the DIAL study.</w:t>
            </w:r>
          </w:p>
        </w:tc>
        <w:tc>
          <w:tcPr>
            <w:tcW w:w="9528" w:type="dxa"/>
            <w:tcMar>
              <w:top w:w="30" w:type="dxa"/>
              <w:left w:w="45" w:type="dxa"/>
              <w:bottom w:w="30" w:type="dxa"/>
              <w:right w:w="45" w:type="dxa"/>
            </w:tcMar>
            <w:vAlign w:val="bottom"/>
            <w:hideMark/>
          </w:tcPr>
          <w:p w14:paraId="5383C2DB" w14:textId="77777777" w:rsidR="000A5477" w:rsidRPr="00D9417B" w:rsidRDefault="000A5477" w:rsidP="00D9417B">
            <w:pPr>
              <w:spacing w:line="240" w:lineRule="auto"/>
              <w:ind w:firstLine="0"/>
              <w:jc w:val="left"/>
              <w:rPr>
                <w:sz w:val="18"/>
                <w:szCs w:val="18"/>
              </w:rPr>
            </w:pPr>
            <w:proofErr w:type="spellStart"/>
            <w:r w:rsidRPr="00D9417B">
              <w:rPr>
                <w:sz w:val="18"/>
                <w:szCs w:val="18"/>
              </w:rPr>
              <w:t>Pekmezi</w:t>
            </w:r>
            <w:proofErr w:type="spellEnd"/>
            <w:r w:rsidRPr="00D9417B">
              <w:rPr>
                <w:sz w:val="18"/>
                <w:szCs w:val="18"/>
              </w:rPr>
              <w:t>, D. et al.</w:t>
            </w:r>
          </w:p>
        </w:tc>
      </w:tr>
      <w:tr w:rsidR="000A5477" w:rsidRPr="00D9417B" w14:paraId="54AF8F9E" w14:textId="77777777" w:rsidTr="00AC5211">
        <w:trPr>
          <w:trHeight w:val="315"/>
        </w:trPr>
        <w:tc>
          <w:tcPr>
            <w:tcW w:w="0" w:type="auto"/>
            <w:tcMar>
              <w:top w:w="30" w:type="dxa"/>
              <w:left w:w="45" w:type="dxa"/>
              <w:bottom w:w="30" w:type="dxa"/>
              <w:right w:w="45" w:type="dxa"/>
            </w:tcMar>
            <w:vAlign w:val="bottom"/>
            <w:hideMark/>
          </w:tcPr>
          <w:p w14:paraId="282E4B38" w14:textId="77777777" w:rsidR="000A5477" w:rsidRPr="00D9417B" w:rsidRDefault="000A5477" w:rsidP="00D9417B">
            <w:pPr>
              <w:spacing w:line="240" w:lineRule="auto"/>
              <w:ind w:firstLine="0"/>
              <w:jc w:val="left"/>
              <w:rPr>
                <w:sz w:val="18"/>
                <w:szCs w:val="18"/>
              </w:rPr>
            </w:pPr>
            <w:r w:rsidRPr="00D9417B">
              <w:rPr>
                <w:sz w:val="18"/>
                <w:szCs w:val="18"/>
              </w:rPr>
              <w:t>Purpose</w:t>
            </w:r>
          </w:p>
        </w:tc>
        <w:tc>
          <w:tcPr>
            <w:tcW w:w="9528" w:type="dxa"/>
            <w:tcMar>
              <w:top w:w="30" w:type="dxa"/>
              <w:left w:w="45" w:type="dxa"/>
              <w:bottom w:w="30" w:type="dxa"/>
              <w:right w:w="45" w:type="dxa"/>
            </w:tcMar>
            <w:vAlign w:val="bottom"/>
            <w:hideMark/>
          </w:tcPr>
          <w:p w14:paraId="13087518" w14:textId="77777777" w:rsidR="000A5477" w:rsidRPr="00D9417B" w:rsidRDefault="000A5477" w:rsidP="00D9417B">
            <w:pPr>
              <w:spacing w:line="240" w:lineRule="auto"/>
              <w:ind w:firstLine="0"/>
              <w:jc w:val="left"/>
              <w:rPr>
                <w:sz w:val="18"/>
                <w:szCs w:val="18"/>
              </w:rPr>
            </w:pPr>
            <w:r w:rsidRPr="00D9417B">
              <w:rPr>
                <w:sz w:val="18"/>
                <w:szCs w:val="18"/>
              </w:rPr>
              <w:t>Use telemedicine to promote physical activity for cancer prevention for populations in the South.</w:t>
            </w:r>
          </w:p>
        </w:tc>
      </w:tr>
      <w:tr w:rsidR="000A5477" w:rsidRPr="00D9417B" w14:paraId="5BB408BF" w14:textId="77777777" w:rsidTr="00AC5211">
        <w:trPr>
          <w:trHeight w:val="315"/>
        </w:trPr>
        <w:tc>
          <w:tcPr>
            <w:tcW w:w="0" w:type="auto"/>
            <w:tcMar>
              <w:top w:w="30" w:type="dxa"/>
              <w:left w:w="45" w:type="dxa"/>
              <w:bottom w:w="30" w:type="dxa"/>
              <w:right w:w="45" w:type="dxa"/>
            </w:tcMar>
            <w:vAlign w:val="bottom"/>
            <w:hideMark/>
          </w:tcPr>
          <w:p w14:paraId="6E258F37" w14:textId="77777777" w:rsidR="000A5477" w:rsidRPr="00D9417B" w:rsidRDefault="000A5477" w:rsidP="00D9417B">
            <w:pPr>
              <w:spacing w:line="240" w:lineRule="auto"/>
              <w:ind w:firstLine="0"/>
              <w:jc w:val="left"/>
              <w:rPr>
                <w:sz w:val="18"/>
                <w:szCs w:val="18"/>
              </w:rPr>
            </w:pPr>
            <w:r w:rsidRPr="00D9417B">
              <w:rPr>
                <w:sz w:val="18"/>
                <w:szCs w:val="18"/>
              </w:rPr>
              <w:t>Population</w:t>
            </w:r>
          </w:p>
        </w:tc>
        <w:tc>
          <w:tcPr>
            <w:tcW w:w="9528" w:type="dxa"/>
            <w:tcMar>
              <w:top w:w="30" w:type="dxa"/>
              <w:left w:w="45" w:type="dxa"/>
              <w:bottom w:w="30" w:type="dxa"/>
              <w:right w:w="45" w:type="dxa"/>
            </w:tcMar>
            <w:vAlign w:val="bottom"/>
            <w:hideMark/>
          </w:tcPr>
          <w:p w14:paraId="31F4239F" w14:textId="77777777" w:rsidR="000A5477" w:rsidRPr="00D9417B" w:rsidRDefault="000A5477" w:rsidP="00D9417B">
            <w:pPr>
              <w:spacing w:line="240" w:lineRule="auto"/>
              <w:ind w:firstLine="0"/>
              <w:jc w:val="left"/>
              <w:rPr>
                <w:sz w:val="18"/>
                <w:szCs w:val="18"/>
              </w:rPr>
            </w:pPr>
            <w:r w:rsidRPr="00D9417B">
              <w:rPr>
                <w:sz w:val="18"/>
                <w:szCs w:val="18"/>
              </w:rPr>
              <w:t>63 mostly obese adults in a randomized controlled trial with waitlist control.</w:t>
            </w:r>
          </w:p>
        </w:tc>
      </w:tr>
      <w:tr w:rsidR="000A5477" w:rsidRPr="00D9417B" w14:paraId="2052989B" w14:textId="77777777" w:rsidTr="00AC5211">
        <w:trPr>
          <w:trHeight w:val="315"/>
        </w:trPr>
        <w:tc>
          <w:tcPr>
            <w:tcW w:w="0" w:type="auto"/>
            <w:tcMar>
              <w:top w:w="30" w:type="dxa"/>
              <w:left w:w="45" w:type="dxa"/>
              <w:bottom w:w="30" w:type="dxa"/>
              <w:right w:w="45" w:type="dxa"/>
            </w:tcMar>
            <w:vAlign w:val="bottom"/>
            <w:hideMark/>
          </w:tcPr>
          <w:p w14:paraId="24C07981" w14:textId="77777777" w:rsidR="000A5477" w:rsidRPr="00D9417B" w:rsidRDefault="000A5477" w:rsidP="00D9417B">
            <w:pPr>
              <w:spacing w:line="240" w:lineRule="auto"/>
              <w:ind w:firstLine="0"/>
              <w:jc w:val="left"/>
              <w:rPr>
                <w:sz w:val="18"/>
                <w:szCs w:val="18"/>
              </w:rPr>
            </w:pPr>
            <w:r w:rsidRPr="00D9417B">
              <w:rPr>
                <w:sz w:val="18"/>
                <w:szCs w:val="18"/>
              </w:rPr>
              <w:t>Timeframe</w:t>
            </w:r>
          </w:p>
        </w:tc>
        <w:tc>
          <w:tcPr>
            <w:tcW w:w="9528" w:type="dxa"/>
            <w:tcMar>
              <w:top w:w="30" w:type="dxa"/>
              <w:left w:w="45" w:type="dxa"/>
              <w:bottom w:w="30" w:type="dxa"/>
              <w:right w:w="45" w:type="dxa"/>
            </w:tcMar>
            <w:vAlign w:val="bottom"/>
            <w:hideMark/>
          </w:tcPr>
          <w:p w14:paraId="070215D8" w14:textId="77777777" w:rsidR="000A5477" w:rsidRPr="00D9417B" w:rsidRDefault="000A5477" w:rsidP="00D9417B">
            <w:pPr>
              <w:spacing w:line="240" w:lineRule="auto"/>
              <w:ind w:firstLine="0"/>
              <w:jc w:val="left"/>
              <w:rPr>
                <w:sz w:val="18"/>
                <w:szCs w:val="18"/>
              </w:rPr>
            </w:pPr>
            <w:r w:rsidRPr="00D9417B">
              <w:rPr>
                <w:sz w:val="18"/>
                <w:szCs w:val="18"/>
              </w:rPr>
              <w:t>12 weeks</w:t>
            </w:r>
          </w:p>
        </w:tc>
      </w:tr>
      <w:tr w:rsidR="000A5477" w:rsidRPr="00D9417B" w14:paraId="3EF50808" w14:textId="77777777" w:rsidTr="00AC5211">
        <w:trPr>
          <w:trHeight w:val="315"/>
        </w:trPr>
        <w:tc>
          <w:tcPr>
            <w:tcW w:w="0" w:type="auto"/>
            <w:tcMar>
              <w:top w:w="30" w:type="dxa"/>
              <w:left w:w="45" w:type="dxa"/>
              <w:bottom w:w="30" w:type="dxa"/>
              <w:right w:w="45" w:type="dxa"/>
            </w:tcMar>
            <w:vAlign w:val="bottom"/>
            <w:hideMark/>
          </w:tcPr>
          <w:p w14:paraId="1BB53D64" w14:textId="77777777" w:rsidR="000A5477" w:rsidRPr="00D9417B" w:rsidRDefault="000A5477" w:rsidP="00D9417B">
            <w:pPr>
              <w:spacing w:line="240" w:lineRule="auto"/>
              <w:ind w:firstLine="0"/>
              <w:jc w:val="left"/>
              <w:rPr>
                <w:sz w:val="18"/>
                <w:szCs w:val="18"/>
              </w:rPr>
            </w:pPr>
            <w:r w:rsidRPr="00D9417B">
              <w:rPr>
                <w:sz w:val="18"/>
                <w:szCs w:val="18"/>
              </w:rPr>
              <w:t>Location</w:t>
            </w:r>
          </w:p>
        </w:tc>
        <w:tc>
          <w:tcPr>
            <w:tcW w:w="9528" w:type="dxa"/>
            <w:shd w:val="clear" w:color="auto" w:fill="FFFFFF"/>
            <w:tcMar>
              <w:top w:w="30" w:type="dxa"/>
              <w:left w:w="0" w:type="dxa"/>
              <w:bottom w:w="30" w:type="dxa"/>
              <w:right w:w="0" w:type="dxa"/>
            </w:tcMar>
            <w:vAlign w:val="bottom"/>
            <w:hideMark/>
          </w:tcPr>
          <w:p w14:paraId="1300D8F5" w14:textId="77777777" w:rsidR="000A5477" w:rsidRPr="00D9417B" w:rsidRDefault="000A5477" w:rsidP="00D9417B">
            <w:pPr>
              <w:spacing w:line="240" w:lineRule="auto"/>
              <w:ind w:firstLine="0"/>
              <w:jc w:val="left"/>
              <w:rPr>
                <w:color w:val="000000"/>
                <w:sz w:val="18"/>
                <w:szCs w:val="18"/>
              </w:rPr>
            </w:pPr>
            <w:r w:rsidRPr="00D9417B">
              <w:rPr>
                <w:color w:val="000000"/>
                <w:sz w:val="18"/>
                <w:szCs w:val="18"/>
              </w:rPr>
              <w:t>around Birmingham, Alabama</w:t>
            </w:r>
          </w:p>
        </w:tc>
      </w:tr>
      <w:tr w:rsidR="000A5477" w:rsidRPr="00D9417B" w14:paraId="1AD8B9BA" w14:textId="77777777" w:rsidTr="00AC5211">
        <w:trPr>
          <w:trHeight w:val="315"/>
        </w:trPr>
        <w:tc>
          <w:tcPr>
            <w:tcW w:w="0" w:type="auto"/>
            <w:tcMar>
              <w:top w:w="30" w:type="dxa"/>
              <w:left w:w="45" w:type="dxa"/>
              <w:bottom w:w="30" w:type="dxa"/>
              <w:right w:w="45" w:type="dxa"/>
            </w:tcMar>
            <w:vAlign w:val="bottom"/>
            <w:hideMark/>
          </w:tcPr>
          <w:p w14:paraId="5941DF9D" w14:textId="77777777" w:rsidR="000A5477" w:rsidRPr="00D9417B" w:rsidRDefault="000A5477" w:rsidP="00D9417B">
            <w:pPr>
              <w:spacing w:line="240" w:lineRule="auto"/>
              <w:ind w:firstLine="0"/>
              <w:jc w:val="left"/>
              <w:rPr>
                <w:sz w:val="18"/>
                <w:szCs w:val="18"/>
              </w:rPr>
            </w:pPr>
            <w:r w:rsidRPr="00D9417B">
              <w:rPr>
                <w:sz w:val="18"/>
                <w:szCs w:val="18"/>
              </w:rPr>
              <w:t>Measures</w:t>
            </w:r>
          </w:p>
        </w:tc>
        <w:tc>
          <w:tcPr>
            <w:tcW w:w="9528" w:type="dxa"/>
            <w:tcMar>
              <w:top w:w="30" w:type="dxa"/>
              <w:left w:w="45" w:type="dxa"/>
              <w:bottom w:w="30" w:type="dxa"/>
              <w:right w:w="45" w:type="dxa"/>
            </w:tcMar>
            <w:vAlign w:val="bottom"/>
            <w:hideMark/>
          </w:tcPr>
          <w:p w14:paraId="4F2C7987" w14:textId="77777777" w:rsidR="000A5477" w:rsidRPr="00D9417B" w:rsidRDefault="000A5477" w:rsidP="00D9417B">
            <w:pPr>
              <w:spacing w:line="240" w:lineRule="auto"/>
              <w:ind w:firstLine="0"/>
              <w:jc w:val="left"/>
              <w:rPr>
                <w:sz w:val="18"/>
                <w:szCs w:val="18"/>
              </w:rPr>
            </w:pPr>
            <w:r w:rsidRPr="00D9417B">
              <w:rPr>
                <w:sz w:val="18"/>
                <w:szCs w:val="18"/>
              </w:rPr>
              <w:t>Physical activity via accelerometer, BMI</w:t>
            </w:r>
          </w:p>
        </w:tc>
      </w:tr>
      <w:tr w:rsidR="000A5477" w:rsidRPr="00D9417B" w14:paraId="17C685B0" w14:textId="77777777" w:rsidTr="00AC5211">
        <w:trPr>
          <w:trHeight w:val="315"/>
        </w:trPr>
        <w:tc>
          <w:tcPr>
            <w:tcW w:w="0" w:type="auto"/>
            <w:tcMar>
              <w:top w:w="30" w:type="dxa"/>
              <w:left w:w="45" w:type="dxa"/>
              <w:bottom w:w="30" w:type="dxa"/>
              <w:right w:w="45" w:type="dxa"/>
            </w:tcMar>
            <w:vAlign w:val="bottom"/>
            <w:hideMark/>
          </w:tcPr>
          <w:p w14:paraId="0759D9F5" w14:textId="77777777" w:rsidR="000A5477" w:rsidRPr="00D9417B" w:rsidRDefault="000A5477" w:rsidP="00D9417B">
            <w:pPr>
              <w:spacing w:line="240" w:lineRule="auto"/>
              <w:ind w:firstLine="0"/>
              <w:jc w:val="left"/>
              <w:rPr>
                <w:sz w:val="18"/>
                <w:szCs w:val="18"/>
              </w:rPr>
            </w:pPr>
            <w:r w:rsidRPr="00D9417B">
              <w:rPr>
                <w:sz w:val="18"/>
                <w:szCs w:val="18"/>
              </w:rPr>
              <w:t>Results</w:t>
            </w:r>
          </w:p>
        </w:tc>
        <w:tc>
          <w:tcPr>
            <w:tcW w:w="9528" w:type="dxa"/>
            <w:tcMar>
              <w:top w:w="30" w:type="dxa"/>
              <w:left w:w="45" w:type="dxa"/>
              <w:bottom w:w="30" w:type="dxa"/>
              <w:right w:w="45" w:type="dxa"/>
            </w:tcMar>
            <w:vAlign w:val="bottom"/>
            <w:hideMark/>
          </w:tcPr>
          <w:p w14:paraId="1D0B4720" w14:textId="77777777" w:rsidR="000A5477" w:rsidRPr="00D9417B" w:rsidRDefault="000A5477" w:rsidP="00D9417B">
            <w:pPr>
              <w:spacing w:line="240" w:lineRule="auto"/>
              <w:ind w:firstLine="0"/>
              <w:jc w:val="left"/>
              <w:rPr>
                <w:sz w:val="18"/>
                <w:szCs w:val="18"/>
              </w:rPr>
            </w:pPr>
            <w:r w:rsidRPr="00D9417B">
              <w:rPr>
                <w:sz w:val="18"/>
                <w:szCs w:val="18"/>
              </w:rPr>
              <w:t>Trial still ongoing; only reports baseline measures.</w:t>
            </w:r>
          </w:p>
        </w:tc>
      </w:tr>
      <w:tr w:rsidR="000A5477" w:rsidRPr="00D9417B" w14:paraId="5B740828" w14:textId="77777777" w:rsidTr="00AC5211">
        <w:trPr>
          <w:trHeight w:val="315"/>
        </w:trPr>
        <w:tc>
          <w:tcPr>
            <w:tcW w:w="0" w:type="auto"/>
            <w:tcMar>
              <w:top w:w="30" w:type="dxa"/>
              <w:left w:w="45" w:type="dxa"/>
              <w:bottom w:w="30" w:type="dxa"/>
              <w:right w:w="45" w:type="dxa"/>
            </w:tcMar>
            <w:vAlign w:val="bottom"/>
            <w:hideMark/>
          </w:tcPr>
          <w:p w14:paraId="36036EC1" w14:textId="77777777" w:rsidR="000A5477" w:rsidRPr="00D9417B" w:rsidRDefault="000A5477" w:rsidP="00D9417B">
            <w:pPr>
              <w:spacing w:line="240" w:lineRule="auto"/>
              <w:ind w:firstLine="0"/>
              <w:jc w:val="left"/>
              <w:rPr>
                <w:sz w:val="18"/>
                <w:szCs w:val="18"/>
              </w:rPr>
            </w:pPr>
            <w:r w:rsidRPr="00D9417B">
              <w:rPr>
                <w:sz w:val="18"/>
                <w:szCs w:val="18"/>
              </w:rPr>
              <w:t>Weaknesses</w:t>
            </w:r>
          </w:p>
        </w:tc>
        <w:tc>
          <w:tcPr>
            <w:tcW w:w="9528" w:type="dxa"/>
            <w:tcMar>
              <w:top w:w="30" w:type="dxa"/>
              <w:left w:w="45" w:type="dxa"/>
              <w:bottom w:w="30" w:type="dxa"/>
              <w:right w:w="45" w:type="dxa"/>
            </w:tcMar>
            <w:vAlign w:val="bottom"/>
            <w:hideMark/>
          </w:tcPr>
          <w:p w14:paraId="3CBCB655" w14:textId="77777777" w:rsidR="000A5477" w:rsidRPr="00D9417B" w:rsidRDefault="000A5477" w:rsidP="00D9417B">
            <w:pPr>
              <w:spacing w:line="240" w:lineRule="auto"/>
              <w:ind w:firstLine="0"/>
              <w:jc w:val="left"/>
              <w:rPr>
                <w:sz w:val="18"/>
                <w:szCs w:val="18"/>
              </w:rPr>
            </w:pPr>
            <w:r w:rsidRPr="00D9417B">
              <w:rPr>
                <w:sz w:val="18"/>
                <w:szCs w:val="18"/>
              </w:rPr>
              <w:t xml:space="preserve">Not </w:t>
            </w:r>
            <w:proofErr w:type="spellStart"/>
            <w:r w:rsidRPr="00D9417B">
              <w:rPr>
                <w:sz w:val="18"/>
                <w:szCs w:val="18"/>
              </w:rPr>
              <w:t>neccessarily</w:t>
            </w:r>
            <w:proofErr w:type="spellEnd"/>
            <w:r w:rsidRPr="00D9417B">
              <w:rPr>
                <w:sz w:val="18"/>
                <w:szCs w:val="18"/>
              </w:rPr>
              <w:t xml:space="preserve"> rural participants</w:t>
            </w:r>
          </w:p>
        </w:tc>
      </w:tr>
      <w:tr w:rsidR="000A5477" w:rsidRPr="00D9417B" w14:paraId="1FEF861E" w14:textId="77777777" w:rsidTr="00AC5211">
        <w:trPr>
          <w:trHeight w:val="315"/>
        </w:trPr>
        <w:tc>
          <w:tcPr>
            <w:tcW w:w="0" w:type="auto"/>
            <w:tcMar>
              <w:top w:w="30" w:type="dxa"/>
              <w:left w:w="45" w:type="dxa"/>
              <w:bottom w:w="30" w:type="dxa"/>
              <w:right w:w="45" w:type="dxa"/>
            </w:tcMar>
            <w:vAlign w:val="bottom"/>
            <w:hideMark/>
          </w:tcPr>
          <w:p w14:paraId="0D69D43B" w14:textId="77777777" w:rsidR="000A5477" w:rsidRPr="00D9417B" w:rsidRDefault="000A5477" w:rsidP="00D9417B">
            <w:pPr>
              <w:spacing w:line="240" w:lineRule="auto"/>
              <w:ind w:firstLine="0"/>
              <w:jc w:val="left"/>
              <w:rPr>
                <w:sz w:val="18"/>
                <w:szCs w:val="18"/>
              </w:rPr>
            </w:pPr>
            <w:r w:rsidRPr="00D9417B">
              <w:rPr>
                <w:sz w:val="18"/>
                <w:szCs w:val="18"/>
              </w:rPr>
              <w:t>Strengths</w:t>
            </w:r>
          </w:p>
        </w:tc>
        <w:tc>
          <w:tcPr>
            <w:tcW w:w="9528" w:type="dxa"/>
            <w:tcMar>
              <w:top w:w="30" w:type="dxa"/>
              <w:left w:w="45" w:type="dxa"/>
              <w:bottom w:w="30" w:type="dxa"/>
              <w:right w:w="45" w:type="dxa"/>
            </w:tcMar>
            <w:vAlign w:val="bottom"/>
            <w:hideMark/>
          </w:tcPr>
          <w:p w14:paraId="2FFF8BEA" w14:textId="77777777" w:rsidR="000A5477" w:rsidRPr="00D9417B" w:rsidRDefault="000A5477" w:rsidP="00D9417B">
            <w:pPr>
              <w:spacing w:line="240" w:lineRule="auto"/>
              <w:ind w:firstLine="0"/>
              <w:jc w:val="left"/>
              <w:rPr>
                <w:sz w:val="18"/>
                <w:szCs w:val="18"/>
              </w:rPr>
            </w:pPr>
          </w:p>
        </w:tc>
      </w:tr>
      <w:tr w:rsidR="000A5477" w:rsidRPr="00D9417B" w14:paraId="1E3B97F5" w14:textId="77777777" w:rsidTr="00AC5211">
        <w:trPr>
          <w:trHeight w:val="315"/>
        </w:trPr>
        <w:tc>
          <w:tcPr>
            <w:tcW w:w="0" w:type="auto"/>
            <w:tcMar>
              <w:top w:w="30" w:type="dxa"/>
              <w:left w:w="45" w:type="dxa"/>
              <w:bottom w:w="30" w:type="dxa"/>
              <w:right w:w="45" w:type="dxa"/>
            </w:tcMar>
            <w:vAlign w:val="bottom"/>
            <w:hideMark/>
          </w:tcPr>
          <w:p w14:paraId="42F8F308" w14:textId="77777777" w:rsidR="000A5477" w:rsidRPr="00D9417B" w:rsidRDefault="000A5477" w:rsidP="00D9417B">
            <w:pPr>
              <w:spacing w:line="240" w:lineRule="auto"/>
              <w:ind w:firstLine="0"/>
              <w:jc w:val="left"/>
              <w:rPr>
                <w:sz w:val="18"/>
                <w:szCs w:val="18"/>
              </w:rPr>
            </w:pPr>
          </w:p>
        </w:tc>
        <w:tc>
          <w:tcPr>
            <w:tcW w:w="9528" w:type="dxa"/>
            <w:tcMar>
              <w:top w:w="30" w:type="dxa"/>
              <w:left w:w="45" w:type="dxa"/>
              <w:bottom w:w="30" w:type="dxa"/>
              <w:right w:w="45" w:type="dxa"/>
            </w:tcMar>
            <w:vAlign w:val="bottom"/>
            <w:hideMark/>
          </w:tcPr>
          <w:p w14:paraId="63905458" w14:textId="77777777" w:rsidR="000A5477" w:rsidRPr="00D9417B" w:rsidRDefault="000A5477" w:rsidP="00D9417B">
            <w:pPr>
              <w:spacing w:line="240" w:lineRule="auto"/>
              <w:ind w:firstLine="0"/>
              <w:jc w:val="left"/>
              <w:rPr>
                <w:sz w:val="18"/>
                <w:szCs w:val="18"/>
              </w:rPr>
            </w:pPr>
          </w:p>
        </w:tc>
      </w:tr>
      <w:tr w:rsidR="00B70EE5" w:rsidRPr="00D9417B" w14:paraId="1CC45F2A" w14:textId="77777777" w:rsidTr="00AC5211">
        <w:trPr>
          <w:trHeight w:val="315"/>
        </w:trPr>
        <w:tc>
          <w:tcPr>
            <w:tcW w:w="0" w:type="auto"/>
            <w:tcMar>
              <w:top w:w="30" w:type="dxa"/>
              <w:left w:w="45" w:type="dxa"/>
              <w:bottom w:w="30" w:type="dxa"/>
              <w:right w:w="45" w:type="dxa"/>
            </w:tcMar>
            <w:vAlign w:val="bottom"/>
          </w:tcPr>
          <w:p w14:paraId="0473A446" w14:textId="77777777" w:rsidR="00B70EE5" w:rsidRPr="00D9417B" w:rsidRDefault="00B70EE5" w:rsidP="00D9417B">
            <w:pPr>
              <w:spacing w:line="240" w:lineRule="auto"/>
              <w:ind w:firstLine="0"/>
              <w:jc w:val="left"/>
              <w:rPr>
                <w:sz w:val="18"/>
                <w:szCs w:val="18"/>
              </w:rPr>
            </w:pPr>
          </w:p>
        </w:tc>
        <w:tc>
          <w:tcPr>
            <w:tcW w:w="9528" w:type="dxa"/>
            <w:tcMar>
              <w:top w:w="30" w:type="dxa"/>
              <w:left w:w="45" w:type="dxa"/>
              <w:bottom w:w="30" w:type="dxa"/>
              <w:right w:w="45" w:type="dxa"/>
            </w:tcMar>
            <w:vAlign w:val="bottom"/>
          </w:tcPr>
          <w:p w14:paraId="6371B89E" w14:textId="77777777" w:rsidR="00B70EE5" w:rsidRPr="00D9417B" w:rsidRDefault="00B70EE5" w:rsidP="00D9417B">
            <w:pPr>
              <w:spacing w:line="240" w:lineRule="auto"/>
              <w:ind w:firstLine="0"/>
              <w:jc w:val="left"/>
              <w:rPr>
                <w:sz w:val="18"/>
                <w:szCs w:val="18"/>
              </w:rPr>
            </w:pPr>
          </w:p>
        </w:tc>
      </w:tr>
      <w:tr w:rsidR="000A5477" w:rsidRPr="00D9417B" w14:paraId="305399B6" w14:textId="77777777" w:rsidTr="00AC5211">
        <w:trPr>
          <w:trHeight w:val="315"/>
        </w:trPr>
        <w:tc>
          <w:tcPr>
            <w:tcW w:w="0" w:type="auto"/>
            <w:tcMar>
              <w:top w:w="30" w:type="dxa"/>
              <w:left w:w="45" w:type="dxa"/>
              <w:bottom w:w="30" w:type="dxa"/>
              <w:right w:w="45" w:type="dxa"/>
            </w:tcMar>
            <w:vAlign w:val="bottom"/>
            <w:hideMark/>
          </w:tcPr>
          <w:p w14:paraId="6F414195" w14:textId="77777777" w:rsidR="000A5477" w:rsidRPr="00D9417B" w:rsidRDefault="000A5477" w:rsidP="00D9417B">
            <w:pPr>
              <w:spacing w:line="240" w:lineRule="auto"/>
              <w:ind w:firstLine="0"/>
              <w:jc w:val="left"/>
              <w:rPr>
                <w:sz w:val="18"/>
                <w:szCs w:val="18"/>
              </w:rPr>
            </w:pPr>
            <w:r w:rsidRPr="00D9417B">
              <w:rPr>
                <w:sz w:val="18"/>
                <w:szCs w:val="18"/>
              </w:rPr>
              <w:t xml:space="preserve">VA </w:t>
            </w:r>
            <w:proofErr w:type="spellStart"/>
            <w:r w:rsidRPr="00D9417B">
              <w:rPr>
                <w:sz w:val="18"/>
                <w:szCs w:val="18"/>
              </w:rPr>
              <w:t>FitHeart</w:t>
            </w:r>
            <w:proofErr w:type="spellEnd"/>
            <w:r w:rsidRPr="00D9417B">
              <w:rPr>
                <w:sz w:val="18"/>
                <w:szCs w:val="18"/>
              </w:rPr>
              <w:t>, a Mobile App for Cardiac Rehabilitation: Usability Study</w:t>
            </w:r>
          </w:p>
        </w:tc>
        <w:tc>
          <w:tcPr>
            <w:tcW w:w="9528" w:type="dxa"/>
            <w:tcMar>
              <w:top w:w="30" w:type="dxa"/>
              <w:left w:w="45" w:type="dxa"/>
              <w:bottom w:w="30" w:type="dxa"/>
              <w:right w:w="45" w:type="dxa"/>
            </w:tcMar>
            <w:vAlign w:val="bottom"/>
            <w:hideMark/>
          </w:tcPr>
          <w:p w14:paraId="357DD815" w14:textId="77777777" w:rsidR="000A5477" w:rsidRPr="00D9417B" w:rsidRDefault="000A5477" w:rsidP="00D9417B">
            <w:pPr>
              <w:spacing w:line="240" w:lineRule="auto"/>
              <w:ind w:firstLine="0"/>
              <w:jc w:val="left"/>
              <w:rPr>
                <w:sz w:val="18"/>
                <w:szCs w:val="18"/>
              </w:rPr>
            </w:pPr>
            <w:r w:rsidRPr="00D9417B">
              <w:rPr>
                <w:sz w:val="18"/>
                <w:szCs w:val="18"/>
              </w:rPr>
              <w:t xml:space="preserve">Beatty, A. et al. </w:t>
            </w:r>
          </w:p>
        </w:tc>
      </w:tr>
      <w:tr w:rsidR="000A5477" w:rsidRPr="00D9417B" w14:paraId="0B411ADD" w14:textId="77777777" w:rsidTr="00AC5211">
        <w:trPr>
          <w:trHeight w:val="315"/>
        </w:trPr>
        <w:tc>
          <w:tcPr>
            <w:tcW w:w="0" w:type="auto"/>
            <w:tcMar>
              <w:top w:w="30" w:type="dxa"/>
              <w:left w:w="45" w:type="dxa"/>
              <w:bottom w:w="30" w:type="dxa"/>
              <w:right w:w="45" w:type="dxa"/>
            </w:tcMar>
            <w:vAlign w:val="bottom"/>
            <w:hideMark/>
          </w:tcPr>
          <w:p w14:paraId="123CA526" w14:textId="77777777" w:rsidR="000A5477" w:rsidRPr="00D9417B" w:rsidRDefault="000A5477" w:rsidP="00D9417B">
            <w:pPr>
              <w:spacing w:line="240" w:lineRule="auto"/>
              <w:ind w:firstLine="0"/>
              <w:jc w:val="left"/>
              <w:rPr>
                <w:sz w:val="18"/>
                <w:szCs w:val="18"/>
              </w:rPr>
            </w:pPr>
            <w:r w:rsidRPr="00D9417B">
              <w:rPr>
                <w:sz w:val="18"/>
                <w:szCs w:val="18"/>
              </w:rPr>
              <w:t>Purpose</w:t>
            </w:r>
          </w:p>
        </w:tc>
        <w:tc>
          <w:tcPr>
            <w:tcW w:w="9528" w:type="dxa"/>
            <w:tcMar>
              <w:top w:w="30" w:type="dxa"/>
              <w:left w:w="45" w:type="dxa"/>
              <w:bottom w:w="30" w:type="dxa"/>
              <w:right w:w="45" w:type="dxa"/>
            </w:tcMar>
            <w:vAlign w:val="bottom"/>
            <w:hideMark/>
          </w:tcPr>
          <w:p w14:paraId="3B9867F7" w14:textId="77777777" w:rsidR="000A5477" w:rsidRPr="00D9417B" w:rsidRDefault="000A5477" w:rsidP="00D9417B">
            <w:pPr>
              <w:spacing w:line="240" w:lineRule="auto"/>
              <w:ind w:firstLine="0"/>
              <w:jc w:val="left"/>
              <w:rPr>
                <w:sz w:val="18"/>
                <w:szCs w:val="18"/>
              </w:rPr>
            </w:pPr>
            <w:r w:rsidRPr="00D9417B">
              <w:rPr>
                <w:sz w:val="18"/>
                <w:szCs w:val="18"/>
              </w:rPr>
              <w:t>Develop a mobile app for home cardiac rehabilitation and determine usability.</w:t>
            </w:r>
          </w:p>
        </w:tc>
      </w:tr>
      <w:tr w:rsidR="000A5477" w:rsidRPr="00D9417B" w14:paraId="1E519FFF" w14:textId="77777777" w:rsidTr="00AC5211">
        <w:trPr>
          <w:trHeight w:val="315"/>
        </w:trPr>
        <w:tc>
          <w:tcPr>
            <w:tcW w:w="0" w:type="auto"/>
            <w:tcMar>
              <w:top w:w="30" w:type="dxa"/>
              <w:left w:w="45" w:type="dxa"/>
              <w:bottom w:w="30" w:type="dxa"/>
              <w:right w:w="45" w:type="dxa"/>
            </w:tcMar>
            <w:vAlign w:val="bottom"/>
            <w:hideMark/>
          </w:tcPr>
          <w:p w14:paraId="5BB04290" w14:textId="77777777" w:rsidR="000A5477" w:rsidRPr="00D9417B" w:rsidRDefault="000A5477" w:rsidP="00D9417B">
            <w:pPr>
              <w:spacing w:line="240" w:lineRule="auto"/>
              <w:ind w:firstLine="0"/>
              <w:jc w:val="left"/>
              <w:rPr>
                <w:sz w:val="18"/>
                <w:szCs w:val="18"/>
              </w:rPr>
            </w:pPr>
            <w:r w:rsidRPr="00D9417B">
              <w:rPr>
                <w:sz w:val="18"/>
                <w:szCs w:val="18"/>
              </w:rPr>
              <w:t>Population</w:t>
            </w:r>
          </w:p>
        </w:tc>
        <w:tc>
          <w:tcPr>
            <w:tcW w:w="9528" w:type="dxa"/>
            <w:tcMar>
              <w:top w:w="30" w:type="dxa"/>
              <w:left w:w="45" w:type="dxa"/>
              <w:bottom w:w="30" w:type="dxa"/>
              <w:right w:w="45" w:type="dxa"/>
            </w:tcMar>
            <w:vAlign w:val="bottom"/>
            <w:hideMark/>
          </w:tcPr>
          <w:p w14:paraId="13F66395" w14:textId="77777777" w:rsidR="000A5477" w:rsidRPr="00D9417B" w:rsidRDefault="000A5477" w:rsidP="00D9417B">
            <w:pPr>
              <w:spacing w:line="240" w:lineRule="auto"/>
              <w:ind w:firstLine="0"/>
              <w:jc w:val="left"/>
              <w:rPr>
                <w:sz w:val="18"/>
                <w:szCs w:val="18"/>
              </w:rPr>
            </w:pPr>
            <w:r w:rsidRPr="00D9417B">
              <w:rPr>
                <w:sz w:val="18"/>
                <w:szCs w:val="18"/>
              </w:rPr>
              <w:t>15 veterans in outpatient cardiology clinic</w:t>
            </w:r>
          </w:p>
        </w:tc>
      </w:tr>
      <w:tr w:rsidR="000A5477" w:rsidRPr="00D9417B" w14:paraId="044F6B4A" w14:textId="77777777" w:rsidTr="00AC5211">
        <w:trPr>
          <w:trHeight w:val="315"/>
        </w:trPr>
        <w:tc>
          <w:tcPr>
            <w:tcW w:w="0" w:type="auto"/>
            <w:tcMar>
              <w:top w:w="30" w:type="dxa"/>
              <w:left w:w="45" w:type="dxa"/>
              <w:bottom w:w="30" w:type="dxa"/>
              <w:right w:w="45" w:type="dxa"/>
            </w:tcMar>
            <w:vAlign w:val="bottom"/>
            <w:hideMark/>
          </w:tcPr>
          <w:p w14:paraId="3C73B608" w14:textId="77777777" w:rsidR="000A5477" w:rsidRPr="00D9417B" w:rsidRDefault="000A5477" w:rsidP="00D9417B">
            <w:pPr>
              <w:spacing w:line="240" w:lineRule="auto"/>
              <w:ind w:firstLine="0"/>
              <w:jc w:val="left"/>
              <w:rPr>
                <w:sz w:val="18"/>
                <w:szCs w:val="18"/>
              </w:rPr>
            </w:pPr>
            <w:r w:rsidRPr="00D9417B">
              <w:rPr>
                <w:sz w:val="18"/>
                <w:szCs w:val="18"/>
              </w:rPr>
              <w:t>Timeframe</w:t>
            </w:r>
          </w:p>
        </w:tc>
        <w:tc>
          <w:tcPr>
            <w:tcW w:w="9528" w:type="dxa"/>
            <w:tcMar>
              <w:top w:w="30" w:type="dxa"/>
              <w:left w:w="45" w:type="dxa"/>
              <w:bottom w:w="30" w:type="dxa"/>
              <w:right w:w="45" w:type="dxa"/>
            </w:tcMar>
            <w:vAlign w:val="bottom"/>
            <w:hideMark/>
          </w:tcPr>
          <w:p w14:paraId="3E1B13D1" w14:textId="77777777" w:rsidR="000A5477" w:rsidRPr="00D9417B" w:rsidRDefault="000A5477" w:rsidP="00D9417B">
            <w:pPr>
              <w:spacing w:line="240" w:lineRule="auto"/>
              <w:ind w:firstLine="0"/>
              <w:jc w:val="left"/>
              <w:rPr>
                <w:sz w:val="18"/>
                <w:szCs w:val="18"/>
              </w:rPr>
            </w:pPr>
          </w:p>
        </w:tc>
      </w:tr>
      <w:tr w:rsidR="000A5477" w:rsidRPr="00D9417B" w14:paraId="315CA315" w14:textId="77777777" w:rsidTr="00AC5211">
        <w:trPr>
          <w:trHeight w:val="315"/>
        </w:trPr>
        <w:tc>
          <w:tcPr>
            <w:tcW w:w="0" w:type="auto"/>
            <w:tcMar>
              <w:top w:w="30" w:type="dxa"/>
              <w:left w:w="45" w:type="dxa"/>
              <w:bottom w:w="30" w:type="dxa"/>
              <w:right w:w="45" w:type="dxa"/>
            </w:tcMar>
            <w:vAlign w:val="bottom"/>
            <w:hideMark/>
          </w:tcPr>
          <w:p w14:paraId="75D39EDE" w14:textId="77777777" w:rsidR="000A5477" w:rsidRPr="00D9417B" w:rsidRDefault="000A5477" w:rsidP="00D9417B">
            <w:pPr>
              <w:spacing w:line="240" w:lineRule="auto"/>
              <w:ind w:firstLine="0"/>
              <w:jc w:val="left"/>
              <w:rPr>
                <w:sz w:val="18"/>
                <w:szCs w:val="18"/>
              </w:rPr>
            </w:pPr>
            <w:r w:rsidRPr="00D9417B">
              <w:rPr>
                <w:sz w:val="18"/>
                <w:szCs w:val="18"/>
              </w:rPr>
              <w:t>Location</w:t>
            </w:r>
          </w:p>
        </w:tc>
        <w:tc>
          <w:tcPr>
            <w:tcW w:w="9528" w:type="dxa"/>
            <w:tcMar>
              <w:top w:w="30" w:type="dxa"/>
              <w:left w:w="45" w:type="dxa"/>
              <w:bottom w:w="30" w:type="dxa"/>
              <w:right w:w="45" w:type="dxa"/>
            </w:tcMar>
            <w:vAlign w:val="bottom"/>
            <w:hideMark/>
          </w:tcPr>
          <w:p w14:paraId="52829233" w14:textId="77777777" w:rsidR="000A5477" w:rsidRPr="00D9417B" w:rsidRDefault="000A5477" w:rsidP="00D9417B">
            <w:pPr>
              <w:spacing w:line="240" w:lineRule="auto"/>
              <w:ind w:firstLine="0"/>
              <w:jc w:val="left"/>
              <w:rPr>
                <w:sz w:val="18"/>
                <w:szCs w:val="18"/>
              </w:rPr>
            </w:pPr>
            <w:r w:rsidRPr="00D9417B">
              <w:rPr>
                <w:sz w:val="18"/>
                <w:szCs w:val="18"/>
              </w:rPr>
              <w:t>Seattle, Washington</w:t>
            </w:r>
          </w:p>
        </w:tc>
      </w:tr>
      <w:tr w:rsidR="000A5477" w:rsidRPr="00D9417B" w14:paraId="35B2B3B3" w14:textId="77777777" w:rsidTr="00AC5211">
        <w:trPr>
          <w:trHeight w:val="315"/>
        </w:trPr>
        <w:tc>
          <w:tcPr>
            <w:tcW w:w="0" w:type="auto"/>
            <w:tcMar>
              <w:top w:w="30" w:type="dxa"/>
              <w:left w:w="45" w:type="dxa"/>
              <w:bottom w:w="30" w:type="dxa"/>
              <w:right w:w="45" w:type="dxa"/>
            </w:tcMar>
            <w:vAlign w:val="bottom"/>
            <w:hideMark/>
          </w:tcPr>
          <w:p w14:paraId="49E9186C" w14:textId="77777777" w:rsidR="000A5477" w:rsidRPr="00D9417B" w:rsidRDefault="000A5477" w:rsidP="00D9417B">
            <w:pPr>
              <w:spacing w:line="240" w:lineRule="auto"/>
              <w:ind w:firstLine="0"/>
              <w:jc w:val="left"/>
              <w:rPr>
                <w:sz w:val="18"/>
                <w:szCs w:val="18"/>
              </w:rPr>
            </w:pPr>
            <w:r w:rsidRPr="00D9417B">
              <w:rPr>
                <w:sz w:val="18"/>
                <w:szCs w:val="18"/>
              </w:rPr>
              <w:t>Measures</w:t>
            </w:r>
          </w:p>
        </w:tc>
        <w:tc>
          <w:tcPr>
            <w:tcW w:w="9528" w:type="dxa"/>
            <w:tcMar>
              <w:top w:w="30" w:type="dxa"/>
              <w:left w:w="45" w:type="dxa"/>
              <w:bottom w:w="30" w:type="dxa"/>
              <w:right w:w="45" w:type="dxa"/>
            </w:tcMar>
            <w:vAlign w:val="bottom"/>
            <w:hideMark/>
          </w:tcPr>
          <w:p w14:paraId="0E5ABF21" w14:textId="77777777" w:rsidR="000A5477" w:rsidRPr="00D9417B" w:rsidRDefault="000A5477" w:rsidP="00D9417B">
            <w:pPr>
              <w:spacing w:line="240" w:lineRule="auto"/>
              <w:ind w:firstLine="0"/>
              <w:jc w:val="left"/>
              <w:rPr>
                <w:sz w:val="18"/>
                <w:szCs w:val="18"/>
              </w:rPr>
            </w:pPr>
            <w:r w:rsidRPr="00D9417B">
              <w:rPr>
                <w:sz w:val="18"/>
                <w:szCs w:val="18"/>
              </w:rPr>
              <w:t xml:space="preserve">App utilization, system </w:t>
            </w:r>
            <w:proofErr w:type="spellStart"/>
            <w:r w:rsidRPr="00D9417B">
              <w:rPr>
                <w:sz w:val="18"/>
                <w:szCs w:val="18"/>
              </w:rPr>
              <w:t>usabilty</w:t>
            </w:r>
            <w:proofErr w:type="spellEnd"/>
            <w:r w:rsidRPr="00D9417B">
              <w:rPr>
                <w:sz w:val="18"/>
                <w:szCs w:val="18"/>
              </w:rPr>
              <w:t xml:space="preserve"> scale, qualitative interviews</w:t>
            </w:r>
          </w:p>
        </w:tc>
      </w:tr>
      <w:tr w:rsidR="000A5477" w:rsidRPr="00D9417B" w14:paraId="7B31EE17" w14:textId="77777777" w:rsidTr="00AC5211">
        <w:trPr>
          <w:trHeight w:val="315"/>
        </w:trPr>
        <w:tc>
          <w:tcPr>
            <w:tcW w:w="0" w:type="auto"/>
            <w:tcMar>
              <w:top w:w="30" w:type="dxa"/>
              <w:left w:w="45" w:type="dxa"/>
              <w:bottom w:w="30" w:type="dxa"/>
              <w:right w:w="45" w:type="dxa"/>
            </w:tcMar>
            <w:vAlign w:val="bottom"/>
            <w:hideMark/>
          </w:tcPr>
          <w:p w14:paraId="23A4B49E" w14:textId="77777777" w:rsidR="000A5477" w:rsidRPr="00D9417B" w:rsidRDefault="000A5477" w:rsidP="00D9417B">
            <w:pPr>
              <w:spacing w:line="240" w:lineRule="auto"/>
              <w:ind w:firstLine="0"/>
              <w:jc w:val="left"/>
              <w:rPr>
                <w:sz w:val="18"/>
                <w:szCs w:val="18"/>
              </w:rPr>
            </w:pPr>
            <w:r w:rsidRPr="00D9417B">
              <w:rPr>
                <w:sz w:val="18"/>
                <w:szCs w:val="18"/>
              </w:rPr>
              <w:t>Results</w:t>
            </w:r>
          </w:p>
        </w:tc>
        <w:tc>
          <w:tcPr>
            <w:tcW w:w="9528" w:type="dxa"/>
            <w:tcMar>
              <w:top w:w="30" w:type="dxa"/>
              <w:left w:w="45" w:type="dxa"/>
              <w:bottom w:w="30" w:type="dxa"/>
              <w:right w:w="45" w:type="dxa"/>
            </w:tcMar>
            <w:vAlign w:val="bottom"/>
            <w:hideMark/>
          </w:tcPr>
          <w:p w14:paraId="00B1DC08" w14:textId="77777777" w:rsidR="000A5477" w:rsidRPr="00D9417B" w:rsidRDefault="000A5477" w:rsidP="00D9417B">
            <w:pPr>
              <w:spacing w:line="240" w:lineRule="auto"/>
              <w:ind w:firstLine="0"/>
              <w:jc w:val="left"/>
              <w:rPr>
                <w:sz w:val="18"/>
                <w:szCs w:val="18"/>
              </w:rPr>
            </w:pPr>
            <w:r w:rsidRPr="00D9417B">
              <w:rPr>
                <w:sz w:val="18"/>
                <w:szCs w:val="18"/>
              </w:rPr>
              <w:t>SUS score and app utilization improved after app revision based on user feedback, ending with 78% task completion success rate and a SUS of 76.</w:t>
            </w:r>
          </w:p>
        </w:tc>
      </w:tr>
      <w:tr w:rsidR="000A5477" w:rsidRPr="00D9417B" w14:paraId="2BA1F075" w14:textId="77777777" w:rsidTr="00AC5211">
        <w:trPr>
          <w:trHeight w:val="315"/>
        </w:trPr>
        <w:tc>
          <w:tcPr>
            <w:tcW w:w="0" w:type="auto"/>
            <w:tcMar>
              <w:top w:w="30" w:type="dxa"/>
              <w:left w:w="45" w:type="dxa"/>
              <w:bottom w:w="30" w:type="dxa"/>
              <w:right w:w="45" w:type="dxa"/>
            </w:tcMar>
            <w:vAlign w:val="bottom"/>
            <w:hideMark/>
          </w:tcPr>
          <w:p w14:paraId="4587EAF5" w14:textId="77777777" w:rsidR="000A5477" w:rsidRPr="00D9417B" w:rsidRDefault="000A5477" w:rsidP="00D9417B">
            <w:pPr>
              <w:spacing w:line="240" w:lineRule="auto"/>
              <w:ind w:firstLine="0"/>
              <w:jc w:val="left"/>
              <w:rPr>
                <w:sz w:val="18"/>
                <w:szCs w:val="18"/>
              </w:rPr>
            </w:pPr>
            <w:r w:rsidRPr="00D9417B">
              <w:rPr>
                <w:sz w:val="18"/>
                <w:szCs w:val="18"/>
              </w:rPr>
              <w:t>Weaknesses</w:t>
            </w:r>
          </w:p>
        </w:tc>
        <w:tc>
          <w:tcPr>
            <w:tcW w:w="9528" w:type="dxa"/>
            <w:tcMar>
              <w:top w:w="30" w:type="dxa"/>
              <w:left w:w="45" w:type="dxa"/>
              <w:bottom w:w="30" w:type="dxa"/>
              <w:right w:w="45" w:type="dxa"/>
            </w:tcMar>
            <w:vAlign w:val="bottom"/>
            <w:hideMark/>
          </w:tcPr>
          <w:p w14:paraId="0A4D8390" w14:textId="77777777" w:rsidR="000A5477" w:rsidRPr="00D9417B" w:rsidRDefault="000A5477" w:rsidP="00D9417B">
            <w:pPr>
              <w:spacing w:line="240" w:lineRule="auto"/>
              <w:ind w:firstLine="0"/>
              <w:jc w:val="left"/>
              <w:rPr>
                <w:sz w:val="18"/>
                <w:szCs w:val="18"/>
              </w:rPr>
            </w:pPr>
            <w:r w:rsidRPr="00D9417B">
              <w:rPr>
                <w:sz w:val="18"/>
                <w:szCs w:val="18"/>
              </w:rPr>
              <w:t xml:space="preserve">Small sample size, only one female participant. Not </w:t>
            </w:r>
            <w:proofErr w:type="spellStart"/>
            <w:r w:rsidRPr="00D9417B">
              <w:rPr>
                <w:sz w:val="18"/>
                <w:szCs w:val="18"/>
              </w:rPr>
              <w:t>neccessarily</w:t>
            </w:r>
            <w:proofErr w:type="spellEnd"/>
            <w:r w:rsidRPr="00D9417B">
              <w:rPr>
                <w:sz w:val="18"/>
                <w:szCs w:val="18"/>
              </w:rPr>
              <w:t xml:space="preserve"> rural population.</w:t>
            </w:r>
          </w:p>
        </w:tc>
      </w:tr>
      <w:tr w:rsidR="000A5477" w:rsidRPr="00D9417B" w14:paraId="0458134C" w14:textId="77777777" w:rsidTr="00AC5211">
        <w:trPr>
          <w:trHeight w:val="315"/>
        </w:trPr>
        <w:tc>
          <w:tcPr>
            <w:tcW w:w="0" w:type="auto"/>
            <w:tcMar>
              <w:top w:w="30" w:type="dxa"/>
              <w:left w:w="45" w:type="dxa"/>
              <w:bottom w:w="30" w:type="dxa"/>
              <w:right w:w="45" w:type="dxa"/>
            </w:tcMar>
            <w:vAlign w:val="bottom"/>
            <w:hideMark/>
          </w:tcPr>
          <w:p w14:paraId="7E9279C3" w14:textId="77777777" w:rsidR="000A5477" w:rsidRPr="00D9417B" w:rsidRDefault="000A5477" w:rsidP="00D9417B">
            <w:pPr>
              <w:spacing w:line="240" w:lineRule="auto"/>
              <w:ind w:firstLine="0"/>
              <w:jc w:val="left"/>
              <w:rPr>
                <w:sz w:val="18"/>
                <w:szCs w:val="18"/>
              </w:rPr>
            </w:pPr>
            <w:r w:rsidRPr="00D9417B">
              <w:rPr>
                <w:sz w:val="18"/>
                <w:szCs w:val="18"/>
              </w:rPr>
              <w:t>Strengths</w:t>
            </w:r>
          </w:p>
        </w:tc>
        <w:tc>
          <w:tcPr>
            <w:tcW w:w="9528" w:type="dxa"/>
            <w:tcMar>
              <w:top w:w="30" w:type="dxa"/>
              <w:left w:w="45" w:type="dxa"/>
              <w:bottom w:w="30" w:type="dxa"/>
              <w:right w:w="45" w:type="dxa"/>
            </w:tcMar>
            <w:vAlign w:val="bottom"/>
            <w:hideMark/>
          </w:tcPr>
          <w:p w14:paraId="5456360F" w14:textId="77777777" w:rsidR="000A5477" w:rsidRPr="00D9417B" w:rsidRDefault="000A5477" w:rsidP="00D9417B">
            <w:pPr>
              <w:spacing w:line="240" w:lineRule="auto"/>
              <w:ind w:firstLine="0"/>
              <w:jc w:val="left"/>
              <w:rPr>
                <w:sz w:val="18"/>
                <w:szCs w:val="18"/>
              </w:rPr>
            </w:pPr>
          </w:p>
        </w:tc>
      </w:tr>
      <w:tr w:rsidR="000A5477" w:rsidRPr="00D9417B" w14:paraId="4ADD678E" w14:textId="77777777" w:rsidTr="00AC5211">
        <w:trPr>
          <w:trHeight w:val="315"/>
        </w:trPr>
        <w:tc>
          <w:tcPr>
            <w:tcW w:w="0" w:type="auto"/>
            <w:tcMar>
              <w:top w:w="30" w:type="dxa"/>
              <w:left w:w="45" w:type="dxa"/>
              <w:bottom w:w="30" w:type="dxa"/>
              <w:right w:w="45" w:type="dxa"/>
            </w:tcMar>
            <w:vAlign w:val="bottom"/>
            <w:hideMark/>
          </w:tcPr>
          <w:p w14:paraId="41E8F791" w14:textId="77777777" w:rsidR="000A5477" w:rsidRPr="00D9417B" w:rsidRDefault="000A5477" w:rsidP="00D9417B">
            <w:pPr>
              <w:spacing w:line="240" w:lineRule="auto"/>
              <w:ind w:firstLine="0"/>
              <w:jc w:val="left"/>
              <w:rPr>
                <w:sz w:val="18"/>
                <w:szCs w:val="18"/>
              </w:rPr>
            </w:pPr>
          </w:p>
        </w:tc>
        <w:tc>
          <w:tcPr>
            <w:tcW w:w="9528" w:type="dxa"/>
            <w:tcMar>
              <w:top w:w="30" w:type="dxa"/>
              <w:left w:w="45" w:type="dxa"/>
              <w:bottom w:w="30" w:type="dxa"/>
              <w:right w:w="45" w:type="dxa"/>
            </w:tcMar>
            <w:vAlign w:val="bottom"/>
            <w:hideMark/>
          </w:tcPr>
          <w:p w14:paraId="216E4EEB" w14:textId="77777777" w:rsidR="000A5477" w:rsidRPr="00D9417B" w:rsidRDefault="000A5477" w:rsidP="00D9417B">
            <w:pPr>
              <w:spacing w:line="240" w:lineRule="auto"/>
              <w:ind w:firstLine="0"/>
              <w:jc w:val="left"/>
              <w:rPr>
                <w:sz w:val="18"/>
                <w:szCs w:val="18"/>
              </w:rPr>
            </w:pPr>
          </w:p>
        </w:tc>
      </w:tr>
      <w:tr w:rsidR="000A5477" w:rsidRPr="00D9417B" w14:paraId="657EF80E" w14:textId="77777777" w:rsidTr="00AC5211">
        <w:trPr>
          <w:trHeight w:val="315"/>
        </w:trPr>
        <w:tc>
          <w:tcPr>
            <w:tcW w:w="0" w:type="auto"/>
            <w:tcMar>
              <w:top w:w="30" w:type="dxa"/>
              <w:left w:w="45" w:type="dxa"/>
              <w:bottom w:w="30" w:type="dxa"/>
              <w:right w:w="45" w:type="dxa"/>
            </w:tcMar>
            <w:vAlign w:val="bottom"/>
            <w:hideMark/>
          </w:tcPr>
          <w:p w14:paraId="2ADA9A83" w14:textId="77777777" w:rsidR="000A5477" w:rsidRPr="00D9417B" w:rsidRDefault="000A5477" w:rsidP="00D9417B">
            <w:pPr>
              <w:spacing w:line="240" w:lineRule="auto"/>
              <w:ind w:firstLine="0"/>
              <w:jc w:val="left"/>
              <w:rPr>
                <w:sz w:val="18"/>
                <w:szCs w:val="18"/>
              </w:rPr>
            </w:pPr>
            <w:r w:rsidRPr="00D9417B">
              <w:rPr>
                <w:sz w:val="18"/>
                <w:szCs w:val="18"/>
              </w:rPr>
              <w:t>Mobile Phone Text Message Intervention on Diabetes Self-Care Activities, Cardiovascular Disease Risk Awareness, and Food Choices among Type 2 Diabetes Patients</w:t>
            </w:r>
          </w:p>
        </w:tc>
        <w:tc>
          <w:tcPr>
            <w:tcW w:w="9528" w:type="dxa"/>
            <w:tcMar>
              <w:top w:w="30" w:type="dxa"/>
              <w:left w:w="45" w:type="dxa"/>
              <w:bottom w:w="30" w:type="dxa"/>
              <w:right w:w="45" w:type="dxa"/>
            </w:tcMar>
            <w:vAlign w:val="bottom"/>
            <w:hideMark/>
          </w:tcPr>
          <w:p w14:paraId="1F666AF5" w14:textId="77777777" w:rsidR="000A5477" w:rsidRPr="00D9417B" w:rsidRDefault="000A5477" w:rsidP="00D9417B">
            <w:pPr>
              <w:spacing w:line="240" w:lineRule="auto"/>
              <w:ind w:firstLine="0"/>
              <w:jc w:val="left"/>
              <w:rPr>
                <w:sz w:val="18"/>
                <w:szCs w:val="18"/>
              </w:rPr>
            </w:pPr>
            <w:proofErr w:type="spellStart"/>
            <w:r w:rsidRPr="00D9417B">
              <w:rPr>
                <w:sz w:val="18"/>
                <w:szCs w:val="18"/>
              </w:rPr>
              <w:t>Nepper</w:t>
            </w:r>
            <w:proofErr w:type="spellEnd"/>
            <w:r w:rsidRPr="00D9417B">
              <w:rPr>
                <w:sz w:val="18"/>
                <w:szCs w:val="18"/>
              </w:rPr>
              <w:t xml:space="preserve">, M. et al. </w:t>
            </w:r>
          </w:p>
        </w:tc>
      </w:tr>
      <w:tr w:rsidR="000A5477" w:rsidRPr="00D9417B" w14:paraId="530EC746" w14:textId="77777777" w:rsidTr="00AC5211">
        <w:trPr>
          <w:trHeight w:val="315"/>
        </w:trPr>
        <w:tc>
          <w:tcPr>
            <w:tcW w:w="0" w:type="auto"/>
            <w:tcMar>
              <w:top w:w="30" w:type="dxa"/>
              <w:left w:w="45" w:type="dxa"/>
              <w:bottom w:w="30" w:type="dxa"/>
              <w:right w:w="45" w:type="dxa"/>
            </w:tcMar>
            <w:vAlign w:val="bottom"/>
            <w:hideMark/>
          </w:tcPr>
          <w:p w14:paraId="52FF2453" w14:textId="77777777" w:rsidR="000A5477" w:rsidRPr="00D9417B" w:rsidRDefault="000A5477" w:rsidP="00D9417B">
            <w:pPr>
              <w:spacing w:line="240" w:lineRule="auto"/>
              <w:ind w:firstLine="0"/>
              <w:jc w:val="left"/>
              <w:rPr>
                <w:sz w:val="18"/>
                <w:szCs w:val="18"/>
              </w:rPr>
            </w:pPr>
            <w:r w:rsidRPr="00D9417B">
              <w:rPr>
                <w:sz w:val="18"/>
                <w:szCs w:val="18"/>
              </w:rPr>
              <w:t>Purpose</w:t>
            </w:r>
          </w:p>
        </w:tc>
        <w:tc>
          <w:tcPr>
            <w:tcW w:w="9528" w:type="dxa"/>
            <w:tcMar>
              <w:top w:w="30" w:type="dxa"/>
              <w:left w:w="45" w:type="dxa"/>
              <w:bottom w:w="30" w:type="dxa"/>
              <w:right w:w="45" w:type="dxa"/>
            </w:tcMar>
            <w:vAlign w:val="bottom"/>
            <w:hideMark/>
          </w:tcPr>
          <w:p w14:paraId="21216BEE" w14:textId="77777777" w:rsidR="000A5477" w:rsidRPr="00D9417B" w:rsidRDefault="000A5477" w:rsidP="00D9417B">
            <w:pPr>
              <w:spacing w:line="240" w:lineRule="auto"/>
              <w:ind w:firstLine="0"/>
              <w:jc w:val="left"/>
              <w:rPr>
                <w:sz w:val="18"/>
                <w:szCs w:val="18"/>
              </w:rPr>
            </w:pPr>
            <w:r w:rsidRPr="00D9417B">
              <w:rPr>
                <w:sz w:val="18"/>
                <w:szCs w:val="18"/>
              </w:rPr>
              <w:t>Provide individuals with diabetes with mobile phone text messages on self-care, cardiovascular disease information, and food choice information</w:t>
            </w:r>
          </w:p>
        </w:tc>
      </w:tr>
      <w:tr w:rsidR="000A5477" w:rsidRPr="00D9417B" w14:paraId="0E222791" w14:textId="77777777" w:rsidTr="00AC5211">
        <w:trPr>
          <w:trHeight w:val="315"/>
        </w:trPr>
        <w:tc>
          <w:tcPr>
            <w:tcW w:w="0" w:type="auto"/>
            <w:tcMar>
              <w:top w:w="30" w:type="dxa"/>
              <w:left w:w="45" w:type="dxa"/>
              <w:bottom w:w="30" w:type="dxa"/>
              <w:right w:w="45" w:type="dxa"/>
            </w:tcMar>
            <w:vAlign w:val="bottom"/>
            <w:hideMark/>
          </w:tcPr>
          <w:p w14:paraId="78FFB7B2" w14:textId="77777777" w:rsidR="000A5477" w:rsidRPr="00D9417B" w:rsidRDefault="000A5477" w:rsidP="00D9417B">
            <w:pPr>
              <w:spacing w:line="240" w:lineRule="auto"/>
              <w:ind w:firstLine="0"/>
              <w:jc w:val="left"/>
              <w:rPr>
                <w:sz w:val="18"/>
                <w:szCs w:val="18"/>
              </w:rPr>
            </w:pPr>
            <w:r w:rsidRPr="00D9417B">
              <w:rPr>
                <w:sz w:val="18"/>
                <w:szCs w:val="18"/>
              </w:rPr>
              <w:t>Population</w:t>
            </w:r>
          </w:p>
        </w:tc>
        <w:tc>
          <w:tcPr>
            <w:tcW w:w="9528" w:type="dxa"/>
            <w:tcMar>
              <w:top w:w="30" w:type="dxa"/>
              <w:left w:w="45" w:type="dxa"/>
              <w:bottom w:w="30" w:type="dxa"/>
              <w:right w:w="45" w:type="dxa"/>
            </w:tcMar>
            <w:vAlign w:val="bottom"/>
            <w:hideMark/>
          </w:tcPr>
          <w:p w14:paraId="05371DC1" w14:textId="77777777" w:rsidR="000A5477" w:rsidRPr="00D9417B" w:rsidRDefault="000A5477" w:rsidP="00D9417B">
            <w:pPr>
              <w:spacing w:line="240" w:lineRule="auto"/>
              <w:ind w:firstLine="0"/>
              <w:jc w:val="left"/>
              <w:rPr>
                <w:sz w:val="18"/>
                <w:szCs w:val="18"/>
              </w:rPr>
            </w:pPr>
            <w:r w:rsidRPr="00D9417B">
              <w:rPr>
                <w:sz w:val="18"/>
                <w:szCs w:val="18"/>
              </w:rPr>
              <w:t>79 individuals with type 2 diabetes over the age of 30</w:t>
            </w:r>
          </w:p>
        </w:tc>
      </w:tr>
      <w:tr w:rsidR="000A5477" w:rsidRPr="00D9417B" w14:paraId="2494B814" w14:textId="77777777" w:rsidTr="00AC5211">
        <w:trPr>
          <w:trHeight w:val="315"/>
        </w:trPr>
        <w:tc>
          <w:tcPr>
            <w:tcW w:w="0" w:type="auto"/>
            <w:tcMar>
              <w:top w:w="30" w:type="dxa"/>
              <w:left w:w="45" w:type="dxa"/>
              <w:bottom w:w="30" w:type="dxa"/>
              <w:right w:w="45" w:type="dxa"/>
            </w:tcMar>
            <w:vAlign w:val="bottom"/>
            <w:hideMark/>
          </w:tcPr>
          <w:p w14:paraId="4F549A20" w14:textId="77777777" w:rsidR="000A5477" w:rsidRPr="00D9417B" w:rsidRDefault="000A5477" w:rsidP="00D9417B">
            <w:pPr>
              <w:spacing w:line="240" w:lineRule="auto"/>
              <w:ind w:firstLine="0"/>
              <w:jc w:val="left"/>
              <w:rPr>
                <w:sz w:val="18"/>
                <w:szCs w:val="18"/>
              </w:rPr>
            </w:pPr>
            <w:r w:rsidRPr="00D9417B">
              <w:rPr>
                <w:sz w:val="18"/>
                <w:szCs w:val="18"/>
              </w:rPr>
              <w:t>Timeframe</w:t>
            </w:r>
          </w:p>
        </w:tc>
        <w:tc>
          <w:tcPr>
            <w:tcW w:w="9528" w:type="dxa"/>
            <w:tcMar>
              <w:top w:w="30" w:type="dxa"/>
              <w:left w:w="45" w:type="dxa"/>
              <w:bottom w:w="30" w:type="dxa"/>
              <w:right w:w="45" w:type="dxa"/>
            </w:tcMar>
            <w:vAlign w:val="bottom"/>
            <w:hideMark/>
          </w:tcPr>
          <w:p w14:paraId="7BA99D28" w14:textId="77777777" w:rsidR="000A5477" w:rsidRPr="00D9417B" w:rsidRDefault="000A5477" w:rsidP="00D9417B">
            <w:pPr>
              <w:spacing w:line="240" w:lineRule="auto"/>
              <w:ind w:firstLine="0"/>
              <w:jc w:val="left"/>
              <w:rPr>
                <w:sz w:val="18"/>
                <w:szCs w:val="18"/>
              </w:rPr>
            </w:pPr>
            <w:r w:rsidRPr="00D9417B">
              <w:rPr>
                <w:sz w:val="18"/>
                <w:szCs w:val="18"/>
              </w:rPr>
              <w:t>12 weeks</w:t>
            </w:r>
          </w:p>
        </w:tc>
      </w:tr>
      <w:tr w:rsidR="000A5477" w:rsidRPr="00D9417B" w14:paraId="0E9C2736" w14:textId="77777777" w:rsidTr="00AC5211">
        <w:trPr>
          <w:trHeight w:val="315"/>
        </w:trPr>
        <w:tc>
          <w:tcPr>
            <w:tcW w:w="0" w:type="auto"/>
            <w:tcMar>
              <w:top w:w="30" w:type="dxa"/>
              <w:left w:w="45" w:type="dxa"/>
              <w:bottom w:w="30" w:type="dxa"/>
              <w:right w:w="45" w:type="dxa"/>
            </w:tcMar>
            <w:vAlign w:val="bottom"/>
            <w:hideMark/>
          </w:tcPr>
          <w:p w14:paraId="78669BAC" w14:textId="77777777" w:rsidR="000A5477" w:rsidRPr="00D9417B" w:rsidRDefault="000A5477" w:rsidP="00D9417B">
            <w:pPr>
              <w:spacing w:line="240" w:lineRule="auto"/>
              <w:ind w:firstLine="0"/>
              <w:jc w:val="left"/>
              <w:rPr>
                <w:sz w:val="18"/>
                <w:szCs w:val="18"/>
              </w:rPr>
            </w:pPr>
            <w:r w:rsidRPr="00D9417B">
              <w:rPr>
                <w:sz w:val="18"/>
                <w:szCs w:val="18"/>
              </w:rPr>
              <w:t>Location</w:t>
            </w:r>
          </w:p>
        </w:tc>
        <w:tc>
          <w:tcPr>
            <w:tcW w:w="9528" w:type="dxa"/>
            <w:tcMar>
              <w:top w:w="30" w:type="dxa"/>
              <w:left w:w="45" w:type="dxa"/>
              <w:bottom w:w="30" w:type="dxa"/>
              <w:right w:w="45" w:type="dxa"/>
            </w:tcMar>
            <w:vAlign w:val="bottom"/>
            <w:hideMark/>
          </w:tcPr>
          <w:p w14:paraId="136F0F78" w14:textId="77777777" w:rsidR="000A5477" w:rsidRPr="00D9417B" w:rsidRDefault="000A5477" w:rsidP="00D9417B">
            <w:pPr>
              <w:spacing w:line="240" w:lineRule="auto"/>
              <w:ind w:firstLine="0"/>
              <w:jc w:val="left"/>
              <w:rPr>
                <w:sz w:val="18"/>
                <w:szCs w:val="18"/>
              </w:rPr>
            </w:pPr>
            <w:r w:rsidRPr="00D9417B">
              <w:rPr>
                <w:sz w:val="18"/>
                <w:szCs w:val="18"/>
              </w:rPr>
              <w:t>Nebraska</w:t>
            </w:r>
          </w:p>
        </w:tc>
      </w:tr>
      <w:tr w:rsidR="000A5477" w:rsidRPr="00D9417B" w14:paraId="5BE63E42" w14:textId="77777777" w:rsidTr="00AC5211">
        <w:trPr>
          <w:trHeight w:val="315"/>
        </w:trPr>
        <w:tc>
          <w:tcPr>
            <w:tcW w:w="0" w:type="auto"/>
            <w:tcMar>
              <w:top w:w="30" w:type="dxa"/>
              <w:left w:w="45" w:type="dxa"/>
              <w:bottom w:w="30" w:type="dxa"/>
              <w:right w:w="45" w:type="dxa"/>
            </w:tcMar>
            <w:vAlign w:val="bottom"/>
            <w:hideMark/>
          </w:tcPr>
          <w:p w14:paraId="1798FFD6" w14:textId="77777777" w:rsidR="000A5477" w:rsidRPr="00D9417B" w:rsidRDefault="000A5477" w:rsidP="00D9417B">
            <w:pPr>
              <w:spacing w:line="240" w:lineRule="auto"/>
              <w:ind w:firstLine="0"/>
              <w:jc w:val="left"/>
              <w:rPr>
                <w:sz w:val="18"/>
                <w:szCs w:val="18"/>
              </w:rPr>
            </w:pPr>
            <w:r w:rsidRPr="00D9417B">
              <w:rPr>
                <w:sz w:val="18"/>
                <w:szCs w:val="18"/>
              </w:rPr>
              <w:t>Measures</w:t>
            </w:r>
          </w:p>
        </w:tc>
        <w:tc>
          <w:tcPr>
            <w:tcW w:w="9528" w:type="dxa"/>
            <w:tcMar>
              <w:top w:w="30" w:type="dxa"/>
              <w:left w:w="45" w:type="dxa"/>
              <w:bottom w:w="30" w:type="dxa"/>
              <w:right w:w="45" w:type="dxa"/>
            </w:tcMar>
            <w:vAlign w:val="bottom"/>
            <w:hideMark/>
          </w:tcPr>
          <w:p w14:paraId="639B7794" w14:textId="77777777" w:rsidR="000A5477" w:rsidRPr="00D9417B" w:rsidRDefault="000A5477" w:rsidP="00D9417B">
            <w:pPr>
              <w:spacing w:line="240" w:lineRule="auto"/>
              <w:ind w:firstLine="0"/>
              <w:jc w:val="left"/>
              <w:rPr>
                <w:sz w:val="18"/>
                <w:szCs w:val="18"/>
              </w:rPr>
            </w:pPr>
            <w:r w:rsidRPr="00D9417B">
              <w:rPr>
                <w:sz w:val="18"/>
                <w:szCs w:val="18"/>
              </w:rPr>
              <w:t>CVD knowledge, nutrition and activity changes</w:t>
            </w:r>
          </w:p>
        </w:tc>
      </w:tr>
      <w:tr w:rsidR="000A5477" w:rsidRPr="00D9417B" w14:paraId="3F336BB8" w14:textId="77777777" w:rsidTr="00AC5211">
        <w:trPr>
          <w:trHeight w:val="315"/>
        </w:trPr>
        <w:tc>
          <w:tcPr>
            <w:tcW w:w="0" w:type="auto"/>
            <w:tcMar>
              <w:top w:w="30" w:type="dxa"/>
              <w:left w:w="45" w:type="dxa"/>
              <w:bottom w:w="30" w:type="dxa"/>
              <w:right w:w="45" w:type="dxa"/>
            </w:tcMar>
            <w:vAlign w:val="bottom"/>
            <w:hideMark/>
          </w:tcPr>
          <w:p w14:paraId="2AEF6323" w14:textId="77777777" w:rsidR="000A5477" w:rsidRPr="00D9417B" w:rsidRDefault="000A5477" w:rsidP="00D9417B">
            <w:pPr>
              <w:spacing w:line="240" w:lineRule="auto"/>
              <w:ind w:firstLine="0"/>
              <w:jc w:val="left"/>
              <w:rPr>
                <w:sz w:val="18"/>
                <w:szCs w:val="18"/>
              </w:rPr>
            </w:pPr>
            <w:r w:rsidRPr="00D9417B">
              <w:rPr>
                <w:sz w:val="18"/>
                <w:szCs w:val="18"/>
              </w:rPr>
              <w:t>Results</w:t>
            </w:r>
          </w:p>
        </w:tc>
        <w:tc>
          <w:tcPr>
            <w:tcW w:w="9528" w:type="dxa"/>
            <w:tcMar>
              <w:top w:w="30" w:type="dxa"/>
              <w:left w:w="45" w:type="dxa"/>
              <w:bottom w:w="30" w:type="dxa"/>
              <w:right w:w="45" w:type="dxa"/>
            </w:tcMar>
            <w:vAlign w:val="bottom"/>
            <w:hideMark/>
          </w:tcPr>
          <w:p w14:paraId="3CBB048A" w14:textId="77777777" w:rsidR="000A5477" w:rsidRPr="00D9417B" w:rsidRDefault="000A5477" w:rsidP="00D9417B">
            <w:pPr>
              <w:spacing w:line="240" w:lineRule="auto"/>
              <w:ind w:firstLine="0"/>
              <w:jc w:val="left"/>
              <w:rPr>
                <w:sz w:val="18"/>
                <w:szCs w:val="18"/>
              </w:rPr>
            </w:pPr>
            <w:r w:rsidRPr="00D9417B">
              <w:rPr>
                <w:sz w:val="18"/>
                <w:szCs w:val="18"/>
              </w:rPr>
              <w:t xml:space="preserve">94% </w:t>
            </w:r>
            <w:proofErr w:type="spellStart"/>
            <w:r w:rsidRPr="00D9417B">
              <w:rPr>
                <w:sz w:val="18"/>
                <w:szCs w:val="18"/>
              </w:rPr>
              <w:t>self reported</w:t>
            </w:r>
            <w:proofErr w:type="spellEnd"/>
            <w:r w:rsidRPr="00D9417B">
              <w:rPr>
                <w:sz w:val="18"/>
                <w:szCs w:val="18"/>
              </w:rPr>
              <w:t xml:space="preserve"> the program as useful, significant increase in CVD risk awareness, having fresh fruits and vegetables in the home, and physical activity</w:t>
            </w:r>
          </w:p>
        </w:tc>
      </w:tr>
      <w:tr w:rsidR="000A5477" w:rsidRPr="00D9417B" w14:paraId="22A1EE43" w14:textId="77777777" w:rsidTr="00AC5211">
        <w:trPr>
          <w:trHeight w:val="315"/>
        </w:trPr>
        <w:tc>
          <w:tcPr>
            <w:tcW w:w="0" w:type="auto"/>
            <w:tcMar>
              <w:top w:w="30" w:type="dxa"/>
              <w:left w:w="45" w:type="dxa"/>
              <w:bottom w:w="30" w:type="dxa"/>
              <w:right w:w="45" w:type="dxa"/>
            </w:tcMar>
            <w:vAlign w:val="bottom"/>
            <w:hideMark/>
          </w:tcPr>
          <w:p w14:paraId="32B83821" w14:textId="77777777" w:rsidR="000A5477" w:rsidRPr="00D9417B" w:rsidRDefault="000A5477" w:rsidP="00D9417B">
            <w:pPr>
              <w:spacing w:line="240" w:lineRule="auto"/>
              <w:ind w:firstLine="0"/>
              <w:jc w:val="left"/>
              <w:rPr>
                <w:sz w:val="18"/>
                <w:szCs w:val="18"/>
              </w:rPr>
            </w:pPr>
            <w:r w:rsidRPr="00D9417B">
              <w:rPr>
                <w:sz w:val="18"/>
                <w:szCs w:val="18"/>
              </w:rPr>
              <w:t>Weaknesses</w:t>
            </w:r>
          </w:p>
        </w:tc>
        <w:tc>
          <w:tcPr>
            <w:tcW w:w="9528" w:type="dxa"/>
            <w:tcMar>
              <w:top w:w="30" w:type="dxa"/>
              <w:left w:w="45" w:type="dxa"/>
              <w:bottom w:w="30" w:type="dxa"/>
              <w:right w:w="45" w:type="dxa"/>
            </w:tcMar>
            <w:vAlign w:val="bottom"/>
            <w:hideMark/>
          </w:tcPr>
          <w:p w14:paraId="604E0C00" w14:textId="77777777" w:rsidR="000A5477" w:rsidRPr="00D9417B" w:rsidRDefault="000A5477" w:rsidP="00D9417B">
            <w:pPr>
              <w:spacing w:line="240" w:lineRule="auto"/>
              <w:ind w:firstLine="0"/>
              <w:jc w:val="left"/>
              <w:rPr>
                <w:sz w:val="18"/>
                <w:szCs w:val="18"/>
              </w:rPr>
            </w:pPr>
            <w:r w:rsidRPr="00D9417B">
              <w:rPr>
                <w:sz w:val="18"/>
                <w:szCs w:val="18"/>
              </w:rPr>
              <w:t>Quasi-experimental design: control group started 2 months later than intervention</w:t>
            </w:r>
          </w:p>
        </w:tc>
      </w:tr>
      <w:tr w:rsidR="000A5477" w:rsidRPr="00D9417B" w14:paraId="4AB8B90B" w14:textId="77777777" w:rsidTr="00AC5211">
        <w:trPr>
          <w:trHeight w:val="315"/>
        </w:trPr>
        <w:tc>
          <w:tcPr>
            <w:tcW w:w="0" w:type="auto"/>
            <w:tcMar>
              <w:top w:w="30" w:type="dxa"/>
              <w:left w:w="45" w:type="dxa"/>
              <w:bottom w:w="30" w:type="dxa"/>
              <w:right w:w="45" w:type="dxa"/>
            </w:tcMar>
            <w:vAlign w:val="bottom"/>
            <w:hideMark/>
          </w:tcPr>
          <w:p w14:paraId="393E5370" w14:textId="77777777" w:rsidR="000A5477" w:rsidRPr="00D9417B" w:rsidRDefault="000A5477" w:rsidP="00D9417B">
            <w:pPr>
              <w:spacing w:line="240" w:lineRule="auto"/>
              <w:ind w:firstLine="0"/>
              <w:jc w:val="left"/>
              <w:rPr>
                <w:sz w:val="18"/>
                <w:szCs w:val="18"/>
              </w:rPr>
            </w:pPr>
            <w:r w:rsidRPr="00D9417B">
              <w:rPr>
                <w:sz w:val="18"/>
                <w:szCs w:val="18"/>
              </w:rPr>
              <w:t>Strengths</w:t>
            </w:r>
          </w:p>
        </w:tc>
        <w:tc>
          <w:tcPr>
            <w:tcW w:w="9528" w:type="dxa"/>
            <w:tcMar>
              <w:top w:w="30" w:type="dxa"/>
              <w:left w:w="45" w:type="dxa"/>
              <w:bottom w:w="30" w:type="dxa"/>
              <w:right w:w="45" w:type="dxa"/>
            </w:tcMar>
            <w:vAlign w:val="bottom"/>
            <w:hideMark/>
          </w:tcPr>
          <w:p w14:paraId="2713B406" w14:textId="77777777" w:rsidR="000A5477" w:rsidRPr="00D9417B" w:rsidRDefault="000A5477" w:rsidP="00D9417B">
            <w:pPr>
              <w:spacing w:line="240" w:lineRule="auto"/>
              <w:ind w:firstLine="0"/>
              <w:jc w:val="left"/>
              <w:rPr>
                <w:sz w:val="18"/>
                <w:szCs w:val="18"/>
              </w:rPr>
            </w:pPr>
            <w:r w:rsidRPr="00D9417B">
              <w:rPr>
                <w:sz w:val="18"/>
                <w:szCs w:val="18"/>
              </w:rPr>
              <w:t>Future directions to expand to specifically rural populations</w:t>
            </w:r>
          </w:p>
        </w:tc>
      </w:tr>
      <w:tr w:rsidR="000A5477" w:rsidRPr="00D9417B" w14:paraId="52F0A1B8" w14:textId="77777777" w:rsidTr="00AC5211">
        <w:trPr>
          <w:trHeight w:val="315"/>
        </w:trPr>
        <w:tc>
          <w:tcPr>
            <w:tcW w:w="0" w:type="auto"/>
            <w:tcMar>
              <w:top w:w="30" w:type="dxa"/>
              <w:left w:w="45" w:type="dxa"/>
              <w:bottom w:w="30" w:type="dxa"/>
              <w:right w:w="45" w:type="dxa"/>
            </w:tcMar>
            <w:vAlign w:val="bottom"/>
            <w:hideMark/>
          </w:tcPr>
          <w:p w14:paraId="2B9FB416" w14:textId="77777777" w:rsidR="000A5477" w:rsidRPr="00D9417B" w:rsidRDefault="000A5477" w:rsidP="00D9417B">
            <w:pPr>
              <w:spacing w:line="240" w:lineRule="auto"/>
              <w:ind w:firstLine="0"/>
              <w:jc w:val="left"/>
              <w:rPr>
                <w:sz w:val="18"/>
                <w:szCs w:val="18"/>
              </w:rPr>
            </w:pPr>
          </w:p>
        </w:tc>
        <w:tc>
          <w:tcPr>
            <w:tcW w:w="9528" w:type="dxa"/>
            <w:tcMar>
              <w:top w:w="30" w:type="dxa"/>
              <w:left w:w="45" w:type="dxa"/>
              <w:bottom w:w="30" w:type="dxa"/>
              <w:right w:w="45" w:type="dxa"/>
            </w:tcMar>
            <w:vAlign w:val="bottom"/>
            <w:hideMark/>
          </w:tcPr>
          <w:p w14:paraId="28CC88B6" w14:textId="77777777" w:rsidR="000A5477" w:rsidRPr="00D9417B" w:rsidRDefault="000A5477" w:rsidP="00D9417B">
            <w:pPr>
              <w:spacing w:line="240" w:lineRule="auto"/>
              <w:ind w:firstLine="0"/>
              <w:jc w:val="left"/>
              <w:rPr>
                <w:sz w:val="18"/>
                <w:szCs w:val="18"/>
              </w:rPr>
            </w:pPr>
          </w:p>
        </w:tc>
      </w:tr>
      <w:tr w:rsidR="000A5477" w:rsidRPr="00D9417B" w14:paraId="61DB1E74" w14:textId="77777777" w:rsidTr="00AC5211">
        <w:trPr>
          <w:trHeight w:val="315"/>
        </w:trPr>
        <w:tc>
          <w:tcPr>
            <w:tcW w:w="0" w:type="auto"/>
            <w:tcMar>
              <w:top w:w="30" w:type="dxa"/>
              <w:left w:w="45" w:type="dxa"/>
              <w:bottom w:w="30" w:type="dxa"/>
              <w:right w:w="45" w:type="dxa"/>
            </w:tcMar>
            <w:vAlign w:val="bottom"/>
            <w:hideMark/>
          </w:tcPr>
          <w:p w14:paraId="7478EA0E" w14:textId="77777777" w:rsidR="000A5477" w:rsidRPr="00D9417B" w:rsidRDefault="000A5477" w:rsidP="00D9417B">
            <w:pPr>
              <w:spacing w:line="240" w:lineRule="auto"/>
              <w:ind w:firstLine="0"/>
              <w:jc w:val="left"/>
              <w:rPr>
                <w:sz w:val="18"/>
                <w:szCs w:val="18"/>
              </w:rPr>
            </w:pPr>
            <w:r w:rsidRPr="00D9417B">
              <w:rPr>
                <w:sz w:val="18"/>
                <w:szCs w:val="18"/>
              </w:rPr>
              <w:t>Would Geriatric Patients Accept Using a Telemedicine Platform for Post ICU-Discharge Follow-Up Visits?</w:t>
            </w:r>
          </w:p>
        </w:tc>
        <w:tc>
          <w:tcPr>
            <w:tcW w:w="9528" w:type="dxa"/>
            <w:tcMar>
              <w:top w:w="30" w:type="dxa"/>
              <w:left w:w="45" w:type="dxa"/>
              <w:bottom w:w="30" w:type="dxa"/>
              <w:right w:w="45" w:type="dxa"/>
            </w:tcMar>
            <w:vAlign w:val="bottom"/>
            <w:hideMark/>
          </w:tcPr>
          <w:p w14:paraId="5DB80F99" w14:textId="77777777" w:rsidR="000A5477" w:rsidRPr="00D9417B" w:rsidRDefault="000A5477" w:rsidP="00D9417B">
            <w:pPr>
              <w:spacing w:line="240" w:lineRule="auto"/>
              <w:ind w:firstLine="0"/>
              <w:jc w:val="left"/>
              <w:rPr>
                <w:sz w:val="18"/>
                <w:szCs w:val="18"/>
              </w:rPr>
            </w:pPr>
            <w:proofErr w:type="spellStart"/>
            <w:r w:rsidRPr="00D9417B">
              <w:rPr>
                <w:sz w:val="18"/>
                <w:szCs w:val="18"/>
              </w:rPr>
              <w:t>Khairat</w:t>
            </w:r>
            <w:proofErr w:type="spellEnd"/>
            <w:r w:rsidRPr="00D9417B">
              <w:rPr>
                <w:sz w:val="18"/>
                <w:szCs w:val="18"/>
              </w:rPr>
              <w:t>, S. et al.</w:t>
            </w:r>
          </w:p>
        </w:tc>
      </w:tr>
      <w:tr w:rsidR="000A5477" w:rsidRPr="00D9417B" w14:paraId="32783F7B" w14:textId="77777777" w:rsidTr="00AC5211">
        <w:trPr>
          <w:trHeight w:val="315"/>
        </w:trPr>
        <w:tc>
          <w:tcPr>
            <w:tcW w:w="0" w:type="auto"/>
            <w:tcMar>
              <w:top w:w="30" w:type="dxa"/>
              <w:left w:w="45" w:type="dxa"/>
              <w:bottom w:w="30" w:type="dxa"/>
              <w:right w:w="45" w:type="dxa"/>
            </w:tcMar>
            <w:vAlign w:val="bottom"/>
            <w:hideMark/>
          </w:tcPr>
          <w:p w14:paraId="2E2C2E92" w14:textId="77777777" w:rsidR="000A5477" w:rsidRPr="00D9417B" w:rsidRDefault="000A5477" w:rsidP="00D9417B">
            <w:pPr>
              <w:spacing w:line="240" w:lineRule="auto"/>
              <w:ind w:firstLine="0"/>
              <w:jc w:val="left"/>
              <w:rPr>
                <w:sz w:val="18"/>
                <w:szCs w:val="18"/>
              </w:rPr>
            </w:pPr>
            <w:r w:rsidRPr="00D9417B">
              <w:rPr>
                <w:sz w:val="18"/>
                <w:szCs w:val="18"/>
              </w:rPr>
              <w:t>Purpose</w:t>
            </w:r>
          </w:p>
        </w:tc>
        <w:tc>
          <w:tcPr>
            <w:tcW w:w="9528" w:type="dxa"/>
            <w:tcMar>
              <w:top w:w="30" w:type="dxa"/>
              <w:left w:w="45" w:type="dxa"/>
              <w:bottom w:w="30" w:type="dxa"/>
              <w:right w:w="45" w:type="dxa"/>
            </w:tcMar>
            <w:vAlign w:val="bottom"/>
            <w:hideMark/>
          </w:tcPr>
          <w:p w14:paraId="70035620" w14:textId="77777777" w:rsidR="000A5477" w:rsidRPr="00D9417B" w:rsidRDefault="000A5477" w:rsidP="00D9417B">
            <w:pPr>
              <w:spacing w:line="240" w:lineRule="auto"/>
              <w:ind w:firstLine="0"/>
              <w:jc w:val="left"/>
              <w:rPr>
                <w:sz w:val="18"/>
                <w:szCs w:val="18"/>
              </w:rPr>
            </w:pPr>
            <w:r w:rsidRPr="00D9417B">
              <w:rPr>
                <w:sz w:val="18"/>
                <w:szCs w:val="18"/>
              </w:rPr>
              <w:t>Use telemedicine to assess delirium in elderly patients and measure user feedback.</w:t>
            </w:r>
          </w:p>
        </w:tc>
      </w:tr>
      <w:tr w:rsidR="000A5477" w:rsidRPr="00D9417B" w14:paraId="4636C421" w14:textId="77777777" w:rsidTr="00AC5211">
        <w:trPr>
          <w:trHeight w:val="315"/>
        </w:trPr>
        <w:tc>
          <w:tcPr>
            <w:tcW w:w="0" w:type="auto"/>
            <w:tcMar>
              <w:top w:w="30" w:type="dxa"/>
              <w:left w:w="45" w:type="dxa"/>
              <w:bottom w:w="30" w:type="dxa"/>
              <w:right w:w="45" w:type="dxa"/>
            </w:tcMar>
            <w:vAlign w:val="bottom"/>
            <w:hideMark/>
          </w:tcPr>
          <w:p w14:paraId="4A28108C" w14:textId="77777777" w:rsidR="000A5477" w:rsidRPr="00D9417B" w:rsidRDefault="000A5477" w:rsidP="00D9417B">
            <w:pPr>
              <w:spacing w:line="240" w:lineRule="auto"/>
              <w:ind w:firstLine="0"/>
              <w:jc w:val="left"/>
              <w:rPr>
                <w:sz w:val="18"/>
                <w:szCs w:val="18"/>
              </w:rPr>
            </w:pPr>
            <w:r w:rsidRPr="00D9417B">
              <w:rPr>
                <w:sz w:val="18"/>
                <w:szCs w:val="18"/>
              </w:rPr>
              <w:t>Population</w:t>
            </w:r>
          </w:p>
        </w:tc>
        <w:tc>
          <w:tcPr>
            <w:tcW w:w="9528" w:type="dxa"/>
            <w:tcMar>
              <w:top w:w="30" w:type="dxa"/>
              <w:left w:w="45" w:type="dxa"/>
              <w:bottom w:w="30" w:type="dxa"/>
              <w:right w:w="45" w:type="dxa"/>
            </w:tcMar>
            <w:vAlign w:val="bottom"/>
            <w:hideMark/>
          </w:tcPr>
          <w:p w14:paraId="7E0FB3E8" w14:textId="77777777" w:rsidR="000A5477" w:rsidRPr="00D9417B" w:rsidRDefault="000A5477" w:rsidP="00D9417B">
            <w:pPr>
              <w:spacing w:line="240" w:lineRule="auto"/>
              <w:ind w:firstLine="0"/>
              <w:jc w:val="left"/>
              <w:rPr>
                <w:sz w:val="18"/>
                <w:szCs w:val="18"/>
              </w:rPr>
            </w:pPr>
            <w:r w:rsidRPr="00D9417B">
              <w:rPr>
                <w:sz w:val="18"/>
                <w:szCs w:val="18"/>
              </w:rPr>
              <w:t>30 patients over the age of 65 that did not have dementia</w:t>
            </w:r>
          </w:p>
        </w:tc>
      </w:tr>
      <w:tr w:rsidR="000A5477" w:rsidRPr="00D9417B" w14:paraId="24D25A1D" w14:textId="77777777" w:rsidTr="00AC5211">
        <w:trPr>
          <w:trHeight w:val="315"/>
        </w:trPr>
        <w:tc>
          <w:tcPr>
            <w:tcW w:w="0" w:type="auto"/>
            <w:tcMar>
              <w:top w:w="30" w:type="dxa"/>
              <w:left w:w="45" w:type="dxa"/>
              <w:bottom w:w="30" w:type="dxa"/>
              <w:right w:w="45" w:type="dxa"/>
            </w:tcMar>
            <w:vAlign w:val="bottom"/>
            <w:hideMark/>
          </w:tcPr>
          <w:p w14:paraId="3E0EFBA2" w14:textId="77777777" w:rsidR="000A5477" w:rsidRPr="00D9417B" w:rsidRDefault="000A5477" w:rsidP="00D9417B">
            <w:pPr>
              <w:spacing w:line="240" w:lineRule="auto"/>
              <w:ind w:firstLine="0"/>
              <w:jc w:val="left"/>
              <w:rPr>
                <w:sz w:val="18"/>
                <w:szCs w:val="18"/>
              </w:rPr>
            </w:pPr>
            <w:r w:rsidRPr="00D9417B">
              <w:rPr>
                <w:sz w:val="18"/>
                <w:szCs w:val="18"/>
              </w:rPr>
              <w:t>Timeframe</w:t>
            </w:r>
          </w:p>
        </w:tc>
        <w:tc>
          <w:tcPr>
            <w:tcW w:w="9528" w:type="dxa"/>
            <w:tcMar>
              <w:top w:w="30" w:type="dxa"/>
              <w:left w:w="45" w:type="dxa"/>
              <w:bottom w:w="30" w:type="dxa"/>
              <w:right w:w="45" w:type="dxa"/>
            </w:tcMar>
            <w:vAlign w:val="bottom"/>
            <w:hideMark/>
          </w:tcPr>
          <w:p w14:paraId="5FD840EE" w14:textId="77777777" w:rsidR="000A5477" w:rsidRPr="00D9417B" w:rsidRDefault="000A5477" w:rsidP="00D9417B">
            <w:pPr>
              <w:spacing w:line="240" w:lineRule="auto"/>
              <w:ind w:firstLine="0"/>
              <w:jc w:val="left"/>
              <w:rPr>
                <w:sz w:val="18"/>
                <w:szCs w:val="18"/>
              </w:rPr>
            </w:pPr>
          </w:p>
        </w:tc>
      </w:tr>
      <w:tr w:rsidR="000A5477" w:rsidRPr="00D9417B" w14:paraId="1C5E6492" w14:textId="77777777" w:rsidTr="00AC5211">
        <w:trPr>
          <w:trHeight w:val="315"/>
        </w:trPr>
        <w:tc>
          <w:tcPr>
            <w:tcW w:w="0" w:type="auto"/>
            <w:tcMar>
              <w:top w:w="30" w:type="dxa"/>
              <w:left w:w="45" w:type="dxa"/>
              <w:bottom w:w="30" w:type="dxa"/>
              <w:right w:w="45" w:type="dxa"/>
            </w:tcMar>
            <w:vAlign w:val="bottom"/>
            <w:hideMark/>
          </w:tcPr>
          <w:p w14:paraId="34D7D983" w14:textId="77777777" w:rsidR="000A5477" w:rsidRPr="00D9417B" w:rsidRDefault="000A5477" w:rsidP="00D9417B">
            <w:pPr>
              <w:spacing w:line="240" w:lineRule="auto"/>
              <w:ind w:firstLine="0"/>
              <w:jc w:val="left"/>
              <w:rPr>
                <w:sz w:val="18"/>
                <w:szCs w:val="18"/>
              </w:rPr>
            </w:pPr>
            <w:r w:rsidRPr="00D9417B">
              <w:rPr>
                <w:sz w:val="18"/>
                <w:szCs w:val="18"/>
              </w:rPr>
              <w:t>Location</w:t>
            </w:r>
          </w:p>
        </w:tc>
        <w:tc>
          <w:tcPr>
            <w:tcW w:w="9528" w:type="dxa"/>
            <w:shd w:val="clear" w:color="auto" w:fill="FFFFFF"/>
            <w:tcMar>
              <w:top w:w="30" w:type="dxa"/>
              <w:left w:w="0" w:type="dxa"/>
              <w:bottom w:w="30" w:type="dxa"/>
              <w:right w:w="0" w:type="dxa"/>
            </w:tcMar>
            <w:vAlign w:val="bottom"/>
            <w:hideMark/>
          </w:tcPr>
          <w:p w14:paraId="57C03B4C" w14:textId="77777777" w:rsidR="000A5477" w:rsidRPr="00D9417B" w:rsidRDefault="000A5477" w:rsidP="00D9417B">
            <w:pPr>
              <w:spacing w:line="240" w:lineRule="auto"/>
              <w:ind w:firstLine="0"/>
              <w:jc w:val="left"/>
              <w:rPr>
                <w:color w:val="000000"/>
                <w:sz w:val="18"/>
                <w:szCs w:val="18"/>
              </w:rPr>
            </w:pPr>
            <w:r w:rsidRPr="00D9417B">
              <w:rPr>
                <w:color w:val="000000"/>
                <w:sz w:val="18"/>
                <w:szCs w:val="18"/>
              </w:rPr>
              <w:t>in an inpatient geriatric specialty unit in North Carolina</w:t>
            </w:r>
          </w:p>
        </w:tc>
      </w:tr>
      <w:tr w:rsidR="000A5477" w:rsidRPr="00D9417B" w14:paraId="53C3069E" w14:textId="77777777" w:rsidTr="00AC5211">
        <w:trPr>
          <w:trHeight w:val="315"/>
        </w:trPr>
        <w:tc>
          <w:tcPr>
            <w:tcW w:w="0" w:type="auto"/>
            <w:tcMar>
              <w:top w:w="30" w:type="dxa"/>
              <w:left w:w="45" w:type="dxa"/>
              <w:bottom w:w="30" w:type="dxa"/>
              <w:right w:w="45" w:type="dxa"/>
            </w:tcMar>
            <w:vAlign w:val="bottom"/>
            <w:hideMark/>
          </w:tcPr>
          <w:p w14:paraId="6C44FC71" w14:textId="77777777" w:rsidR="000A5477" w:rsidRPr="00D9417B" w:rsidRDefault="000A5477" w:rsidP="00D9417B">
            <w:pPr>
              <w:spacing w:line="240" w:lineRule="auto"/>
              <w:ind w:firstLine="0"/>
              <w:jc w:val="left"/>
              <w:rPr>
                <w:sz w:val="18"/>
                <w:szCs w:val="18"/>
              </w:rPr>
            </w:pPr>
            <w:r w:rsidRPr="00D9417B">
              <w:rPr>
                <w:sz w:val="18"/>
                <w:szCs w:val="18"/>
              </w:rPr>
              <w:t>Measures</w:t>
            </w:r>
          </w:p>
        </w:tc>
        <w:tc>
          <w:tcPr>
            <w:tcW w:w="9528" w:type="dxa"/>
            <w:tcMar>
              <w:top w:w="30" w:type="dxa"/>
              <w:left w:w="45" w:type="dxa"/>
              <w:bottom w:w="30" w:type="dxa"/>
              <w:right w:w="45" w:type="dxa"/>
            </w:tcMar>
            <w:vAlign w:val="bottom"/>
            <w:hideMark/>
          </w:tcPr>
          <w:p w14:paraId="2D957F3A" w14:textId="77777777" w:rsidR="000A5477" w:rsidRPr="00D9417B" w:rsidRDefault="000A5477" w:rsidP="00D9417B">
            <w:pPr>
              <w:spacing w:line="240" w:lineRule="auto"/>
              <w:ind w:firstLine="0"/>
              <w:jc w:val="left"/>
              <w:rPr>
                <w:sz w:val="18"/>
                <w:szCs w:val="18"/>
              </w:rPr>
            </w:pPr>
            <w:r w:rsidRPr="00D9417B">
              <w:rPr>
                <w:sz w:val="18"/>
                <w:szCs w:val="18"/>
              </w:rPr>
              <w:t xml:space="preserve">Feasibility through user testing on Questionnaire for User Interface </w:t>
            </w:r>
            <w:proofErr w:type="spellStart"/>
            <w:r w:rsidRPr="00D9417B">
              <w:rPr>
                <w:sz w:val="18"/>
                <w:szCs w:val="18"/>
              </w:rPr>
              <w:t>Satistfaction</w:t>
            </w:r>
            <w:proofErr w:type="spellEnd"/>
          </w:p>
        </w:tc>
      </w:tr>
      <w:tr w:rsidR="000A5477" w:rsidRPr="00D9417B" w14:paraId="6B271D7A" w14:textId="77777777" w:rsidTr="00AC5211">
        <w:trPr>
          <w:trHeight w:val="315"/>
        </w:trPr>
        <w:tc>
          <w:tcPr>
            <w:tcW w:w="0" w:type="auto"/>
            <w:tcMar>
              <w:top w:w="30" w:type="dxa"/>
              <w:left w:w="45" w:type="dxa"/>
              <w:bottom w:w="30" w:type="dxa"/>
              <w:right w:w="45" w:type="dxa"/>
            </w:tcMar>
            <w:vAlign w:val="bottom"/>
            <w:hideMark/>
          </w:tcPr>
          <w:p w14:paraId="7BE1AC51" w14:textId="77777777" w:rsidR="000A5477" w:rsidRPr="00D9417B" w:rsidRDefault="000A5477" w:rsidP="00D9417B">
            <w:pPr>
              <w:spacing w:line="240" w:lineRule="auto"/>
              <w:ind w:firstLine="0"/>
              <w:jc w:val="left"/>
              <w:rPr>
                <w:sz w:val="18"/>
                <w:szCs w:val="18"/>
              </w:rPr>
            </w:pPr>
            <w:r w:rsidRPr="00D9417B">
              <w:rPr>
                <w:sz w:val="18"/>
                <w:szCs w:val="18"/>
              </w:rPr>
              <w:t>Results</w:t>
            </w:r>
          </w:p>
        </w:tc>
        <w:tc>
          <w:tcPr>
            <w:tcW w:w="9528" w:type="dxa"/>
            <w:tcMar>
              <w:top w:w="30" w:type="dxa"/>
              <w:left w:w="45" w:type="dxa"/>
              <w:bottom w:w="30" w:type="dxa"/>
              <w:right w:w="45" w:type="dxa"/>
            </w:tcMar>
            <w:vAlign w:val="bottom"/>
            <w:hideMark/>
          </w:tcPr>
          <w:p w14:paraId="1B9CA639" w14:textId="77777777" w:rsidR="000A5477" w:rsidRPr="00D9417B" w:rsidRDefault="000A5477" w:rsidP="00D9417B">
            <w:pPr>
              <w:spacing w:line="240" w:lineRule="auto"/>
              <w:ind w:firstLine="0"/>
              <w:jc w:val="left"/>
              <w:rPr>
                <w:sz w:val="18"/>
                <w:szCs w:val="18"/>
              </w:rPr>
            </w:pPr>
            <w:r w:rsidRPr="00D9417B">
              <w:rPr>
                <w:sz w:val="18"/>
                <w:szCs w:val="18"/>
              </w:rPr>
              <w:t>Overall positive response</w:t>
            </w:r>
          </w:p>
        </w:tc>
      </w:tr>
      <w:tr w:rsidR="000A5477" w:rsidRPr="00D9417B" w14:paraId="1B32ABE3" w14:textId="77777777" w:rsidTr="00AC5211">
        <w:trPr>
          <w:trHeight w:val="315"/>
        </w:trPr>
        <w:tc>
          <w:tcPr>
            <w:tcW w:w="0" w:type="auto"/>
            <w:tcMar>
              <w:top w:w="30" w:type="dxa"/>
              <w:left w:w="45" w:type="dxa"/>
              <w:bottom w:w="30" w:type="dxa"/>
              <w:right w:w="45" w:type="dxa"/>
            </w:tcMar>
            <w:vAlign w:val="bottom"/>
            <w:hideMark/>
          </w:tcPr>
          <w:p w14:paraId="56A2C0D0" w14:textId="77777777" w:rsidR="000A5477" w:rsidRPr="00D9417B" w:rsidRDefault="000A5477" w:rsidP="00D9417B">
            <w:pPr>
              <w:spacing w:line="240" w:lineRule="auto"/>
              <w:ind w:firstLine="0"/>
              <w:jc w:val="left"/>
              <w:rPr>
                <w:sz w:val="18"/>
                <w:szCs w:val="18"/>
              </w:rPr>
            </w:pPr>
            <w:r w:rsidRPr="00D9417B">
              <w:rPr>
                <w:sz w:val="18"/>
                <w:szCs w:val="18"/>
              </w:rPr>
              <w:t>Weaknesses</w:t>
            </w:r>
          </w:p>
        </w:tc>
        <w:tc>
          <w:tcPr>
            <w:tcW w:w="9528" w:type="dxa"/>
            <w:tcMar>
              <w:top w:w="30" w:type="dxa"/>
              <w:left w:w="45" w:type="dxa"/>
              <w:bottom w:w="30" w:type="dxa"/>
              <w:right w:w="45" w:type="dxa"/>
            </w:tcMar>
            <w:vAlign w:val="bottom"/>
            <w:hideMark/>
          </w:tcPr>
          <w:p w14:paraId="3CCBD031" w14:textId="77777777" w:rsidR="000A5477" w:rsidRPr="00D9417B" w:rsidRDefault="000A5477" w:rsidP="00D9417B">
            <w:pPr>
              <w:spacing w:line="240" w:lineRule="auto"/>
              <w:ind w:firstLine="0"/>
              <w:jc w:val="left"/>
              <w:rPr>
                <w:sz w:val="18"/>
                <w:szCs w:val="18"/>
              </w:rPr>
            </w:pPr>
            <w:r w:rsidRPr="00D9417B">
              <w:rPr>
                <w:sz w:val="18"/>
                <w:szCs w:val="18"/>
              </w:rPr>
              <w:t>26 of the 30 participants were women, all were white.</w:t>
            </w:r>
          </w:p>
        </w:tc>
      </w:tr>
      <w:tr w:rsidR="000A5477" w:rsidRPr="00D9417B" w14:paraId="32A9D04B" w14:textId="77777777" w:rsidTr="00AC5211">
        <w:trPr>
          <w:trHeight w:val="315"/>
        </w:trPr>
        <w:tc>
          <w:tcPr>
            <w:tcW w:w="0" w:type="auto"/>
            <w:tcMar>
              <w:top w:w="30" w:type="dxa"/>
              <w:left w:w="45" w:type="dxa"/>
              <w:bottom w:w="30" w:type="dxa"/>
              <w:right w:w="45" w:type="dxa"/>
            </w:tcMar>
            <w:vAlign w:val="bottom"/>
            <w:hideMark/>
          </w:tcPr>
          <w:p w14:paraId="01F8EDCC" w14:textId="77777777" w:rsidR="000A5477" w:rsidRPr="00D9417B" w:rsidRDefault="000A5477" w:rsidP="00D9417B">
            <w:pPr>
              <w:spacing w:line="240" w:lineRule="auto"/>
              <w:ind w:firstLine="0"/>
              <w:jc w:val="left"/>
              <w:rPr>
                <w:sz w:val="18"/>
                <w:szCs w:val="18"/>
              </w:rPr>
            </w:pPr>
            <w:r w:rsidRPr="00D9417B">
              <w:rPr>
                <w:sz w:val="18"/>
                <w:szCs w:val="18"/>
              </w:rPr>
              <w:t>Strengths</w:t>
            </w:r>
          </w:p>
        </w:tc>
        <w:tc>
          <w:tcPr>
            <w:tcW w:w="9528" w:type="dxa"/>
            <w:tcMar>
              <w:top w:w="30" w:type="dxa"/>
              <w:left w:w="45" w:type="dxa"/>
              <w:bottom w:w="30" w:type="dxa"/>
              <w:right w:w="45" w:type="dxa"/>
            </w:tcMar>
            <w:vAlign w:val="bottom"/>
            <w:hideMark/>
          </w:tcPr>
          <w:p w14:paraId="45C765C7" w14:textId="77777777" w:rsidR="000A5477" w:rsidRPr="00D9417B" w:rsidRDefault="000A5477" w:rsidP="00D9417B">
            <w:pPr>
              <w:spacing w:line="240" w:lineRule="auto"/>
              <w:ind w:firstLine="0"/>
              <w:jc w:val="left"/>
              <w:rPr>
                <w:sz w:val="18"/>
                <w:szCs w:val="18"/>
              </w:rPr>
            </w:pPr>
          </w:p>
        </w:tc>
      </w:tr>
      <w:tr w:rsidR="000A5477" w:rsidRPr="00D9417B" w14:paraId="511A6CC5" w14:textId="77777777" w:rsidTr="00AC5211">
        <w:trPr>
          <w:trHeight w:val="315"/>
        </w:trPr>
        <w:tc>
          <w:tcPr>
            <w:tcW w:w="0" w:type="auto"/>
            <w:tcMar>
              <w:top w:w="30" w:type="dxa"/>
              <w:left w:w="45" w:type="dxa"/>
              <w:bottom w:w="30" w:type="dxa"/>
              <w:right w:w="45" w:type="dxa"/>
            </w:tcMar>
            <w:vAlign w:val="bottom"/>
            <w:hideMark/>
          </w:tcPr>
          <w:p w14:paraId="37A8A104" w14:textId="77777777" w:rsidR="000A5477" w:rsidRPr="00D9417B" w:rsidRDefault="000A5477" w:rsidP="00D9417B">
            <w:pPr>
              <w:spacing w:line="240" w:lineRule="auto"/>
              <w:ind w:firstLine="0"/>
              <w:jc w:val="left"/>
              <w:rPr>
                <w:sz w:val="18"/>
                <w:szCs w:val="18"/>
              </w:rPr>
            </w:pPr>
          </w:p>
        </w:tc>
        <w:tc>
          <w:tcPr>
            <w:tcW w:w="9528" w:type="dxa"/>
            <w:tcMar>
              <w:top w:w="30" w:type="dxa"/>
              <w:left w:w="45" w:type="dxa"/>
              <w:bottom w:w="30" w:type="dxa"/>
              <w:right w:w="45" w:type="dxa"/>
            </w:tcMar>
            <w:vAlign w:val="bottom"/>
            <w:hideMark/>
          </w:tcPr>
          <w:p w14:paraId="5B35F323" w14:textId="77777777" w:rsidR="000A5477" w:rsidRPr="00D9417B" w:rsidRDefault="000A5477" w:rsidP="00D9417B">
            <w:pPr>
              <w:spacing w:line="240" w:lineRule="auto"/>
              <w:ind w:firstLine="0"/>
              <w:jc w:val="left"/>
              <w:rPr>
                <w:sz w:val="18"/>
                <w:szCs w:val="18"/>
              </w:rPr>
            </w:pPr>
          </w:p>
        </w:tc>
      </w:tr>
      <w:tr w:rsidR="000A5477" w:rsidRPr="00D9417B" w14:paraId="0A9347EA" w14:textId="77777777" w:rsidTr="00AC5211">
        <w:trPr>
          <w:trHeight w:val="315"/>
        </w:trPr>
        <w:tc>
          <w:tcPr>
            <w:tcW w:w="0" w:type="auto"/>
            <w:tcMar>
              <w:top w:w="30" w:type="dxa"/>
              <w:left w:w="45" w:type="dxa"/>
              <w:bottom w:w="30" w:type="dxa"/>
              <w:right w:w="45" w:type="dxa"/>
            </w:tcMar>
            <w:vAlign w:val="bottom"/>
            <w:hideMark/>
          </w:tcPr>
          <w:p w14:paraId="7DCBA0F2" w14:textId="77777777" w:rsidR="000A5477" w:rsidRPr="00D9417B" w:rsidRDefault="000A5477" w:rsidP="00D9417B">
            <w:pPr>
              <w:spacing w:line="240" w:lineRule="auto"/>
              <w:ind w:firstLine="0"/>
              <w:jc w:val="left"/>
              <w:rPr>
                <w:sz w:val="18"/>
                <w:szCs w:val="18"/>
              </w:rPr>
            </w:pPr>
            <w:r w:rsidRPr="00D9417B">
              <w:rPr>
                <w:sz w:val="18"/>
                <w:szCs w:val="18"/>
              </w:rPr>
              <w:t>Spatial dimensions of telemedicine and abortion access: a qualitative study of women’s experiences</w:t>
            </w:r>
          </w:p>
        </w:tc>
        <w:tc>
          <w:tcPr>
            <w:tcW w:w="9528" w:type="dxa"/>
            <w:tcMar>
              <w:top w:w="30" w:type="dxa"/>
              <w:left w:w="45" w:type="dxa"/>
              <w:bottom w:w="30" w:type="dxa"/>
              <w:right w:w="45" w:type="dxa"/>
            </w:tcMar>
            <w:vAlign w:val="bottom"/>
            <w:hideMark/>
          </w:tcPr>
          <w:p w14:paraId="07EA6CE3" w14:textId="77777777" w:rsidR="000A5477" w:rsidRPr="00D9417B" w:rsidRDefault="000A5477" w:rsidP="00D9417B">
            <w:pPr>
              <w:spacing w:line="240" w:lineRule="auto"/>
              <w:ind w:firstLine="0"/>
              <w:jc w:val="left"/>
              <w:rPr>
                <w:sz w:val="18"/>
                <w:szCs w:val="18"/>
              </w:rPr>
            </w:pPr>
            <w:r w:rsidRPr="00D9417B">
              <w:rPr>
                <w:sz w:val="18"/>
                <w:szCs w:val="18"/>
              </w:rPr>
              <w:t>Ehrenreich, K. et al.</w:t>
            </w:r>
          </w:p>
        </w:tc>
      </w:tr>
      <w:tr w:rsidR="000A5477" w:rsidRPr="00D9417B" w14:paraId="3FD011A3" w14:textId="77777777" w:rsidTr="00AC5211">
        <w:trPr>
          <w:trHeight w:val="315"/>
        </w:trPr>
        <w:tc>
          <w:tcPr>
            <w:tcW w:w="0" w:type="auto"/>
            <w:tcMar>
              <w:top w:w="30" w:type="dxa"/>
              <w:left w:w="45" w:type="dxa"/>
              <w:bottom w:w="30" w:type="dxa"/>
              <w:right w:w="45" w:type="dxa"/>
            </w:tcMar>
            <w:vAlign w:val="bottom"/>
            <w:hideMark/>
          </w:tcPr>
          <w:p w14:paraId="4F3A8B5D" w14:textId="77777777" w:rsidR="000A5477" w:rsidRPr="00D9417B" w:rsidRDefault="000A5477" w:rsidP="00D9417B">
            <w:pPr>
              <w:spacing w:line="240" w:lineRule="auto"/>
              <w:ind w:firstLine="0"/>
              <w:jc w:val="left"/>
              <w:rPr>
                <w:sz w:val="18"/>
                <w:szCs w:val="18"/>
              </w:rPr>
            </w:pPr>
            <w:r w:rsidRPr="00D9417B">
              <w:rPr>
                <w:sz w:val="18"/>
                <w:szCs w:val="18"/>
              </w:rPr>
              <w:t>Purpose</w:t>
            </w:r>
          </w:p>
        </w:tc>
        <w:tc>
          <w:tcPr>
            <w:tcW w:w="9528" w:type="dxa"/>
            <w:tcMar>
              <w:top w:w="30" w:type="dxa"/>
              <w:left w:w="45" w:type="dxa"/>
              <w:bottom w:w="30" w:type="dxa"/>
              <w:right w:w="45" w:type="dxa"/>
            </w:tcMar>
            <w:vAlign w:val="bottom"/>
            <w:hideMark/>
          </w:tcPr>
          <w:p w14:paraId="140140D6" w14:textId="77777777" w:rsidR="000A5477" w:rsidRPr="00D9417B" w:rsidRDefault="000A5477" w:rsidP="00D9417B">
            <w:pPr>
              <w:spacing w:line="240" w:lineRule="auto"/>
              <w:ind w:firstLine="0"/>
              <w:jc w:val="left"/>
              <w:rPr>
                <w:sz w:val="18"/>
                <w:szCs w:val="18"/>
              </w:rPr>
            </w:pPr>
            <w:r w:rsidRPr="00D9417B">
              <w:rPr>
                <w:sz w:val="18"/>
                <w:szCs w:val="18"/>
              </w:rPr>
              <w:t>Understand the utilization of telehealth for the first required information visit prior to an abortion</w:t>
            </w:r>
          </w:p>
        </w:tc>
      </w:tr>
      <w:tr w:rsidR="000A5477" w:rsidRPr="00D9417B" w14:paraId="4B3F3D02" w14:textId="77777777" w:rsidTr="00AC5211">
        <w:trPr>
          <w:trHeight w:val="315"/>
        </w:trPr>
        <w:tc>
          <w:tcPr>
            <w:tcW w:w="0" w:type="auto"/>
            <w:tcMar>
              <w:top w:w="30" w:type="dxa"/>
              <w:left w:w="45" w:type="dxa"/>
              <w:bottom w:w="30" w:type="dxa"/>
              <w:right w:w="45" w:type="dxa"/>
            </w:tcMar>
            <w:vAlign w:val="bottom"/>
            <w:hideMark/>
          </w:tcPr>
          <w:p w14:paraId="2C417AF3" w14:textId="77777777" w:rsidR="000A5477" w:rsidRPr="00D9417B" w:rsidRDefault="000A5477" w:rsidP="00D9417B">
            <w:pPr>
              <w:spacing w:line="240" w:lineRule="auto"/>
              <w:ind w:firstLine="0"/>
              <w:jc w:val="left"/>
              <w:rPr>
                <w:sz w:val="18"/>
                <w:szCs w:val="18"/>
              </w:rPr>
            </w:pPr>
            <w:r w:rsidRPr="00D9417B">
              <w:rPr>
                <w:sz w:val="18"/>
                <w:szCs w:val="18"/>
              </w:rPr>
              <w:t>Population</w:t>
            </w:r>
          </w:p>
        </w:tc>
        <w:tc>
          <w:tcPr>
            <w:tcW w:w="9528" w:type="dxa"/>
            <w:tcMar>
              <w:top w:w="30" w:type="dxa"/>
              <w:left w:w="45" w:type="dxa"/>
              <w:bottom w:w="30" w:type="dxa"/>
              <w:right w:w="45" w:type="dxa"/>
            </w:tcMar>
            <w:vAlign w:val="bottom"/>
            <w:hideMark/>
          </w:tcPr>
          <w:p w14:paraId="6716913E" w14:textId="77777777" w:rsidR="000A5477" w:rsidRPr="00D9417B" w:rsidRDefault="000A5477" w:rsidP="00D9417B">
            <w:pPr>
              <w:spacing w:line="240" w:lineRule="auto"/>
              <w:ind w:firstLine="0"/>
              <w:jc w:val="left"/>
              <w:rPr>
                <w:sz w:val="18"/>
                <w:szCs w:val="18"/>
              </w:rPr>
            </w:pPr>
            <w:r w:rsidRPr="00D9417B">
              <w:rPr>
                <w:sz w:val="18"/>
                <w:szCs w:val="18"/>
              </w:rPr>
              <w:t>20 women recruited from Planned Parenthood Association</w:t>
            </w:r>
          </w:p>
        </w:tc>
      </w:tr>
      <w:tr w:rsidR="000A5477" w:rsidRPr="00D9417B" w14:paraId="74C0246E" w14:textId="77777777" w:rsidTr="00AC5211">
        <w:trPr>
          <w:trHeight w:val="315"/>
        </w:trPr>
        <w:tc>
          <w:tcPr>
            <w:tcW w:w="0" w:type="auto"/>
            <w:tcMar>
              <w:top w:w="30" w:type="dxa"/>
              <w:left w:w="45" w:type="dxa"/>
              <w:bottom w:w="30" w:type="dxa"/>
              <w:right w:w="45" w:type="dxa"/>
            </w:tcMar>
            <w:vAlign w:val="bottom"/>
            <w:hideMark/>
          </w:tcPr>
          <w:p w14:paraId="54144034" w14:textId="77777777" w:rsidR="000A5477" w:rsidRPr="00D9417B" w:rsidRDefault="000A5477" w:rsidP="00D9417B">
            <w:pPr>
              <w:spacing w:line="240" w:lineRule="auto"/>
              <w:ind w:firstLine="0"/>
              <w:jc w:val="left"/>
              <w:rPr>
                <w:sz w:val="18"/>
                <w:szCs w:val="18"/>
              </w:rPr>
            </w:pPr>
            <w:r w:rsidRPr="00D9417B">
              <w:rPr>
                <w:sz w:val="18"/>
                <w:szCs w:val="18"/>
              </w:rPr>
              <w:t>Timeframe</w:t>
            </w:r>
          </w:p>
        </w:tc>
        <w:tc>
          <w:tcPr>
            <w:tcW w:w="9528" w:type="dxa"/>
            <w:tcMar>
              <w:top w:w="30" w:type="dxa"/>
              <w:left w:w="45" w:type="dxa"/>
              <w:bottom w:w="30" w:type="dxa"/>
              <w:right w:w="45" w:type="dxa"/>
            </w:tcMar>
            <w:vAlign w:val="bottom"/>
            <w:hideMark/>
          </w:tcPr>
          <w:p w14:paraId="27EFF9DC" w14:textId="77777777" w:rsidR="000A5477" w:rsidRPr="00D9417B" w:rsidRDefault="000A5477" w:rsidP="00D9417B">
            <w:pPr>
              <w:spacing w:line="240" w:lineRule="auto"/>
              <w:ind w:firstLine="0"/>
              <w:jc w:val="left"/>
              <w:rPr>
                <w:sz w:val="18"/>
                <w:szCs w:val="18"/>
              </w:rPr>
            </w:pPr>
            <w:r w:rsidRPr="00D9417B">
              <w:rPr>
                <w:sz w:val="18"/>
                <w:szCs w:val="18"/>
              </w:rPr>
              <w:t>Single interview</w:t>
            </w:r>
          </w:p>
        </w:tc>
      </w:tr>
      <w:tr w:rsidR="000A5477" w:rsidRPr="00D9417B" w14:paraId="788BD938" w14:textId="77777777" w:rsidTr="00AC5211">
        <w:trPr>
          <w:trHeight w:val="315"/>
        </w:trPr>
        <w:tc>
          <w:tcPr>
            <w:tcW w:w="0" w:type="auto"/>
            <w:tcMar>
              <w:top w:w="30" w:type="dxa"/>
              <w:left w:w="45" w:type="dxa"/>
              <w:bottom w:w="30" w:type="dxa"/>
              <w:right w:w="45" w:type="dxa"/>
            </w:tcMar>
            <w:vAlign w:val="bottom"/>
            <w:hideMark/>
          </w:tcPr>
          <w:p w14:paraId="0A42866D" w14:textId="77777777" w:rsidR="000A5477" w:rsidRPr="00D9417B" w:rsidRDefault="000A5477" w:rsidP="00D9417B">
            <w:pPr>
              <w:spacing w:line="240" w:lineRule="auto"/>
              <w:ind w:firstLine="0"/>
              <w:jc w:val="left"/>
              <w:rPr>
                <w:sz w:val="18"/>
                <w:szCs w:val="18"/>
              </w:rPr>
            </w:pPr>
            <w:r w:rsidRPr="00D9417B">
              <w:rPr>
                <w:sz w:val="18"/>
                <w:szCs w:val="18"/>
              </w:rPr>
              <w:t>Location</w:t>
            </w:r>
          </w:p>
        </w:tc>
        <w:tc>
          <w:tcPr>
            <w:tcW w:w="9528" w:type="dxa"/>
            <w:tcMar>
              <w:top w:w="30" w:type="dxa"/>
              <w:left w:w="45" w:type="dxa"/>
              <w:bottom w:w="30" w:type="dxa"/>
              <w:right w:w="45" w:type="dxa"/>
            </w:tcMar>
            <w:vAlign w:val="bottom"/>
            <w:hideMark/>
          </w:tcPr>
          <w:p w14:paraId="352BBDD1" w14:textId="77777777" w:rsidR="000A5477" w:rsidRPr="00D9417B" w:rsidRDefault="000A5477" w:rsidP="00D9417B">
            <w:pPr>
              <w:spacing w:line="240" w:lineRule="auto"/>
              <w:ind w:firstLine="0"/>
              <w:jc w:val="left"/>
              <w:rPr>
                <w:sz w:val="18"/>
                <w:szCs w:val="18"/>
              </w:rPr>
            </w:pPr>
            <w:r w:rsidRPr="00D9417B">
              <w:rPr>
                <w:sz w:val="18"/>
                <w:szCs w:val="18"/>
              </w:rPr>
              <w:t>Utah</w:t>
            </w:r>
          </w:p>
        </w:tc>
      </w:tr>
      <w:tr w:rsidR="000A5477" w:rsidRPr="00D9417B" w14:paraId="47910961" w14:textId="77777777" w:rsidTr="00AC5211">
        <w:trPr>
          <w:trHeight w:val="315"/>
        </w:trPr>
        <w:tc>
          <w:tcPr>
            <w:tcW w:w="0" w:type="auto"/>
            <w:tcMar>
              <w:top w:w="30" w:type="dxa"/>
              <w:left w:w="45" w:type="dxa"/>
              <w:bottom w:w="30" w:type="dxa"/>
              <w:right w:w="45" w:type="dxa"/>
            </w:tcMar>
            <w:vAlign w:val="bottom"/>
            <w:hideMark/>
          </w:tcPr>
          <w:p w14:paraId="2819216C" w14:textId="77777777" w:rsidR="000A5477" w:rsidRPr="00D9417B" w:rsidRDefault="000A5477" w:rsidP="00D9417B">
            <w:pPr>
              <w:spacing w:line="240" w:lineRule="auto"/>
              <w:ind w:firstLine="0"/>
              <w:jc w:val="left"/>
              <w:rPr>
                <w:sz w:val="18"/>
                <w:szCs w:val="18"/>
              </w:rPr>
            </w:pPr>
            <w:r w:rsidRPr="00D9417B">
              <w:rPr>
                <w:sz w:val="18"/>
                <w:szCs w:val="18"/>
              </w:rPr>
              <w:t>Measures</w:t>
            </w:r>
          </w:p>
        </w:tc>
        <w:tc>
          <w:tcPr>
            <w:tcW w:w="9528" w:type="dxa"/>
            <w:tcMar>
              <w:top w:w="30" w:type="dxa"/>
              <w:left w:w="45" w:type="dxa"/>
              <w:bottom w:w="30" w:type="dxa"/>
              <w:right w:w="45" w:type="dxa"/>
            </w:tcMar>
            <w:vAlign w:val="bottom"/>
            <w:hideMark/>
          </w:tcPr>
          <w:p w14:paraId="6723EB3F" w14:textId="77777777" w:rsidR="000A5477" w:rsidRPr="00D9417B" w:rsidRDefault="000A5477" w:rsidP="00D9417B">
            <w:pPr>
              <w:spacing w:line="240" w:lineRule="auto"/>
              <w:ind w:firstLine="0"/>
              <w:jc w:val="left"/>
              <w:rPr>
                <w:sz w:val="18"/>
                <w:szCs w:val="18"/>
              </w:rPr>
            </w:pPr>
            <w:r w:rsidRPr="00D9417B">
              <w:rPr>
                <w:sz w:val="18"/>
                <w:szCs w:val="18"/>
              </w:rPr>
              <w:t>Qualitative framework</w:t>
            </w:r>
          </w:p>
        </w:tc>
      </w:tr>
      <w:tr w:rsidR="000A5477" w:rsidRPr="00D9417B" w14:paraId="088459C2" w14:textId="77777777" w:rsidTr="00AC5211">
        <w:trPr>
          <w:trHeight w:val="315"/>
        </w:trPr>
        <w:tc>
          <w:tcPr>
            <w:tcW w:w="0" w:type="auto"/>
            <w:tcMar>
              <w:top w:w="30" w:type="dxa"/>
              <w:left w:w="45" w:type="dxa"/>
              <w:bottom w:w="30" w:type="dxa"/>
              <w:right w:w="45" w:type="dxa"/>
            </w:tcMar>
            <w:vAlign w:val="bottom"/>
            <w:hideMark/>
          </w:tcPr>
          <w:p w14:paraId="2221BB1C" w14:textId="77777777" w:rsidR="000A5477" w:rsidRPr="00D9417B" w:rsidRDefault="000A5477" w:rsidP="00D9417B">
            <w:pPr>
              <w:spacing w:line="240" w:lineRule="auto"/>
              <w:ind w:firstLine="0"/>
              <w:jc w:val="left"/>
              <w:rPr>
                <w:sz w:val="18"/>
                <w:szCs w:val="18"/>
              </w:rPr>
            </w:pPr>
            <w:r w:rsidRPr="00D9417B">
              <w:rPr>
                <w:sz w:val="18"/>
                <w:szCs w:val="18"/>
              </w:rPr>
              <w:t>Results</w:t>
            </w:r>
          </w:p>
        </w:tc>
        <w:tc>
          <w:tcPr>
            <w:tcW w:w="9528" w:type="dxa"/>
            <w:tcMar>
              <w:top w:w="30" w:type="dxa"/>
              <w:left w:w="45" w:type="dxa"/>
              <w:bottom w:w="30" w:type="dxa"/>
              <w:right w:w="45" w:type="dxa"/>
            </w:tcMar>
            <w:vAlign w:val="bottom"/>
            <w:hideMark/>
          </w:tcPr>
          <w:p w14:paraId="0313F818" w14:textId="77777777" w:rsidR="000A5477" w:rsidRPr="00D9417B" w:rsidRDefault="000A5477" w:rsidP="00D9417B">
            <w:pPr>
              <w:spacing w:line="240" w:lineRule="auto"/>
              <w:ind w:firstLine="0"/>
              <w:jc w:val="left"/>
              <w:rPr>
                <w:sz w:val="18"/>
                <w:szCs w:val="18"/>
              </w:rPr>
            </w:pPr>
            <w:r w:rsidRPr="00D9417B">
              <w:rPr>
                <w:sz w:val="18"/>
                <w:szCs w:val="18"/>
              </w:rPr>
              <w:t>Waiting period and travel distance main reasons given for use of telehealth</w:t>
            </w:r>
          </w:p>
        </w:tc>
      </w:tr>
      <w:tr w:rsidR="000A5477" w:rsidRPr="00D9417B" w14:paraId="76EF4357" w14:textId="77777777" w:rsidTr="00AC5211">
        <w:trPr>
          <w:trHeight w:val="315"/>
        </w:trPr>
        <w:tc>
          <w:tcPr>
            <w:tcW w:w="0" w:type="auto"/>
            <w:tcMar>
              <w:top w:w="30" w:type="dxa"/>
              <w:left w:w="45" w:type="dxa"/>
              <w:bottom w:w="30" w:type="dxa"/>
              <w:right w:w="45" w:type="dxa"/>
            </w:tcMar>
            <w:vAlign w:val="bottom"/>
            <w:hideMark/>
          </w:tcPr>
          <w:p w14:paraId="58741A0D" w14:textId="77777777" w:rsidR="000A5477" w:rsidRPr="00D9417B" w:rsidRDefault="000A5477" w:rsidP="00D9417B">
            <w:pPr>
              <w:spacing w:line="240" w:lineRule="auto"/>
              <w:ind w:firstLine="0"/>
              <w:jc w:val="left"/>
              <w:rPr>
                <w:sz w:val="18"/>
                <w:szCs w:val="18"/>
              </w:rPr>
            </w:pPr>
            <w:r w:rsidRPr="00D9417B">
              <w:rPr>
                <w:sz w:val="18"/>
                <w:szCs w:val="18"/>
              </w:rPr>
              <w:t>Weaknesses</w:t>
            </w:r>
          </w:p>
        </w:tc>
        <w:tc>
          <w:tcPr>
            <w:tcW w:w="9528" w:type="dxa"/>
            <w:tcMar>
              <w:top w:w="30" w:type="dxa"/>
              <w:left w:w="45" w:type="dxa"/>
              <w:bottom w:w="30" w:type="dxa"/>
              <w:right w:w="45" w:type="dxa"/>
            </w:tcMar>
            <w:vAlign w:val="bottom"/>
            <w:hideMark/>
          </w:tcPr>
          <w:p w14:paraId="791855DC" w14:textId="77777777" w:rsidR="000A5477" w:rsidRPr="00D9417B" w:rsidRDefault="000A5477" w:rsidP="00D9417B">
            <w:pPr>
              <w:spacing w:line="240" w:lineRule="auto"/>
              <w:ind w:firstLine="0"/>
              <w:jc w:val="left"/>
              <w:rPr>
                <w:sz w:val="18"/>
                <w:szCs w:val="18"/>
              </w:rPr>
            </w:pPr>
          </w:p>
        </w:tc>
      </w:tr>
      <w:tr w:rsidR="000A5477" w:rsidRPr="00D9417B" w14:paraId="525FD88B" w14:textId="77777777" w:rsidTr="00AC5211">
        <w:trPr>
          <w:trHeight w:val="315"/>
        </w:trPr>
        <w:tc>
          <w:tcPr>
            <w:tcW w:w="0" w:type="auto"/>
            <w:tcMar>
              <w:top w:w="30" w:type="dxa"/>
              <w:left w:w="45" w:type="dxa"/>
              <w:bottom w:w="30" w:type="dxa"/>
              <w:right w:w="45" w:type="dxa"/>
            </w:tcMar>
            <w:vAlign w:val="bottom"/>
            <w:hideMark/>
          </w:tcPr>
          <w:p w14:paraId="53F75FE8" w14:textId="77777777" w:rsidR="000A5477" w:rsidRPr="00D9417B" w:rsidRDefault="000A5477" w:rsidP="00D9417B">
            <w:pPr>
              <w:spacing w:line="240" w:lineRule="auto"/>
              <w:ind w:firstLine="0"/>
              <w:jc w:val="left"/>
              <w:rPr>
                <w:sz w:val="18"/>
                <w:szCs w:val="18"/>
              </w:rPr>
            </w:pPr>
            <w:r w:rsidRPr="00D9417B">
              <w:rPr>
                <w:sz w:val="18"/>
                <w:szCs w:val="18"/>
              </w:rPr>
              <w:t>Strengths</w:t>
            </w:r>
          </w:p>
        </w:tc>
        <w:tc>
          <w:tcPr>
            <w:tcW w:w="9528" w:type="dxa"/>
            <w:tcMar>
              <w:top w:w="30" w:type="dxa"/>
              <w:left w:w="45" w:type="dxa"/>
              <w:bottom w:w="30" w:type="dxa"/>
              <w:right w:w="45" w:type="dxa"/>
            </w:tcMar>
            <w:vAlign w:val="bottom"/>
            <w:hideMark/>
          </w:tcPr>
          <w:p w14:paraId="5427387F" w14:textId="77777777" w:rsidR="000A5477" w:rsidRPr="00D9417B" w:rsidRDefault="000A5477" w:rsidP="00D9417B">
            <w:pPr>
              <w:spacing w:line="240" w:lineRule="auto"/>
              <w:ind w:firstLine="0"/>
              <w:jc w:val="left"/>
              <w:rPr>
                <w:sz w:val="18"/>
                <w:szCs w:val="18"/>
              </w:rPr>
            </w:pPr>
          </w:p>
        </w:tc>
      </w:tr>
      <w:tr w:rsidR="000A5477" w:rsidRPr="00D9417B" w14:paraId="11824300" w14:textId="77777777" w:rsidTr="00AC5211">
        <w:trPr>
          <w:trHeight w:val="315"/>
        </w:trPr>
        <w:tc>
          <w:tcPr>
            <w:tcW w:w="0" w:type="auto"/>
            <w:tcMar>
              <w:top w:w="30" w:type="dxa"/>
              <w:left w:w="45" w:type="dxa"/>
              <w:bottom w:w="30" w:type="dxa"/>
              <w:right w:w="45" w:type="dxa"/>
            </w:tcMar>
            <w:vAlign w:val="bottom"/>
            <w:hideMark/>
          </w:tcPr>
          <w:p w14:paraId="42032D02" w14:textId="77777777" w:rsidR="000A5477" w:rsidRPr="00D9417B" w:rsidRDefault="000A5477" w:rsidP="00D9417B">
            <w:pPr>
              <w:spacing w:line="240" w:lineRule="auto"/>
              <w:ind w:firstLine="0"/>
              <w:jc w:val="left"/>
              <w:rPr>
                <w:sz w:val="18"/>
                <w:szCs w:val="18"/>
              </w:rPr>
            </w:pPr>
          </w:p>
        </w:tc>
        <w:tc>
          <w:tcPr>
            <w:tcW w:w="9528" w:type="dxa"/>
            <w:tcMar>
              <w:top w:w="30" w:type="dxa"/>
              <w:left w:w="45" w:type="dxa"/>
              <w:bottom w:w="30" w:type="dxa"/>
              <w:right w:w="45" w:type="dxa"/>
            </w:tcMar>
            <w:vAlign w:val="bottom"/>
            <w:hideMark/>
          </w:tcPr>
          <w:p w14:paraId="0EE26E69" w14:textId="77777777" w:rsidR="000A5477" w:rsidRPr="00D9417B" w:rsidRDefault="000A5477" w:rsidP="00D9417B">
            <w:pPr>
              <w:spacing w:line="240" w:lineRule="auto"/>
              <w:ind w:firstLine="0"/>
              <w:jc w:val="left"/>
              <w:rPr>
                <w:sz w:val="18"/>
                <w:szCs w:val="18"/>
              </w:rPr>
            </w:pPr>
          </w:p>
        </w:tc>
      </w:tr>
      <w:tr w:rsidR="00B70EE5" w:rsidRPr="00D9417B" w14:paraId="2528A993" w14:textId="77777777" w:rsidTr="00AC5211">
        <w:trPr>
          <w:trHeight w:val="315"/>
        </w:trPr>
        <w:tc>
          <w:tcPr>
            <w:tcW w:w="0" w:type="auto"/>
            <w:tcMar>
              <w:top w:w="30" w:type="dxa"/>
              <w:left w:w="45" w:type="dxa"/>
              <w:bottom w:w="30" w:type="dxa"/>
              <w:right w:w="45" w:type="dxa"/>
            </w:tcMar>
            <w:vAlign w:val="bottom"/>
          </w:tcPr>
          <w:p w14:paraId="28656F97" w14:textId="77777777" w:rsidR="00B70EE5" w:rsidRPr="00D9417B" w:rsidRDefault="00B70EE5" w:rsidP="00D9417B">
            <w:pPr>
              <w:spacing w:line="240" w:lineRule="auto"/>
              <w:ind w:firstLine="0"/>
              <w:jc w:val="left"/>
              <w:rPr>
                <w:sz w:val="18"/>
                <w:szCs w:val="18"/>
              </w:rPr>
            </w:pPr>
          </w:p>
        </w:tc>
        <w:tc>
          <w:tcPr>
            <w:tcW w:w="9528" w:type="dxa"/>
            <w:tcMar>
              <w:top w:w="30" w:type="dxa"/>
              <w:left w:w="45" w:type="dxa"/>
              <w:bottom w:w="30" w:type="dxa"/>
              <w:right w:w="45" w:type="dxa"/>
            </w:tcMar>
            <w:vAlign w:val="bottom"/>
          </w:tcPr>
          <w:p w14:paraId="5676C321" w14:textId="77777777" w:rsidR="00B70EE5" w:rsidRPr="00D9417B" w:rsidRDefault="00B70EE5" w:rsidP="00D9417B">
            <w:pPr>
              <w:spacing w:line="240" w:lineRule="auto"/>
              <w:ind w:firstLine="0"/>
              <w:jc w:val="left"/>
              <w:rPr>
                <w:sz w:val="18"/>
                <w:szCs w:val="18"/>
              </w:rPr>
            </w:pPr>
          </w:p>
        </w:tc>
      </w:tr>
      <w:tr w:rsidR="000A5477" w:rsidRPr="00D9417B" w14:paraId="036EC6EB" w14:textId="77777777" w:rsidTr="00AC5211">
        <w:trPr>
          <w:trHeight w:val="315"/>
        </w:trPr>
        <w:tc>
          <w:tcPr>
            <w:tcW w:w="0" w:type="auto"/>
            <w:tcMar>
              <w:top w:w="30" w:type="dxa"/>
              <w:left w:w="45" w:type="dxa"/>
              <w:bottom w:w="30" w:type="dxa"/>
              <w:right w:w="45" w:type="dxa"/>
            </w:tcMar>
            <w:vAlign w:val="bottom"/>
            <w:hideMark/>
          </w:tcPr>
          <w:p w14:paraId="4D512394" w14:textId="77777777" w:rsidR="000A5477" w:rsidRPr="00D9417B" w:rsidRDefault="000A5477" w:rsidP="00D9417B">
            <w:pPr>
              <w:spacing w:line="240" w:lineRule="auto"/>
              <w:ind w:firstLine="0"/>
              <w:jc w:val="left"/>
              <w:rPr>
                <w:sz w:val="18"/>
                <w:szCs w:val="18"/>
              </w:rPr>
            </w:pPr>
            <w:r w:rsidRPr="00D9417B">
              <w:rPr>
                <w:sz w:val="18"/>
                <w:szCs w:val="18"/>
              </w:rPr>
              <w:t>A Mobile Health Intervention for Prostate Biopsy Patients Reduces Appointment Cancellations: Cohort Study</w:t>
            </w:r>
          </w:p>
        </w:tc>
        <w:tc>
          <w:tcPr>
            <w:tcW w:w="9528" w:type="dxa"/>
            <w:tcMar>
              <w:top w:w="30" w:type="dxa"/>
              <w:left w:w="45" w:type="dxa"/>
              <w:bottom w:w="30" w:type="dxa"/>
              <w:right w:w="45" w:type="dxa"/>
            </w:tcMar>
            <w:vAlign w:val="bottom"/>
            <w:hideMark/>
          </w:tcPr>
          <w:p w14:paraId="3CCEB0AB" w14:textId="77777777" w:rsidR="000A5477" w:rsidRPr="00D9417B" w:rsidRDefault="000A5477" w:rsidP="00D9417B">
            <w:pPr>
              <w:spacing w:line="240" w:lineRule="auto"/>
              <w:ind w:firstLine="0"/>
              <w:jc w:val="left"/>
              <w:rPr>
                <w:sz w:val="18"/>
                <w:szCs w:val="18"/>
              </w:rPr>
            </w:pPr>
            <w:r w:rsidRPr="00D9417B">
              <w:rPr>
                <w:sz w:val="18"/>
                <w:szCs w:val="18"/>
              </w:rPr>
              <w:t>Balakrishnan, A. et al.</w:t>
            </w:r>
          </w:p>
        </w:tc>
      </w:tr>
      <w:tr w:rsidR="000A5477" w:rsidRPr="00D9417B" w14:paraId="72477582" w14:textId="77777777" w:rsidTr="00AC5211">
        <w:trPr>
          <w:trHeight w:val="315"/>
        </w:trPr>
        <w:tc>
          <w:tcPr>
            <w:tcW w:w="0" w:type="auto"/>
            <w:tcMar>
              <w:top w:w="30" w:type="dxa"/>
              <w:left w:w="45" w:type="dxa"/>
              <w:bottom w:w="30" w:type="dxa"/>
              <w:right w:w="45" w:type="dxa"/>
            </w:tcMar>
            <w:vAlign w:val="bottom"/>
            <w:hideMark/>
          </w:tcPr>
          <w:p w14:paraId="4BD1CD9B" w14:textId="77777777" w:rsidR="000A5477" w:rsidRPr="00D9417B" w:rsidRDefault="000A5477" w:rsidP="00D9417B">
            <w:pPr>
              <w:spacing w:line="240" w:lineRule="auto"/>
              <w:ind w:firstLine="0"/>
              <w:jc w:val="left"/>
              <w:rPr>
                <w:sz w:val="18"/>
                <w:szCs w:val="18"/>
              </w:rPr>
            </w:pPr>
            <w:r w:rsidRPr="00D9417B">
              <w:rPr>
                <w:sz w:val="18"/>
                <w:szCs w:val="18"/>
              </w:rPr>
              <w:t>Purpose</w:t>
            </w:r>
          </w:p>
        </w:tc>
        <w:tc>
          <w:tcPr>
            <w:tcW w:w="9528" w:type="dxa"/>
            <w:tcMar>
              <w:top w:w="30" w:type="dxa"/>
              <w:left w:w="45" w:type="dxa"/>
              <w:bottom w:w="30" w:type="dxa"/>
              <w:right w:w="45" w:type="dxa"/>
            </w:tcMar>
            <w:vAlign w:val="bottom"/>
            <w:hideMark/>
          </w:tcPr>
          <w:p w14:paraId="4AC9A1E7" w14:textId="77777777" w:rsidR="000A5477" w:rsidRPr="00D9417B" w:rsidRDefault="000A5477" w:rsidP="00D9417B">
            <w:pPr>
              <w:spacing w:line="240" w:lineRule="auto"/>
              <w:ind w:firstLine="0"/>
              <w:jc w:val="left"/>
              <w:rPr>
                <w:sz w:val="18"/>
                <w:szCs w:val="18"/>
              </w:rPr>
            </w:pPr>
            <w:r w:rsidRPr="00D9417B">
              <w:rPr>
                <w:sz w:val="18"/>
                <w:szCs w:val="18"/>
              </w:rPr>
              <w:t xml:space="preserve">Use </w:t>
            </w:r>
            <w:proofErr w:type="gramStart"/>
            <w:r w:rsidRPr="00D9417B">
              <w:rPr>
                <w:sz w:val="18"/>
                <w:szCs w:val="18"/>
              </w:rPr>
              <w:t>an</w:t>
            </w:r>
            <w:proofErr w:type="gramEnd"/>
            <w:r w:rsidRPr="00D9417B">
              <w:rPr>
                <w:sz w:val="18"/>
                <w:szCs w:val="18"/>
              </w:rPr>
              <w:t xml:space="preserve"> text message mHealth program to improve patient education before transrectal prostate biopsies.</w:t>
            </w:r>
          </w:p>
        </w:tc>
      </w:tr>
      <w:tr w:rsidR="000A5477" w:rsidRPr="00D9417B" w14:paraId="0E9F3F53" w14:textId="77777777" w:rsidTr="00AC5211">
        <w:trPr>
          <w:trHeight w:val="315"/>
        </w:trPr>
        <w:tc>
          <w:tcPr>
            <w:tcW w:w="0" w:type="auto"/>
            <w:tcMar>
              <w:top w:w="30" w:type="dxa"/>
              <w:left w:w="45" w:type="dxa"/>
              <w:bottom w:w="30" w:type="dxa"/>
              <w:right w:w="45" w:type="dxa"/>
            </w:tcMar>
            <w:vAlign w:val="bottom"/>
            <w:hideMark/>
          </w:tcPr>
          <w:p w14:paraId="3A73DDEF" w14:textId="77777777" w:rsidR="000A5477" w:rsidRPr="00D9417B" w:rsidRDefault="000A5477" w:rsidP="00D9417B">
            <w:pPr>
              <w:spacing w:line="240" w:lineRule="auto"/>
              <w:ind w:firstLine="0"/>
              <w:jc w:val="left"/>
              <w:rPr>
                <w:sz w:val="18"/>
                <w:szCs w:val="18"/>
              </w:rPr>
            </w:pPr>
            <w:r w:rsidRPr="00D9417B">
              <w:rPr>
                <w:sz w:val="18"/>
                <w:szCs w:val="18"/>
              </w:rPr>
              <w:t>Population</w:t>
            </w:r>
          </w:p>
        </w:tc>
        <w:tc>
          <w:tcPr>
            <w:tcW w:w="9528" w:type="dxa"/>
            <w:tcMar>
              <w:top w:w="30" w:type="dxa"/>
              <w:left w:w="45" w:type="dxa"/>
              <w:bottom w:w="30" w:type="dxa"/>
              <w:right w:w="45" w:type="dxa"/>
            </w:tcMar>
            <w:vAlign w:val="bottom"/>
            <w:hideMark/>
          </w:tcPr>
          <w:p w14:paraId="0A15EE46" w14:textId="77777777" w:rsidR="000A5477" w:rsidRPr="00D9417B" w:rsidRDefault="000A5477" w:rsidP="00D9417B">
            <w:pPr>
              <w:spacing w:line="240" w:lineRule="auto"/>
              <w:ind w:firstLine="0"/>
              <w:jc w:val="left"/>
              <w:rPr>
                <w:sz w:val="18"/>
                <w:szCs w:val="18"/>
              </w:rPr>
            </w:pPr>
            <w:r w:rsidRPr="00D9417B">
              <w:rPr>
                <w:sz w:val="18"/>
                <w:szCs w:val="18"/>
              </w:rPr>
              <w:t>473 in control, 359 in intervention</w:t>
            </w:r>
          </w:p>
        </w:tc>
      </w:tr>
      <w:tr w:rsidR="000A5477" w:rsidRPr="00D9417B" w14:paraId="3D69D0E5" w14:textId="77777777" w:rsidTr="00AC5211">
        <w:trPr>
          <w:trHeight w:val="315"/>
        </w:trPr>
        <w:tc>
          <w:tcPr>
            <w:tcW w:w="0" w:type="auto"/>
            <w:tcMar>
              <w:top w:w="30" w:type="dxa"/>
              <w:left w:w="45" w:type="dxa"/>
              <w:bottom w:w="30" w:type="dxa"/>
              <w:right w:w="45" w:type="dxa"/>
            </w:tcMar>
            <w:vAlign w:val="bottom"/>
            <w:hideMark/>
          </w:tcPr>
          <w:p w14:paraId="0E4D0FEC" w14:textId="77777777" w:rsidR="000A5477" w:rsidRPr="00D9417B" w:rsidRDefault="000A5477" w:rsidP="00D9417B">
            <w:pPr>
              <w:spacing w:line="240" w:lineRule="auto"/>
              <w:ind w:firstLine="0"/>
              <w:jc w:val="left"/>
              <w:rPr>
                <w:sz w:val="18"/>
                <w:szCs w:val="18"/>
              </w:rPr>
            </w:pPr>
            <w:r w:rsidRPr="00D9417B">
              <w:rPr>
                <w:sz w:val="18"/>
                <w:szCs w:val="18"/>
              </w:rPr>
              <w:t>Timeframe</w:t>
            </w:r>
          </w:p>
        </w:tc>
        <w:tc>
          <w:tcPr>
            <w:tcW w:w="9528" w:type="dxa"/>
            <w:tcMar>
              <w:top w:w="30" w:type="dxa"/>
              <w:left w:w="45" w:type="dxa"/>
              <w:bottom w:w="30" w:type="dxa"/>
              <w:right w:w="45" w:type="dxa"/>
            </w:tcMar>
            <w:vAlign w:val="bottom"/>
            <w:hideMark/>
          </w:tcPr>
          <w:p w14:paraId="3D689020" w14:textId="77777777" w:rsidR="000A5477" w:rsidRPr="00D9417B" w:rsidRDefault="000A5477" w:rsidP="00D9417B">
            <w:pPr>
              <w:spacing w:line="240" w:lineRule="auto"/>
              <w:ind w:firstLine="0"/>
              <w:jc w:val="left"/>
              <w:rPr>
                <w:sz w:val="18"/>
                <w:szCs w:val="18"/>
              </w:rPr>
            </w:pPr>
            <w:r w:rsidRPr="00D9417B">
              <w:rPr>
                <w:sz w:val="18"/>
                <w:szCs w:val="18"/>
              </w:rPr>
              <w:t>1 year</w:t>
            </w:r>
          </w:p>
        </w:tc>
      </w:tr>
      <w:tr w:rsidR="000A5477" w:rsidRPr="00D9417B" w14:paraId="5ECC4B3E" w14:textId="77777777" w:rsidTr="00AC5211">
        <w:trPr>
          <w:trHeight w:val="315"/>
        </w:trPr>
        <w:tc>
          <w:tcPr>
            <w:tcW w:w="0" w:type="auto"/>
            <w:tcMar>
              <w:top w:w="30" w:type="dxa"/>
              <w:left w:w="45" w:type="dxa"/>
              <w:bottom w:w="30" w:type="dxa"/>
              <w:right w:w="45" w:type="dxa"/>
            </w:tcMar>
            <w:vAlign w:val="bottom"/>
            <w:hideMark/>
          </w:tcPr>
          <w:p w14:paraId="1F7FBC75" w14:textId="77777777" w:rsidR="000A5477" w:rsidRPr="00D9417B" w:rsidRDefault="000A5477" w:rsidP="00D9417B">
            <w:pPr>
              <w:spacing w:line="240" w:lineRule="auto"/>
              <w:ind w:firstLine="0"/>
              <w:jc w:val="left"/>
              <w:rPr>
                <w:sz w:val="18"/>
                <w:szCs w:val="18"/>
              </w:rPr>
            </w:pPr>
            <w:r w:rsidRPr="00D9417B">
              <w:rPr>
                <w:sz w:val="18"/>
                <w:szCs w:val="18"/>
              </w:rPr>
              <w:t>Location</w:t>
            </w:r>
          </w:p>
        </w:tc>
        <w:tc>
          <w:tcPr>
            <w:tcW w:w="9528" w:type="dxa"/>
            <w:tcMar>
              <w:top w:w="30" w:type="dxa"/>
              <w:left w:w="45" w:type="dxa"/>
              <w:bottom w:w="30" w:type="dxa"/>
              <w:right w:w="45" w:type="dxa"/>
            </w:tcMar>
            <w:vAlign w:val="bottom"/>
            <w:hideMark/>
          </w:tcPr>
          <w:p w14:paraId="026D9120" w14:textId="77777777" w:rsidR="000A5477" w:rsidRPr="00D9417B" w:rsidRDefault="000A5477" w:rsidP="00D9417B">
            <w:pPr>
              <w:spacing w:line="240" w:lineRule="auto"/>
              <w:ind w:firstLine="0"/>
              <w:jc w:val="left"/>
              <w:rPr>
                <w:sz w:val="18"/>
                <w:szCs w:val="18"/>
              </w:rPr>
            </w:pPr>
            <w:r w:rsidRPr="00D9417B">
              <w:rPr>
                <w:sz w:val="18"/>
                <w:szCs w:val="18"/>
              </w:rPr>
              <w:t>California</w:t>
            </w:r>
          </w:p>
        </w:tc>
      </w:tr>
      <w:tr w:rsidR="000A5477" w:rsidRPr="00D9417B" w14:paraId="79D990A1" w14:textId="77777777" w:rsidTr="00AC5211">
        <w:trPr>
          <w:trHeight w:val="315"/>
        </w:trPr>
        <w:tc>
          <w:tcPr>
            <w:tcW w:w="0" w:type="auto"/>
            <w:tcMar>
              <w:top w:w="30" w:type="dxa"/>
              <w:left w:w="45" w:type="dxa"/>
              <w:bottom w:w="30" w:type="dxa"/>
              <w:right w:w="45" w:type="dxa"/>
            </w:tcMar>
            <w:vAlign w:val="bottom"/>
            <w:hideMark/>
          </w:tcPr>
          <w:p w14:paraId="5E6F6AEE" w14:textId="77777777" w:rsidR="000A5477" w:rsidRPr="00D9417B" w:rsidRDefault="000A5477" w:rsidP="00D9417B">
            <w:pPr>
              <w:spacing w:line="240" w:lineRule="auto"/>
              <w:ind w:firstLine="0"/>
              <w:jc w:val="left"/>
              <w:rPr>
                <w:sz w:val="18"/>
                <w:szCs w:val="18"/>
              </w:rPr>
            </w:pPr>
            <w:r w:rsidRPr="00D9417B">
              <w:rPr>
                <w:sz w:val="18"/>
                <w:szCs w:val="18"/>
              </w:rPr>
              <w:t>Measures</w:t>
            </w:r>
          </w:p>
        </w:tc>
        <w:tc>
          <w:tcPr>
            <w:tcW w:w="9528" w:type="dxa"/>
            <w:tcMar>
              <w:top w:w="30" w:type="dxa"/>
              <w:left w:w="45" w:type="dxa"/>
              <w:bottom w:w="30" w:type="dxa"/>
              <w:right w:w="45" w:type="dxa"/>
            </w:tcMar>
            <w:vAlign w:val="bottom"/>
            <w:hideMark/>
          </w:tcPr>
          <w:p w14:paraId="73660B64" w14:textId="77777777" w:rsidR="000A5477" w:rsidRPr="00D9417B" w:rsidRDefault="000A5477" w:rsidP="00D9417B">
            <w:pPr>
              <w:spacing w:line="240" w:lineRule="auto"/>
              <w:ind w:firstLine="0"/>
              <w:jc w:val="left"/>
              <w:rPr>
                <w:sz w:val="18"/>
                <w:szCs w:val="18"/>
              </w:rPr>
            </w:pPr>
            <w:r w:rsidRPr="00D9417B">
              <w:rPr>
                <w:sz w:val="18"/>
                <w:szCs w:val="18"/>
              </w:rPr>
              <w:t xml:space="preserve">Patient satisfaction, cancellations, preprocedural </w:t>
            </w:r>
            <w:proofErr w:type="spellStart"/>
            <w:r w:rsidRPr="00D9417B">
              <w:rPr>
                <w:sz w:val="18"/>
                <w:szCs w:val="18"/>
              </w:rPr>
              <w:t>phonecalls</w:t>
            </w:r>
            <w:proofErr w:type="spellEnd"/>
            <w:r w:rsidRPr="00D9417B">
              <w:rPr>
                <w:sz w:val="18"/>
                <w:szCs w:val="18"/>
              </w:rPr>
              <w:t>, satisfaction</w:t>
            </w:r>
          </w:p>
        </w:tc>
      </w:tr>
      <w:tr w:rsidR="000A5477" w:rsidRPr="00D9417B" w14:paraId="0C6D8D9E" w14:textId="77777777" w:rsidTr="00AC5211">
        <w:trPr>
          <w:trHeight w:val="315"/>
        </w:trPr>
        <w:tc>
          <w:tcPr>
            <w:tcW w:w="0" w:type="auto"/>
            <w:tcMar>
              <w:top w:w="30" w:type="dxa"/>
              <w:left w:w="45" w:type="dxa"/>
              <w:bottom w:w="30" w:type="dxa"/>
              <w:right w:w="45" w:type="dxa"/>
            </w:tcMar>
            <w:vAlign w:val="bottom"/>
            <w:hideMark/>
          </w:tcPr>
          <w:p w14:paraId="2A8E7770" w14:textId="77777777" w:rsidR="000A5477" w:rsidRPr="00D9417B" w:rsidRDefault="000A5477" w:rsidP="00D9417B">
            <w:pPr>
              <w:spacing w:line="240" w:lineRule="auto"/>
              <w:ind w:firstLine="0"/>
              <w:jc w:val="left"/>
              <w:rPr>
                <w:sz w:val="18"/>
                <w:szCs w:val="18"/>
              </w:rPr>
            </w:pPr>
            <w:r w:rsidRPr="00D9417B">
              <w:rPr>
                <w:sz w:val="18"/>
                <w:szCs w:val="18"/>
              </w:rPr>
              <w:t>Results</w:t>
            </w:r>
          </w:p>
        </w:tc>
        <w:tc>
          <w:tcPr>
            <w:tcW w:w="9528" w:type="dxa"/>
            <w:tcMar>
              <w:top w:w="30" w:type="dxa"/>
              <w:left w:w="45" w:type="dxa"/>
              <w:bottom w:w="30" w:type="dxa"/>
              <w:right w:w="45" w:type="dxa"/>
            </w:tcMar>
            <w:vAlign w:val="bottom"/>
            <w:hideMark/>
          </w:tcPr>
          <w:p w14:paraId="3688BC69" w14:textId="77777777" w:rsidR="000A5477" w:rsidRPr="00D9417B" w:rsidRDefault="000A5477" w:rsidP="00D9417B">
            <w:pPr>
              <w:spacing w:line="240" w:lineRule="auto"/>
              <w:ind w:firstLine="0"/>
              <w:jc w:val="left"/>
              <w:rPr>
                <w:sz w:val="18"/>
                <w:szCs w:val="18"/>
              </w:rPr>
            </w:pPr>
            <w:r w:rsidRPr="00D9417B">
              <w:rPr>
                <w:sz w:val="18"/>
                <w:szCs w:val="18"/>
              </w:rPr>
              <w:t>4.5/5 mean satisfaction in program, less cancelled appointments, more preprocedural telephone calls</w:t>
            </w:r>
          </w:p>
        </w:tc>
      </w:tr>
      <w:tr w:rsidR="000A5477" w:rsidRPr="00D9417B" w14:paraId="01923BB1" w14:textId="77777777" w:rsidTr="00AC5211">
        <w:trPr>
          <w:trHeight w:val="315"/>
        </w:trPr>
        <w:tc>
          <w:tcPr>
            <w:tcW w:w="0" w:type="auto"/>
            <w:tcMar>
              <w:top w:w="30" w:type="dxa"/>
              <w:left w:w="45" w:type="dxa"/>
              <w:bottom w:w="30" w:type="dxa"/>
              <w:right w:w="45" w:type="dxa"/>
            </w:tcMar>
            <w:vAlign w:val="bottom"/>
            <w:hideMark/>
          </w:tcPr>
          <w:p w14:paraId="61DEA1D1" w14:textId="77777777" w:rsidR="000A5477" w:rsidRPr="00D9417B" w:rsidRDefault="000A5477" w:rsidP="00D9417B">
            <w:pPr>
              <w:spacing w:line="240" w:lineRule="auto"/>
              <w:ind w:firstLine="0"/>
              <w:jc w:val="left"/>
              <w:rPr>
                <w:sz w:val="18"/>
                <w:szCs w:val="18"/>
              </w:rPr>
            </w:pPr>
            <w:r w:rsidRPr="00D9417B">
              <w:rPr>
                <w:sz w:val="18"/>
                <w:szCs w:val="18"/>
              </w:rPr>
              <w:t>Weaknesses</w:t>
            </w:r>
          </w:p>
        </w:tc>
        <w:tc>
          <w:tcPr>
            <w:tcW w:w="9528" w:type="dxa"/>
            <w:tcMar>
              <w:top w:w="30" w:type="dxa"/>
              <w:left w:w="45" w:type="dxa"/>
              <w:bottom w:w="30" w:type="dxa"/>
              <w:right w:w="45" w:type="dxa"/>
            </w:tcMar>
            <w:vAlign w:val="bottom"/>
            <w:hideMark/>
          </w:tcPr>
          <w:p w14:paraId="34F2AA57" w14:textId="77777777" w:rsidR="000A5477" w:rsidRPr="00D9417B" w:rsidRDefault="000A5477" w:rsidP="00D9417B">
            <w:pPr>
              <w:spacing w:line="240" w:lineRule="auto"/>
              <w:ind w:firstLine="0"/>
              <w:jc w:val="left"/>
              <w:rPr>
                <w:sz w:val="18"/>
                <w:szCs w:val="18"/>
              </w:rPr>
            </w:pPr>
            <w:r w:rsidRPr="00D9417B">
              <w:rPr>
                <w:sz w:val="18"/>
                <w:szCs w:val="18"/>
              </w:rPr>
              <w:t>Only 11% of participants were rural</w:t>
            </w:r>
          </w:p>
        </w:tc>
      </w:tr>
      <w:tr w:rsidR="000A5477" w:rsidRPr="00D9417B" w14:paraId="48E74AA9" w14:textId="77777777" w:rsidTr="00AC5211">
        <w:trPr>
          <w:trHeight w:val="315"/>
        </w:trPr>
        <w:tc>
          <w:tcPr>
            <w:tcW w:w="0" w:type="auto"/>
            <w:tcMar>
              <w:top w:w="30" w:type="dxa"/>
              <w:left w:w="45" w:type="dxa"/>
              <w:bottom w:w="30" w:type="dxa"/>
              <w:right w:w="45" w:type="dxa"/>
            </w:tcMar>
            <w:vAlign w:val="bottom"/>
            <w:hideMark/>
          </w:tcPr>
          <w:p w14:paraId="62089D76" w14:textId="77777777" w:rsidR="000A5477" w:rsidRPr="00D9417B" w:rsidRDefault="000A5477" w:rsidP="00D9417B">
            <w:pPr>
              <w:spacing w:line="240" w:lineRule="auto"/>
              <w:ind w:firstLine="0"/>
              <w:jc w:val="left"/>
              <w:rPr>
                <w:sz w:val="18"/>
                <w:szCs w:val="18"/>
              </w:rPr>
            </w:pPr>
            <w:r w:rsidRPr="00D9417B">
              <w:rPr>
                <w:sz w:val="18"/>
                <w:szCs w:val="18"/>
              </w:rPr>
              <w:t>Strengths</w:t>
            </w:r>
          </w:p>
        </w:tc>
        <w:tc>
          <w:tcPr>
            <w:tcW w:w="9528" w:type="dxa"/>
            <w:tcMar>
              <w:top w:w="30" w:type="dxa"/>
              <w:left w:w="45" w:type="dxa"/>
              <w:bottom w:w="30" w:type="dxa"/>
              <w:right w:w="45" w:type="dxa"/>
            </w:tcMar>
            <w:vAlign w:val="bottom"/>
            <w:hideMark/>
          </w:tcPr>
          <w:p w14:paraId="7F8D9F7E" w14:textId="77777777" w:rsidR="000A5477" w:rsidRPr="00D9417B" w:rsidRDefault="000A5477" w:rsidP="00D9417B">
            <w:pPr>
              <w:spacing w:line="240" w:lineRule="auto"/>
              <w:ind w:firstLine="0"/>
              <w:jc w:val="left"/>
              <w:rPr>
                <w:sz w:val="18"/>
                <w:szCs w:val="18"/>
              </w:rPr>
            </w:pPr>
          </w:p>
        </w:tc>
      </w:tr>
      <w:tr w:rsidR="000A5477" w:rsidRPr="00D9417B" w14:paraId="3CD6103E" w14:textId="77777777" w:rsidTr="00AC5211">
        <w:trPr>
          <w:trHeight w:val="315"/>
        </w:trPr>
        <w:tc>
          <w:tcPr>
            <w:tcW w:w="0" w:type="auto"/>
            <w:tcMar>
              <w:top w:w="30" w:type="dxa"/>
              <w:left w:w="45" w:type="dxa"/>
              <w:bottom w:w="30" w:type="dxa"/>
              <w:right w:w="45" w:type="dxa"/>
            </w:tcMar>
            <w:vAlign w:val="bottom"/>
            <w:hideMark/>
          </w:tcPr>
          <w:p w14:paraId="6C281B25" w14:textId="77777777" w:rsidR="000A5477" w:rsidRPr="00D9417B" w:rsidRDefault="000A5477" w:rsidP="00D9417B">
            <w:pPr>
              <w:spacing w:line="240" w:lineRule="auto"/>
              <w:ind w:firstLine="0"/>
              <w:jc w:val="left"/>
              <w:rPr>
                <w:sz w:val="18"/>
                <w:szCs w:val="18"/>
              </w:rPr>
            </w:pPr>
          </w:p>
        </w:tc>
        <w:tc>
          <w:tcPr>
            <w:tcW w:w="9528" w:type="dxa"/>
            <w:tcMar>
              <w:top w:w="30" w:type="dxa"/>
              <w:left w:w="45" w:type="dxa"/>
              <w:bottom w:w="30" w:type="dxa"/>
              <w:right w:w="45" w:type="dxa"/>
            </w:tcMar>
            <w:vAlign w:val="bottom"/>
            <w:hideMark/>
          </w:tcPr>
          <w:p w14:paraId="59A64DE8" w14:textId="77777777" w:rsidR="000A5477" w:rsidRPr="00D9417B" w:rsidRDefault="000A5477" w:rsidP="00D9417B">
            <w:pPr>
              <w:spacing w:line="240" w:lineRule="auto"/>
              <w:ind w:firstLine="0"/>
              <w:jc w:val="left"/>
              <w:rPr>
                <w:sz w:val="18"/>
                <w:szCs w:val="18"/>
              </w:rPr>
            </w:pPr>
          </w:p>
        </w:tc>
      </w:tr>
      <w:tr w:rsidR="000A5477" w:rsidRPr="00D9417B" w14:paraId="362A5B40" w14:textId="77777777" w:rsidTr="00AC5211">
        <w:trPr>
          <w:trHeight w:val="315"/>
        </w:trPr>
        <w:tc>
          <w:tcPr>
            <w:tcW w:w="0" w:type="auto"/>
            <w:tcMar>
              <w:top w:w="30" w:type="dxa"/>
              <w:left w:w="45" w:type="dxa"/>
              <w:bottom w:w="30" w:type="dxa"/>
              <w:right w:w="45" w:type="dxa"/>
            </w:tcMar>
            <w:vAlign w:val="bottom"/>
            <w:hideMark/>
          </w:tcPr>
          <w:p w14:paraId="7B39FDE0" w14:textId="77777777" w:rsidR="000A5477" w:rsidRPr="00D9417B" w:rsidRDefault="000A5477" w:rsidP="00D9417B">
            <w:pPr>
              <w:spacing w:line="240" w:lineRule="auto"/>
              <w:ind w:firstLine="0"/>
              <w:jc w:val="left"/>
              <w:rPr>
                <w:sz w:val="18"/>
                <w:szCs w:val="18"/>
              </w:rPr>
            </w:pPr>
            <w:r w:rsidRPr="00D9417B">
              <w:rPr>
                <w:sz w:val="18"/>
                <w:szCs w:val="18"/>
              </w:rPr>
              <w:t>Using Technology to Facilitate Fidelity Assessments: The Tele-STAR Caregiver Intervention</w:t>
            </w:r>
          </w:p>
        </w:tc>
        <w:tc>
          <w:tcPr>
            <w:tcW w:w="9528" w:type="dxa"/>
            <w:tcMar>
              <w:top w:w="30" w:type="dxa"/>
              <w:left w:w="45" w:type="dxa"/>
              <w:bottom w:w="30" w:type="dxa"/>
              <w:right w:w="45" w:type="dxa"/>
            </w:tcMar>
            <w:vAlign w:val="bottom"/>
            <w:hideMark/>
          </w:tcPr>
          <w:p w14:paraId="7ACD7508" w14:textId="77777777" w:rsidR="000A5477" w:rsidRPr="00D9417B" w:rsidRDefault="000A5477" w:rsidP="00D9417B">
            <w:pPr>
              <w:spacing w:line="240" w:lineRule="auto"/>
              <w:ind w:firstLine="0"/>
              <w:jc w:val="left"/>
              <w:rPr>
                <w:sz w:val="18"/>
                <w:szCs w:val="18"/>
              </w:rPr>
            </w:pPr>
            <w:r w:rsidRPr="00D9417B">
              <w:rPr>
                <w:sz w:val="18"/>
                <w:szCs w:val="18"/>
              </w:rPr>
              <w:t>Lindauer, A. et al</w:t>
            </w:r>
          </w:p>
        </w:tc>
      </w:tr>
      <w:tr w:rsidR="000A5477" w:rsidRPr="00D9417B" w14:paraId="4D729B7C" w14:textId="77777777" w:rsidTr="00AC5211">
        <w:trPr>
          <w:trHeight w:val="315"/>
        </w:trPr>
        <w:tc>
          <w:tcPr>
            <w:tcW w:w="0" w:type="auto"/>
            <w:tcMar>
              <w:top w:w="30" w:type="dxa"/>
              <w:left w:w="45" w:type="dxa"/>
              <w:bottom w:w="30" w:type="dxa"/>
              <w:right w:w="45" w:type="dxa"/>
            </w:tcMar>
            <w:vAlign w:val="bottom"/>
            <w:hideMark/>
          </w:tcPr>
          <w:p w14:paraId="11FB6651" w14:textId="77777777" w:rsidR="000A5477" w:rsidRPr="00D9417B" w:rsidRDefault="000A5477" w:rsidP="00D9417B">
            <w:pPr>
              <w:spacing w:line="240" w:lineRule="auto"/>
              <w:ind w:firstLine="0"/>
              <w:jc w:val="left"/>
              <w:rPr>
                <w:sz w:val="18"/>
                <w:szCs w:val="18"/>
              </w:rPr>
            </w:pPr>
            <w:r w:rsidRPr="00D9417B">
              <w:rPr>
                <w:sz w:val="18"/>
                <w:szCs w:val="18"/>
              </w:rPr>
              <w:t>Purpose</w:t>
            </w:r>
          </w:p>
        </w:tc>
        <w:tc>
          <w:tcPr>
            <w:tcW w:w="9528" w:type="dxa"/>
            <w:tcMar>
              <w:top w:w="30" w:type="dxa"/>
              <w:left w:w="45" w:type="dxa"/>
              <w:bottom w:w="30" w:type="dxa"/>
              <w:right w:w="45" w:type="dxa"/>
            </w:tcMar>
            <w:vAlign w:val="bottom"/>
            <w:hideMark/>
          </w:tcPr>
          <w:p w14:paraId="7490F083" w14:textId="77777777" w:rsidR="000A5477" w:rsidRPr="00D9417B" w:rsidRDefault="000A5477" w:rsidP="00D9417B">
            <w:pPr>
              <w:spacing w:line="240" w:lineRule="auto"/>
              <w:ind w:firstLine="0"/>
              <w:jc w:val="left"/>
              <w:rPr>
                <w:sz w:val="18"/>
                <w:szCs w:val="18"/>
              </w:rPr>
            </w:pPr>
            <w:r w:rsidRPr="00D9417B">
              <w:rPr>
                <w:sz w:val="18"/>
                <w:szCs w:val="18"/>
              </w:rPr>
              <w:t>Understand the fidelity of Tele-STAR, an mHealth Alzheimer support program that reduces family caregiver burden and depression.</w:t>
            </w:r>
          </w:p>
        </w:tc>
      </w:tr>
      <w:tr w:rsidR="000A5477" w:rsidRPr="00D9417B" w14:paraId="0F56C76E" w14:textId="77777777" w:rsidTr="00AC5211">
        <w:trPr>
          <w:trHeight w:val="315"/>
        </w:trPr>
        <w:tc>
          <w:tcPr>
            <w:tcW w:w="0" w:type="auto"/>
            <w:tcMar>
              <w:top w:w="30" w:type="dxa"/>
              <w:left w:w="45" w:type="dxa"/>
              <w:bottom w:w="30" w:type="dxa"/>
              <w:right w:w="45" w:type="dxa"/>
            </w:tcMar>
            <w:vAlign w:val="bottom"/>
            <w:hideMark/>
          </w:tcPr>
          <w:p w14:paraId="40C3D03E" w14:textId="77777777" w:rsidR="000A5477" w:rsidRPr="00D9417B" w:rsidRDefault="000A5477" w:rsidP="00D9417B">
            <w:pPr>
              <w:spacing w:line="240" w:lineRule="auto"/>
              <w:ind w:firstLine="0"/>
              <w:jc w:val="left"/>
              <w:rPr>
                <w:sz w:val="18"/>
                <w:szCs w:val="18"/>
              </w:rPr>
            </w:pPr>
            <w:r w:rsidRPr="00D9417B">
              <w:rPr>
                <w:sz w:val="18"/>
                <w:szCs w:val="18"/>
              </w:rPr>
              <w:t>Population</w:t>
            </w:r>
          </w:p>
        </w:tc>
        <w:tc>
          <w:tcPr>
            <w:tcW w:w="9528" w:type="dxa"/>
            <w:tcMar>
              <w:top w:w="30" w:type="dxa"/>
              <w:left w:w="45" w:type="dxa"/>
              <w:bottom w:w="30" w:type="dxa"/>
              <w:right w:w="45" w:type="dxa"/>
            </w:tcMar>
            <w:vAlign w:val="bottom"/>
            <w:hideMark/>
          </w:tcPr>
          <w:p w14:paraId="3318BF74" w14:textId="77777777" w:rsidR="000A5477" w:rsidRPr="00D9417B" w:rsidRDefault="000A5477" w:rsidP="00D9417B">
            <w:pPr>
              <w:spacing w:line="240" w:lineRule="auto"/>
              <w:ind w:firstLine="0"/>
              <w:jc w:val="left"/>
              <w:rPr>
                <w:sz w:val="18"/>
                <w:szCs w:val="18"/>
              </w:rPr>
            </w:pPr>
            <w:r w:rsidRPr="00D9417B">
              <w:rPr>
                <w:sz w:val="18"/>
                <w:szCs w:val="18"/>
              </w:rPr>
              <w:t>13 family caregivers</w:t>
            </w:r>
          </w:p>
        </w:tc>
      </w:tr>
      <w:tr w:rsidR="000A5477" w:rsidRPr="00D9417B" w14:paraId="75CC84FD" w14:textId="77777777" w:rsidTr="00AC5211">
        <w:trPr>
          <w:trHeight w:val="315"/>
        </w:trPr>
        <w:tc>
          <w:tcPr>
            <w:tcW w:w="0" w:type="auto"/>
            <w:tcMar>
              <w:top w:w="30" w:type="dxa"/>
              <w:left w:w="45" w:type="dxa"/>
              <w:bottom w:w="30" w:type="dxa"/>
              <w:right w:w="45" w:type="dxa"/>
            </w:tcMar>
            <w:vAlign w:val="bottom"/>
            <w:hideMark/>
          </w:tcPr>
          <w:p w14:paraId="0F2D7C3D" w14:textId="77777777" w:rsidR="000A5477" w:rsidRPr="00D9417B" w:rsidRDefault="000A5477" w:rsidP="00D9417B">
            <w:pPr>
              <w:spacing w:line="240" w:lineRule="auto"/>
              <w:ind w:firstLine="0"/>
              <w:jc w:val="left"/>
              <w:rPr>
                <w:sz w:val="18"/>
                <w:szCs w:val="18"/>
              </w:rPr>
            </w:pPr>
            <w:r w:rsidRPr="00D9417B">
              <w:rPr>
                <w:sz w:val="18"/>
                <w:szCs w:val="18"/>
              </w:rPr>
              <w:t>Timeframe</w:t>
            </w:r>
          </w:p>
        </w:tc>
        <w:tc>
          <w:tcPr>
            <w:tcW w:w="9528" w:type="dxa"/>
            <w:tcMar>
              <w:top w:w="30" w:type="dxa"/>
              <w:left w:w="45" w:type="dxa"/>
              <w:bottom w:w="30" w:type="dxa"/>
              <w:right w:w="45" w:type="dxa"/>
            </w:tcMar>
            <w:vAlign w:val="bottom"/>
            <w:hideMark/>
          </w:tcPr>
          <w:p w14:paraId="5F03E941" w14:textId="77777777" w:rsidR="000A5477" w:rsidRPr="00D9417B" w:rsidRDefault="000A5477" w:rsidP="00D9417B">
            <w:pPr>
              <w:spacing w:line="240" w:lineRule="auto"/>
              <w:ind w:firstLine="0"/>
              <w:jc w:val="left"/>
              <w:rPr>
                <w:sz w:val="18"/>
                <w:szCs w:val="18"/>
              </w:rPr>
            </w:pPr>
            <w:r w:rsidRPr="00D9417B">
              <w:rPr>
                <w:sz w:val="18"/>
                <w:szCs w:val="18"/>
              </w:rPr>
              <w:t>8 weeks</w:t>
            </w:r>
          </w:p>
        </w:tc>
      </w:tr>
      <w:tr w:rsidR="000A5477" w:rsidRPr="00D9417B" w14:paraId="020974A6" w14:textId="77777777" w:rsidTr="00AC5211">
        <w:trPr>
          <w:trHeight w:val="315"/>
        </w:trPr>
        <w:tc>
          <w:tcPr>
            <w:tcW w:w="0" w:type="auto"/>
            <w:tcMar>
              <w:top w:w="30" w:type="dxa"/>
              <w:left w:w="45" w:type="dxa"/>
              <w:bottom w:w="30" w:type="dxa"/>
              <w:right w:w="45" w:type="dxa"/>
            </w:tcMar>
            <w:vAlign w:val="bottom"/>
            <w:hideMark/>
          </w:tcPr>
          <w:p w14:paraId="4216D472" w14:textId="77777777" w:rsidR="000A5477" w:rsidRPr="00D9417B" w:rsidRDefault="000A5477" w:rsidP="00D9417B">
            <w:pPr>
              <w:spacing w:line="240" w:lineRule="auto"/>
              <w:ind w:firstLine="0"/>
              <w:jc w:val="left"/>
              <w:rPr>
                <w:sz w:val="18"/>
                <w:szCs w:val="18"/>
              </w:rPr>
            </w:pPr>
            <w:r w:rsidRPr="00D9417B">
              <w:rPr>
                <w:sz w:val="18"/>
                <w:szCs w:val="18"/>
              </w:rPr>
              <w:t>Location</w:t>
            </w:r>
          </w:p>
        </w:tc>
        <w:tc>
          <w:tcPr>
            <w:tcW w:w="9528" w:type="dxa"/>
            <w:tcMar>
              <w:top w:w="30" w:type="dxa"/>
              <w:left w:w="45" w:type="dxa"/>
              <w:bottom w:w="30" w:type="dxa"/>
              <w:right w:w="45" w:type="dxa"/>
            </w:tcMar>
            <w:vAlign w:val="bottom"/>
            <w:hideMark/>
          </w:tcPr>
          <w:p w14:paraId="00E1010B" w14:textId="77777777" w:rsidR="000A5477" w:rsidRPr="00D9417B" w:rsidRDefault="000A5477" w:rsidP="00D9417B">
            <w:pPr>
              <w:spacing w:line="240" w:lineRule="auto"/>
              <w:ind w:firstLine="0"/>
              <w:jc w:val="left"/>
              <w:rPr>
                <w:sz w:val="18"/>
                <w:szCs w:val="18"/>
              </w:rPr>
            </w:pPr>
            <w:r w:rsidRPr="00D9417B">
              <w:rPr>
                <w:sz w:val="18"/>
                <w:szCs w:val="18"/>
              </w:rPr>
              <w:t>Oregon and Southwest Washington</w:t>
            </w:r>
          </w:p>
        </w:tc>
      </w:tr>
      <w:tr w:rsidR="000A5477" w:rsidRPr="00D9417B" w14:paraId="3FAFBC39" w14:textId="77777777" w:rsidTr="00AC5211">
        <w:trPr>
          <w:trHeight w:val="315"/>
        </w:trPr>
        <w:tc>
          <w:tcPr>
            <w:tcW w:w="0" w:type="auto"/>
            <w:tcMar>
              <w:top w:w="30" w:type="dxa"/>
              <w:left w:w="45" w:type="dxa"/>
              <w:bottom w:w="30" w:type="dxa"/>
              <w:right w:w="45" w:type="dxa"/>
            </w:tcMar>
            <w:vAlign w:val="bottom"/>
            <w:hideMark/>
          </w:tcPr>
          <w:p w14:paraId="3FCCA5DF" w14:textId="77777777" w:rsidR="000A5477" w:rsidRPr="00D9417B" w:rsidRDefault="000A5477" w:rsidP="00D9417B">
            <w:pPr>
              <w:spacing w:line="240" w:lineRule="auto"/>
              <w:ind w:firstLine="0"/>
              <w:jc w:val="left"/>
              <w:rPr>
                <w:sz w:val="18"/>
                <w:szCs w:val="18"/>
              </w:rPr>
            </w:pPr>
            <w:r w:rsidRPr="00D9417B">
              <w:rPr>
                <w:sz w:val="18"/>
                <w:szCs w:val="18"/>
              </w:rPr>
              <w:t>Measures</w:t>
            </w:r>
          </w:p>
        </w:tc>
        <w:tc>
          <w:tcPr>
            <w:tcW w:w="9528" w:type="dxa"/>
            <w:tcMar>
              <w:top w:w="30" w:type="dxa"/>
              <w:left w:w="45" w:type="dxa"/>
              <w:bottom w:w="30" w:type="dxa"/>
              <w:right w:w="45" w:type="dxa"/>
            </w:tcMar>
            <w:vAlign w:val="bottom"/>
            <w:hideMark/>
          </w:tcPr>
          <w:p w14:paraId="2904443E" w14:textId="77777777" w:rsidR="000A5477" w:rsidRPr="00D9417B" w:rsidRDefault="000A5477" w:rsidP="00D9417B">
            <w:pPr>
              <w:spacing w:line="240" w:lineRule="auto"/>
              <w:ind w:firstLine="0"/>
              <w:jc w:val="left"/>
              <w:rPr>
                <w:sz w:val="18"/>
                <w:szCs w:val="18"/>
              </w:rPr>
            </w:pPr>
            <w:r w:rsidRPr="00D9417B">
              <w:rPr>
                <w:sz w:val="18"/>
                <w:szCs w:val="18"/>
              </w:rPr>
              <w:t>Affective burden and program fidelity</w:t>
            </w:r>
          </w:p>
        </w:tc>
      </w:tr>
      <w:tr w:rsidR="000A5477" w:rsidRPr="00D9417B" w14:paraId="2F634B2E" w14:textId="77777777" w:rsidTr="00AC5211">
        <w:trPr>
          <w:trHeight w:val="315"/>
        </w:trPr>
        <w:tc>
          <w:tcPr>
            <w:tcW w:w="0" w:type="auto"/>
            <w:tcMar>
              <w:top w:w="30" w:type="dxa"/>
              <w:left w:w="45" w:type="dxa"/>
              <w:bottom w:w="30" w:type="dxa"/>
              <w:right w:w="45" w:type="dxa"/>
            </w:tcMar>
            <w:vAlign w:val="bottom"/>
            <w:hideMark/>
          </w:tcPr>
          <w:p w14:paraId="53D4B0C5" w14:textId="77777777" w:rsidR="000A5477" w:rsidRPr="00D9417B" w:rsidRDefault="000A5477" w:rsidP="00D9417B">
            <w:pPr>
              <w:spacing w:line="240" w:lineRule="auto"/>
              <w:ind w:firstLine="0"/>
              <w:jc w:val="left"/>
              <w:rPr>
                <w:sz w:val="18"/>
                <w:szCs w:val="18"/>
              </w:rPr>
            </w:pPr>
            <w:r w:rsidRPr="00D9417B">
              <w:rPr>
                <w:sz w:val="18"/>
                <w:szCs w:val="18"/>
              </w:rPr>
              <w:t>Results</w:t>
            </w:r>
          </w:p>
        </w:tc>
        <w:tc>
          <w:tcPr>
            <w:tcW w:w="9528" w:type="dxa"/>
            <w:tcMar>
              <w:top w:w="30" w:type="dxa"/>
              <w:left w:w="45" w:type="dxa"/>
              <w:bottom w:w="30" w:type="dxa"/>
              <w:right w:w="45" w:type="dxa"/>
            </w:tcMar>
            <w:vAlign w:val="bottom"/>
            <w:hideMark/>
          </w:tcPr>
          <w:p w14:paraId="218E5C25" w14:textId="77777777" w:rsidR="000A5477" w:rsidRPr="00D9417B" w:rsidRDefault="000A5477" w:rsidP="00D9417B">
            <w:pPr>
              <w:spacing w:line="240" w:lineRule="auto"/>
              <w:ind w:firstLine="0"/>
              <w:jc w:val="left"/>
              <w:rPr>
                <w:sz w:val="18"/>
                <w:szCs w:val="18"/>
              </w:rPr>
            </w:pPr>
            <w:r w:rsidRPr="00D9417B">
              <w:rPr>
                <w:sz w:val="18"/>
                <w:szCs w:val="18"/>
              </w:rPr>
              <w:t>Reduced caregiver burden, retained fidelity</w:t>
            </w:r>
          </w:p>
        </w:tc>
      </w:tr>
      <w:tr w:rsidR="000A5477" w:rsidRPr="00D9417B" w14:paraId="44C95171" w14:textId="77777777" w:rsidTr="00AC5211">
        <w:trPr>
          <w:trHeight w:val="315"/>
        </w:trPr>
        <w:tc>
          <w:tcPr>
            <w:tcW w:w="0" w:type="auto"/>
            <w:tcMar>
              <w:top w:w="30" w:type="dxa"/>
              <w:left w:w="45" w:type="dxa"/>
              <w:bottom w:w="30" w:type="dxa"/>
              <w:right w:w="45" w:type="dxa"/>
            </w:tcMar>
            <w:vAlign w:val="bottom"/>
            <w:hideMark/>
          </w:tcPr>
          <w:p w14:paraId="0F47DF35" w14:textId="77777777" w:rsidR="000A5477" w:rsidRPr="00D9417B" w:rsidRDefault="000A5477" w:rsidP="00D9417B">
            <w:pPr>
              <w:spacing w:line="240" w:lineRule="auto"/>
              <w:ind w:firstLine="0"/>
              <w:jc w:val="left"/>
              <w:rPr>
                <w:sz w:val="18"/>
                <w:szCs w:val="18"/>
              </w:rPr>
            </w:pPr>
            <w:r w:rsidRPr="00D9417B">
              <w:rPr>
                <w:sz w:val="18"/>
                <w:szCs w:val="18"/>
              </w:rPr>
              <w:t>Weaknesses</w:t>
            </w:r>
          </w:p>
        </w:tc>
        <w:tc>
          <w:tcPr>
            <w:tcW w:w="9528" w:type="dxa"/>
            <w:tcMar>
              <w:top w:w="30" w:type="dxa"/>
              <w:left w:w="45" w:type="dxa"/>
              <w:bottom w:w="30" w:type="dxa"/>
              <w:right w:w="45" w:type="dxa"/>
            </w:tcMar>
            <w:vAlign w:val="bottom"/>
            <w:hideMark/>
          </w:tcPr>
          <w:p w14:paraId="534AB045" w14:textId="77777777" w:rsidR="000A5477" w:rsidRPr="00D9417B" w:rsidRDefault="000A5477" w:rsidP="00D9417B">
            <w:pPr>
              <w:spacing w:line="240" w:lineRule="auto"/>
              <w:ind w:firstLine="0"/>
              <w:jc w:val="left"/>
              <w:rPr>
                <w:sz w:val="18"/>
                <w:szCs w:val="18"/>
              </w:rPr>
            </w:pPr>
            <w:r w:rsidRPr="00D9417B">
              <w:rPr>
                <w:sz w:val="18"/>
                <w:szCs w:val="18"/>
              </w:rPr>
              <w:t>Small sample size</w:t>
            </w:r>
          </w:p>
        </w:tc>
      </w:tr>
      <w:tr w:rsidR="000A5477" w:rsidRPr="00D9417B" w14:paraId="5294EAB9" w14:textId="77777777" w:rsidTr="00AC5211">
        <w:trPr>
          <w:trHeight w:val="315"/>
        </w:trPr>
        <w:tc>
          <w:tcPr>
            <w:tcW w:w="0" w:type="auto"/>
            <w:tcMar>
              <w:top w:w="30" w:type="dxa"/>
              <w:left w:w="45" w:type="dxa"/>
              <w:bottom w:w="30" w:type="dxa"/>
              <w:right w:w="45" w:type="dxa"/>
            </w:tcMar>
            <w:vAlign w:val="bottom"/>
            <w:hideMark/>
          </w:tcPr>
          <w:p w14:paraId="7A46434C" w14:textId="77777777" w:rsidR="000A5477" w:rsidRPr="00D9417B" w:rsidRDefault="000A5477" w:rsidP="00D9417B">
            <w:pPr>
              <w:spacing w:line="240" w:lineRule="auto"/>
              <w:ind w:firstLine="0"/>
              <w:jc w:val="left"/>
              <w:rPr>
                <w:sz w:val="18"/>
                <w:szCs w:val="18"/>
              </w:rPr>
            </w:pPr>
            <w:r w:rsidRPr="00D9417B">
              <w:rPr>
                <w:sz w:val="18"/>
                <w:szCs w:val="18"/>
              </w:rPr>
              <w:t>Strengths</w:t>
            </w:r>
          </w:p>
        </w:tc>
        <w:tc>
          <w:tcPr>
            <w:tcW w:w="9528" w:type="dxa"/>
            <w:tcMar>
              <w:top w:w="30" w:type="dxa"/>
              <w:left w:w="45" w:type="dxa"/>
              <w:bottom w:w="30" w:type="dxa"/>
              <w:right w:w="45" w:type="dxa"/>
            </w:tcMar>
            <w:vAlign w:val="bottom"/>
            <w:hideMark/>
          </w:tcPr>
          <w:p w14:paraId="7490C659" w14:textId="77777777" w:rsidR="000A5477" w:rsidRPr="00D9417B" w:rsidRDefault="000A5477" w:rsidP="00D9417B">
            <w:pPr>
              <w:spacing w:line="240" w:lineRule="auto"/>
              <w:ind w:firstLine="0"/>
              <w:jc w:val="left"/>
              <w:rPr>
                <w:sz w:val="18"/>
                <w:szCs w:val="18"/>
              </w:rPr>
            </w:pPr>
          </w:p>
        </w:tc>
      </w:tr>
      <w:tr w:rsidR="000A5477" w:rsidRPr="00D9417B" w14:paraId="3A0D8575" w14:textId="77777777" w:rsidTr="00AC5211">
        <w:trPr>
          <w:trHeight w:val="315"/>
        </w:trPr>
        <w:tc>
          <w:tcPr>
            <w:tcW w:w="0" w:type="auto"/>
            <w:tcMar>
              <w:top w:w="30" w:type="dxa"/>
              <w:left w:w="45" w:type="dxa"/>
              <w:bottom w:w="30" w:type="dxa"/>
              <w:right w:w="45" w:type="dxa"/>
            </w:tcMar>
            <w:vAlign w:val="bottom"/>
            <w:hideMark/>
          </w:tcPr>
          <w:p w14:paraId="35FDAB60" w14:textId="77777777" w:rsidR="000A5477" w:rsidRPr="00D9417B" w:rsidRDefault="000A5477" w:rsidP="00D9417B">
            <w:pPr>
              <w:spacing w:line="240" w:lineRule="auto"/>
              <w:ind w:firstLine="0"/>
              <w:jc w:val="left"/>
              <w:rPr>
                <w:sz w:val="18"/>
                <w:szCs w:val="18"/>
              </w:rPr>
            </w:pPr>
          </w:p>
        </w:tc>
        <w:tc>
          <w:tcPr>
            <w:tcW w:w="9528" w:type="dxa"/>
            <w:tcMar>
              <w:top w:w="30" w:type="dxa"/>
              <w:left w:w="45" w:type="dxa"/>
              <w:bottom w:w="30" w:type="dxa"/>
              <w:right w:w="45" w:type="dxa"/>
            </w:tcMar>
            <w:vAlign w:val="bottom"/>
            <w:hideMark/>
          </w:tcPr>
          <w:p w14:paraId="5FA4587E" w14:textId="77777777" w:rsidR="000A5477" w:rsidRPr="00D9417B" w:rsidRDefault="000A5477" w:rsidP="00D9417B">
            <w:pPr>
              <w:spacing w:line="240" w:lineRule="auto"/>
              <w:ind w:firstLine="0"/>
              <w:jc w:val="left"/>
              <w:rPr>
                <w:sz w:val="18"/>
                <w:szCs w:val="18"/>
              </w:rPr>
            </w:pPr>
          </w:p>
        </w:tc>
      </w:tr>
      <w:tr w:rsidR="00B70EE5" w:rsidRPr="00D9417B" w14:paraId="0F99E8DA" w14:textId="77777777" w:rsidTr="00AC5211">
        <w:trPr>
          <w:trHeight w:val="315"/>
        </w:trPr>
        <w:tc>
          <w:tcPr>
            <w:tcW w:w="0" w:type="auto"/>
            <w:tcMar>
              <w:top w:w="30" w:type="dxa"/>
              <w:left w:w="45" w:type="dxa"/>
              <w:bottom w:w="30" w:type="dxa"/>
              <w:right w:w="45" w:type="dxa"/>
            </w:tcMar>
            <w:vAlign w:val="bottom"/>
          </w:tcPr>
          <w:p w14:paraId="1CBE3BFE" w14:textId="77777777" w:rsidR="00B70EE5" w:rsidRPr="00D9417B" w:rsidRDefault="00B70EE5" w:rsidP="00D9417B">
            <w:pPr>
              <w:spacing w:line="240" w:lineRule="auto"/>
              <w:ind w:firstLine="0"/>
              <w:jc w:val="left"/>
              <w:rPr>
                <w:sz w:val="18"/>
                <w:szCs w:val="18"/>
              </w:rPr>
            </w:pPr>
          </w:p>
        </w:tc>
        <w:tc>
          <w:tcPr>
            <w:tcW w:w="9528" w:type="dxa"/>
            <w:tcMar>
              <w:top w:w="30" w:type="dxa"/>
              <w:left w:w="45" w:type="dxa"/>
              <w:bottom w:w="30" w:type="dxa"/>
              <w:right w:w="45" w:type="dxa"/>
            </w:tcMar>
            <w:vAlign w:val="bottom"/>
          </w:tcPr>
          <w:p w14:paraId="491040FC" w14:textId="77777777" w:rsidR="00B70EE5" w:rsidRPr="00D9417B" w:rsidRDefault="00B70EE5" w:rsidP="00D9417B">
            <w:pPr>
              <w:spacing w:line="240" w:lineRule="auto"/>
              <w:ind w:firstLine="0"/>
              <w:jc w:val="left"/>
              <w:rPr>
                <w:sz w:val="18"/>
                <w:szCs w:val="18"/>
              </w:rPr>
            </w:pPr>
          </w:p>
        </w:tc>
      </w:tr>
      <w:tr w:rsidR="000A5477" w:rsidRPr="00D9417B" w14:paraId="35CF4135" w14:textId="77777777" w:rsidTr="00AC5211">
        <w:trPr>
          <w:trHeight w:val="315"/>
        </w:trPr>
        <w:tc>
          <w:tcPr>
            <w:tcW w:w="0" w:type="auto"/>
            <w:tcMar>
              <w:top w:w="30" w:type="dxa"/>
              <w:left w:w="45" w:type="dxa"/>
              <w:bottom w:w="30" w:type="dxa"/>
              <w:right w:w="45" w:type="dxa"/>
            </w:tcMar>
            <w:vAlign w:val="bottom"/>
            <w:hideMark/>
          </w:tcPr>
          <w:p w14:paraId="33C5A33C" w14:textId="77777777" w:rsidR="000A5477" w:rsidRPr="00D9417B" w:rsidRDefault="000A5477" w:rsidP="00D9417B">
            <w:pPr>
              <w:spacing w:line="240" w:lineRule="auto"/>
              <w:ind w:firstLine="0"/>
              <w:jc w:val="left"/>
              <w:rPr>
                <w:sz w:val="18"/>
                <w:szCs w:val="18"/>
              </w:rPr>
            </w:pPr>
            <w:r w:rsidRPr="00D9417B">
              <w:rPr>
                <w:sz w:val="18"/>
                <w:szCs w:val="18"/>
              </w:rPr>
              <w:t>Addressing Diabetes and Poorly Controlled Hypertension: Pragmatic mHealth Self-Management Intervention</w:t>
            </w:r>
          </w:p>
        </w:tc>
        <w:tc>
          <w:tcPr>
            <w:tcW w:w="9528" w:type="dxa"/>
            <w:tcMar>
              <w:top w:w="30" w:type="dxa"/>
              <w:left w:w="45" w:type="dxa"/>
              <w:bottom w:w="30" w:type="dxa"/>
              <w:right w:w="45" w:type="dxa"/>
            </w:tcMar>
            <w:vAlign w:val="bottom"/>
            <w:hideMark/>
          </w:tcPr>
          <w:p w14:paraId="40140472" w14:textId="77777777" w:rsidR="000A5477" w:rsidRPr="00D9417B" w:rsidRDefault="000A5477" w:rsidP="00D9417B">
            <w:pPr>
              <w:spacing w:line="240" w:lineRule="auto"/>
              <w:ind w:firstLine="0"/>
              <w:jc w:val="left"/>
              <w:rPr>
                <w:sz w:val="18"/>
                <w:szCs w:val="18"/>
              </w:rPr>
            </w:pPr>
            <w:r w:rsidRPr="00D9417B">
              <w:rPr>
                <w:sz w:val="18"/>
                <w:szCs w:val="18"/>
              </w:rPr>
              <w:t>Lewinski, A. et al.</w:t>
            </w:r>
          </w:p>
        </w:tc>
      </w:tr>
      <w:tr w:rsidR="000A5477" w:rsidRPr="00D9417B" w14:paraId="65DF4036" w14:textId="77777777" w:rsidTr="00AC5211">
        <w:trPr>
          <w:trHeight w:val="315"/>
        </w:trPr>
        <w:tc>
          <w:tcPr>
            <w:tcW w:w="0" w:type="auto"/>
            <w:tcMar>
              <w:top w:w="30" w:type="dxa"/>
              <w:left w:w="45" w:type="dxa"/>
              <w:bottom w:w="30" w:type="dxa"/>
              <w:right w:w="45" w:type="dxa"/>
            </w:tcMar>
            <w:vAlign w:val="bottom"/>
            <w:hideMark/>
          </w:tcPr>
          <w:p w14:paraId="6B056C96" w14:textId="77777777" w:rsidR="000A5477" w:rsidRPr="00D9417B" w:rsidRDefault="000A5477" w:rsidP="00D9417B">
            <w:pPr>
              <w:spacing w:line="240" w:lineRule="auto"/>
              <w:ind w:firstLine="0"/>
              <w:jc w:val="left"/>
              <w:rPr>
                <w:sz w:val="18"/>
                <w:szCs w:val="18"/>
              </w:rPr>
            </w:pPr>
            <w:r w:rsidRPr="00D9417B">
              <w:rPr>
                <w:sz w:val="18"/>
                <w:szCs w:val="18"/>
              </w:rPr>
              <w:t>Purpose</w:t>
            </w:r>
          </w:p>
        </w:tc>
        <w:tc>
          <w:tcPr>
            <w:tcW w:w="9528" w:type="dxa"/>
            <w:tcMar>
              <w:top w:w="30" w:type="dxa"/>
              <w:left w:w="45" w:type="dxa"/>
              <w:bottom w:w="30" w:type="dxa"/>
              <w:right w:w="45" w:type="dxa"/>
            </w:tcMar>
            <w:vAlign w:val="bottom"/>
            <w:hideMark/>
          </w:tcPr>
          <w:p w14:paraId="4A23AAA1" w14:textId="77777777" w:rsidR="000A5477" w:rsidRPr="00D9417B" w:rsidRDefault="000A5477" w:rsidP="00D9417B">
            <w:pPr>
              <w:spacing w:line="240" w:lineRule="auto"/>
              <w:ind w:firstLine="0"/>
              <w:jc w:val="left"/>
              <w:rPr>
                <w:sz w:val="18"/>
                <w:szCs w:val="18"/>
              </w:rPr>
            </w:pPr>
            <w:r w:rsidRPr="00D9417B">
              <w:rPr>
                <w:sz w:val="18"/>
                <w:szCs w:val="18"/>
              </w:rPr>
              <w:t xml:space="preserve">Measure the </w:t>
            </w:r>
            <w:proofErr w:type="spellStart"/>
            <w:r w:rsidRPr="00D9417B">
              <w:rPr>
                <w:sz w:val="18"/>
                <w:szCs w:val="18"/>
              </w:rPr>
              <w:t>feasability</w:t>
            </w:r>
            <w:proofErr w:type="spellEnd"/>
            <w:r w:rsidRPr="00D9417B">
              <w:rPr>
                <w:sz w:val="18"/>
                <w:szCs w:val="18"/>
              </w:rPr>
              <w:t xml:space="preserve"> of using a text message and phone call mHealth program for underserved patients with diabetes and poorly controlled hypertension.</w:t>
            </w:r>
          </w:p>
        </w:tc>
      </w:tr>
      <w:tr w:rsidR="000A5477" w:rsidRPr="00D9417B" w14:paraId="063BAEC5" w14:textId="77777777" w:rsidTr="00AC5211">
        <w:trPr>
          <w:trHeight w:val="315"/>
        </w:trPr>
        <w:tc>
          <w:tcPr>
            <w:tcW w:w="0" w:type="auto"/>
            <w:tcMar>
              <w:top w:w="30" w:type="dxa"/>
              <w:left w:w="45" w:type="dxa"/>
              <w:bottom w:w="30" w:type="dxa"/>
              <w:right w:w="45" w:type="dxa"/>
            </w:tcMar>
            <w:vAlign w:val="bottom"/>
            <w:hideMark/>
          </w:tcPr>
          <w:p w14:paraId="40AF4204" w14:textId="77777777" w:rsidR="000A5477" w:rsidRPr="00D9417B" w:rsidRDefault="000A5477" w:rsidP="00D9417B">
            <w:pPr>
              <w:spacing w:line="240" w:lineRule="auto"/>
              <w:ind w:firstLine="0"/>
              <w:jc w:val="left"/>
              <w:rPr>
                <w:sz w:val="18"/>
                <w:szCs w:val="18"/>
              </w:rPr>
            </w:pPr>
            <w:r w:rsidRPr="00D9417B">
              <w:rPr>
                <w:sz w:val="18"/>
                <w:szCs w:val="18"/>
              </w:rPr>
              <w:t>Population</w:t>
            </w:r>
          </w:p>
        </w:tc>
        <w:tc>
          <w:tcPr>
            <w:tcW w:w="9528" w:type="dxa"/>
            <w:tcMar>
              <w:top w:w="30" w:type="dxa"/>
              <w:left w:w="45" w:type="dxa"/>
              <w:bottom w:w="30" w:type="dxa"/>
              <w:right w:w="45" w:type="dxa"/>
            </w:tcMar>
            <w:vAlign w:val="bottom"/>
            <w:hideMark/>
          </w:tcPr>
          <w:p w14:paraId="1E846A99" w14:textId="77777777" w:rsidR="000A5477" w:rsidRPr="00D9417B" w:rsidRDefault="000A5477" w:rsidP="00D9417B">
            <w:pPr>
              <w:spacing w:line="240" w:lineRule="auto"/>
              <w:ind w:firstLine="0"/>
              <w:jc w:val="left"/>
              <w:rPr>
                <w:sz w:val="18"/>
                <w:szCs w:val="18"/>
              </w:rPr>
            </w:pPr>
            <w:r w:rsidRPr="00D9417B">
              <w:rPr>
                <w:sz w:val="18"/>
                <w:szCs w:val="18"/>
              </w:rPr>
              <w:t>141 patients recruited from an FQHC with type 2 diabetes and poorly controlled hypertension</w:t>
            </w:r>
          </w:p>
        </w:tc>
      </w:tr>
      <w:tr w:rsidR="000A5477" w:rsidRPr="00D9417B" w14:paraId="028D77E0" w14:textId="77777777" w:rsidTr="00AC5211">
        <w:trPr>
          <w:trHeight w:val="315"/>
        </w:trPr>
        <w:tc>
          <w:tcPr>
            <w:tcW w:w="0" w:type="auto"/>
            <w:tcMar>
              <w:top w:w="30" w:type="dxa"/>
              <w:left w:w="45" w:type="dxa"/>
              <w:bottom w:w="30" w:type="dxa"/>
              <w:right w:w="45" w:type="dxa"/>
            </w:tcMar>
            <w:vAlign w:val="bottom"/>
            <w:hideMark/>
          </w:tcPr>
          <w:p w14:paraId="3AAC6CA5" w14:textId="77777777" w:rsidR="000A5477" w:rsidRPr="00D9417B" w:rsidRDefault="000A5477" w:rsidP="00D9417B">
            <w:pPr>
              <w:spacing w:line="240" w:lineRule="auto"/>
              <w:ind w:firstLine="0"/>
              <w:jc w:val="left"/>
              <w:rPr>
                <w:sz w:val="18"/>
                <w:szCs w:val="18"/>
              </w:rPr>
            </w:pPr>
            <w:r w:rsidRPr="00D9417B">
              <w:rPr>
                <w:sz w:val="18"/>
                <w:szCs w:val="18"/>
              </w:rPr>
              <w:t>Timeframe</w:t>
            </w:r>
          </w:p>
        </w:tc>
        <w:tc>
          <w:tcPr>
            <w:tcW w:w="9528" w:type="dxa"/>
            <w:tcMar>
              <w:top w:w="30" w:type="dxa"/>
              <w:left w:w="45" w:type="dxa"/>
              <w:bottom w:w="30" w:type="dxa"/>
              <w:right w:w="45" w:type="dxa"/>
            </w:tcMar>
            <w:vAlign w:val="bottom"/>
            <w:hideMark/>
          </w:tcPr>
          <w:p w14:paraId="03D0CECF" w14:textId="77777777" w:rsidR="000A5477" w:rsidRPr="00D9417B" w:rsidRDefault="000A5477" w:rsidP="00D9417B">
            <w:pPr>
              <w:spacing w:line="240" w:lineRule="auto"/>
              <w:ind w:firstLine="0"/>
              <w:jc w:val="left"/>
              <w:rPr>
                <w:sz w:val="18"/>
                <w:szCs w:val="18"/>
              </w:rPr>
            </w:pPr>
            <w:r w:rsidRPr="00D9417B">
              <w:rPr>
                <w:sz w:val="18"/>
                <w:szCs w:val="18"/>
              </w:rPr>
              <w:t>6 months</w:t>
            </w:r>
          </w:p>
        </w:tc>
      </w:tr>
      <w:tr w:rsidR="000A5477" w:rsidRPr="00D9417B" w14:paraId="6C27110D" w14:textId="77777777" w:rsidTr="00AC5211">
        <w:trPr>
          <w:trHeight w:val="315"/>
        </w:trPr>
        <w:tc>
          <w:tcPr>
            <w:tcW w:w="0" w:type="auto"/>
            <w:tcMar>
              <w:top w:w="30" w:type="dxa"/>
              <w:left w:w="45" w:type="dxa"/>
              <w:bottom w:w="30" w:type="dxa"/>
              <w:right w:w="45" w:type="dxa"/>
            </w:tcMar>
            <w:vAlign w:val="bottom"/>
            <w:hideMark/>
          </w:tcPr>
          <w:p w14:paraId="083C7930" w14:textId="77777777" w:rsidR="000A5477" w:rsidRPr="00D9417B" w:rsidRDefault="000A5477" w:rsidP="00D9417B">
            <w:pPr>
              <w:spacing w:line="240" w:lineRule="auto"/>
              <w:ind w:firstLine="0"/>
              <w:jc w:val="left"/>
              <w:rPr>
                <w:sz w:val="18"/>
                <w:szCs w:val="18"/>
              </w:rPr>
            </w:pPr>
            <w:r w:rsidRPr="00D9417B">
              <w:rPr>
                <w:sz w:val="18"/>
                <w:szCs w:val="18"/>
              </w:rPr>
              <w:t>Location</w:t>
            </w:r>
          </w:p>
        </w:tc>
        <w:tc>
          <w:tcPr>
            <w:tcW w:w="9528" w:type="dxa"/>
            <w:tcMar>
              <w:top w:w="30" w:type="dxa"/>
              <w:left w:w="45" w:type="dxa"/>
              <w:bottom w:w="30" w:type="dxa"/>
              <w:right w:w="45" w:type="dxa"/>
            </w:tcMar>
            <w:vAlign w:val="bottom"/>
            <w:hideMark/>
          </w:tcPr>
          <w:p w14:paraId="1301CB62" w14:textId="77777777" w:rsidR="000A5477" w:rsidRPr="00D9417B" w:rsidRDefault="000A5477" w:rsidP="00D9417B">
            <w:pPr>
              <w:spacing w:line="240" w:lineRule="auto"/>
              <w:ind w:firstLine="0"/>
              <w:jc w:val="left"/>
              <w:rPr>
                <w:sz w:val="18"/>
                <w:szCs w:val="18"/>
              </w:rPr>
            </w:pPr>
            <w:r w:rsidRPr="00D9417B">
              <w:rPr>
                <w:sz w:val="18"/>
                <w:szCs w:val="18"/>
              </w:rPr>
              <w:t>Southeastern US</w:t>
            </w:r>
          </w:p>
        </w:tc>
      </w:tr>
      <w:tr w:rsidR="000A5477" w:rsidRPr="00D9417B" w14:paraId="15528F44" w14:textId="77777777" w:rsidTr="00AC5211">
        <w:trPr>
          <w:trHeight w:val="315"/>
        </w:trPr>
        <w:tc>
          <w:tcPr>
            <w:tcW w:w="0" w:type="auto"/>
            <w:tcMar>
              <w:top w:w="30" w:type="dxa"/>
              <w:left w:w="45" w:type="dxa"/>
              <w:bottom w:w="30" w:type="dxa"/>
              <w:right w:w="45" w:type="dxa"/>
            </w:tcMar>
            <w:vAlign w:val="bottom"/>
            <w:hideMark/>
          </w:tcPr>
          <w:p w14:paraId="31C6088C" w14:textId="77777777" w:rsidR="000A5477" w:rsidRPr="00D9417B" w:rsidRDefault="000A5477" w:rsidP="00D9417B">
            <w:pPr>
              <w:spacing w:line="240" w:lineRule="auto"/>
              <w:ind w:firstLine="0"/>
              <w:jc w:val="left"/>
              <w:rPr>
                <w:sz w:val="18"/>
                <w:szCs w:val="18"/>
              </w:rPr>
            </w:pPr>
            <w:r w:rsidRPr="00D9417B">
              <w:rPr>
                <w:sz w:val="18"/>
                <w:szCs w:val="18"/>
              </w:rPr>
              <w:t>Measures</w:t>
            </w:r>
          </w:p>
        </w:tc>
        <w:tc>
          <w:tcPr>
            <w:tcW w:w="9528" w:type="dxa"/>
            <w:tcMar>
              <w:top w:w="30" w:type="dxa"/>
              <w:left w:w="45" w:type="dxa"/>
              <w:bottom w:w="30" w:type="dxa"/>
              <w:right w:w="45" w:type="dxa"/>
            </w:tcMar>
            <w:vAlign w:val="bottom"/>
            <w:hideMark/>
          </w:tcPr>
          <w:p w14:paraId="1542C132" w14:textId="77777777" w:rsidR="000A5477" w:rsidRPr="00D9417B" w:rsidRDefault="000A5477" w:rsidP="00D9417B">
            <w:pPr>
              <w:spacing w:line="240" w:lineRule="auto"/>
              <w:ind w:firstLine="0"/>
              <w:jc w:val="left"/>
              <w:rPr>
                <w:sz w:val="18"/>
                <w:szCs w:val="18"/>
              </w:rPr>
            </w:pPr>
            <w:r w:rsidRPr="00D9417B">
              <w:rPr>
                <w:sz w:val="18"/>
                <w:szCs w:val="18"/>
              </w:rPr>
              <w:t>Hypertension control, call engagement and frequency</w:t>
            </w:r>
          </w:p>
        </w:tc>
      </w:tr>
      <w:tr w:rsidR="000A5477" w:rsidRPr="00D9417B" w14:paraId="193B54DF" w14:textId="77777777" w:rsidTr="00AC5211">
        <w:trPr>
          <w:trHeight w:val="315"/>
        </w:trPr>
        <w:tc>
          <w:tcPr>
            <w:tcW w:w="0" w:type="auto"/>
            <w:tcMar>
              <w:top w:w="30" w:type="dxa"/>
              <w:left w:w="45" w:type="dxa"/>
              <w:bottom w:w="30" w:type="dxa"/>
              <w:right w:w="45" w:type="dxa"/>
            </w:tcMar>
            <w:vAlign w:val="bottom"/>
            <w:hideMark/>
          </w:tcPr>
          <w:p w14:paraId="1B4EDBFA" w14:textId="77777777" w:rsidR="000A5477" w:rsidRPr="00D9417B" w:rsidRDefault="000A5477" w:rsidP="00D9417B">
            <w:pPr>
              <w:spacing w:line="240" w:lineRule="auto"/>
              <w:ind w:firstLine="0"/>
              <w:jc w:val="left"/>
              <w:rPr>
                <w:sz w:val="18"/>
                <w:szCs w:val="18"/>
              </w:rPr>
            </w:pPr>
            <w:r w:rsidRPr="00D9417B">
              <w:rPr>
                <w:sz w:val="18"/>
                <w:szCs w:val="18"/>
              </w:rPr>
              <w:t>Results</w:t>
            </w:r>
          </w:p>
        </w:tc>
        <w:tc>
          <w:tcPr>
            <w:tcW w:w="9528" w:type="dxa"/>
            <w:tcMar>
              <w:top w:w="30" w:type="dxa"/>
              <w:left w:w="45" w:type="dxa"/>
              <w:bottom w:w="30" w:type="dxa"/>
              <w:right w:w="45" w:type="dxa"/>
            </w:tcMar>
            <w:vAlign w:val="bottom"/>
            <w:hideMark/>
          </w:tcPr>
          <w:p w14:paraId="3B59C91B" w14:textId="77777777" w:rsidR="000A5477" w:rsidRPr="00D9417B" w:rsidRDefault="000A5477" w:rsidP="00D9417B">
            <w:pPr>
              <w:spacing w:line="240" w:lineRule="auto"/>
              <w:ind w:firstLine="0"/>
              <w:jc w:val="left"/>
              <w:rPr>
                <w:sz w:val="18"/>
                <w:szCs w:val="18"/>
              </w:rPr>
            </w:pPr>
            <w:r w:rsidRPr="00D9417B">
              <w:rPr>
                <w:sz w:val="18"/>
                <w:szCs w:val="18"/>
              </w:rPr>
              <w:t xml:space="preserve">Did not </w:t>
            </w:r>
            <w:proofErr w:type="spellStart"/>
            <w:r w:rsidRPr="00D9417B">
              <w:rPr>
                <w:sz w:val="18"/>
                <w:szCs w:val="18"/>
              </w:rPr>
              <w:t>effect</w:t>
            </w:r>
            <w:proofErr w:type="spellEnd"/>
            <w:r w:rsidRPr="00D9417B">
              <w:rPr>
                <w:sz w:val="18"/>
                <w:szCs w:val="18"/>
              </w:rPr>
              <w:t xml:space="preserve"> behavioral change that led to hypertension control, but had high engagement</w:t>
            </w:r>
          </w:p>
        </w:tc>
      </w:tr>
      <w:tr w:rsidR="000A5477" w:rsidRPr="00D9417B" w14:paraId="29CDD491" w14:textId="77777777" w:rsidTr="00AC5211">
        <w:trPr>
          <w:trHeight w:val="315"/>
        </w:trPr>
        <w:tc>
          <w:tcPr>
            <w:tcW w:w="0" w:type="auto"/>
            <w:tcMar>
              <w:top w:w="30" w:type="dxa"/>
              <w:left w:w="45" w:type="dxa"/>
              <w:bottom w:w="30" w:type="dxa"/>
              <w:right w:w="45" w:type="dxa"/>
            </w:tcMar>
            <w:vAlign w:val="bottom"/>
            <w:hideMark/>
          </w:tcPr>
          <w:p w14:paraId="1433AC9B" w14:textId="77777777" w:rsidR="000A5477" w:rsidRPr="00D9417B" w:rsidRDefault="000A5477" w:rsidP="00D9417B">
            <w:pPr>
              <w:spacing w:line="240" w:lineRule="auto"/>
              <w:ind w:firstLine="0"/>
              <w:jc w:val="left"/>
              <w:rPr>
                <w:sz w:val="18"/>
                <w:szCs w:val="18"/>
              </w:rPr>
            </w:pPr>
            <w:r w:rsidRPr="00D9417B">
              <w:rPr>
                <w:sz w:val="18"/>
                <w:szCs w:val="18"/>
              </w:rPr>
              <w:t>Weaknesses</w:t>
            </w:r>
          </w:p>
        </w:tc>
        <w:tc>
          <w:tcPr>
            <w:tcW w:w="9528" w:type="dxa"/>
            <w:tcMar>
              <w:top w:w="30" w:type="dxa"/>
              <w:left w:w="45" w:type="dxa"/>
              <w:bottom w:w="30" w:type="dxa"/>
              <w:right w:w="45" w:type="dxa"/>
            </w:tcMar>
            <w:vAlign w:val="bottom"/>
            <w:hideMark/>
          </w:tcPr>
          <w:p w14:paraId="1D7175A0" w14:textId="77777777" w:rsidR="000A5477" w:rsidRPr="00D9417B" w:rsidRDefault="000A5477" w:rsidP="00D9417B">
            <w:pPr>
              <w:spacing w:line="240" w:lineRule="auto"/>
              <w:ind w:firstLine="0"/>
              <w:jc w:val="left"/>
              <w:rPr>
                <w:sz w:val="18"/>
                <w:szCs w:val="18"/>
              </w:rPr>
            </w:pPr>
          </w:p>
        </w:tc>
      </w:tr>
      <w:tr w:rsidR="000A5477" w:rsidRPr="00D9417B" w14:paraId="4AD6B7E4" w14:textId="77777777" w:rsidTr="00AC5211">
        <w:trPr>
          <w:trHeight w:val="315"/>
        </w:trPr>
        <w:tc>
          <w:tcPr>
            <w:tcW w:w="0" w:type="auto"/>
            <w:tcMar>
              <w:top w:w="30" w:type="dxa"/>
              <w:left w:w="45" w:type="dxa"/>
              <w:bottom w:w="30" w:type="dxa"/>
              <w:right w:w="45" w:type="dxa"/>
            </w:tcMar>
            <w:vAlign w:val="bottom"/>
            <w:hideMark/>
          </w:tcPr>
          <w:p w14:paraId="58607718" w14:textId="77777777" w:rsidR="000A5477" w:rsidRPr="00D9417B" w:rsidRDefault="000A5477" w:rsidP="00D9417B">
            <w:pPr>
              <w:spacing w:line="240" w:lineRule="auto"/>
              <w:ind w:firstLine="0"/>
              <w:jc w:val="left"/>
              <w:rPr>
                <w:sz w:val="18"/>
                <w:szCs w:val="18"/>
              </w:rPr>
            </w:pPr>
            <w:r w:rsidRPr="00D9417B">
              <w:rPr>
                <w:sz w:val="18"/>
                <w:szCs w:val="18"/>
              </w:rPr>
              <w:t>Strengths</w:t>
            </w:r>
          </w:p>
        </w:tc>
        <w:tc>
          <w:tcPr>
            <w:tcW w:w="9528" w:type="dxa"/>
            <w:tcMar>
              <w:top w:w="30" w:type="dxa"/>
              <w:left w:w="45" w:type="dxa"/>
              <w:bottom w:w="30" w:type="dxa"/>
              <w:right w:w="45" w:type="dxa"/>
            </w:tcMar>
            <w:vAlign w:val="bottom"/>
            <w:hideMark/>
          </w:tcPr>
          <w:p w14:paraId="07C5CB4F" w14:textId="77777777" w:rsidR="000A5477" w:rsidRPr="00D9417B" w:rsidRDefault="000A5477" w:rsidP="00D9417B">
            <w:pPr>
              <w:spacing w:line="240" w:lineRule="auto"/>
              <w:ind w:firstLine="0"/>
              <w:jc w:val="left"/>
              <w:rPr>
                <w:sz w:val="18"/>
                <w:szCs w:val="18"/>
              </w:rPr>
            </w:pPr>
          </w:p>
        </w:tc>
      </w:tr>
      <w:tr w:rsidR="000A5477" w:rsidRPr="00D9417B" w14:paraId="0B94F119" w14:textId="77777777" w:rsidTr="00AC5211">
        <w:trPr>
          <w:trHeight w:val="315"/>
        </w:trPr>
        <w:tc>
          <w:tcPr>
            <w:tcW w:w="0" w:type="auto"/>
            <w:tcMar>
              <w:top w:w="30" w:type="dxa"/>
              <w:left w:w="45" w:type="dxa"/>
              <w:bottom w:w="30" w:type="dxa"/>
              <w:right w:w="45" w:type="dxa"/>
            </w:tcMar>
            <w:vAlign w:val="bottom"/>
            <w:hideMark/>
          </w:tcPr>
          <w:p w14:paraId="2A5986F0" w14:textId="77777777" w:rsidR="000A5477" w:rsidRPr="00D9417B" w:rsidRDefault="000A5477" w:rsidP="00D9417B">
            <w:pPr>
              <w:spacing w:line="240" w:lineRule="auto"/>
              <w:ind w:firstLine="0"/>
              <w:jc w:val="left"/>
              <w:rPr>
                <w:sz w:val="18"/>
                <w:szCs w:val="18"/>
              </w:rPr>
            </w:pPr>
          </w:p>
        </w:tc>
        <w:tc>
          <w:tcPr>
            <w:tcW w:w="9528" w:type="dxa"/>
            <w:tcMar>
              <w:top w:w="30" w:type="dxa"/>
              <w:left w:w="45" w:type="dxa"/>
              <w:bottom w:w="30" w:type="dxa"/>
              <w:right w:w="45" w:type="dxa"/>
            </w:tcMar>
            <w:vAlign w:val="bottom"/>
            <w:hideMark/>
          </w:tcPr>
          <w:p w14:paraId="479A6840" w14:textId="77777777" w:rsidR="000A5477" w:rsidRPr="00D9417B" w:rsidRDefault="000A5477" w:rsidP="00D9417B">
            <w:pPr>
              <w:spacing w:line="240" w:lineRule="auto"/>
              <w:ind w:firstLine="0"/>
              <w:jc w:val="left"/>
              <w:rPr>
                <w:sz w:val="18"/>
                <w:szCs w:val="18"/>
              </w:rPr>
            </w:pPr>
          </w:p>
        </w:tc>
      </w:tr>
      <w:tr w:rsidR="000A5477" w:rsidRPr="00D9417B" w14:paraId="420D8111" w14:textId="77777777" w:rsidTr="00AC5211">
        <w:trPr>
          <w:trHeight w:val="315"/>
        </w:trPr>
        <w:tc>
          <w:tcPr>
            <w:tcW w:w="0" w:type="auto"/>
            <w:tcMar>
              <w:top w:w="30" w:type="dxa"/>
              <w:left w:w="45" w:type="dxa"/>
              <w:bottom w:w="30" w:type="dxa"/>
              <w:right w:w="45" w:type="dxa"/>
            </w:tcMar>
            <w:vAlign w:val="bottom"/>
            <w:hideMark/>
          </w:tcPr>
          <w:p w14:paraId="6BF2143C" w14:textId="77777777" w:rsidR="000A5477" w:rsidRPr="00D9417B" w:rsidRDefault="000A5477" w:rsidP="00D9417B">
            <w:pPr>
              <w:spacing w:line="240" w:lineRule="auto"/>
              <w:ind w:firstLine="0"/>
              <w:jc w:val="left"/>
              <w:rPr>
                <w:sz w:val="18"/>
                <w:szCs w:val="18"/>
              </w:rPr>
            </w:pPr>
            <w:r w:rsidRPr="00D9417B">
              <w:rPr>
                <w:sz w:val="18"/>
                <w:szCs w:val="18"/>
              </w:rPr>
              <w:t xml:space="preserve">Evaluating the Use of Mobile Health Technology in Older Adults </w:t>
            </w:r>
            <w:proofErr w:type="gramStart"/>
            <w:r w:rsidRPr="00D9417B">
              <w:rPr>
                <w:sz w:val="18"/>
                <w:szCs w:val="18"/>
              </w:rPr>
              <w:t>With</w:t>
            </w:r>
            <w:proofErr w:type="gramEnd"/>
            <w:r w:rsidRPr="00D9417B">
              <w:rPr>
                <w:sz w:val="18"/>
                <w:szCs w:val="18"/>
              </w:rPr>
              <w:t xml:space="preserve"> Heart Failure: Mixed-Methods Study</w:t>
            </w:r>
          </w:p>
        </w:tc>
        <w:tc>
          <w:tcPr>
            <w:tcW w:w="9528" w:type="dxa"/>
            <w:tcMar>
              <w:top w:w="30" w:type="dxa"/>
              <w:left w:w="45" w:type="dxa"/>
              <w:bottom w:w="30" w:type="dxa"/>
              <w:right w:w="45" w:type="dxa"/>
            </w:tcMar>
            <w:vAlign w:val="bottom"/>
            <w:hideMark/>
          </w:tcPr>
          <w:p w14:paraId="40FF3EED" w14:textId="77777777" w:rsidR="000A5477" w:rsidRPr="00D9417B" w:rsidRDefault="000A5477" w:rsidP="00D9417B">
            <w:pPr>
              <w:spacing w:line="240" w:lineRule="auto"/>
              <w:ind w:firstLine="0"/>
              <w:jc w:val="left"/>
              <w:rPr>
                <w:sz w:val="18"/>
                <w:szCs w:val="18"/>
              </w:rPr>
            </w:pPr>
            <w:proofErr w:type="spellStart"/>
            <w:r w:rsidRPr="00D9417B">
              <w:rPr>
                <w:sz w:val="18"/>
                <w:szCs w:val="18"/>
              </w:rPr>
              <w:t>Lefler</w:t>
            </w:r>
            <w:proofErr w:type="spellEnd"/>
            <w:r w:rsidRPr="00D9417B">
              <w:rPr>
                <w:sz w:val="18"/>
                <w:szCs w:val="18"/>
              </w:rPr>
              <w:t>, L. et al.</w:t>
            </w:r>
          </w:p>
        </w:tc>
      </w:tr>
      <w:tr w:rsidR="000A5477" w:rsidRPr="00D9417B" w14:paraId="4F81D28F" w14:textId="77777777" w:rsidTr="00AC5211">
        <w:trPr>
          <w:trHeight w:val="315"/>
        </w:trPr>
        <w:tc>
          <w:tcPr>
            <w:tcW w:w="0" w:type="auto"/>
            <w:tcMar>
              <w:top w:w="30" w:type="dxa"/>
              <w:left w:w="45" w:type="dxa"/>
              <w:bottom w:w="30" w:type="dxa"/>
              <w:right w:w="45" w:type="dxa"/>
            </w:tcMar>
            <w:vAlign w:val="bottom"/>
            <w:hideMark/>
          </w:tcPr>
          <w:p w14:paraId="1B1D52FA" w14:textId="77777777" w:rsidR="000A5477" w:rsidRPr="00D9417B" w:rsidRDefault="000A5477" w:rsidP="00D9417B">
            <w:pPr>
              <w:spacing w:line="240" w:lineRule="auto"/>
              <w:ind w:firstLine="0"/>
              <w:jc w:val="left"/>
              <w:rPr>
                <w:sz w:val="18"/>
                <w:szCs w:val="18"/>
              </w:rPr>
            </w:pPr>
            <w:r w:rsidRPr="00D9417B">
              <w:rPr>
                <w:sz w:val="18"/>
                <w:szCs w:val="18"/>
              </w:rPr>
              <w:t>Purpose</w:t>
            </w:r>
          </w:p>
        </w:tc>
        <w:tc>
          <w:tcPr>
            <w:tcW w:w="9528" w:type="dxa"/>
            <w:tcMar>
              <w:top w:w="30" w:type="dxa"/>
              <w:left w:w="45" w:type="dxa"/>
              <w:bottom w:w="30" w:type="dxa"/>
              <w:right w:w="45" w:type="dxa"/>
            </w:tcMar>
            <w:vAlign w:val="bottom"/>
            <w:hideMark/>
          </w:tcPr>
          <w:p w14:paraId="4F050694" w14:textId="77777777" w:rsidR="000A5477" w:rsidRPr="00D9417B" w:rsidRDefault="000A5477" w:rsidP="00D9417B">
            <w:pPr>
              <w:spacing w:line="240" w:lineRule="auto"/>
              <w:ind w:firstLine="0"/>
              <w:jc w:val="left"/>
              <w:rPr>
                <w:sz w:val="18"/>
                <w:szCs w:val="18"/>
              </w:rPr>
            </w:pPr>
            <w:r w:rsidRPr="00D9417B">
              <w:rPr>
                <w:sz w:val="18"/>
                <w:szCs w:val="18"/>
              </w:rPr>
              <w:t>Compare the use of an mHealth remote patient monitoring system to standard care for patients with heart failure.</w:t>
            </w:r>
          </w:p>
        </w:tc>
      </w:tr>
      <w:tr w:rsidR="000A5477" w:rsidRPr="00D9417B" w14:paraId="293F9A65" w14:textId="77777777" w:rsidTr="00AC5211">
        <w:trPr>
          <w:trHeight w:val="315"/>
        </w:trPr>
        <w:tc>
          <w:tcPr>
            <w:tcW w:w="0" w:type="auto"/>
            <w:tcMar>
              <w:top w:w="30" w:type="dxa"/>
              <w:left w:w="45" w:type="dxa"/>
              <w:bottom w:w="30" w:type="dxa"/>
              <w:right w:w="45" w:type="dxa"/>
            </w:tcMar>
            <w:vAlign w:val="bottom"/>
            <w:hideMark/>
          </w:tcPr>
          <w:p w14:paraId="42779AC8" w14:textId="77777777" w:rsidR="000A5477" w:rsidRPr="00D9417B" w:rsidRDefault="000A5477" w:rsidP="00D9417B">
            <w:pPr>
              <w:spacing w:line="240" w:lineRule="auto"/>
              <w:ind w:firstLine="0"/>
              <w:jc w:val="left"/>
              <w:rPr>
                <w:sz w:val="18"/>
                <w:szCs w:val="18"/>
              </w:rPr>
            </w:pPr>
            <w:r w:rsidRPr="00D9417B">
              <w:rPr>
                <w:sz w:val="18"/>
                <w:szCs w:val="18"/>
              </w:rPr>
              <w:t>Population</w:t>
            </w:r>
          </w:p>
        </w:tc>
        <w:tc>
          <w:tcPr>
            <w:tcW w:w="9528" w:type="dxa"/>
            <w:tcMar>
              <w:top w:w="30" w:type="dxa"/>
              <w:left w:w="45" w:type="dxa"/>
              <w:bottom w:w="30" w:type="dxa"/>
              <w:right w:w="45" w:type="dxa"/>
            </w:tcMar>
            <w:vAlign w:val="bottom"/>
            <w:hideMark/>
          </w:tcPr>
          <w:p w14:paraId="0179B48A" w14:textId="77777777" w:rsidR="000A5477" w:rsidRPr="00D9417B" w:rsidRDefault="000A5477" w:rsidP="00D9417B">
            <w:pPr>
              <w:spacing w:line="240" w:lineRule="auto"/>
              <w:ind w:firstLine="0"/>
              <w:jc w:val="left"/>
              <w:rPr>
                <w:sz w:val="18"/>
                <w:szCs w:val="18"/>
              </w:rPr>
            </w:pPr>
            <w:r w:rsidRPr="00D9417B">
              <w:rPr>
                <w:sz w:val="18"/>
                <w:szCs w:val="18"/>
              </w:rPr>
              <w:t>Three-armed mixed methods study with 28 patients aged 55 or up with heart failure</w:t>
            </w:r>
          </w:p>
        </w:tc>
      </w:tr>
      <w:tr w:rsidR="000A5477" w:rsidRPr="00D9417B" w14:paraId="71E7D72E" w14:textId="77777777" w:rsidTr="00AC5211">
        <w:trPr>
          <w:trHeight w:val="315"/>
        </w:trPr>
        <w:tc>
          <w:tcPr>
            <w:tcW w:w="0" w:type="auto"/>
            <w:tcMar>
              <w:top w:w="30" w:type="dxa"/>
              <w:left w:w="45" w:type="dxa"/>
              <w:bottom w:w="30" w:type="dxa"/>
              <w:right w:w="45" w:type="dxa"/>
            </w:tcMar>
            <w:vAlign w:val="bottom"/>
            <w:hideMark/>
          </w:tcPr>
          <w:p w14:paraId="0812DDFA" w14:textId="77777777" w:rsidR="000A5477" w:rsidRPr="00D9417B" w:rsidRDefault="000A5477" w:rsidP="00D9417B">
            <w:pPr>
              <w:spacing w:line="240" w:lineRule="auto"/>
              <w:ind w:firstLine="0"/>
              <w:jc w:val="left"/>
              <w:rPr>
                <w:sz w:val="18"/>
                <w:szCs w:val="18"/>
              </w:rPr>
            </w:pPr>
            <w:r w:rsidRPr="00D9417B">
              <w:rPr>
                <w:sz w:val="18"/>
                <w:szCs w:val="18"/>
              </w:rPr>
              <w:t>Timeframe</w:t>
            </w:r>
          </w:p>
        </w:tc>
        <w:tc>
          <w:tcPr>
            <w:tcW w:w="9528" w:type="dxa"/>
            <w:tcMar>
              <w:top w:w="30" w:type="dxa"/>
              <w:left w:w="45" w:type="dxa"/>
              <w:bottom w:w="30" w:type="dxa"/>
              <w:right w:w="45" w:type="dxa"/>
            </w:tcMar>
            <w:vAlign w:val="bottom"/>
            <w:hideMark/>
          </w:tcPr>
          <w:p w14:paraId="56DA65A8" w14:textId="77777777" w:rsidR="000A5477" w:rsidRPr="00D9417B" w:rsidRDefault="000A5477" w:rsidP="00D9417B">
            <w:pPr>
              <w:spacing w:line="240" w:lineRule="auto"/>
              <w:ind w:firstLine="0"/>
              <w:jc w:val="left"/>
              <w:rPr>
                <w:sz w:val="18"/>
                <w:szCs w:val="18"/>
              </w:rPr>
            </w:pPr>
            <w:r w:rsidRPr="00D9417B">
              <w:rPr>
                <w:sz w:val="18"/>
                <w:szCs w:val="18"/>
              </w:rPr>
              <w:t>12 weeks</w:t>
            </w:r>
          </w:p>
        </w:tc>
      </w:tr>
      <w:tr w:rsidR="000A5477" w:rsidRPr="00D9417B" w14:paraId="59625838" w14:textId="77777777" w:rsidTr="00AC5211">
        <w:trPr>
          <w:trHeight w:val="315"/>
        </w:trPr>
        <w:tc>
          <w:tcPr>
            <w:tcW w:w="0" w:type="auto"/>
            <w:tcMar>
              <w:top w:w="30" w:type="dxa"/>
              <w:left w:w="45" w:type="dxa"/>
              <w:bottom w:w="30" w:type="dxa"/>
              <w:right w:w="45" w:type="dxa"/>
            </w:tcMar>
            <w:vAlign w:val="bottom"/>
            <w:hideMark/>
          </w:tcPr>
          <w:p w14:paraId="6636E696" w14:textId="77777777" w:rsidR="000A5477" w:rsidRPr="00D9417B" w:rsidRDefault="000A5477" w:rsidP="00D9417B">
            <w:pPr>
              <w:spacing w:line="240" w:lineRule="auto"/>
              <w:ind w:firstLine="0"/>
              <w:jc w:val="left"/>
              <w:rPr>
                <w:sz w:val="18"/>
                <w:szCs w:val="18"/>
              </w:rPr>
            </w:pPr>
            <w:r w:rsidRPr="00D9417B">
              <w:rPr>
                <w:sz w:val="18"/>
                <w:szCs w:val="18"/>
              </w:rPr>
              <w:t>Location</w:t>
            </w:r>
          </w:p>
        </w:tc>
        <w:tc>
          <w:tcPr>
            <w:tcW w:w="9528" w:type="dxa"/>
            <w:tcMar>
              <w:top w:w="30" w:type="dxa"/>
              <w:left w:w="45" w:type="dxa"/>
              <w:bottom w:w="30" w:type="dxa"/>
              <w:right w:w="45" w:type="dxa"/>
            </w:tcMar>
            <w:vAlign w:val="bottom"/>
            <w:hideMark/>
          </w:tcPr>
          <w:p w14:paraId="6338F177" w14:textId="77777777" w:rsidR="000A5477" w:rsidRPr="00D9417B" w:rsidRDefault="000A5477" w:rsidP="00D9417B">
            <w:pPr>
              <w:spacing w:line="240" w:lineRule="auto"/>
              <w:ind w:firstLine="0"/>
              <w:jc w:val="left"/>
              <w:rPr>
                <w:sz w:val="18"/>
                <w:szCs w:val="18"/>
              </w:rPr>
            </w:pPr>
            <w:proofErr w:type="spellStart"/>
            <w:r w:rsidRPr="00D9417B">
              <w:rPr>
                <w:sz w:val="18"/>
                <w:szCs w:val="18"/>
              </w:rPr>
              <w:t>Sourthern</w:t>
            </w:r>
            <w:proofErr w:type="spellEnd"/>
            <w:r w:rsidRPr="00D9417B">
              <w:rPr>
                <w:sz w:val="18"/>
                <w:szCs w:val="18"/>
              </w:rPr>
              <w:t xml:space="preserve"> state including rural areas</w:t>
            </w:r>
          </w:p>
        </w:tc>
      </w:tr>
      <w:tr w:rsidR="000A5477" w:rsidRPr="00D9417B" w14:paraId="07A3270C" w14:textId="77777777" w:rsidTr="00AC5211">
        <w:trPr>
          <w:trHeight w:val="315"/>
        </w:trPr>
        <w:tc>
          <w:tcPr>
            <w:tcW w:w="0" w:type="auto"/>
            <w:tcMar>
              <w:top w:w="30" w:type="dxa"/>
              <w:left w:w="45" w:type="dxa"/>
              <w:bottom w:w="30" w:type="dxa"/>
              <w:right w:w="45" w:type="dxa"/>
            </w:tcMar>
            <w:vAlign w:val="bottom"/>
            <w:hideMark/>
          </w:tcPr>
          <w:p w14:paraId="2CDF39A2" w14:textId="77777777" w:rsidR="000A5477" w:rsidRPr="00D9417B" w:rsidRDefault="000A5477" w:rsidP="00D9417B">
            <w:pPr>
              <w:spacing w:line="240" w:lineRule="auto"/>
              <w:ind w:firstLine="0"/>
              <w:jc w:val="left"/>
              <w:rPr>
                <w:sz w:val="18"/>
                <w:szCs w:val="18"/>
              </w:rPr>
            </w:pPr>
            <w:r w:rsidRPr="00D9417B">
              <w:rPr>
                <w:sz w:val="18"/>
                <w:szCs w:val="18"/>
              </w:rPr>
              <w:t>Measures</w:t>
            </w:r>
          </w:p>
        </w:tc>
        <w:tc>
          <w:tcPr>
            <w:tcW w:w="9528" w:type="dxa"/>
            <w:shd w:val="clear" w:color="auto" w:fill="FFFFFF"/>
            <w:tcMar>
              <w:top w:w="30" w:type="dxa"/>
              <w:left w:w="45" w:type="dxa"/>
              <w:bottom w:w="30" w:type="dxa"/>
              <w:right w:w="45" w:type="dxa"/>
            </w:tcMar>
            <w:vAlign w:val="bottom"/>
            <w:hideMark/>
          </w:tcPr>
          <w:p w14:paraId="0AB2B4CD" w14:textId="77777777" w:rsidR="000A5477" w:rsidRPr="00D9417B" w:rsidRDefault="000A5477" w:rsidP="00D9417B">
            <w:pPr>
              <w:spacing w:line="240" w:lineRule="auto"/>
              <w:ind w:firstLine="0"/>
              <w:jc w:val="left"/>
              <w:rPr>
                <w:color w:val="000000"/>
                <w:sz w:val="18"/>
                <w:szCs w:val="18"/>
              </w:rPr>
            </w:pPr>
            <w:r w:rsidRPr="00D9417B">
              <w:rPr>
                <w:color w:val="000000"/>
                <w:sz w:val="18"/>
                <w:szCs w:val="18"/>
              </w:rPr>
              <w:t>Qualitative analysis and use surveys</w:t>
            </w:r>
          </w:p>
        </w:tc>
      </w:tr>
      <w:tr w:rsidR="000A5477" w:rsidRPr="00D9417B" w14:paraId="7F0B6F7E" w14:textId="77777777" w:rsidTr="00AC5211">
        <w:trPr>
          <w:trHeight w:val="315"/>
        </w:trPr>
        <w:tc>
          <w:tcPr>
            <w:tcW w:w="0" w:type="auto"/>
            <w:tcMar>
              <w:top w:w="30" w:type="dxa"/>
              <w:left w:w="45" w:type="dxa"/>
              <w:bottom w:w="30" w:type="dxa"/>
              <w:right w:w="45" w:type="dxa"/>
            </w:tcMar>
            <w:vAlign w:val="bottom"/>
            <w:hideMark/>
          </w:tcPr>
          <w:p w14:paraId="191DA837" w14:textId="77777777" w:rsidR="000A5477" w:rsidRPr="00D9417B" w:rsidRDefault="000A5477" w:rsidP="00D9417B">
            <w:pPr>
              <w:spacing w:line="240" w:lineRule="auto"/>
              <w:ind w:firstLine="0"/>
              <w:jc w:val="left"/>
              <w:rPr>
                <w:sz w:val="18"/>
                <w:szCs w:val="18"/>
              </w:rPr>
            </w:pPr>
            <w:r w:rsidRPr="00D9417B">
              <w:rPr>
                <w:sz w:val="18"/>
                <w:szCs w:val="18"/>
              </w:rPr>
              <w:t>Results</w:t>
            </w:r>
          </w:p>
        </w:tc>
        <w:tc>
          <w:tcPr>
            <w:tcW w:w="9528" w:type="dxa"/>
            <w:tcMar>
              <w:top w:w="30" w:type="dxa"/>
              <w:left w:w="45" w:type="dxa"/>
              <w:bottom w:w="30" w:type="dxa"/>
              <w:right w:w="45" w:type="dxa"/>
            </w:tcMar>
            <w:vAlign w:val="bottom"/>
            <w:hideMark/>
          </w:tcPr>
          <w:p w14:paraId="21CB09F1" w14:textId="77777777" w:rsidR="000A5477" w:rsidRPr="00D9417B" w:rsidRDefault="000A5477" w:rsidP="00D9417B">
            <w:pPr>
              <w:spacing w:line="240" w:lineRule="auto"/>
              <w:ind w:firstLine="0"/>
              <w:jc w:val="left"/>
              <w:rPr>
                <w:sz w:val="18"/>
                <w:szCs w:val="18"/>
              </w:rPr>
            </w:pPr>
            <w:r w:rsidRPr="00D9417B">
              <w:rPr>
                <w:sz w:val="18"/>
                <w:szCs w:val="18"/>
              </w:rPr>
              <w:t xml:space="preserve">mHealth groups were more likely to </w:t>
            </w:r>
            <w:proofErr w:type="spellStart"/>
            <w:r w:rsidRPr="00D9417B">
              <w:rPr>
                <w:sz w:val="18"/>
                <w:szCs w:val="18"/>
              </w:rPr>
              <w:t>self monitor</w:t>
            </w:r>
            <w:proofErr w:type="spellEnd"/>
            <w:r w:rsidRPr="00D9417B">
              <w:rPr>
                <w:sz w:val="18"/>
                <w:szCs w:val="18"/>
              </w:rPr>
              <w:t xml:space="preserve"> blood pressure and weight, reduced distress over health</w:t>
            </w:r>
          </w:p>
        </w:tc>
      </w:tr>
      <w:tr w:rsidR="000A5477" w:rsidRPr="00D9417B" w14:paraId="374194C6" w14:textId="77777777" w:rsidTr="00AC5211">
        <w:trPr>
          <w:trHeight w:val="315"/>
        </w:trPr>
        <w:tc>
          <w:tcPr>
            <w:tcW w:w="0" w:type="auto"/>
            <w:tcMar>
              <w:top w:w="30" w:type="dxa"/>
              <w:left w:w="45" w:type="dxa"/>
              <w:bottom w:w="30" w:type="dxa"/>
              <w:right w:w="45" w:type="dxa"/>
            </w:tcMar>
            <w:vAlign w:val="bottom"/>
            <w:hideMark/>
          </w:tcPr>
          <w:p w14:paraId="74C11F65" w14:textId="77777777" w:rsidR="000A5477" w:rsidRPr="00D9417B" w:rsidRDefault="000A5477" w:rsidP="00D9417B">
            <w:pPr>
              <w:spacing w:line="240" w:lineRule="auto"/>
              <w:ind w:firstLine="0"/>
              <w:jc w:val="left"/>
              <w:rPr>
                <w:sz w:val="18"/>
                <w:szCs w:val="18"/>
              </w:rPr>
            </w:pPr>
            <w:r w:rsidRPr="00D9417B">
              <w:rPr>
                <w:sz w:val="18"/>
                <w:szCs w:val="18"/>
              </w:rPr>
              <w:t>Weaknesses</w:t>
            </w:r>
          </w:p>
        </w:tc>
        <w:tc>
          <w:tcPr>
            <w:tcW w:w="9528" w:type="dxa"/>
            <w:tcMar>
              <w:top w:w="30" w:type="dxa"/>
              <w:left w:w="45" w:type="dxa"/>
              <w:bottom w:w="30" w:type="dxa"/>
              <w:right w:w="45" w:type="dxa"/>
            </w:tcMar>
            <w:vAlign w:val="bottom"/>
            <w:hideMark/>
          </w:tcPr>
          <w:p w14:paraId="2FDE51D0" w14:textId="77777777" w:rsidR="000A5477" w:rsidRPr="00D9417B" w:rsidRDefault="000A5477" w:rsidP="00D9417B">
            <w:pPr>
              <w:spacing w:line="240" w:lineRule="auto"/>
              <w:ind w:firstLine="0"/>
              <w:jc w:val="left"/>
              <w:rPr>
                <w:sz w:val="18"/>
                <w:szCs w:val="18"/>
              </w:rPr>
            </w:pPr>
          </w:p>
        </w:tc>
      </w:tr>
      <w:tr w:rsidR="000A5477" w:rsidRPr="00D9417B" w14:paraId="311AB270" w14:textId="77777777" w:rsidTr="00AC5211">
        <w:trPr>
          <w:trHeight w:val="315"/>
        </w:trPr>
        <w:tc>
          <w:tcPr>
            <w:tcW w:w="0" w:type="auto"/>
            <w:tcMar>
              <w:top w:w="30" w:type="dxa"/>
              <w:left w:w="45" w:type="dxa"/>
              <w:bottom w:w="30" w:type="dxa"/>
              <w:right w:w="45" w:type="dxa"/>
            </w:tcMar>
            <w:vAlign w:val="bottom"/>
            <w:hideMark/>
          </w:tcPr>
          <w:p w14:paraId="69F53AB5" w14:textId="77777777" w:rsidR="000A5477" w:rsidRPr="00D9417B" w:rsidRDefault="000A5477" w:rsidP="00D9417B">
            <w:pPr>
              <w:spacing w:line="240" w:lineRule="auto"/>
              <w:ind w:firstLine="0"/>
              <w:jc w:val="left"/>
              <w:rPr>
                <w:sz w:val="18"/>
                <w:szCs w:val="18"/>
              </w:rPr>
            </w:pPr>
            <w:r w:rsidRPr="00D9417B">
              <w:rPr>
                <w:sz w:val="18"/>
                <w:szCs w:val="18"/>
              </w:rPr>
              <w:t>Strengths</w:t>
            </w:r>
          </w:p>
        </w:tc>
        <w:tc>
          <w:tcPr>
            <w:tcW w:w="9528" w:type="dxa"/>
            <w:tcMar>
              <w:top w:w="30" w:type="dxa"/>
              <w:left w:w="45" w:type="dxa"/>
              <w:bottom w:w="30" w:type="dxa"/>
              <w:right w:w="45" w:type="dxa"/>
            </w:tcMar>
            <w:vAlign w:val="bottom"/>
            <w:hideMark/>
          </w:tcPr>
          <w:p w14:paraId="7FDA163B" w14:textId="77777777" w:rsidR="000A5477" w:rsidRPr="00D9417B" w:rsidRDefault="000A5477" w:rsidP="00D9417B">
            <w:pPr>
              <w:spacing w:line="240" w:lineRule="auto"/>
              <w:ind w:firstLine="0"/>
              <w:jc w:val="left"/>
              <w:rPr>
                <w:sz w:val="18"/>
                <w:szCs w:val="18"/>
              </w:rPr>
            </w:pPr>
            <w:r w:rsidRPr="00D9417B">
              <w:rPr>
                <w:sz w:val="18"/>
                <w:szCs w:val="18"/>
              </w:rPr>
              <w:t>3-arm design</w:t>
            </w:r>
          </w:p>
        </w:tc>
      </w:tr>
      <w:tr w:rsidR="000A5477" w:rsidRPr="00D9417B" w14:paraId="125DC075" w14:textId="77777777" w:rsidTr="00AC5211">
        <w:trPr>
          <w:trHeight w:val="315"/>
        </w:trPr>
        <w:tc>
          <w:tcPr>
            <w:tcW w:w="0" w:type="auto"/>
            <w:tcMar>
              <w:top w:w="30" w:type="dxa"/>
              <w:left w:w="45" w:type="dxa"/>
              <w:bottom w:w="30" w:type="dxa"/>
              <w:right w:w="45" w:type="dxa"/>
            </w:tcMar>
            <w:vAlign w:val="bottom"/>
            <w:hideMark/>
          </w:tcPr>
          <w:p w14:paraId="683C4422" w14:textId="77777777" w:rsidR="000A5477" w:rsidRPr="00D9417B" w:rsidRDefault="000A5477" w:rsidP="00D9417B">
            <w:pPr>
              <w:spacing w:line="240" w:lineRule="auto"/>
              <w:ind w:firstLine="0"/>
              <w:jc w:val="left"/>
              <w:rPr>
                <w:sz w:val="18"/>
                <w:szCs w:val="18"/>
              </w:rPr>
            </w:pPr>
          </w:p>
        </w:tc>
        <w:tc>
          <w:tcPr>
            <w:tcW w:w="9528" w:type="dxa"/>
            <w:tcMar>
              <w:top w:w="30" w:type="dxa"/>
              <w:left w:w="45" w:type="dxa"/>
              <w:bottom w:w="30" w:type="dxa"/>
              <w:right w:w="45" w:type="dxa"/>
            </w:tcMar>
            <w:vAlign w:val="bottom"/>
            <w:hideMark/>
          </w:tcPr>
          <w:p w14:paraId="6B0EB732" w14:textId="77777777" w:rsidR="000A5477" w:rsidRPr="00D9417B" w:rsidRDefault="000A5477" w:rsidP="00D9417B">
            <w:pPr>
              <w:spacing w:line="240" w:lineRule="auto"/>
              <w:ind w:firstLine="0"/>
              <w:jc w:val="left"/>
              <w:rPr>
                <w:sz w:val="18"/>
                <w:szCs w:val="18"/>
              </w:rPr>
            </w:pPr>
          </w:p>
        </w:tc>
      </w:tr>
      <w:tr w:rsidR="00B70EE5" w:rsidRPr="00D9417B" w14:paraId="05BF3CC4" w14:textId="77777777" w:rsidTr="00AC5211">
        <w:trPr>
          <w:trHeight w:val="315"/>
        </w:trPr>
        <w:tc>
          <w:tcPr>
            <w:tcW w:w="0" w:type="auto"/>
            <w:tcMar>
              <w:top w:w="30" w:type="dxa"/>
              <w:left w:w="45" w:type="dxa"/>
              <w:bottom w:w="30" w:type="dxa"/>
              <w:right w:w="45" w:type="dxa"/>
            </w:tcMar>
            <w:vAlign w:val="bottom"/>
          </w:tcPr>
          <w:p w14:paraId="2ECA9A58" w14:textId="77777777" w:rsidR="00B70EE5" w:rsidRPr="00D9417B" w:rsidRDefault="00B70EE5" w:rsidP="00D9417B">
            <w:pPr>
              <w:spacing w:line="240" w:lineRule="auto"/>
              <w:ind w:firstLine="0"/>
              <w:jc w:val="left"/>
              <w:rPr>
                <w:sz w:val="18"/>
                <w:szCs w:val="18"/>
              </w:rPr>
            </w:pPr>
          </w:p>
        </w:tc>
        <w:tc>
          <w:tcPr>
            <w:tcW w:w="9528" w:type="dxa"/>
            <w:tcMar>
              <w:top w:w="30" w:type="dxa"/>
              <w:left w:w="45" w:type="dxa"/>
              <w:bottom w:w="30" w:type="dxa"/>
              <w:right w:w="45" w:type="dxa"/>
            </w:tcMar>
            <w:vAlign w:val="bottom"/>
          </w:tcPr>
          <w:p w14:paraId="2D8FEE8C" w14:textId="77777777" w:rsidR="00B70EE5" w:rsidRPr="00D9417B" w:rsidRDefault="00B70EE5" w:rsidP="00D9417B">
            <w:pPr>
              <w:spacing w:line="240" w:lineRule="auto"/>
              <w:ind w:firstLine="0"/>
              <w:jc w:val="left"/>
              <w:rPr>
                <w:sz w:val="18"/>
                <w:szCs w:val="18"/>
              </w:rPr>
            </w:pPr>
          </w:p>
        </w:tc>
      </w:tr>
      <w:tr w:rsidR="000A5477" w:rsidRPr="00D9417B" w14:paraId="69F82580" w14:textId="77777777" w:rsidTr="00AC5211">
        <w:trPr>
          <w:trHeight w:val="315"/>
        </w:trPr>
        <w:tc>
          <w:tcPr>
            <w:tcW w:w="0" w:type="auto"/>
            <w:tcMar>
              <w:top w:w="30" w:type="dxa"/>
              <w:left w:w="45" w:type="dxa"/>
              <w:bottom w:w="30" w:type="dxa"/>
              <w:right w:w="45" w:type="dxa"/>
            </w:tcMar>
            <w:vAlign w:val="bottom"/>
            <w:hideMark/>
          </w:tcPr>
          <w:p w14:paraId="31AD165B" w14:textId="77777777" w:rsidR="000A5477" w:rsidRPr="00D9417B" w:rsidRDefault="000A5477" w:rsidP="00D9417B">
            <w:pPr>
              <w:spacing w:line="240" w:lineRule="auto"/>
              <w:ind w:firstLine="0"/>
              <w:jc w:val="left"/>
              <w:rPr>
                <w:sz w:val="18"/>
                <w:szCs w:val="18"/>
              </w:rPr>
            </w:pPr>
            <w:r w:rsidRPr="00D9417B">
              <w:rPr>
                <w:sz w:val="18"/>
                <w:szCs w:val="18"/>
              </w:rPr>
              <w:t>A controlled trial of mobile short message service among participants in a rural cardiovascular disease prevention program</w:t>
            </w:r>
          </w:p>
        </w:tc>
        <w:tc>
          <w:tcPr>
            <w:tcW w:w="9528" w:type="dxa"/>
            <w:tcMar>
              <w:top w:w="30" w:type="dxa"/>
              <w:left w:w="45" w:type="dxa"/>
              <w:bottom w:w="30" w:type="dxa"/>
              <w:right w:w="45" w:type="dxa"/>
            </w:tcMar>
            <w:vAlign w:val="bottom"/>
            <w:hideMark/>
          </w:tcPr>
          <w:p w14:paraId="583F7055" w14:textId="77777777" w:rsidR="000A5477" w:rsidRPr="00D9417B" w:rsidRDefault="000A5477" w:rsidP="00D9417B">
            <w:pPr>
              <w:spacing w:line="240" w:lineRule="auto"/>
              <w:ind w:firstLine="0"/>
              <w:jc w:val="left"/>
              <w:rPr>
                <w:sz w:val="18"/>
                <w:szCs w:val="18"/>
              </w:rPr>
            </w:pPr>
            <w:r w:rsidRPr="00D9417B">
              <w:rPr>
                <w:sz w:val="18"/>
                <w:szCs w:val="18"/>
              </w:rPr>
              <w:t xml:space="preserve">Gore, M. et al. </w:t>
            </w:r>
          </w:p>
        </w:tc>
      </w:tr>
      <w:tr w:rsidR="000A5477" w:rsidRPr="00D9417B" w14:paraId="09A238BC" w14:textId="77777777" w:rsidTr="00AC5211">
        <w:trPr>
          <w:trHeight w:val="315"/>
        </w:trPr>
        <w:tc>
          <w:tcPr>
            <w:tcW w:w="0" w:type="auto"/>
            <w:tcMar>
              <w:top w:w="30" w:type="dxa"/>
              <w:left w:w="45" w:type="dxa"/>
              <w:bottom w:w="30" w:type="dxa"/>
              <w:right w:w="45" w:type="dxa"/>
            </w:tcMar>
            <w:vAlign w:val="bottom"/>
            <w:hideMark/>
          </w:tcPr>
          <w:p w14:paraId="6FC38F84" w14:textId="77777777" w:rsidR="000A5477" w:rsidRPr="00D9417B" w:rsidRDefault="000A5477" w:rsidP="00D9417B">
            <w:pPr>
              <w:spacing w:line="240" w:lineRule="auto"/>
              <w:ind w:firstLine="0"/>
              <w:jc w:val="left"/>
              <w:rPr>
                <w:sz w:val="18"/>
                <w:szCs w:val="18"/>
              </w:rPr>
            </w:pPr>
            <w:r w:rsidRPr="00D9417B">
              <w:rPr>
                <w:sz w:val="18"/>
                <w:szCs w:val="18"/>
              </w:rPr>
              <w:t>Purpose</w:t>
            </w:r>
          </w:p>
        </w:tc>
        <w:tc>
          <w:tcPr>
            <w:tcW w:w="9528" w:type="dxa"/>
            <w:tcMar>
              <w:top w:w="30" w:type="dxa"/>
              <w:left w:w="45" w:type="dxa"/>
              <w:bottom w:w="30" w:type="dxa"/>
              <w:right w:w="45" w:type="dxa"/>
            </w:tcMar>
            <w:vAlign w:val="bottom"/>
            <w:hideMark/>
          </w:tcPr>
          <w:p w14:paraId="3C65A9FF" w14:textId="77777777" w:rsidR="000A5477" w:rsidRPr="00D9417B" w:rsidRDefault="000A5477" w:rsidP="00D9417B">
            <w:pPr>
              <w:spacing w:line="240" w:lineRule="auto"/>
              <w:ind w:firstLine="0"/>
              <w:jc w:val="left"/>
              <w:rPr>
                <w:sz w:val="18"/>
                <w:szCs w:val="18"/>
              </w:rPr>
            </w:pPr>
            <w:r w:rsidRPr="00D9417B">
              <w:rPr>
                <w:sz w:val="18"/>
                <w:szCs w:val="18"/>
              </w:rPr>
              <w:t>Enhance the effectiveness of a state CVD prevention program using a text message based mHealth program.</w:t>
            </w:r>
          </w:p>
        </w:tc>
      </w:tr>
      <w:tr w:rsidR="000A5477" w:rsidRPr="00D9417B" w14:paraId="73DD02B9" w14:textId="77777777" w:rsidTr="00AC5211">
        <w:trPr>
          <w:trHeight w:val="315"/>
        </w:trPr>
        <w:tc>
          <w:tcPr>
            <w:tcW w:w="0" w:type="auto"/>
            <w:tcMar>
              <w:top w:w="30" w:type="dxa"/>
              <w:left w:w="45" w:type="dxa"/>
              <w:bottom w:w="30" w:type="dxa"/>
              <w:right w:w="45" w:type="dxa"/>
            </w:tcMar>
            <w:vAlign w:val="bottom"/>
            <w:hideMark/>
          </w:tcPr>
          <w:p w14:paraId="2F672B43" w14:textId="77777777" w:rsidR="000A5477" w:rsidRPr="00D9417B" w:rsidRDefault="000A5477" w:rsidP="00D9417B">
            <w:pPr>
              <w:spacing w:line="240" w:lineRule="auto"/>
              <w:ind w:firstLine="0"/>
              <w:jc w:val="left"/>
              <w:rPr>
                <w:sz w:val="18"/>
                <w:szCs w:val="18"/>
              </w:rPr>
            </w:pPr>
            <w:r w:rsidRPr="00D9417B">
              <w:rPr>
                <w:sz w:val="18"/>
                <w:szCs w:val="18"/>
              </w:rPr>
              <w:t>Population</w:t>
            </w:r>
          </w:p>
        </w:tc>
        <w:tc>
          <w:tcPr>
            <w:tcW w:w="9528" w:type="dxa"/>
            <w:tcMar>
              <w:top w:w="30" w:type="dxa"/>
              <w:left w:w="45" w:type="dxa"/>
              <w:bottom w:w="30" w:type="dxa"/>
              <w:right w:w="45" w:type="dxa"/>
            </w:tcMar>
            <w:vAlign w:val="bottom"/>
            <w:hideMark/>
          </w:tcPr>
          <w:p w14:paraId="23F36E33" w14:textId="77777777" w:rsidR="000A5477" w:rsidRPr="00D9417B" w:rsidRDefault="000A5477" w:rsidP="00D9417B">
            <w:pPr>
              <w:spacing w:line="240" w:lineRule="auto"/>
              <w:ind w:firstLine="0"/>
              <w:jc w:val="left"/>
              <w:rPr>
                <w:sz w:val="18"/>
                <w:szCs w:val="18"/>
              </w:rPr>
            </w:pPr>
            <w:r w:rsidRPr="00D9417B">
              <w:rPr>
                <w:sz w:val="18"/>
                <w:szCs w:val="18"/>
              </w:rPr>
              <w:t>Prospective, non-randomized pilot trial with 204 participants in the intervention and 408 in the control</w:t>
            </w:r>
          </w:p>
        </w:tc>
      </w:tr>
      <w:tr w:rsidR="000A5477" w:rsidRPr="00D9417B" w14:paraId="06837049" w14:textId="77777777" w:rsidTr="00AC5211">
        <w:trPr>
          <w:trHeight w:val="315"/>
        </w:trPr>
        <w:tc>
          <w:tcPr>
            <w:tcW w:w="0" w:type="auto"/>
            <w:tcMar>
              <w:top w:w="30" w:type="dxa"/>
              <w:left w:w="45" w:type="dxa"/>
              <w:bottom w:w="30" w:type="dxa"/>
              <w:right w:w="45" w:type="dxa"/>
            </w:tcMar>
            <w:vAlign w:val="bottom"/>
            <w:hideMark/>
          </w:tcPr>
          <w:p w14:paraId="00BE59F0" w14:textId="77777777" w:rsidR="000A5477" w:rsidRPr="00D9417B" w:rsidRDefault="000A5477" w:rsidP="00D9417B">
            <w:pPr>
              <w:spacing w:line="240" w:lineRule="auto"/>
              <w:ind w:firstLine="0"/>
              <w:jc w:val="left"/>
              <w:rPr>
                <w:sz w:val="18"/>
                <w:szCs w:val="18"/>
              </w:rPr>
            </w:pPr>
            <w:r w:rsidRPr="00D9417B">
              <w:rPr>
                <w:sz w:val="18"/>
                <w:szCs w:val="18"/>
              </w:rPr>
              <w:t>Timeframe</w:t>
            </w:r>
          </w:p>
        </w:tc>
        <w:tc>
          <w:tcPr>
            <w:tcW w:w="9528" w:type="dxa"/>
            <w:tcMar>
              <w:top w:w="30" w:type="dxa"/>
              <w:left w:w="45" w:type="dxa"/>
              <w:bottom w:w="30" w:type="dxa"/>
              <w:right w:w="45" w:type="dxa"/>
            </w:tcMar>
            <w:vAlign w:val="bottom"/>
            <w:hideMark/>
          </w:tcPr>
          <w:p w14:paraId="218D0F40" w14:textId="77777777" w:rsidR="000A5477" w:rsidRPr="00D9417B" w:rsidRDefault="000A5477" w:rsidP="00D9417B">
            <w:pPr>
              <w:spacing w:line="240" w:lineRule="auto"/>
              <w:ind w:firstLine="0"/>
              <w:jc w:val="left"/>
              <w:rPr>
                <w:sz w:val="18"/>
                <w:szCs w:val="18"/>
              </w:rPr>
            </w:pPr>
            <w:r w:rsidRPr="00D9417B">
              <w:rPr>
                <w:sz w:val="18"/>
                <w:szCs w:val="18"/>
              </w:rPr>
              <w:t>2 years</w:t>
            </w:r>
          </w:p>
        </w:tc>
      </w:tr>
      <w:tr w:rsidR="000A5477" w:rsidRPr="00D9417B" w14:paraId="10B4E13C" w14:textId="77777777" w:rsidTr="00AC5211">
        <w:trPr>
          <w:trHeight w:val="315"/>
        </w:trPr>
        <w:tc>
          <w:tcPr>
            <w:tcW w:w="0" w:type="auto"/>
            <w:tcMar>
              <w:top w:w="30" w:type="dxa"/>
              <w:left w:w="45" w:type="dxa"/>
              <w:bottom w:w="30" w:type="dxa"/>
              <w:right w:w="45" w:type="dxa"/>
            </w:tcMar>
            <w:vAlign w:val="bottom"/>
            <w:hideMark/>
          </w:tcPr>
          <w:p w14:paraId="7B775963" w14:textId="77777777" w:rsidR="000A5477" w:rsidRPr="00D9417B" w:rsidRDefault="000A5477" w:rsidP="00D9417B">
            <w:pPr>
              <w:spacing w:line="240" w:lineRule="auto"/>
              <w:ind w:firstLine="0"/>
              <w:jc w:val="left"/>
              <w:rPr>
                <w:sz w:val="18"/>
                <w:szCs w:val="18"/>
              </w:rPr>
            </w:pPr>
            <w:r w:rsidRPr="00D9417B">
              <w:rPr>
                <w:sz w:val="18"/>
                <w:szCs w:val="18"/>
              </w:rPr>
              <w:t>Location</w:t>
            </w:r>
          </w:p>
        </w:tc>
        <w:tc>
          <w:tcPr>
            <w:tcW w:w="9528" w:type="dxa"/>
            <w:tcMar>
              <w:top w:w="30" w:type="dxa"/>
              <w:left w:w="45" w:type="dxa"/>
              <w:bottom w:w="30" w:type="dxa"/>
              <w:right w:w="45" w:type="dxa"/>
            </w:tcMar>
            <w:vAlign w:val="bottom"/>
            <w:hideMark/>
          </w:tcPr>
          <w:p w14:paraId="2CAD2600" w14:textId="77777777" w:rsidR="000A5477" w:rsidRPr="00D9417B" w:rsidRDefault="000A5477" w:rsidP="00D9417B">
            <w:pPr>
              <w:spacing w:line="240" w:lineRule="auto"/>
              <w:ind w:firstLine="0"/>
              <w:jc w:val="left"/>
              <w:rPr>
                <w:sz w:val="18"/>
                <w:szCs w:val="18"/>
              </w:rPr>
            </w:pPr>
            <w:r w:rsidRPr="00D9417B">
              <w:rPr>
                <w:sz w:val="18"/>
                <w:szCs w:val="18"/>
              </w:rPr>
              <w:t>Rural program sites in Colorado</w:t>
            </w:r>
          </w:p>
        </w:tc>
      </w:tr>
      <w:tr w:rsidR="000A5477" w:rsidRPr="00D9417B" w14:paraId="5F679C43" w14:textId="77777777" w:rsidTr="00AC5211">
        <w:trPr>
          <w:trHeight w:val="315"/>
        </w:trPr>
        <w:tc>
          <w:tcPr>
            <w:tcW w:w="0" w:type="auto"/>
            <w:tcMar>
              <w:top w:w="30" w:type="dxa"/>
              <w:left w:w="45" w:type="dxa"/>
              <w:bottom w:w="30" w:type="dxa"/>
              <w:right w:w="45" w:type="dxa"/>
            </w:tcMar>
            <w:vAlign w:val="bottom"/>
            <w:hideMark/>
          </w:tcPr>
          <w:p w14:paraId="06316DC1" w14:textId="77777777" w:rsidR="000A5477" w:rsidRPr="00D9417B" w:rsidRDefault="000A5477" w:rsidP="00D9417B">
            <w:pPr>
              <w:spacing w:line="240" w:lineRule="auto"/>
              <w:ind w:firstLine="0"/>
              <w:jc w:val="left"/>
              <w:rPr>
                <w:sz w:val="18"/>
                <w:szCs w:val="18"/>
              </w:rPr>
            </w:pPr>
            <w:r w:rsidRPr="00D9417B">
              <w:rPr>
                <w:sz w:val="18"/>
                <w:szCs w:val="18"/>
              </w:rPr>
              <w:t>Measures</w:t>
            </w:r>
          </w:p>
        </w:tc>
        <w:tc>
          <w:tcPr>
            <w:tcW w:w="9528" w:type="dxa"/>
            <w:tcMar>
              <w:top w:w="30" w:type="dxa"/>
              <w:left w:w="45" w:type="dxa"/>
              <w:bottom w:w="30" w:type="dxa"/>
              <w:right w:w="45" w:type="dxa"/>
            </w:tcMar>
            <w:vAlign w:val="bottom"/>
            <w:hideMark/>
          </w:tcPr>
          <w:p w14:paraId="314C2602" w14:textId="77777777" w:rsidR="000A5477" w:rsidRPr="00D9417B" w:rsidRDefault="000A5477" w:rsidP="00D9417B">
            <w:pPr>
              <w:spacing w:line="240" w:lineRule="auto"/>
              <w:ind w:firstLine="0"/>
              <w:jc w:val="left"/>
              <w:rPr>
                <w:sz w:val="18"/>
                <w:szCs w:val="18"/>
              </w:rPr>
            </w:pPr>
            <w:r w:rsidRPr="00D9417B">
              <w:rPr>
                <w:sz w:val="18"/>
                <w:szCs w:val="18"/>
              </w:rPr>
              <w:t>Program engagement, retention, behavior change, risk factors</w:t>
            </w:r>
          </w:p>
        </w:tc>
      </w:tr>
      <w:tr w:rsidR="000A5477" w:rsidRPr="00D9417B" w14:paraId="1A3A2588" w14:textId="77777777" w:rsidTr="00AC5211">
        <w:trPr>
          <w:trHeight w:val="315"/>
        </w:trPr>
        <w:tc>
          <w:tcPr>
            <w:tcW w:w="0" w:type="auto"/>
            <w:tcMar>
              <w:top w:w="30" w:type="dxa"/>
              <w:left w:w="45" w:type="dxa"/>
              <w:bottom w:w="30" w:type="dxa"/>
              <w:right w:w="45" w:type="dxa"/>
            </w:tcMar>
            <w:vAlign w:val="bottom"/>
            <w:hideMark/>
          </w:tcPr>
          <w:p w14:paraId="24E29F77" w14:textId="77777777" w:rsidR="000A5477" w:rsidRPr="00D9417B" w:rsidRDefault="000A5477" w:rsidP="00D9417B">
            <w:pPr>
              <w:spacing w:line="240" w:lineRule="auto"/>
              <w:ind w:firstLine="0"/>
              <w:jc w:val="left"/>
              <w:rPr>
                <w:sz w:val="18"/>
                <w:szCs w:val="18"/>
              </w:rPr>
            </w:pPr>
            <w:r w:rsidRPr="00D9417B">
              <w:rPr>
                <w:sz w:val="18"/>
                <w:szCs w:val="18"/>
              </w:rPr>
              <w:t>Results</w:t>
            </w:r>
          </w:p>
        </w:tc>
        <w:tc>
          <w:tcPr>
            <w:tcW w:w="9528" w:type="dxa"/>
            <w:tcMar>
              <w:top w:w="30" w:type="dxa"/>
              <w:left w:w="45" w:type="dxa"/>
              <w:bottom w:w="30" w:type="dxa"/>
              <w:right w:w="45" w:type="dxa"/>
            </w:tcMar>
            <w:vAlign w:val="bottom"/>
            <w:hideMark/>
          </w:tcPr>
          <w:p w14:paraId="250C6C01" w14:textId="77777777" w:rsidR="000A5477" w:rsidRPr="00D9417B" w:rsidRDefault="000A5477" w:rsidP="00D9417B">
            <w:pPr>
              <w:spacing w:line="240" w:lineRule="auto"/>
              <w:ind w:firstLine="0"/>
              <w:jc w:val="left"/>
              <w:rPr>
                <w:sz w:val="18"/>
                <w:szCs w:val="18"/>
              </w:rPr>
            </w:pPr>
            <w:r w:rsidRPr="00D9417B">
              <w:rPr>
                <w:sz w:val="18"/>
                <w:szCs w:val="18"/>
              </w:rPr>
              <w:t xml:space="preserve">Increase in program retention, decrease in </w:t>
            </w:r>
            <w:proofErr w:type="spellStart"/>
            <w:r w:rsidRPr="00D9417B">
              <w:rPr>
                <w:sz w:val="18"/>
                <w:szCs w:val="18"/>
              </w:rPr>
              <w:t>self reported</w:t>
            </w:r>
            <w:proofErr w:type="spellEnd"/>
            <w:r w:rsidRPr="00D9417B">
              <w:rPr>
                <w:sz w:val="18"/>
                <w:szCs w:val="18"/>
              </w:rPr>
              <w:t xml:space="preserve"> fat intake</w:t>
            </w:r>
          </w:p>
        </w:tc>
      </w:tr>
      <w:tr w:rsidR="000A5477" w:rsidRPr="00D9417B" w14:paraId="5BFAFC1E" w14:textId="77777777" w:rsidTr="00AC5211">
        <w:trPr>
          <w:trHeight w:val="315"/>
        </w:trPr>
        <w:tc>
          <w:tcPr>
            <w:tcW w:w="0" w:type="auto"/>
            <w:tcMar>
              <w:top w:w="30" w:type="dxa"/>
              <w:left w:w="45" w:type="dxa"/>
              <w:bottom w:w="30" w:type="dxa"/>
              <w:right w:w="45" w:type="dxa"/>
            </w:tcMar>
            <w:vAlign w:val="bottom"/>
            <w:hideMark/>
          </w:tcPr>
          <w:p w14:paraId="43BE8881" w14:textId="77777777" w:rsidR="000A5477" w:rsidRPr="00D9417B" w:rsidRDefault="000A5477" w:rsidP="00D9417B">
            <w:pPr>
              <w:spacing w:line="240" w:lineRule="auto"/>
              <w:ind w:firstLine="0"/>
              <w:jc w:val="left"/>
              <w:rPr>
                <w:sz w:val="18"/>
                <w:szCs w:val="18"/>
              </w:rPr>
            </w:pPr>
            <w:r w:rsidRPr="00D9417B">
              <w:rPr>
                <w:sz w:val="18"/>
                <w:szCs w:val="18"/>
              </w:rPr>
              <w:t>Weaknesses</w:t>
            </w:r>
          </w:p>
        </w:tc>
        <w:tc>
          <w:tcPr>
            <w:tcW w:w="9528" w:type="dxa"/>
            <w:tcMar>
              <w:top w:w="30" w:type="dxa"/>
              <w:left w:w="45" w:type="dxa"/>
              <w:bottom w:w="30" w:type="dxa"/>
              <w:right w:w="45" w:type="dxa"/>
            </w:tcMar>
            <w:vAlign w:val="bottom"/>
            <w:hideMark/>
          </w:tcPr>
          <w:p w14:paraId="7F879C3E" w14:textId="77777777" w:rsidR="000A5477" w:rsidRPr="00D9417B" w:rsidRDefault="000A5477" w:rsidP="00D9417B">
            <w:pPr>
              <w:spacing w:line="240" w:lineRule="auto"/>
              <w:ind w:firstLine="0"/>
              <w:jc w:val="left"/>
              <w:rPr>
                <w:sz w:val="18"/>
                <w:szCs w:val="18"/>
              </w:rPr>
            </w:pPr>
            <w:proofErr w:type="gramStart"/>
            <w:r w:rsidRPr="00D9417B">
              <w:rPr>
                <w:sz w:val="18"/>
                <w:szCs w:val="18"/>
              </w:rPr>
              <w:t>Non randomized</w:t>
            </w:r>
            <w:proofErr w:type="gramEnd"/>
            <w:r w:rsidRPr="00D9417B">
              <w:rPr>
                <w:sz w:val="18"/>
                <w:szCs w:val="18"/>
              </w:rPr>
              <w:t xml:space="preserve"> application</w:t>
            </w:r>
          </w:p>
        </w:tc>
      </w:tr>
      <w:tr w:rsidR="000A5477" w:rsidRPr="00D9417B" w14:paraId="44E6D8AB" w14:textId="77777777" w:rsidTr="00AC5211">
        <w:trPr>
          <w:trHeight w:val="315"/>
        </w:trPr>
        <w:tc>
          <w:tcPr>
            <w:tcW w:w="0" w:type="auto"/>
            <w:tcMar>
              <w:top w:w="30" w:type="dxa"/>
              <w:left w:w="45" w:type="dxa"/>
              <w:bottom w:w="30" w:type="dxa"/>
              <w:right w:w="45" w:type="dxa"/>
            </w:tcMar>
            <w:vAlign w:val="bottom"/>
            <w:hideMark/>
          </w:tcPr>
          <w:p w14:paraId="46A704F5" w14:textId="77777777" w:rsidR="000A5477" w:rsidRPr="00D9417B" w:rsidRDefault="000A5477" w:rsidP="00D9417B">
            <w:pPr>
              <w:spacing w:line="240" w:lineRule="auto"/>
              <w:ind w:firstLine="0"/>
              <w:jc w:val="left"/>
              <w:rPr>
                <w:sz w:val="18"/>
                <w:szCs w:val="18"/>
              </w:rPr>
            </w:pPr>
            <w:r w:rsidRPr="00D9417B">
              <w:rPr>
                <w:sz w:val="18"/>
                <w:szCs w:val="18"/>
              </w:rPr>
              <w:t>Strengths</w:t>
            </w:r>
          </w:p>
        </w:tc>
        <w:tc>
          <w:tcPr>
            <w:tcW w:w="9528" w:type="dxa"/>
            <w:tcMar>
              <w:top w:w="30" w:type="dxa"/>
              <w:left w:w="45" w:type="dxa"/>
              <w:bottom w:w="30" w:type="dxa"/>
              <w:right w:w="45" w:type="dxa"/>
            </w:tcMar>
            <w:vAlign w:val="bottom"/>
            <w:hideMark/>
          </w:tcPr>
          <w:p w14:paraId="107600BA" w14:textId="77777777" w:rsidR="000A5477" w:rsidRPr="00D9417B" w:rsidRDefault="000A5477" w:rsidP="00D9417B">
            <w:pPr>
              <w:spacing w:line="240" w:lineRule="auto"/>
              <w:ind w:firstLine="0"/>
              <w:jc w:val="left"/>
              <w:rPr>
                <w:sz w:val="18"/>
                <w:szCs w:val="18"/>
              </w:rPr>
            </w:pPr>
          </w:p>
        </w:tc>
      </w:tr>
      <w:tr w:rsidR="000A5477" w:rsidRPr="00D9417B" w14:paraId="777CB162" w14:textId="77777777" w:rsidTr="00AC5211">
        <w:trPr>
          <w:trHeight w:val="315"/>
        </w:trPr>
        <w:tc>
          <w:tcPr>
            <w:tcW w:w="0" w:type="auto"/>
            <w:tcMar>
              <w:top w:w="30" w:type="dxa"/>
              <w:left w:w="45" w:type="dxa"/>
              <w:bottom w:w="30" w:type="dxa"/>
              <w:right w:w="45" w:type="dxa"/>
            </w:tcMar>
            <w:vAlign w:val="bottom"/>
            <w:hideMark/>
          </w:tcPr>
          <w:p w14:paraId="6712E5BF" w14:textId="77777777" w:rsidR="000A5477" w:rsidRPr="00D9417B" w:rsidRDefault="000A5477" w:rsidP="00D9417B">
            <w:pPr>
              <w:spacing w:line="240" w:lineRule="auto"/>
              <w:ind w:firstLine="0"/>
              <w:jc w:val="left"/>
              <w:rPr>
                <w:sz w:val="18"/>
                <w:szCs w:val="18"/>
              </w:rPr>
            </w:pPr>
          </w:p>
        </w:tc>
        <w:tc>
          <w:tcPr>
            <w:tcW w:w="9528" w:type="dxa"/>
            <w:tcMar>
              <w:top w:w="30" w:type="dxa"/>
              <w:left w:w="45" w:type="dxa"/>
              <w:bottom w:w="30" w:type="dxa"/>
              <w:right w:w="45" w:type="dxa"/>
            </w:tcMar>
            <w:vAlign w:val="bottom"/>
            <w:hideMark/>
          </w:tcPr>
          <w:p w14:paraId="5B04B11E" w14:textId="77777777" w:rsidR="000A5477" w:rsidRPr="00D9417B" w:rsidRDefault="000A5477" w:rsidP="00D9417B">
            <w:pPr>
              <w:spacing w:line="240" w:lineRule="auto"/>
              <w:ind w:firstLine="0"/>
              <w:jc w:val="left"/>
              <w:rPr>
                <w:sz w:val="18"/>
                <w:szCs w:val="18"/>
              </w:rPr>
            </w:pPr>
          </w:p>
        </w:tc>
      </w:tr>
      <w:tr w:rsidR="000A5477" w:rsidRPr="00D9417B" w14:paraId="05AB868E" w14:textId="77777777" w:rsidTr="00AC5211">
        <w:trPr>
          <w:trHeight w:val="315"/>
        </w:trPr>
        <w:tc>
          <w:tcPr>
            <w:tcW w:w="0" w:type="auto"/>
            <w:tcMar>
              <w:top w:w="30" w:type="dxa"/>
              <w:left w:w="45" w:type="dxa"/>
              <w:bottom w:w="30" w:type="dxa"/>
              <w:right w:w="45" w:type="dxa"/>
            </w:tcMar>
            <w:vAlign w:val="bottom"/>
            <w:hideMark/>
          </w:tcPr>
          <w:p w14:paraId="05AE0401" w14:textId="77777777" w:rsidR="000A5477" w:rsidRPr="00D9417B" w:rsidRDefault="000A5477" w:rsidP="00D9417B">
            <w:pPr>
              <w:spacing w:line="240" w:lineRule="auto"/>
              <w:ind w:firstLine="0"/>
              <w:jc w:val="left"/>
              <w:rPr>
                <w:sz w:val="18"/>
                <w:szCs w:val="18"/>
              </w:rPr>
            </w:pPr>
            <w:r w:rsidRPr="00D9417B">
              <w:rPr>
                <w:sz w:val="18"/>
                <w:szCs w:val="18"/>
              </w:rPr>
              <w:t>Telemedicine Physical Examination Utilizing a Consumer Device Demonstrates Poor Concordance with In-Person Physical Examination in Emergency Department Patients with Sore Throat: A Prospective Blinded Study</w:t>
            </w:r>
          </w:p>
        </w:tc>
        <w:tc>
          <w:tcPr>
            <w:tcW w:w="9528" w:type="dxa"/>
            <w:tcMar>
              <w:top w:w="30" w:type="dxa"/>
              <w:left w:w="45" w:type="dxa"/>
              <w:bottom w:w="30" w:type="dxa"/>
              <w:right w:w="45" w:type="dxa"/>
            </w:tcMar>
            <w:vAlign w:val="bottom"/>
            <w:hideMark/>
          </w:tcPr>
          <w:p w14:paraId="7FDC4718" w14:textId="77777777" w:rsidR="000A5477" w:rsidRPr="00D9417B" w:rsidRDefault="000A5477" w:rsidP="00D9417B">
            <w:pPr>
              <w:spacing w:line="240" w:lineRule="auto"/>
              <w:ind w:firstLine="0"/>
              <w:jc w:val="left"/>
              <w:rPr>
                <w:sz w:val="18"/>
                <w:szCs w:val="18"/>
              </w:rPr>
            </w:pPr>
            <w:r w:rsidRPr="00D9417B">
              <w:rPr>
                <w:sz w:val="18"/>
                <w:szCs w:val="18"/>
              </w:rPr>
              <w:t>Akhtar, M. et al.</w:t>
            </w:r>
          </w:p>
        </w:tc>
      </w:tr>
      <w:tr w:rsidR="000A5477" w:rsidRPr="00D9417B" w14:paraId="415B56D6" w14:textId="77777777" w:rsidTr="00AC5211">
        <w:trPr>
          <w:trHeight w:val="315"/>
        </w:trPr>
        <w:tc>
          <w:tcPr>
            <w:tcW w:w="0" w:type="auto"/>
            <w:tcMar>
              <w:top w:w="30" w:type="dxa"/>
              <w:left w:w="45" w:type="dxa"/>
              <w:bottom w:w="30" w:type="dxa"/>
              <w:right w:w="45" w:type="dxa"/>
            </w:tcMar>
            <w:vAlign w:val="bottom"/>
            <w:hideMark/>
          </w:tcPr>
          <w:p w14:paraId="2055A505" w14:textId="77777777" w:rsidR="000A5477" w:rsidRPr="00D9417B" w:rsidRDefault="000A5477" w:rsidP="00D9417B">
            <w:pPr>
              <w:spacing w:line="240" w:lineRule="auto"/>
              <w:ind w:firstLine="0"/>
              <w:jc w:val="left"/>
              <w:rPr>
                <w:sz w:val="18"/>
                <w:szCs w:val="18"/>
              </w:rPr>
            </w:pPr>
            <w:r w:rsidRPr="00D9417B">
              <w:rPr>
                <w:sz w:val="18"/>
                <w:szCs w:val="18"/>
              </w:rPr>
              <w:t>Purpose</w:t>
            </w:r>
          </w:p>
        </w:tc>
        <w:tc>
          <w:tcPr>
            <w:tcW w:w="9528" w:type="dxa"/>
            <w:tcMar>
              <w:top w:w="30" w:type="dxa"/>
              <w:left w:w="45" w:type="dxa"/>
              <w:bottom w:w="30" w:type="dxa"/>
              <w:right w:w="45" w:type="dxa"/>
            </w:tcMar>
            <w:vAlign w:val="bottom"/>
            <w:hideMark/>
          </w:tcPr>
          <w:p w14:paraId="10A86379" w14:textId="77777777" w:rsidR="000A5477" w:rsidRPr="00D9417B" w:rsidRDefault="000A5477" w:rsidP="00D9417B">
            <w:pPr>
              <w:spacing w:line="240" w:lineRule="auto"/>
              <w:ind w:firstLine="0"/>
              <w:jc w:val="left"/>
              <w:rPr>
                <w:sz w:val="18"/>
                <w:szCs w:val="18"/>
              </w:rPr>
            </w:pPr>
            <w:r w:rsidRPr="00D9417B">
              <w:rPr>
                <w:sz w:val="18"/>
                <w:szCs w:val="18"/>
              </w:rPr>
              <w:t>Compare telemedicine-facilitated exams with in-person exams for patients with sore throats.</w:t>
            </w:r>
          </w:p>
        </w:tc>
      </w:tr>
      <w:tr w:rsidR="000A5477" w:rsidRPr="00D9417B" w14:paraId="63A63FD0" w14:textId="77777777" w:rsidTr="00AC5211">
        <w:trPr>
          <w:trHeight w:val="315"/>
        </w:trPr>
        <w:tc>
          <w:tcPr>
            <w:tcW w:w="0" w:type="auto"/>
            <w:tcMar>
              <w:top w:w="30" w:type="dxa"/>
              <w:left w:w="45" w:type="dxa"/>
              <w:bottom w:w="30" w:type="dxa"/>
              <w:right w:w="45" w:type="dxa"/>
            </w:tcMar>
            <w:vAlign w:val="bottom"/>
            <w:hideMark/>
          </w:tcPr>
          <w:p w14:paraId="681F1BDE" w14:textId="77777777" w:rsidR="000A5477" w:rsidRPr="00D9417B" w:rsidRDefault="000A5477" w:rsidP="00D9417B">
            <w:pPr>
              <w:spacing w:line="240" w:lineRule="auto"/>
              <w:ind w:firstLine="0"/>
              <w:jc w:val="left"/>
              <w:rPr>
                <w:sz w:val="18"/>
                <w:szCs w:val="18"/>
              </w:rPr>
            </w:pPr>
            <w:r w:rsidRPr="00D9417B">
              <w:rPr>
                <w:sz w:val="18"/>
                <w:szCs w:val="18"/>
              </w:rPr>
              <w:t>Population</w:t>
            </w:r>
          </w:p>
        </w:tc>
        <w:tc>
          <w:tcPr>
            <w:tcW w:w="9528" w:type="dxa"/>
            <w:tcMar>
              <w:top w:w="30" w:type="dxa"/>
              <w:left w:w="45" w:type="dxa"/>
              <w:bottom w:w="30" w:type="dxa"/>
              <w:right w:w="45" w:type="dxa"/>
            </w:tcMar>
            <w:vAlign w:val="bottom"/>
            <w:hideMark/>
          </w:tcPr>
          <w:p w14:paraId="0C7D0279" w14:textId="77777777" w:rsidR="000A5477" w:rsidRPr="00D9417B" w:rsidRDefault="000A5477" w:rsidP="00D9417B">
            <w:pPr>
              <w:spacing w:line="240" w:lineRule="auto"/>
              <w:ind w:firstLine="0"/>
              <w:jc w:val="left"/>
              <w:rPr>
                <w:sz w:val="18"/>
                <w:szCs w:val="18"/>
              </w:rPr>
            </w:pPr>
            <w:r w:rsidRPr="00D9417B">
              <w:rPr>
                <w:sz w:val="18"/>
                <w:szCs w:val="18"/>
              </w:rPr>
              <w:t xml:space="preserve">62 adult patients (all </w:t>
            </w:r>
            <w:proofErr w:type="spellStart"/>
            <w:r w:rsidRPr="00D9417B">
              <w:rPr>
                <w:sz w:val="18"/>
                <w:szCs w:val="18"/>
              </w:rPr>
              <w:t>recieved</w:t>
            </w:r>
            <w:proofErr w:type="spellEnd"/>
            <w:r w:rsidRPr="00D9417B">
              <w:rPr>
                <w:sz w:val="18"/>
                <w:szCs w:val="18"/>
              </w:rPr>
              <w:t xml:space="preserve"> both in person and telemedicine service)</w:t>
            </w:r>
          </w:p>
        </w:tc>
      </w:tr>
      <w:tr w:rsidR="000A5477" w:rsidRPr="00D9417B" w14:paraId="669ADA35" w14:textId="77777777" w:rsidTr="00AC5211">
        <w:trPr>
          <w:trHeight w:val="315"/>
        </w:trPr>
        <w:tc>
          <w:tcPr>
            <w:tcW w:w="0" w:type="auto"/>
            <w:tcMar>
              <w:top w:w="30" w:type="dxa"/>
              <w:left w:w="45" w:type="dxa"/>
              <w:bottom w:w="30" w:type="dxa"/>
              <w:right w:w="45" w:type="dxa"/>
            </w:tcMar>
            <w:vAlign w:val="bottom"/>
            <w:hideMark/>
          </w:tcPr>
          <w:p w14:paraId="7BEB0C10" w14:textId="77777777" w:rsidR="000A5477" w:rsidRPr="00D9417B" w:rsidRDefault="000A5477" w:rsidP="00D9417B">
            <w:pPr>
              <w:spacing w:line="240" w:lineRule="auto"/>
              <w:ind w:firstLine="0"/>
              <w:jc w:val="left"/>
              <w:rPr>
                <w:sz w:val="18"/>
                <w:szCs w:val="18"/>
              </w:rPr>
            </w:pPr>
            <w:r w:rsidRPr="00D9417B">
              <w:rPr>
                <w:sz w:val="18"/>
                <w:szCs w:val="18"/>
              </w:rPr>
              <w:t>Timeframe</w:t>
            </w:r>
          </w:p>
        </w:tc>
        <w:tc>
          <w:tcPr>
            <w:tcW w:w="9528" w:type="dxa"/>
            <w:tcMar>
              <w:top w:w="30" w:type="dxa"/>
              <w:left w:w="45" w:type="dxa"/>
              <w:bottom w:w="30" w:type="dxa"/>
              <w:right w:w="45" w:type="dxa"/>
            </w:tcMar>
            <w:vAlign w:val="bottom"/>
            <w:hideMark/>
          </w:tcPr>
          <w:p w14:paraId="033ACB89" w14:textId="77777777" w:rsidR="000A5477" w:rsidRPr="00D9417B" w:rsidRDefault="000A5477" w:rsidP="00D9417B">
            <w:pPr>
              <w:spacing w:line="240" w:lineRule="auto"/>
              <w:ind w:firstLine="0"/>
              <w:jc w:val="left"/>
              <w:rPr>
                <w:sz w:val="18"/>
                <w:szCs w:val="18"/>
              </w:rPr>
            </w:pPr>
            <w:r w:rsidRPr="00D9417B">
              <w:rPr>
                <w:sz w:val="18"/>
                <w:szCs w:val="18"/>
              </w:rPr>
              <w:t>1.5 years</w:t>
            </w:r>
          </w:p>
        </w:tc>
      </w:tr>
      <w:tr w:rsidR="000A5477" w:rsidRPr="00D9417B" w14:paraId="1C087B5F" w14:textId="77777777" w:rsidTr="00AC5211">
        <w:trPr>
          <w:trHeight w:val="315"/>
        </w:trPr>
        <w:tc>
          <w:tcPr>
            <w:tcW w:w="0" w:type="auto"/>
            <w:tcMar>
              <w:top w:w="30" w:type="dxa"/>
              <w:left w:w="45" w:type="dxa"/>
              <w:bottom w:w="30" w:type="dxa"/>
              <w:right w:w="45" w:type="dxa"/>
            </w:tcMar>
            <w:vAlign w:val="bottom"/>
            <w:hideMark/>
          </w:tcPr>
          <w:p w14:paraId="5DB2070F" w14:textId="77777777" w:rsidR="000A5477" w:rsidRPr="00D9417B" w:rsidRDefault="000A5477" w:rsidP="00D9417B">
            <w:pPr>
              <w:spacing w:line="240" w:lineRule="auto"/>
              <w:ind w:firstLine="0"/>
              <w:jc w:val="left"/>
              <w:rPr>
                <w:sz w:val="18"/>
                <w:szCs w:val="18"/>
              </w:rPr>
            </w:pPr>
            <w:r w:rsidRPr="00D9417B">
              <w:rPr>
                <w:sz w:val="18"/>
                <w:szCs w:val="18"/>
              </w:rPr>
              <w:t>Location</w:t>
            </w:r>
          </w:p>
        </w:tc>
        <w:tc>
          <w:tcPr>
            <w:tcW w:w="9528" w:type="dxa"/>
            <w:tcMar>
              <w:top w:w="30" w:type="dxa"/>
              <w:left w:w="45" w:type="dxa"/>
              <w:bottom w:w="30" w:type="dxa"/>
              <w:right w:w="45" w:type="dxa"/>
            </w:tcMar>
            <w:vAlign w:val="bottom"/>
            <w:hideMark/>
          </w:tcPr>
          <w:p w14:paraId="11C5A232" w14:textId="77777777" w:rsidR="000A5477" w:rsidRPr="00D9417B" w:rsidRDefault="000A5477" w:rsidP="00D9417B">
            <w:pPr>
              <w:spacing w:line="240" w:lineRule="auto"/>
              <w:ind w:firstLine="0"/>
              <w:jc w:val="left"/>
              <w:rPr>
                <w:sz w:val="18"/>
                <w:szCs w:val="18"/>
              </w:rPr>
            </w:pPr>
            <w:r w:rsidRPr="00D9417B">
              <w:rPr>
                <w:sz w:val="18"/>
                <w:szCs w:val="18"/>
              </w:rPr>
              <w:t>Midwest</w:t>
            </w:r>
          </w:p>
        </w:tc>
      </w:tr>
      <w:tr w:rsidR="000A5477" w:rsidRPr="00D9417B" w14:paraId="4789447F" w14:textId="77777777" w:rsidTr="00AC5211">
        <w:trPr>
          <w:trHeight w:val="315"/>
        </w:trPr>
        <w:tc>
          <w:tcPr>
            <w:tcW w:w="0" w:type="auto"/>
            <w:tcMar>
              <w:top w:w="30" w:type="dxa"/>
              <w:left w:w="45" w:type="dxa"/>
              <w:bottom w:w="30" w:type="dxa"/>
              <w:right w:w="45" w:type="dxa"/>
            </w:tcMar>
            <w:vAlign w:val="bottom"/>
            <w:hideMark/>
          </w:tcPr>
          <w:p w14:paraId="0C71A6C9" w14:textId="77777777" w:rsidR="000A5477" w:rsidRPr="00D9417B" w:rsidRDefault="000A5477" w:rsidP="00D9417B">
            <w:pPr>
              <w:spacing w:line="240" w:lineRule="auto"/>
              <w:ind w:firstLine="0"/>
              <w:jc w:val="left"/>
              <w:rPr>
                <w:sz w:val="18"/>
                <w:szCs w:val="18"/>
              </w:rPr>
            </w:pPr>
            <w:r w:rsidRPr="00D9417B">
              <w:rPr>
                <w:sz w:val="18"/>
                <w:szCs w:val="18"/>
              </w:rPr>
              <w:t>Measures</w:t>
            </w:r>
          </w:p>
        </w:tc>
        <w:tc>
          <w:tcPr>
            <w:tcW w:w="9528" w:type="dxa"/>
            <w:tcMar>
              <w:top w:w="30" w:type="dxa"/>
              <w:left w:w="45" w:type="dxa"/>
              <w:bottom w:w="30" w:type="dxa"/>
              <w:right w:w="45" w:type="dxa"/>
            </w:tcMar>
            <w:vAlign w:val="bottom"/>
            <w:hideMark/>
          </w:tcPr>
          <w:p w14:paraId="7F181421" w14:textId="77777777" w:rsidR="000A5477" w:rsidRPr="00D9417B" w:rsidRDefault="000A5477" w:rsidP="00D9417B">
            <w:pPr>
              <w:spacing w:line="240" w:lineRule="auto"/>
              <w:ind w:firstLine="0"/>
              <w:jc w:val="left"/>
              <w:rPr>
                <w:sz w:val="18"/>
                <w:szCs w:val="18"/>
              </w:rPr>
            </w:pPr>
            <w:r w:rsidRPr="00D9417B">
              <w:rPr>
                <w:sz w:val="18"/>
                <w:szCs w:val="18"/>
              </w:rPr>
              <w:t>Compare consensus between examinations on tonsil size, lymph node abnormality, ease of use survey</w:t>
            </w:r>
          </w:p>
        </w:tc>
      </w:tr>
      <w:tr w:rsidR="000A5477" w:rsidRPr="00D9417B" w14:paraId="088DB38A" w14:textId="77777777" w:rsidTr="00AC5211">
        <w:trPr>
          <w:trHeight w:val="315"/>
        </w:trPr>
        <w:tc>
          <w:tcPr>
            <w:tcW w:w="0" w:type="auto"/>
            <w:tcMar>
              <w:top w:w="30" w:type="dxa"/>
              <w:left w:w="45" w:type="dxa"/>
              <w:bottom w:w="30" w:type="dxa"/>
              <w:right w:w="45" w:type="dxa"/>
            </w:tcMar>
            <w:vAlign w:val="bottom"/>
            <w:hideMark/>
          </w:tcPr>
          <w:p w14:paraId="78158962" w14:textId="77777777" w:rsidR="000A5477" w:rsidRPr="00D9417B" w:rsidRDefault="000A5477" w:rsidP="00D9417B">
            <w:pPr>
              <w:spacing w:line="240" w:lineRule="auto"/>
              <w:ind w:firstLine="0"/>
              <w:jc w:val="left"/>
              <w:rPr>
                <w:sz w:val="18"/>
                <w:szCs w:val="18"/>
              </w:rPr>
            </w:pPr>
            <w:r w:rsidRPr="00D9417B">
              <w:rPr>
                <w:sz w:val="18"/>
                <w:szCs w:val="18"/>
              </w:rPr>
              <w:t>Results</w:t>
            </w:r>
          </w:p>
        </w:tc>
        <w:tc>
          <w:tcPr>
            <w:tcW w:w="9528" w:type="dxa"/>
            <w:tcMar>
              <w:top w:w="30" w:type="dxa"/>
              <w:left w:w="45" w:type="dxa"/>
              <w:bottom w:w="30" w:type="dxa"/>
              <w:right w:w="45" w:type="dxa"/>
            </w:tcMar>
            <w:vAlign w:val="bottom"/>
            <w:hideMark/>
          </w:tcPr>
          <w:p w14:paraId="6D447F37" w14:textId="77777777" w:rsidR="000A5477" w:rsidRPr="00D9417B" w:rsidRDefault="000A5477" w:rsidP="00D9417B">
            <w:pPr>
              <w:spacing w:line="240" w:lineRule="auto"/>
              <w:ind w:firstLine="0"/>
              <w:jc w:val="left"/>
              <w:rPr>
                <w:sz w:val="18"/>
                <w:szCs w:val="18"/>
              </w:rPr>
            </w:pPr>
            <w:r w:rsidRPr="00D9417B">
              <w:rPr>
                <w:sz w:val="18"/>
                <w:szCs w:val="18"/>
              </w:rPr>
              <w:t>Telemedicine had poor agreement on tonsil size, was easier to use for providers than patients</w:t>
            </w:r>
          </w:p>
        </w:tc>
      </w:tr>
      <w:tr w:rsidR="000A5477" w:rsidRPr="00D9417B" w14:paraId="0A4F2CCA" w14:textId="77777777" w:rsidTr="00AC5211">
        <w:trPr>
          <w:trHeight w:val="315"/>
        </w:trPr>
        <w:tc>
          <w:tcPr>
            <w:tcW w:w="0" w:type="auto"/>
            <w:tcMar>
              <w:top w:w="30" w:type="dxa"/>
              <w:left w:w="45" w:type="dxa"/>
              <w:bottom w:w="30" w:type="dxa"/>
              <w:right w:w="45" w:type="dxa"/>
            </w:tcMar>
            <w:vAlign w:val="bottom"/>
            <w:hideMark/>
          </w:tcPr>
          <w:p w14:paraId="3F2D6756" w14:textId="77777777" w:rsidR="000A5477" w:rsidRPr="00D9417B" w:rsidRDefault="000A5477" w:rsidP="00D9417B">
            <w:pPr>
              <w:spacing w:line="240" w:lineRule="auto"/>
              <w:ind w:firstLine="0"/>
              <w:jc w:val="left"/>
              <w:rPr>
                <w:sz w:val="18"/>
                <w:szCs w:val="18"/>
              </w:rPr>
            </w:pPr>
            <w:r w:rsidRPr="00D9417B">
              <w:rPr>
                <w:sz w:val="18"/>
                <w:szCs w:val="18"/>
              </w:rPr>
              <w:t>Weaknesses</w:t>
            </w:r>
          </w:p>
        </w:tc>
        <w:tc>
          <w:tcPr>
            <w:tcW w:w="9528" w:type="dxa"/>
            <w:tcMar>
              <w:top w:w="30" w:type="dxa"/>
              <w:left w:w="45" w:type="dxa"/>
              <w:bottom w:w="30" w:type="dxa"/>
              <w:right w:w="45" w:type="dxa"/>
            </w:tcMar>
            <w:vAlign w:val="bottom"/>
            <w:hideMark/>
          </w:tcPr>
          <w:p w14:paraId="4BE21C8B" w14:textId="77777777" w:rsidR="000A5477" w:rsidRPr="00D9417B" w:rsidRDefault="000A5477" w:rsidP="00D9417B">
            <w:pPr>
              <w:spacing w:line="240" w:lineRule="auto"/>
              <w:ind w:firstLine="0"/>
              <w:jc w:val="left"/>
              <w:rPr>
                <w:sz w:val="18"/>
                <w:szCs w:val="18"/>
              </w:rPr>
            </w:pPr>
          </w:p>
        </w:tc>
      </w:tr>
      <w:tr w:rsidR="000A5477" w:rsidRPr="00D9417B" w14:paraId="4B8274C4" w14:textId="77777777" w:rsidTr="00AC5211">
        <w:trPr>
          <w:trHeight w:val="315"/>
        </w:trPr>
        <w:tc>
          <w:tcPr>
            <w:tcW w:w="0" w:type="auto"/>
            <w:tcMar>
              <w:top w:w="30" w:type="dxa"/>
              <w:left w:w="45" w:type="dxa"/>
              <w:bottom w:w="30" w:type="dxa"/>
              <w:right w:w="45" w:type="dxa"/>
            </w:tcMar>
            <w:vAlign w:val="bottom"/>
            <w:hideMark/>
          </w:tcPr>
          <w:p w14:paraId="1A75EC05" w14:textId="77777777" w:rsidR="000A5477" w:rsidRPr="00D9417B" w:rsidRDefault="000A5477" w:rsidP="00D9417B">
            <w:pPr>
              <w:spacing w:line="240" w:lineRule="auto"/>
              <w:ind w:firstLine="0"/>
              <w:jc w:val="left"/>
              <w:rPr>
                <w:sz w:val="18"/>
                <w:szCs w:val="18"/>
              </w:rPr>
            </w:pPr>
            <w:r w:rsidRPr="00D9417B">
              <w:rPr>
                <w:sz w:val="18"/>
                <w:szCs w:val="18"/>
              </w:rPr>
              <w:t>Strengths</w:t>
            </w:r>
          </w:p>
        </w:tc>
        <w:tc>
          <w:tcPr>
            <w:tcW w:w="9528" w:type="dxa"/>
            <w:tcMar>
              <w:top w:w="30" w:type="dxa"/>
              <w:left w:w="45" w:type="dxa"/>
              <w:bottom w:w="30" w:type="dxa"/>
              <w:right w:w="45" w:type="dxa"/>
            </w:tcMar>
            <w:vAlign w:val="bottom"/>
            <w:hideMark/>
          </w:tcPr>
          <w:p w14:paraId="38EC3CDB" w14:textId="77777777" w:rsidR="000A5477" w:rsidRPr="00D9417B" w:rsidRDefault="000A5477" w:rsidP="00D9417B">
            <w:pPr>
              <w:spacing w:line="240" w:lineRule="auto"/>
              <w:ind w:firstLine="0"/>
              <w:jc w:val="left"/>
              <w:rPr>
                <w:sz w:val="18"/>
                <w:szCs w:val="18"/>
              </w:rPr>
            </w:pPr>
            <w:r w:rsidRPr="00D9417B">
              <w:rPr>
                <w:sz w:val="18"/>
                <w:szCs w:val="18"/>
              </w:rPr>
              <w:t>80% power</w:t>
            </w:r>
          </w:p>
        </w:tc>
      </w:tr>
      <w:tr w:rsidR="000A5477" w:rsidRPr="00D9417B" w14:paraId="423D4413" w14:textId="77777777" w:rsidTr="00AC5211">
        <w:trPr>
          <w:trHeight w:val="315"/>
        </w:trPr>
        <w:tc>
          <w:tcPr>
            <w:tcW w:w="0" w:type="auto"/>
            <w:tcMar>
              <w:top w:w="30" w:type="dxa"/>
              <w:left w:w="45" w:type="dxa"/>
              <w:bottom w:w="30" w:type="dxa"/>
              <w:right w:w="45" w:type="dxa"/>
            </w:tcMar>
            <w:vAlign w:val="bottom"/>
            <w:hideMark/>
          </w:tcPr>
          <w:p w14:paraId="66C65DB7" w14:textId="77777777" w:rsidR="000A5477" w:rsidRPr="00D9417B" w:rsidRDefault="000A5477" w:rsidP="00D9417B">
            <w:pPr>
              <w:spacing w:line="240" w:lineRule="auto"/>
              <w:ind w:firstLine="0"/>
              <w:jc w:val="left"/>
              <w:rPr>
                <w:sz w:val="18"/>
                <w:szCs w:val="18"/>
              </w:rPr>
            </w:pPr>
          </w:p>
        </w:tc>
        <w:tc>
          <w:tcPr>
            <w:tcW w:w="9528" w:type="dxa"/>
            <w:tcMar>
              <w:top w:w="30" w:type="dxa"/>
              <w:left w:w="45" w:type="dxa"/>
              <w:bottom w:w="30" w:type="dxa"/>
              <w:right w:w="45" w:type="dxa"/>
            </w:tcMar>
            <w:vAlign w:val="bottom"/>
            <w:hideMark/>
          </w:tcPr>
          <w:p w14:paraId="63061F81" w14:textId="77777777" w:rsidR="000A5477" w:rsidRPr="00D9417B" w:rsidRDefault="000A5477" w:rsidP="00D9417B">
            <w:pPr>
              <w:spacing w:line="240" w:lineRule="auto"/>
              <w:ind w:firstLine="0"/>
              <w:jc w:val="left"/>
              <w:rPr>
                <w:sz w:val="18"/>
                <w:szCs w:val="18"/>
              </w:rPr>
            </w:pPr>
          </w:p>
        </w:tc>
      </w:tr>
      <w:tr w:rsidR="000A5477" w:rsidRPr="00D9417B" w14:paraId="6A11BE4E" w14:textId="77777777" w:rsidTr="00AC5211">
        <w:trPr>
          <w:trHeight w:val="315"/>
        </w:trPr>
        <w:tc>
          <w:tcPr>
            <w:tcW w:w="0" w:type="auto"/>
            <w:tcMar>
              <w:top w:w="30" w:type="dxa"/>
              <w:left w:w="45" w:type="dxa"/>
              <w:bottom w:w="30" w:type="dxa"/>
              <w:right w:w="45" w:type="dxa"/>
            </w:tcMar>
            <w:vAlign w:val="bottom"/>
            <w:hideMark/>
          </w:tcPr>
          <w:p w14:paraId="43696638" w14:textId="77777777" w:rsidR="000A5477" w:rsidRPr="00D9417B" w:rsidRDefault="000A5477" w:rsidP="00D9417B">
            <w:pPr>
              <w:spacing w:line="240" w:lineRule="auto"/>
              <w:ind w:firstLine="0"/>
              <w:jc w:val="left"/>
              <w:rPr>
                <w:sz w:val="18"/>
                <w:szCs w:val="18"/>
              </w:rPr>
            </w:pPr>
            <w:r w:rsidRPr="00D9417B">
              <w:rPr>
                <w:sz w:val="18"/>
                <w:szCs w:val="18"/>
              </w:rPr>
              <w:t>Examining the efficacy of an mHealth media literacy education program for sexual health promotion in older adolescents attending community college</w:t>
            </w:r>
          </w:p>
        </w:tc>
        <w:tc>
          <w:tcPr>
            <w:tcW w:w="9528" w:type="dxa"/>
            <w:tcMar>
              <w:top w:w="30" w:type="dxa"/>
              <w:left w:w="45" w:type="dxa"/>
              <w:bottom w:w="30" w:type="dxa"/>
              <w:right w:w="45" w:type="dxa"/>
            </w:tcMar>
            <w:vAlign w:val="bottom"/>
            <w:hideMark/>
          </w:tcPr>
          <w:p w14:paraId="3D83399A" w14:textId="77777777" w:rsidR="000A5477" w:rsidRPr="00D9417B" w:rsidRDefault="000A5477" w:rsidP="00D9417B">
            <w:pPr>
              <w:spacing w:line="240" w:lineRule="auto"/>
              <w:ind w:firstLine="0"/>
              <w:jc w:val="left"/>
              <w:rPr>
                <w:sz w:val="18"/>
                <w:szCs w:val="18"/>
              </w:rPr>
            </w:pPr>
            <w:r w:rsidRPr="00D9417B">
              <w:rPr>
                <w:sz w:val="18"/>
                <w:szCs w:val="18"/>
              </w:rPr>
              <w:t xml:space="preserve">Scull, T. et al. </w:t>
            </w:r>
          </w:p>
        </w:tc>
      </w:tr>
      <w:tr w:rsidR="000A5477" w:rsidRPr="00D9417B" w14:paraId="4844D266" w14:textId="77777777" w:rsidTr="00AC5211">
        <w:trPr>
          <w:trHeight w:val="315"/>
        </w:trPr>
        <w:tc>
          <w:tcPr>
            <w:tcW w:w="0" w:type="auto"/>
            <w:tcMar>
              <w:top w:w="30" w:type="dxa"/>
              <w:left w:w="45" w:type="dxa"/>
              <w:bottom w:w="30" w:type="dxa"/>
              <w:right w:w="45" w:type="dxa"/>
            </w:tcMar>
            <w:vAlign w:val="bottom"/>
            <w:hideMark/>
          </w:tcPr>
          <w:p w14:paraId="45BEA681" w14:textId="77777777" w:rsidR="000A5477" w:rsidRPr="00D9417B" w:rsidRDefault="000A5477" w:rsidP="00D9417B">
            <w:pPr>
              <w:spacing w:line="240" w:lineRule="auto"/>
              <w:ind w:firstLine="0"/>
              <w:jc w:val="left"/>
              <w:rPr>
                <w:sz w:val="18"/>
                <w:szCs w:val="18"/>
              </w:rPr>
            </w:pPr>
            <w:r w:rsidRPr="00D9417B">
              <w:rPr>
                <w:sz w:val="18"/>
                <w:szCs w:val="18"/>
              </w:rPr>
              <w:t>Purpose</w:t>
            </w:r>
          </w:p>
        </w:tc>
        <w:tc>
          <w:tcPr>
            <w:tcW w:w="9528" w:type="dxa"/>
            <w:tcMar>
              <w:top w:w="30" w:type="dxa"/>
              <w:left w:w="45" w:type="dxa"/>
              <w:bottom w:w="30" w:type="dxa"/>
              <w:right w:w="45" w:type="dxa"/>
            </w:tcMar>
            <w:vAlign w:val="bottom"/>
            <w:hideMark/>
          </w:tcPr>
          <w:p w14:paraId="3E06797B" w14:textId="77777777" w:rsidR="000A5477" w:rsidRPr="00D9417B" w:rsidRDefault="000A5477" w:rsidP="00D9417B">
            <w:pPr>
              <w:spacing w:line="240" w:lineRule="auto"/>
              <w:ind w:firstLine="0"/>
              <w:jc w:val="left"/>
              <w:rPr>
                <w:sz w:val="18"/>
                <w:szCs w:val="18"/>
              </w:rPr>
            </w:pPr>
            <w:r w:rsidRPr="00D9417B">
              <w:rPr>
                <w:sz w:val="18"/>
                <w:szCs w:val="18"/>
              </w:rPr>
              <w:t>Determine feasibility of a sexual health education mHealth program for community college students.</w:t>
            </w:r>
          </w:p>
        </w:tc>
      </w:tr>
      <w:tr w:rsidR="000A5477" w:rsidRPr="00D9417B" w14:paraId="78507851" w14:textId="77777777" w:rsidTr="00AC5211">
        <w:trPr>
          <w:trHeight w:val="315"/>
        </w:trPr>
        <w:tc>
          <w:tcPr>
            <w:tcW w:w="0" w:type="auto"/>
            <w:tcMar>
              <w:top w:w="30" w:type="dxa"/>
              <w:left w:w="45" w:type="dxa"/>
              <w:bottom w:w="30" w:type="dxa"/>
              <w:right w:w="45" w:type="dxa"/>
            </w:tcMar>
            <w:vAlign w:val="bottom"/>
            <w:hideMark/>
          </w:tcPr>
          <w:p w14:paraId="13485CCA" w14:textId="77777777" w:rsidR="000A5477" w:rsidRPr="00D9417B" w:rsidRDefault="000A5477" w:rsidP="00D9417B">
            <w:pPr>
              <w:spacing w:line="240" w:lineRule="auto"/>
              <w:ind w:firstLine="0"/>
              <w:jc w:val="left"/>
              <w:rPr>
                <w:sz w:val="18"/>
                <w:szCs w:val="18"/>
              </w:rPr>
            </w:pPr>
            <w:r w:rsidRPr="00D9417B">
              <w:rPr>
                <w:sz w:val="18"/>
                <w:szCs w:val="18"/>
              </w:rPr>
              <w:t>Population</w:t>
            </w:r>
          </w:p>
        </w:tc>
        <w:tc>
          <w:tcPr>
            <w:tcW w:w="9528" w:type="dxa"/>
            <w:tcMar>
              <w:top w:w="30" w:type="dxa"/>
              <w:left w:w="45" w:type="dxa"/>
              <w:bottom w:w="30" w:type="dxa"/>
              <w:right w:w="45" w:type="dxa"/>
            </w:tcMar>
            <w:vAlign w:val="bottom"/>
            <w:hideMark/>
          </w:tcPr>
          <w:p w14:paraId="5A1C5AAB" w14:textId="77777777" w:rsidR="000A5477" w:rsidRPr="00D9417B" w:rsidRDefault="000A5477" w:rsidP="00D9417B">
            <w:pPr>
              <w:spacing w:line="240" w:lineRule="auto"/>
              <w:ind w:firstLine="0"/>
              <w:jc w:val="left"/>
              <w:rPr>
                <w:sz w:val="18"/>
                <w:szCs w:val="18"/>
              </w:rPr>
            </w:pPr>
            <w:r w:rsidRPr="00D9417B">
              <w:rPr>
                <w:sz w:val="18"/>
                <w:szCs w:val="18"/>
              </w:rPr>
              <w:t>184 community college students aged 18 to 19 randomly assigned to intervention or wait-list control</w:t>
            </w:r>
          </w:p>
        </w:tc>
      </w:tr>
      <w:tr w:rsidR="000A5477" w:rsidRPr="00D9417B" w14:paraId="46A5EC87" w14:textId="77777777" w:rsidTr="00AC5211">
        <w:trPr>
          <w:trHeight w:val="315"/>
        </w:trPr>
        <w:tc>
          <w:tcPr>
            <w:tcW w:w="0" w:type="auto"/>
            <w:tcMar>
              <w:top w:w="30" w:type="dxa"/>
              <w:left w:w="45" w:type="dxa"/>
              <w:bottom w:w="30" w:type="dxa"/>
              <w:right w:w="45" w:type="dxa"/>
            </w:tcMar>
            <w:vAlign w:val="bottom"/>
            <w:hideMark/>
          </w:tcPr>
          <w:p w14:paraId="4224C020" w14:textId="77777777" w:rsidR="000A5477" w:rsidRPr="00D9417B" w:rsidRDefault="000A5477" w:rsidP="00D9417B">
            <w:pPr>
              <w:spacing w:line="240" w:lineRule="auto"/>
              <w:ind w:firstLine="0"/>
              <w:jc w:val="left"/>
              <w:rPr>
                <w:sz w:val="18"/>
                <w:szCs w:val="18"/>
              </w:rPr>
            </w:pPr>
            <w:r w:rsidRPr="00D9417B">
              <w:rPr>
                <w:sz w:val="18"/>
                <w:szCs w:val="18"/>
              </w:rPr>
              <w:t>Timeframe</w:t>
            </w:r>
          </w:p>
        </w:tc>
        <w:tc>
          <w:tcPr>
            <w:tcW w:w="9528" w:type="dxa"/>
            <w:tcMar>
              <w:top w:w="30" w:type="dxa"/>
              <w:left w:w="45" w:type="dxa"/>
              <w:bottom w:w="30" w:type="dxa"/>
              <w:right w:w="45" w:type="dxa"/>
            </w:tcMar>
            <w:vAlign w:val="bottom"/>
            <w:hideMark/>
          </w:tcPr>
          <w:p w14:paraId="16EB7068" w14:textId="77777777" w:rsidR="000A5477" w:rsidRPr="00D9417B" w:rsidRDefault="000A5477" w:rsidP="00D9417B">
            <w:pPr>
              <w:spacing w:line="240" w:lineRule="auto"/>
              <w:ind w:firstLine="0"/>
              <w:jc w:val="left"/>
              <w:rPr>
                <w:sz w:val="18"/>
                <w:szCs w:val="18"/>
              </w:rPr>
            </w:pPr>
            <w:r w:rsidRPr="00D9417B">
              <w:rPr>
                <w:sz w:val="18"/>
                <w:szCs w:val="18"/>
              </w:rPr>
              <w:t>7 months</w:t>
            </w:r>
          </w:p>
        </w:tc>
      </w:tr>
      <w:tr w:rsidR="000A5477" w:rsidRPr="00D9417B" w14:paraId="0A0EEA9F" w14:textId="77777777" w:rsidTr="00AC5211">
        <w:trPr>
          <w:trHeight w:val="315"/>
        </w:trPr>
        <w:tc>
          <w:tcPr>
            <w:tcW w:w="0" w:type="auto"/>
            <w:tcMar>
              <w:top w:w="30" w:type="dxa"/>
              <w:left w:w="45" w:type="dxa"/>
              <w:bottom w:w="30" w:type="dxa"/>
              <w:right w:w="45" w:type="dxa"/>
            </w:tcMar>
            <w:vAlign w:val="bottom"/>
            <w:hideMark/>
          </w:tcPr>
          <w:p w14:paraId="666FD9B9" w14:textId="77777777" w:rsidR="000A5477" w:rsidRPr="00D9417B" w:rsidRDefault="000A5477" w:rsidP="00D9417B">
            <w:pPr>
              <w:spacing w:line="240" w:lineRule="auto"/>
              <w:ind w:firstLine="0"/>
              <w:jc w:val="left"/>
              <w:rPr>
                <w:sz w:val="18"/>
                <w:szCs w:val="18"/>
              </w:rPr>
            </w:pPr>
            <w:r w:rsidRPr="00D9417B">
              <w:rPr>
                <w:sz w:val="18"/>
                <w:szCs w:val="18"/>
              </w:rPr>
              <w:t>Location</w:t>
            </w:r>
          </w:p>
        </w:tc>
        <w:tc>
          <w:tcPr>
            <w:tcW w:w="9528" w:type="dxa"/>
            <w:tcMar>
              <w:top w:w="30" w:type="dxa"/>
              <w:left w:w="45" w:type="dxa"/>
              <w:bottom w:w="30" w:type="dxa"/>
              <w:right w:w="45" w:type="dxa"/>
            </w:tcMar>
            <w:vAlign w:val="bottom"/>
            <w:hideMark/>
          </w:tcPr>
          <w:p w14:paraId="6C007083" w14:textId="77777777" w:rsidR="000A5477" w:rsidRPr="00D9417B" w:rsidRDefault="000A5477" w:rsidP="00D9417B">
            <w:pPr>
              <w:spacing w:line="240" w:lineRule="auto"/>
              <w:ind w:firstLine="0"/>
              <w:jc w:val="left"/>
              <w:rPr>
                <w:sz w:val="18"/>
                <w:szCs w:val="18"/>
              </w:rPr>
            </w:pPr>
            <w:r w:rsidRPr="00D9417B">
              <w:rPr>
                <w:sz w:val="18"/>
                <w:szCs w:val="18"/>
              </w:rPr>
              <w:t>Southeastern state</w:t>
            </w:r>
          </w:p>
        </w:tc>
      </w:tr>
      <w:tr w:rsidR="000A5477" w:rsidRPr="00D9417B" w14:paraId="782705CC" w14:textId="77777777" w:rsidTr="00AC5211">
        <w:trPr>
          <w:trHeight w:val="315"/>
        </w:trPr>
        <w:tc>
          <w:tcPr>
            <w:tcW w:w="0" w:type="auto"/>
            <w:tcMar>
              <w:top w:w="30" w:type="dxa"/>
              <w:left w:w="45" w:type="dxa"/>
              <w:bottom w:w="30" w:type="dxa"/>
              <w:right w:w="45" w:type="dxa"/>
            </w:tcMar>
            <w:vAlign w:val="bottom"/>
            <w:hideMark/>
          </w:tcPr>
          <w:p w14:paraId="794B8F3B" w14:textId="77777777" w:rsidR="000A5477" w:rsidRPr="00D9417B" w:rsidRDefault="000A5477" w:rsidP="00D9417B">
            <w:pPr>
              <w:spacing w:line="240" w:lineRule="auto"/>
              <w:ind w:firstLine="0"/>
              <w:jc w:val="left"/>
              <w:rPr>
                <w:sz w:val="18"/>
                <w:szCs w:val="18"/>
              </w:rPr>
            </w:pPr>
            <w:r w:rsidRPr="00D9417B">
              <w:rPr>
                <w:sz w:val="18"/>
                <w:szCs w:val="18"/>
              </w:rPr>
              <w:t>Measures</w:t>
            </w:r>
          </w:p>
        </w:tc>
        <w:tc>
          <w:tcPr>
            <w:tcW w:w="9528" w:type="dxa"/>
            <w:shd w:val="clear" w:color="auto" w:fill="FFFFFF"/>
            <w:tcMar>
              <w:top w:w="30" w:type="dxa"/>
              <w:left w:w="45" w:type="dxa"/>
              <w:bottom w:w="30" w:type="dxa"/>
              <w:right w:w="45" w:type="dxa"/>
            </w:tcMar>
            <w:vAlign w:val="bottom"/>
            <w:hideMark/>
          </w:tcPr>
          <w:p w14:paraId="62C2B07C" w14:textId="77777777" w:rsidR="000A5477" w:rsidRPr="00D9417B" w:rsidRDefault="000A5477" w:rsidP="00D9417B">
            <w:pPr>
              <w:spacing w:line="240" w:lineRule="auto"/>
              <w:ind w:firstLine="0"/>
              <w:jc w:val="left"/>
              <w:rPr>
                <w:color w:val="000000"/>
                <w:sz w:val="18"/>
                <w:szCs w:val="18"/>
              </w:rPr>
            </w:pPr>
            <w:r w:rsidRPr="00D9417B">
              <w:rPr>
                <w:color w:val="000000"/>
                <w:sz w:val="18"/>
                <w:szCs w:val="18"/>
              </w:rPr>
              <w:t>Self-reported risky sexual behaviors, knowledge and attitude surveys</w:t>
            </w:r>
          </w:p>
        </w:tc>
      </w:tr>
      <w:tr w:rsidR="000A5477" w:rsidRPr="00D9417B" w14:paraId="74AACF56" w14:textId="77777777" w:rsidTr="00AC5211">
        <w:trPr>
          <w:trHeight w:val="315"/>
        </w:trPr>
        <w:tc>
          <w:tcPr>
            <w:tcW w:w="0" w:type="auto"/>
            <w:tcMar>
              <w:top w:w="30" w:type="dxa"/>
              <w:left w:w="45" w:type="dxa"/>
              <w:bottom w:w="30" w:type="dxa"/>
              <w:right w:w="45" w:type="dxa"/>
            </w:tcMar>
            <w:vAlign w:val="bottom"/>
            <w:hideMark/>
          </w:tcPr>
          <w:p w14:paraId="0C165767" w14:textId="77777777" w:rsidR="000A5477" w:rsidRPr="00D9417B" w:rsidRDefault="000A5477" w:rsidP="00D9417B">
            <w:pPr>
              <w:spacing w:line="240" w:lineRule="auto"/>
              <w:ind w:firstLine="0"/>
              <w:jc w:val="left"/>
              <w:rPr>
                <w:sz w:val="18"/>
                <w:szCs w:val="18"/>
              </w:rPr>
            </w:pPr>
            <w:r w:rsidRPr="00D9417B">
              <w:rPr>
                <w:sz w:val="18"/>
                <w:szCs w:val="18"/>
              </w:rPr>
              <w:t>Results</w:t>
            </w:r>
          </w:p>
        </w:tc>
        <w:tc>
          <w:tcPr>
            <w:tcW w:w="9528" w:type="dxa"/>
            <w:tcMar>
              <w:top w:w="30" w:type="dxa"/>
              <w:left w:w="45" w:type="dxa"/>
              <w:bottom w:w="30" w:type="dxa"/>
              <w:right w:w="45" w:type="dxa"/>
            </w:tcMar>
            <w:vAlign w:val="bottom"/>
            <w:hideMark/>
          </w:tcPr>
          <w:p w14:paraId="5023BA4C" w14:textId="77777777" w:rsidR="000A5477" w:rsidRPr="00D9417B" w:rsidRDefault="000A5477" w:rsidP="00D9417B">
            <w:pPr>
              <w:spacing w:line="240" w:lineRule="auto"/>
              <w:ind w:firstLine="0"/>
              <w:jc w:val="left"/>
              <w:rPr>
                <w:sz w:val="18"/>
                <w:szCs w:val="18"/>
              </w:rPr>
            </w:pPr>
            <w:r w:rsidRPr="00D9417B">
              <w:rPr>
                <w:sz w:val="18"/>
                <w:szCs w:val="18"/>
              </w:rPr>
              <w:t>Lowered self-reported risky sexual behaviors, improvement in post-session knowledge</w:t>
            </w:r>
          </w:p>
        </w:tc>
      </w:tr>
      <w:tr w:rsidR="000A5477" w:rsidRPr="00D9417B" w14:paraId="2E426318" w14:textId="77777777" w:rsidTr="00AC5211">
        <w:trPr>
          <w:trHeight w:val="315"/>
        </w:trPr>
        <w:tc>
          <w:tcPr>
            <w:tcW w:w="0" w:type="auto"/>
            <w:tcMar>
              <w:top w:w="30" w:type="dxa"/>
              <w:left w:w="45" w:type="dxa"/>
              <w:bottom w:w="30" w:type="dxa"/>
              <w:right w:w="45" w:type="dxa"/>
            </w:tcMar>
            <w:vAlign w:val="bottom"/>
            <w:hideMark/>
          </w:tcPr>
          <w:p w14:paraId="57E117F1" w14:textId="77777777" w:rsidR="000A5477" w:rsidRPr="00D9417B" w:rsidRDefault="000A5477" w:rsidP="00D9417B">
            <w:pPr>
              <w:spacing w:line="240" w:lineRule="auto"/>
              <w:ind w:firstLine="0"/>
              <w:jc w:val="left"/>
              <w:rPr>
                <w:sz w:val="18"/>
                <w:szCs w:val="18"/>
              </w:rPr>
            </w:pPr>
            <w:r w:rsidRPr="00D9417B">
              <w:rPr>
                <w:sz w:val="18"/>
                <w:szCs w:val="18"/>
              </w:rPr>
              <w:t>Weaknesses</w:t>
            </w:r>
          </w:p>
        </w:tc>
        <w:tc>
          <w:tcPr>
            <w:tcW w:w="9528" w:type="dxa"/>
            <w:tcMar>
              <w:top w:w="30" w:type="dxa"/>
              <w:left w:w="45" w:type="dxa"/>
              <w:bottom w:w="30" w:type="dxa"/>
              <w:right w:w="45" w:type="dxa"/>
            </w:tcMar>
            <w:vAlign w:val="bottom"/>
            <w:hideMark/>
          </w:tcPr>
          <w:p w14:paraId="71606292" w14:textId="77777777" w:rsidR="000A5477" w:rsidRPr="00D9417B" w:rsidRDefault="000A5477" w:rsidP="00D9417B">
            <w:pPr>
              <w:spacing w:line="240" w:lineRule="auto"/>
              <w:ind w:firstLine="0"/>
              <w:jc w:val="left"/>
              <w:rPr>
                <w:sz w:val="18"/>
                <w:szCs w:val="18"/>
              </w:rPr>
            </w:pPr>
            <w:r w:rsidRPr="00D9417B">
              <w:rPr>
                <w:sz w:val="18"/>
                <w:szCs w:val="18"/>
              </w:rPr>
              <w:t>41% attrition in the intervention group</w:t>
            </w:r>
          </w:p>
        </w:tc>
      </w:tr>
      <w:tr w:rsidR="000A5477" w:rsidRPr="00D9417B" w14:paraId="53B408B1" w14:textId="77777777" w:rsidTr="00AC5211">
        <w:trPr>
          <w:trHeight w:val="315"/>
        </w:trPr>
        <w:tc>
          <w:tcPr>
            <w:tcW w:w="0" w:type="auto"/>
            <w:tcMar>
              <w:top w:w="30" w:type="dxa"/>
              <w:left w:w="45" w:type="dxa"/>
              <w:bottom w:w="30" w:type="dxa"/>
              <w:right w:w="45" w:type="dxa"/>
            </w:tcMar>
            <w:vAlign w:val="bottom"/>
            <w:hideMark/>
          </w:tcPr>
          <w:p w14:paraId="43E059F9" w14:textId="77777777" w:rsidR="000A5477" w:rsidRPr="00D9417B" w:rsidRDefault="000A5477" w:rsidP="00D9417B">
            <w:pPr>
              <w:spacing w:line="240" w:lineRule="auto"/>
              <w:ind w:firstLine="0"/>
              <w:jc w:val="left"/>
              <w:rPr>
                <w:sz w:val="18"/>
                <w:szCs w:val="18"/>
              </w:rPr>
            </w:pPr>
            <w:r w:rsidRPr="00D9417B">
              <w:rPr>
                <w:sz w:val="18"/>
                <w:szCs w:val="18"/>
              </w:rPr>
              <w:t>Strengths</w:t>
            </w:r>
          </w:p>
        </w:tc>
        <w:tc>
          <w:tcPr>
            <w:tcW w:w="9528" w:type="dxa"/>
            <w:tcMar>
              <w:top w:w="30" w:type="dxa"/>
              <w:left w:w="45" w:type="dxa"/>
              <w:bottom w:w="30" w:type="dxa"/>
              <w:right w:w="45" w:type="dxa"/>
            </w:tcMar>
            <w:vAlign w:val="bottom"/>
            <w:hideMark/>
          </w:tcPr>
          <w:p w14:paraId="10E87F86" w14:textId="77777777" w:rsidR="000A5477" w:rsidRPr="00D9417B" w:rsidRDefault="000A5477" w:rsidP="00D9417B">
            <w:pPr>
              <w:spacing w:line="240" w:lineRule="auto"/>
              <w:ind w:firstLine="0"/>
              <w:jc w:val="left"/>
              <w:rPr>
                <w:sz w:val="18"/>
                <w:szCs w:val="18"/>
              </w:rPr>
            </w:pPr>
            <w:r w:rsidRPr="00D9417B">
              <w:rPr>
                <w:sz w:val="18"/>
                <w:szCs w:val="18"/>
              </w:rPr>
              <w:t>Also measured session fidelity</w:t>
            </w:r>
          </w:p>
        </w:tc>
      </w:tr>
      <w:tr w:rsidR="000A5477" w:rsidRPr="00D9417B" w14:paraId="6EB4B2BB" w14:textId="77777777" w:rsidTr="00AC5211">
        <w:trPr>
          <w:trHeight w:val="315"/>
        </w:trPr>
        <w:tc>
          <w:tcPr>
            <w:tcW w:w="0" w:type="auto"/>
            <w:tcMar>
              <w:top w:w="30" w:type="dxa"/>
              <w:left w:w="45" w:type="dxa"/>
              <w:bottom w:w="30" w:type="dxa"/>
              <w:right w:w="45" w:type="dxa"/>
            </w:tcMar>
            <w:vAlign w:val="bottom"/>
            <w:hideMark/>
          </w:tcPr>
          <w:p w14:paraId="3CBE55DB" w14:textId="77777777" w:rsidR="000A5477" w:rsidRPr="00D9417B" w:rsidRDefault="000A5477" w:rsidP="00D9417B">
            <w:pPr>
              <w:spacing w:line="240" w:lineRule="auto"/>
              <w:ind w:firstLine="0"/>
              <w:jc w:val="left"/>
              <w:rPr>
                <w:sz w:val="18"/>
                <w:szCs w:val="18"/>
              </w:rPr>
            </w:pPr>
          </w:p>
        </w:tc>
        <w:tc>
          <w:tcPr>
            <w:tcW w:w="9528" w:type="dxa"/>
            <w:tcMar>
              <w:top w:w="30" w:type="dxa"/>
              <w:left w:w="45" w:type="dxa"/>
              <w:bottom w:w="30" w:type="dxa"/>
              <w:right w:w="45" w:type="dxa"/>
            </w:tcMar>
            <w:vAlign w:val="bottom"/>
            <w:hideMark/>
          </w:tcPr>
          <w:p w14:paraId="6CF07E15" w14:textId="77777777" w:rsidR="000A5477" w:rsidRPr="00D9417B" w:rsidRDefault="000A5477" w:rsidP="00D9417B">
            <w:pPr>
              <w:spacing w:line="240" w:lineRule="auto"/>
              <w:ind w:firstLine="0"/>
              <w:jc w:val="left"/>
              <w:rPr>
                <w:sz w:val="18"/>
                <w:szCs w:val="18"/>
              </w:rPr>
            </w:pPr>
          </w:p>
        </w:tc>
      </w:tr>
      <w:tr w:rsidR="000A5477" w:rsidRPr="00D9417B" w14:paraId="6F926C48" w14:textId="77777777" w:rsidTr="00AC5211">
        <w:trPr>
          <w:trHeight w:val="315"/>
        </w:trPr>
        <w:tc>
          <w:tcPr>
            <w:tcW w:w="0" w:type="auto"/>
            <w:tcMar>
              <w:top w:w="30" w:type="dxa"/>
              <w:left w:w="45" w:type="dxa"/>
              <w:bottom w:w="30" w:type="dxa"/>
              <w:right w:w="45" w:type="dxa"/>
            </w:tcMar>
            <w:vAlign w:val="bottom"/>
            <w:hideMark/>
          </w:tcPr>
          <w:p w14:paraId="2539B289" w14:textId="77777777" w:rsidR="000A5477" w:rsidRPr="00D9417B" w:rsidRDefault="000A5477" w:rsidP="00D9417B">
            <w:pPr>
              <w:spacing w:line="240" w:lineRule="auto"/>
              <w:ind w:firstLine="0"/>
              <w:jc w:val="left"/>
              <w:rPr>
                <w:sz w:val="18"/>
                <w:szCs w:val="18"/>
              </w:rPr>
            </w:pPr>
            <w:r w:rsidRPr="00D9417B">
              <w:rPr>
                <w:sz w:val="18"/>
                <w:szCs w:val="18"/>
              </w:rPr>
              <w:t>Use of self-management interventions for chronic pain management: A comparison between rural and non-rural residents</w:t>
            </w:r>
          </w:p>
        </w:tc>
        <w:tc>
          <w:tcPr>
            <w:tcW w:w="9528" w:type="dxa"/>
            <w:tcMar>
              <w:top w:w="30" w:type="dxa"/>
              <w:left w:w="45" w:type="dxa"/>
              <w:bottom w:w="30" w:type="dxa"/>
              <w:right w:w="45" w:type="dxa"/>
            </w:tcMar>
            <w:vAlign w:val="bottom"/>
            <w:hideMark/>
          </w:tcPr>
          <w:p w14:paraId="3182FC53" w14:textId="77777777" w:rsidR="000A5477" w:rsidRPr="00D9417B" w:rsidRDefault="000A5477" w:rsidP="00D9417B">
            <w:pPr>
              <w:spacing w:line="240" w:lineRule="auto"/>
              <w:ind w:firstLine="0"/>
              <w:jc w:val="left"/>
              <w:rPr>
                <w:sz w:val="18"/>
                <w:szCs w:val="18"/>
              </w:rPr>
            </w:pPr>
            <w:r w:rsidRPr="00D9417B">
              <w:rPr>
                <w:sz w:val="18"/>
                <w:szCs w:val="18"/>
              </w:rPr>
              <w:t>Eaton, L. et al.</w:t>
            </w:r>
          </w:p>
        </w:tc>
      </w:tr>
      <w:tr w:rsidR="000A5477" w:rsidRPr="00D9417B" w14:paraId="29C1E2FB" w14:textId="77777777" w:rsidTr="00AC5211">
        <w:trPr>
          <w:trHeight w:val="315"/>
        </w:trPr>
        <w:tc>
          <w:tcPr>
            <w:tcW w:w="0" w:type="auto"/>
            <w:tcMar>
              <w:top w:w="30" w:type="dxa"/>
              <w:left w:w="45" w:type="dxa"/>
              <w:bottom w:w="30" w:type="dxa"/>
              <w:right w:w="45" w:type="dxa"/>
            </w:tcMar>
            <w:vAlign w:val="bottom"/>
            <w:hideMark/>
          </w:tcPr>
          <w:p w14:paraId="5F50EDC8" w14:textId="77777777" w:rsidR="000A5477" w:rsidRPr="00D9417B" w:rsidRDefault="000A5477" w:rsidP="00D9417B">
            <w:pPr>
              <w:spacing w:line="240" w:lineRule="auto"/>
              <w:ind w:firstLine="0"/>
              <w:jc w:val="left"/>
              <w:rPr>
                <w:sz w:val="18"/>
                <w:szCs w:val="18"/>
              </w:rPr>
            </w:pPr>
            <w:r w:rsidRPr="00D9417B">
              <w:rPr>
                <w:sz w:val="18"/>
                <w:szCs w:val="18"/>
              </w:rPr>
              <w:t>Purpose</w:t>
            </w:r>
          </w:p>
        </w:tc>
        <w:tc>
          <w:tcPr>
            <w:tcW w:w="9528" w:type="dxa"/>
            <w:tcMar>
              <w:top w:w="30" w:type="dxa"/>
              <w:left w:w="45" w:type="dxa"/>
              <w:bottom w:w="30" w:type="dxa"/>
              <w:right w:w="45" w:type="dxa"/>
            </w:tcMar>
            <w:vAlign w:val="bottom"/>
            <w:hideMark/>
          </w:tcPr>
          <w:p w14:paraId="3EBEF397" w14:textId="77777777" w:rsidR="000A5477" w:rsidRPr="00D9417B" w:rsidRDefault="000A5477" w:rsidP="00D9417B">
            <w:pPr>
              <w:spacing w:line="240" w:lineRule="auto"/>
              <w:ind w:firstLine="0"/>
              <w:jc w:val="left"/>
              <w:rPr>
                <w:sz w:val="18"/>
                <w:szCs w:val="18"/>
              </w:rPr>
            </w:pPr>
            <w:r w:rsidRPr="00D9417B">
              <w:rPr>
                <w:sz w:val="18"/>
                <w:szCs w:val="18"/>
              </w:rPr>
              <w:t xml:space="preserve">Compare mHealth </w:t>
            </w:r>
            <w:proofErr w:type="spellStart"/>
            <w:r w:rsidRPr="00D9417B">
              <w:rPr>
                <w:sz w:val="18"/>
                <w:szCs w:val="18"/>
              </w:rPr>
              <w:t>self management</w:t>
            </w:r>
            <w:proofErr w:type="spellEnd"/>
            <w:r w:rsidRPr="00D9417B">
              <w:rPr>
                <w:sz w:val="18"/>
                <w:szCs w:val="18"/>
              </w:rPr>
              <w:t xml:space="preserve"> approaches for pain between rural and non-rural patients.</w:t>
            </w:r>
          </w:p>
        </w:tc>
      </w:tr>
      <w:tr w:rsidR="000A5477" w:rsidRPr="00D9417B" w14:paraId="0227F977" w14:textId="77777777" w:rsidTr="00AC5211">
        <w:trPr>
          <w:trHeight w:val="315"/>
        </w:trPr>
        <w:tc>
          <w:tcPr>
            <w:tcW w:w="0" w:type="auto"/>
            <w:tcMar>
              <w:top w:w="30" w:type="dxa"/>
              <w:left w:w="45" w:type="dxa"/>
              <w:bottom w:w="30" w:type="dxa"/>
              <w:right w:w="45" w:type="dxa"/>
            </w:tcMar>
            <w:vAlign w:val="bottom"/>
            <w:hideMark/>
          </w:tcPr>
          <w:p w14:paraId="0E2D863C" w14:textId="77777777" w:rsidR="000A5477" w:rsidRPr="00D9417B" w:rsidRDefault="000A5477" w:rsidP="00D9417B">
            <w:pPr>
              <w:spacing w:line="240" w:lineRule="auto"/>
              <w:ind w:firstLine="0"/>
              <w:jc w:val="left"/>
              <w:rPr>
                <w:sz w:val="18"/>
                <w:szCs w:val="18"/>
              </w:rPr>
            </w:pPr>
            <w:r w:rsidRPr="00D9417B">
              <w:rPr>
                <w:sz w:val="18"/>
                <w:szCs w:val="18"/>
              </w:rPr>
              <w:t>Population</w:t>
            </w:r>
          </w:p>
        </w:tc>
        <w:tc>
          <w:tcPr>
            <w:tcW w:w="9528" w:type="dxa"/>
            <w:tcMar>
              <w:top w:w="30" w:type="dxa"/>
              <w:left w:w="45" w:type="dxa"/>
              <w:bottom w:w="30" w:type="dxa"/>
              <w:right w:w="45" w:type="dxa"/>
            </w:tcMar>
            <w:vAlign w:val="bottom"/>
            <w:hideMark/>
          </w:tcPr>
          <w:p w14:paraId="0383777A" w14:textId="77777777" w:rsidR="000A5477" w:rsidRPr="00D9417B" w:rsidRDefault="000A5477" w:rsidP="00D9417B">
            <w:pPr>
              <w:spacing w:line="240" w:lineRule="auto"/>
              <w:ind w:firstLine="0"/>
              <w:jc w:val="left"/>
              <w:rPr>
                <w:sz w:val="18"/>
                <w:szCs w:val="18"/>
              </w:rPr>
            </w:pPr>
            <w:r w:rsidRPr="00D9417B">
              <w:rPr>
                <w:sz w:val="18"/>
                <w:szCs w:val="18"/>
              </w:rPr>
              <w:t>65 rural residents and 114 non-rural residents; secondary analysis of data</w:t>
            </w:r>
          </w:p>
        </w:tc>
      </w:tr>
      <w:tr w:rsidR="000A5477" w:rsidRPr="00D9417B" w14:paraId="110C8C74" w14:textId="77777777" w:rsidTr="00AC5211">
        <w:trPr>
          <w:trHeight w:val="315"/>
        </w:trPr>
        <w:tc>
          <w:tcPr>
            <w:tcW w:w="0" w:type="auto"/>
            <w:tcMar>
              <w:top w:w="30" w:type="dxa"/>
              <w:left w:w="45" w:type="dxa"/>
              <w:bottom w:w="30" w:type="dxa"/>
              <w:right w:w="45" w:type="dxa"/>
            </w:tcMar>
            <w:vAlign w:val="bottom"/>
            <w:hideMark/>
          </w:tcPr>
          <w:p w14:paraId="5299FD08" w14:textId="77777777" w:rsidR="000A5477" w:rsidRPr="00D9417B" w:rsidRDefault="000A5477" w:rsidP="00D9417B">
            <w:pPr>
              <w:spacing w:line="240" w:lineRule="auto"/>
              <w:ind w:firstLine="0"/>
              <w:jc w:val="left"/>
              <w:rPr>
                <w:sz w:val="18"/>
                <w:szCs w:val="18"/>
              </w:rPr>
            </w:pPr>
            <w:r w:rsidRPr="00D9417B">
              <w:rPr>
                <w:sz w:val="18"/>
                <w:szCs w:val="18"/>
              </w:rPr>
              <w:t>Timeframe</w:t>
            </w:r>
          </w:p>
        </w:tc>
        <w:tc>
          <w:tcPr>
            <w:tcW w:w="9528" w:type="dxa"/>
            <w:tcMar>
              <w:top w:w="30" w:type="dxa"/>
              <w:left w:w="45" w:type="dxa"/>
              <w:bottom w:w="30" w:type="dxa"/>
              <w:right w:w="45" w:type="dxa"/>
            </w:tcMar>
            <w:vAlign w:val="bottom"/>
            <w:hideMark/>
          </w:tcPr>
          <w:p w14:paraId="788CFB97" w14:textId="77777777" w:rsidR="000A5477" w:rsidRPr="00D9417B" w:rsidRDefault="000A5477" w:rsidP="00D9417B">
            <w:pPr>
              <w:spacing w:line="240" w:lineRule="auto"/>
              <w:ind w:firstLine="0"/>
              <w:jc w:val="left"/>
              <w:rPr>
                <w:sz w:val="18"/>
                <w:szCs w:val="18"/>
              </w:rPr>
            </w:pPr>
          </w:p>
        </w:tc>
      </w:tr>
      <w:tr w:rsidR="000A5477" w:rsidRPr="00D9417B" w14:paraId="29A09D53" w14:textId="77777777" w:rsidTr="00AC5211">
        <w:trPr>
          <w:trHeight w:val="315"/>
        </w:trPr>
        <w:tc>
          <w:tcPr>
            <w:tcW w:w="0" w:type="auto"/>
            <w:tcMar>
              <w:top w:w="30" w:type="dxa"/>
              <w:left w:w="45" w:type="dxa"/>
              <w:bottom w:w="30" w:type="dxa"/>
              <w:right w:w="45" w:type="dxa"/>
            </w:tcMar>
            <w:vAlign w:val="bottom"/>
            <w:hideMark/>
          </w:tcPr>
          <w:p w14:paraId="2974FF8E" w14:textId="77777777" w:rsidR="000A5477" w:rsidRPr="00D9417B" w:rsidRDefault="000A5477" w:rsidP="00D9417B">
            <w:pPr>
              <w:spacing w:line="240" w:lineRule="auto"/>
              <w:ind w:firstLine="0"/>
              <w:jc w:val="left"/>
              <w:rPr>
                <w:sz w:val="18"/>
                <w:szCs w:val="18"/>
              </w:rPr>
            </w:pPr>
            <w:r w:rsidRPr="00D9417B">
              <w:rPr>
                <w:sz w:val="18"/>
                <w:szCs w:val="18"/>
              </w:rPr>
              <w:t>Location</w:t>
            </w:r>
          </w:p>
        </w:tc>
        <w:tc>
          <w:tcPr>
            <w:tcW w:w="9528" w:type="dxa"/>
            <w:tcMar>
              <w:top w:w="30" w:type="dxa"/>
              <w:left w:w="45" w:type="dxa"/>
              <w:bottom w:w="30" w:type="dxa"/>
              <w:right w:w="45" w:type="dxa"/>
            </w:tcMar>
            <w:vAlign w:val="bottom"/>
            <w:hideMark/>
          </w:tcPr>
          <w:p w14:paraId="087CB405" w14:textId="77777777" w:rsidR="000A5477" w:rsidRPr="00D9417B" w:rsidRDefault="000A5477" w:rsidP="00D9417B">
            <w:pPr>
              <w:spacing w:line="240" w:lineRule="auto"/>
              <w:ind w:firstLine="0"/>
              <w:jc w:val="left"/>
              <w:rPr>
                <w:sz w:val="18"/>
                <w:szCs w:val="18"/>
              </w:rPr>
            </w:pPr>
          </w:p>
        </w:tc>
      </w:tr>
      <w:tr w:rsidR="000A5477" w:rsidRPr="00D9417B" w14:paraId="364B86C5" w14:textId="77777777" w:rsidTr="00AC5211">
        <w:trPr>
          <w:trHeight w:val="315"/>
        </w:trPr>
        <w:tc>
          <w:tcPr>
            <w:tcW w:w="0" w:type="auto"/>
            <w:tcMar>
              <w:top w:w="30" w:type="dxa"/>
              <w:left w:w="45" w:type="dxa"/>
              <w:bottom w:w="30" w:type="dxa"/>
              <w:right w:w="45" w:type="dxa"/>
            </w:tcMar>
            <w:vAlign w:val="bottom"/>
            <w:hideMark/>
          </w:tcPr>
          <w:p w14:paraId="11C048F4" w14:textId="77777777" w:rsidR="000A5477" w:rsidRPr="00D9417B" w:rsidRDefault="000A5477" w:rsidP="00D9417B">
            <w:pPr>
              <w:spacing w:line="240" w:lineRule="auto"/>
              <w:ind w:firstLine="0"/>
              <w:jc w:val="left"/>
              <w:rPr>
                <w:sz w:val="18"/>
                <w:szCs w:val="18"/>
              </w:rPr>
            </w:pPr>
            <w:r w:rsidRPr="00D9417B">
              <w:rPr>
                <w:sz w:val="18"/>
                <w:szCs w:val="18"/>
              </w:rPr>
              <w:t>Measures</w:t>
            </w:r>
          </w:p>
        </w:tc>
        <w:tc>
          <w:tcPr>
            <w:tcW w:w="9528" w:type="dxa"/>
            <w:tcMar>
              <w:top w:w="30" w:type="dxa"/>
              <w:left w:w="45" w:type="dxa"/>
              <w:bottom w:w="30" w:type="dxa"/>
              <w:right w:w="45" w:type="dxa"/>
            </w:tcMar>
            <w:vAlign w:val="bottom"/>
            <w:hideMark/>
          </w:tcPr>
          <w:p w14:paraId="18BB7D47" w14:textId="77777777" w:rsidR="000A5477" w:rsidRPr="00D9417B" w:rsidRDefault="000A5477" w:rsidP="00D9417B">
            <w:pPr>
              <w:spacing w:line="240" w:lineRule="auto"/>
              <w:ind w:firstLine="0"/>
              <w:jc w:val="left"/>
              <w:rPr>
                <w:sz w:val="18"/>
                <w:szCs w:val="18"/>
              </w:rPr>
            </w:pPr>
            <w:r w:rsidRPr="00D9417B">
              <w:rPr>
                <w:sz w:val="18"/>
                <w:szCs w:val="18"/>
              </w:rPr>
              <w:t>Differences in use of self-management, pain intensity, and opioid dose</w:t>
            </w:r>
          </w:p>
        </w:tc>
      </w:tr>
      <w:tr w:rsidR="000A5477" w:rsidRPr="00D9417B" w14:paraId="337728CF" w14:textId="77777777" w:rsidTr="00AC5211">
        <w:trPr>
          <w:trHeight w:val="315"/>
        </w:trPr>
        <w:tc>
          <w:tcPr>
            <w:tcW w:w="0" w:type="auto"/>
            <w:tcMar>
              <w:top w:w="30" w:type="dxa"/>
              <w:left w:w="45" w:type="dxa"/>
              <w:bottom w:w="30" w:type="dxa"/>
              <w:right w:w="45" w:type="dxa"/>
            </w:tcMar>
            <w:vAlign w:val="bottom"/>
            <w:hideMark/>
          </w:tcPr>
          <w:p w14:paraId="0A7E0C6F" w14:textId="77777777" w:rsidR="000A5477" w:rsidRPr="00D9417B" w:rsidRDefault="000A5477" w:rsidP="00D9417B">
            <w:pPr>
              <w:spacing w:line="240" w:lineRule="auto"/>
              <w:ind w:firstLine="0"/>
              <w:jc w:val="left"/>
              <w:rPr>
                <w:sz w:val="18"/>
                <w:szCs w:val="18"/>
              </w:rPr>
            </w:pPr>
            <w:r w:rsidRPr="00D9417B">
              <w:rPr>
                <w:sz w:val="18"/>
                <w:szCs w:val="18"/>
              </w:rPr>
              <w:t>Results</w:t>
            </w:r>
          </w:p>
        </w:tc>
        <w:tc>
          <w:tcPr>
            <w:tcW w:w="9528" w:type="dxa"/>
            <w:tcMar>
              <w:top w:w="30" w:type="dxa"/>
              <w:left w:w="45" w:type="dxa"/>
              <w:bottom w:w="30" w:type="dxa"/>
              <w:right w:w="45" w:type="dxa"/>
            </w:tcMar>
            <w:vAlign w:val="bottom"/>
            <w:hideMark/>
          </w:tcPr>
          <w:p w14:paraId="20AFC223" w14:textId="77777777" w:rsidR="000A5477" w:rsidRPr="00D9417B" w:rsidRDefault="000A5477" w:rsidP="00D9417B">
            <w:pPr>
              <w:spacing w:line="240" w:lineRule="auto"/>
              <w:ind w:firstLine="0"/>
              <w:jc w:val="left"/>
              <w:rPr>
                <w:sz w:val="18"/>
                <w:szCs w:val="18"/>
              </w:rPr>
            </w:pPr>
            <w:r w:rsidRPr="00D9417B">
              <w:rPr>
                <w:sz w:val="18"/>
                <w:szCs w:val="18"/>
              </w:rPr>
              <w:t xml:space="preserve">Rural residents were less likely to use </w:t>
            </w:r>
            <w:proofErr w:type="spellStart"/>
            <w:r w:rsidRPr="00D9417B">
              <w:rPr>
                <w:sz w:val="18"/>
                <w:szCs w:val="18"/>
              </w:rPr>
              <w:t>self management</w:t>
            </w:r>
            <w:proofErr w:type="spellEnd"/>
            <w:r w:rsidRPr="00D9417B">
              <w:rPr>
                <w:sz w:val="18"/>
                <w:szCs w:val="18"/>
              </w:rPr>
              <w:t xml:space="preserve"> and were more likely to use opioids for pain relief.</w:t>
            </w:r>
          </w:p>
        </w:tc>
      </w:tr>
      <w:tr w:rsidR="000A5477" w:rsidRPr="00D9417B" w14:paraId="1CEF3E47" w14:textId="77777777" w:rsidTr="00AC5211">
        <w:trPr>
          <w:trHeight w:val="315"/>
        </w:trPr>
        <w:tc>
          <w:tcPr>
            <w:tcW w:w="0" w:type="auto"/>
            <w:tcMar>
              <w:top w:w="30" w:type="dxa"/>
              <w:left w:w="45" w:type="dxa"/>
              <w:bottom w:w="30" w:type="dxa"/>
              <w:right w:w="45" w:type="dxa"/>
            </w:tcMar>
            <w:vAlign w:val="bottom"/>
            <w:hideMark/>
          </w:tcPr>
          <w:p w14:paraId="7D655880" w14:textId="77777777" w:rsidR="000A5477" w:rsidRPr="00D9417B" w:rsidRDefault="000A5477" w:rsidP="00D9417B">
            <w:pPr>
              <w:spacing w:line="240" w:lineRule="auto"/>
              <w:ind w:firstLine="0"/>
              <w:jc w:val="left"/>
              <w:rPr>
                <w:sz w:val="18"/>
                <w:szCs w:val="18"/>
              </w:rPr>
            </w:pPr>
            <w:r w:rsidRPr="00D9417B">
              <w:rPr>
                <w:sz w:val="18"/>
                <w:szCs w:val="18"/>
              </w:rPr>
              <w:t>Weaknesses</w:t>
            </w:r>
          </w:p>
        </w:tc>
        <w:tc>
          <w:tcPr>
            <w:tcW w:w="9528" w:type="dxa"/>
            <w:tcMar>
              <w:top w:w="30" w:type="dxa"/>
              <w:left w:w="45" w:type="dxa"/>
              <w:bottom w:w="30" w:type="dxa"/>
              <w:right w:w="45" w:type="dxa"/>
            </w:tcMar>
            <w:vAlign w:val="bottom"/>
            <w:hideMark/>
          </w:tcPr>
          <w:p w14:paraId="34011565" w14:textId="77777777" w:rsidR="000A5477" w:rsidRPr="00D9417B" w:rsidRDefault="000A5477" w:rsidP="00D9417B">
            <w:pPr>
              <w:spacing w:line="240" w:lineRule="auto"/>
              <w:ind w:firstLine="0"/>
              <w:jc w:val="left"/>
              <w:rPr>
                <w:sz w:val="18"/>
                <w:szCs w:val="18"/>
              </w:rPr>
            </w:pPr>
          </w:p>
        </w:tc>
      </w:tr>
      <w:tr w:rsidR="000A5477" w:rsidRPr="00D9417B" w14:paraId="602CA054" w14:textId="77777777" w:rsidTr="00AC5211">
        <w:trPr>
          <w:trHeight w:val="315"/>
        </w:trPr>
        <w:tc>
          <w:tcPr>
            <w:tcW w:w="0" w:type="auto"/>
            <w:tcMar>
              <w:top w:w="30" w:type="dxa"/>
              <w:left w:w="45" w:type="dxa"/>
              <w:bottom w:w="30" w:type="dxa"/>
              <w:right w:w="45" w:type="dxa"/>
            </w:tcMar>
            <w:vAlign w:val="bottom"/>
            <w:hideMark/>
          </w:tcPr>
          <w:p w14:paraId="2134FD6A" w14:textId="77777777" w:rsidR="000A5477" w:rsidRPr="00D9417B" w:rsidRDefault="000A5477" w:rsidP="00D9417B">
            <w:pPr>
              <w:spacing w:line="240" w:lineRule="auto"/>
              <w:ind w:firstLine="0"/>
              <w:jc w:val="left"/>
              <w:rPr>
                <w:sz w:val="18"/>
                <w:szCs w:val="18"/>
              </w:rPr>
            </w:pPr>
            <w:r w:rsidRPr="00D9417B">
              <w:rPr>
                <w:sz w:val="18"/>
                <w:szCs w:val="18"/>
              </w:rPr>
              <w:t>Strengths</w:t>
            </w:r>
          </w:p>
        </w:tc>
        <w:tc>
          <w:tcPr>
            <w:tcW w:w="9528" w:type="dxa"/>
            <w:tcMar>
              <w:top w:w="30" w:type="dxa"/>
              <w:left w:w="45" w:type="dxa"/>
              <w:bottom w:w="30" w:type="dxa"/>
              <w:right w:w="45" w:type="dxa"/>
            </w:tcMar>
            <w:vAlign w:val="bottom"/>
            <w:hideMark/>
          </w:tcPr>
          <w:p w14:paraId="08EA9A43" w14:textId="77777777" w:rsidR="000A5477" w:rsidRPr="00D9417B" w:rsidRDefault="000A5477" w:rsidP="00D9417B">
            <w:pPr>
              <w:spacing w:line="240" w:lineRule="auto"/>
              <w:ind w:firstLine="0"/>
              <w:jc w:val="left"/>
              <w:rPr>
                <w:sz w:val="18"/>
                <w:szCs w:val="18"/>
              </w:rPr>
            </w:pPr>
          </w:p>
        </w:tc>
      </w:tr>
      <w:tr w:rsidR="000A5477" w:rsidRPr="00D9417B" w14:paraId="325BFF52" w14:textId="77777777" w:rsidTr="00AC5211">
        <w:trPr>
          <w:trHeight w:val="315"/>
        </w:trPr>
        <w:tc>
          <w:tcPr>
            <w:tcW w:w="0" w:type="auto"/>
            <w:tcMar>
              <w:top w:w="30" w:type="dxa"/>
              <w:left w:w="45" w:type="dxa"/>
              <w:bottom w:w="30" w:type="dxa"/>
              <w:right w:w="45" w:type="dxa"/>
            </w:tcMar>
            <w:vAlign w:val="bottom"/>
            <w:hideMark/>
          </w:tcPr>
          <w:p w14:paraId="2B0F98C0" w14:textId="77777777" w:rsidR="000A5477" w:rsidRPr="00D9417B" w:rsidRDefault="000A5477" w:rsidP="00D9417B">
            <w:pPr>
              <w:spacing w:line="240" w:lineRule="auto"/>
              <w:ind w:firstLine="0"/>
              <w:jc w:val="left"/>
              <w:rPr>
                <w:sz w:val="18"/>
                <w:szCs w:val="18"/>
              </w:rPr>
            </w:pPr>
          </w:p>
        </w:tc>
        <w:tc>
          <w:tcPr>
            <w:tcW w:w="9528" w:type="dxa"/>
            <w:tcMar>
              <w:top w:w="30" w:type="dxa"/>
              <w:left w:w="45" w:type="dxa"/>
              <w:bottom w:w="30" w:type="dxa"/>
              <w:right w:w="45" w:type="dxa"/>
            </w:tcMar>
            <w:vAlign w:val="bottom"/>
            <w:hideMark/>
          </w:tcPr>
          <w:p w14:paraId="1063B640" w14:textId="77777777" w:rsidR="000A5477" w:rsidRPr="00D9417B" w:rsidRDefault="000A5477" w:rsidP="00D9417B">
            <w:pPr>
              <w:spacing w:line="240" w:lineRule="auto"/>
              <w:ind w:firstLine="0"/>
              <w:jc w:val="left"/>
              <w:rPr>
                <w:sz w:val="18"/>
                <w:szCs w:val="18"/>
              </w:rPr>
            </w:pPr>
          </w:p>
        </w:tc>
      </w:tr>
      <w:tr w:rsidR="00B70EE5" w:rsidRPr="00D9417B" w14:paraId="48ACF432" w14:textId="77777777" w:rsidTr="00AC5211">
        <w:trPr>
          <w:trHeight w:val="315"/>
        </w:trPr>
        <w:tc>
          <w:tcPr>
            <w:tcW w:w="0" w:type="auto"/>
            <w:tcMar>
              <w:top w:w="30" w:type="dxa"/>
              <w:left w:w="45" w:type="dxa"/>
              <w:bottom w:w="30" w:type="dxa"/>
              <w:right w:w="45" w:type="dxa"/>
            </w:tcMar>
            <w:vAlign w:val="bottom"/>
          </w:tcPr>
          <w:p w14:paraId="755C4361" w14:textId="77777777" w:rsidR="00B70EE5" w:rsidRPr="00D9417B" w:rsidRDefault="00B70EE5" w:rsidP="00D9417B">
            <w:pPr>
              <w:spacing w:line="240" w:lineRule="auto"/>
              <w:ind w:firstLine="0"/>
              <w:jc w:val="left"/>
              <w:rPr>
                <w:sz w:val="18"/>
                <w:szCs w:val="18"/>
              </w:rPr>
            </w:pPr>
          </w:p>
        </w:tc>
        <w:tc>
          <w:tcPr>
            <w:tcW w:w="9528" w:type="dxa"/>
            <w:tcMar>
              <w:top w:w="30" w:type="dxa"/>
              <w:left w:w="45" w:type="dxa"/>
              <w:bottom w:w="30" w:type="dxa"/>
              <w:right w:w="45" w:type="dxa"/>
            </w:tcMar>
            <w:vAlign w:val="bottom"/>
          </w:tcPr>
          <w:p w14:paraId="6F91D533" w14:textId="77777777" w:rsidR="00B70EE5" w:rsidRPr="00D9417B" w:rsidRDefault="00B70EE5" w:rsidP="00D9417B">
            <w:pPr>
              <w:spacing w:line="240" w:lineRule="auto"/>
              <w:ind w:firstLine="0"/>
              <w:jc w:val="left"/>
              <w:rPr>
                <w:sz w:val="18"/>
                <w:szCs w:val="18"/>
              </w:rPr>
            </w:pPr>
          </w:p>
        </w:tc>
      </w:tr>
      <w:tr w:rsidR="000A5477" w:rsidRPr="00D9417B" w14:paraId="5DC04E5B" w14:textId="77777777" w:rsidTr="00AC5211">
        <w:trPr>
          <w:trHeight w:val="315"/>
        </w:trPr>
        <w:tc>
          <w:tcPr>
            <w:tcW w:w="0" w:type="auto"/>
            <w:tcMar>
              <w:top w:w="30" w:type="dxa"/>
              <w:left w:w="45" w:type="dxa"/>
              <w:bottom w:w="30" w:type="dxa"/>
              <w:right w:w="45" w:type="dxa"/>
            </w:tcMar>
            <w:vAlign w:val="bottom"/>
            <w:hideMark/>
          </w:tcPr>
          <w:p w14:paraId="0E5EB2C7" w14:textId="77777777" w:rsidR="000A5477" w:rsidRPr="00D9417B" w:rsidRDefault="000A5477" w:rsidP="00D9417B">
            <w:pPr>
              <w:spacing w:line="240" w:lineRule="auto"/>
              <w:ind w:firstLine="0"/>
              <w:jc w:val="left"/>
              <w:rPr>
                <w:sz w:val="18"/>
                <w:szCs w:val="18"/>
              </w:rPr>
            </w:pPr>
            <w:r w:rsidRPr="00D9417B">
              <w:rPr>
                <w:sz w:val="18"/>
                <w:szCs w:val="18"/>
              </w:rPr>
              <w:t>A Randomized, Controlled, Multicenter Study of Technology-Based Weight Loss Interventions among Endometrial Cancer Survivors</w:t>
            </w:r>
          </w:p>
        </w:tc>
        <w:tc>
          <w:tcPr>
            <w:tcW w:w="9528" w:type="dxa"/>
            <w:tcMar>
              <w:top w:w="30" w:type="dxa"/>
              <w:left w:w="45" w:type="dxa"/>
              <w:bottom w:w="30" w:type="dxa"/>
              <w:right w:w="45" w:type="dxa"/>
            </w:tcMar>
            <w:vAlign w:val="bottom"/>
            <w:hideMark/>
          </w:tcPr>
          <w:p w14:paraId="61FD226E" w14:textId="77777777" w:rsidR="000A5477" w:rsidRPr="00D9417B" w:rsidRDefault="000A5477" w:rsidP="00D9417B">
            <w:pPr>
              <w:spacing w:line="240" w:lineRule="auto"/>
              <w:ind w:firstLine="0"/>
              <w:jc w:val="left"/>
              <w:rPr>
                <w:sz w:val="18"/>
                <w:szCs w:val="18"/>
              </w:rPr>
            </w:pPr>
            <w:r w:rsidRPr="00D9417B">
              <w:rPr>
                <w:sz w:val="18"/>
                <w:szCs w:val="18"/>
              </w:rPr>
              <w:t xml:space="preserve">Haggerty, A. et al. </w:t>
            </w:r>
          </w:p>
        </w:tc>
      </w:tr>
      <w:tr w:rsidR="000A5477" w:rsidRPr="00D9417B" w14:paraId="28FD6D8E" w14:textId="77777777" w:rsidTr="00AC5211">
        <w:trPr>
          <w:trHeight w:val="315"/>
        </w:trPr>
        <w:tc>
          <w:tcPr>
            <w:tcW w:w="0" w:type="auto"/>
            <w:tcMar>
              <w:top w:w="30" w:type="dxa"/>
              <w:left w:w="45" w:type="dxa"/>
              <w:bottom w:w="30" w:type="dxa"/>
              <w:right w:w="45" w:type="dxa"/>
            </w:tcMar>
            <w:vAlign w:val="bottom"/>
            <w:hideMark/>
          </w:tcPr>
          <w:p w14:paraId="358AD1DA" w14:textId="77777777" w:rsidR="000A5477" w:rsidRPr="00D9417B" w:rsidRDefault="000A5477" w:rsidP="00D9417B">
            <w:pPr>
              <w:spacing w:line="240" w:lineRule="auto"/>
              <w:ind w:firstLine="0"/>
              <w:jc w:val="left"/>
              <w:rPr>
                <w:sz w:val="18"/>
                <w:szCs w:val="18"/>
              </w:rPr>
            </w:pPr>
            <w:r w:rsidRPr="00D9417B">
              <w:rPr>
                <w:sz w:val="18"/>
                <w:szCs w:val="18"/>
              </w:rPr>
              <w:t>Purpose</w:t>
            </w:r>
          </w:p>
        </w:tc>
        <w:tc>
          <w:tcPr>
            <w:tcW w:w="9528" w:type="dxa"/>
            <w:tcMar>
              <w:top w:w="30" w:type="dxa"/>
              <w:left w:w="45" w:type="dxa"/>
              <w:bottom w:w="30" w:type="dxa"/>
              <w:right w:w="45" w:type="dxa"/>
            </w:tcMar>
            <w:vAlign w:val="bottom"/>
            <w:hideMark/>
          </w:tcPr>
          <w:p w14:paraId="29A16C0B" w14:textId="77777777" w:rsidR="000A5477" w:rsidRPr="00D9417B" w:rsidRDefault="000A5477" w:rsidP="00D9417B">
            <w:pPr>
              <w:spacing w:line="240" w:lineRule="auto"/>
              <w:ind w:firstLine="0"/>
              <w:jc w:val="left"/>
              <w:rPr>
                <w:sz w:val="18"/>
                <w:szCs w:val="18"/>
              </w:rPr>
            </w:pPr>
            <w:r w:rsidRPr="00D9417B">
              <w:rPr>
                <w:sz w:val="18"/>
                <w:szCs w:val="18"/>
              </w:rPr>
              <w:t>Test the efficacy of mHealth weight loss interventions for obese endometrial cancer survivors</w:t>
            </w:r>
          </w:p>
        </w:tc>
      </w:tr>
      <w:tr w:rsidR="000A5477" w:rsidRPr="00D9417B" w14:paraId="68687281" w14:textId="77777777" w:rsidTr="00AC5211">
        <w:trPr>
          <w:trHeight w:val="315"/>
        </w:trPr>
        <w:tc>
          <w:tcPr>
            <w:tcW w:w="0" w:type="auto"/>
            <w:tcMar>
              <w:top w:w="30" w:type="dxa"/>
              <w:left w:w="45" w:type="dxa"/>
              <w:bottom w:w="30" w:type="dxa"/>
              <w:right w:w="45" w:type="dxa"/>
            </w:tcMar>
            <w:vAlign w:val="bottom"/>
            <w:hideMark/>
          </w:tcPr>
          <w:p w14:paraId="1D60B988" w14:textId="77777777" w:rsidR="000A5477" w:rsidRPr="00D9417B" w:rsidRDefault="000A5477" w:rsidP="00D9417B">
            <w:pPr>
              <w:spacing w:line="240" w:lineRule="auto"/>
              <w:ind w:firstLine="0"/>
              <w:jc w:val="left"/>
              <w:rPr>
                <w:sz w:val="18"/>
                <w:szCs w:val="18"/>
              </w:rPr>
            </w:pPr>
            <w:r w:rsidRPr="00D9417B">
              <w:rPr>
                <w:sz w:val="18"/>
                <w:szCs w:val="18"/>
              </w:rPr>
              <w:t>Population</w:t>
            </w:r>
          </w:p>
        </w:tc>
        <w:tc>
          <w:tcPr>
            <w:tcW w:w="9528" w:type="dxa"/>
            <w:tcMar>
              <w:top w:w="30" w:type="dxa"/>
              <w:left w:w="45" w:type="dxa"/>
              <w:bottom w:w="30" w:type="dxa"/>
              <w:right w:w="45" w:type="dxa"/>
            </w:tcMar>
            <w:vAlign w:val="bottom"/>
            <w:hideMark/>
          </w:tcPr>
          <w:p w14:paraId="22BA51D4" w14:textId="77777777" w:rsidR="000A5477" w:rsidRPr="00D9417B" w:rsidRDefault="000A5477" w:rsidP="00D9417B">
            <w:pPr>
              <w:spacing w:line="240" w:lineRule="auto"/>
              <w:ind w:firstLine="0"/>
              <w:jc w:val="left"/>
              <w:rPr>
                <w:sz w:val="18"/>
                <w:szCs w:val="18"/>
              </w:rPr>
            </w:pPr>
            <w:r w:rsidRPr="00D9417B">
              <w:rPr>
                <w:sz w:val="18"/>
                <w:szCs w:val="18"/>
              </w:rPr>
              <w:t>196 participants, 20% rural participants; 41 women in each group: telemedicine with Wi-Fi scales, text messages, or enhanced usual care control.</w:t>
            </w:r>
          </w:p>
        </w:tc>
      </w:tr>
      <w:tr w:rsidR="000A5477" w:rsidRPr="00D9417B" w14:paraId="17931221" w14:textId="77777777" w:rsidTr="00AC5211">
        <w:trPr>
          <w:trHeight w:val="315"/>
        </w:trPr>
        <w:tc>
          <w:tcPr>
            <w:tcW w:w="0" w:type="auto"/>
            <w:tcMar>
              <w:top w:w="30" w:type="dxa"/>
              <w:left w:w="45" w:type="dxa"/>
              <w:bottom w:w="30" w:type="dxa"/>
              <w:right w:w="45" w:type="dxa"/>
            </w:tcMar>
            <w:vAlign w:val="bottom"/>
            <w:hideMark/>
          </w:tcPr>
          <w:p w14:paraId="09FDBB53" w14:textId="77777777" w:rsidR="000A5477" w:rsidRPr="00D9417B" w:rsidRDefault="000A5477" w:rsidP="00D9417B">
            <w:pPr>
              <w:spacing w:line="240" w:lineRule="auto"/>
              <w:ind w:firstLine="0"/>
              <w:jc w:val="left"/>
              <w:rPr>
                <w:sz w:val="18"/>
                <w:szCs w:val="18"/>
              </w:rPr>
            </w:pPr>
            <w:r w:rsidRPr="00D9417B">
              <w:rPr>
                <w:sz w:val="18"/>
                <w:szCs w:val="18"/>
              </w:rPr>
              <w:t>Timeframe</w:t>
            </w:r>
          </w:p>
        </w:tc>
        <w:tc>
          <w:tcPr>
            <w:tcW w:w="9528" w:type="dxa"/>
            <w:tcMar>
              <w:top w:w="30" w:type="dxa"/>
              <w:left w:w="45" w:type="dxa"/>
              <w:bottom w:w="30" w:type="dxa"/>
              <w:right w:w="45" w:type="dxa"/>
            </w:tcMar>
            <w:vAlign w:val="bottom"/>
            <w:hideMark/>
          </w:tcPr>
          <w:p w14:paraId="66080750" w14:textId="77777777" w:rsidR="000A5477" w:rsidRPr="00D9417B" w:rsidRDefault="000A5477" w:rsidP="00D9417B">
            <w:pPr>
              <w:spacing w:line="240" w:lineRule="auto"/>
              <w:ind w:firstLine="0"/>
              <w:jc w:val="left"/>
              <w:rPr>
                <w:sz w:val="18"/>
                <w:szCs w:val="18"/>
              </w:rPr>
            </w:pPr>
            <w:r w:rsidRPr="00D9417B">
              <w:rPr>
                <w:sz w:val="18"/>
                <w:szCs w:val="18"/>
              </w:rPr>
              <w:t>6 months</w:t>
            </w:r>
          </w:p>
        </w:tc>
      </w:tr>
      <w:tr w:rsidR="000A5477" w:rsidRPr="00D9417B" w14:paraId="052AF769" w14:textId="77777777" w:rsidTr="00AC5211">
        <w:trPr>
          <w:trHeight w:val="315"/>
        </w:trPr>
        <w:tc>
          <w:tcPr>
            <w:tcW w:w="0" w:type="auto"/>
            <w:tcMar>
              <w:top w:w="30" w:type="dxa"/>
              <w:left w:w="45" w:type="dxa"/>
              <w:bottom w:w="30" w:type="dxa"/>
              <w:right w:w="45" w:type="dxa"/>
            </w:tcMar>
            <w:vAlign w:val="bottom"/>
            <w:hideMark/>
          </w:tcPr>
          <w:p w14:paraId="002B426D" w14:textId="77777777" w:rsidR="000A5477" w:rsidRPr="00D9417B" w:rsidRDefault="000A5477" w:rsidP="00D9417B">
            <w:pPr>
              <w:spacing w:line="240" w:lineRule="auto"/>
              <w:ind w:firstLine="0"/>
              <w:jc w:val="left"/>
              <w:rPr>
                <w:sz w:val="18"/>
                <w:szCs w:val="18"/>
              </w:rPr>
            </w:pPr>
            <w:r w:rsidRPr="00D9417B">
              <w:rPr>
                <w:sz w:val="18"/>
                <w:szCs w:val="18"/>
              </w:rPr>
              <w:t>Location</w:t>
            </w:r>
          </w:p>
        </w:tc>
        <w:tc>
          <w:tcPr>
            <w:tcW w:w="9528" w:type="dxa"/>
            <w:tcMar>
              <w:top w:w="30" w:type="dxa"/>
              <w:left w:w="45" w:type="dxa"/>
              <w:bottom w:w="30" w:type="dxa"/>
              <w:right w:w="45" w:type="dxa"/>
            </w:tcMar>
            <w:vAlign w:val="bottom"/>
            <w:hideMark/>
          </w:tcPr>
          <w:p w14:paraId="169FF930" w14:textId="77777777" w:rsidR="000A5477" w:rsidRPr="00D9417B" w:rsidRDefault="000A5477" w:rsidP="00D9417B">
            <w:pPr>
              <w:spacing w:line="240" w:lineRule="auto"/>
              <w:ind w:firstLine="0"/>
              <w:jc w:val="left"/>
              <w:rPr>
                <w:sz w:val="18"/>
                <w:szCs w:val="18"/>
              </w:rPr>
            </w:pPr>
            <w:r w:rsidRPr="00D9417B">
              <w:rPr>
                <w:sz w:val="18"/>
                <w:szCs w:val="18"/>
              </w:rPr>
              <w:t>Pennsylvania</w:t>
            </w:r>
          </w:p>
        </w:tc>
      </w:tr>
      <w:tr w:rsidR="000A5477" w:rsidRPr="00D9417B" w14:paraId="4655C626" w14:textId="77777777" w:rsidTr="00AC5211">
        <w:trPr>
          <w:trHeight w:val="315"/>
        </w:trPr>
        <w:tc>
          <w:tcPr>
            <w:tcW w:w="0" w:type="auto"/>
            <w:tcMar>
              <w:top w:w="30" w:type="dxa"/>
              <w:left w:w="45" w:type="dxa"/>
              <w:bottom w:w="30" w:type="dxa"/>
              <w:right w:w="45" w:type="dxa"/>
            </w:tcMar>
            <w:vAlign w:val="bottom"/>
            <w:hideMark/>
          </w:tcPr>
          <w:p w14:paraId="5C623A09" w14:textId="77777777" w:rsidR="000A5477" w:rsidRPr="00D9417B" w:rsidRDefault="000A5477" w:rsidP="00D9417B">
            <w:pPr>
              <w:spacing w:line="240" w:lineRule="auto"/>
              <w:ind w:firstLine="0"/>
              <w:jc w:val="left"/>
              <w:rPr>
                <w:sz w:val="18"/>
                <w:szCs w:val="18"/>
              </w:rPr>
            </w:pPr>
            <w:r w:rsidRPr="00D9417B">
              <w:rPr>
                <w:sz w:val="18"/>
                <w:szCs w:val="18"/>
              </w:rPr>
              <w:t>Measures</w:t>
            </w:r>
          </w:p>
        </w:tc>
        <w:tc>
          <w:tcPr>
            <w:tcW w:w="9528" w:type="dxa"/>
            <w:tcMar>
              <w:top w:w="30" w:type="dxa"/>
              <w:left w:w="45" w:type="dxa"/>
              <w:bottom w:w="30" w:type="dxa"/>
              <w:right w:w="45" w:type="dxa"/>
            </w:tcMar>
            <w:vAlign w:val="bottom"/>
            <w:hideMark/>
          </w:tcPr>
          <w:p w14:paraId="3F5954D3" w14:textId="77777777" w:rsidR="000A5477" w:rsidRPr="00D9417B" w:rsidRDefault="000A5477" w:rsidP="00D9417B">
            <w:pPr>
              <w:spacing w:line="240" w:lineRule="auto"/>
              <w:ind w:firstLine="0"/>
              <w:jc w:val="left"/>
              <w:rPr>
                <w:sz w:val="18"/>
                <w:szCs w:val="18"/>
              </w:rPr>
            </w:pPr>
            <w:r w:rsidRPr="00D9417B">
              <w:rPr>
                <w:sz w:val="18"/>
                <w:szCs w:val="18"/>
              </w:rPr>
              <w:t>Weight and body composition, psychosocial assessment</w:t>
            </w:r>
          </w:p>
        </w:tc>
      </w:tr>
      <w:tr w:rsidR="000A5477" w:rsidRPr="00D9417B" w14:paraId="31BFC59A" w14:textId="77777777" w:rsidTr="00AC5211">
        <w:trPr>
          <w:trHeight w:val="315"/>
        </w:trPr>
        <w:tc>
          <w:tcPr>
            <w:tcW w:w="0" w:type="auto"/>
            <w:tcMar>
              <w:top w:w="30" w:type="dxa"/>
              <w:left w:w="45" w:type="dxa"/>
              <w:bottom w:w="30" w:type="dxa"/>
              <w:right w:w="45" w:type="dxa"/>
            </w:tcMar>
            <w:vAlign w:val="bottom"/>
            <w:hideMark/>
          </w:tcPr>
          <w:p w14:paraId="639F8854" w14:textId="77777777" w:rsidR="000A5477" w:rsidRPr="00D9417B" w:rsidRDefault="000A5477" w:rsidP="00D9417B">
            <w:pPr>
              <w:spacing w:line="240" w:lineRule="auto"/>
              <w:ind w:firstLine="0"/>
              <w:jc w:val="left"/>
              <w:rPr>
                <w:sz w:val="18"/>
                <w:szCs w:val="18"/>
              </w:rPr>
            </w:pPr>
            <w:r w:rsidRPr="00D9417B">
              <w:rPr>
                <w:sz w:val="18"/>
                <w:szCs w:val="18"/>
              </w:rPr>
              <w:t>Results</w:t>
            </w:r>
          </w:p>
        </w:tc>
        <w:tc>
          <w:tcPr>
            <w:tcW w:w="9528" w:type="dxa"/>
            <w:tcMar>
              <w:top w:w="30" w:type="dxa"/>
              <w:left w:w="45" w:type="dxa"/>
              <w:bottom w:w="30" w:type="dxa"/>
              <w:right w:w="45" w:type="dxa"/>
            </w:tcMar>
            <w:vAlign w:val="bottom"/>
            <w:hideMark/>
          </w:tcPr>
          <w:p w14:paraId="7A3DE743" w14:textId="77777777" w:rsidR="000A5477" w:rsidRPr="00D9417B" w:rsidRDefault="000A5477" w:rsidP="00D9417B">
            <w:pPr>
              <w:spacing w:line="240" w:lineRule="auto"/>
              <w:ind w:firstLine="0"/>
              <w:jc w:val="left"/>
              <w:rPr>
                <w:sz w:val="18"/>
                <w:szCs w:val="18"/>
              </w:rPr>
            </w:pPr>
            <w:r w:rsidRPr="00D9417B">
              <w:rPr>
                <w:sz w:val="18"/>
                <w:szCs w:val="18"/>
              </w:rPr>
              <w:t>No significant difference in weight loss across interventions, but improvement in body image and physical health for telemedicine; control lead to weight loss</w:t>
            </w:r>
          </w:p>
        </w:tc>
      </w:tr>
      <w:tr w:rsidR="000A5477" w:rsidRPr="00D9417B" w14:paraId="256AFF94" w14:textId="77777777" w:rsidTr="00AC5211">
        <w:trPr>
          <w:trHeight w:val="315"/>
        </w:trPr>
        <w:tc>
          <w:tcPr>
            <w:tcW w:w="0" w:type="auto"/>
            <w:tcMar>
              <w:top w:w="30" w:type="dxa"/>
              <w:left w:w="45" w:type="dxa"/>
              <w:bottom w:w="30" w:type="dxa"/>
              <w:right w:w="45" w:type="dxa"/>
            </w:tcMar>
            <w:vAlign w:val="bottom"/>
            <w:hideMark/>
          </w:tcPr>
          <w:p w14:paraId="250C6250" w14:textId="77777777" w:rsidR="000A5477" w:rsidRPr="00D9417B" w:rsidRDefault="000A5477" w:rsidP="00D9417B">
            <w:pPr>
              <w:spacing w:line="240" w:lineRule="auto"/>
              <w:ind w:firstLine="0"/>
              <w:jc w:val="left"/>
              <w:rPr>
                <w:sz w:val="18"/>
                <w:szCs w:val="18"/>
              </w:rPr>
            </w:pPr>
            <w:r w:rsidRPr="00D9417B">
              <w:rPr>
                <w:sz w:val="18"/>
                <w:szCs w:val="18"/>
              </w:rPr>
              <w:t>Weaknesses</w:t>
            </w:r>
          </w:p>
        </w:tc>
        <w:tc>
          <w:tcPr>
            <w:tcW w:w="9528" w:type="dxa"/>
            <w:tcMar>
              <w:top w:w="30" w:type="dxa"/>
              <w:left w:w="45" w:type="dxa"/>
              <w:bottom w:w="30" w:type="dxa"/>
              <w:right w:w="45" w:type="dxa"/>
            </w:tcMar>
            <w:vAlign w:val="bottom"/>
            <w:hideMark/>
          </w:tcPr>
          <w:p w14:paraId="672467D5" w14:textId="77777777" w:rsidR="000A5477" w:rsidRPr="00D9417B" w:rsidRDefault="000A5477" w:rsidP="00D9417B">
            <w:pPr>
              <w:spacing w:line="240" w:lineRule="auto"/>
              <w:ind w:firstLine="0"/>
              <w:jc w:val="left"/>
              <w:rPr>
                <w:sz w:val="18"/>
                <w:szCs w:val="18"/>
              </w:rPr>
            </w:pPr>
            <w:r w:rsidRPr="00D9417B">
              <w:rPr>
                <w:sz w:val="18"/>
                <w:szCs w:val="18"/>
              </w:rPr>
              <w:t>Only 32 women completed the full trial assessment</w:t>
            </w:r>
          </w:p>
        </w:tc>
      </w:tr>
      <w:tr w:rsidR="000A5477" w:rsidRPr="00D9417B" w14:paraId="409F102A" w14:textId="77777777" w:rsidTr="00AC5211">
        <w:trPr>
          <w:trHeight w:val="315"/>
        </w:trPr>
        <w:tc>
          <w:tcPr>
            <w:tcW w:w="0" w:type="auto"/>
            <w:tcMar>
              <w:top w:w="30" w:type="dxa"/>
              <w:left w:w="45" w:type="dxa"/>
              <w:bottom w:w="30" w:type="dxa"/>
              <w:right w:w="45" w:type="dxa"/>
            </w:tcMar>
            <w:vAlign w:val="bottom"/>
            <w:hideMark/>
          </w:tcPr>
          <w:p w14:paraId="14DBA0A4" w14:textId="77777777" w:rsidR="000A5477" w:rsidRPr="00D9417B" w:rsidRDefault="000A5477" w:rsidP="00D9417B">
            <w:pPr>
              <w:spacing w:line="240" w:lineRule="auto"/>
              <w:ind w:firstLine="0"/>
              <w:jc w:val="left"/>
              <w:rPr>
                <w:sz w:val="18"/>
                <w:szCs w:val="18"/>
              </w:rPr>
            </w:pPr>
            <w:r w:rsidRPr="00D9417B">
              <w:rPr>
                <w:sz w:val="18"/>
                <w:szCs w:val="18"/>
              </w:rPr>
              <w:t>Strengths</w:t>
            </w:r>
          </w:p>
        </w:tc>
        <w:tc>
          <w:tcPr>
            <w:tcW w:w="9528" w:type="dxa"/>
            <w:tcMar>
              <w:top w:w="30" w:type="dxa"/>
              <w:left w:w="45" w:type="dxa"/>
              <w:bottom w:w="30" w:type="dxa"/>
              <w:right w:w="45" w:type="dxa"/>
            </w:tcMar>
            <w:vAlign w:val="bottom"/>
            <w:hideMark/>
          </w:tcPr>
          <w:p w14:paraId="48AE7F2E" w14:textId="77777777" w:rsidR="000A5477" w:rsidRPr="00D9417B" w:rsidRDefault="000A5477" w:rsidP="00D9417B">
            <w:pPr>
              <w:spacing w:line="240" w:lineRule="auto"/>
              <w:ind w:firstLine="0"/>
              <w:jc w:val="left"/>
              <w:rPr>
                <w:sz w:val="18"/>
                <w:szCs w:val="18"/>
              </w:rPr>
            </w:pPr>
          </w:p>
        </w:tc>
      </w:tr>
      <w:tr w:rsidR="000A5477" w:rsidRPr="00D9417B" w14:paraId="75646F47" w14:textId="77777777" w:rsidTr="00AC5211">
        <w:trPr>
          <w:trHeight w:val="315"/>
        </w:trPr>
        <w:tc>
          <w:tcPr>
            <w:tcW w:w="0" w:type="auto"/>
            <w:tcMar>
              <w:top w:w="30" w:type="dxa"/>
              <w:left w:w="45" w:type="dxa"/>
              <w:bottom w:w="30" w:type="dxa"/>
              <w:right w:w="45" w:type="dxa"/>
            </w:tcMar>
            <w:vAlign w:val="bottom"/>
            <w:hideMark/>
          </w:tcPr>
          <w:p w14:paraId="313BF7F2" w14:textId="77777777" w:rsidR="000A5477" w:rsidRPr="00D9417B" w:rsidRDefault="000A5477" w:rsidP="00D9417B">
            <w:pPr>
              <w:spacing w:line="240" w:lineRule="auto"/>
              <w:ind w:firstLine="0"/>
              <w:jc w:val="left"/>
              <w:rPr>
                <w:sz w:val="18"/>
                <w:szCs w:val="18"/>
              </w:rPr>
            </w:pPr>
          </w:p>
        </w:tc>
        <w:tc>
          <w:tcPr>
            <w:tcW w:w="9528" w:type="dxa"/>
            <w:tcMar>
              <w:top w:w="30" w:type="dxa"/>
              <w:left w:w="45" w:type="dxa"/>
              <w:bottom w:w="30" w:type="dxa"/>
              <w:right w:w="45" w:type="dxa"/>
            </w:tcMar>
            <w:vAlign w:val="bottom"/>
            <w:hideMark/>
          </w:tcPr>
          <w:p w14:paraId="64A3CCD6" w14:textId="77777777" w:rsidR="000A5477" w:rsidRPr="00D9417B" w:rsidRDefault="000A5477" w:rsidP="00D9417B">
            <w:pPr>
              <w:spacing w:line="240" w:lineRule="auto"/>
              <w:ind w:firstLine="0"/>
              <w:jc w:val="left"/>
              <w:rPr>
                <w:sz w:val="18"/>
                <w:szCs w:val="18"/>
              </w:rPr>
            </w:pPr>
          </w:p>
        </w:tc>
      </w:tr>
      <w:tr w:rsidR="000A5477" w:rsidRPr="00D9417B" w14:paraId="27C45A2B" w14:textId="77777777" w:rsidTr="00AC5211">
        <w:trPr>
          <w:trHeight w:val="315"/>
        </w:trPr>
        <w:tc>
          <w:tcPr>
            <w:tcW w:w="0" w:type="auto"/>
            <w:tcMar>
              <w:top w:w="30" w:type="dxa"/>
              <w:left w:w="45" w:type="dxa"/>
              <w:bottom w:w="30" w:type="dxa"/>
              <w:right w:w="45" w:type="dxa"/>
            </w:tcMar>
            <w:vAlign w:val="bottom"/>
            <w:hideMark/>
          </w:tcPr>
          <w:p w14:paraId="290DE756" w14:textId="77777777" w:rsidR="000A5477" w:rsidRPr="00D9417B" w:rsidRDefault="000A5477" w:rsidP="00D9417B">
            <w:pPr>
              <w:spacing w:line="240" w:lineRule="auto"/>
              <w:ind w:firstLine="0"/>
              <w:jc w:val="left"/>
              <w:rPr>
                <w:sz w:val="18"/>
                <w:szCs w:val="18"/>
              </w:rPr>
            </w:pPr>
            <w:r w:rsidRPr="00D9417B">
              <w:rPr>
                <w:sz w:val="18"/>
                <w:szCs w:val="18"/>
              </w:rPr>
              <w:t>Exploring Implementation of m-Health Monitoring in Postpartum Women with Hypertension</w:t>
            </w:r>
          </w:p>
        </w:tc>
        <w:tc>
          <w:tcPr>
            <w:tcW w:w="9528" w:type="dxa"/>
            <w:tcMar>
              <w:top w:w="30" w:type="dxa"/>
              <w:left w:w="45" w:type="dxa"/>
              <w:bottom w:w="30" w:type="dxa"/>
              <w:right w:w="45" w:type="dxa"/>
            </w:tcMar>
            <w:vAlign w:val="bottom"/>
            <w:hideMark/>
          </w:tcPr>
          <w:p w14:paraId="1570A17E" w14:textId="77777777" w:rsidR="000A5477" w:rsidRPr="00D9417B" w:rsidRDefault="000A5477" w:rsidP="00D9417B">
            <w:pPr>
              <w:spacing w:line="240" w:lineRule="auto"/>
              <w:ind w:firstLine="0"/>
              <w:jc w:val="left"/>
              <w:rPr>
                <w:sz w:val="18"/>
                <w:szCs w:val="18"/>
              </w:rPr>
            </w:pPr>
            <w:r w:rsidRPr="00D9417B">
              <w:rPr>
                <w:sz w:val="18"/>
                <w:szCs w:val="18"/>
              </w:rPr>
              <w:t>Rhoads, S. et al.</w:t>
            </w:r>
          </w:p>
        </w:tc>
      </w:tr>
      <w:tr w:rsidR="000A5477" w:rsidRPr="00D9417B" w14:paraId="1214336D" w14:textId="77777777" w:rsidTr="00AC5211">
        <w:trPr>
          <w:trHeight w:val="315"/>
        </w:trPr>
        <w:tc>
          <w:tcPr>
            <w:tcW w:w="0" w:type="auto"/>
            <w:tcMar>
              <w:top w:w="30" w:type="dxa"/>
              <w:left w:w="45" w:type="dxa"/>
              <w:bottom w:w="30" w:type="dxa"/>
              <w:right w:w="45" w:type="dxa"/>
            </w:tcMar>
            <w:vAlign w:val="bottom"/>
            <w:hideMark/>
          </w:tcPr>
          <w:p w14:paraId="32C3F25F" w14:textId="77777777" w:rsidR="000A5477" w:rsidRPr="00D9417B" w:rsidRDefault="000A5477" w:rsidP="00D9417B">
            <w:pPr>
              <w:spacing w:line="240" w:lineRule="auto"/>
              <w:ind w:firstLine="0"/>
              <w:jc w:val="left"/>
              <w:rPr>
                <w:sz w:val="18"/>
                <w:szCs w:val="18"/>
              </w:rPr>
            </w:pPr>
            <w:r w:rsidRPr="00D9417B">
              <w:rPr>
                <w:sz w:val="18"/>
                <w:szCs w:val="18"/>
              </w:rPr>
              <w:t>Purpose</w:t>
            </w:r>
          </w:p>
        </w:tc>
        <w:tc>
          <w:tcPr>
            <w:tcW w:w="9528" w:type="dxa"/>
            <w:tcMar>
              <w:top w:w="30" w:type="dxa"/>
              <w:left w:w="45" w:type="dxa"/>
              <w:bottom w:w="30" w:type="dxa"/>
              <w:right w:w="45" w:type="dxa"/>
            </w:tcMar>
            <w:vAlign w:val="bottom"/>
            <w:hideMark/>
          </w:tcPr>
          <w:p w14:paraId="2235FCAE" w14:textId="77777777" w:rsidR="000A5477" w:rsidRPr="00D9417B" w:rsidRDefault="000A5477" w:rsidP="00D9417B">
            <w:pPr>
              <w:spacing w:line="240" w:lineRule="auto"/>
              <w:ind w:firstLine="0"/>
              <w:jc w:val="left"/>
              <w:rPr>
                <w:sz w:val="18"/>
                <w:szCs w:val="18"/>
              </w:rPr>
            </w:pPr>
            <w:r w:rsidRPr="00D9417B">
              <w:rPr>
                <w:sz w:val="18"/>
                <w:szCs w:val="18"/>
              </w:rPr>
              <w:t>Examine remote patient monitoring mHealth interventions for postpartum women with hypertension.</w:t>
            </w:r>
          </w:p>
        </w:tc>
      </w:tr>
      <w:tr w:rsidR="000A5477" w:rsidRPr="00D9417B" w14:paraId="6472A82C" w14:textId="77777777" w:rsidTr="00AC5211">
        <w:trPr>
          <w:trHeight w:val="315"/>
        </w:trPr>
        <w:tc>
          <w:tcPr>
            <w:tcW w:w="0" w:type="auto"/>
            <w:tcMar>
              <w:top w:w="30" w:type="dxa"/>
              <w:left w:w="45" w:type="dxa"/>
              <w:bottom w:w="30" w:type="dxa"/>
              <w:right w:w="45" w:type="dxa"/>
            </w:tcMar>
            <w:vAlign w:val="bottom"/>
            <w:hideMark/>
          </w:tcPr>
          <w:p w14:paraId="2C05952C" w14:textId="77777777" w:rsidR="000A5477" w:rsidRPr="00D9417B" w:rsidRDefault="000A5477" w:rsidP="00D9417B">
            <w:pPr>
              <w:spacing w:line="240" w:lineRule="auto"/>
              <w:ind w:firstLine="0"/>
              <w:jc w:val="left"/>
              <w:rPr>
                <w:sz w:val="18"/>
                <w:szCs w:val="18"/>
              </w:rPr>
            </w:pPr>
            <w:r w:rsidRPr="00D9417B">
              <w:rPr>
                <w:sz w:val="18"/>
                <w:szCs w:val="18"/>
              </w:rPr>
              <w:t>Population</w:t>
            </w:r>
          </w:p>
        </w:tc>
        <w:tc>
          <w:tcPr>
            <w:tcW w:w="9528" w:type="dxa"/>
            <w:tcMar>
              <w:top w:w="30" w:type="dxa"/>
              <w:left w:w="45" w:type="dxa"/>
              <w:bottom w:w="30" w:type="dxa"/>
              <w:right w:w="45" w:type="dxa"/>
            </w:tcMar>
            <w:vAlign w:val="bottom"/>
            <w:hideMark/>
          </w:tcPr>
          <w:p w14:paraId="6D3871C7" w14:textId="77777777" w:rsidR="000A5477" w:rsidRPr="00D9417B" w:rsidRDefault="000A5477" w:rsidP="00D9417B">
            <w:pPr>
              <w:spacing w:line="240" w:lineRule="auto"/>
              <w:ind w:firstLine="0"/>
              <w:jc w:val="left"/>
              <w:rPr>
                <w:sz w:val="18"/>
                <w:szCs w:val="18"/>
              </w:rPr>
            </w:pPr>
            <w:r w:rsidRPr="00D9417B">
              <w:rPr>
                <w:sz w:val="18"/>
                <w:szCs w:val="18"/>
              </w:rPr>
              <w:t xml:space="preserve">48 </w:t>
            </w:r>
            <w:proofErr w:type="spellStart"/>
            <w:r w:rsidRPr="00D9417B">
              <w:rPr>
                <w:sz w:val="18"/>
                <w:szCs w:val="18"/>
              </w:rPr>
              <w:t>post partum</w:t>
            </w:r>
            <w:proofErr w:type="spellEnd"/>
            <w:r w:rsidRPr="00D9417B">
              <w:rPr>
                <w:sz w:val="18"/>
                <w:szCs w:val="18"/>
              </w:rPr>
              <w:t xml:space="preserve"> women, over 30% rural, with choice to use blood pressure, weight, pulse, and oxygen saturation monitors</w:t>
            </w:r>
          </w:p>
        </w:tc>
      </w:tr>
      <w:tr w:rsidR="000A5477" w:rsidRPr="00D9417B" w14:paraId="75E9066F" w14:textId="77777777" w:rsidTr="00AC5211">
        <w:trPr>
          <w:trHeight w:val="315"/>
        </w:trPr>
        <w:tc>
          <w:tcPr>
            <w:tcW w:w="0" w:type="auto"/>
            <w:tcMar>
              <w:top w:w="30" w:type="dxa"/>
              <w:left w:w="45" w:type="dxa"/>
              <w:bottom w:w="30" w:type="dxa"/>
              <w:right w:w="45" w:type="dxa"/>
            </w:tcMar>
            <w:vAlign w:val="bottom"/>
            <w:hideMark/>
          </w:tcPr>
          <w:p w14:paraId="1DAA7A20" w14:textId="77777777" w:rsidR="000A5477" w:rsidRPr="00D9417B" w:rsidRDefault="000A5477" w:rsidP="00D9417B">
            <w:pPr>
              <w:spacing w:line="240" w:lineRule="auto"/>
              <w:ind w:firstLine="0"/>
              <w:jc w:val="left"/>
              <w:rPr>
                <w:sz w:val="18"/>
                <w:szCs w:val="18"/>
              </w:rPr>
            </w:pPr>
            <w:r w:rsidRPr="00D9417B">
              <w:rPr>
                <w:sz w:val="18"/>
                <w:szCs w:val="18"/>
              </w:rPr>
              <w:t>Timeframe</w:t>
            </w:r>
          </w:p>
        </w:tc>
        <w:tc>
          <w:tcPr>
            <w:tcW w:w="9528" w:type="dxa"/>
            <w:tcMar>
              <w:top w:w="30" w:type="dxa"/>
              <w:left w:w="45" w:type="dxa"/>
              <w:bottom w:w="30" w:type="dxa"/>
              <w:right w:w="45" w:type="dxa"/>
            </w:tcMar>
            <w:vAlign w:val="bottom"/>
            <w:hideMark/>
          </w:tcPr>
          <w:p w14:paraId="301BE4CF" w14:textId="77777777" w:rsidR="000A5477" w:rsidRPr="00D9417B" w:rsidRDefault="000A5477" w:rsidP="00D9417B">
            <w:pPr>
              <w:spacing w:line="240" w:lineRule="auto"/>
              <w:ind w:firstLine="0"/>
              <w:jc w:val="left"/>
              <w:rPr>
                <w:sz w:val="18"/>
                <w:szCs w:val="18"/>
              </w:rPr>
            </w:pPr>
            <w:r w:rsidRPr="00D9417B">
              <w:rPr>
                <w:sz w:val="18"/>
                <w:szCs w:val="18"/>
              </w:rPr>
              <w:t>2 weeks</w:t>
            </w:r>
          </w:p>
        </w:tc>
      </w:tr>
      <w:tr w:rsidR="000A5477" w:rsidRPr="00D9417B" w14:paraId="116431EC" w14:textId="77777777" w:rsidTr="00AC5211">
        <w:trPr>
          <w:trHeight w:val="315"/>
        </w:trPr>
        <w:tc>
          <w:tcPr>
            <w:tcW w:w="0" w:type="auto"/>
            <w:tcMar>
              <w:top w:w="30" w:type="dxa"/>
              <w:left w:w="45" w:type="dxa"/>
              <w:bottom w:w="30" w:type="dxa"/>
              <w:right w:w="45" w:type="dxa"/>
            </w:tcMar>
            <w:vAlign w:val="bottom"/>
            <w:hideMark/>
          </w:tcPr>
          <w:p w14:paraId="07A8BD0D" w14:textId="77777777" w:rsidR="000A5477" w:rsidRPr="00D9417B" w:rsidRDefault="000A5477" w:rsidP="00D9417B">
            <w:pPr>
              <w:spacing w:line="240" w:lineRule="auto"/>
              <w:ind w:firstLine="0"/>
              <w:jc w:val="left"/>
              <w:rPr>
                <w:sz w:val="18"/>
                <w:szCs w:val="18"/>
              </w:rPr>
            </w:pPr>
            <w:r w:rsidRPr="00D9417B">
              <w:rPr>
                <w:sz w:val="18"/>
                <w:szCs w:val="18"/>
              </w:rPr>
              <w:t>Location</w:t>
            </w:r>
          </w:p>
        </w:tc>
        <w:tc>
          <w:tcPr>
            <w:tcW w:w="9528" w:type="dxa"/>
            <w:tcMar>
              <w:top w:w="30" w:type="dxa"/>
              <w:left w:w="45" w:type="dxa"/>
              <w:bottom w:w="30" w:type="dxa"/>
              <w:right w:w="45" w:type="dxa"/>
            </w:tcMar>
            <w:vAlign w:val="bottom"/>
            <w:hideMark/>
          </w:tcPr>
          <w:p w14:paraId="6F693E69" w14:textId="77777777" w:rsidR="000A5477" w:rsidRPr="00D9417B" w:rsidRDefault="000A5477" w:rsidP="00D9417B">
            <w:pPr>
              <w:spacing w:line="240" w:lineRule="auto"/>
              <w:ind w:firstLine="0"/>
              <w:jc w:val="left"/>
              <w:rPr>
                <w:sz w:val="18"/>
                <w:szCs w:val="18"/>
              </w:rPr>
            </w:pPr>
            <w:r w:rsidRPr="00D9417B">
              <w:rPr>
                <w:sz w:val="18"/>
                <w:szCs w:val="18"/>
              </w:rPr>
              <w:t>Arkansas</w:t>
            </w:r>
          </w:p>
        </w:tc>
      </w:tr>
      <w:tr w:rsidR="000A5477" w:rsidRPr="00D9417B" w14:paraId="34B40918" w14:textId="77777777" w:rsidTr="00AC5211">
        <w:trPr>
          <w:trHeight w:val="315"/>
        </w:trPr>
        <w:tc>
          <w:tcPr>
            <w:tcW w:w="0" w:type="auto"/>
            <w:tcMar>
              <w:top w:w="30" w:type="dxa"/>
              <w:left w:w="45" w:type="dxa"/>
              <w:bottom w:w="30" w:type="dxa"/>
              <w:right w:w="45" w:type="dxa"/>
            </w:tcMar>
            <w:vAlign w:val="bottom"/>
            <w:hideMark/>
          </w:tcPr>
          <w:p w14:paraId="4BDBDD76" w14:textId="77777777" w:rsidR="000A5477" w:rsidRPr="00D9417B" w:rsidRDefault="000A5477" w:rsidP="00D9417B">
            <w:pPr>
              <w:spacing w:line="240" w:lineRule="auto"/>
              <w:ind w:firstLine="0"/>
              <w:jc w:val="left"/>
              <w:rPr>
                <w:sz w:val="18"/>
                <w:szCs w:val="18"/>
              </w:rPr>
            </w:pPr>
            <w:r w:rsidRPr="00D9417B">
              <w:rPr>
                <w:sz w:val="18"/>
                <w:szCs w:val="18"/>
              </w:rPr>
              <w:t>Measures</w:t>
            </w:r>
          </w:p>
        </w:tc>
        <w:tc>
          <w:tcPr>
            <w:tcW w:w="9528" w:type="dxa"/>
            <w:tcMar>
              <w:top w:w="30" w:type="dxa"/>
              <w:left w:w="45" w:type="dxa"/>
              <w:bottom w:w="30" w:type="dxa"/>
              <w:right w:w="45" w:type="dxa"/>
            </w:tcMar>
            <w:vAlign w:val="bottom"/>
            <w:hideMark/>
          </w:tcPr>
          <w:p w14:paraId="4CCBD095" w14:textId="77777777" w:rsidR="000A5477" w:rsidRPr="00D9417B" w:rsidRDefault="000A5477" w:rsidP="00D9417B">
            <w:pPr>
              <w:spacing w:line="240" w:lineRule="auto"/>
              <w:ind w:firstLine="0"/>
              <w:jc w:val="left"/>
              <w:rPr>
                <w:sz w:val="18"/>
                <w:szCs w:val="18"/>
              </w:rPr>
            </w:pPr>
            <w:r w:rsidRPr="00D9417B">
              <w:rPr>
                <w:sz w:val="18"/>
                <w:szCs w:val="18"/>
              </w:rPr>
              <w:t>Ease of use, baseline and follow up surveys</w:t>
            </w:r>
          </w:p>
        </w:tc>
      </w:tr>
      <w:tr w:rsidR="000A5477" w:rsidRPr="00D9417B" w14:paraId="06EC522F" w14:textId="77777777" w:rsidTr="00AC5211">
        <w:trPr>
          <w:trHeight w:val="315"/>
        </w:trPr>
        <w:tc>
          <w:tcPr>
            <w:tcW w:w="0" w:type="auto"/>
            <w:tcMar>
              <w:top w:w="30" w:type="dxa"/>
              <w:left w:w="45" w:type="dxa"/>
              <w:bottom w:w="30" w:type="dxa"/>
              <w:right w:w="45" w:type="dxa"/>
            </w:tcMar>
            <w:vAlign w:val="bottom"/>
            <w:hideMark/>
          </w:tcPr>
          <w:p w14:paraId="79CDB7EE" w14:textId="77777777" w:rsidR="000A5477" w:rsidRPr="00D9417B" w:rsidRDefault="000A5477" w:rsidP="00D9417B">
            <w:pPr>
              <w:spacing w:line="240" w:lineRule="auto"/>
              <w:ind w:firstLine="0"/>
              <w:jc w:val="left"/>
              <w:rPr>
                <w:sz w:val="18"/>
                <w:szCs w:val="18"/>
              </w:rPr>
            </w:pPr>
            <w:r w:rsidRPr="00D9417B">
              <w:rPr>
                <w:sz w:val="18"/>
                <w:szCs w:val="18"/>
              </w:rPr>
              <w:t>Results</w:t>
            </w:r>
          </w:p>
        </w:tc>
        <w:tc>
          <w:tcPr>
            <w:tcW w:w="9528" w:type="dxa"/>
            <w:tcMar>
              <w:top w:w="30" w:type="dxa"/>
              <w:left w:w="45" w:type="dxa"/>
              <w:bottom w:w="30" w:type="dxa"/>
              <w:right w:w="45" w:type="dxa"/>
            </w:tcMar>
            <w:vAlign w:val="bottom"/>
            <w:hideMark/>
          </w:tcPr>
          <w:p w14:paraId="641619F9" w14:textId="77777777" w:rsidR="000A5477" w:rsidRPr="00D9417B" w:rsidRDefault="000A5477" w:rsidP="00D9417B">
            <w:pPr>
              <w:spacing w:line="240" w:lineRule="auto"/>
              <w:ind w:firstLine="0"/>
              <w:jc w:val="left"/>
              <w:rPr>
                <w:sz w:val="18"/>
                <w:szCs w:val="18"/>
              </w:rPr>
            </w:pPr>
            <w:r w:rsidRPr="00D9417B">
              <w:rPr>
                <w:sz w:val="18"/>
                <w:szCs w:val="18"/>
              </w:rPr>
              <w:t>mHealth users had lower levels of perceived technology barriers, higher perceived benefits</w:t>
            </w:r>
          </w:p>
        </w:tc>
      </w:tr>
      <w:tr w:rsidR="000A5477" w:rsidRPr="00D9417B" w14:paraId="36F1400A" w14:textId="77777777" w:rsidTr="00AC5211">
        <w:trPr>
          <w:trHeight w:val="315"/>
        </w:trPr>
        <w:tc>
          <w:tcPr>
            <w:tcW w:w="0" w:type="auto"/>
            <w:tcMar>
              <w:top w:w="30" w:type="dxa"/>
              <w:left w:w="45" w:type="dxa"/>
              <w:bottom w:w="30" w:type="dxa"/>
              <w:right w:w="45" w:type="dxa"/>
            </w:tcMar>
            <w:vAlign w:val="bottom"/>
            <w:hideMark/>
          </w:tcPr>
          <w:p w14:paraId="33198734" w14:textId="77777777" w:rsidR="000A5477" w:rsidRPr="00D9417B" w:rsidRDefault="000A5477" w:rsidP="00D9417B">
            <w:pPr>
              <w:spacing w:line="240" w:lineRule="auto"/>
              <w:ind w:firstLine="0"/>
              <w:jc w:val="left"/>
              <w:rPr>
                <w:sz w:val="18"/>
                <w:szCs w:val="18"/>
              </w:rPr>
            </w:pPr>
            <w:r w:rsidRPr="00D9417B">
              <w:rPr>
                <w:sz w:val="18"/>
                <w:szCs w:val="18"/>
              </w:rPr>
              <w:t>Weaknesses</w:t>
            </w:r>
          </w:p>
        </w:tc>
        <w:tc>
          <w:tcPr>
            <w:tcW w:w="9528" w:type="dxa"/>
            <w:tcMar>
              <w:top w:w="30" w:type="dxa"/>
              <w:left w:w="45" w:type="dxa"/>
              <w:bottom w:w="30" w:type="dxa"/>
              <w:right w:w="45" w:type="dxa"/>
            </w:tcMar>
            <w:vAlign w:val="bottom"/>
            <w:hideMark/>
          </w:tcPr>
          <w:p w14:paraId="75649D38" w14:textId="77777777" w:rsidR="000A5477" w:rsidRPr="00D9417B" w:rsidRDefault="000A5477" w:rsidP="00D9417B">
            <w:pPr>
              <w:spacing w:line="240" w:lineRule="auto"/>
              <w:ind w:firstLine="0"/>
              <w:jc w:val="left"/>
              <w:rPr>
                <w:sz w:val="18"/>
                <w:szCs w:val="18"/>
              </w:rPr>
            </w:pPr>
            <w:r w:rsidRPr="00D9417B">
              <w:rPr>
                <w:sz w:val="18"/>
                <w:szCs w:val="18"/>
              </w:rPr>
              <w:t>No randomization</w:t>
            </w:r>
          </w:p>
        </w:tc>
      </w:tr>
      <w:tr w:rsidR="000A5477" w:rsidRPr="00D9417B" w14:paraId="6D19191E" w14:textId="77777777" w:rsidTr="00AC5211">
        <w:trPr>
          <w:trHeight w:val="315"/>
        </w:trPr>
        <w:tc>
          <w:tcPr>
            <w:tcW w:w="0" w:type="auto"/>
            <w:tcMar>
              <w:top w:w="30" w:type="dxa"/>
              <w:left w:w="45" w:type="dxa"/>
              <w:bottom w:w="30" w:type="dxa"/>
              <w:right w:w="45" w:type="dxa"/>
            </w:tcMar>
            <w:vAlign w:val="bottom"/>
            <w:hideMark/>
          </w:tcPr>
          <w:p w14:paraId="6032A11D" w14:textId="77777777" w:rsidR="000A5477" w:rsidRPr="00D9417B" w:rsidRDefault="000A5477" w:rsidP="00D9417B">
            <w:pPr>
              <w:spacing w:line="240" w:lineRule="auto"/>
              <w:ind w:firstLine="0"/>
              <w:jc w:val="left"/>
              <w:rPr>
                <w:sz w:val="18"/>
                <w:szCs w:val="18"/>
              </w:rPr>
            </w:pPr>
            <w:r w:rsidRPr="00D9417B">
              <w:rPr>
                <w:sz w:val="18"/>
                <w:szCs w:val="18"/>
              </w:rPr>
              <w:t>Strengths</w:t>
            </w:r>
          </w:p>
        </w:tc>
        <w:tc>
          <w:tcPr>
            <w:tcW w:w="9528" w:type="dxa"/>
            <w:tcMar>
              <w:top w:w="30" w:type="dxa"/>
              <w:left w:w="45" w:type="dxa"/>
              <w:bottom w:w="30" w:type="dxa"/>
              <w:right w:w="45" w:type="dxa"/>
            </w:tcMar>
            <w:vAlign w:val="bottom"/>
            <w:hideMark/>
          </w:tcPr>
          <w:p w14:paraId="115BBB71" w14:textId="77777777" w:rsidR="000A5477" w:rsidRPr="00D9417B" w:rsidRDefault="000A5477" w:rsidP="00D9417B">
            <w:pPr>
              <w:spacing w:line="240" w:lineRule="auto"/>
              <w:ind w:firstLine="0"/>
              <w:jc w:val="left"/>
              <w:rPr>
                <w:sz w:val="18"/>
                <w:szCs w:val="18"/>
              </w:rPr>
            </w:pPr>
          </w:p>
        </w:tc>
      </w:tr>
      <w:tr w:rsidR="000A5477" w:rsidRPr="00D9417B" w14:paraId="0DBFFF25" w14:textId="77777777" w:rsidTr="00AC5211">
        <w:trPr>
          <w:trHeight w:val="315"/>
        </w:trPr>
        <w:tc>
          <w:tcPr>
            <w:tcW w:w="0" w:type="auto"/>
            <w:tcMar>
              <w:top w:w="30" w:type="dxa"/>
              <w:left w:w="45" w:type="dxa"/>
              <w:bottom w:w="30" w:type="dxa"/>
              <w:right w:w="45" w:type="dxa"/>
            </w:tcMar>
            <w:vAlign w:val="bottom"/>
            <w:hideMark/>
          </w:tcPr>
          <w:p w14:paraId="76E58E7A" w14:textId="77777777" w:rsidR="000A5477" w:rsidRPr="00D9417B" w:rsidRDefault="000A5477" w:rsidP="00D9417B">
            <w:pPr>
              <w:spacing w:line="240" w:lineRule="auto"/>
              <w:ind w:firstLine="0"/>
              <w:jc w:val="left"/>
              <w:rPr>
                <w:sz w:val="18"/>
                <w:szCs w:val="18"/>
              </w:rPr>
            </w:pPr>
          </w:p>
        </w:tc>
        <w:tc>
          <w:tcPr>
            <w:tcW w:w="9528" w:type="dxa"/>
            <w:tcMar>
              <w:top w:w="30" w:type="dxa"/>
              <w:left w:w="45" w:type="dxa"/>
              <w:bottom w:w="30" w:type="dxa"/>
              <w:right w:w="45" w:type="dxa"/>
            </w:tcMar>
            <w:vAlign w:val="bottom"/>
            <w:hideMark/>
          </w:tcPr>
          <w:p w14:paraId="5F97E4D1" w14:textId="77777777" w:rsidR="000A5477" w:rsidRPr="00D9417B" w:rsidRDefault="000A5477" w:rsidP="00D9417B">
            <w:pPr>
              <w:spacing w:line="240" w:lineRule="auto"/>
              <w:ind w:firstLine="0"/>
              <w:jc w:val="left"/>
              <w:rPr>
                <w:sz w:val="18"/>
                <w:szCs w:val="18"/>
              </w:rPr>
            </w:pPr>
          </w:p>
        </w:tc>
      </w:tr>
      <w:tr w:rsidR="00B70EE5" w:rsidRPr="00D9417B" w14:paraId="6F014663" w14:textId="77777777" w:rsidTr="00AC5211">
        <w:trPr>
          <w:trHeight w:val="315"/>
        </w:trPr>
        <w:tc>
          <w:tcPr>
            <w:tcW w:w="0" w:type="auto"/>
            <w:tcMar>
              <w:top w:w="30" w:type="dxa"/>
              <w:left w:w="45" w:type="dxa"/>
              <w:bottom w:w="30" w:type="dxa"/>
              <w:right w:w="45" w:type="dxa"/>
            </w:tcMar>
            <w:vAlign w:val="bottom"/>
          </w:tcPr>
          <w:p w14:paraId="55AE8AB2" w14:textId="77777777" w:rsidR="00B70EE5" w:rsidRPr="00D9417B" w:rsidRDefault="00B70EE5" w:rsidP="00D9417B">
            <w:pPr>
              <w:spacing w:line="240" w:lineRule="auto"/>
              <w:ind w:firstLine="0"/>
              <w:jc w:val="left"/>
              <w:rPr>
                <w:sz w:val="18"/>
                <w:szCs w:val="18"/>
              </w:rPr>
            </w:pPr>
          </w:p>
        </w:tc>
        <w:tc>
          <w:tcPr>
            <w:tcW w:w="9528" w:type="dxa"/>
            <w:tcMar>
              <w:top w:w="30" w:type="dxa"/>
              <w:left w:w="45" w:type="dxa"/>
              <w:bottom w:w="30" w:type="dxa"/>
              <w:right w:w="45" w:type="dxa"/>
            </w:tcMar>
            <w:vAlign w:val="bottom"/>
          </w:tcPr>
          <w:p w14:paraId="240BAD3A" w14:textId="77777777" w:rsidR="00B70EE5" w:rsidRPr="00D9417B" w:rsidRDefault="00B70EE5" w:rsidP="00D9417B">
            <w:pPr>
              <w:spacing w:line="240" w:lineRule="auto"/>
              <w:ind w:firstLine="0"/>
              <w:jc w:val="left"/>
              <w:rPr>
                <w:sz w:val="18"/>
                <w:szCs w:val="18"/>
              </w:rPr>
            </w:pPr>
          </w:p>
        </w:tc>
      </w:tr>
      <w:tr w:rsidR="000A5477" w:rsidRPr="00D9417B" w14:paraId="10759A75" w14:textId="77777777" w:rsidTr="00AC5211">
        <w:trPr>
          <w:trHeight w:val="315"/>
        </w:trPr>
        <w:tc>
          <w:tcPr>
            <w:tcW w:w="0" w:type="auto"/>
            <w:tcMar>
              <w:top w:w="30" w:type="dxa"/>
              <w:left w:w="45" w:type="dxa"/>
              <w:bottom w:w="30" w:type="dxa"/>
              <w:right w:w="45" w:type="dxa"/>
            </w:tcMar>
            <w:vAlign w:val="bottom"/>
            <w:hideMark/>
          </w:tcPr>
          <w:p w14:paraId="19ABDF4C" w14:textId="77777777" w:rsidR="000A5477" w:rsidRPr="00D9417B" w:rsidRDefault="000A5477" w:rsidP="00D9417B">
            <w:pPr>
              <w:spacing w:line="240" w:lineRule="auto"/>
              <w:ind w:firstLine="0"/>
              <w:jc w:val="left"/>
              <w:rPr>
                <w:sz w:val="18"/>
                <w:szCs w:val="18"/>
              </w:rPr>
            </w:pPr>
            <w:r w:rsidRPr="00D9417B">
              <w:rPr>
                <w:sz w:val="18"/>
                <w:szCs w:val="18"/>
              </w:rPr>
              <w:t>Dementia Care Comes Home: Patient and Caregiver Assessment via Telemedicine</w:t>
            </w:r>
          </w:p>
        </w:tc>
        <w:tc>
          <w:tcPr>
            <w:tcW w:w="9528" w:type="dxa"/>
            <w:tcMar>
              <w:top w:w="30" w:type="dxa"/>
              <w:left w:w="45" w:type="dxa"/>
              <w:bottom w:w="30" w:type="dxa"/>
              <w:right w:w="45" w:type="dxa"/>
            </w:tcMar>
            <w:vAlign w:val="bottom"/>
            <w:hideMark/>
          </w:tcPr>
          <w:p w14:paraId="71A22A91" w14:textId="77777777" w:rsidR="000A5477" w:rsidRPr="00D9417B" w:rsidRDefault="000A5477" w:rsidP="00D9417B">
            <w:pPr>
              <w:spacing w:line="240" w:lineRule="auto"/>
              <w:ind w:firstLine="0"/>
              <w:jc w:val="left"/>
              <w:rPr>
                <w:sz w:val="18"/>
                <w:szCs w:val="18"/>
              </w:rPr>
            </w:pPr>
            <w:r w:rsidRPr="00D9417B">
              <w:rPr>
                <w:sz w:val="18"/>
                <w:szCs w:val="18"/>
              </w:rPr>
              <w:t xml:space="preserve">Lindauer, A. et al. </w:t>
            </w:r>
          </w:p>
        </w:tc>
      </w:tr>
      <w:tr w:rsidR="000A5477" w:rsidRPr="00D9417B" w14:paraId="150AFB00" w14:textId="77777777" w:rsidTr="00AC5211">
        <w:trPr>
          <w:trHeight w:val="315"/>
        </w:trPr>
        <w:tc>
          <w:tcPr>
            <w:tcW w:w="0" w:type="auto"/>
            <w:tcMar>
              <w:top w:w="30" w:type="dxa"/>
              <w:left w:w="45" w:type="dxa"/>
              <w:bottom w:w="30" w:type="dxa"/>
              <w:right w:w="45" w:type="dxa"/>
            </w:tcMar>
            <w:vAlign w:val="bottom"/>
            <w:hideMark/>
          </w:tcPr>
          <w:p w14:paraId="0AB33D7E" w14:textId="77777777" w:rsidR="000A5477" w:rsidRPr="00D9417B" w:rsidRDefault="000A5477" w:rsidP="00D9417B">
            <w:pPr>
              <w:spacing w:line="240" w:lineRule="auto"/>
              <w:ind w:firstLine="0"/>
              <w:jc w:val="left"/>
              <w:rPr>
                <w:sz w:val="18"/>
                <w:szCs w:val="18"/>
              </w:rPr>
            </w:pPr>
            <w:r w:rsidRPr="00D9417B">
              <w:rPr>
                <w:sz w:val="18"/>
                <w:szCs w:val="18"/>
              </w:rPr>
              <w:t>Purpose</w:t>
            </w:r>
          </w:p>
        </w:tc>
        <w:tc>
          <w:tcPr>
            <w:tcW w:w="9528" w:type="dxa"/>
            <w:tcMar>
              <w:top w:w="30" w:type="dxa"/>
              <w:left w:w="45" w:type="dxa"/>
              <w:bottom w:w="30" w:type="dxa"/>
              <w:right w:w="45" w:type="dxa"/>
            </w:tcMar>
            <w:vAlign w:val="bottom"/>
            <w:hideMark/>
          </w:tcPr>
          <w:p w14:paraId="194ACD16" w14:textId="77777777" w:rsidR="000A5477" w:rsidRPr="00D9417B" w:rsidRDefault="000A5477" w:rsidP="00D9417B">
            <w:pPr>
              <w:spacing w:line="240" w:lineRule="auto"/>
              <w:ind w:firstLine="0"/>
              <w:jc w:val="left"/>
              <w:rPr>
                <w:sz w:val="18"/>
                <w:szCs w:val="18"/>
              </w:rPr>
            </w:pPr>
            <w:r w:rsidRPr="00D9417B">
              <w:rPr>
                <w:sz w:val="18"/>
                <w:szCs w:val="18"/>
              </w:rPr>
              <w:t>Evaluate feasibility of telemedicine dementia assessments.</w:t>
            </w:r>
          </w:p>
        </w:tc>
      </w:tr>
      <w:tr w:rsidR="000A5477" w:rsidRPr="00D9417B" w14:paraId="22AC26A6" w14:textId="77777777" w:rsidTr="00AC5211">
        <w:trPr>
          <w:trHeight w:val="315"/>
        </w:trPr>
        <w:tc>
          <w:tcPr>
            <w:tcW w:w="0" w:type="auto"/>
            <w:tcMar>
              <w:top w:w="30" w:type="dxa"/>
              <w:left w:w="45" w:type="dxa"/>
              <w:bottom w:w="30" w:type="dxa"/>
              <w:right w:w="45" w:type="dxa"/>
            </w:tcMar>
            <w:vAlign w:val="bottom"/>
            <w:hideMark/>
          </w:tcPr>
          <w:p w14:paraId="614BF402" w14:textId="77777777" w:rsidR="000A5477" w:rsidRPr="00D9417B" w:rsidRDefault="000A5477" w:rsidP="00D9417B">
            <w:pPr>
              <w:spacing w:line="240" w:lineRule="auto"/>
              <w:ind w:firstLine="0"/>
              <w:jc w:val="left"/>
              <w:rPr>
                <w:sz w:val="18"/>
                <w:szCs w:val="18"/>
              </w:rPr>
            </w:pPr>
            <w:r w:rsidRPr="00D9417B">
              <w:rPr>
                <w:sz w:val="18"/>
                <w:szCs w:val="18"/>
              </w:rPr>
              <w:t>Population</w:t>
            </w:r>
          </w:p>
        </w:tc>
        <w:tc>
          <w:tcPr>
            <w:tcW w:w="9528" w:type="dxa"/>
            <w:tcMar>
              <w:top w:w="30" w:type="dxa"/>
              <w:left w:w="45" w:type="dxa"/>
              <w:bottom w:w="30" w:type="dxa"/>
              <w:right w:w="45" w:type="dxa"/>
            </w:tcMar>
            <w:vAlign w:val="bottom"/>
            <w:hideMark/>
          </w:tcPr>
          <w:p w14:paraId="39DCD5BB" w14:textId="77777777" w:rsidR="000A5477" w:rsidRPr="00D9417B" w:rsidRDefault="000A5477" w:rsidP="00D9417B">
            <w:pPr>
              <w:spacing w:line="240" w:lineRule="auto"/>
              <w:ind w:firstLine="0"/>
              <w:jc w:val="left"/>
              <w:rPr>
                <w:sz w:val="18"/>
                <w:szCs w:val="18"/>
              </w:rPr>
            </w:pPr>
            <w:r w:rsidRPr="00D9417B">
              <w:rPr>
                <w:sz w:val="18"/>
                <w:szCs w:val="18"/>
              </w:rPr>
              <w:t>33 patients and their 33 caregivers, 75% over 10 miles from clinic</w:t>
            </w:r>
          </w:p>
        </w:tc>
      </w:tr>
      <w:tr w:rsidR="000A5477" w:rsidRPr="00D9417B" w14:paraId="4CEC18DC" w14:textId="77777777" w:rsidTr="00AC5211">
        <w:trPr>
          <w:trHeight w:val="315"/>
        </w:trPr>
        <w:tc>
          <w:tcPr>
            <w:tcW w:w="0" w:type="auto"/>
            <w:tcMar>
              <w:top w:w="30" w:type="dxa"/>
              <w:left w:w="45" w:type="dxa"/>
              <w:bottom w:w="30" w:type="dxa"/>
              <w:right w:w="45" w:type="dxa"/>
            </w:tcMar>
            <w:vAlign w:val="bottom"/>
            <w:hideMark/>
          </w:tcPr>
          <w:p w14:paraId="41536022" w14:textId="77777777" w:rsidR="000A5477" w:rsidRPr="00D9417B" w:rsidRDefault="000A5477" w:rsidP="00D9417B">
            <w:pPr>
              <w:spacing w:line="240" w:lineRule="auto"/>
              <w:ind w:firstLine="0"/>
              <w:jc w:val="left"/>
              <w:rPr>
                <w:sz w:val="18"/>
                <w:szCs w:val="18"/>
              </w:rPr>
            </w:pPr>
            <w:r w:rsidRPr="00D9417B">
              <w:rPr>
                <w:sz w:val="18"/>
                <w:szCs w:val="18"/>
              </w:rPr>
              <w:t>Timeframe</w:t>
            </w:r>
          </w:p>
        </w:tc>
        <w:tc>
          <w:tcPr>
            <w:tcW w:w="9528" w:type="dxa"/>
            <w:tcMar>
              <w:top w:w="30" w:type="dxa"/>
              <w:left w:w="45" w:type="dxa"/>
              <w:bottom w:w="30" w:type="dxa"/>
              <w:right w:w="45" w:type="dxa"/>
            </w:tcMar>
            <w:vAlign w:val="bottom"/>
            <w:hideMark/>
          </w:tcPr>
          <w:p w14:paraId="369BCA2D" w14:textId="77777777" w:rsidR="000A5477" w:rsidRPr="00D9417B" w:rsidRDefault="000A5477" w:rsidP="00D9417B">
            <w:pPr>
              <w:spacing w:line="240" w:lineRule="auto"/>
              <w:ind w:firstLine="0"/>
              <w:jc w:val="left"/>
              <w:rPr>
                <w:sz w:val="18"/>
                <w:szCs w:val="18"/>
              </w:rPr>
            </w:pPr>
            <w:r w:rsidRPr="00D9417B">
              <w:rPr>
                <w:sz w:val="18"/>
                <w:szCs w:val="18"/>
              </w:rPr>
              <w:t>2 weeks</w:t>
            </w:r>
          </w:p>
        </w:tc>
      </w:tr>
      <w:tr w:rsidR="000A5477" w:rsidRPr="00D9417B" w14:paraId="1939183F" w14:textId="77777777" w:rsidTr="00AC5211">
        <w:trPr>
          <w:trHeight w:val="315"/>
        </w:trPr>
        <w:tc>
          <w:tcPr>
            <w:tcW w:w="0" w:type="auto"/>
            <w:tcMar>
              <w:top w:w="30" w:type="dxa"/>
              <w:left w:w="45" w:type="dxa"/>
              <w:bottom w:w="30" w:type="dxa"/>
              <w:right w:w="45" w:type="dxa"/>
            </w:tcMar>
            <w:vAlign w:val="bottom"/>
            <w:hideMark/>
          </w:tcPr>
          <w:p w14:paraId="18829B4C" w14:textId="77777777" w:rsidR="000A5477" w:rsidRPr="00D9417B" w:rsidRDefault="000A5477" w:rsidP="00D9417B">
            <w:pPr>
              <w:spacing w:line="240" w:lineRule="auto"/>
              <w:ind w:firstLine="0"/>
              <w:jc w:val="left"/>
              <w:rPr>
                <w:sz w:val="18"/>
                <w:szCs w:val="18"/>
              </w:rPr>
            </w:pPr>
            <w:r w:rsidRPr="00D9417B">
              <w:rPr>
                <w:sz w:val="18"/>
                <w:szCs w:val="18"/>
              </w:rPr>
              <w:t>Location</w:t>
            </w:r>
          </w:p>
        </w:tc>
        <w:tc>
          <w:tcPr>
            <w:tcW w:w="9528" w:type="dxa"/>
            <w:tcMar>
              <w:top w:w="30" w:type="dxa"/>
              <w:left w:w="45" w:type="dxa"/>
              <w:bottom w:w="30" w:type="dxa"/>
              <w:right w:w="45" w:type="dxa"/>
            </w:tcMar>
            <w:vAlign w:val="bottom"/>
            <w:hideMark/>
          </w:tcPr>
          <w:p w14:paraId="658C713F" w14:textId="77777777" w:rsidR="000A5477" w:rsidRPr="00D9417B" w:rsidRDefault="000A5477" w:rsidP="00D9417B">
            <w:pPr>
              <w:spacing w:line="240" w:lineRule="auto"/>
              <w:ind w:firstLine="0"/>
              <w:jc w:val="left"/>
              <w:rPr>
                <w:sz w:val="18"/>
                <w:szCs w:val="18"/>
              </w:rPr>
            </w:pPr>
            <w:r w:rsidRPr="00D9417B">
              <w:rPr>
                <w:sz w:val="18"/>
                <w:szCs w:val="18"/>
              </w:rPr>
              <w:t>Oregon</w:t>
            </w:r>
          </w:p>
        </w:tc>
      </w:tr>
      <w:tr w:rsidR="000A5477" w:rsidRPr="00D9417B" w14:paraId="1DD21F82" w14:textId="77777777" w:rsidTr="00AC5211">
        <w:trPr>
          <w:trHeight w:val="315"/>
        </w:trPr>
        <w:tc>
          <w:tcPr>
            <w:tcW w:w="0" w:type="auto"/>
            <w:tcMar>
              <w:top w:w="30" w:type="dxa"/>
              <w:left w:w="45" w:type="dxa"/>
              <w:bottom w:w="30" w:type="dxa"/>
              <w:right w:w="45" w:type="dxa"/>
            </w:tcMar>
            <w:vAlign w:val="bottom"/>
            <w:hideMark/>
          </w:tcPr>
          <w:p w14:paraId="3E63DAB7" w14:textId="77777777" w:rsidR="000A5477" w:rsidRPr="00D9417B" w:rsidRDefault="000A5477" w:rsidP="00D9417B">
            <w:pPr>
              <w:spacing w:line="240" w:lineRule="auto"/>
              <w:ind w:firstLine="0"/>
              <w:jc w:val="left"/>
              <w:rPr>
                <w:sz w:val="18"/>
                <w:szCs w:val="18"/>
              </w:rPr>
            </w:pPr>
            <w:r w:rsidRPr="00D9417B">
              <w:rPr>
                <w:sz w:val="18"/>
                <w:szCs w:val="18"/>
              </w:rPr>
              <w:t>Measures</w:t>
            </w:r>
          </w:p>
        </w:tc>
        <w:tc>
          <w:tcPr>
            <w:tcW w:w="9528" w:type="dxa"/>
            <w:tcMar>
              <w:top w:w="30" w:type="dxa"/>
              <w:left w:w="45" w:type="dxa"/>
              <w:bottom w:w="30" w:type="dxa"/>
              <w:right w:w="45" w:type="dxa"/>
            </w:tcMar>
            <w:vAlign w:val="bottom"/>
            <w:hideMark/>
          </w:tcPr>
          <w:p w14:paraId="17CA704E" w14:textId="77777777" w:rsidR="000A5477" w:rsidRPr="00D9417B" w:rsidRDefault="000A5477" w:rsidP="00D9417B">
            <w:pPr>
              <w:spacing w:line="240" w:lineRule="auto"/>
              <w:ind w:firstLine="0"/>
              <w:jc w:val="left"/>
              <w:rPr>
                <w:sz w:val="18"/>
                <w:szCs w:val="18"/>
              </w:rPr>
            </w:pPr>
            <w:r w:rsidRPr="00D9417B">
              <w:rPr>
                <w:sz w:val="18"/>
                <w:szCs w:val="18"/>
              </w:rPr>
              <w:t>Test-retest reliability between in-person and telemedicine</w:t>
            </w:r>
          </w:p>
        </w:tc>
      </w:tr>
      <w:tr w:rsidR="000A5477" w:rsidRPr="00D9417B" w14:paraId="4D99535E" w14:textId="77777777" w:rsidTr="00AC5211">
        <w:trPr>
          <w:trHeight w:val="315"/>
        </w:trPr>
        <w:tc>
          <w:tcPr>
            <w:tcW w:w="0" w:type="auto"/>
            <w:tcMar>
              <w:top w:w="30" w:type="dxa"/>
              <w:left w:w="45" w:type="dxa"/>
              <w:bottom w:w="30" w:type="dxa"/>
              <w:right w:w="45" w:type="dxa"/>
            </w:tcMar>
            <w:vAlign w:val="bottom"/>
            <w:hideMark/>
          </w:tcPr>
          <w:p w14:paraId="210F832A" w14:textId="77777777" w:rsidR="000A5477" w:rsidRPr="00D9417B" w:rsidRDefault="000A5477" w:rsidP="00D9417B">
            <w:pPr>
              <w:spacing w:line="240" w:lineRule="auto"/>
              <w:ind w:firstLine="0"/>
              <w:jc w:val="left"/>
              <w:rPr>
                <w:sz w:val="18"/>
                <w:szCs w:val="18"/>
              </w:rPr>
            </w:pPr>
            <w:r w:rsidRPr="00D9417B">
              <w:rPr>
                <w:sz w:val="18"/>
                <w:szCs w:val="18"/>
              </w:rPr>
              <w:t>Results</w:t>
            </w:r>
          </w:p>
        </w:tc>
        <w:tc>
          <w:tcPr>
            <w:tcW w:w="9528" w:type="dxa"/>
            <w:tcMar>
              <w:top w:w="30" w:type="dxa"/>
              <w:left w:w="45" w:type="dxa"/>
              <w:bottom w:w="30" w:type="dxa"/>
              <w:right w:w="45" w:type="dxa"/>
            </w:tcMar>
            <w:vAlign w:val="bottom"/>
            <w:hideMark/>
          </w:tcPr>
          <w:p w14:paraId="6B2799ED" w14:textId="77777777" w:rsidR="000A5477" w:rsidRPr="00D9417B" w:rsidRDefault="000A5477" w:rsidP="00D9417B">
            <w:pPr>
              <w:spacing w:line="240" w:lineRule="auto"/>
              <w:ind w:firstLine="0"/>
              <w:jc w:val="left"/>
              <w:rPr>
                <w:sz w:val="18"/>
                <w:szCs w:val="18"/>
              </w:rPr>
            </w:pPr>
            <w:r w:rsidRPr="00D9417B">
              <w:rPr>
                <w:sz w:val="18"/>
                <w:szCs w:val="18"/>
              </w:rPr>
              <w:t>Clinicians and participants found it to be a feasible option, "excellent reliability"</w:t>
            </w:r>
          </w:p>
        </w:tc>
      </w:tr>
      <w:tr w:rsidR="000A5477" w:rsidRPr="00D9417B" w14:paraId="551E6BA6" w14:textId="77777777" w:rsidTr="00AC5211">
        <w:trPr>
          <w:trHeight w:val="315"/>
        </w:trPr>
        <w:tc>
          <w:tcPr>
            <w:tcW w:w="0" w:type="auto"/>
            <w:tcMar>
              <w:top w:w="30" w:type="dxa"/>
              <w:left w:w="45" w:type="dxa"/>
              <w:bottom w:w="30" w:type="dxa"/>
              <w:right w:w="45" w:type="dxa"/>
            </w:tcMar>
            <w:vAlign w:val="bottom"/>
            <w:hideMark/>
          </w:tcPr>
          <w:p w14:paraId="0E2021A1" w14:textId="77777777" w:rsidR="000A5477" w:rsidRPr="00D9417B" w:rsidRDefault="000A5477" w:rsidP="00D9417B">
            <w:pPr>
              <w:spacing w:line="240" w:lineRule="auto"/>
              <w:ind w:firstLine="0"/>
              <w:jc w:val="left"/>
              <w:rPr>
                <w:sz w:val="18"/>
                <w:szCs w:val="18"/>
              </w:rPr>
            </w:pPr>
            <w:r w:rsidRPr="00D9417B">
              <w:rPr>
                <w:sz w:val="18"/>
                <w:szCs w:val="18"/>
              </w:rPr>
              <w:t>Weaknesses</w:t>
            </w:r>
          </w:p>
        </w:tc>
        <w:tc>
          <w:tcPr>
            <w:tcW w:w="9528" w:type="dxa"/>
            <w:tcMar>
              <w:top w:w="30" w:type="dxa"/>
              <w:left w:w="45" w:type="dxa"/>
              <w:bottom w:w="30" w:type="dxa"/>
              <w:right w:w="45" w:type="dxa"/>
            </w:tcMar>
            <w:vAlign w:val="bottom"/>
            <w:hideMark/>
          </w:tcPr>
          <w:p w14:paraId="01B6E739" w14:textId="77777777" w:rsidR="000A5477" w:rsidRPr="00D9417B" w:rsidRDefault="000A5477" w:rsidP="00D9417B">
            <w:pPr>
              <w:spacing w:line="240" w:lineRule="auto"/>
              <w:ind w:firstLine="0"/>
              <w:jc w:val="left"/>
              <w:rPr>
                <w:sz w:val="18"/>
                <w:szCs w:val="18"/>
              </w:rPr>
            </w:pPr>
            <w:r w:rsidRPr="00D9417B">
              <w:rPr>
                <w:sz w:val="18"/>
                <w:szCs w:val="18"/>
              </w:rPr>
              <w:t>Several patients did drop out due to frustration with video conference set up</w:t>
            </w:r>
          </w:p>
        </w:tc>
      </w:tr>
      <w:tr w:rsidR="000A5477" w:rsidRPr="00D9417B" w14:paraId="679C6DFF" w14:textId="77777777" w:rsidTr="00AC5211">
        <w:trPr>
          <w:trHeight w:val="315"/>
        </w:trPr>
        <w:tc>
          <w:tcPr>
            <w:tcW w:w="0" w:type="auto"/>
            <w:tcMar>
              <w:top w:w="30" w:type="dxa"/>
              <w:left w:w="45" w:type="dxa"/>
              <w:bottom w:w="30" w:type="dxa"/>
              <w:right w:w="45" w:type="dxa"/>
            </w:tcMar>
            <w:vAlign w:val="bottom"/>
            <w:hideMark/>
          </w:tcPr>
          <w:p w14:paraId="0B149E3E" w14:textId="77777777" w:rsidR="000A5477" w:rsidRPr="00D9417B" w:rsidRDefault="000A5477" w:rsidP="00D9417B">
            <w:pPr>
              <w:spacing w:line="240" w:lineRule="auto"/>
              <w:ind w:firstLine="0"/>
              <w:jc w:val="left"/>
              <w:rPr>
                <w:sz w:val="18"/>
                <w:szCs w:val="18"/>
              </w:rPr>
            </w:pPr>
            <w:r w:rsidRPr="00D9417B">
              <w:rPr>
                <w:sz w:val="18"/>
                <w:szCs w:val="18"/>
              </w:rPr>
              <w:t>Strengths</w:t>
            </w:r>
          </w:p>
        </w:tc>
        <w:tc>
          <w:tcPr>
            <w:tcW w:w="9528" w:type="dxa"/>
            <w:tcMar>
              <w:top w:w="30" w:type="dxa"/>
              <w:left w:w="45" w:type="dxa"/>
              <w:bottom w:w="30" w:type="dxa"/>
              <w:right w:w="45" w:type="dxa"/>
            </w:tcMar>
            <w:vAlign w:val="bottom"/>
            <w:hideMark/>
          </w:tcPr>
          <w:p w14:paraId="31076952" w14:textId="77777777" w:rsidR="000A5477" w:rsidRPr="00D9417B" w:rsidRDefault="000A5477" w:rsidP="00D9417B">
            <w:pPr>
              <w:spacing w:line="240" w:lineRule="auto"/>
              <w:ind w:firstLine="0"/>
              <w:jc w:val="left"/>
              <w:rPr>
                <w:sz w:val="18"/>
                <w:szCs w:val="18"/>
              </w:rPr>
            </w:pPr>
          </w:p>
        </w:tc>
      </w:tr>
      <w:tr w:rsidR="000A5477" w:rsidRPr="00D9417B" w14:paraId="69020F5E" w14:textId="77777777" w:rsidTr="00AC5211">
        <w:trPr>
          <w:trHeight w:val="315"/>
        </w:trPr>
        <w:tc>
          <w:tcPr>
            <w:tcW w:w="0" w:type="auto"/>
            <w:tcMar>
              <w:top w:w="30" w:type="dxa"/>
              <w:left w:w="45" w:type="dxa"/>
              <w:bottom w:w="30" w:type="dxa"/>
              <w:right w:w="45" w:type="dxa"/>
            </w:tcMar>
            <w:vAlign w:val="bottom"/>
            <w:hideMark/>
          </w:tcPr>
          <w:p w14:paraId="7734ADF8" w14:textId="77777777" w:rsidR="000A5477" w:rsidRPr="00D9417B" w:rsidRDefault="000A5477" w:rsidP="00D9417B">
            <w:pPr>
              <w:spacing w:line="240" w:lineRule="auto"/>
              <w:ind w:firstLine="0"/>
              <w:jc w:val="left"/>
              <w:rPr>
                <w:sz w:val="18"/>
                <w:szCs w:val="18"/>
              </w:rPr>
            </w:pPr>
          </w:p>
        </w:tc>
        <w:tc>
          <w:tcPr>
            <w:tcW w:w="9528" w:type="dxa"/>
            <w:tcMar>
              <w:top w:w="30" w:type="dxa"/>
              <w:left w:w="45" w:type="dxa"/>
              <w:bottom w:w="30" w:type="dxa"/>
              <w:right w:w="45" w:type="dxa"/>
            </w:tcMar>
            <w:vAlign w:val="bottom"/>
            <w:hideMark/>
          </w:tcPr>
          <w:p w14:paraId="3B02F73C" w14:textId="77777777" w:rsidR="000A5477" w:rsidRPr="00D9417B" w:rsidRDefault="000A5477" w:rsidP="00D9417B">
            <w:pPr>
              <w:spacing w:line="240" w:lineRule="auto"/>
              <w:ind w:firstLine="0"/>
              <w:jc w:val="left"/>
              <w:rPr>
                <w:sz w:val="18"/>
                <w:szCs w:val="18"/>
              </w:rPr>
            </w:pPr>
          </w:p>
        </w:tc>
      </w:tr>
      <w:tr w:rsidR="000A5477" w:rsidRPr="00D9417B" w14:paraId="4A4428CC" w14:textId="77777777" w:rsidTr="00AC5211">
        <w:trPr>
          <w:trHeight w:val="315"/>
        </w:trPr>
        <w:tc>
          <w:tcPr>
            <w:tcW w:w="0" w:type="auto"/>
            <w:tcMar>
              <w:top w:w="30" w:type="dxa"/>
              <w:left w:w="45" w:type="dxa"/>
              <w:bottom w:w="30" w:type="dxa"/>
              <w:right w:w="45" w:type="dxa"/>
            </w:tcMar>
            <w:vAlign w:val="bottom"/>
            <w:hideMark/>
          </w:tcPr>
          <w:p w14:paraId="0F148190" w14:textId="77777777" w:rsidR="000A5477" w:rsidRPr="00D9417B" w:rsidRDefault="000A5477" w:rsidP="00D9417B">
            <w:pPr>
              <w:spacing w:line="240" w:lineRule="auto"/>
              <w:ind w:firstLine="0"/>
              <w:jc w:val="left"/>
              <w:rPr>
                <w:sz w:val="18"/>
                <w:szCs w:val="18"/>
              </w:rPr>
            </w:pPr>
            <w:r w:rsidRPr="00D9417B">
              <w:rPr>
                <w:sz w:val="18"/>
                <w:szCs w:val="18"/>
              </w:rPr>
              <w:t>Telemedicine-guided education on secondary stroke and fall prevention following inpatient rehabilitation for Texas patients with stroke and their caregivers: a feasibility pilot study</w:t>
            </w:r>
          </w:p>
        </w:tc>
        <w:tc>
          <w:tcPr>
            <w:tcW w:w="9528" w:type="dxa"/>
            <w:tcMar>
              <w:top w:w="30" w:type="dxa"/>
              <w:left w:w="45" w:type="dxa"/>
              <w:bottom w:w="30" w:type="dxa"/>
              <w:right w:w="45" w:type="dxa"/>
            </w:tcMar>
            <w:vAlign w:val="bottom"/>
            <w:hideMark/>
          </w:tcPr>
          <w:p w14:paraId="20BB20D2" w14:textId="77777777" w:rsidR="000A5477" w:rsidRPr="00D9417B" w:rsidRDefault="000A5477" w:rsidP="00D9417B">
            <w:pPr>
              <w:spacing w:line="240" w:lineRule="auto"/>
              <w:ind w:firstLine="0"/>
              <w:jc w:val="left"/>
              <w:rPr>
                <w:sz w:val="18"/>
                <w:szCs w:val="18"/>
              </w:rPr>
            </w:pPr>
            <w:proofErr w:type="spellStart"/>
            <w:r w:rsidRPr="00D9417B">
              <w:rPr>
                <w:sz w:val="18"/>
                <w:szCs w:val="18"/>
              </w:rPr>
              <w:t>Jhaveri</w:t>
            </w:r>
            <w:proofErr w:type="spellEnd"/>
            <w:r w:rsidRPr="00D9417B">
              <w:rPr>
                <w:sz w:val="18"/>
                <w:szCs w:val="18"/>
              </w:rPr>
              <w:t>, M. et al.</w:t>
            </w:r>
          </w:p>
        </w:tc>
      </w:tr>
      <w:tr w:rsidR="000A5477" w:rsidRPr="00D9417B" w14:paraId="1FC5C42E" w14:textId="77777777" w:rsidTr="00AC5211">
        <w:trPr>
          <w:trHeight w:val="315"/>
        </w:trPr>
        <w:tc>
          <w:tcPr>
            <w:tcW w:w="0" w:type="auto"/>
            <w:tcMar>
              <w:top w:w="30" w:type="dxa"/>
              <w:left w:w="45" w:type="dxa"/>
              <w:bottom w:w="30" w:type="dxa"/>
              <w:right w:w="45" w:type="dxa"/>
            </w:tcMar>
            <w:vAlign w:val="bottom"/>
            <w:hideMark/>
          </w:tcPr>
          <w:p w14:paraId="33DE070E" w14:textId="77777777" w:rsidR="000A5477" w:rsidRPr="00D9417B" w:rsidRDefault="000A5477" w:rsidP="00D9417B">
            <w:pPr>
              <w:spacing w:line="240" w:lineRule="auto"/>
              <w:ind w:firstLine="0"/>
              <w:jc w:val="left"/>
              <w:rPr>
                <w:sz w:val="18"/>
                <w:szCs w:val="18"/>
              </w:rPr>
            </w:pPr>
            <w:r w:rsidRPr="00D9417B">
              <w:rPr>
                <w:sz w:val="18"/>
                <w:szCs w:val="18"/>
              </w:rPr>
              <w:t>Purpose</w:t>
            </w:r>
          </w:p>
        </w:tc>
        <w:tc>
          <w:tcPr>
            <w:tcW w:w="9528" w:type="dxa"/>
            <w:tcMar>
              <w:top w:w="30" w:type="dxa"/>
              <w:left w:w="45" w:type="dxa"/>
              <w:bottom w:w="30" w:type="dxa"/>
              <w:right w:w="45" w:type="dxa"/>
            </w:tcMar>
            <w:vAlign w:val="bottom"/>
            <w:hideMark/>
          </w:tcPr>
          <w:p w14:paraId="67C181F8" w14:textId="77777777" w:rsidR="000A5477" w:rsidRPr="00D9417B" w:rsidRDefault="000A5477" w:rsidP="00D9417B">
            <w:pPr>
              <w:spacing w:line="240" w:lineRule="auto"/>
              <w:ind w:firstLine="0"/>
              <w:jc w:val="left"/>
              <w:rPr>
                <w:sz w:val="18"/>
                <w:szCs w:val="18"/>
              </w:rPr>
            </w:pPr>
            <w:r w:rsidRPr="00D9417B">
              <w:rPr>
                <w:sz w:val="18"/>
                <w:szCs w:val="18"/>
              </w:rPr>
              <w:t>Understand if stroke survivors and caregivers find telerehabilitation effective</w:t>
            </w:r>
          </w:p>
        </w:tc>
      </w:tr>
      <w:tr w:rsidR="000A5477" w:rsidRPr="00D9417B" w14:paraId="1DF35272" w14:textId="77777777" w:rsidTr="00AC5211">
        <w:trPr>
          <w:trHeight w:val="315"/>
        </w:trPr>
        <w:tc>
          <w:tcPr>
            <w:tcW w:w="0" w:type="auto"/>
            <w:tcMar>
              <w:top w:w="30" w:type="dxa"/>
              <w:left w:w="45" w:type="dxa"/>
              <w:bottom w:w="30" w:type="dxa"/>
              <w:right w:w="45" w:type="dxa"/>
            </w:tcMar>
            <w:vAlign w:val="bottom"/>
            <w:hideMark/>
          </w:tcPr>
          <w:p w14:paraId="0103E644" w14:textId="77777777" w:rsidR="000A5477" w:rsidRPr="00D9417B" w:rsidRDefault="000A5477" w:rsidP="00D9417B">
            <w:pPr>
              <w:spacing w:line="240" w:lineRule="auto"/>
              <w:ind w:firstLine="0"/>
              <w:jc w:val="left"/>
              <w:rPr>
                <w:sz w:val="18"/>
                <w:szCs w:val="18"/>
              </w:rPr>
            </w:pPr>
            <w:r w:rsidRPr="00D9417B">
              <w:rPr>
                <w:sz w:val="18"/>
                <w:szCs w:val="18"/>
              </w:rPr>
              <w:t>Population</w:t>
            </w:r>
          </w:p>
        </w:tc>
        <w:tc>
          <w:tcPr>
            <w:tcW w:w="9528" w:type="dxa"/>
            <w:tcMar>
              <w:top w:w="30" w:type="dxa"/>
              <w:left w:w="45" w:type="dxa"/>
              <w:bottom w:w="30" w:type="dxa"/>
              <w:right w:w="45" w:type="dxa"/>
            </w:tcMar>
            <w:vAlign w:val="bottom"/>
            <w:hideMark/>
          </w:tcPr>
          <w:p w14:paraId="0DA5721B" w14:textId="77777777" w:rsidR="000A5477" w:rsidRPr="00D9417B" w:rsidRDefault="000A5477" w:rsidP="00D9417B">
            <w:pPr>
              <w:spacing w:line="240" w:lineRule="auto"/>
              <w:ind w:firstLine="0"/>
              <w:jc w:val="left"/>
              <w:rPr>
                <w:sz w:val="18"/>
                <w:szCs w:val="18"/>
              </w:rPr>
            </w:pPr>
            <w:r w:rsidRPr="00D9417B">
              <w:rPr>
                <w:sz w:val="18"/>
                <w:szCs w:val="18"/>
              </w:rPr>
              <w:t>Prospective single-arm pilot study with up to 50 participants</w:t>
            </w:r>
          </w:p>
        </w:tc>
      </w:tr>
      <w:tr w:rsidR="000A5477" w:rsidRPr="00D9417B" w14:paraId="175120F4" w14:textId="77777777" w:rsidTr="00AC5211">
        <w:trPr>
          <w:trHeight w:val="315"/>
        </w:trPr>
        <w:tc>
          <w:tcPr>
            <w:tcW w:w="0" w:type="auto"/>
            <w:tcMar>
              <w:top w:w="30" w:type="dxa"/>
              <w:left w:w="45" w:type="dxa"/>
              <w:bottom w:w="30" w:type="dxa"/>
              <w:right w:w="45" w:type="dxa"/>
            </w:tcMar>
            <w:vAlign w:val="bottom"/>
            <w:hideMark/>
          </w:tcPr>
          <w:p w14:paraId="1AAEAF24" w14:textId="77777777" w:rsidR="000A5477" w:rsidRPr="00D9417B" w:rsidRDefault="000A5477" w:rsidP="00D9417B">
            <w:pPr>
              <w:spacing w:line="240" w:lineRule="auto"/>
              <w:ind w:firstLine="0"/>
              <w:jc w:val="left"/>
              <w:rPr>
                <w:sz w:val="18"/>
                <w:szCs w:val="18"/>
              </w:rPr>
            </w:pPr>
            <w:r w:rsidRPr="00D9417B">
              <w:rPr>
                <w:sz w:val="18"/>
                <w:szCs w:val="18"/>
              </w:rPr>
              <w:t>Timeframe</w:t>
            </w:r>
          </w:p>
        </w:tc>
        <w:tc>
          <w:tcPr>
            <w:tcW w:w="9528" w:type="dxa"/>
            <w:tcMar>
              <w:top w:w="30" w:type="dxa"/>
              <w:left w:w="45" w:type="dxa"/>
              <w:bottom w:w="30" w:type="dxa"/>
              <w:right w:w="45" w:type="dxa"/>
            </w:tcMar>
            <w:vAlign w:val="bottom"/>
            <w:hideMark/>
          </w:tcPr>
          <w:p w14:paraId="3A81B5BF" w14:textId="77777777" w:rsidR="000A5477" w:rsidRPr="00D9417B" w:rsidRDefault="000A5477" w:rsidP="00D9417B">
            <w:pPr>
              <w:spacing w:line="240" w:lineRule="auto"/>
              <w:ind w:firstLine="0"/>
              <w:jc w:val="left"/>
              <w:rPr>
                <w:sz w:val="18"/>
                <w:szCs w:val="18"/>
              </w:rPr>
            </w:pPr>
            <w:r w:rsidRPr="00D9417B">
              <w:rPr>
                <w:sz w:val="18"/>
                <w:szCs w:val="18"/>
              </w:rPr>
              <w:t>2 years</w:t>
            </w:r>
          </w:p>
        </w:tc>
      </w:tr>
      <w:tr w:rsidR="000A5477" w:rsidRPr="00D9417B" w14:paraId="6A0F8D3B" w14:textId="77777777" w:rsidTr="00AC5211">
        <w:trPr>
          <w:trHeight w:val="315"/>
        </w:trPr>
        <w:tc>
          <w:tcPr>
            <w:tcW w:w="0" w:type="auto"/>
            <w:tcMar>
              <w:top w:w="30" w:type="dxa"/>
              <w:left w:w="45" w:type="dxa"/>
              <w:bottom w:w="30" w:type="dxa"/>
              <w:right w:w="45" w:type="dxa"/>
            </w:tcMar>
            <w:vAlign w:val="bottom"/>
            <w:hideMark/>
          </w:tcPr>
          <w:p w14:paraId="1E69E9D0" w14:textId="77777777" w:rsidR="000A5477" w:rsidRPr="00D9417B" w:rsidRDefault="000A5477" w:rsidP="00D9417B">
            <w:pPr>
              <w:spacing w:line="240" w:lineRule="auto"/>
              <w:ind w:firstLine="0"/>
              <w:jc w:val="left"/>
              <w:rPr>
                <w:sz w:val="18"/>
                <w:szCs w:val="18"/>
              </w:rPr>
            </w:pPr>
            <w:r w:rsidRPr="00D9417B">
              <w:rPr>
                <w:sz w:val="18"/>
                <w:szCs w:val="18"/>
              </w:rPr>
              <w:t>Location</w:t>
            </w:r>
          </w:p>
        </w:tc>
        <w:tc>
          <w:tcPr>
            <w:tcW w:w="9528" w:type="dxa"/>
            <w:tcMar>
              <w:top w:w="30" w:type="dxa"/>
              <w:left w:w="45" w:type="dxa"/>
              <w:bottom w:w="30" w:type="dxa"/>
              <w:right w:w="45" w:type="dxa"/>
            </w:tcMar>
            <w:vAlign w:val="bottom"/>
            <w:hideMark/>
          </w:tcPr>
          <w:p w14:paraId="603B9ABD" w14:textId="77777777" w:rsidR="000A5477" w:rsidRPr="00D9417B" w:rsidRDefault="000A5477" w:rsidP="00D9417B">
            <w:pPr>
              <w:spacing w:line="240" w:lineRule="auto"/>
              <w:ind w:firstLine="0"/>
              <w:jc w:val="left"/>
              <w:rPr>
                <w:sz w:val="18"/>
                <w:szCs w:val="18"/>
              </w:rPr>
            </w:pPr>
            <w:r w:rsidRPr="00D9417B">
              <w:rPr>
                <w:sz w:val="18"/>
                <w:szCs w:val="18"/>
              </w:rPr>
              <w:t>Texas</w:t>
            </w:r>
          </w:p>
        </w:tc>
      </w:tr>
      <w:tr w:rsidR="000A5477" w:rsidRPr="00D9417B" w14:paraId="0C95A559" w14:textId="77777777" w:rsidTr="00AC5211">
        <w:trPr>
          <w:trHeight w:val="315"/>
        </w:trPr>
        <w:tc>
          <w:tcPr>
            <w:tcW w:w="0" w:type="auto"/>
            <w:tcMar>
              <w:top w:w="30" w:type="dxa"/>
              <w:left w:w="45" w:type="dxa"/>
              <w:bottom w:w="30" w:type="dxa"/>
              <w:right w:w="45" w:type="dxa"/>
            </w:tcMar>
            <w:vAlign w:val="bottom"/>
            <w:hideMark/>
          </w:tcPr>
          <w:p w14:paraId="71AA09AA" w14:textId="77777777" w:rsidR="000A5477" w:rsidRPr="00D9417B" w:rsidRDefault="000A5477" w:rsidP="00D9417B">
            <w:pPr>
              <w:spacing w:line="240" w:lineRule="auto"/>
              <w:ind w:firstLine="0"/>
              <w:jc w:val="left"/>
              <w:rPr>
                <w:sz w:val="18"/>
                <w:szCs w:val="18"/>
              </w:rPr>
            </w:pPr>
            <w:r w:rsidRPr="00D9417B">
              <w:rPr>
                <w:sz w:val="18"/>
                <w:szCs w:val="18"/>
              </w:rPr>
              <w:t>Measures</w:t>
            </w:r>
          </w:p>
        </w:tc>
        <w:tc>
          <w:tcPr>
            <w:tcW w:w="9528" w:type="dxa"/>
            <w:tcMar>
              <w:top w:w="30" w:type="dxa"/>
              <w:left w:w="45" w:type="dxa"/>
              <w:bottom w:w="30" w:type="dxa"/>
              <w:right w:w="45" w:type="dxa"/>
            </w:tcMar>
            <w:vAlign w:val="bottom"/>
            <w:hideMark/>
          </w:tcPr>
          <w:p w14:paraId="2341BAEB" w14:textId="77777777" w:rsidR="000A5477" w:rsidRPr="00D9417B" w:rsidRDefault="000A5477" w:rsidP="00D9417B">
            <w:pPr>
              <w:spacing w:line="240" w:lineRule="auto"/>
              <w:ind w:firstLine="0"/>
              <w:jc w:val="left"/>
              <w:rPr>
                <w:sz w:val="18"/>
                <w:szCs w:val="18"/>
              </w:rPr>
            </w:pPr>
            <w:r w:rsidRPr="00D9417B">
              <w:rPr>
                <w:sz w:val="18"/>
                <w:szCs w:val="18"/>
              </w:rPr>
              <w:t xml:space="preserve">Percent medication refill, aspiration risk, depression risk, fall risk, fracture risk, </w:t>
            </w:r>
            <w:proofErr w:type="spellStart"/>
            <w:r w:rsidRPr="00D9417B">
              <w:rPr>
                <w:sz w:val="18"/>
                <w:szCs w:val="18"/>
              </w:rPr>
              <w:t>reintigration</w:t>
            </w:r>
            <w:proofErr w:type="spellEnd"/>
            <w:r w:rsidRPr="00D9417B">
              <w:rPr>
                <w:sz w:val="18"/>
                <w:szCs w:val="18"/>
              </w:rPr>
              <w:t xml:space="preserve"> to normal living score</w:t>
            </w:r>
          </w:p>
        </w:tc>
      </w:tr>
      <w:tr w:rsidR="000A5477" w:rsidRPr="00D9417B" w14:paraId="6880A0F9" w14:textId="77777777" w:rsidTr="00AC5211">
        <w:trPr>
          <w:trHeight w:val="315"/>
        </w:trPr>
        <w:tc>
          <w:tcPr>
            <w:tcW w:w="0" w:type="auto"/>
            <w:tcMar>
              <w:top w:w="30" w:type="dxa"/>
              <w:left w:w="45" w:type="dxa"/>
              <w:bottom w:w="30" w:type="dxa"/>
              <w:right w:w="45" w:type="dxa"/>
            </w:tcMar>
            <w:vAlign w:val="bottom"/>
            <w:hideMark/>
          </w:tcPr>
          <w:p w14:paraId="63F511CF" w14:textId="77777777" w:rsidR="000A5477" w:rsidRPr="00D9417B" w:rsidRDefault="000A5477" w:rsidP="00D9417B">
            <w:pPr>
              <w:spacing w:line="240" w:lineRule="auto"/>
              <w:ind w:firstLine="0"/>
              <w:jc w:val="left"/>
              <w:rPr>
                <w:sz w:val="18"/>
                <w:szCs w:val="18"/>
              </w:rPr>
            </w:pPr>
            <w:r w:rsidRPr="00D9417B">
              <w:rPr>
                <w:sz w:val="18"/>
                <w:szCs w:val="18"/>
              </w:rPr>
              <w:t>Results</w:t>
            </w:r>
          </w:p>
        </w:tc>
        <w:tc>
          <w:tcPr>
            <w:tcW w:w="9528" w:type="dxa"/>
            <w:tcMar>
              <w:top w:w="30" w:type="dxa"/>
              <w:left w:w="45" w:type="dxa"/>
              <w:bottom w:w="30" w:type="dxa"/>
              <w:right w:w="45" w:type="dxa"/>
            </w:tcMar>
            <w:vAlign w:val="bottom"/>
            <w:hideMark/>
          </w:tcPr>
          <w:p w14:paraId="4BB9212B" w14:textId="77777777" w:rsidR="000A5477" w:rsidRPr="00D9417B" w:rsidRDefault="000A5477" w:rsidP="00D9417B">
            <w:pPr>
              <w:spacing w:line="240" w:lineRule="auto"/>
              <w:ind w:firstLine="0"/>
              <w:jc w:val="left"/>
              <w:rPr>
                <w:sz w:val="18"/>
                <w:szCs w:val="18"/>
              </w:rPr>
            </w:pPr>
          </w:p>
        </w:tc>
      </w:tr>
      <w:tr w:rsidR="000A5477" w:rsidRPr="00D9417B" w14:paraId="6B62E9B3" w14:textId="77777777" w:rsidTr="00AC5211">
        <w:trPr>
          <w:trHeight w:val="315"/>
        </w:trPr>
        <w:tc>
          <w:tcPr>
            <w:tcW w:w="0" w:type="auto"/>
            <w:tcMar>
              <w:top w:w="30" w:type="dxa"/>
              <w:left w:w="45" w:type="dxa"/>
              <w:bottom w:w="30" w:type="dxa"/>
              <w:right w:w="45" w:type="dxa"/>
            </w:tcMar>
            <w:vAlign w:val="bottom"/>
            <w:hideMark/>
          </w:tcPr>
          <w:p w14:paraId="29AC66EC" w14:textId="77777777" w:rsidR="000A5477" w:rsidRPr="00D9417B" w:rsidRDefault="000A5477" w:rsidP="00D9417B">
            <w:pPr>
              <w:spacing w:line="240" w:lineRule="auto"/>
              <w:ind w:firstLine="0"/>
              <w:jc w:val="left"/>
              <w:rPr>
                <w:sz w:val="18"/>
                <w:szCs w:val="18"/>
              </w:rPr>
            </w:pPr>
            <w:r w:rsidRPr="00D9417B">
              <w:rPr>
                <w:sz w:val="18"/>
                <w:szCs w:val="18"/>
              </w:rPr>
              <w:t>Weaknesses</w:t>
            </w:r>
          </w:p>
        </w:tc>
        <w:tc>
          <w:tcPr>
            <w:tcW w:w="9528" w:type="dxa"/>
            <w:tcMar>
              <w:top w:w="30" w:type="dxa"/>
              <w:left w:w="45" w:type="dxa"/>
              <w:bottom w:w="30" w:type="dxa"/>
              <w:right w:w="45" w:type="dxa"/>
            </w:tcMar>
            <w:vAlign w:val="bottom"/>
            <w:hideMark/>
          </w:tcPr>
          <w:p w14:paraId="55F525E1" w14:textId="77777777" w:rsidR="000A5477" w:rsidRPr="00D9417B" w:rsidRDefault="000A5477" w:rsidP="00D9417B">
            <w:pPr>
              <w:spacing w:line="240" w:lineRule="auto"/>
              <w:ind w:firstLine="0"/>
              <w:jc w:val="left"/>
              <w:rPr>
                <w:sz w:val="18"/>
                <w:szCs w:val="18"/>
              </w:rPr>
            </w:pPr>
            <w:r w:rsidRPr="00D9417B">
              <w:rPr>
                <w:sz w:val="18"/>
                <w:szCs w:val="18"/>
              </w:rPr>
              <w:t>Unsure if this is just a protocol or not</w:t>
            </w:r>
          </w:p>
        </w:tc>
      </w:tr>
      <w:tr w:rsidR="000A5477" w:rsidRPr="00D9417B" w14:paraId="358800F7" w14:textId="77777777" w:rsidTr="00AC5211">
        <w:trPr>
          <w:trHeight w:val="315"/>
        </w:trPr>
        <w:tc>
          <w:tcPr>
            <w:tcW w:w="0" w:type="auto"/>
            <w:tcMar>
              <w:top w:w="30" w:type="dxa"/>
              <w:left w:w="45" w:type="dxa"/>
              <w:bottom w:w="30" w:type="dxa"/>
              <w:right w:w="45" w:type="dxa"/>
            </w:tcMar>
            <w:vAlign w:val="bottom"/>
            <w:hideMark/>
          </w:tcPr>
          <w:p w14:paraId="4CAC63B3" w14:textId="77777777" w:rsidR="000A5477" w:rsidRPr="00D9417B" w:rsidRDefault="000A5477" w:rsidP="00D9417B">
            <w:pPr>
              <w:spacing w:line="240" w:lineRule="auto"/>
              <w:ind w:firstLine="0"/>
              <w:jc w:val="left"/>
              <w:rPr>
                <w:sz w:val="18"/>
                <w:szCs w:val="18"/>
              </w:rPr>
            </w:pPr>
            <w:r w:rsidRPr="00D9417B">
              <w:rPr>
                <w:sz w:val="18"/>
                <w:szCs w:val="18"/>
              </w:rPr>
              <w:t>Strengths</w:t>
            </w:r>
          </w:p>
        </w:tc>
        <w:tc>
          <w:tcPr>
            <w:tcW w:w="9528" w:type="dxa"/>
            <w:tcMar>
              <w:top w:w="30" w:type="dxa"/>
              <w:left w:w="45" w:type="dxa"/>
              <w:bottom w:w="30" w:type="dxa"/>
              <w:right w:w="45" w:type="dxa"/>
            </w:tcMar>
            <w:vAlign w:val="bottom"/>
            <w:hideMark/>
          </w:tcPr>
          <w:p w14:paraId="0C79A49E" w14:textId="77777777" w:rsidR="000A5477" w:rsidRPr="00D9417B" w:rsidRDefault="000A5477" w:rsidP="00D9417B">
            <w:pPr>
              <w:spacing w:line="240" w:lineRule="auto"/>
              <w:ind w:firstLine="0"/>
              <w:jc w:val="left"/>
              <w:rPr>
                <w:sz w:val="18"/>
                <w:szCs w:val="18"/>
              </w:rPr>
            </w:pPr>
            <w:r w:rsidRPr="00D9417B">
              <w:rPr>
                <w:sz w:val="18"/>
                <w:szCs w:val="18"/>
              </w:rPr>
              <w:t>Aims to enroll rural participants</w:t>
            </w:r>
          </w:p>
        </w:tc>
      </w:tr>
      <w:tr w:rsidR="000A5477" w:rsidRPr="00D9417B" w14:paraId="369D1D05" w14:textId="77777777" w:rsidTr="00AC5211">
        <w:trPr>
          <w:trHeight w:val="315"/>
        </w:trPr>
        <w:tc>
          <w:tcPr>
            <w:tcW w:w="0" w:type="auto"/>
            <w:tcMar>
              <w:top w:w="30" w:type="dxa"/>
              <w:left w:w="45" w:type="dxa"/>
              <w:bottom w:w="30" w:type="dxa"/>
              <w:right w:w="45" w:type="dxa"/>
            </w:tcMar>
            <w:vAlign w:val="bottom"/>
            <w:hideMark/>
          </w:tcPr>
          <w:p w14:paraId="3D99D2A1" w14:textId="77777777" w:rsidR="000A5477" w:rsidRPr="00D9417B" w:rsidRDefault="000A5477" w:rsidP="00D9417B">
            <w:pPr>
              <w:spacing w:line="240" w:lineRule="auto"/>
              <w:ind w:firstLine="0"/>
              <w:jc w:val="left"/>
              <w:rPr>
                <w:sz w:val="18"/>
                <w:szCs w:val="18"/>
              </w:rPr>
            </w:pPr>
          </w:p>
        </w:tc>
        <w:tc>
          <w:tcPr>
            <w:tcW w:w="9528" w:type="dxa"/>
            <w:tcMar>
              <w:top w:w="30" w:type="dxa"/>
              <w:left w:w="45" w:type="dxa"/>
              <w:bottom w:w="30" w:type="dxa"/>
              <w:right w:w="45" w:type="dxa"/>
            </w:tcMar>
            <w:vAlign w:val="bottom"/>
            <w:hideMark/>
          </w:tcPr>
          <w:p w14:paraId="51324E97" w14:textId="77777777" w:rsidR="000A5477" w:rsidRPr="00D9417B" w:rsidRDefault="000A5477" w:rsidP="00D9417B">
            <w:pPr>
              <w:spacing w:line="240" w:lineRule="auto"/>
              <w:ind w:firstLine="0"/>
              <w:jc w:val="left"/>
              <w:rPr>
                <w:sz w:val="18"/>
                <w:szCs w:val="18"/>
              </w:rPr>
            </w:pPr>
          </w:p>
        </w:tc>
      </w:tr>
      <w:tr w:rsidR="00B70EE5" w:rsidRPr="00D9417B" w14:paraId="4AFF9693" w14:textId="77777777" w:rsidTr="00AC5211">
        <w:trPr>
          <w:trHeight w:val="315"/>
        </w:trPr>
        <w:tc>
          <w:tcPr>
            <w:tcW w:w="0" w:type="auto"/>
            <w:tcMar>
              <w:top w:w="30" w:type="dxa"/>
              <w:left w:w="45" w:type="dxa"/>
              <w:bottom w:w="30" w:type="dxa"/>
              <w:right w:w="45" w:type="dxa"/>
            </w:tcMar>
            <w:vAlign w:val="bottom"/>
          </w:tcPr>
          <w:p w14:paraId="48D9C743" w14:textId="77777777" w:rsidR="00B70EE5" w:rsidRPr="00D9417B" w:rsidRDefault="00B70EE5" w:rsidP="00D9417B">
            <w:pPr>
              <w:spacing w:line="240" w:lineRule="auto"/>
              <w:ind w:firstLine="0"/>
              <w:jc w:val="left"/>
              <w:rPr>
                <w:sz w:val="18"/>
                <w:szCs w:val="18"/>
              </w:rPr>
            </w:pPr>
          </w:p>
        </w:tc>
        <w:tc>
          <w:tcPr>
            <w:tcW w:w="9528" w:type="dxa"/>
            <w:tcMar>
              <w:top w:w="30" w:type="dxa"/>
              <w:left w:w="45" w:type="dxa"/>
              <w:bottom w:w="30" w:type="dxa"/>
              <w:right w:w="45" w:type="dxa"/>
            </w:tcMar>
            <w:vAlign w:val="bottom"/>
          </w:tcPr>
          <w:p w14:paraId="65BE2789" w14:textId="77777777" w:rsidR="00B70EE5" w:rsidRPr="00D9417B" w:rsidRDefault="00B70EE5" w:rsidP="00D9417B">
            <w:pPr>
              <w:spacing w:line="240" w:lineRule="auto"/>
              <w:ind w:firstLine="0"/>
              <w:jc w:val="left"/>
              <w:rPr>
                <w:sz w:val="18"/>
                <w:szCs w:val="18"/>
              </w:rPr>
            </w:pPr>
          </w:p>
        </w:tc>
      </w:tr>
      <w:tr w:rsidR="000A5477" w:rsidRPr="00D9417B" w14:paraId="5F3F574B" w14:textId="77777777" w:rsidTr="00AC5211">
        <w:trPr>
          <w:trHeight w:val="315"/>
        </w:trPr>
        <w:tc>
          <w:tcPr>
            <w:tcW w:w="0" w:type="auto"/>
            <w:tcMar>
              <w:top w:w="30" w:type="dxa"/>
              <w:left w:w="45" w:type="dxa"/>
              <w:bottom w:w="30" w:type="dxa"/>
              <w:right w:w="45" w:type="dxa"/>
            </w:tcMar>
            <w:vAlign w:val="bottom"/>
            <w:hideMark/>
          </w:tcPr>
          <w:p w14:paraId="446F24D4" w14:textId="77777777" w:rsidR="000A5477" w:rsidRPr="00D9417B" w:rsidRDefault="000A5477" w:rsidP="00D9417B">
            <w:pPr>
              <w:spacing w:line="240" w:lineRule="auto"/>
              <w:ind w:firstLine="0"/>
              <w:jc w:val="left"/>
              <w:rPr>
                <w:sz w:val="18"/>
                <w:szCs w:val="18"/>
              </w:rPr>
            </w:pPr>
            <w:r w:rsidRPr="00D9417B">
              <w:rPr>
                <w:sz w:val="18"/>
                <w:szCs w:val="18"/>
              </w:rPr>
              <w:t>mHealth Intervention Elements and User Characteristics Determine Utility: A Mixed-Methods Analysis</w:t>
            </w:r>
          </w:p>
        </w:tc>
        <w:tc>
          <w:tcPr>
            <w:tcW w:w="9528" w:type="dxa"/>
            <w:tcMar>
              <w:top w:w="30" w:type="dxa"/>
              <w:left w:w="45" w:type="dxa"/>
              <w:bottom w:w="30" w:type="dxa"/>
              <w:right w:w="45" w:type="dxa"/>
            </w:tcMar>
            <w:vAlign w:val="bottom"/>
            <w:hideMark/>
          </w:tcPr>
          <w:p w14:paraId="76E4B4F3" w14:textId="77777777" w:rsidR="000A5477" w:rsidRPr="00D9417B" w:rsidRDefault="000A5477" w:rsidP="00D9417B">
            <w:pPr>
              <w:spacing w:line="240" w:lineRule="auto"/>
              <w:ind w:firstLine="0"/>
              <w:jc w:val="left"/>
              <w:rPr>
                <w:sz w:val="18"/>
                <w:szCs w:val="18"/>
              </w:rPr>
            </w:pPr>
            <w:r w:rsidRPr="00D9417B">
              <w:rPr>
                <w:sz w:val="18"/>
                <w:szCs w:val="18"/>
              </w:rPr>
              <w:t xml:space="preserve">Nelson, L. et al. </w:t>
            </w:r>
          </w:p>
        </w:tc>
      </w:tr>
      <w:tr w:rsidR="000A5477" w:rsidRPr="00D9417B" w14:paraId="7E3DB875" w14:textId="77777777" w:rsidTr="00AC5211">
        <w:trPr>
          <w:trHeight w:val="315"/>
        </w:trPr>
        <w:tc>
          <w:tcPr>
            <w:tcW w:w="0" w:type="auto"/>
            <w:tcMar>
              <w:top w:w="30" w:type="dxa"/>
              <w:left w:w="45" w:type="dxa"/>
              <w:bottom w:w="30" w:type="dxa"/>
              <w:right w:w="45" w:type="dxa"/>
            </w:tcMar>
            <w:vAlign w:val="bottom"/>
            <w:hideMark/>
          </w:tcPr>
          <w:p w14:paraId="1C04D29B" w14:textId="77777777" w:rsidR="000A5477" w:rsidRPr="00D9417B" w:rsidRDefault="000A5477" w:rsidP="00D9417B">
            <w:pPr>
              <w:spacing w:line="240" w:lineRule="auto"/>
              <w:ind w:firstLine="0"/>
              <w:jc w:val="left"/>
              <w:rPr>
                <w:sz w:val="18"/>
                <w:szCs w:val="18"/>
              </w:rPr>
            </w:pPr>
            <w:r w:rsidRPr="00D9417B">
              <w:rPr>
                <w:sz w:val="18"/>
                <w:szCs w:val="18"/>
              </w:rPr>
              <w:t>Purpose</w:t>
            </w:r>
          </w:p>
        </w:tc>
        <w:tc>
          <w:tcPr>
            <w:tcW w:w="9528" w:type="dxa"/>
            <w:tcMar>
              <w:top w:w="30" w:type="dxa"/>
              <w:left w:w="45" w:type="dxa"/>
              <w:bottom w:w="30" w:type="dxa"/>
              <w:right w:w="45" w:type="dxa"/>
            </w:tcMar>
            <w:vAlign w:val="bottom"/>
            <w:hideMark/>
          </w:tcPr>
          <w:p w14:paraId="00104F8A" w14:textId="77777777" w:rsidR="000A5477" w:rsidRPr="00D9417B" w:rsidRDefault="000A5477" w:rsidP="00D9417B">
            <w:pPr>
              <w:spacing w:line="240" w:lineRule="auto"/>
              <w:ind w:firstLine="0"/>
              <w:jc w:val="left"/>
              <w:rPr>
                <w:sz w:val="18"/>
                <w:szCs w:val="18"/>
              </w:rPr>
            </w:pPr>
            <w:r w:rsidRPr="00D9417B">
              <w:rPr>
                <w:sz w:val="18"/>
                <w:szCs w:val="18"/>
              </w:rPr>
              <w:t>Qualitative analysis of user experience of telehealth interventions for diabetes care</w:t>
            </w:r>
          </w:p>
        </w:tc>
      </w:tr>
      <w:tr w:rsidR="000A5477" w:rsidRPr="00D9417B" w14:paraId="27F1AA49" w14:textId="77777777" w:rsidTr="00AC5211">
        <w:trPr>
          <w:trHeight w:val="315"/>
        </w:trPr>
        <w:tc>
          <w:tcPr>
            <w:tcW w:w="0" w:type="auto"/>
            <w:tcMar>
              <w:top w:w="30" w:type="dxa"/>
              <w:left w:w="45" w:type="dxa"/>
              <w:bottom w:w="30" w:type="dxa"/>
              <w:right w:w="45" w:type="dxa"/>
            </w:tcMar>
            <w:vAlign w:val="bottom"/>
            <w:hideMark/>
          </w:tcPr>
          <w:p w14:paraId="20DA4955" w14:textId="77777777" w:rsidR="000A5477" w:rsidRPr="00D9417B" w:rsidRDefault="000A5477" w:rsidP="00D9417B">
            <w:pPr>
              <w:spacing w:line="240" w:lineRule="auto"/>
              <w:ind w:firstLine="0"/>
              <w:jc w:val="left"/>
              <w:rPr>
                <w:sz w:val="18"/>
                <w:szCs w:val="18"/>
              </w:rPr>
            </w:pPr>
            <w:r w:rsidRPr="00D9417B">
              <w:rPr>
                <w:sz w:val="18"/>
                <w:szCs w:val="18"/>
              </w:rPr>
              <w:t>Population</w:t>
            </w:r>
          </w:p>
        </w:tc>
        <w:tc>
          <w:tcPr>
            <w:tcW w:w="9528" w:type="dxa"/>
            <w:tcMar>
              <w:top w:w="30" w:type="dxa"/>
              <w:left w:w="45" w:type="dxa"/>
              <w:bottom w:w="30" w:type="dxa"/>
              <w:right w:w="45" w:type="dxa"/>
            </w:tcMar>
            <w:vAlign w:val="bottom"/>
            <w:hideMark/>
          </w:tcPr>
          <w:p w14:paraId="713BF9D9" w14:textId="77777777" w:rsidR="000A5477" w:rsidRPr="00D9417B" w:rsidRDefault="000A5477" w:rsidP="00D9417B">
            <w:pPr>
              <w:spacing w:line="240" w:lineRule="auto"/>
              <w:ind w:firstLine="0"/>
              <w:jc w:val="left"/>
              <w:rPr>
                <w:sz w:val="18"/>
                <w:szCs w:val="18"/>
              </w:rPr>
            </w:pPr>
            <w:r w:rsidRPr="00D9417B">
              <w:rPr>
                <w:sz w:val="18"/>
                <w:szCs w:val="18"/>
              </w:rPr>
              <w:t>80 adults with type 2 diabetes</w:t>
            </w:r>
          </w:p>
        </w:tc>
      </w:tr>
      <w:tr w:rsidR="000A5477" w:rsidRPr="00D9417B" w14:paraId="395736D6" w14:textId="77777777" w:rsidTr="00AC5211">
        <w:trPr>
          <w:trHeight w:val="315"/>
        </w:trPr>
        <w:tc>
          <w:tcPr>
            <w:tcW w:w="0" w:type="auto"/>
            <w:tcMar>
              <w:top w:w="30" w:type="dxa"/>
              <w:left w:w="45" w:type="dxa"/>
              <w:bottom w:w="30" w:type="dxa"/>
              <w:right w:w="45" w:type="dxa"/>
            </w:tcMar>
            <w:vAlign w:val="bottom"/>
            <w:hideMark/>
          </w:tcPr>
          <w:p w14:paraId="7D1E88E9" w14:textId="77777777" w:rsidR="000A5477" w:rsidRPr="00D9417B" w:rsidRDefault="000A5477" w:rsidP="00D9417B">
            <w:pPr>
              <w:spacing w:line="240" w:lineRule="auto"/>
              <w:ind w:firstLine="0"/>
              <w:jc w:val="left"/>
              <w:rPr>
                <w:sz w:val="18"/>
                <w:szCs w:val="18"/>
              </w:rPr>
            </w:pPr>
            <w:r w:rsidRPr="00D9417B">
              <w:rPr>
                <w:sz w:val="18"/>
                <w:szCs w:val="18"/>
              </w:rPr>
              <w:t>Timeframe</w:t>
            </w:r>
          </w:p>
        </w:tc>
        <w:tc>
          <w:tcPr>
            <w:tcW w:w="9528" w:type="dxa"/>
            <w:tcMar>
              <w:top w:w="30" w:type="dxa"/>
              <w:left w:w="45" w:type="dxa"/>
              <w:bottom w:w="30" w:type="dxa"/>
              <w:right w:w="45" w:type="dxa"/>
            </w:tcMar>
            <w:vAlign w:val="bottom"/>
            <w:hideMark/>
          </w:tcPr>
          <w:p w14:paraId="17773D0C" w14:textId="77777777" w:rsidR="000A5477" w:rsidRPr="00D9417B" w:rsidRDefault="000A5477" w:rsidP="00D9417B">
            <w:pPr>
              <w:spacing w:line="240" w:lineRule="auto"/>
              <w:ind w:firstLine="0"/>
              <w:jc w:val="left"/>
              <w:rPr>
                <w:sz w:val="18"/>
                <w:szCs w:val="18"/>
              </w:rPr>
            </w:pPr>
            <w:r w:rsidRPr="00D9417B">
              <w:rPr>
                <w:sz w:val="18"/>
                <w:szCs w:val="18"/>
              </w:rPr>
              <w:t>3 months</w:t>
            </w:r>
          </w:p>
        </w:tc>
      </w:tr>
      <w:tr w:rsidR="000A5477" w:rsidRPr="00D9417B" w14:paraId="40D4BFCE" w14:textId="77777777" w:rsidTr="00AC5211">
        <w:trPr>
          <w:trHeight w:val="315"/>
        </w:trPr>
        <w:tc>
          <w:tcPr>
            <w:tcW w:w="0" w:type="auto"/>
            <w:tcMar>
              <w:top w:w="30" w:type="dxa"/>
              <w:left w:w="45" w:type="dxa"/>
              <w:bottom w:w="30" w:type="dxa"/>
              <w:right w:w="45" w:type="dxa"/>
            </w:tcMar>
            <w:vAlign w:val="bottom"/>
            <w:hideMark/>
          </w:tcPr>
          <w:p w14:paraId="61DF707A" w14:textId="77777777" w:rsidR="000A5477" w:rsidRPr="00D9417B" w:rsidRDefault="000A5477" w:rsidP="00D9417B">
            <w:pPr>
              <w:spacing w:line="240" w:lineRule="auto"/>
              <w:ind w:firstLine="0"/>
              <w:jc w:val="left"/>
              <w:rPr>
                <w:sz w:val="18"/>
                <w:szCs w:val="18"/>
              </w:rPr>
            </w:pPr>
            <w:r w:rsidRPr="00D9417B">
              <w:rPr>
                <w:sz w:val="18"/>
                <w:szCs w:val="18"/>
              </w:rPr>
              <w:t>Location</w:t>
            </w:r>
          </w:p>
        </w:tc>
        <w:tc>
          <w:tcPr>
            <w:tcW w:w="9528" w:type="dxa"/>
            <w:tcMar>
              <w:top w:w="30" w:type="dxa"/>
              <w:left w:w="45" w:type="dxa"/>
              <w:bottom w:w="30" w:type="dxa"/>
              <w:right w:w="45" w:type="dxa"/>
            </w:tcMar>
            <w:vAlign w:val="bottom"/>
            <w:hideMark/>
          </w:tcPr>
          <w:p w14:paraId="53EAF620" w14:textId="77777777" w:rsidR="000A5477" w:rsidRPr="00D9417B" w:rsidRDefault="000A5477" w:rsidP="00D9417B">
            <w:pPr>
              <w:spacing w:line="240" w:lineRule="auto"/>
              <w:ind w:firstLine="0"/>
              <w:jc w:val="left"/>
              <w:rPr>
                <w:sz w:val="18"/>
                <w:szCs w:val="18"/>
              </w:rPr>
            </w:pPr>
            <w:r w:rsidRPr="00D9417B">
              <w:rPr>
                <w:sz w:val="18"/>
                <w:szCs w:val="18"/>
              </w:rPr>
              <w:t>Tennessee</w:t>
            </w:r>
          </w:p>
        </w:tc>
      </w:tr>
      <w:tr w:rsidR="000A5477" w:rsidRPr="00D9417B" w14:paraId="5A856150" w14:textId="77777777" w:rsidTr="00AC5211">
        <w:trPr>
          <w:trHeight w:val="315"/>
        </w:trPr>
        <w:tc>
          <w:tcPr>
            <w:tcW w:w="0" w:type="auto"/>
            <w:tcMar>
              <w:top w:w="30" w:type="dxa"/>
              <w:left w:w="45" w:type="dxa"/>
              <w:bottom w:w="30" w:type="dxa"/>
              <w:right w:w="45" w:type="dxa"/>
            </w:tcMar>
            <w:vAlign w:val="bottom"/>
            <w:hideMark/>
          </w:tcPr>
          <w:p w14:paraId="3CCF123C" w14:textId="77777777" w:rsidR="000A5477" w:rsidRPr="00D9417B" w:rsidRDefault="000A5477" w:rsidP="00D9417B">
            <w:pPr>
              <w:spacing w:line="240" w:lineRule="auto"/>
              <w:ind w:firstLine="0"/>
              <w:jc w:val="left"/>
              <w:rPr>
                <w:sz w:val="18"/>
                <w:szCs w:val="18"/>
              </w:rPr>
            </w:pPr>
            <w:r w:rsidRPr="00D9417B">
              <w:rPr>
                <w:sz w:val="18"/>
                <w:szCs w:val="18"/>
              </w:rPr>
              <w:t>Measures</w:t>
            </w:r>
          </w:p>
        </w:tc>
        <w:tc>
          <w:tcPr>
            <w:tcW w:w="9528" w:type="dxa"/>
            <w:tcMar>
              <w:top w:w="30" w:type="dxa"/>
              <w:left w:w="45" w:type="dxa"/>
              <w:bottom w:w="30" w:type="dxa"/>
              <w:right w:w="45" w:type="dxa"/>
            </w:tcMar>
            <w:vAlign w:val="bottom"/>
            <w:hideMark/>
          </w:tcPr>
          <w:p w14:paraId="6EFB5DD0" w14:textId="77777777" w:rsidR="000A5477" w:rsidRPr="00D9417B" w:rsidRDefault="000A5477" w:rsidP="00D9417B">
            <w:pPr>
              <w:spacing w:line="240" w:lineRule="auto"/>
              <w:ind w:firstLine="0"/>
              <w:jc w:val="left"/>
              <w:rPr>
                <w:sz w:val="18"/>
                <w:szCs w:val="18"/>
              </w:rPr>
            </w:pPr>
            <w:r w:rsidRPr="00D9417B">
              <w:rPr>
                <w:sz w:val="18"/>
                <w:szCs w:val="18"/>
              </w:rPr>
              <w:t>Baseline demographics, diabetes duration, health literacy, qualitative feedback</w:t>
            </w:r>
          </w:p>
        </w:tc>
      </w:tr>
      <w:tr w:rsidR="000A5477" w:rsidRPr="00D9417B" w14:paraId="23C2AC67" w14:textId="77777777" w:rsidTr="00AC5211">
        <w:trPr>
          <w:trHeight w:val="315"/>
        </w:trPr>
        <w:tc>
          <w:tcPr>
            <w:tcW w:w="0" w:type="auto"/>
            <w:tcMar>
              <w:top w:w="30" w:type="dxa"/>
              <w:left w:w="45" w:type="dxa"/>
              <w:bottom w:w="30" w:type="dxa"/>
              <w:right w:w="45" w:type="dxa"/>
            </w:tcMar>
            <w:vAlign w:val="bottom"/>
            <w:hideMark/>
          </w:tcPr>
          <w:p w14:paraId="49F31BD8" w14:textId="77777777" w:rsidR="000A5477" w:rsidRPr="00D9417B" w:rsidRDefault="000A5477" w:rsidP="00D9417B">
            <w:pPr>
              <w:spacing w:line="240" w:lineRule="auto"/>
              <w:ind w:firstLine="0"/>
              <w:jc w:val="left"/>
              <w:rPr>
                <w:sz w:val="18"/>
                <w:szCs w:val="18"/>
              </w:rPr>
            </w:pPr>
            <w:r w:rsidRPr="00D9417B">
              <w:rPr>
                <w:sz w:val="18"/>
                <w:szCs w:val="18"/>
              </w:rPr>
              <w:t>Results</w:t>
            </w:r>
          </w:p>
        </w:tc>
        <w:tc>
          <w:tcPr>
            <w:tcW w:w="9528" w:type="dxa"/>
            <w:tcMar>
              <w:top w:w="30" w:type="dxa"/>
              <w:left w:w="45" w:type="dxa"/>
              <w:bottom w:w="30" w:type="dxa"/>
              <w:right w:w="45" w:type="dxa"/>
            </w:tcMar>
            <w:vAlign w:val="bottom"/>
            <w:hideMark/>
          </w:tcPr>
          <w:p w14:paraId="0E8008E2" w14:textId="77777777" w:rsidR="000A5477" w:rsidRPr="00D9417B" w:rsidRDefault="000A5477" w:rsidP="00D9417B">
            <w:pPr>
              <w:spacing w:line="240" w:lineRule="auto"/>
              <w:ind w:firstLine="0"/>
              <w:jc w:val="left"/>
              <w:rPr>
                <w:sz w:val="18"/>
                <w:szCs w:val="18"/>
              </w:rPr>
            </w:pPr>
            <w:r w:rsidRPr="00D9417B">
              <w:rPr>
                <w:sz w:val="18"/>
                <w:szCs w:val="18"/>
              </w:rPr>
              <w:t>Patients found the program helpful; younger patients had more favorable experiences; texts were preferred over interactive voice response messaging</w:t>
            </w:r>
          </w:p>
        </w:tc>
      </w:tr>
      <w:tr w:rsidR="000A5477" w:rsidRPr="00D9417B" w14:paraId="1C1648E8" w14:textId="77777777" w:rsidTr="00AC5211">
        <w:trPr>
          <w:trHeight w:val="315"/>
        </w:trPr>
        <w:tc>
          <w:tcPr>
            <w:tcW w:w="0" w:type="auto"/>
            <w:tcMar>
              <w:top w:w="30" w:type="dxa"/>
              <w:left w:w="45" w:type="dxa"/>
              <w:bottom w:w="30" w:type="dxa"/>
              <w:right w:w="45" w:type="dxa"/>
            </w:tcMar>
            <w:vAlign w:val="bottom"/>
            <w:hideMark/>
          </w:tcPr>
          <w:p w14:paraId="7E5CB9F0" w14:textId="77777777" w:rsidR="000A5477" w:rsidRPr="00D9417B" w:rsidRDefault="000A5477" w:rsidP="00D9417B">
            <w:pPr>
              <w:spacing w:line="240" w:lineRule="auto"/>
              <w:ind w:firstLine="0"/>
              <w:jc w:val="left"/>
              <w:rPr>
                <w:sz w:val="18"/>
                <w:szCs w:val="18"/>
              </w:rPr>
            </w:pPr>
            <w:r w:rsidRPr="00D9417B">
              <w:rPr>
                <w:sz w:val="18"/>
                <w:szCs w:val="18"/>
              </w:rPr>
              <w:t>Weaknesses</w:t>
            </w:r>
          </w:p>
        </w:tc>
        <w:tc>
          <w:tcPr>
            <w:tcW w:w="9528" w:type="dxa"/>
            <w:tcMar>
              <w:top w:w="30" w:type="dxa"/>
              <w:left w:w="45" w:type="dxa"/>
              <w:bottom w:w="30" w:type="dxa"/>
              <w:right w:w="45" w:type="dxa"/>
            </w:tcMar>
            <w:vAlign w:val="bottom"/>
            <w:hideMark/>
          </w:tcPr>
          <w:p w14:paraId="46563A2D" w14:textId="77777777" w:rsidR="000A5477" w:rsidRPr="00D9417B" w:rsidRDefault="000A5477" w:rsidP="00D9417B">
            <w:pPr>
              <w:spacing w:line="240" w:lineRule="auto"/>
              <w:ind w:firstLine="0"/>
              <w:jc w:val="left"/>
              <w:rPr>
                <w:sz w:val="18"/>
                <w:szCs w:val="18"/>
              </w:rPr>
            </w:pPr>
          </w:p>
        </w:tc>
      </w:tr>
      <w:tr w:rsidR="000A5477" w:rsidRPr="00D9417B" w14:paraId="49166CDA" w14:textId="77777777" w:rsidTr="00AC5211">
        <w:trPr>
          <w:trHeight w:val="315"/>
        </w:trPr>
        <w:tc>
          <w:tcPr>
            <w:tcW w:w="0" w:type="auto"/>
            <w:tcMar>
              <w:top w:w="30" w:type="dxa"/>
              <w:left w:w="45" w:type="dxa"/>
              <w:bottom w:w="30" w:type="dxa"/>
              <w:right w:w="45" w:type="dxa"/>
            </w:tcMar>
            <w:vAlign w:val="bottom"/>
            <w:hideMark/>
          </w:tcPr>
          <w:p w14:paraId="1DF7A42E" w14:textId="77777777" w:rsidR="000A5477" w:rsidRPr="00D9417B" w:rsidRDefault="000A5477" w:rsidP="00D9417B">
            <w:pPr>
              <w:spacing w:line="240" w:lineRule="auto"/>
              <w:ind w:firstLine="0"/>
              <w:jc w:val="left"/>
              <w:rPr>
                <w:sz w:val="18"/>
                <w:szCs w:val="18"/>
              </w:rPr>
            </w:pPr>
            <w:r w:rsidRPr="00D9417B">
              <w:rPr>
                <w:sz w:val="18"/>
                <w:szCs w:val="18"/>
              </w:rPr>
              <w:t>Strengths</w:t>
            </w:r>
          </w:p>
        </w:tc>
        <w:tc>
          <w:tcPr>
            <w:tcW w:w="9528" w:type="dxa"/>
            <w:tcMar>
              <w:top w:w="30" w:type="dxa"/>
              <w:left w:w="45" w:type="dxa"/>
              <w:bottom w:w="30" w:type="dxa"/>
              <w:right w:w="45" w:type="dxa"/>
            </w:tcMar>
            <w:vAlign w:val="bottom"/>
            <w:hideMark/>
          </w:tcPr>
          <w:p w14:paraId="40623F85" w14:textId="77777777" w:rsidR="000A5477" w:rsidRPr="00D9417B" w:rsidRDefault="000A5477" w:rsidP="00D9417B">
            <w:pPr>
              <w:spacing w:line="240" w:lineRule="auto"/>
              <w:ind w:firstLine="0"/>
              <w:jc w:val="left"/>
              <w:rPr>
                <w:sz w:val="18"/>
                <w:szCs w:val="18"/>
              </w:rPr>
            </w:pPr>
          </w:p>
        </w:tc>
      </w:tr>
      <w:tr w:rsidR="000A5477" w:rsidRPr="00D9417B" w14:paraId="7B60A699" w14:textId="77777777" w:rsidTr="00AC5211">
        <w:trPr>
          <w:trHeight w:val="315"/>
        </w:trPr>
        <w:tc>
          <w:tcPr>
            <w:tcW w:w="0" w:type="auto"/>
            <w:tcMar>
              <w:top w:w="30" w:type="dxa"/>
              <w:left w:w="45" w:type="dxa"/>
              <w:bottom w:w="30" w:type="dxa"/>
              <w:right w:w="45" w:type="dxa"/>
            </w:tcMar>
            <w:vAlign w:val="bottom"/>
            <w:hideMark/>
          </w:tcPr>
          <w:p w14:paraId="7C5ABF15" w14:textId="77777777" w:rsidR="000A5477" w:rsidRPr="00D9417B" w:rsidRDefault="000A5477" w:rsidP="00D9417B">
            <w:pPr>
              <w:spacing w:line="240" w:lineRule="auto"/>
              <w:ind w:firstLine="0"/>
              <w:jc w:val="left"/>
              <w:rPr>
                <w:sz w:val="18"/>
                <w:szCs w:val="18"/>
              </w:rPr>
            </w:pPr>
          </w:p>
        </w:tc>
        <w:tc>
          <w:tcPr>
            <w:tcW w:w="9528" w:type="dxa"/>
            <w:tcMar>
              <w:top w:w="30" w:type="dxa"/>
              <w:left w:w="45" w:type="dxa"/>
              <w:bottom w:w="30" w:type="dxa"/>
              <w:right w:w="45" w:type="dxa"/>
            </w:tcMar>
            <w:vAlign w:val="bottom"/>
            <w:hideMark/>
          </w:tcPr>
          <w:p w14:paraId="40618B4E" w14:textId="77777777" w:rsidR="000A5477" w:rsidRPr="00D9417B" w:rsidRDefault="000A5477" w:rsidP="00D9417B">
            <w:pPr>
              <w:spacing w:line="240" w:lineRule="auto"/>
              <w:ind w:firstLine="0"/>
              <w:jc w:val="left"/>
              <w:rPr>
                <w:sz w:val="18"/>
                <w:szCs w:val="18"/>
              </w:rPr>
            </w:pPr>
          </w:p>
        </w:tc>
      </w:tr>
      <w:tr w:rsidR="000A5477" w:rsidRPr="00D9417B" w14:paraId="4F415001" w14:textId="77777777" w:rsidTr="00AC5211">
        <w:trPr>
          <w:trHeight w:val="315"/>
        </w:trPr>
        <w:tc>
          <w:tcPr>
            <w:tcW w:w="0" w:type="auto"/>
            <w:tcMar>
              <w:top w:w="30" w:type="dxa"/>
              <w:left w:w="45" w:type="dxa"/>
              <w:bottom w:w="30" w:type="dxa"/>
              <w:right w:w="45" w:type="dxa"/>
            </w:tcMar>
            <w:vAlign w:val="bottom"/>
            <w:hideMark/>
          </w:tcPr>
          <w:p w14:paraId="45E43A83" w14:textId="77777777" w:rsidR="000A5477" w:rsidRPr="00D9417B" w:rsidRDefault="000A5477" w:rsidP="00D9417B">
            <w:pPr>
              <w:spacing w:line="240" w:lineRule="auto"/>
              <w:ind w:firstLine="0"/>
              <w:jc w:val="left"/>
              <w:rPr>
                <w:sz w:val="18"/>
                <w:szCs w:val="18"/>
              </w:rPr>
            </w:pPr>
            <w:proofErr w:type="spellStart"/>
            <w:r w:rsidRPr="00D9417B">
              <w:rPr>
                <w:sz w:val="18"/>
                <w:szCs w:val="18"/>
              </w:rPr>
              <w:t>Preconceptional</w:t>
            </w:r>
            <w:proofErr w:type="spellEnd"/>
            <w:r w:rsidRPr="00D9417B">
              <w:rPr>
                <w:sz w:val="18"/>
                <w:szCs w:val="18"/>
              </w:rPr>
              <w:t xml:space="preserve"> health behavior change in women with overweight and obesity: prototype for SMART strong healthy women intervention</w:t>
            </w:r>
          </w:p>
        </w:tc>
        <w:tc>
          <w:tcPr>
            <w:tcW w:w="9528" w:type="dxa"/>
            <w:tcMar>
              <w:top w:w="30" w:type="dxa"/>
              <w:left w:w="45" w:type="dxa"/>
              <w:bottom w:w="30" w:type="dxa"/>
              <w:right w:w="45" w:type="dxa"/>
            </w:tcMar>
            <w:vAlign w:val="bottom"/>
            <w:hideMark/>
          </w:tcPr>
          <w:p w14:paraId="5FA5820A" w14:textId="77777777" w:rsidR="000A5477" w:rsidRPr="00D9417B" w:rsidRDefault="000A5477" w:rsidP="00D9417B">
            <w:pPr>
              <w:spacing w:line="240" w:lineRule="auto"/>
              <w:ind w:firstLine="0"/>
              <w:jc w:val="left"/>
              <w:rPr>
                <w:sz w:val="18"/>
                <w:szCs w:val="18"/>
              </w:rPr>
            </w:pPr>
            <w:r w:rsidRPr="00D9417B">
              <w:rPr>
                <w:sz w:val="18"/>
                <w:szCs w:val="18"/>
              </w:rPr>
              <w:t>Materia, F. et al.</w:t>
            </w:r>
          </w:p>
        </w:tc>
      </w:tr>
      <w:tr w:rsidR="000A5477" w:rsidRPr="00D9417B" w14:paraId="12FF17FC" w14:textId="77777777" w:rsidTr="00AC5211">
        <w:trPr>
          <w:trHeight w:val="315"/>
        </w:trPr>
        <w:tc>
          <w:tcPr>
            <w:tcW w:w="0" w:type="auto"/>
            <w:tcMar>
              <w:top w:w="30" w:type="dxa"/>
              <w:left w:w="45" w:type="dxa"/>
              <w:bottom w:w="30" w:type="dxa"/>
              <w:right w:w="45" w:type="dxa"/>
            </w:tcMar>
            <w:vAlign w:val="bottom"/>
            <w:hideMark/>
          </w:tcPr>
          <w:p w14:paraId="17A7074A" w14:textId="77777777" w:rsidR="000A5477" w:rsidRPr="00D9417B" w:rsidRDefault="000A5477" w:rsidP="00D9417B">
            <w:pPr>
              <w:spacing w:line="240" w:lineRule="auto"/>
              <w:ind w:firstLine="0"/>
              <w:jc w:val="left"/>
              <w:rPr>
                <w:sz w:val="18"/>
                <w:szCs w:val="18"/>
              </w:rPr>
            </w:pPr>
            <w:r w:rsidRPr="00D9417B">
              <w:rPr>
                <w:sz w:val="18"/>
                <w:szCs w:val="18"/>
              </w:rPr>
              <w:t>Purpose</w:t>
            </w:r>
          </w:p>
        </w:tc>
        <w:tc>
          <w:tcPr>
            <w:tcW w:w="9528" w:type="dxa"/>
            <w:tcMar>
              <w:top w:w="30" w:type="dxa"/>
              <w:left w:w="45" w:type="dxa"/>
              <w:bottom w:w="30" w:type="dxa"/>
              <w:right w:w="45" w:type="dxa"/>
            </w:tcMar>
            <w:vAlign w:val="bottom"/>
            <w:hideMark/>
          </w:tcPr>
          <w:p w14:paraId="7DCF5BF3" w14:textId="77777777" w:rsidR="000A5477" w:rsidRPr="00D9417B" w:rsidRDefault="000A5477" w:rsidP="00D9417B">
            <w:pPr>
              <w:spacing w:line="240" w:lineRule="auto"/>
              <w:ind w:firstLine="0"/>
              <w:jc w:val="left"/>
              <w:rPr>
                <w:sz w:val="18"/>
                <w:szCs w:val="18"/>
              </w:rPr>
            </w:pPr>
            <w:r w:rsidRPr="00D9417B">
              <w:rPr>
                <w:sz w:val="18"/>
                <w:szCs w:val="18"/>
              </w:rPr>
              <w:t xml:space="preserve">Evaluate user preferences of a maternal perinatal obesity prevention </w:t>
            </w:r>
            <w:proofErr w:type="spellStart"/>
            <w:r w:rsidRPr="00D9417B">
              <w:rPr>
                <w:sz w:val="18"/>
                <w:szCs w:val="18"/>
              </w:rPr>
              <w:t>mhealth</w:t>
            </w:r>
            <w:proofErr w:type="spellEnd"/>
            <w:r w:rsidRPr="00D9417B">
              <w:rPr>
                <w:sz w:val="18"/>
                <w:szCs w:val="18"/>
              </w:rPr>
              <w:t xml:space="preserve"> program</w:t>
            </w:r>
          </w:p>
        </w:tc>
      </w:tr>
      <w:tr w:rsidR="000A5477" w:rsidRPr="00D9417B" w14:paraId="248991F4" w14:textId="77777777" w:rsidTr="00AC5211">
        <w:trPr>
          <w:trHeight w:val="315"/>
        </w:trPr>
        <w:tc>
          <w:tcPr>
            <w:tcW w:w="0" w:type="auto"/>
            <w:tcMar>
              <w:top w:w="30" w:type="dxa"/>
              <w:left w:w="45" w:type="dxa"/>
              <w:bottom w:w="30" w:type="dxa"/>
              <w:right w:w="45" w:type="dxa"/>
            </w:tcMar>
            <w:vAlign w:val="bottom"/>
            <w:hideMark/>
          </w:tcPr>
          <w:p w14:paraId="5F47DF0F" w14:textId="77777777" w:rsidR="000A5477" w:rsidRPr="00D9417B" w:rsidRDefault="000A5477" w:rsidP="00D9417B">
            <w:pPr>
              <w:spacing w:line="240" w:lineRule="auto"/>
              <w:ind w:firstLine="0"/>
              <w:jc w:val="left"/>
              <w:rPr>
                <w:sz w:val="18"/>
                <w:szCs w:val="18"/>
              </w:rPr>
            </w:pPr>
            <w:r w:rsidRPr="00D9417B">
              <w:rPr>
                <w:sz w:val="18"/>
                <w:szCs w:val="18"/>
              </w:rPr>
              <w:t>Population</w:t>
            </w:r>
          </w:p>
        </w:tc>
        <w:tc>
          <w:tcPr>
            <w:tcW w:w="9528" w:type="dxa"/>
            <w:tcMar>
              <w:top w:w="30" w:type="dxa"/>
              <w:left w:w="45" w:type="dxa"/>
              <w:bottom w:w="30" w:type="dxa"/>
              <w:right w:w="45" w:type="dxa"/>
            </w:tcMar>
            <w:vAlign w:val="bottom"/>
            <w:hideMark/>
          </w:tcPr>
          <w:p w14:paraId="63452B59" w14:textId="77777777" w:rsidR="000A5477" w:rsidRPr="00D9417B" w:rsidRDefault="000A5477" w:rsidP="00D9417B">
            <w:pPr>
              <w:spacing w:line="240" w:lineRule="auto"/>
              <w:ind w:firstLine="0"/>
              <w:jc w:val="left"/>
              <w:rPr>
                <w:sz w:val="18"/>
                <w:szCs w:val="18"/>
              </w:rPr>
            </w:pPr>
            <w:r w:rsidRPr="00D9417B">
              <w:rPr>
                <w:sz w:val="18"/>
                <w:szCs w:val="18"/>
              </w:rPr>
              <w:t>40 women with BMI&gt;25 and not currently pregnant</w:t>
            </w:r>
          </w:p>
        </w:tc>
      </w:tr>
      <w:tr w:rsidR="000A5477" w:rsidRPr="00D9417B" w14:paraId="3077C983" w14:textId="77777777" w:rsidTr="00AC5211">
        <w:trPr>
          <w:trHeight w:val="315"/>
        </w:trPr>
        <w:tc>
          <w:tcPr>
            <w:tcW w:w="0" w:type="auto"/>
            <w:tcMar>
              <w:top w:w="30" w:type="dxa"/>
              <w:left w:w="45" w:type="dxa"/>
              <w:bottom w:w="30" w:type="dxa"/>
              <w:right w:w="45" w:type="dxa"/>
            </w:tcMar>
            <w:vAlign w:val="bottom"/>
            <w:hideMark/>
          </w:tcPr>
          <w:p w14:paraId="4CB10619" w14:textId="77777777" w:rsidR="000A5477" w:rsidRPr="00D9417B" w:rsidRDefault="000A5477" w:rsidP="00D9417B">
            <w:pPr>
              <w:spacing w:line="240" w:lineRule="auto"/>
              <w:ind w:firstLine="0"/>
              <w:jc w:val="left"/>
              <w:rPr>
                <w:sz w:val="18"/>
                <w:szCs w:val="18"/>
              </w:rPr>
            </w:pPr>
            <w:r w:rsidRPr="00D9417B">
              <w:rPr>
                <w:sz w:val="18"/>
                <w:szCs w:val="18"/>
              </w:rPr>
              <w:t>Timeframe</w:t>
            </w:r>
          </w:p>
        </w:tc>
        <w:tc>
          <w:tcPr>
            <w:tcW w:w="9528" w:type="dxa"/>
            <w:tcMar>
              <w:top w:w="30" w:type="dxa"/>
              <w:left w:w="45" w:type="dxa"/>
              <w:bottom w:w="30" w:type="dxa"/>
              <w:right w:w="45" w:type="dxa"/>
            </w:tcMar>
            <w:vAlign w:val="bottom"/>
            <w:hideMark/>
          </w:tcPr>
          <w:p w14:paraId="3E43B95C" w14:textId="77777777" w:rsidR="000A5477" w:rsidRPr="00D9417B" w:rsidRDefault="000A5477" w:rsidP="00D9417B">
            <w:pPr>
              <w:spacing w:line="240" w:lineRule="auto"/>
              <w:ind w:firstLine="0"/>
              <w:jc w:val="left"/>
              <w:rPr>
                <w:sz w:val="18"/>
                <w:szCs w:val="18"/>
              </w:rPr>
            </w:pPr>
          </w:p>
        </w:tc>
      </w:tr>
      <w:tr w:rsidR="000A5477" w:rsidRPr="00D9417B" w14:paraId="3725EF55" w14:textId="77777777" w:rsidTr="00AC5211">
        <w:trPr>
          <w:trHeight w:val="315"/>
        </w:trPr>
        <w:tc>
          <w:tcPr>
            <w:tcW w:w="0" w:type="auto"/>
            <w:tcMar>
              <w:top w:w="30" w:type="dxa"/>
              <w:left w:w="45" w:type="dxa"/>
              <w:bottom w:w="30" w:type="dxa"/>
              <w:right w:w="45" w:type="dxa"/>
            </w:tcMar>
            <w:vAlign w:val="bottom"/>
            <w:hideMark/>
          </w:tcPr>
          <w:p w14:paraId="7E7A6394" w14:textId="77777777" w:rsidR="000A5477" w:rsidRPr="00D9417B" w:rsidRDefault="000A5477" w:rsidP="00D9417B">
            <w:pPr>
              <w:spacing w:line="240" w:lineRule="auto"/>
              <w:ind w:firstLine="0"/>
              <w:jc w:val="left"/>
              <w:rPr>
                <w:sz w:val="18"/>
                <w:szCs w:val="18"/>
              </w:rPr>
            </w:pPr>
            <w:r w:rsidRPr="00D9417B">
              <w:rPr>
                <w:sz w:val="18"/>
                <w:szCs w:val="18"/>
              </w:rPr>
              <w:t>Location</w:t>
            </w:r>
          </w:p>
        </w:tc>
        <w:tc>
          <w:tcPr>
            <w:tcW w:w="9528" w:type="dxa"/>
            <w:tcMar>
              <w:top w:w="30" w:type="dxa"/>
              <w:left w:w="45" w:type="dxa"/>
              <w:bottom w:w="30" w:type="dxa"/>
              <w:right w:w="45" w:type="dxa"/>
            </w:tcMar>
            <w:vAlign w:val="bottom"/>
            <w:hideMark/>
          </w:tcPr>
          <w:p w14:paraId="384B1F6D" w14:textId="77777777" w:rsidR="000A5477" w:rsidRPr="00D9417B" w:rsidRDefault="000A5477" w:rsidP="00D9417B">
            <w:pPr>
              <w:spacing w:line="240" w:lineRule="auto"/>
              <w:ind w:firstLine="0"/>
              <w:jc w:val="left"/>
              <w:rPr>
                <w:sz w:val="18"/>
                <w:szCs w:val="18"/>
              </w:rPr>
            </w:pPr>
            <w:r w:rsidRPr="00D9417B">
              <w:rPr>
                <w:sz w:val="18"/>
                <w:szCs w:val="18"/>
              </w:rPr>
              <w:t>rural central Pennsylvania</w:t>
            </w:r>
          </w:p>
        </w:tc>
      </w:tr>
      <w:tr w:rsidR="000A5477" w:rsidRPr="00D9417B" w14:paraId="5EEB8446" w14:textId="77777777" w:rsidTr="00AC5211">
        <w:trPr>
          <w:trHeight w:val="315"/>
        </w:trPr>
        <w:tc>
          <w:tcPr>
            <w:tcW w:w="0" w:type="auto"/>
            <w:tcMar>
              <w:top w:w="30" w:type="dxa"/>
              <w:left w:w="45" w:type="dxa"/>
              <w:bottom w:w="30" w:type="dxa"/>
              <w:right w:w="45" w:type="dxa"/>
            </w:tcMar>
            <w:vAlign w:val="bottom"/>
            <w:hideMark/>
          </w:tcPr>
          <w:p w14:paraId="455B5410" w14:textId="77777777" w:rsidR="000A5477" w:rsidRPr="00D9417B" w:rsidRDefault="000A5477" w:rsidP="00D9417B">
            <w:pPr>
              <w:spacing w:line="240" w:lineRule="auto"/>
              <w:ind w:firstLine="0"/>
              <w:jc w:val="left"/>
              <w:rPr>
                <w:sz w:val="18"/>
                <w:szCs w:val="18"/>
              </w:rPr>
            </w:pPr>
            <w:r w:rsidRPr="00D9417B">
              <w:rPr>
                <w:sz w:val="18"/>
                <w:szCs w:val="18"/>
              </w:rPr>
              <w:t>Measures</w:t>
            </w:r>
          </w:p>
        </w:tc>
        <w:tc>
          <w:tcPr>
            <w:tcW w:w="9528" w:type="dxa"/>
            <w:tcMar>
              <w:top w:w="30" w:type="dxa"/>
              <w:left w:w="45" w:type="dxa"/>
              <w:bottom w:w="30" w:type="dxa"/>
              <w:right w:w="45" w:type="dxa"/>
            </w:tcMar>
            <w:vAlign w:val="bottom"/>
            <w:hideMark/>
          </w:tcPr>
          <w:p w14:paraId="5BB4CEE4" w14:textId="77777777" w:rsidR="000A5477" w:rsidRPr="00D9417B" w:rsidRDefault="000A5477" w:rsidP="00D9417B">
            <w:pPr>
              <w:spacing w:line="240" w:lineRule="auto"/>
              <w:ind w:firstLine="0"/>
              <w:jc w:val="left"/>
              <w:rPr>
                <w:sz w:val="18"/>
                <w:szCs w:val="18"/>
              </w:rPr>
            </w:pPr>
            <w:r w:rsidRPr="00D9417B">
              <w:rPr>
                <w:sz w:val="18"/>
                <w:szCs w:val="18"/>
              </w:rPr>
              <w:t>Preferences and thematic analysis</w:t>
            </w:r>
          </w:p>
        </w:tc>
      </w:tr>
      <w:tr w:rsidR="000A5477" w:rsidRPr="00D9417B" w14:paraId="244C5E21" w14:textId="77777777" w:rsidTr="00AC5211">
        <w:trPr>
          <w:trHeight w:val="315"/>
        </w:trPr>
        <w:tc>
          <w:tcPr>
            <w:tcW w:w="0" w:type="auto"/>
            <w:tcMar>
              <w:top w:w="30" w:type="dxa"/>
              <w:left w:w="45" w:type="dxa"/>
              <w:bottom w:w="30" w:type="dxa"/>
              <w:right w:w="45" w:type="dxa"/>
            </w:tcMar>
            <w:vAlign w:val="bottom"/>
            <w:hideMark/>
          </w:tcPr>
          <w:p w14:paraId="0C3E6C64" w14:textId="77777777" w:rsidR="000A5477" w:rsidRPr="00D9417B" w:rsidRDefault="000A5477" w:rsidP="00D9417B">
            <w:pPr>
              <w:spacing w:line="240" w:lineRule="auto"/>
              <w:ind w:firstLine="0"/>
              <w:jc w:val="left"/>
              <w:rPr>
                <w:sz w:val="18"/>
                <w:szCs w:val="18"/>
              </w:rPr>
            </w:pPr>
            <w:r w:rsidRPr="00D9417B">
              <w:rPr>
                <w:sz w:val="18"/>
                <w:szCs w:val="18"/>
              </w:rPr>
              <w:t>Results</w:t>
            </w:r>
          </w:p>
        </w:tc>
        <w:tc>
          <w:tcPr>
            <w:tcW w:w="9528" w:type="dxa"/>
            <w:tcMar>
              <w:top w:w="30" w:type="dxa"/>
              <w:left w:w="45" w:type="dxa"/>
              <w:bottom w:w="30" w:type="dxa"/>
              <w:right w:w="45" w:type="dxa"/>
            </w:tcMar>
            <w:vAlign w:val="bottom"/>
            <w:hideMark/>
          </w:tcPr>
          <w:p w14:paraId="51D0EE93" w14:textId="77777777" w:rsidR="000A5477" w:rsidRPr="00D9417B" w:rsidRDefault="000A5477" w:rsidP="00D9417B">
            <w:pPr>
              <w:spacing w:line="240" w:lineRule="auto"/>
              <w:ind w:firstLine="0"/>
              <w:jc w:val="left"/>
              <w:rPr>
                <w:sz w:val="18"/>
                <w:szCs w:val="18"/>
              </w:rPr>
            </w:pPr>
            <w:r w:rsidRPr="00D9417B">
              <w:rPr>
                <w:sz w:val="18"/>
                <w:szCs w:val="18"/>
              </w:rPr>
              <w:t>Users preferred texting, mobile websites, and app over other modes</w:t>
            </w:r>
          </w:p>
        </w:tc>
      </w:tr>
      <w:tr w:rsidR="000A5477" w:rsidRPr="00D9417B" w14:paraId="1B701780" w14:textId="77777777" w:rsidTr="00AC5211">
        <w:trPr>
          <w:trHeight w:val="315"/>
        </w:trPr>
        <w:tc>
          <w:tcPr>
            <w:tcW w:w="0" w:type="auto"/>
            <w:tcMar>
              <w:top w:w="30" w:type="dxa"/>
              <w:left w:w="45" w:type="dxa"/>
              <w:bottom w:w="30" w:type="dxa"/>
              <w:right w:w="45" w:type="dxa"/>
            </w:tcMar>
            <w:vAlign w:val="bottom"/>
            <w:hideMark/>
          </w:tcPr>
          <w:p w14:paraId="20C3D488" w14:textId="77777777" w:rsidR="000A5477" w:rsidRPr="00D9417B" w:rsidRDefault="000A5477" w:rsidP="00D9417B">
            <w:pPr>
              <w:spacing w:line="240" w:lineRule="auto"/>
              <w:ind w:firstLine="0"/>
              <w:jc w:val="left"/>
              <w:rPr>
                <w:sz w:val="18"/>
                <w:szCs w:val="18"/>
              </w:rPr>
            </w:pPr>
            <w:r w:rsidRPr="00D9417B">
              <w:rPr>
                <w:sz w:val="18"/>
                <w:szCs w:val="18"/>
              </w:rPr>
              <w:t>Weaknesses</w:t>
            </w:r>
          </w:p>
        </w:tc>
        <w:tc>
          <w:tcPr>
            <w:tcW w:w="9528" w:type="dxa"/>
            <w:tcMar>
              <w:top w:w="30" w:type="dxa"/>
              <w:left w:w="45" w:type="dxa"/>
              <w:bottom w:w="30" w:type="dxa"/>
              <w:right w:w="45" w:type="dxa"/>
            </w:tcMar>
            <w:vAlign w:val="bottom"/>
            <w:hideMark/>
          </w:tcPr>
          <w:p w14:paraId="13BD3642" w14:textId="77777777" w:rsidR="000A5477" w:rsidRPr="00D9417B" w:rsidRDefault="000A5477" w:rsidP="00D9417B">
            <w:pPr>
              <w:spacing w:line="240" w:lineRule="auto"/>
              <w:ind w:firstLine="0"/>
              <w:jc w:val="left"/>
              <w:rPr>
                <w:sz w:val="18"/>
                <w:szCs w:val="18"/>
              </w:rPr>
            </w:pPr>
            <w:r w:rsidRPr="00D9417B">
              <w:rPr>
                <w:sz w:val="18"/>
                <w:szCs w:val="18"/>
              </w:rPr>
              <w:t xml:space="preserve">All white women </w:t>
            </w:r>
          </w:p>
        </w:tc>
      </w:tr>
      <w:tr w:rsidR="000A5477" w:rsidRPr="00D9417B" w14:paraId="37C7FB4F" w14:textId="77777777" w:rsidTr="00AC5211">
        <w:trPr>
          <w:trHeight w:val="315"/>
        </w:trPr>
        <w:tc>
          <w:tcPr>
            <w:tcW w:w="0" w:type="auto"/>
            <w:tcMar>
              <w:top w:w="30" w:type="dxa"/>
              <w:left w:w="45" w:type="dxa"/>
              <w:bottom w:w="30" w:type="dxa"/>
              <w:right w:w="45" w:type="dxa"/>
            </w:tcMar>
            <w:vAlign w:val="bottom"/>
            <w:hideMark/>
          </w:tcPr>
          <w:p w14:paraId="364255DA" w14:textId="77777777" w:rsidR="000A5477" w:rsidRPr="00D9417B" w:rsidRDefault="000A5477" w:rsidP="00D9417B">
            <w:pPr>
              <w:spacing w:line="240" w:lineRule="auto"/>
              <w:ind w:firstLine="0"/>
              <w:jc w:val="left"/>
              <w:rPr>
                <w:sz w:val="18"/>
                <w:szCs w:val="18"/>
              </w:rPr>
            </w:pPr>
            <w:r w:rsidRPr="00D9417B">
              <w:rPr>
                <w:sz w:val="18"/>
                <w:szCs w:val="18"/>
              </w:rPr>
              <w:t>Strengths</w:t>
            </w:r>
          </w:p>
        </w:tc>
        <w:tc>
          <w:tcPr>
            <w:tcW w:w="9528" w:type="dxa"/>
            <w:tcMar>
              <w:top w:w="30" w:type="dxa"/>
              <w:left w:w="45" w:type="dxa"/>
              <w:bottom w:w="30" w:type="dxa"/>
              <w:right w:w="45" w:type="dxa"/>
            </w:tcMar>
            <w:vAlign w:val="bottom"/>
            <w:hideMark/>
          </w:tcPr>
          <w:p w14:paraId="29E4698F" w14:textId="77777777" w:rsidR="000A5477" w:rsidRPr="00D9417B" w:rsidRDefault="000A5477" w:rsidP="00D9417B">
            <w:pPr>
              <w:spacing w:line="240" w:lineRule="auto"/>
              <w:ind w:firstLine="0"/>
              <w:jc w:val="left"/>
              <w:rPr>
                <w:sz w:val="18"/>
                <w:szCs w:val="18"/>
              </w:rPr>
            </w:pPr>
          </w:p>
        </w:tc>
      </w:tr>
      <w:tr w:rsidR="000A5477" w:rsidRPr="00D9417B" w14:paraId="05F5B896" w14:textId="77777777" w:rsidTr="00AC5211">
        <w:trPr>
          <w:trHeight w:val="315"/>
        </w:trPr>
        <w:tc>
          <w:tcPr>
            <w:tcW w:w="0" w:type="auto"/>
            <w:tcMar>
              <w:top w:w="30" w:type="dxa"/>
              <w:left w:w="45" w:type="dxa"/>
              <w:bottom w:w="30" w:type="dxa"/>
              <w:right w:w="45" w:type="dxa"/>
            </w:tcMar>
            <w:vAlign w:val="bottom"/>
            <w:hideMark/>
          </w:tcPr>
          <w:p w14:paraId="0E00C564" w14:textId="77777777" w:rsidR="000A5477" w:rsidRPr="00D9417B" w:rsidRDefault="000A5477" w:rsidP="00D9417B">
            <w:pPr>
              <w:spacing w:line="240" w:lineRule="auto"/>
              <w:ind w:firstLine="0"/>
              <w:jc w:val="left"/>
              <w:rPr>
                <w:sz w:val="18"/>
                <w:szCs w:val="18"/>
              </w:rPr>
            </w:pPr>
          </w:p>
        </w:tc>
        <w:tc>
          <w:tcPr>
            <w:tcW w:w="9528" w:type="dxa"/>
            <w:tcMar>
              <w:top w:w="30" w:type="dxa"/>
              <w:left w:w="45" w:type="dxa"/>
              <w:bottom w:w="30" w:type="dxa"/>
              <w:right w:w="45" w:type="dxa"/>
            </w:tcMar>
            <w:vAlign w:val="bottom"/>
            <w:hideMark/>
          </w:tcPr>
          <w:p w14:paraId="4EA14FF0" w14:textId="77777777" w:rsidR="000A5477" w:rsidRPr="00D9417B" w:rsidRDefault="000A5477" w:rsidP="00D9417B">
            <w:pPr>
              <w:spacing w:line="240" w:lineRule="auto"/>
              <w:ind w:firstLine="0"/>
              <w:jc w:val="left"/>
              <w:rPr>
                <w:sz w:val="18"/>
                <w:szCs w:val="18"/>
              </w:rPr>
            </w:pPr>
          </w:p>
        </w:tc>
      </w:tr>
      <w:tr w:rsidR="00B70EE5" w:rsidRPr="00D9417B" w14:paraId="425C73FC" w14:textId="77777777" w:rsidTr="00AC5211">
        <w:trPr>
          <w:trHeight w:val="315"/>
        </w:trPr>
        <w:tc>
          <w:tcPr>
            <w:tcW w:w="0" w:type="auto"/>
            <w:tcMar>
              <w:top w:w="30" w:type="dxa"/>
              <w:left w:w="45" w:type="dxa"/>
              <w:bottom w:w="30" w:type="dxa"/>
              <w:right w:w="45" w:type="dxa"/>
            </w:tcMar>
            <w:vAlign w:val="bottom"/>
          </w:tcPr>
          <w:p w14:paraId="5E3E859D" w14:textId="77777777" w:rsidR="00B70EE5" w:rsidRPr="00D9417B" w:rsidRDefault="00B70EE5" w:rsidP="00D9417B">
            <w:pPr>
              <w:spacing w:line="240" w:lineRule="auto"/>
              <w:ind w:firstLine="0"/>
              <w:jc w:val="left"/>
              <w:rPr>
                <w:sz w:val="18"/>
                <w:szCs w:val="18"/>
              </w:rPr>
            </w:pPr>
          </w:p>
        </w:tc>
        <w:tc>
          <w:tcPr>
            <w:tcW w:w="9528" w:type="dxa"/>
            <w:tcMar>
              <w:top w:w="30" w:type="dxa"/>
              <w:left w:w="45" w:type="dxa"/>
              <w:bottom w:w="30" w:type="dxa"/>
              <w:right w:w="45" w:type="dxa"/>
            </w:tcMar>
            <w:vAlign w:val="bottom"/>
          </w:tcPr>
          <w:p w14:paraId="1F98C223" w14:textId="77777777" w:rsidR="00B70EE5" w:rsidRPr="00D9417B" w:rsidRDefault="00B70EE5" w:rsidP="00D9417B">
            <w:pPr>
              <w:spacing w:line="240" w:lineRule="auto"/>
              <w:ind w:firstLine="0"/>
              <w:jc w:val="left"/>
              <w:rPr>
                <w:sz w:val="18"/>
                <w:szCs w:val="18"/>
              </w:rPr>
            </w:pPr>
          </w:p>
        </w:tc>
      </w:tr>
      <w:tr w:rsidR="000A5477" w:rsidRPr="00D9417B" w14:paraId="1DCDE5A8" w14:textId="77777777" w:rsidTr="00AC5211">
        <w:trPr>
          <w:trHeight w:val="315"/>
        </w:trPr>
        <w:tc>
          <w:tcPr>
            <w:tcW w:w="0" w:type="auto"/>
            <w:tcMar>
              <w:top w:w="30" w:type="dxa"/>
              <w:left w:w="45" w:type="dxa"/>
              <w:bottom w:w="30" w:type="dxa"/>
              <w:right w:w="45" w:type="dxa"/>
            </w:tcMar>
            <w:vAlign w:val="bottom"/>
            <w:hideMark/>
          </w:tcPr>
          <w:p w14:paraId="3EB7096B" w14:textId="77777777" w:rsidR="000A5477" w:rsidRPr="00D9417B" w:rsidRDefault="000A5477" w:rsidP="00D9417B">
            <w:pPr>
              <w:spacing w:line="240" w:lineRule="auto"/>
              <w:ind w:firstLine="0"/>
              <w:jc w:val="left"/>
              <w:rPr>
                <w:sz w:val="18"/>
                <w:szCs w:val="18"/>
              </w:rPr>
            </w:pPr>
            <w:r w:rsidRPr="00D9417B">
              <w:rPr>
                <w:sz w:val="18"/>
                <w:szCs w:val="18"/>
              </w:rPr>
              <w:t xml:space="preserve">Association of a Smartphone Application </w:t>
            </w:r>
            <w:proofErr w:type="gramStart"/>
            <w:r w:rsidRPr="00D9417B">
              <w:rPr>
                <w:sz w:val="18"/>
                <w:szCs w:val="18"/>
              </w:rPr>
              <w:t>With</w:t>
            </w:r>
            <w:proofErr w:type="gramEnd"/>
            <w:r w:rsidRPr="00D9417B">
              <w:rPr>
                <w:sz w:val="18"/>
                <w:szCs w:val="18"/>
              </w:rPr>
              <w:t xml:space="preserve"> Medication Adherence and Blood Pressure Control</w:t>
            </w:r>
          </w:p>
        </w:tc>
        <w:tc>
          <w:tcPr>
            <w:tcW w:w="9528" w:type="dxa"/>
            <w:tcMar>
              <w:top w:w="30" w:type="dxa"/>
              <w:left w:w="45" w:type="dxa"/>
              <w:bottom w:w="30" w:type="dxa"/>
              <w:right w:w="45" w:type="dxa"/>
            </w:tcMar>
            <w:vAlign w:val="bottom"/>
            <w:hideMark/>
          </w:tcPr>
          <w:p w14:paraId="0EF11DD0" w14:textId="77777777" w:rsidR="000A5477" w:rsidRPr="00D9417B" w:rsidRDefault="000A5477" w:rsidP="00D9417B">
            <w:pPr>
              <w:spacing w:line="240" w:lineRule="auto"/>
              <w:ind w:firstLine="0"/>
              <w:jc w:val="left"/>
              <w:rPr>
                <w:sz w:val="18"/>
                <w:szCs w:val="18"/>
              </w:rPr>
            </w:pPr>
            <w:proofErr w:type="spellStart"/>
            <w:r w:rsidRPr="00D9417B">
              <w:rPr>
                <w:sz w:val="18"/>
                <w:szCs w:val="18"/>
              </w:rPr>
              <w:t>Morawski</w:t>
            </w:r>
            <w:proofErr w:type="spellEnd"/>
            <w:r w:rsidRPr="00D9417B">
              <w:rPr>
                <w:sz w:val="18"/>
                <w:szCs w:val="18"/>
              </w:rPr>
              <w:t>, K. et al</w:t>
            </w:r>
          </w:p>
        </w:tc>
      </w:tr>
      <w:tr w:rsidR="000A5477" w:rsidRPr="00D9417B" w14:paraId="62F126EE" w14:textId="77777777" w:rsidTr="00AC5211">
        <w:trPr>
          <w:trHeight w:val="315"/>
        </w:trPr>
        <w:tc>
          <w:tcPr>
            <w:tcW w:w="0" w:type="auto"/>
            <w:tcMar>
              <w:top w:w="30" w:type="dxa"/>
              <w:left w:w="45" w:type="dxa"/>
              <w:bottom w:w="30" w:type="dxa"/>
              <w:right w:w="45" w:type="dxa"/>
            </w:tcMar>
            <w:vAlign w:val="bottom"/>
            <w:hideMark/>
          </w:tcPr>
          <w:p w14:paraId="7EF02E93" w14:textId="77777777" w:rsidR="000A5477" w:rsidRPr="00D9417B" w:rsidRDefault="000A5477" w:rsidP="00D9417B">
            <w:pPr>
              <w:spacing w:line="240" w:lineRule="auto"/>
              <w:ind w:firstLine="0"/>
              <w:jc w:val="left"/>
              <w:rPr>
                <w:sz w:val="18"/>
                <w:szCs w:val="18"/>
              </w:rPr>
            </w:pPr>
            <w:r w:rsidRPr="00D9417B">
              <w:rPr>
                <w:sz w:val="18"/>
                <w:szCs w:val="18"/>
              </w:rPr>
              <w:t>Purpose</w:t>
            </w:r>
          </w:p>
        </w:tc>
        <w:tc>
          <w:tcPr>
            <w:tcW w:w="9528" w:type="dxa"/>
            <w:tcMar>
              <w:top w:w="30" w:type="dxa"/>
              <w:left w:w="45" w:type="dxa"/>
              <w:bottom w:w="30" w:type="dxa"/>
              <w:right w:w="45" w:type="dxa"/>
            </w:tcMar>
            <w:vAlign w:val="bottom"/>
            <w:hideMark/>
          </w:tcPr>
          <w:p w14:paraId="5F37C7B8" w14:textId="77777777" w:rsidR="000A5477" w:rsidRPr="00D9417B" w:rsidRDefault="000A5477" w:rsidP="00D9417B">
            <w:pPr>
              <w:spacing w:line="240" w:lineRule="auto"/>
              <w:ind w:firstLine="0"/>
              <w:jc w:val="left"/>
              <w:rPr>
                <w:sz w:val="18"/>
                <w:szCs w:val="18"/>
              </w:rPr>
            </w:pPr>
            <w:r w:rsidRPr="00D9417B">
              <w:rPr>
                <w:sz w:val="18"/>
                <w:szCs w:val="18"/>
              </w:rPr>
              <w:t>See if an mHealth app improve blood pressure control and medication adherence in users</w:t>
            </w:r>
          </w:p>
        </w:tc>
      </w:tr>
      <w:tr w:rsidR="000A5477" w:rsidRPr="00D9417B" w14:paraId="07DFD946" w14:textId="77777777" w:rsidTr="00AC5211">
        <w:trPr>
          <w:trHeight w:val="315"/>
        </w:trPr>
        <w:tc>
          <w:tcPr>
            <w:tcW w:w="0" w:type="auto"/>
            <w:tcMar>
              <w:top w:w="30" w:type="dxa"/>
              <w:left w:w="45" w:type="dxa"/>
              <w:bottom w:w="30" w:type="dxa"/>
              <w:right w:w="45" w:type="dxa"/>
            </w:tcMar>
            <w:vAlign w:val="bottom"/>
            <w:hideMark/>
          </w:tcPr>
          <w:p w14:paraId="586F6A33" w14:textId="77777777" w:rsidR="000A5477" w:rsidRPr="00D9417B" w:rsidRDefault="000A5477" w:rsidP="00D9417B">
            <w:pPr>
              <w:spacing w:line="240" w:lineRule="auto"/>
              <w:ind w:firstLine="0"/>
              <w:jc w:val="left"/>
              <w:rPr>
                <w:sz w:val="18"/>
                <w:szCs w:val="18"/>
              </w:rPr>
            </w:pPr>
            <w:r w:rsidRPr="00D9417B">
              <w:rPr>
                <w:sz w:val="18"/>
                <w:szCs w:val="18"/>
              </w:rPr>
              <w:t>Population</w:t>
            </w:r>
          </w:p>
        </w:tc>
        <w:tc>
          <w:tcPr>
            <w:tcW w:w="9528" w:type="dxa"/>
            <w:tcMar>
              <w:top w:w="30" w:type="dxa"/>
              <w:left w:w="45" w:type="dxa"/>
              <w:bottom w:w="30" w:type="dxa"/>
              <w:right w:w="45" w:type="dxa"/>
            </w:tcMar>
            <w:vAlign w:val="bottom"/>
            <w:hideMark/>
          </w:tcPr>
          <w:p w14:paraId="454A1C64" w14:textId="77777777" w:rsidR="000A5477" w:rsidRPr="00D9417B" w:rsidRDefault="000A5477" w:rsidP="00D9417B">
            <w:pPr>
              <w:spacing w:line="240" w:lineRule="auto"/>
              <w:ind w:firstLine="0"/>
              <w:jc w:val="left"/>
              <w:rPr>
                <w:sz w:val="18"/>
                <w:szCs w:val="18"/>
              </w:rPr>
            </w:pPr>
            <w:r w:rsidRPr="00D9417B">
              <w:rPr>
                <w:sz w:val="18"/>
                <w:szCs w:val="18"/>
              </w:rPr>
              <w:t>Randomized clinical trial of 411 hypertensive adults</w:t>
            </w:r>
          </w:p>
        </w:tc>
      </w:tr>
      <w:tr w:rsidR="000A5477" w:rsidRPr="00D9417B" w14:paraId="0C4A0815" w14:textId="77777777" w:rsidTr="00AC5211">
        <w:trPr>
          <w:trHeight w:val="315"/>
        </w:trPr>
        <w:tc>
          <w:tcPr>
            <w:tcW w:w="0" w:type="auto"/>
            <w:tcMar>
              <w:top w:w="30" w:type="dxa"/>
              <w:left w:w="45" w:type="dxa"/>
              <w:bottom w:w="30" w:type="dxa"/>
              <w:right w:w="45" w:type="dxa"/>
            </w:tcMar>
            <w:vAlign w:val="bottom"/>
            <w:hideMark/>
          </w:tcPr>
          <w:p w14:paraId="319F1172" w14:textId="77777777" w:rsidR="000A5477" w:rsidRPr="00D9417B" w:rsidRDefault="000A5477" w:rsidP="00D9417B">
            <w:pPr>
              <w:spacing w:line="240" w:lineRule="auto"/>
              <w:ind w:firstLine="0"/>
              <w:jc w:val="left"/>
              <w:rPr>
                <w:sz w:val="18"/>
                <w:szCs w:val="18"/>
              </w:rPr>
            </w:pPr>
            <w:r w:rsidRPr="00D9417B">
              <w:rPr>
                <w:sz w:val="18"/>
                <w:szCs w:val="18"/>
              </w:rPr>
              <w:t>Timeframe</w:t>
            </w:r>
          </w:p>
        </w:tc>
        <w:tc>
          <w:tcPr>
            <w:tcW w:w="9528" w:type="dxa"/>
            <w:tcMar>
              <w:top w:w="30" w:type="dxa"/>
              <w:left w:w="45" w:type="dxa"/>
              <w:bottom w:w="30" w:type="dxa"/>
              <w:right w:w="45" w:type="dxa"/>
            </w:tcMar>
            <w:vAlign w:val="bottom"/>
            <w:hideMark/>
          </w:tcPr>
          <w:p w14:paraId="3E6D130A" w14:textId="77777777" w:rsidR="000A5477" w:rsidRPr="00D9417B" w:rsidRDefault="000A5477" w:rsidP="00D9417B">
            <w:pPr>
              <w:spacing w:line="240" w:lineRule="auto"/>
              <w:ind w:firstLine="0"/>
              <w:jc w:val="left"/>
              <w:rPr>
                <w:sz w:val="18"/>
                <w:szCs w:val="18"/>
              </w:rPr>
            </w:pPr>
            <w:r w:rsidRPr="00D9417B">
              <w:rPr>
                <w:sz w:val="18"/>
                <w:szCs w:val="18"/>
              </w:rPr>
              <w:t>12 weeks</w:t>
            </w:r>
          </w:p>
        </w:tc>
      </w:tr>
      <w:tr w:rsidR="000A5477" w:rsidRPr="00D9417B" w14:paraId="4E437DFC" w14:textId="77777777" w:rsidTr="00AC5211">
        <w:trPr>
          <w:trHeight w:val="315"/>
        </w:trPr>
        <w:tc>
          <w:tcPr>
            <w:tcW w:w="0" w:type="auto"/>
            <w:tcMar>
              <w:top w:w="30" w:type="dxa"/>
              <w:left w:w="45" w:type="dxa"/>
              <w:bottom w:w="30" w:type="dxa"/>
              <w:right w:w="45" w:type="dxa"/>
            </w:tcMar>
            <w:vAlign w:val="bottom"/>
            <w:hideMark/>
          </w:tcPr>
          <w:p w14:paraId="0F24CC1F" w14:textId="77777777" w:rsidR="000A5477" w:rsidRPr="00D9417B" w:rsidRDefault="000A5477" w:rsidP="00D9417B">
            <w:pPr>
              <w:spacing w:line="240" w:lineRule="auto"/>
              <w:ind w:firstLine="0"/>
              <w:jc w:val="left"/>
              <w:rPr>
                <w:sz w:val="18"/>
                <w:szCs w:val="18"/>
              </w:rPr>
            </w:pPr>
            <w:r w:rsidRPr="00D9417B">
              <w:rPr>
                <w:sz w:val="18"/>
                <w:szCs w:val="18"/>
              </w:rPr>
              <w:t>Location</w:t>
            </w:r>
          </w:p>
        </w:tc>
        <w:tc>
          <w:tcPr>
            <w:tcW w:w="9528" w:type="dxa"/>
            <w:tcMar>
              <w:top w:w="30" w:type="dxa"/>
              <w:left w:w="45" w:type="dxa"/>
              <w:bottom w:w="30" w:type="dxa"/>
              <w:right w:w="45" w:type="dxa"/>
            </w:tcMar>
            <w:vAlign w:val="bottom"/>
            <w:hideMark/>
          </w:tcPr>
          <w:p w14:paraId="11B78779" w14:textId="77777777" w:rsidR="000A5477" w:rsidRPr="00D9417B" w:rsidRDefault="000A5477" w:rsidP="00D9417B">
            <w:pPr>
              <w:spacing w:line="240" w:lineRule="auto"/>
              <w:ind w:firstLine="0"/>
              <w:jc w:val="left"/>
              <w:rPr>
                <w:sz w:val="18"/>
                <w:szCs w:val="18"/>
              </w:rPr>
            </w:pPr>
            <w:r w:rsidRPr="00D9417B">
              <w:rPr>
                <w:sz w:val="18"/>
                <w:szCs w:val="18"/>
              </w:rPr>
              <w:t>"A mix of rural, suburban, and urban locations"</w:t>
            </w:r>
          </w:p>
        </w:tc>
      </w:tr>
      <w:tr w:rsidR="000A5477" w:rsidRPr="00D9417B" w14:paraId="205810BF" w14:textId="77777777" w:rsidTr="00AC5211">
        <w:trPr>
          <w:trHeight w:val="315"/>
        </w:trPr>
        <w:tc>
          <w:tcPr>
            <w:tcW w:w="0" w:type="auto"/>
            <w:tcMar>
              <w:top w:w="30" w:type="dxa"/>
              <w:left w:w="45" w:type="dxa"/>
              <w:bottom w:w="30" w:type="dxa"/>
              <w:right w:w="45" w:type="dxa"/>
            </w:tcMar>
            <w:vAlign w:val="bottom"/>
            <w:hideMark/>
          </w:tcPr>
          <w:p w14:paraId="0E44FA40" w14:textId="77777777" w:rsidR="000A5477" w:rsidRPr="00D9417B" w:rsidRDefault="000A5477" w:rsidP="00D9417B">
            <w:pPr>
              <w:spacing w:line="240" w:lineRule="auto"/>
              <w:ind w:firstLine="0"/>
              <w:jc w:val="left"/>
              <w:rPr>
                <w:sz w:val="18"/>
                <w:szCs w:val="18"/>
              </w:rPr>
            </w:pPr>
            <w:r w:rsidRPr="00D9417B">
              <w:rPr>
                <w:sz w:val="18"/>
                <w:szCs w:val="18"/>
              </w:rPr>
              <w:t>Measures</w:t>
            </w:r>
          </w:p>
        </w:tc>
        <w:tc>
          <w:tcPr>
            <w:tcW w:w="9528" w:type="dxa"/>
            <w:tcMar>
              <w:top w:w="30" w:type="dxa"/>
              <w:left w:w="45" w:type="dxa"/>
              <w:bottom w:w="30" w:type="dxa"/>
              <w:right w:w="45" w:type="dxa"/>
            </w:tcMar>
            <w:vAlign w:val="bottom"/>
            <w:hideMark/>
          </w:tcPr>
          <w:p w14:paraId="07412A97" w14:textId="77777777" w:rsidR="000A5477" w:rsidRPr="00D9417B" w:rsidRDefault="000A5477" w:rsidP="00D9417B">
            <w:pPr>
              <w:spacing w:line="240" w:lineRule="auto"/>
              <w:ind w:firstLine="0"/>
              <w:jc w:val="left"/>
              <w:rPr>
                <w:sz w:val="18"/>
                <w:szCs w:val="18"/>
              </w:rPr>
            </w:pPr>
            <w:r w:rsidRPr="00D9417B">
              <w:rPr>
                <w:sz w:val="18"/>
                <w:szCs w:val="18"/>
              </w:rPr>
              <w:t>Medication adherence, blood pressure</w:t>
            </w:r>
          </w:p>
        </w:tc>
      </w:tr>
      <w:tr w:rsidR="000A5477" w:rsidRPr="00D9417B" w14:paraId="7A501FC2" w14:textId="77777777" w:rsidTr="00AC5211">
        <w:trPr>
          <w:trHeight w:val="315"/>
        </w:trPr>
        <w:tc>
          <w:tcPr>
            <w:tcW w:w="0" w:type="auto"/>
            <w:tcMar>
              <w:top w:w="30" w:type="dxa"/>
              <w:left w:w="45" w:type="dxa"/>
              <w:bottom w:w="30" w:type="dxa"/>
              <w:right w:w="45" w:type="dxa"/>
            </w:tcMar>
            <w:vAlign w:val="bottom"/>
            <w:hideMark/>
          </w:tcPr>
          <w:p w14:paraId="6D873BD0" w14:textId="77777777" w:rsidR="000A5477" w:rsidRPr="00D9417B" w:rsidRDefault="000A5477" w:rsidP="00D9417B">
            <w:pPr>
              <w:spacing w:line="240" w:lineRule="auto"/>
              <w:ind w:firstLine="0"/>
              <w:jc w:val="left"/>
              <w:rPr>
                <w:sz w:val="18"/>
                <w:szCs w:val="18"/>
              </w:rPr>
            </w:pPr>
            <w:r w:rsidRPr="00D9417B">
              <w:rPr>
                <w:sz w:val="18"/>
                <w:szCs w:val="18"/>
              </w:rPr>
              <w:t>Results</w:t>
            </w:r>
          </w:p>
        </w:tc>
        <w:tc>
          <w:tcPr>
            <w:tcW w:w="9528" w:type="dxa"/>
            <w:tcMar>
              <w:top w:w="30" w:type="dxa"/>
              <w:left w:w="45" w:type="dxa"/>
              <w:bottom w:w="30" w:type="dxa"/>
              <w:right w:w="45" w:type="dxa"/>
            </w:tcMar>
            <w:vAlign w:val="bottom"/>
            <w:hideMark/>
          </w:tcPr>
          <w:p w14:paraId="780E7EE3" w14:textId="77777777" w:rsidR="000A5477" w:rsidRPr="00D9417B" w:rsidRDefault="000A5477" w:rsidP="00D9417B">
            <w:pPr>
              <w:spacing w:line="240" w:lineRule="auto"/>
              <w:ind w:firstLine="0"/>
              <w:jc w:val="left"/>
              <w:rPr>
                <w:sz w:val="18"/>
                <w:szCs w:val="18"/>
              </w:rPr>
            </w:pPr>
            <w:r w:rsidRPr="00D9417B">
              <w:rPr>
                <w:sz w:val="18"/>
                <w:szCs w:val="18"/>
              </w:rPr>
              <w:t>Small improvement in medication adherence, no improvement in blood pressure</w:t>
            </w:r>
          </w:p>
        </w:tc>
      </w:tr>
      <w:tr w:rsidR="000A5477" w:rsidRPr="00D9417B" w14:paraId="29EE62CF" w14:textId="77777777" w:rsidTr="00AC5211">
        <w:trPr>
          <w:trHeight w:val="315"/>
        </w:trPr>
        <w:tc>
          <w:tcPr>
            <w:tcW w:w="0" w:type="auto"/>
            <w:tcMar>
              <w:top w:w="30" w:type="dxa"/>
              <w:left w:w="45" w:type="dxa"/>
              <w:bottom w:w="30" w:type="dxa"/>
              <w:right w:w="45" w:type="dxa"/>
            </w:tcMar>
            <w:vAlign w:val="bottom"/>
            <w:hideMark/>
          </w:tcPr>
          <w:p w14:paraId="6EDF49B0" w14:textId="77777777" w:rsidR="000A5477" w:rsidRPr="00D9417B" w:rsidRDefault="000A5477" w:rsidP="00D9417B">
            <w:pPr>
              <w:spacing w:line="240" w:lineRule="auto"/>
              <w:ind w:firstLine="0"/>
              <w:jc w:val="left"/>
              <w:rPr>
                <w:sz w:val="18"/>
                <w:szCs w:val="18"/>
              </w:rPr>
            </w:pPr>
            <w:r w:rsidRPr="00D9417B">
              <w:rPr>
                <w:sz w:val="18"/>
                <w:szCs w:val="18"/>
              </w:rPr>
              <w:t>Weaknesses</w:t>
            </w:r>
          </w:p>
        </w:tc>
        <w:tc>
          <w:tcPr>
            <w:tcW w:w="9528" w:type="dxa"/>
            <w:tcMar>
              <w:top w:w="30" w:type="dxa"/>
              <w:left w:w="45" w:type="dxa"/>
              <w:bottom w:w="30" w:type="dxa"/>
              <w:right w:w="45" w:type="dxa"/>
            </w:tcMar>
            <w:vAlign w:val="bottom"/>
            <w:hideMark/>
          </w:tcPr>
          <w:p w14:paraId="071ADAA7" w14:textId="77777777" w:rsidR="000A5477" w:rsidRPr="00D9417B" w:rsidRDefault="000A5477" w:rsidP="00D9417B">
            <w:pPr>
              <w:spacing w:line="240" w:lineRule="auto"/>
              <w:ind w:firstLine="0"/>
              <w:jc w:val="left"/>
              <w:rPr>
                <w:sz w:val="18"/>
                <w:szCs w:val="18"/>
              </w:rPr>
            </w:pPr>
            <w:r w:rsidRPr="00D9417B">
              <w:rPr>
                <w:sz w:val="18"/>
                <w:szCs w:val="18"/>
              </w:rPr>
              <w:t xml:space="preserve">Adherence was measured by </w:t>
            </w:r>
            <w:proofErr w:type="spellStart"/>
            <w:r w:rsidRPr="00D9417B">
              <w:rPr>
                <w:sz w:val="18"/>
                <w:szCs w:val="18"/>
              </w:rPr>
              <w:t>self report</w:t>
            </w:r>
            <w:proofErr w:type="spellEnd"/>
          </w:p>
        </w:tc>
      </w:tr>
      <w:tr w:rsidR="000A5477" w:rsidRPr="00D9417B" w14:paraId="1511584C" w14:textId="77777777" w:rsidTr="00AC5211">
        <w:trPr>
          <w:trHeight w:val="315"/>
        </w:trPr>
        <w:tc>
          <w:tcPr>
            <w:tcW w:w="0" w:type="auto"/>
            <w:tcMar>
              <w:top w:w="30" w:type="dxa"/>
              <w:left w:w="45" w:type="dxa"/>
              <w:bottom w:w="30" w:type="dxa"/>
              <w:right w:w="45" w:type="dxa"/>
            </w:tcMar>
            <w:vAlign w:val="bottom"/>
            <w:hideMark/>
          </w:tcPr>
          <w:p w14:paraId="395165A2" w14:textId="77777777" w:rsidR="000A5477" w:rsidRPr="00D9417B" w:rsidRDefault="000A5477" w:rsidP="00D9417B">
            <w:pPr>
              <w:spacing w:line="240" w:lineRule="auto"/>
              <w:ind w:firstLine="0"/>
              <w:jc w:val="left"/>
              <w:rPr>
                <w:sz w:val="18"/>
                <w:szCs w:val="18"/>
              </w:rPr>
            </w:pPr>
            <w:r w:rsidRPr="00D9417B">
              <w:rPr>
                <w:sz w:val="18"/>
                <w:szCs w:val="18"/>
              </w:rPr>
              <w:t>Strengths</w:t>
            </w:r>
          </w:p>
        </w:tc>
        <w:tc>
          <w:tcPr>
            <w:tcW w:w="9528" w:type="dxa"/>
            <w:tcMar>
              <w:top w:w="30" w:type="dxa"/>
              <w:left w:w="45" w:type="dxa"/>
              <w:bottom w:w="30" w:type="dxa"/>
              <w:right w:w="45" w:type="dxa"/>
            </w:tcMar>
            <w:vAlign w:val="bottom"/>
            <w:hideMark/>
          </w:tcPr>
          <w:p w14:paraId="02B4C7CE" w14:textId="77777777" w:rsidR="000A5477" w:rsidRPr="00D9417B" w:rsidRDefault="000A5477" w:rsidP="00D9417B">
            <w:pPr>
              <w:spacing w:line="240" w:lineRule="auto"/>
              <w:ind w:firstLine="0"/>
              <w:jc w:val="left"/>
              <w:rPr>
                <w:sz w:val="18"/>
                <w:szCs w:val="18"/>
              </w:rPr>
            </w:pPr>
          </w:p>
        </w:tc>
      </w:tr>
      <w:tr w:rsidR="000A5477" w:rsidRPr="00D9417B" w14:paraId="3EEF690F" w14:textId="77777777" w:rsidTr="00AC5211">
        <w:trPr>
          <w:trHeight w:val="315"/>
        </w:trPr>
        <w:tc>
          <w:tcPr>
            <w:tcW w:w="0" w:type="auto"/>
            <w:tcMar>
              <w:top w:w="30" w:type="dxa"/>
              <w:left w:w="45" w:type="dxa"/>
              <w:bottom w:w="30" w:type="dxa"/>
              <w:right w:w="45" w:type="dxa"/>
            </w:tcMar>
            <w:vAlign w:val="bottom"/>
            <w:hideMark/>
          </w:tcPr>
          <w:p w14:paraId="557522CB" w14:textId="77777777" w:rsidR="000A5477" w:rsidRPr="00D9417B" w:rsidRDefault="000A5477" w:rsidP="00D9417B">
            <w:pPr>
              <w:spacing w:line="240" w:lineRule="auto"/>
              <w:ind w:firstLine="0"/>
              <w:jc w:val="left"/>
              <w:rPr>
                <w:sz w:val="18"/>
                <w:szCs w:val="18"/>
              </w:rPr>
            </w:pPr>
          </w:p>
        </w:tc>
        <w:tc>
          <w:tcPr>
            <w:tcW w:w="9528" w:type="dxa"/>
            <w:tcMar>
              <w:top w:w="30" w:type="dxa"/>
              <w:left w:w="45" w:type="dxa"/>
              <w:bottom w:w="30" w:type="dxa"/>
              <w:right w:w="45" w:type="dxa"/>
            </w:tcMar>
            <w:vAlign w:val="bottom"/>
            <w:hideMark/>
          </w:tcPr>
          <w:p w14:paraId="09C49D06" w14:textId="77777777" w:rsidR="000A5477" w:rsidRPr="00D9417B" w:rsidRDefault="000A5477" w:rsidP="00D9417B">
            <w:pPr>
              <w:spacing w:line="240" w:lineRule="auto"/>
              <w:ind w:firstLine="0"/>
              <w:jc w:val="left"/>
              <w:rPr>
                <w:sz w:val="18"/>
                <w:szCs w:val="18"/>
              </w:rPr>
            </w:pPr>
          </w:p>
        </w:tc>
      </w:tr>
      <w:tr w:rsidR="000A5477" w:rsidRPr="00D9417B" w14:paraId="108F1A91" w14:textId="77777777" w:rsidTr="00AC5211">
        <w:trPr>
          <w:trHeight w:val="315"/>
        </w:trPr>
        <w:tc>
          <w:tcPr>
            <w:tcW w:w="0" w:type="auto"/>
            <w:tcMar>
              <w:top w:w="30" w:type="dxa"/>
              <w:left w:w="45" w:type="dxa"/>
              <w:bottom w:w="30" w:type="dxa"/>
              <w:right w:w="45" w:type="dxa"/>
            </w:tcMar>
            <w:vAlign w:val="bottom"/>
            <w:hideMark/>
          </w:tcPr>
          <w:p w14:paraId="019E35D3" w14:textId="77777777" w:rsidR="000A5477" w:rsidRPr="00D9417B" w:rsidRDefault="000A5477" w:rsidP="00D9417B">
            <w:pPr>
              <w:spacing w:line="240" w:lineRule="auto"/>
              <w:ind w:firstLine="0"/>
              <w:jc w:val="left"/>
              <w:rPr>
                <w:sz w:val="18"/>
                <w:szCs w:val="18"/>
              </w:rPr>
            </w:pPr>
            <w:r w:rsidRPr="00D9417B">
              <w:rPr>
                <w:sz w:val="18"/>
                <w:szCs w:val="18"/>
              </w:rPr>
              <w:t>Blind spots in telemedicine: a qualitative study of staff workarounds to resolve gaps in diabetes management</w:t>
            </w:r>
          </w:p>
        </w:tc>
        <w:tc>
          <w:tcPr>
            <w:tcW w:w="9528" w:type="dxa"/>
            <w:tcMar>
              <w:top w:w="30" w:type="dxa"/>
              <w:left w:w="45" w:type="dxa"/>
              <w:bottom w:w="30" w:type="dxa"/>
              <w:right w:w="45" w:type="dxa"/>
            </w:tcMar>
            <w:vAlign w:val="bottom"/>
            <w:hideMark/>
          </w:tcPr>
          <w:p w14:paraId="2D839D2C" w14:textId="77777777" w:rsidR="000A5477" w:rsidRPr="00D9417B" w:rsidRDefault="000A5477" w:rsidP="00D9417B">
            <w:pPr>
              <w:spacing w:line="240" w:lineRule="auto"/>
              <w:ind w:firstLine="0"/>
              <w:jc w:val="left"/>
              <w:rPr>
                <w:sz w:val="18"/>
                <w:szCs w:val="18"/>
              </w:rPr>
            </w:pPr>
            <w:proofErr w:type="spellStart"/>
            <w:r w:rsidRPr="00D9417B">
              <w:rPr>
                <w:sz w:val="18"/>
                <w:szCs w:val="18"/>
              </w:rPr>
              <w:t>Bouskill</w:t>
            </w:r>
            <w:proofErr w:type="spellEnd"/>
            <w:r w:rsidRPr="00D9417B">
              <w:rPr>
                <w:sz w:val="18"/>
                <w:szCs w:val="18"/>
              </w:rPr>
              <w:t>, K. et al.</w:t>
            </w:r>
          </w:p>
        </w:tc>
      </w:tr>
      <w:tr w:rsidR="000A5477" w:rsidRPr="00D9417B" w14:paraId="41A83930" w14:textId="77777777" w:rsidTr="00AC5211">
        <w:trPr>
          <w:trHeight w:val="315"/>
        </w:trPr>
        <w:tc>
          <w:tcPr>
            <w:tcW w:w="0" w:type="auto"/>
            <w:tcMar>
              <w:top w:w="30" w:type="dxa"/>
              <w:left w:w="45" w:type="dxa"/>
              <w:bottom w:w="30" w:type="dxa"/>
              <w:right w:w="45" w:type="dxa"/>
            </w:tcMar>
            <w:vAlign w:val="bottom"/>
            <w:hideMark/>
          </w:tcPr>
          <w:p w14:paraId="5CFAED43" w14:textId="77777777" w:rsidR="000A5477" w:rsidRPr="00D9417B" w:rsidRDefault="000A5477" w:rsidP="00D9417B">
            <w:pPr>
              <w:spacing w:line="240" w:lineRule="auto"/>
              <w:ind w:firstLine="0"/>
              <w:jc w:val="left"/>
              <w:rPr>
                <w:sz w:val="18"/>
                <w:szCs w:val="18"/>
              </w:rPr>
            </w:pPr>
            <w:r w:rsidRPr="00D9417B">
              <w:rPr>
                <w:sz w:val="18"/>
                <w:szCs w:val="18"/>
              </w:rPr>
              <w:t>Purpose</w:t>
            </w:r>
          </w:p>
        </w:tc>
        <w:tc>
          <w:tcPr>
            <w:tcW w:w="9528" w:type="dxa"/>
            <w:tcMar>
              <w:top w:w="30" w:type="dxa"/>
              <w:left w:w="45" w:type="dxa"/>
              <w:bottom w:w="30" w:type="dxa"/>
              <w:right w:w="45" w:type="dxa"/>
            </w:tcMar>
            <w:vAlign w:val="bottom"/>
            <w:hideMark/>
          </w:tcPr>
          <w:p w14:paraId="216D1336" w14:textId="77777777" w:rsidR="000A5477" w:rsidRPr="00D9417B" w:rsidRDefault="000A5477" w:rsidP="00D9417B">
            <w:pPr>
              <w:spacing w:line="240" w:lineRule="auto"/>
              <w:ind w:firstLine="0"/>
              <w:jc w:val="left"/>
              <w:rPr>
                <w:sz w:val="18"/>
                <w:szCs w:val="18"/>
              </w:rPr>
            </w:pPr>
            <w:r w:rsidRPr="00D9417B">
              <w:rPr>
                <w:sz w:val="18"/>
                <w:szCs w:val="18"/>
              </w:rPr>
              <w:t>Look at the implementation of telemedicine for screen diabetic retinopathy</w:t>
            </w:r>
          </w:p>
        </w:tc>
      </w:tr>
      <w:tr w:rsidR="000A5477" w:rsidRPr="00D9417B" w14:paraId="2676A520" w14:textId="77777777" w:rsidTr="00AC5211">
        <w:trPr>
          <w:trHeight w:val="315"/>
        </w:trPr>
        <w:tc>
          <w:tcPr>
            <w:tcW w:w="0" w:type="auto"/>
            <w:tcMar>
              <w:top w:w="30" w:type="dxa"/>
              <w:left w:w="45" w:type="dxa"/>
              <w:bottom w:w="30" w:type="dxa"/>
              <w:right w:w="45" w:type="dxa"/>
            </w:tcMar>
            <w:vAlign w:val="bottom"/>
            <w:hideMark/>
          </w:tcPr>
          <w:p w14:paraId="6DA6B9AE" w14:textId="77777777" w:rsidR="000A5477" w:rsidRPr="00D9417B" w:rsidRDefault="000A5477" w:rsidP="00D9417B">
            <w:pPr>
              <w:spacing w:line="240" w:lineRule="auto"/>
              <w:ind w:firstLine="0"/>
              <w:jc w:val="left"/>
              <w:rPr>
                <w:sz w:val="18"/>
                <w:szCs w:val="18"/>
              </w:rPr>
            </w:pPr>
            <w:r w:rsidRPr="00D9417B">
              <w:rPr>
                <w:sz w:val="18"/>
                <w:szCs w:val="18"/>
              </w:rPr>
              <w:t>Population</w:t>
            </w:r>
          </w:p>
        </w:tc>
        <w:tc>
          <w:tcPr>
            <w:tcW w:w="9528" w:type="dxa"/>
            <w:tcMar>
              <w:top w:w="30" w:type="dxa"/>
              <w:left w:w="45" w:type="dxa"/>
              <w:bottom w:w="30" w:type="dxa"/>
              <w:right w:w="45" w:type="dxa"/>
            </w:tcMar>
            <w:vAlign w:val="bottom"/>
            <w:hideMark/>
          </w:tcPr>
          <w:p w14:paraId="302E40D9" w14:textId="77777777" w:rsidR="000A5477" w:rsidRPr="00D9417B" w:rsidRDefault="000A5477" w:rsidP="00D9417B">
            <w:pPr>
              <w:spacing w:line="240" w:lineRule="auto"/>
              <w:ind w:firstLine="0"/>
              <w:jc w:val="left"/>
              <w:rPr>
                <w:sz w:val="18"/>
                <w:szCs w:val="18"/>
              </w:rPr>
            </w:pPr>
            <w:r w:rsidRPr="00D9417B">
              <w:rPr>
                <w:sz w:val="18"/>
                <w:szCs w:val="18"/>
              </w:rPr>
              <w:t>23 staff members</w:t>
            </w:r>
          </w:p>
        </w:tc>
      </w:tr>
      <w:tr w:rsidR="000A5477" w:rsidRPr="00D9417B" w14:paraId="5C02AC68" w14:textId="77777777" w:rsidTr="00AC5211">
        <w:trPr>
          <w:trHeight w:val="315"/>
        </w:trPr>
        <w:tc>
          <w:tcPr>
            <w:tcW w:w="0" w:type="auto"/>
            <w:tcMar>
              <w:top w:w="30" w:type="dxa"/>
              <w:left w:w="45" w:type="dxa"/>
              <w:bottom w:w="30" w:type="dxa"/>
              <w:right w:w="45" w:type="dxa"/>
            </w:tcMar>
            <w:vAlign w:val="bottom"/>
            <w:hideMark/>
          </w:tcPr>
          <w:p w14:paraId="30A97B31" w14:textId="77777777" w:rsidR="000A5477" w:rsidRPr="00D9417B" w:rsidRDefault="000A5477" w:rsidP="00D9417B">
            <w:pPr>
              <w:spacing w:line="240" w:lineRule="auto"/>
              <w:ind w:firstLine="0"/>
              <w:jc w:val="left"/>
              <w:rPr>
                <w:sz w:val="18"/>
                <w:szCs w:val="18"/>
              </w:rPr>
            </w:pPr>
            <w:r w:rsidRPr="00D9417B">
              <w:rPr>
                <w:sz w:val="18"/>
                <w:szCs w:val="18"/>
              </w:rPr>
              <w:t>Timeframe</w:t>
            </w:r>
          </w:p>
        </w:tc>
        <w:tc>
          <w:tcPr>
            <w:tcW w:w="9528" w:type="dxa"/>
            <w:tcMar>
              <w:top w:w="30" w:type="dxa"/>
              <w:left w:w="45" w:type="dxa"/>
              <w:bottom w:w="30" w:type="dxa"/>
              <w:right w:w="45" w:type="dxa"/>
            </w:tcMar>
            <w:vAlign w:val="bottom"/>
            <w:hideMark/>
          </w:tcPr>
          <w:p w14:paraId="70E7D3F9" w14:textId="77777777" w:rsidR="000A5477" w:rsidRPr="00D9417B" w:rsidRDefault="000A5477" w:rsidP="00D9417B">
            <w:pPr>
              <w:spacing w:line="240" w:lineRule="auto"/>
              <w:ind w:firstLine="0"/>
              <w:jc w:val="left"/>
              <w:rPr>
                <w:sz w:val="18"/>
                <w:szCs w:val="18"/>
              </w:rPr>
            </w:pPr>
          </w:p>
        </w:tc>
      </w:tr>
      <w:tr w:rsidR="000A5477" w:rsidRPr="00D9417B" w14:paraId="4CBB4BAB" w14:textId="77777777" w:rsidTr="00AC5211">
        <w:trPr>
          <w:trHeight w:val="315"/>
        </w:trPr>
        <w:tc>
          <w:tcPr>
            <w:tcW w:w="0" w:type="auto"/>
            <w:tcMar>
              <w:top w:w="30" w:type="dxa"/>
              <w:left w:w="45" w:type="dxa"/>
              <w:bottom w:w="30" w:type="dxa"/>
              <w:right w:w="45" w:type="dxa"/>
            </w:tcMar>
            <w:vAlign w:val="bottom"/>
            <w:hideMark/>
          </w:tcPr>
          <w:p w14:paraId="6D9CED1E" w14:textId="77777777" w:rsidR="000A5477" w:rsidRPr="00D9417B" w:rsidRDefault="000A5477" w:rsidP="00D9417B">
            <w:pPr>
              <w:spacing w:line="240" w:lineRule="auto"/>
              <w:ind w:firstLine="0"/>
              <w:jc w:val="left"/>
              <w:rPr>
                <w:sz w:val="18"/>
                <w:szCs w:val="18"/>
              </w:rPr>
            </w:pPr>
            <w:r w:rsidRPr="00D9417B">
              <w:rPr>
                <w:sz w:val="18"/>
                <w:szCs w:val="18"/>
              </w:rPr>
              <w:t>Location</w:t>
            </w:r>
          </w:p>
        </w:tc>
        <w:tc>
          <w:tcPr>
            <w:tcW w:w="9528" w:type="dxa"/>
            <w:tcMar>
              <w:top w:w="30" w:type="dxa"/>
              <w:left w:w="45" w:type="dxa"/>
              <w:bottom w:w="30" w:type="dxa"/>
              <w:right w:w="45" w:type="dxa"/>
            </w:tcMar>
            <w:vAlign w:val="bottom"/>
            <w:hideMark/>
          </w:tcPr>
          <w:p w14:paraId="384181D9" w14:textId="77777777" w:rsidR="000A5477" w:rsidRPr="00D9417B" w:rsidRDefault="000A5477" w:rsidP="00D9417B">
            <w:pPr>
              <w:spacing w:line="240" w:lineRule="auto"/>
              <w:ind w:firstLine="0"/>
              <w:jc w:val="left"/>
              <w:rPr>
                <w:sz w:val="18"/>
                <w:szCs w:val="18"/>
              </w:rPr>
            </w:pPr>
            <w:r w:rsidRPr="00D9417B">
              <w:rPr>
                <w:sz w:val="18"/>
                <w:szCs w:val="18"/>
              </w:rPr>
              <w:t>FQHCs in California, including rural clinics</w:t>
            </w:r>
          </w:p>
        </w:tc>
      </w:tr>
      <w:tr w:rsidR="000A5477" w:rsidRPr="00D9417B" w14:paraId="07A4F40A" w14:textId="77777777" w:rsidTr="00AC5211">
        <w:trPr>
          <w:trHeight w:val="315"/>
        </w:trPr>
        <w:tc>
          <w:tcPr>
            <w:tcW w:w="0" w:type="auto"/>
            <w:tcMar>
              <w:top w:w="30" w:type="dxa"/>
              <w:left w:w="45" w:type="dxa"/>
              <w:bottom w:w="30" w:type="dxa"/>
              <w:right w:w="45" w:type="dxa"/>
            </w:tcMar>
            <w:vAlign w:val="bottom"/>
            <w:hideMark/>
          </w:tcPr>
          <w:p w14:paraId="4852B5D0" w14:textId="77777777" w:rsidR="000A5477" w:rsidRPr="00D9417B" w:rsidRDefault="000A5477" w:rsidP="00D9417B">
            <w:pPr>
              <w:spacing w:line="240" w:lineRule="auto"/>
              <w:ind w:firstLine="0"/>
              <w:jc w:val="left"/>
              <w:rPr>
                <w:sz w:val="18"/>
                <w:szCs w:val="18"/>
              </w:rPr>
            </w:pPr>
            <w:r w:rsidRPr="00D9417B">
              <w:rPr>
                <w:sz w:val="18"/>
                <w:szCs w:val="18"/>
              </w:rPr>
              <w:t>Measures</w:t>
            </w:r>
          </w:p>
        </w:tc>
        <w:tc>
          <w:tcPr>
            <w:tcW w:w="9528" w:type="dxa"/>
            <w:tcMar>
              <w:top w:w="30" w:type="dxa"/>
              <w:left w:w="45" w:type="dxa"/>
              <w:bottom w:w="30" w:type="dxa"/>
              <w:right w:w="45" w:type="dxa"/>
            </w:tcMar>
            <w:vAlign w:val="bottom"/>
            <w:hideMark/>
          </w:tcPr>
          <w:p w14:paraId="2815CC79" w14:textId="77777777" w:rsidR="000A5477" w:rsidRPr="00D9417B" w:rsidRDefault="000A5477" w:rsidP="00D9417B">
            <w:pPr>
              <w:spacing w:line="240" w:lineRule="auto"/>
              <w:ind w:firstLine="0"/>
              <w:jc w:val="left"/>
              <w:rPr>
                <w:sz w:val="18"/>
                <w:szCs w:val="18"/>
              </w:rPr>
            </w:pPr>
            <w:r w:rsidRPr="00D9417B">
              <w:rPr>
                <w:sz w:val="18"/>
                <w:szCs w:val="18"/>
              </w:rPr>
              <w:t>Qualitative workflow tracking</w:t>
            </w:r>
          </w:p>
        </w:tc>
      </w:tr>
      <w:tr w:rsidR="000A5477" w:rsidRPr="00D9417B" w14:paraId="2B5728D4" w14:textId="77777777" w:rsidTr="00AC5211">
        <w:trPr>
          <w:trHeight w:val="315"/>
        </w:trPr>
        <w:tc>
          <w:tcPr>
            <w:tcW w:w="0" w:type="auto"/>
            <w:tcMar>
              <w:top w:w="30" w:type="dxa"/>
              <w:left w:w="45" w:type="dxa"/>
              <w:bottom w:w="30" w:type="dxa"/>
              <w:right w:w="45" w:type="dxa"/>
            </w:tcMar>
            <w:vAlign w:val="bottom"/>
            <w:hideMark/>
          </w:tcPr>
          <w:p w14:paraId="5E32DEAD" w14:textId="77777777" w:rsidR="000A5477" w:rsidRPr="00D9417B" w:rsidRDefault="000A5477" w:rsidP="00D9417B">
            <w:pPr>
              <w:spacing w:line="240" w:lineRule="auto"/>
              <w:ind w:firstLine="0"/>
              <w:jc w:val="left"/>
              <w:rPr>
                <w:sz w:val="18"/>
                <w:szCs w:val="18"/>
              </w:rPr>
            </w:pPr>
            <w:r w:rsidRPr="00D9417B">
              <w:rPr>
                <w:sz w:val="18"/>
                <w:szCs w:val="18"/>
              </w:rPr>
              <w:t>Results</w:t>
            </w:r>
          </w:p>
        </w:tc>
        <w:tc>
          <w:tcPr>
            <w:tcW w:w="9528" w:type="dxa"/>
            <w:tcMar>
              <w:top w:w="30" w:type="dxa"/>
              <w:left w:w="45" w:type="dxa"/>
              <w:bottom w:w="30" w:type="dxa"/>
              <w:right w:w="45" w:type="dxa"/>
            </w:tcMar>
            <w:vAlign w:val="bottom"/>
            <w:hideMark/>
          </w:tcPr>
          <w:p w14:paraId="609571C8" w14:textId="77777777" w:rsidR="000A5477" w:rsidRPr="00D9417B" w:rsidRDefault="000A5477" w:rsidP="00D9417B">
            <w:pPr>
              <w:spacing w:line="240" w:lineRule="auto"/>
              <w:ind w:firstLine="0"/>
              <w:jc w:val="left"/>
              <w:rPr>
                <w:sz w:val="18"/>
                <w:szCs w:val="18"/>
              </w:rPr>
            </w:pPr>
            <w:r w:rsidRPr="00D9417B">
              <w:rPr>
                <w:sz w:val="18"/>
                <w:szCs w:val="18"/>
              </w:rPr>
              <w:t>Telemedicine can generate new "workarounds" that point out weaknesses in a clinical workflow</w:t>
            </w:r>
          </w:p>
        </w:tc>
      </w:tr>
      <w:tr w:rsidR="000A5477" w:rsidRPr="00D9417B" w14:paraId="5195A95D" w14:textId="77777777" w:rsidTr="00AC5211">
        <w:trPr>
          <w:trHeight w:val="315"/>
        </w:trPr>
        <w:tc>
          <w:tcPr>
            <w:tcW w:w="0" w:type="auto"/>
            <w:tcMar>
              <w:top w:w="30" w:type="dxa"/>
              <w:left w:w="45" w:type="dxa"/>
              <w:bottom w:w="30" w:type="dxa"/>
              <w:right w:w="45" w:type="dxa"/>
            </w:tcMar>
            <w:vAlign w:val="bottom"/>
            <w:hideMark/>
          </w:tcPr>
          <w:p w14:paraId="49C60F7A" w14:textId="77777777" w:rsidR="000A5477" w:rsidRPr="00D9417B" w:rsidRDefault="000A5477" w:rsidP="00D9417B">
            <w:pPr>
              <w:spacing w:line="240" w:lineRule="auto"/>
              <w:ind w:firstLine="0"/>
              <w:jc w:val="left"/>
              <w:rPr>
                <w:sz w:val="18"/>
                <w:szCs w:val="18"/>
              </w:rPr>
            </w:pPr>
            <w:r w:rsidRPr="00D9417B">
              <w:rPr>
                <w:sz w:val="18"/>
                <w:szCs w:val="18"/>
              </w:rPr>
              <w:t>Weaknesses</w:t>
            </w:r>
          </w:p>
        </w:tc>
        <w:tc>
          <w:tcPr>
            <w:tcW w:w="9528" w:type="dxa"/>
            <w:tcMar>
              <w:top w:w="30" w:type="dxa"/>
              <w:left w:w="45" w:type="dxa"/>
              <w:bottom w:w="30" w:type="dxa"/>
              <w:right w:w="45" w:type="dxa"/>
            </w:tcMar>
            <w:vAlign w:val="bottom"/>
            <w:hideMark/>
          </w:tcPr>
          <w:p w14:paraId="4E4C9994" w14:textId="77777777" w:rsidR="000A5477" w:rsidRPr="00D9417B" w:rsidRDefault="000A5477" w:rsidP="00D9417B">
            <w:pPr>
              <w:spacing w:line="240" w:lineRule="auto"/>
              <w:ind w:firstLine="0"/>
              <w:jc w:val="left"/>
              <w:rPr>
                <w:sz w:val="18"/>
                <w:szCs w:val="18"/>
              </w:rPr>
            </w:pPr>
          </w:p>
        </w:tc>
      </w:tr>
      <w:tr w:rsidR="000A5477" w:rsidRPr="00D9417B" w14:paraId="27FF8B2C" w14:textId="77777777" w:rsidTr="00AC5211">
        <w:trPr>
          <w:trHeight w:val="315"/>
        </w:trPr>
        <w:tc>
          <w:tcPr>
            <w:tcW w:w="0" w:type="auto"/>
            <w:tcMar>
              <w:top w:w="30" w:type="dxa"/>
              <w:left w:w="45" w:type="dxa"/>
              <w:bottom w:w="30" w:type="dxa"/>
              <w:right w:w="45" w:type="dxa"/>
            </w:tcMar>
            <w:vAlign w:val="bottom"/>
            <w:hideMark/>
          </w:tcPr>
          <w:p w14:paraId="758F36F0" w14:textId="77777777" w:rsidR="000A5477" w:rsidRPr="00D9417B" w:rsidRDefault="000A5477" w:rsidP="00D9417B">
            <w:pPr>
              <w:spacing w:line="240" w:lineRule="auto"/>
              <w:ind w:firstLine="0"/>
              <w:jc w:val="left"/>
              <w:rPr>
                <w:sz w:val="18"/>
                <w:szCs w:val="18"/>
              </w:rPr>
            </w:pPr>
            <w:r w:rsidRPr="00D9417B">
              <w:rPr>
                <w:sz w:val="18"/>
                <w:szCs w:val="18"/>
              </w:rPr>
              <w:t>Strengths</w:t>
            </w:r>
          </w:p>
        </w:tc>
        <w:tc>
          <w:tcPr>
            <w:tcW w:w="9528" w:type="dxa"/>
            <w:tcMar>
              <w:top w:w="30" w:type="dxa"/>
              <w:left w:w="45" w:type="dxa"/>
              <w:bottom w:w="30" w:type="dxa"/>
              <w:right w:w="45" w:type="dxa"/>
            </w:tcMar>
            <w:vAlign w:val="bottom"/>
            <w:hideMark/>
          </w:tcPr>
          <w:p w14:paraId="123B9372" w14:textId="77777777" w:rsidR="000A5477" w:rsidRPr="00D9417B" w:rsidRDefault="000A5477" w:rsidP="00D9417B">
            <w:pPr>
              <w:spacing w:line="240" w:lineRule="auto"/>
              <w:ind w:firstLine="0"/>
              <w:jc w:val="left"/>
              <w:rPr>
                <w:sz w:val="18"/>
                <w:szCs w:val="18"/>
              </w:rPr>
            </w:pPr>
          </w:p>
        </w:tc>
      </w:tr>
      <w:tr w:rsidR="000A5477" w:rsidRPr="00D9417B" w14:paraId="08F46E93" w14:textId="77777777" w:rsidTr="00AC5211">
        <w:trPr>
          <w:trHeight w:val="315"/>
        </w:trPr>
        <w:tc>
          <w:tcPr>
            <w:tcW w:w="0" w:type="auto"/>
            <w:tcMar>
              <w:top w:w="30" w:type="dxa"/>
              <w:left w:w="45" w:type="dxa"/>
              <w:bottom w:w="30" w:type="dxa"/>
              <w:right w:w="45" w:type="dxa"/>
            </w:tcMar>
            <w:vAlign w:val="bottom"/>
            <w:hideMark/>
          </w:tcPr>
          <w:p w14:paraId="118AF1F3" w14:textId="77777777" w:rsidR="000A5477" w:rsidRPr="00D9417B" w:rsidRDefault="000A5477" w:rsidP="00D9417B">
            <w:pPr>
              <w:spacing w:line="240" w:lineRule="auto"/>
              <w:ind w:firstLine="0"/>
              <w:jc w:val="left"/>
              <w:rPr>
                <w:sz w:val="18"/>
                <w:szCs w:val="18"/>
              </w:rPr>
            </w:pPr>
          </w:p>
        </w:tc>
        <w:tc>
          <w:tcPr>
            <w:tcW w:w="9528" w:type="dxa"/>
            <w:tcMar>
              <w:top w:w="30" w:type="dxa"/>
              <w:left w:w="45" w:type="dxa"/>
              <w:bottom w:w="30" w:type="dxa"/>
              <w:right w:w="45" w:type="dxa"/>
            </w:tcMar>
            <w:vAlign w:val="bottom"/>
            <w:hideMark/>
          </w:tcPr>
          <w:p w14:paraId="1A70BE63" w14:textId="77777777" w:rsidR="000A5477" w:rsidRPr="00D9417B" w:rsidRDefault="000A5477" w:rsidP="00D9417B">
            <w:pPr>
              <w:spacing w:line="240" w:lineRule="auto"/>
              <w:ind w:firstLine="0"/>
              <w:jc w:val="left"/>
              <w:rPr>
                <w:sz w:val="18"/>
                <w:szCs w:val="18"/>
              </w:rPr>
            </w:pPr>
          </w:p>
        </w:tc>
      </w:tr>
      <w:tr w:rsidR="00B70EE5" w:rsidRPr="00D9417B" w14:paraId="7E7FB286" w14:textId="77777777" w:rsidTr="00AC5211">
        <w:trPr>
          <w:trHeight w:val="315"/>
        </w:trPr>
        <w:tc>
          <w:tcPr>
            <w:tcW w:w="0" w:type="auto"/>
            <w:tcMar>
              <w:top w:w="30" w:type="dxa"/>
              <w:left w:w="45" w:type="dxa"/>
              <w:bottom w:w="30" w:type="dxa"/>
              <w:right w:w="45" w:type="dxa"/>
            </w:tcMar>
            <w:vAlign w:val="bottom"/>
          </w:tcPr>
          <w:p w14:paraId="25E535B9" w14:textId="77777777" w:rsidR="00B70EE5" w:rsidRPr="00D9417B" w:rsidRDefault="00B70EE5" w:rsidP="00D9417B">
            <w:pPr>
              <w:spacing w:line="240" w:lineRule="auto"/>
              <w:ind w:firstLine="0"/>
              <w:jc w:val="left"/>
              <w:rPr>
                <w:sz w:val="18"/>
                <w:szCs w:val="18"/>
              </w:rPr>
            </w:pPr>
          </w:p>
        </w:tc>
        <w:tc>
          <w:tcPr>
            <w:tcW w:w="9528" w:type="dxa"/>
            <w:tcMar>
              <w:top w:w="30" w:type="dxa"/>
              <w:left w:w="45" w:type="dxa"/>
              <w:bottom w:w="30" w:type="dxa"/>
              <w:right w:w="45" w:type="dxa"/>
            </w:tcMar>
            <w:vAlign w:val="bottom"/>
          </w:tcPr>
          <w:p w14:paraId="654AB7F2" w14:textId="77777777" w:rsidR="00B70EE5" w:rsidRPr="00D9417B" w:rsidRDefault="00B70EE5" w:rsidP="00D9417B">
            <w:pPr>
              <w:spacing w:line="240" w:lineRule="auto"/>
              <w:ind w:firstLine="0"/>
              <w:jc w:val="left"/>
              <w:rPr>
                <w:sz w:val="18"/>
                <w:szCs w:val="18"/>
              </w:rPr>
            </w:pPr>
          </w:p>
        </w:tc>
      </w:tr>
      <w:tr w:rsidR="000A5477" w:rsidRPr="00D9417B" w14:paraId="128B71BE" w14:textId="77777777" w:rsidTr="00AC5211">
        <w:trPr>
          <w:trHeight w:val="315"/>
        </w:trPr>
        <w:tc>
          <w:tcPr>
            <w:tcW w:w="0" w:type="auto"/>
            <w:tcMar>
              <w:top w:w="30" w:type="dxa"/>
              <w:left w:w="45" w:type="dxa"/>
              <w:bottom w:w="30" w:type="dxa"/>
              <w:right w:w="45" w:type="dxa"/>
            </w:tcMar>
            <w:vAlign w:val="bottom"/>
            <w:hideMark/>
          </w:tcPr>
          <w:p w14:paraId="2442A7D0" w14:textId="77777777" w:rsidR="000A5477" w:rsidRPr="00D9417B" w:rsidRDefault="000A5477" w:rsidP="00D9417B">
            <w:pPr>
              <w:spacing w:line="240" w:lineRule="auto"/>
              <w:ind w:firstLine="0"/>
              <w:jc w:val="left"/>
              <w:rPr>
                <w:sz w:val="18"/>
                <w:szCs w:val="18"/>
              </w:rPr>
            </w:pPr>
            <w:r w:rsidRPr="00D9417B">
              <w:rPr>
                <w:sz w:val="18"/>
                <w:szCs w:val="18"/>
              </w:rPr>
              <w:t>Telehealth delivery of cognitive-behavioral intervention to youth with autism spectrum disorder and anxiety: A pilot study</w:t>
            </w:r>
          </w:p>
        </w:tc>
        <w:tc>
          <w:tcPr>
            <w:tcW w:w="9528" w:type="dxa"/>
            <w:tcMar>
              <w:top w:w="30" w:type="dxa"/>
              <w:left w:w="45" w:type="dxa"/>
              <w:bottom w:w="30" w:type="dxa"/>
              <w:right w:w="45" w:type="dxa"/>
            </w:tcMar>
            <w:vAlign w:val="bottom"/>
            <w:hideMark/>
          </w:tcPr>
          <w:p w14:paraId="2C2CA90F" w14:textId="77777777" w:rsidR="000A5477" w:rsidRPr="00D9417B" w:rsidRDefault="000A5477" w:rsidP="00D9417B">
            <w:pPr>
              <w:spacing w:line="240" w:lineRule="auto"/>
              <w:ind w:firstLine="0"/>
              <w:jc w:val="left"/>
              <w:rPr>
                <w:sz w:val="18"/>
                <w:szCs w:val="18"/>
              </w:rPr>
            </w:pPr>
            <w:r w:rsidRPr="00D9417B">
              <w:rPr>
                <w:sz w:val="18"/>
                <w:szCs w:val="18"/>
              </w:rPr>
              <w:t>Hepburn, S. et al.</w:t>
            </w:r>
          </w:p>
        </w:tc>
      </w:tr>
      <w:tr w:rsidR="000A5477" w:rsidRPr="00D9417B" w14:paraId="717D53C0" w14:textId="77777777" w:rsidTr="00AC5211">
        <w:trPr>
          <w:trHeight w:val="315"/>
        </w:trPr>
        <w:tc>
          <w:tcPr>
            <w:tcW w:w="0" w:type="auto"/>
            <w:tcMar>
              <w:top w:w="30" w:type="dxa"/>
              <w:left w:w="45" w:type="dxa"/>
              <w:bottom w:w="30" w:type="dxa"/>
              <w:right w:w="45" w:type="dxa"/>
            </w:tcMar>
            <w:vAlign w:val="bottom"/>
            <w:hideMark/>
          </w:tcPr>
          <w:p w14:paraId="0A9751C8" w14:textId="77777777" w:rsidR="000A5477" w:rsidRPr="00D9417B" w:rsidRDefault="000A5477" w:rsidP="00D9417B">
            <w:pPr>
              <w:spacing w:line="240" w:lineRule="auto"/>
              <w:ind w:firstLine="0"/>
              <w:jc w:val="left"/>
              <w:rPr>
                <w:sz w:val="18"/>
                <w:szCs w:val="18"/>
              </w:rPr>
            </w:pPr>
            <w:r w:rsidRPr="00D9417B">
              <w:rPr>
                <w:sz w:val="18"/>
                <w:szCs w:val="18"/>
              </w:rPr>
              <w:t>Purpose</w:t>
            </w:r>
          </w:p>
        </w:tc>
        <w:tc>
          <w:tcPr>
            <w:tcW w:w="9528" w:type="dxa"/>
            <w:tcMar>
              <w:top w:w="30" w:type="dxa"/>
              <w:left w:w="45" w:type="dxa"/>
              <w:bottom w:w="30" w:type="dxa"/>
              <w:right w:w="45" w:type="dxa"/>
            </w:tcMar>
            <w:vAlign w:val="bottom"/>
            <w:hideMark/>
          </w:tcPr>
          <w:p w14:paraId="6A290B45" w14:textId="77777777" w:rsidR="000A5477" w:rsidRPr="00D9417B" w:rsidRDefault="000A5477" w:rsidP="00D9417B">
            <w:pPr>
              <w:spacing w:line="240" w:lineRule="auto"/>
              <w:ind w:firstLine="0"/>
              <w:jc w:val="left"/>
              <w:rPr>
                <w:sz w:val="18"/>
                <w:szCs w:val="18"/>
              </w:rPr>
            </w:pPr>
            <w:proofErr w:type="spellStart"/>
            <w:r w:rsidRPr="00D9417B">
              <w:rPr>
                <w:sz w:val="18"/>
                <w:szCs w:val="18"/>
              </w:rPr>
              <w:t>Feasibilty</w:t>
            </w:r>
            <w:proofErr w:type="spellEnd"/>
            <w:r w:rsidRPr="00D9417B">
              <w:rPr>
                <w:sz w:val="18"/>
                <w:szCs w:val="18"/>
              </w:rPr>
              <w:t xml:space="preserve"> study of a telehealth anxiety intervention for youth with autism spectrum disorders</w:t>
            </w:r>
          </w:p>
        </w:tc>
      </w:tr>
      <w:tr w:rsidR="000A5477" w:rsidRPr="00D9417B" w14:paraId="13A73C82" w14:textId="77777777" w:rsidTr="00AC5211">
        <w:trPr>
          <w:trHeight w:val="315"/>
        </w:trPr>
        <w:tc>
          <w:tcPr>
            <w:tcW w:w="0" w:type="auto"/>
            <w:tcMar>
              <w:top w:w="30" w:type="dxa"/>
              <w:left w:w="45" w:type="dxa"/>
              <w:bottom w:w="30" w:type="dxa"/>
              <w:right w:w="45" w:type="dxa"/>
            </w:tcMar>
            <w:vAlign w:val="bottom"/>
            <w:hideMark/>
          </w:tcPr>
          <w:p w14:paraId="7002DE30" w14:textId="77777777" w:rsidR="000A5477" w:rsidRPr="00D9417B" w:rsidRDefault="000A5477" w:rsidP="00D9417B">
            <w:pPr>
              <w:spacing w:line="240" w:lineRule="auto"/>
              <w:ind w:firstLine="0"/>
              <w:jc w:val="left"/>
              <w:rPr>
                <w:sz w:val="18"/>
                <w:szCs w:val="18"/>
              </w:rPr>
            </w:pPr>
            <w:r w:rsidRPr="00D9417B">
              <w:rPr>
                <w:sz w:val="18"/>
                <w:szCs w:val="18"/>
              </w:rPr>
              <w:t>Population</w:t>
            </w:r>
          </w:p>
        </w:tc>
        <w:tc>
          <w:tcPr>
            <w:tcW w:w="9528" w:type="dxa"/>
            <w:tcMar>
              <w:top w:w="30" w:type="dxa"/>
              <w:left w:w="45" w:type="dxa"/>
              <w:bottom w:w="30" w:type="dxa"/>
              <w:right w:w="45" w:type="dxa"/>
            </w:tcMar>
            <w:vAlign w:val="bottom"/>
            <w:hideMark/>
          </w:tcPr>
          <w:p w14:paraId="3912D7F1" w14:textId="77777777" w:rsidR="000A5477" w:rsidRPr="00D9417B" w:rsidRDefault="000A5477" w:rsidP="00D9417B">
            <w:pPr>
              <w:spacing w:line="240" w:lineRule="auto"/>
              <w:ind w:firstLine="0"/>
              <w:jc w:val="left"/>
              <w:rPr>
                <w:sz w:val="18"/>
                <w:szCs w:val="18"/>
              </w:rPr>
            </w:pPr>
            <w:r w:rsidRPr="00D9417B">
              <w:rPr>
                <w:sz w:val="18"/>
                <w:szCs w:val="18"/>
              </w:rPr>
              <w:t>17 in waitlist control, 16 in intervention, all from rural and frontier communities</w:t>
            </w:r>
          </w:p>
        </w:tc>
      </w:tr>
      <w:tr w:rsidR="000A5477" w:rsidRPr="00D9417B" w14:paraId="395E06C1" w14:textId="77777777" w:rsidTr="00AC5211">
        <w:trPr>
          <w:trHeight w:val="315"/>
        </w:trPr>
        <w:tc>
          <w:tcPr>
            <w:tcW w:w="0" w:type="auto"/>
            <w:tcMar>
              <w:top w:w="30" w:type="dxa"/>
              <w:left w:w="45" w:type="dxa"/>
              <w:bottom w:w="30" w:type="dxa"/>
              <w:right w:w="45" w:type="dxa"/>
            </w:tcMar>
            <w:vAlign w:val="bottom"/>
            <w:hideMark/>
          </w:tcPr>
          <w:p w14:paraId="11C90545" w14:textId="77777777" w:rsidR="000A5477" w:rsidRPr="00D9417B" w:rsidRDefault="000A5477" w:rsidP="00D9417B">
            <w:pPr>
              <w:spacing w:line="240" w:lineRule="auto"/>
              <w:ind w:firstLine="0"/>
              <w:jc w:val="left"/>
              <w:rPr>
                <w:sz w:val="18"/>
                <w:szCs w:val="18"/>
              </w:rPr>
            </w:pPr>
            <w:r w:rsidRPr="00D9417B">
              <w:rPr>
                <w:sz w:val="18"/>
                <w:szCs w:val="18"/>
              </w:rPr>
              <w:t>Timeframe</w:t>
            </w:r>
          </w:p>
        </w:tc>
        <w:tc>
          <w:tcPr>
            <w:tcW w:w="9528" w:type="dxa"/>
            <w:tcMar>
              <w:top w:w="30" w:type="dxa"/>
              <w:left w:w="45" w:type="dxa"/>
              <w:bottom w:w="30" w:type="dxa"/>
              <w:right w:w="45" w:type="dxa"/>
            </w:tcMar>
            <w:vAlign w:val="bottom"/>
            <w:hideMark/>
          </w:tcPr>
          <w:p w14:paraId="67DBEAD3" w14:textId="77777777" w:rsidR="000A5477" w:rsidRPr="00D9417B" w:rsidRDefault="000A5477" w:rsidP="00D9417B">
            <w:pPr>
              <w:spacing w:line="240" w:lineRule="auto"/>
              <w:ind w:firstLine="0"/>
              <w:jc w:val="left"/>
              <w:rPr>
                <w:sz w:val="18"/>
                <w:szCs w:val="18"/>
              </w:rPr>
            </w:pPr>
          </w:p>
        </w:tc>
      </w:tr>
      <w:tr w:rsidR="000A5477" w:rsidRPr="00D9417B" w14:paraId="1B4D8082" w14:textId="77777777" w:rsidTr="00AC5211">
        <w:trPr>
          <w:trHeight w:val="315"/>
        </w:trPr>
        <w:tc>
          <w:tcPr>
            <w:tcW w:w="0" w:type="auto"/>
            <w:tcMar>
              <w:top w:w="30" w:type="dxa"/>
              <w:left w:w="45" w:type="dxa"/>
              <w:bottom w:w="30" w:type="dxa"/>
              <w:right w:w="45" w:type="dxa"/>
            </w:tcMar>
            <w:vAlign w:val="bottom"/>
            <w:hideMark/>
          </w:tcPr>
          <w:p w14:paraId="6735F752" w14:textId="77777777" w:rsidR="000A5477" w:rsidRPr="00D9417B" w:rsidRDefault="000A5477" w:rsidP="00D9417B">
            <w:pPr>
              <w:spacing w:line="240" w:lineRule="auto"/>
              <w:ind w:firstLine="0"/>
              <w:jc w:val="left"/>
              <w:rPr>
                <w:sz w:val="18"/>
                <w:szCs w:val="18"/>
              </w:rPr>
            </w:pPr>
            <w:r w:rsidRPr="00D9417B">
              <w:rPr>
                <w:sz w:val="18"/>
                <w:szCs w:val="18"/>
              </w:rPr>
              <w:t>Location</w:t>
            </w:r>
          </w:p>
        </w:tc>
        <w:tc>
          <w:tcPr>
            <w:tcW w:w="9528" w:type="dxa"/>
            <w:tcMar>
              <w:top w:w="30" w:type="dxa"/>
              <w:left w:w="45" w:type="dxa"/>
              <w:bottom w:w="30" w:type="dxa"/>
              <w:right w:w="45" w:type="dxa"/>
            </w:tcMar>
            <w:vAlign w:val="bottom"/>
            <w:hideMark/>
          </w:tcPr>
          <w:p w14:paraId="1C5E037F" w14:textId="77777777" w:rsidR="000A5477" w:rsidRPr="00D9417B" w:rsidRDefault="000A5477" w:rsidP="00D9417B">
            <w:pPr>
              <w:spacing w:line="240" w:lineRule="auto"/>
              <w:ind w:firstLine="0"/>
              <w:jc w:val="left"/>
              <w:rPr>
                <w:sz w:val="18"/>
                <w:szCs w:val="18"/>
              </w:rPr>
            </w:pPr>
            <w:r w:rsidRPr="00D9417B">
              <w:rPr>
                <w:sz w:val="18"/>
                <w:szCs w:val="18"/>
              </w:rPr>
              <w:t>Colorado</w:t>
            </w:r>
          </w:p>
        </w:tc>
      </w:tr>
      <w:tr w:rsidR="000A5477" w:rsidRPr="00D9417B" w14:paraId="306E4436" w14:textId="77777777" w:rsidTr="00AC5211">
        <w:trPr>
          <w:trHeight w:val="315"/>
        </w:trPr>
        <w:tc>
          <w:tcPr>
            <w:tcW w:w="0" w:type="auto"/>
            <w:tcMar>
              <w:top w:w="30" w:type="dxa"/>
              <w:left w:w="45" w:type="dxa"/>
              <w:bottom w:w="30" w:type="dxa"/>
              <w:right w:w="45" w:type="dxa"/>
            </w:tcMar>
            <w:vAlign w:val="bottom"/>
            <w:hideMark/>
          </w:tcPr>
          <w:p w14:paraId="0747C0B0" w14:textId="77777777" w:rsidR="000A5477" w:rsidRPr="00D9417B" w:rsidRDefault="000A5477" w:rsidP="00D9417B">
            <w:pPr>
              <w:spacing w:line="240" w:lineRule="auto"/>
              <w:ind w:firstLine="0"/>
              <w:jc w:val="left"/>
              <w:rPr>
                <w:sz w:val="18"/>
                <w:szCs w:val="18"/>
              </w:rPr>
            </w:pPr>
            <w:r w:rsidRPr="00D9417B">
              <w:rPr>
                <w:sz w:val="18"/>
                <w:szCs w:val="18"/>
              </w:rPr>
              <w:t>Measures</w:t>
            </w:r>
          </w:p>
        </w:tc>
        <w:tc>
          <w:tcPr>
            <w:tcW w:w="9528" w:type="dxa"/>
            <w:tcMar>
              <w:top w:w="30" w:type="dxa"/>
              <w:left w:w="45" w:type="dxa"/>
              <w:bottom w:w="30" w:type="dxa"/>
              <w:right w:w="45" w:type="dxa"/>
            </w:tcMar>
            <w:vAlign w:val="bottom"/>
            <w:hideMark/>
          </w:tcPr>
          <w:p w14:paraId="66B7E206" w14:textId="77777777" w:rsidR="000A5477" w:rsidRPr="00D9417B" w:rsidRDefault="000A5477" w:rsidP="00D9417B">
            <w:pPr>
              <w:spacing w:line="240" w:lineRule="auto"/>
              <w:ind w:firstLine="0"/>
              <w:jc w:val="left"/>
              <w:rPr>
                <w:sz w:val="18"/>
                <w:szCs w:val="18"/>
              </w:rPr>
            </w:pPr>
            <w:r w:rsidRPr="00D9417B">
              <w:rPr>
                <w:sz w:val="18"/>
                <w:szCs w:val="18"/>
              </w:rPr>
              <w:t>fidelity and feasibility measures</w:t>
            </w:r>
          </w:p>
        </w:tc>
      </w:tr>
      <w:tr w:rsidR="000A5477" w:rsidRPr="00D9417B" w14:paraId="40E5DBDB" w14:textId="77777777" w:rsidTr="00AC5211">
        <w:trPr>
          <w:trHeight w:val="315"/>
        </w:trPr>
        <w:tc>
          <w:tcPr>
            <w:tcW w:w="0" w:type="auto"/>
            <w:tcMar>
              <w:top w:w="30" w:type="dxa"/>
              <w:left w:w="45" w:type="dxa"/>
              <w:bottom w:w="30" w:type="dxa"/>
              <w:right w:w="45" w:type="dxa"/>
            </w:tcMar>
            <w:vAlign w:val="bottom"/>
            <w:hideMark/>
          </w:tcPr>
          <w:p w14:paraId="113B9B32" w14:textId="77777777" w:rsidR="000A5477" w:rsidRPr="00D9417B" w:rsidRDefault="000A5477" w:rsidP="00D9417B">
            <w:pPr>
              <w:spacing w:line="240" w:lineRule="auto"/>
              <w:ind w:firstLine="0"/>
              <w:jc w:val="left"/>
              <w:rPr>
                <w:sz w:val="18"/>
                <w:szCs w:val="18"/>
              </w:rPr>
            </w:pPr>
            <w:r w:rsidRPr="00D9417B">
              <w:rPr>
                <w:sz w:val="18"/>
                <w:szCs w:val="18"/>
              </w:rPr>
              <w:t>Results</w:t>
            </w:r>
          </w:p>
        </w:tc>
        <w:tc>
          <w:tcPr>
            <w:tcW w:w="9528" w:type="dxa"/>
            <w:tcMar>
              <w:top w:w="30" w:type="dxa"/>
              <w:left w:w="45" w:type="dxa"/>
              <w:bottom w:w="30" w:type="dxa"/>
              <w:right w:w="45" w:type="dxa"/>
            </w:tcMar>
            <w:vAlign w:val="bottom"/>
            <w:hideMark/>
          </w:tcPr>
          <w:p w14:paraId="36BD8865" w14:textId="77777777" w:rsidR="000A5477" w:rsidRPr="00D9417B" w:rsidRDefault="000A5477" w:rsidP="00D9417B">
            <w:pPr>
              <w:spacing w:line="240" w:lineRule="auto"/>
              <w:ind w:firstLine="0"/>
              <w:jc w:val="left"/>
              <w:rPr>
                <w:sz w:val="18"/>
                <w:szCs w:val="18"/>
              </w:rPr>
            </w:pPr>
            <w:r w:rsidRPr="00D9417B">
              <w:rPr>
                <w:sz w:val="18"/>
                <w:szCs w:val="18"/>
              </w:rPr>
              <w:t>High acceptability but some issues with usability, high fidelity</w:t>
            </w:r>
          </w:p>
        </w:tc>
      </w:tr>
      <w:tr w:rsidR="000A5477" w:rsidRPr="00D9417B" w14:paraId="776C6AEE" w14:textId="77777777" w:rsidTr="00AC5211">
        <w:trPr>
          <w:trHeight w:val="315"/>
        </w:trPr>
        <w:tc>
          <w:tcPr>
            <w:tcW w:w="0" w:type="auto"/>
            <w:tcMar>
              <w:top w:w="30" w:type="dxa"/>
              <w:left w:w="45" w:type="dxa"/>
              <w:bottom w:w="30" w:type="dxa"/>
              <w:right w:w="45" w:type="dxa"/>
            </w:tcMar>
            <w:vAlign w:val="bottom"/>
            <w:hideMark/>
          </w:tcPr>
          <w:p w14:paraId="4D302E69" w14:textId="77777777" w:rsidR="000A5477" w:rsidRPr="00D9417B" w:rsidRDefault="000A5477" w:rsidP="00D9417B">
            <w:pPr>
              <w:spacing w:line="240" w:lineRule="auto"/>
              <w:ind w:firstLine="0"/>
              <w:jc w:val="left"/>
              <w:rPr>
                <w:sz w:val="18"/>
                <w:szCs w:val="18"/>
              </w:rPr>
            </w:pPr>
            <w:r w:rsidRPr="00D9417B">
              <w:rPr>
                <w:sz w:val="18"/>
                <w:szCs w:val="18"/>
              </w:rPr>
              <w:t>Weaknesses</w:t>
            </w:r>
          </w:p>
        </w:tc>
        <w:tc>
          <w:tcPr>
            <w:tcW w:w="9528" w:type="dxa"/>
            <w:tcMar>
              <w:top w:w="30" w:type="dxa"/>
              <w:left w:w="45" w:type="dxa"/>
              <w:bottom w:w="30" w:type="dxa"/>
              <w:right w:w="45" w:type="dxa"/>
            </w:tcMar>
            <w:vAlign w:val="bottom"/>
            <w:hideMark/>
          </w:tcPr>
          <w:p w14:paraId="4C71416B" w14:textId="77777777" w:rsidR="000A5477" w:rsidRPr="00D9417B" w:rsidRDefault="000A5477" w:rsidP="00D9417B">
            <w:pPr>
              <w:spacing w:line="240" w:lineRule="auto"/>
              <w:ind w:firstLine="0"/>
              <w:jc w:val="left"/>
              <w:rPr>
                <w:sz w:val="18"/>
                <w:szCs w:val="18"/>
              </w:rPr>
            </w:pPr>
            <w:r w:rsidRPr="00D9417B">
              <w:rPr>
                <w:sz w:val="18"/>
                <w:szCs w:val="18"/>
              </w:rPr>
              <w:t>Small sample size, no blinding</w:t>
            </w:r>
          </w:p>
        </w:tc>
      </w:tr>
      <w:tr w:rsidR="000A5477" w:rsidRPr="00D9417B" w14:paraId="23723CD3" w14:textId="77777777" w:rsidTr="00AC5211">
        <w:trPr>
          <w:trHeight w:val="315"/>
        </w:trPr>
        <w:tc>
          <w:tcPr>
            <w:tcW w:w="0" w:type="auto"/>
            <w:tcMar>
              <w:top w:w="30" w:type="dxa"/>
              <w:left w:w="45" w:type="dxa"/>
              <w:bottom w:w="30" w:type="dxa"/>
              <w:right w:w="45" w:type="dxa"/>
            </w:tcMar>
            <w:vAlign w:val="bottom"/>
            <w:hideMark/>
          </w:tcPr>
          <w:p w14:paraId="154F1C68" w14:textId="77777777" w:rsidR="000A5477" w:rsidRPr="00D9417B" w:rsidRDefault="000A5477" w:rsidP="00D9417B">
            <w:pPr>
              <w:spacing w:line="240" w:lineRule="auto"/>
              <w:ind w:firstLine="0"/>
              <w:jc w:val="left"/>
              <w:rPr>
                <w:sz w:val="18"/>
                <w:szCs w:val="18"/>
              </w:rPr>
            </w:pPr>
            <w:r w:rsidRPr="00D9417B">
              <w:rPr>
                <w:sz w:val="18"/>
                <w:szCs w:val="18"/>
              </w:rPr>
              <w:t>Strengths</w:t>
            </w:r>
          </w:p>
        </w:tc>
        <w:tc>
          <w:tcPr>
            <w:tcW w:w="9528" w:type="dxa"/>
            <w:tcMar>
              <w:top w:w="30" w:type="dxa"/>
              <w:left w:w="45" w:type="dxa"/>
              <w:bottom w:w="30" w:type="dxa"/>
              <w:right w:w="45" w:type="dxa"/>
            </w:tcMar>
            <w:vAlign w:val="bottom"/>
            <w:hideMark/>
          </w:tcPr>
          <w:p w14:paraId="170183A5" w14:textId="77777777" w:rsidR="000A5477" w:rsidRPr="00D9417B" w:rsidRDefault="000A5477" w:rsidP="00D9417B">
            <w:pPr>
              <w:spacing w:line="240" w:lineRule="auto"/>
              <w:ind w:firstLine="0"/>
              <w:jc w:val="left"/>
              <w:rPr>
                <w:sz w:val="18"/>
                <w:szCs w:val="18"/>
              </w:rPr>
            </w:pPr>
          </w:p>
        </w:tc>
      </w:tr>
      <w:tr w:rsidR="000A5477" w:rsidRPr="00D9417B" w14:paraId="05133FD9" w14:textId="77777777" w:rsidTr="00AC5211">
        <w:trPr>
          <w:trHeight w:val="315"/>
        </w:trPr>
        <w:tc>
          <w:tcPr>
            <w:tcW w:w="0" w:type="auto"/>
            <w:tcMar>
              <w:top w:w="30" w:type="dxa"/>
              <w:left w:w="45" w:type="dxa"/>
              <w:bottom w:w="30" w:type="dxa"/>
              <w:right w:w="45" w:type="dxa"/>
            </w:tcMar>
            <w:vAlign w:val="bottom"/>
            <w:hideMark/>
          </w:tcPr>
          <w:p w14:paraId="70941E6D" w14:textId="77777777" w:rsidR="000A5477" w:rsidRPr="00D9417B" w:rsidRDefault="000A5477" w:rsidP="00D9417B">
            <w:pPr>
              <w:spacing w:line="240" w:lineRule="auto"/>
              <w:ind w:firstLine="0"/>
              <w:jc w:val="left"/>
              <w:rPr>
                <w:sz w:val="18"/>
                <w:szCs w:val="18"/>
              </w:rPr>
            </w:pPr>
          </w:p>
        </w:tc>
        <w:tc>
          <w:tcPr>
            <w:tcW w:w="9528" w:type="dxa"/>
            <w:tcMar>
              <w:top w:w="30" w:type="dxa"/>
              <w:left w:w="45" w:type="dxa"/>
              <w:bottom w:w="30" w:type="dxa"/>
              <w:right w:w="45" w:type="dxa"/>
            </w:tcMar>
            <w:vAlign w:val="bottom"/>
            <w:hideMark/>
          </w:tcPr>
          <w:p w14:paraId="7D602924" w14:textId="77777777" w:rsidR="000A5477" w:rsidRPr="00D9417B" w:rsidRDefault="000A5477" w:rsidP="00D9417B">
            <w:pPr>
              <w:spacing w:line="240" w:lineRule="auto"/>
              <w:ind w:firstLine="0"/>
              <w:jc w:val="left"/>
              <w:rPr>
                <w:sz w:val="18"/>
                <w:szCs w:val="18"/>
              </w:rPr>
            </w:pPr>
          </w:p>
        </w:tc>
      </w:tr>
      <w:tr w:rsidR="000A5477" w:rsidRPr="00D9417B" w14:paraId="3E8931AC" w14:textId="77777777" w:rsidTr="00AC5211">
        <w:trPr>
          <w:trHeight w:val="315"/>
        </w:trPr>
        <w:tc>
          <w:tcPr>
            <w:tcW w:w="0" w:type="auto"/>
            <w:tcMar>
              <w:top w:w="30" w:type="dxa"/>
              <w:left w:w="45" w:type="dxa"/>
              <w:bottom w:w="30" w:type="dxa"/>
              <w:right w:w="45" w:type="dxa"/>
            </w:tcMar>
            <w:vAlign w:val="bottom"/>
            <w:hideMark/>
          </w:tcPr>
          <w:p w14:paraId="4E850B59" w14:textId="77777777" w:rsidR="000A5477" w:rsidRPr="00D9417B" w:rsidRDefault="000A5477" w:rsidP="00D9417B">
            <w:pPr>
              <w:spacing w:line="240" w:lineRule="auto"/>
              <w:ind w:firstLine="0"/>
              <w:jc w:val="left"/>
              <w:rPr>
                <w:sz w:val="18"/>
                <w:szCs w:val="18"/>
              </w:rPr>
            </w:pPr>
            <w:r w:rsidRPr="00D9417B">
              <w:rPr>
                <w:sz w:val="18"/>
                <w:szCs w:val="18"/>
              </w:rPr>
              <w:t>mHealth Clinic Appointment PC Tablet: Implementation, Challenges and Solutions</w:t>
            </w:r>
          </w:p>
        </w:tc>
        <w:tc>
          <w:tcPr>
            <w:tcW w:w="9528" w:type="dxa"/>
            <w:tcMar>
              <w:top w:w="30" w:type="dxa"/>
              <w:left w:w="45" w:type="dxa"/>
              <w:bottom w:w="30" w:type="dxa"/>
              <w:right w:w="45" w:type="dxa"/>
            </w:tcMar>
            <w:vAlign w:val="bottom"/>
            <w:hideMark/>
          </w:tcPr>
          <w:p w14:paraId="611132EA" w14:textId="77777777" w:rsidR="000A5477" w:rsidRPr="00D9417B" w:rsidRDefault="000A5477" w:rsidP="00D9417B">
            <w:pPr>
              <w:spacing w:line="240" w:lineRule="auto"/>
              <w:ind w:firstLine="0"/>
              <w:jc w:val="left"/>
              <w:rPr>
                <w:sz w:val="18"/>
                <w:szCs w:val="18"/>
              </w:rPr>
            </w:pPr>
            <w:r w:rsidRPr="00D9417B">
              <w:rPr>
                <w:sz w:val="18"/>
                <w:szCs w:val="18"/>
              </w:rPr>
              <w:t>Smith, C. et al.</w:t>
            </w:r>
          </w:p>
        </w:tc>
      </w:tr>
      <w:tr w:rsidR="000A5477" w:rsidRPr="00D9417B" w14:paraId="3E7DB3E5" w14:textId="77777777" w:rsidTr="00AC5211">
        <w:trPr>
          <w:trHeight w:val="315"/>
        </w:trPr>
        <w:tc>
          <w:tcPr>
            <w:tcW w:w="0" w:type="auto"/>
            <w:tcMar>
              <w:top w:w="30" w:type="dxa"/>
              <w:left w:w="45" w:type="dxa"/>
              <w:bottom w:w="30" w:type="dxa"/>
              <w:right w:w="45" w:type="dxa"/>
            </w:tcMar>
            <w:vAlign w:val="bottom"/>
            <w:hideMark/>
          </w:tcPr>
          <w:p w14:paraId="304375F1" w14:textId="77777777" w:rsidR="000A5477" w:rsidRPr="00D9417B" w:rsidRDefault="000A5477" w:rsidP="00D9417B">
            <w:pPr>
              <w:spacing w:line="240" w:lineRule="auto"/>
              <w:ind w:firstLine="0"/>
              <w:jc w:val="left"/>
              <w:rPr>
                <w:sz w:val="18"/>
                <w:szCs w:val="18"/>
              </w:rPr>
            </w:pPr>
            <w:r w:rsidRPr="00D9417B">
              <w:rPr>
                <w:sz w:val="18"/>
                <w:szCs w:val="18"/>
              </w:rPr>
              <w:t>Purpose</w:t>
            </w:r>
          </w:p>
        </w:tc>
        <w:tc>
          <w:tcPr>
            <w:tcW w:w="9528" w:type="dxa"/>
            <w:tcMar>
              <w:top w:w="30" w:type="dxa"/>
              <w:left w:w="45" w:type="dxa"/>
              <w:bottom w:w="30" w:type="dxa"/>
              <w:right w:w="45" w:type="dxa"/>
            </w:tcMar>
            <w:vAlign w:val="bottom"/>
            <w:hideMark/>
          </w:tcPr>
          <w:p w14:paraId="27106BF4" w14:textId="77777777" w:rsidR="000A5477" w:rsidRPr="00D9417B" w:rsidRDefault="000A5477" w:rsidP="00D9417B">
            <w:pPr>
              <w:spacing w:line="240" w:lineRule="auto"/>
              <w:ind w:firstLine="0"/>
              <w:jc w:val="left"/>
              <w:rPr>
                <w:sz w:val="18"/>
                <w:szCs w:val="18"/>
              </w:rPr>
            </w:pPr>
            <w:r w:rsidRPr="00D9417B">
              <w:rPr>
                <w:sz w:val="18"/>
                <w:szCs w:val="18"/>
              </w:rPr>
              <w:t xml:space="preserve">Use an </w:t>
            </w:r>
            <w:proofErr w:type="gramStart"/>
            <w:r w:rsidRPr="00D9417B">
              <w:rPr>
                <w:sz w:val="18"/>
                <w:szCs w:val="18"/>
              </w:rPr>
              <w:t>iPad based</w:t>
            </w:r>
            <w:proofErr w:type="gramEnd"/>
            <w:r w:rsidRPr="00D9417B">
              <w:rPr>
                <w:sz w:val="18"/>
                <w:szCs w:val="18"/>
              </w:rPr>
              <w:t xml:space="preserve"> video conferencing mHealth intervention for patients on home IV nutrition.</w:t>
            </w:r>
          </w:p>
        </w:tc>
      </w:tr>
      <w:tr w:rsidR="000A5477" w:rsidRPr="00D9417B" w14:paraId="79505B64" w14:textId="77777777" w:rsidTr="00AC5211">
        <w:trPr>
          <w:trHeight w:val="315"/>
        </w:trPr>
        <w:tc>
          <w:tcPr>
            <w:tcW w:w="0" w:type="auto"/>
            <w:tcMar>
              <w:top w:w="30" w:type="dxa"/>
              <w:left w:w="45" w:type="dxa"/>
              <w:bottom w:w="30" w:type="dxa"/>
              <w:right w:w="45" w:type="dxa"/>
            </w:tcMar>
            <w:vAlign w:val="bottom"/>
            <w:hideMark/>
          </w:tcPr>
          <w:p w14:paraId="776B2D3B" w14:textId="77777777" w:rsidR="000A5477" w:rsidRPr="00D9417B" w:rsidRDefault="000A5477" w:rsidP="00D9417B">
            <w:pPr>
              <w:spacing w:line="240" w:lineRule="auto"/>
              <w:ind w:firstLine="0"/>
              <w:jc w:val="left"/>
              <w:rPr>
                <w:sz w:val="18"/>
                <w:szCs w:val="18"/>
              </w:rPr>
            </w:pPr>
            <w:r w:rsidRPr="00D9417B">
              <w:rPr>
                <w:sz w:val="18"/>
                <w:szCs w:val="18"/>
              </w:rPr>
              <w:t>Population</w:t>
            </w:r>
          </w:p>
        </w:tc>
        <w:tc>
          <w:tcPr>
            <w:tcW w:w="9528" w:type="dxa"/>
            <w:tcMar>
              <w:top w:w="30" w:type="dxa"/>
              <w:left w:w="45" w:type="dxa"/>
              <w:bottom w:w="30" w:type="dxa"/>
              <w:right w:w="45" w:type="dxa"/>
            </w:tcMar>
            <w:vAlign w:val="bottom"/>
            <w:hideMark/>
          </w:tcPr>
          <w:p w14:paraId="65B336DA" w14:textId="77777777" w:rsidR="000A5477" w:rsidRPr="00D9417B" w:rsidRDefault="000A5477" w:rsidP="00D9417B">
            <w:pPr>
              <w:spacing w:line="240" w:lineRule="auto"/>
              <w:ind w:firstLine="0"/>
              <w:jc w:val="left"/>
              <w:rPr>
                <w:sz w:val="18"/>
                <w:szCs w:val="18"/>
              </w:rPr>
            </w:pPr>
            <w:r w:rsidRPr="00D9417B">
              <w:rPr>
                <w:sz w:val="18"/>
                <w:szCs w:val="18"/>
              </w:rPr>
              <w:t>45 patients and 6 professionals</w:t>
            </w:r>
          </w:p>
        </w:tc>
      </w:tr>
      <w:tr w:rsidR="000A5477" w:rsidRPr="00D9417B" w14:paraId="36AEBE01" w14:textId="77777777" w:rsidTr="00AC5211">
        <w:trPr>
          <w:trHeight w:val="315"/>
        </w:trPr>
        <w:tc>
          <w:tcPr>
            <w:tcW w:w="0" w:type="auto"/>
            <w:tcMar>
              <w:top w:w="30" w:type="dxa"/>
              <w:left w:w="45" w:type="dxa"/>
              <w:bottom w:w="30" w:type="dxa"/>
              <w:right w:w="45" w:type="dxa"/>
            </w:tcMar>
            <w:vAlign w:val="bottom"/>
            <w:hideMark/>
          </w:tcPr>
          <w:p w14:paraId="1ACF0CCF" w14:textId="77777777" w:rsidR="000A5477" w:rsidRPr="00D9417B" w:rsidRDefault="000A5477" w:rsidP="00D9417B">
            <w:pPr>
              <w:spacing w:line="240" w:lineRule="auto"/>
              <w:ind w:firstLine="0"/>
              <w:jc w:val="left"/>
              <w:rPr>
                <w:sz w:val="18"/>
                <w:szCs w:val="18"/>
              </w:rPr>
            </w:pPr>
            <w:r w:rsidRPr="00D9417B">
              <w:rPr>
                <w:sz w:val="18"/>
                <w:szCs w:val="18"/>
              </w:rPr>
              <w:t>Timeframe</w:t>
            </w:r>
          </w:p>
        </w:tc>
        <w:tc>
          <w:tcPr>
            <w:tcW w:w="9528" w:type="dxa"/>
            <w:tcMar>
              <w:top w:w="30" w:type="dxa"/>
              <w:left w:w="45" w:type="dxa"/>
              <w:bottom w:w="30" w:type="dxa"/>
              <w:right w:w="45" w:type="dxa"/>
            </w:tcMar>
            <w:vAlign w:val="bottom"/>
            <w:hideMark/>
          </w:tcPr>
          <w:p w14:paraId="142B0FE2" w14:textId="77777777" w:rsidR="000A5477" w:rsidRPr="00D9417B" w:rsidRDefault="000A5477" w:rsidP="00D9417B">
            <w:pPr>
              <w:spacing w:line="240" w:lineRule="auto"/>
              <w:ind w:firstLine="0"/>
              <w:jc w:val="left"/>
              <w:rPr>
                <w:sz w:val="18"/>
                <w:szCs w:val="18"/>
              </w:rPr>
            </w:pPr>
            <w:r w:rsidRPr="00D9417B">
              <w:rPr>
                <w:sz w:val="18"/>
                <w:szCs w:val="18"/>
              </w:rPr>
              <w:t>about 4 months</w:t>
            </w:r>
          </w:p>
        </w:tc>
      </w:tr>
      <w:tr w:rsidR="000A5477" w:rsidRPr="00D9417B" w14:paraId="02804A2B" w14:textId="77777777" w:rsidTr="00AC5211">
        <w:trPr>
          <w:trHeight w:val="315"/>
        </w:trPr>
        <w:tc>
          <w:tcPr>
            <w:tcW w:w="0" w:type="auto"/>
            <w:tcMar>
              <w:top w:w="30" w:type="dxa"/>
              <w:left w:w="45" w:type="dxa"/>
              <w:bottom w:w="30" w:type="dxa"/>
              <w:right w:w="45" w:type="dxa"/>
            </w:tcMar>
            <w:vAlign w:val="bottom"/>
            <w:hideMark/>
          </w:tcPr>
          <w:p w14:paraId="68BBF351" w14:textId="77777777" w:rsidR="000A5477" w:rsidRPr="00D9417B" w:rsidRDefault="000A5477" w:rsidP="00D9417B">
            <w:pPr>
              <w:spacing w:line="240" w:lineRule="auto"/>
              <w:ind w:firstLine="0"/>
              <w:jc w:val="left"/>
              <w:rPr>
                <w:sz w:val="18"/>
                <w:szCs w:val="18"/>
              </w:rPr>
            </w:pPr>
            <w:r w:rsidRPr="00D9417B">
              <w:rPr>
                <w:sz w:val="18"/>
                <w:szCs w:val="18"/>
              </w:rPr>
              <w:t>Location</w:t>
            </w:r>
          </w:p>
        </w:tc>
        <w:tc>
          <w:tcPr>
            <w:tcW w:w="9528" w:type="dxa"/>
            <w:tcMar>
              <w:top w:w="30" w:type="dxa"/>
              <w:left w:w="45" w:type="dxa"/>
              <w:bottom w:w="30" w:type="dxa"/>
              <w:right w:w="45" w:type="dxa"/>
            </w:tcMar>
            <w:vAlign w:val="bottom"/>
            <w:hideMark/>
          </w:tcPr>
          <w:p w14:paraId="0D726B28" w14:textId="77777777" w:rsidR="000A5477" w:rsidRPr="00D9417B" w:rsidRDefault="000A5477" w:rsidP="00D9417B">
            <w:pPr>
              <w:spacing w:line="240" w:lineRule="auto"/>
              <w:ind w:firstLine="0"/>
              <w:jc w:val="left"/>
              <w:rPr>
                <w:sz w:val="18"/>
                <w:szCs w:val="18"/>
              </w:rPr>
            </w:pPr>
            <w:r w:rsidRPr="00D9417B">
              <w:rPr>
                <w:sz w:val="18"/>
                <w:szCs w:val="18"/>
              </w:rPr>
              <w:t>Kansas</w:t>
            </w:r>
          </w:p>
        </w:tc>
      </w:tr>
      <w:tr w:rsidR="000A5477" w:rsidRPr="00D9417B" w14:paraId="66EBF0B2" w14:textId="77777777" w:rsidTr="00AC5211">
        <w:trPr>
          <w:trHeight w:val="315"/>
        </w:trPr>
        <w:tc>
          <w:tcPr>
            <w:tcW w:w="0" w:type="auto"/>
            <w:tcMar>
              <w:top w:w="30" w:type="dxa"/>
              <w:left w:w="45" w:type="dxa"/>
              <w:bottom w:w="30" w:type="dxa"/>
              <w:right w:w="45" w:type="dxa"/>
            </w:tcMar>
            <w:vAlign w:val="bottom"/>
            <w:hideMark/>
          </w:tcPr>
          <w:p w14:paraId="0EAA06BA" w14:textId="77777777" w:rsidR="000A5477" w:rsidRPr="00D9417B" w:rsidRDefault="000A5477" w:rsidP="00D9417B">
            <w:pPr>
              <w:spacing w:line="240" w:lineRule="auto"/>
              <w:ind w:firstLine="0"/>
              <w:jc w:val="left"/>
              <w:rPr>
                <w:sz w:val="18"/>
                <w:szCs w:val="18"/>
              </w:rPr>
            </w:pPr>
            <w:r w:rsidRPr="00D9417B">
              <w:rPr>
                <w:sz w:val="18"/>
                <w:szCs w:val="18"/>
              </w:rPr>
              <w:t>Measures</w:t>
            </w:r>
          </w:p>
        </w:tc>
        <w:tc>
          <w:tcPr>
            <w:tcW w:w="9528" w:type="dxa"/>
            <w:tcMar>
              <w:top w:w="30" w:type="dxa"/>
              <w:left w:w="45" w:type="dxa"/>
              <w:bottom w:w="30" w:type="dxa"/>
              <w:right w:w="45" w:type="dxa"/>
            </w:tcMar>
            <w:vAlign w:val="bottom"/>
            <w:hideMark/>
          </w:tcPr>
          <w:p w14:paraId="2BD0BC68" w14:textId="77777777" w:rsidR="000A5477" w:rsidRPr="00D9417B" w:rsidRDefault="000A5477" w:rsidP="00D9417B">
            <w:pPr>
              <w:spacing w:line="240" w:lineRule="auto"/>
              <w:ind w:firstLine="0"/>
              <w:jc w:val="left"/>
              <w:rPr>
                <w:sz w:val="18"/>
                <w:szCs w:val="18"/>
              </w:rPr>
            </w:pPr>
            <w:r w:rsidRPr="00D9417B">
              <w:rPr>
                <w:sz w:val="18"/>
                <w:szCs w:val="18"/>
              </w:rPr>
              <w:t>Ease of use</w:t>
            </w:r>
          </w:p>
        </w:tc>
      </w:tr>
      <w:tr w:rsidR="000A5477" w:rsidRPr="00D9417B" w14:paraId="40942B0D" w14:textId="77777777" w:rsidTr="00AC5211">
        <w:trPr>
          <w:trHeight w:val="315"/>
        </w:trPr>
        <w:tc>
          <w:tcPr>
            <w:tcW w:w="0" w:type="auto"/>
            <w:tcMar>
              <w:top w:w="30" w:type="dxa"/>
              <w:left w:w="45" w:type="dxa"/>
              <w:bottom w:w="30" w:type="dxa"/>
              <w:right w:w="45" w:type="dxa"/>
            </w:tcMar>
            <w:vAlign w:val="bottom"/>
            <w:hideMark/>
          </w:tcPr>
          <w:p w14:paraId="047DD9E0" w14:textId="77777777" w:rsidR="000A5477" w:rsidRPr="00D9417B" w:rsidRDefault="000A5477" w:rsidP="00D9417B">
            <w:pPr>
              <w:spacing w:line="240" w:lineRule="auto"/>
              <w:ind w:firstLine="0"/>
              <w:jc w:val="left"/>
              <w:rPr>
                <w:sz w:val="18"/>
                <w:szCs w:val="18"/>
              </w:rPr>
            </w:pPr>
            <w:r w:rsidRPr="00D9417B">
              <w:rPr>
                <w:sz w:val="18"/>
                <w:szCs w:val="18"/>
              </w:rPr>
              <w:t>Results</w:t>
            </w:r>
          </w:p>
        </w:tc>
        <w:tc>
          <w:tcPr>
            <w:tcW w:w="9528" w:type="dxa"/>
            <w:tcMar>
              <w:top w:w="30" w:type="dxa"/>
              <w:left w:w="45" w:type="dxa"/>
              <w:bottom w:w="30" w:type="dxa"/>
              <w:right w:w="45" w:type="dxa"/>
            </w:tcMar>
            <w:vAlign w:val="bottom"/>
            <w:hideMark/>
          </w:tcPr>
          <w:p w14:paraId="6B1C077E" w14:textId="77777777" w:rsidR="000A5477" w:rsidRPr="00D9417B" w:rsidRDefault="000A5477" w:rsidP="00D9417B">
            <w:pPr>
              <w:spacing w:line="240" w:lineRule="auto"/>
              <w:ind w:firstLine="0"/>
              <w:jc w:val="left"/>
              <w:rPr>
                <w:sz w:val="18"/>
                <w:szCs w:val="18"/>
              </w:rPr>
            </w:pPr>
            <w:r w:rsidRPr="00D9417B">
              <w:rPr>
                <w:sz w:val="18"/>
                <w:szCs w:val="18"/>
              </w:rPr>
              <w:t>High ease of use, high quality of audio video transmission, 93.6% of patients recommend service to others</w:t>
            </w:r>
          </w:p>
        </w:tc>
      </w:tr>
      <w:tr w:rsidR="000A5477" w:rsidRPr="00D9417B" w14:paraId="0D7DCA37" w14:textId="77777777" w:rsidTr="00AC5211">
        <w:trPr>
          <w:trHeight w:val="315"/>
        </w:trPr>
        <w:tc>
          <w:tcPr>
            <w:tcW w:w="0" w:type="auto"/>
            <w:tcMar>
              <w:top w:w="30" w:type="dxa"/>
              <w:left w:w="45" w:type="dxa"/>
              <w:bottom w:w="30" w:type="dxa"/>
              <w:right w:w="45" w:type="dxa"/>
            </w:tcMar>
            <w:vAlign w:val="bottom"/>
            <w:hideMark/>
          </w:tcPr>
          <w:p w14:paraId="0F446C2A" w14:textId="77777777" w:rsidR="000A5477" w:rsidRPr="00D9417B" w:rsidRDefault="000A5477" w:rsidP="00D9417B">
            <w:pPr>
              <w:spacing w:line="240" w:lineRule="auto"/>
              <w:ind w:firstLine="0"/>
              <w:jc w:val="left"/>
              <w:rPr>
                <w:sz w:val="18"/>
                <w:szCs w:val="18"/>
              </w:rPr>
            </w:pPr>
            <w:r w:rsidRPr="00D9417B">
              <w:rPr>
                <w:sz w:val="18"/>
                <w:szCs w:val="18"/>
              </w:rPr>
              <w:t>Weaknesses</w:t>
            </w:r>
          </w:p>
        </w:tc>
        <w:tc>
          <w:tcPr>
            <w:tcW w:w="9528" w:type="dxa"/>
            <w:tcMar>
              <w:top w:w="30" w:type="dxa"/>
              <w:left w:w="45" w:type="dxa"/>
              <w:bottom w:w="30" w:type="dxa"/>
              <w:right w:w="45" w:type="dxa"/>
            </w:tcMar>
            <w:vAlign w:val="bottom"/>
            <w:hideMark/>
          </w:tcPr>
          <w:p w14:paraId="4EF643F3" w14:textId="77777777" w:rsidR="000A5477" w:rsidRPr="00D9417B" w:rsidRDefault="000A5477" w:rsidP="00D9417B">
            <w:pPr>
              <w:spacing w:line="240" w:lineRule="auto"/>
              <w:ind w:firstLine="0"/>
              <w:jc w:val="left"/>
              <w:rPr>
                <w:sz w:val="18"/>
                <w:szCs w:val="18"/>
              </w:rPr>
            </w:pPr>
            <w:r w:rsidRPr="00D9417B">
              <w:rPr>
                <w:sz w:val="18"/>
                <w:szCs w:val="18"/>
              </w:rPr>
              <w:t>Time frame only covered 2 appointments per patient</w:t>
            </w:r>
          </w:p>
        </w:tc>
      </w:tr>
      <w:tr w:rsidR="000A5477" w:rsidRPr="00D9417B" w14:paraId="3C72BDCB" w14:textId="77777777" w:rsidTr="00AC5211">
        <w:trPr>
          <w:trHeight w:val="315"/>
        </w:trPr>
        <w:tc>
          <w:tcPr>
            <w:tcW w:w="0" w:type="auto"/>
            <w:tcMar>
              <w:top w:w="30" w:type="dxa"/>
              <w:left w:w="45" w:type="dxa"/>
              <w:bottom w:w="30" w:type="dxa"/>
              <w:right w:w="45" w:type="dxa"/>
            </w:tcMar>
            <w:vAlign w:val="bottom"/>
            <w:hideMark/>
          </w:tcPr>
          <w:p w14:paraId="2DC36092" w14:textId="77777777" w:rsidR="000A5477" w:rsidRPr="00D9417B" w:rsidRDefault="000A5477" w:rsidP="00D9417B">
            <w:pPr>
              <w:spacing w:line="240" w:lineRule="auto"/>
              <w:ind w:firstLine="0"/>
              <w:jc w:val="left"/>
              <w:rPr>
                <w:sz w:val="18"/>
                <w:szCs w:val="18"/>
              </w:rPr>
            </w:pPr>
            <w:r w:rsidRPr="00D9417B">
              <w:rPr>
                <w:sz w:val="18"/>
                <w:szCs w:val="18"/>
              </w:rPr>
              <w:t>Strengths</w:t>
            </w:r>
          </w:p>
        </w:tc>
        <w:tc>
          <w:tcPr>
            <w:tcW w:w="9528" w:type="dxa"/>
            <w:tcMar>
              <w:top w:w="30" w:type="dxa"/>
              <w:left w:w="45" w:type="dxa"/>
              <w:bottom w:w="30" w:type="dxa"/>
              <w:right w:w="45" w:type="dxa"/>
            </w:tcMar>
            <w:vAlign w:val="bottom"/>
            <w:hideMark/>
          </w:tcPr>
          <w:p w14:paraId="3B5C8A8B" w14:textId="77777777" w:rsidR="000A5477" w:rsidRPr="00D9417B" w:rsidRDefault="000A5477" w:rsidP="00D9417B">
            <w:pPr>
              <w:spacing w:line="240" w:lineRule="auto"/>
              <w:ind w:firstLine="0"/>
              <w:jc w:val="left"/>
              <w:rPr>
                <w:sz w:val="18"/>
                <w:szCs w:val="18"/>
              </w:rPr>
            </w:pPr>
          </w:p>
        </w:tc>
      </w:tr>
      <w:tr w:rsidR="000A5477" w:rsidRPr="00D9417B" w14:paraId="3E135401" w14:textId="77777777" w:rsidTr="00AC5211">
        <w:trPr>
          <w:trHeight w:val="315"/>
        </w:trPr>
        <w:tc>
          <w:tcPr>
            <w:tcW w:w="0" w:type="auto"/>
            <w:tcMar>
              <w:top w:w="30" w:type="dxa"/>
              <w:left w:w="45" w:type="dxa"/>
              <w:bottom w:w="30" w:type="dxa"/>
              <w:right w:w="45" w:type="dxa"/>
            </w:tcMar>
            <w:vAlign w:val="bottom"/>
            <w:hideMark/>
          </w:tcPr>
          <w:p w14:paraId="18E7E0F3" w14:textId="77777777" w:rsidR="000A5477" w:rsidRPr="00D9417B" w:rsidRDefault="000A5477" w:rsidP="00D9417B">
            <w:pPr>
              <w:spacing w:line="240" w:lineRule="auto"/>
              <w:ind w:firstLine="0"/>
              <w:jc w:val="left"/>
              <w:rPr>
                <w:sz w:val="18"/>
                <w:szCs w:val="18"/>
              </w:rPr>
            </w:pPr>
          </w:p>
        </w:tc>
        <w:tc>
          <w:tcPr>
            <w:tcW w:w="9528" w:type="dxa"/>
            <w:tcMar>
              <w:top w:w="30" w:type="dxa"/>
              <w:left w:w="45" w:type="dxa"/>
              <w:bottom w:w="30" w:type="dxa"/>
              <w:right w:w="45" w:type="dxa"/>
            </w:tcMar>
            <w:vAlign w:val="bottom"/>
            <w:hideMark/>
          </w:tcPr>
          <w:p w14:paraId="12AD99B4" w14:textId="77777777" w:rsidR="000A5477" w:rsidRPr="00D9417B" w:rsidRDefault="000A5477" w:rsidP="00D9417B">
            <w:pPr>
              <w:spacing w:line="240" w:lineRule="auto"/>
              <w:ind w:firstLine="0"/>
              <w:jc w:val="left"/>
              <w:rPr>
                <w:sz w:val="18"/>
                <w:szCs w:val="18"/>
              </w:rPr>
            </w:pPr>
          </w:p>
        </w:tc>
      </w:tr>
      <w:tr w:rsidR="00EA7BE7" w:rsidRPr="00D9417B" w14:paraId="0B1590A6" w14:textId="77777777" w:rsidTr="00AC5211">
        <w:trPr>
          <w:trHeight w:val="315"/>
        </w:trPr>
        <w:tc>
          <w:tcPr>
            <w:tcW w:w="0" w:type="auto"/>
            <w:tcMar>
              <w:top w:w="30" w:type="dxa"/>
              <w:left w:w="45" w:type="dxa"/>
              <w:bottom w:w="30" w:type="dxa"/>
              <w:right w:w="45" w:type="dxa"/>
            </w:tcMar>
            <w:vAlign w:val="bottom"/>
          </w:tcPr>
          <w:p w14:paraId="1BEC74A4" w14:textId="77777777" w:rsidR="00EA7BE7" w:rsidRPr="00D9417B" w:rsidRDefault="00EA7BE7" w:rsidP="00D9417B">
            <w:pPr>
              <w:spacing w:line="240" w:lineRule="auto"/>
              <w:ind w:firstLine="0"/>
              <w:jc w:val="left"/>
              <w:rPr>
                <w:sz w:val="18"/>
                <w:szCs w:val="18"/>
              </w:rPr>
            </w:pPr>
          </w:p>
        </w:tc>
        <w:tc>
          <w:tcPr>
            <w:tcW w:w="9528" w:type="dxa"/>
            <w:tcMar>
              <w:top w:w="30" w:type="dxa"/>
              <w:left w:w="45" w:type="dxa"/>
              <w:bottom w:w="30" w:type="dxa"/>
              <w:right w:w="45" w:type="dxa"/>
            </w:tcMar>
            <w:vAlign w:val="bottom"/>
          </w:tcPr>
          <w:p w14:paraId="59436F66" w14:textId="77777777" w:rsidR="00EA7BE7" w:rsidRPr="00D9417B" w:rsidRDefault="00EA7BE7" w:rsidP="00D9417B">
            <w:pPr>
              <w:spacing w:line="240" w:lineRule="auto"/>
              <w:ind w:firstLine="0"/>
              <w:jc w:val="left"/>
              <w:rPr>
                <w:sz w:val="18"/>
                <w:szCs w:val="18"/>
              </w:rPr>
            </w:pPr>
          </w:p>
        </w:tc>
      </w:tr>
      <w:tr w:rsidR="00EA7BE7" w:rsidRPr="00D9417B" w14:paraId="44A25F9C" w14:textId="77777777" w:rsidTr="00AC5211">
        <w:trPr>
          <w:trHeight w:val="315"/>
        </w:trPr>
        <w:tc>
          <w:tcPr>
            <w:tcW w:w="0" w:type="auto"/>
            <w:tcMar>
              <w:top w:w="30" w:type="dxa"/>
              <w:left w:w="45" w:type="dxa"/>
              <w:bottom w:w="30" w:type="dxa"/>
              <w:right w:w="45" w:type="dxa"/>
            </w:tcMar>
            <w:vAlign w:val="bottom"/>
          </w:tcPr>
          <w:p w14:paraId="24EC23F5" w14:textId="77777777" w:rsidR="00EA7BE7" w:rsidRPr="00D9417B" w:rsidRDefault="00EA7BE7" w:rsidP="00D9417B">
            <w:pPr>
              <w:spacing w:line="240" w:lineRule="auto"/>
              <w:ind w:firstLine="0"/>
              <w:jc w:val="left"/>
              <w:rPr>
                <w:sz w:val="18"/>
                <w:szCs w:val="18"/>
              </w:rPr>
            </w:pPr>
          </w:p>
        </w:tc>
        <w:tc>
          <w:tcPr>
            <w:tcW w:w="9528" w:type="dxa"/>
            <w:tcMar>
              <w:top w:w="30" w:type="dxa"/>
              <w:left w:w="45" w:type="dxa"/>
              <w:bottom w:w="30" w:type="dxa"/>
              <w:right w:w="45" w:type="dxa"/>
            </w:tcMar>
            <w:vAlign w:val="bottom"/>
          </w:tcPr>
          <w:p w14:paraId="122C32B7" w14:textId="77777777" w:rsidR="00EA7BE7" w:rsidRPr="00D9417B" w:rsidRDefault="00EA7BE7" w:rsidP="00D9417B">
            <w:pPr>
              <w:spacing w:line="240" w:lineRule="auto"/>
              <w:ind w:firstLine="0"/>
              <w:jc w:val="left"/>
              <w:rPr>
                <w:sz w:val="18"/>
                <w:szCs w:val="18"/>
              </w:rPr>
            </w:pPr>
          </w:p>
        </w:tc>
      </w:tr>
      <w:tr w:rsidR="000A5477" w:rsidRPr="00D9417B" w14:paraId="25B58578" w14:textId="77777777" w:rsidTr="00AC5211">
        <w:trPr>
          <w:trHeight w:val="315"/>
        </w:trPr>
        <w:tc>
          <w:tcPr>
            <w:tcW w:w="0" w:type="auto"/>
            <w:tcMar>
              <w:top w:w="30" w:type="dxa"/>
              <w:left w:w="45" w:type="dxa"/>
              <w:bottom w:w="30" w:type="dxa"/>
              <w:right w:w="45" w:type="dxa"/>
            </w:tcMar>
            <w:vAlign w:val="bottom"/>
            <w:hideMark/>
          </w:tcPr>
          <w:p w14:paraId="068A6CE7" w14:textId="77777777" w:rsidR="000A5477" w:rsidRPr="00D9417B" w:rsidRDefault="000A5477" w:rsidP="00D9417B">
            <w:pPr>
              <w:spacing w:line="240" w:lineRule="auto"/>
              <w:ind w:firstLine="0"/>
              <w:jc w:val="left"/>
              <w:rPr>
                <w:sz w:val="18"/>
                <w:szCs w:val="18"/>
              </w:rPr>
            </w:pPr>
            <w:r w:rsidRPr="00D9417B">
              <w:rPr>
                <w:sz w:val="18"/>
                <w:szCs w:val="18"/>
              </w:rPr>
              <w:t>Stroke patients and their attitudes toward mHealth monitoring to support blood pressure control and medication adherence</w:t>
            </w:r>
          </w:p>
        </w:tc>
        <w:tc>
          <w:tcPr>
            <w:tcW w:w="9528" w:type="dxa"/>
            <w:tcMar>
              <w:top w:w="30" w:type="dxa"/>
              <w:left w:w="45" w:type="dxa"/>
              <w:bottom w:w="30" w:type="dxa"/>
              <w:right w:w="45" w:type="dxa"/>
            </w:tcMar>
            <w:vAlign w:val="bottom"/>
            <w:hideMark/>
          </w:tcPr>
          <w:p w14:paraId="078098C9" w14:textId="77777777" w:rsidR="000A5477" w:rsidRPr="00D9417B" w:rsidRDefault="000A5477" w:rsidP="00D9417B">
            <w:pPr>
              <w:spacing w:line="240" w:lineRule="auto"/>
              <w:ind w:firstLine="0"/>
              <w:jc w:val="left"/>
              <w:rPr>
                <w:sz w:val="18"/>
                <w:szCs w:val="18"/>
              </w:rPr>
            </w:pPr>
            <w:r w:rsidRPr="00D9417B">
              <w:rPr>
                <w:sz w:val="18"/>
                <w:szCs w:val="18"/>
              </w:rPr>
              <w:t>Jenkins, C. et al.</w:t>
            </w:r>
          </w:p>
        </w:tc>
      </w:tr>
      <w:tr w:rsidR="000A5477" w:rsidRPr="00D9417B" w14:paraId="3FDC9D1F" w14:textId="77777777" w:rsidTr="00AC5211">
        <w:trPr>
          <w:trHeight w:val="315"/>
        </w:trPr>
        <w:tc>
          <w:tcPr>
            <w:tcW w:w="0" w:type="auto"/>
            <w:tcMar>
              <w:top w:w="30" w:type="dxa"/>
              <w:left w:w="45" w:type="dxa"/>
              <w:bottom w:w="30" w:type="dxa"/>
              <w:right w:w="45" w:type="dxa"/>
            </w:tcMar>
            <w:vAlign w:val="bottom"/>
            <w:hideMark/>
          </w:tcPr>
          <w:p w14:paraId="3FCE211D" w14:textId="77777777" w:rsidR="000A5477" w:rsidRPr="00D9417B" w:rsidRDefault="000A5477" w:rsidP="00D9417B">
            <w:pPr>
              <w:spacing w:line="240" w:lineRule="auto"/>
              <w:ind w:firstLine="0"/>
              <w:jc w:val="left"/>
              <w:rPr>
                <w:sz w:val="18"/>
                <w:szCs w:val="18"/>
              </w:rPr>
            </w:pPr>
            <w:r w:rsidRPr="00D9417B">
              <w:rPr>
                <w:sz w:val="18"/>
                <w:szCs w:val="18"/>
              </w:rPr>
              <w:t>Purpose</w:t>
            </w:r>
          </w:p>
        </w:tc>
        <w:tc>
          <w:tcPr>
            <w:tcW w:w="9528" w:type="dxa"/>
            <w:tcMar>
              <w:top w:w="30" w:type="dxa"/>
              <w:left w:w="45" w:type="dxa"/>
              <w:bottom w:w="30" w:type="dxa"/>
              <w:right w:w="45" w:type="dxa"/>
            </w:tcMar>
            <w:vAlign w:val="bottom"/>
            <w:hideMark/>
          </w:tcPr>
          <w:p w14:paraId="61D92B2D" w14:textId="77777777" w:rsidR="000A5477" w:rsidRPr="00D9417B" w:rsidRDefault="000A5477" w:rsidP="00D9417B">
            <w:pPr>
              <w:spacing w:line="240" w:lineRule="auto"/>
              <w:ind w:firstLine="0"/>
              <w:jc w:val="left"/>
              <w:rPr>
                <w:sz w:val="18"/>
                <w:szCs w:val="18"/>
              </w:rPr>
            </w:pPr>
            <w:r w:rsidRPr="00D9417B">
              <w:rPr>
                <w:sz w:val="18"/>
                <w:szCs w:val="18"/>
              </w:rPr>
              <w:t>Gather information on patients' attitudes on using mHealth devices after a demonstration</w:t>
            </w:r>
          </w:p>
        </w:tc>
      </w:tr>
      <w:tr w:rsidR="000A5477" w:rsidRPr="00D9417B" w14:paraId="7BA84B1E" w14:textId="77777777" w:rsidTr="00AC5211">
        <w:trPr>
          <w:trHeight w:val="315"/>
        </w:trPr>
        <w:tc>
          <w:tcPr>
            <w:tcW w:w="0" w:type="auto"/>
            <w:tcMar>
              <w:top w:w="30" w:type="dxa"/>
              <w:left w:w="45" w:type="dxa"/>
              <w:bottom w:w="30" w:type="dxa"/>
              <w:right w:w="45" w:type="dxa"/>
            </w:tcMar>
            <w:vAlign w:val="bottom"/>
            <w:hideMark/>
          </w:tcPr>
          <w:p w14:paraId="0D847F6A" w14:textId="77777777" w:rsidR="000A5477" w:rsidRPr="00D9417B" w:rsidRDefault="000A5477" w:rsidP="00D9417B">
            <w:pPr>
              <w:spacing w:line="240" w:lineRule="auto"/>
              <w:ind w:firstLine="0"/>
              <w:jc w:val="left"/>
              <w:rPr>
                <w:sz w:val="18"/>
                <w:szCs w:val="18"/>
              </w:rPr>
            </w:pPr>
            <w:r w:rsidRPr="00D9417B">
              <w:rPr>
                <w:sz w:val="18"/>
                <w:szCs w:val="18"/>
              </w:rPr>
              <w:t>Population</w:t>
            </w:r>
          </w:p>
        </w:tc>
        <w:tc>
          <w:tcPr>
            <w:tcW w:w="9528" w:type="dxa"/>
            <w:tcMar>
              <w:top w:w="30" w:type="dxa"/>
              <w:left w:w="45" w:type="dxa"/>
              <w:bottom w:w="30" w:type="dxa"/>
              <w:right w:w="45" w:type="dxa"/>
            </w:tcMar>
            <w:vAlign w:val="bottom"/>
            <w:hideMark/>
          </w:tcPr>
          <w:p w14:paraId="2F18AE1F" w14:textId="77777777" w:rsidR="000A5477" w:rsidRPr="00D9417B" w:rsidRDefault="000A5477" w:rsidP="00D9417B">
            <w:pPr>
              <w:spacing w:line="240" w:lineRule="auto"/>
              <w:ind w:firstLine="0"/>
              <w:jc w:val="left"/>
              <w:rPr>
                <w:sz w:val="18"/>
                <w:szCs w:val="18"/>
              </w:rPr>
            </w:pPr>
            <w:r w:rsidRPr="00D9417B">
              <w:rPr>
                <w:sz w:val="18"/>
                <w:szCs w:val="18"/>
              </w:rPr>
              <w:t>60 patients that had experienced a stroke</w:t>
            </w:r>
          </w:p>
        </w:tc>
      </w:tr>
      <w:tr w:rsidR="000A5477" w:rsidRPr="00D9417B" w14:paraId="79B4AAEC" w14:textId="77777777" w:rsidTr="00AC5211">
        <w:trPr>
          <w:trHeight w:val="315"/>
        </w:trPr>
        <w:tc>
          <w:tcPr>
            <w:tcW w:w="0" w:type="auto"/>
            <w:tcMar>
              <w:top w:w="30" w:type="dxa"/>
              <w:left w:w="45" w:type="dxa"/>
              <w:bottom w:w="30" w:type="dxa"/>
              <w:right w:w="45" w:type="dxa"/>
            </w:tcMar>
            <w:vAlign w:val="bottom"/>
            <w:hideMark/>
          </w:tcPr>
          <w:p w14:paraId="0256BBEF" w14:textId="77777777" w:rsidR="000A5477" w:rsidRPr="00D9417B" w:rsidRDefault="000A5477" w:rsidP="00D9417B">
            <w:pPr>
              <w:spacing w:line="240" w:lineRule="auto"/>
              <w:ind w:firstLine="0"/>
              <w:jc w:val="left"/>
              <w:rPr>
                <w:sz w:val="18"/>
                <w:szCs w:val="18"/>
              </w:rPr>
            </w:pPr>
            <w:r w:rsidRPr="00D9417B">
              <w:rPr>
                <w:sz w:val="18"/>
                <w:szCs w:val="18"/>
              </w:rPr>
              <w:t>Timeframe</w:t>
            </w:r>
          </w:p>
        </w:tc>
        <w:tc>
          <w:tcPr>
            <w:tcW w:w="9528" w:type="dxa"/>
            <w:tcMar>
              <w:top w:w="30" w:type="dxa"/>
              <w:left w:w="45" w:type="dxa"/>
              <w:bottom w:w="30" w:type="dxa"/>
              <w:right w:w="45" w:type="dxa"/>
            </w:tcMar>
            <w:vAlign w:val="bottom"/>
            <w:hideMark/>
          </w:tcPr>
          <w:p w14:paraId="54746104" w14:textId="77777777" w:rsidR="000A5477" w:rsidRPr="00D9417B" w:rsidRDefault="000A5477" w:rsidP="00D9417B">
            <w:pPr>
              <w:spacing w:line="240" w:lineRule="auto"/>
              <w:ind w:firstLine="0"/>
              <w:jc w:val="left"/>
              <w:rPr>
                <w:sz w:val="18"/>
                <w:szCs w:val="18"/>
              </w:rPr>
            </w:pPr>
          </w:p>
        </w:tc>
      </w:tr>
      <w:tr w:rsidR="000A5477" w:rsidRPr="00D9417B" w14:paraId="1D4B08D3" w14:textId="77777777" w:rsidTr="00AC5211">
        <w:trPr>
          <w:trHeight w:val="315"/>
        </w:trPr>
        <w:tc>
          <w:tcPr>
            <w:tcW w:w="0" w:type="auto"/>
            <w:tcMar>
              <w:top w:w="30" w:type="dxa"/>
              <w:left w:w="45" w:type="dxa"/>
              <w:bottom w:w="30" w:type="dxa"/>
              <w:right w:w="45" w:type="dxa"/>
            </w:tcMar>
            <w:vAlign w:val="bottom"/>
            <w:hideMark/>
          </w:tcPr>
          <w:p w14:paraId="230E21F6" w14:textId="77777777" w:rsidR="000A5477" w:rsidRPr="00D9417B" w:rsidRDefault="000A5477" w:rsidP="00D9417B">
            <w:pPr>
              <w:spacing w:line="240" w:lineRule="auto"/>
              <w:ind w:firstLine="0"/>
              <w:jc w:val="left"/>
              <w:rPr>
                <w:sz w:val="18"/>
                <w:szCs w:val="18"/>
              </w:rPr>
            </w:pPr>
            <w:r w:rsidRPr="00D9417B">
              <w:rPr>
                <w:sz w:val="18"/>
                <w:szCs w:val="18"/>
              </w:rPr>
              <w:t>Location</w:t>
            </w:r>
          </w:p>
        </w:tc>
        <w:tc>
          <w:tcPr>
            <w:tcW w:w="9528" w:type="dxa"/>
            <w:tcMar>
              <w:top w:w="30" w:type="dxa"/>
              <w:left w:w="45" w:type="dxa"/>
              <w:bottom w:w="30" w:type="dxa"/>
              <w:right w:w="45" w:type="dxa"/>
            </w:tcMar>
            <w:vAlign w:val="bottom"/>
            <w:hideMark/>
          </w:tcPr>
          <w:p w14:paraId="7039A884" w14:textId="77777777" w:rsidR="000A5477" w:rsidRPr="00D9417B" w:rsidRDefault="000A5477" w:rsidP="00D9417B">
            <w:pPr>
              <w:spacing w:line="240" w:lineRule="auto"/>
              <w:ind w:firstLine="0"/>
              <w:jc w:val="left"/>
              <w:rPr>
                <w:sz w:val="18"/>
                <w:szCs w:val="18"/>
              </w:rPr>
            </w:pPr>
            <w:r w:rsidRPr="00D9417B">
              <w:rPr>
                <w:sz w:val="18"/>
                <w:szCs w:val="18"/>
              </w:rPr>
              <w:t>South Carolina</w:t>
            </w:r>
          </w:p>
        </w:tc>
      </w:tr>
      <w:tr w:rsidR="000A5477" w:rsidRPr="00D9417B" w14:paraId="29C28C96" w14:textId="77777777" w:rsidTr="00AC5211">
        <w:trPr>
          <w:trHeight w:val="315"/>
        </w:trPr>
        <w:tc>
          <w:tcPr>
            <w:tcW w:w="0" w:type="auto"/>
            <w:tcMar>
              <w:top w:w="30" w:type="dxa"/>
              <w:left w:w="45" w:type="dxa"/>
              <w:bottom w:w="30" w:type="dxa"/>
              <w:right w:w="45" w:type="dxa"/>
            </w:tcMar>
            <w:vAlign w:val="bottom"/>
            <w:hideMark/>
          </w:tcPr>
          <w:p w14:paraId="629E370E" w14:textId="77777777" w:rsidR="000A5477" w:rsidRPr="00D9417B" w:rsidRDefault="000A5477" w:rsidP="00D9417B">
            <w:pPr>
              <w:spacing w:line="240" w:lineRule="auto"/>
              <w:ind w:firstLine="0"/>
              <w:jc w:val="left"/>
              <w:rPr>
                <w:sz w:val="18"/>
                <w:szCs w:val="18"/>
              </w:rPr>
            </w:pPr>
            <w:r w:rsidRPr="00D9417B">
              <w:rPr>
                <w:sz w:val="18"/>
                <w:szCs w:val="18"/>
              </w:rPr>
              <w:t>Measures</w:t>
            </w:r>
          </w:p>
        </w:tc>
        <w:tc>
          <w:tcPr>
            <w:tcW w:w="9528" w:type="dxa"/>
            <w:tcMar>
              <w:top w:w="30" w:type="dxa"/>
              <w:left w:w="45" w:type="dxa"/>
              <w:bottom w:w="30" w:type="dxa"/>
              <w:right w:w="45" w:type="dxa"/>
            </w:tcMar>
            <w:vAlign w:val="bottom"/>
            <w:hideMark/>
          </w:tcPr>
          <w:p w14:paraId="6AB2FAF6" w14:textId="77777777" w:rsidR="000A5477" w:rsidRPr="00D9417B" w:rsidRDefault="000A5477" w:rsidP="00D9417B">
            <w:pPr>
              <w:spacing w:line="240" w:lineRule="auto"/>
              <w:ind w:firstLine="0"/>
              <w:jc w:val="left"/>
              <w:rPr>
                <w:sz w:val="18"/>
                <w:szCs w:val="18"/>
              </w:rPr>
            </w:pPr>
            <w:r w:rsidRPr="00D9417B">
              <w:rPr>
                <w:sz w:val="18"/>
                <w:szCs w:val="18"/>
              </w:rPr>
              <w:t>Survey on willingness to use mHealth</w:t>
            </w:r>
          </w:p>
        </w:tc>
      </w:tr>
      <w:tr w:rsidR="000A5477" w:rsidRPr="00D9417B" w14:paraId="4341D234" w14:textId="77777777" w:rsidTr="00AC5211">
        <w:trPr>
          <w:trHeight w:val="315"/>
        </w:trPr>
        <w:tc>
          <w:tcPr>
            <w:tcW w:w="0" w:type="auto"/>
            <w:tcMar>
              <w:top w:w="30" w:type="dxa"/>
              <w:left w:w="45" w:type="dxa"/>
              <w:bottom w:w="30" w:type="dxa"/>
              <w:right w:w="45" w:type="dxa"/>
            </w:tcMar>
            <w:vAlign w:val="bottom"/>
            <w:hideMark/>
          </w:tcPr>
          <w:p w14:paraId="27982A44" w14:textId="77777777" w:rsidR="000A5477" w:rsidRPr="00D9417B" w:rsidRDefault="000A5477" w:rsidP="00D9417B">
            <w:pPr>
              <w:spacing w:line="240" w:lineRule="auto"/>
              <w:ind w:firstLine="0"/>
              <w:jc w:val="left"/>
              <w:rPr>
                <w:sz w:val="18"/>
                <w:szCs w:val="18"/>
              </w:rPr>
            </w:pPr>
            <w:r w:rsidRPr="00D9417B">
              <w:rPr>
                <w:sz w:val="18"/>
                <w:szCs w:val="18"/>
              </w:rPr>
              <w:t>Results</w:t>
            </w:r>
          </w:p>
        </w:tc>
        <w:tc>
          <w:tcPr>
            <w:tcW w:w="9528" w:type="dxa"/>
            <w:tcMar>
              <w:top w:w="30" w:type="dxa"/>
              <w:left w:w="45" w:type="dxa"/>
              <w:bottom w:w="30" w:type="dxa"/>
              <w:right w:w="45" w:type="dxa"/>
            </w:tcMar>
            <w:vAlign w:val="bottom"/>
            <w:hideMark/>
          </w:tcPr>
          <w:p w14:paraId="139A2907" w14:textId="77777777" w:rsidR="000A5477" w:rsidRPr="00D9417B" w:rsidRDefault="000A5477" w:rsidP="00D9417B">
            <w:pPr>
              <w:spacing w:line="240" w:lineRule="auto"/>
              <w:ind w:firstLine="0"/>
              <w:jc w:val="left"/>
              <w:rPr>
                <w:sz w:val="18"/>
                <w:szCs w:val="18"/>
              </w:rPr>
            </w:pPr>
            <w:r w:rsidRPr="00D9417B">
              <w:rPr>
                <w:sz w:val="18"/>
                <w:szCs w:val="18"/>
              </w:rPr>
              <w:t>85% felt comfortable using mHealth, 78.3% thought it would help them follow directions, 83.3% thought it would effectively communicate their needs</w:t>
            </w:r>
          </w:p>
        </w:tc>
      </w:tr>
      <w:tr w:rsidR="000A5477" w:rsidRPr="00D9417B" w14:paraId="47FBB3AC" w14:textId="77777777" w:rsidTr="00AC5211">
        <w:trPr>
          <w:trHeight w:val="315"/>
        </w:trPr>
        <w:tc>
          <w:tcPr>
            <w:tcW w:w="0" w:type="auto"/>
            <w:tcMar>
              <w:top w:w="30" w:type="dxa"/>
              <w:left w:w="45" w:type="dxa"/>
              <w:bottom w:w="30" w:type="dxa"/>
              <w:right w:w="45" w:type="dxa"/>
            </w:tcMar>
            <w:vAlign w:val="bottom"/>
            <w:hideMark/>
          </w:tcPr>
          <w:p w14:paraId="4F29F446" w14:textId="77777777" w:rsidR="000A5477" w:rsidRPr="00D9417B" w:rsidRDefault="000A5477" w:rsidP="00D9417B">
            <w:pPr>
              <w:spacing w:line="240" w:lineRule="auto"/>
              <w:ind w:firstLine="0"/>
              <w:jc w:val="left"/>
              <w:rPr>
                <w:sz w:val="18"/>
                <w:szCs w:val="18"/>
              </w:rPr>
            </w:pPr>
            <w:r w:rsidRPr="00D9417B">
              <w:rPr>
                <w:sz w:val="18"/>
                <w:szCs w:val="18"/>
              </w:rPr>
              <w:t>Weaknesses</w:t>
            </w:r>
          </w:p>
        </w:tc>
        <w:tc>
          <w:tcPr>
            <w:tcW w:w="9528" w:type="dxa"/>
            <w:tcMar>
              <w:top w:w="30" w:type="dxa"/>
              <w:left w:w="45" w:type="dxa"/>
              <w:bottom w:w="30" w:type="dxa"/>
              <w:right w:w="45" w:type="dxa"/>
            </w:tcMar>
            <w:vAlign w:val="bottom"/>
            <w:hideMark/>
          </w:tcPr>
          <w:p w14:paraId="178D040A" w14:textId="77777777" w:rsidR="000A5477" w:rsidRPr="00D9417B" w:rsidRDefault="000A5477" w:rsidP="00D9417B">
            <w:pPr>
              <w:spacing w:line="240" w:lineRule="auto"/>
              <w:ind w:firstLine="0"/>
              <w:jc w:val="left"/>
              <w:rPr>
                <w:sz w:val="18"/>
                <w:szCs w:val="18"/>
              </w:rPr>
            </w:pPr>
            <w:r w:rsidRPr="00D9417B">
              <w:rPr>
                <w:sz w:val="18"/>
                <w:szCs w:val="18"/>
              </w:rPr>
              <w:t>Pre-post-demonstration survey would have been more informative</w:t>
            </w:r>
          </w:p>
        </w:tc>
      </w:tr>
      <w:tr w:rsidR="000A5477" w:rsidRPr="00D9417B" w14:paraId="0A29092B" w14:textId="77777777" w:rsidTr="00AC5211">
        <w:trPr>
          <w:trHeight w:val="315"/>
        </w:trPr>
        <w:tc>
          <w:tcPr>
            <w:tcW w:w="0" w:type="auto"/>
            <w:tcMar>
              <w:top w:w="30" w:type="dxa"/>
              <w:left w:w="45" w:type="dxa"/>
              <w:bottom w:w="30" w:type="dxa"/>
              <w:right w:w="45" w:type="dxa"/>
            </w:tcMar>
            <w:vAlign w:val="bottom"/>
            <w:hideMark/>
          </w:tcPr>
          <w:p w14:paraId="1E28A334" w14:textId="77777777" w:rsidR="000A5477" w:rsidRPr="00D9417B" w:rsidRDefault="000A5477" w:rsidP="00D9417B">
            <w:pPr>
              <w:spacing w:line="240" w:lineRule="auto"/>
              <w:ind w:firstLine="0"/>
              <w:jc w:val="left"/>
              <w:rPr>
                <w:sz w:val="18"/>
                <w:szCs w:val="18"/>
              </w:rPr>
            </w:pPr>
            <w:r w:rsidRPr="00D9417B">
              <w:rPr>
                <w:sz w:val="18"/>
                <w:szCs w:val="18"/>
              </w:rPr>
              <w:t>Strengths</w:t>
            </w:r>
          </w:p>
        </w:tc>
        <w:tc>
          <w:tcPr>
            <w:tcW w:w="9528" w:type="dxa"/>
            <w:tcMar>
              <w:top w:w="30" w:type="dxa"/>
              <w:left w:w="45" w:type="dxa"/>
              <w:bottom w:w="30" w:type="dxa"/>
              <w:right w:w="45" w:type="dxa"/>
            </w:tcMar>
            <w:vAlign w:val="bottom"/>
            <w:hideMark/>
          </w:tcPr>
          <w:p w14:paraId="1809D3F1" w14:textId="77777777" w:rsidR="000A5477" w:rsidRPr="00D9417B" w:rsidRDefault="000A5477" w:rsidP="00D9417B">
            <w:pPr>
              <w:spacing w:line="240" w:lineRule="auto"/>
              <w:ind w:firstLine="0"/>
              <w:jc w:val="left"/>
              <w:rPr>
                <w:sz w:val="18"/>
                <w:szCs w:val="18"/>
              </w:rPr>
            </w:pPr>
          </w:p>
        </w:tc>
      </w:tr>
      <w:tr w:rsidR="000A5477" w:rsidRPr="00D9417B" w14:paraId="00E9620F" w14:textId="77777777" w:rsidTr="00AC5211">
        <w:trPr>
          <w:trHeight w:val="315"/>
        </w:trPr>
        <w:tc>
          <w:tcPr>
            <w:tcW w:w="0" w:type="auto"/>
            <w:tcMar>
              <w:top w:w="30" w:type="dxa"/>
              <w:left w:w="45" w:type="dxa"/>
              <w:bottom w:w="30" w:type="dxa"/>
              <w:right w:w="45" w:type="dxa"/>
            </w:tcMar>
            <w:vAlign w:val="bottom"/>
            <w:hideMark/>
          </w:tcPr>
          <w:p w14:paraId="635170FD" w14:textId="77777777" w:rsidR="000A5477" w:rsidRPr="00D9417B" w:rsidRDefault="000A5477" w:rsidP="00D9417B">
            <w:pPr>
              <w:spacing w:line="240" w:lineRule="auto"/>
              <w:ind w:firstLine="0"/>
              <w:jc w:val="left"/>
              <w:rPr>
                <w:sz w:val="18"/>
                <w:szCs w:val="18"/>
              </w:rPr>
            </w:pPr>
          </w:p>
        </w:tc>
        <w:tc>
          <w:tcPr>
            <w:tcW w:w="9528" w:type="dxa"/>
            <w:tcMar>
              <w:top w:w="30" w:type="dxa"/>
              <w:left w:w="45" w:type="dxa"/>
              <w:bottom w:w="30" w:type="dxa"/>
              <w:right w:w="45" w:type="dxa"/>
            </w:tcMar>
            <w:vAlign w:val="bottom"/>
            <w:hideMark/>
          </w:tcPr>
          <w:p w14:paraId="466886DB" w14:textId="77777777" w:rsidR="000A5477" w:rsidRPr="00D9417B" w:rsidRDefault="000A5477" w:rsidP="00D9417B">
            <w:pPr>
              <w:spacing w:line="240" w:lineRule="auto"/>
              <w:ind w:firstLine="0"/>
              <w:jc w:val="left"/>
              <w:rPr>
                <w:sz w:val="18"/>
                <w:szCs w:val="18"/>
              </w:rPr>
            </w:pPr>
          </w:p>
        </w:tc>
      </w:tr>
      <w:tr w:rsidR="000A5477" w:rsidRPr="00D9417B" w14:paraId="38E584E7" w14:textId="77777777" w:rsidTr="00AC5211">
        <w:trPr>
          <w:trHeight w:val="315"/>
        </w:trPr>
        <w:tc>
          <w:tcPr>
            <w:tcW w:w="0" w:type="auto"/>
            <w:tcMar>
              <w:top w:w="30" w:type="dxa"/>
              <w:left w:w="45" w:type="dxa"/>
              <w:bottom w:w="30" w:type="dxa"/>
              <w:right w:w="45" w:type="dxa"/>
            </w:tcMar>
            <w:vAlign w:val="bottom"/>
            <w:hideMark/>
          </w:tcPr>
          <w:p w14:paraId="1463958B" w14:textId="77777777" w:rsidR="000A5477" w:rsidRPr="00D9417B" w:rsidRDefault="000A5477" w:rsidP="00D9417B">
            <w:pPr>
              <w:spacing w:line="240" w:lineRule="auto"/>
              <w:ind w:firstLine="0"/>
              <w:jc w:val="left"/>
              <w:rPr>
                <w:sz w:val="18"/>
                <w:szCs w:val="18"/>
              </w:rPr>
            </w:pPr>
            <w:r w:rsidRPr="00D9417B">
              <w:rPr>
                <w:sz w:val="18"/>
                <w:szCs w:val="18"/>
              </w:rPr>
              <w:t>Telemedicine Provides Non-Inferior Research Informed Consent for Remote Study Enrollment: A Randomized Controlled Trial</w:t>
            </w:r>
          </w:p>
        </w:tc>
        <w:tc>
          <w:tcPr>
            <w:tcW w:w="9528" w:type="dxa"/>
            <w:tcMar>
              <w:top w:w="30" w:type="dxa"/>
              <w:left w:w="45" w:type="dxa"/>
              <w:bottom w:w="30" w:type="dxa"/>
              <w:right w:w="45" w:type="dxa"/>
            </w:tcMar>
            <w:vAlign w:val="bottom"/>
            <w:hideMark/>
          </w:tcPr>
          <w:p w14:paraId="4B6CC2E6" w14:textId="77777777" w:rsidR="000A5477" w:rsidRPr="00D9417B" w:rsidRDefault="000A5477" w:rsidP="00D9417B">
            <w:pPr>
              <w:spacing w:line="240" w:lineRule="auto"/>
              <w:ind w:firstLine="0"/>
              <w:jc w:val="left"/>
              <w:rPr>
                <w:sz w:val="18"/>
                <w:szCs w:val="18"/>
              </w:rPr>
            </w:pPr>
            <w:proofErr w:type="spellStart"/>
            <w:r w:rsidRPr="00D9417B">
              <w:rPr>
                <w:sz w:val="18"/>
                <w:szCs w:val="18"/>
              </w:rPr>
              <w:t>Bobb</w:t>
            </w:r>
            <w:proofErr w:type="spellEnd"/>
            <w:r w:rsidRPr="00D9417B">
              <w:rPr>
                <w:sz w:val="18"/>
                <w:szCs w:val="18"/>
              </w:rPr>
              <w:t>, M. et al.</w:t>
            </w:r>
          </w:p>
        </w:tc>
      </w:tr>
      <w:tr w:rsidR="000A5477" w:rsidRPr="00D9417B" w14:paraId="636E86B0" w14:textId="77777777" w:rsidTr="00AC5211">
        <w:trPr>
          <w:trHeight w:val="315"/>
        </w:trPr>
        <w:tc>
          <w:tcPr>
            <w:tcW w:w="0" w:type="auto"/>
            <w:tcMar>
              <w:top w:w="30" w:type="dxa"/>
              <w:left w:w="45" w:type="dxa"/>
              <w:bottom w:w="30" w:type="dxa"/>
              <w:right w:w="45" w:type="dxa"/>
            </w:tcMar>
            <w:vAlign w:val="bottom"/>
            <w:hideMark/>
          </w:tcPr>
          <w:p w14:paraId="582868D5" w14:textId="77777777" w:rsidR="000A5477" w:rsidRPr="00D9417B" w:rsidRDefault="000A5477" w:rsidP="00D9417B">
            <w:pPr>
              <w:spacing w:line="240" w:lineRule="auto"/>
              <w:ind w:firstLine="0"/>
              <w:jc w:val="left"/>
              <w:rPr>
                <w:sz w:val="18"/>
                <w:szCs w:val="18"/>
              </w:rPr>
            </w:pPr>
            <w:r w:rsidRPr="00D9417B">
              <w:rPr>
                <w:sz w:val="18"/>
                <w:szCs w:val="18"/>
              </w:rPr>
              <w:t>Purpose</w:t>
            </w:r>
          </w:p>
        </w:tc>
        <w:tc>
          <w:tcPr>
            <w:tcW w:w="9528" w:type="dxa"/>
            <w:tcMar>
              <w:top w:w="30" w:type="dxa"/>
              <w:left w:w="45" w:type="dxa"/>
              <w:bottom w:w="30" w:type="dxa"/>
              <w:right w:w="45" w:type="dxa"/>
            </w:tcMar>
            <w:vAlign w:val="bottom"/>
            <w:hideMark/>
          </w:tcPr>
          <w:p w14:paraId="214AA832" w14:textId="77777777" w:rsidR="000A5477" w:rsidRPr="00D9417B" w:rsidRDefault="000A5477" w:rsidP="00D9417B">
            <w:pPr>
              <w:spacing w:line="240" w:lineRule="auto"/>
              <w:ind w:firstLine="0"/>
              <w:jc w:val="left"/>
              <w:rPr>
                <w:sz w:val="18"/>
                <w:szCs w:val="18"/>
              </w:rPr>
            </w:pPr>
            <w:r w:rsidRPr="00D9417B">
              <w:rPr>
                <w:sz w:val="18"/>
                <w:szCs w:val="18"/>
              </w:rPr>
              <w:t>Determine if telemedicine-based informed consent is non-inferior to in-person informed consent for research studies</w:t>
            </w:r>
          </w:p>
        </w:tc>
      </w:tr>
      <w:tr w:rsidR="000A5477" w:rsidRPr="00D9417B" w14:paraId="6832DBBB" w14:textId="77777777" w:rsidTr="00AC5211">
        <w:trPr>
          <w:trHeight w:val="315"/>
        </w:trPr>
        <w:tc>
          <w:tcPr>
            <w:tcW w:w="0" w:type="auto"/>
            <w:tcMar>
              <w:top w:w="30" w:type="dxa"/>
              <w:left w:w="45" w:type="dxa"/>
              <w:bottom w:w="30" w:type="dxa"/>
              <w:right w:w="45" w:type="dxa"/>
            </w:tcMar>
            <w:vAlign w:val="bottom"/>
            <w:hideMark/>
          </w:tcPr>
          <w:p w14:paraId="2231FE42" w14:textId="77777777" w:rsidR="000A5477" w:rsidRPr="00D9417B" w:rsidRDefault="000A5477" w:rsidP="00D9417B">
            <w:pPr>
              <w:spacing w:line="240" w:lineRule="auto"/>
              <w:ind w:firstLine="0"/>
              <w:jc w:val="left"/>
              <w:rPr>
                <w:sz w:val="18"/>
                <w:szCs w:val="18"/>
              </w:rPr>
            </w:pPr>
            <w:r w:rsidRPr="00D9417B">
              <w:rPr>
                <w:sz w:val="18"/>
                <w:szCs w:val="18"/>
              </w:rPr>
              <w:t>Population</w:t>
            </w:r>
          </w:p>
        </w:tc>
        <w:tc>
          <w:tcPr>
            <w:tcW w:w="9528" w:type="dxa"/>
            <w:tcMar>
              <w:top w:w="30" w:type="dxa"/>
              <w:left w:w="45" w:type="dxa"/>
              <w:bottom w:w="30" w:type="dxa"/>
              <w:right w:w="45" w:type="dxa"/>
            </w:tcMar>
            <w:vAlign w:val="bottom"/>
            <w:hideMark/>
          </w:tcPr>
          <w:p w14:paraId="72F3E82A" w14:textId="77777777" w:rsidR="000A5477" w:rsidRPr="00D9417B" w:rsidRDefault="000A5477" w:rsidP="00D9417B">
            <w:pPr>
              <w:spacing w:line="240" w:lineRule="auto"/>
              <w:ind w:firstLine="0"/>
              <w:jc w:val="left"/>
              <w:rPr>
                <w:sz w:val="18"/>
                <w:szCs w:val="18"/>
              </w:rPr>
            </w:pPr>
            <w:r w:rsidRPr="00D9417B">
              <w:rPr>
                <w:sz w:val="18"/>
                <w:szCs w:val="18"/>
              </w:rPr>
              <w:t>64 in telemedicine group, 67 in-person</w:t>
            </w:r>
          </w:p>
        </w:tc>
      </w:tr>
      <w:tr w:rsidR="000A5477" w:rsidRPr="00D9417B" w14:paraId="20027FEC" w14:textId="77777777" w:rsidTr="00AC5211">
        <w:trPr>
          <w:trHeight w:val="315"/>
        </w:trPr>
        <w:tc>
          <w:tcPr>
            <w:tcW w:w="0" w:type="auto"/>
            <w:tcMar>
              <w:top w:w="30" w:type="dxa"/>
              <w:left w:w="45" w:type="dxa"/>
              <w:bottom w:w="30" w:type="dxa"/>
              <w:right w:w="45" w:type="dxa"/>
            </w:tcMar>
            <w:vAlign w:val="bottom"/>
            <w:hideMark/>
          </w:tcPr>
          <w:p w14:paraId="02247E10" w14:textId="77777777" w:rsidR="000A5477" w:rsidRPr="00D9417B" w:rsidRDefault="000A5477" w:rsidP="00D9417B">
            <w:pPr>
              <w:spacing w:line="240" w:lineRule="auto"/>
              <w:ind w:firstLine="0"/>
              <w:jc w:val="left"/>
              <w:rPr>
                <w:sz w:val="18"/>
                <w:szCs w:val="18"/>
              </w:rPr>
            </w:pPr>
            <w:r w:rsidRPr="00D9417B">
              <w:rPr>
                <w:sz w:val="18"/>
                <w:szCs w:val="18"/>
              </w:rPr>
              <w:t>Timeframe</w:t>
            </w:r>
          </w:p>
        </w:tc>
        <w:tc>
          <w:tcPr>
            <w:tcW w:w="9528" w:type="dxa"/>
            <w:tcMar>
              <w:top w:w="30" w:type="dxa"/>
              <w:left w:w="45" w:type="dxa"/>
              <w:bottom w:w="30" w:type="dxa"/>
              <w:right w:w="45" w:type="dxa"/>
            </w:tcMar>
            <w:vAlign w:val="bottom"/>
            <w:hideMark/>
          </w:tcPr>
          <w:p w14:paraId="4D04D938" w14:textId="77777777" w:rsidR="000A5477" w:rsidRPr="00D9417B" w:rsidRDefault="000A5477" w:rsidP="00D9417B">
            <w:pPr>
              <w:spacing w:line="240" w:lineRule="auto"/>
              <w:ind w:firstLine="0"/>
              <w:jc w:val="left"/>
              <w:rPr>
                <w:sz w:val="18"/>
                <w:szCs w:val="18"/>
              </w:rPr>
            </w:pPr>
          </w:p>
        </w:tc>
      </w:tr>
      <w:tr w:rsidR="000A5477" w:rsidRPr="00D9417B" w14:paraId="75B95BC1" w14:textId="77777777" w:rsidTr="00AC5211">
        <w:trPr>
          <w:trHeight w:val="315"/>
        </w:trPr>
        <w:tc>
          <w:tcPr>
            <w:tcW w:w="0" w:type="auto"/>
            <w:tcMar>
              <w:top w:w="30" w:type="dxa"/>
              <w:left w:w="45" w:type="dxa"/>
              <w:bottom w:w="30" w:type="dxa"/>
              <w:right w:w="45" w:type="dxa"/>
            </w:tcMar>
            <w:vAlign w:val="bottom"/>
            <w:hideMark/>
          </w:tcPr>
          <w:p w14:paraId="1AF237A9" w14:textId="77777777" w:rsidR="000A5477" w:rsidRPr="00D9417B" w:rsidRDefault="000A5477" w:rsidP="00D9417B">
            <w:pPr>
              <w:spacing w:line="240" w:lineRule="auto"/>
              <w:ind w:firstLine="0"/>
              <w:jc w:val="left"/>
              <w:rPr>
                <w:sz w:val="18"/>
                <w:szCs w:val="18"/>
              </w:rPr>
            </w:pPr>
            <w:r w:rsidRPr="00D9417B">
              <w:rPr>
                <w:sz w:val="18"/>
                <w:szCs w:val="18"/>
              </w:rPr>
              <w:t>Location</w:t>
            </w:r>
          </w:p>
        </w:tc>
        <w:tc>
          <w:tcPr>
            <w:tcW w:w="9528" w:type="dxa"/>
            <w:tcMar>
              <w:top w:w="30" w:type="dxa"/>
              <w:left w:w="45" w:type="dxa"/>
              <w:bottom w:w="30" w:type="dxa"/>
              <w:right w:w="45" w:type="dxa"/>
            </w:tcMar>
            <w:vAlign w:val="bottom"/>
            <w:hideMark/>
          </w:tcPr>
          <w:p w14:paraId="594E0757" w14:textId="77777777" w:rsidR="000A5477" w:rsidRPr="00D9417B" w:rsidRDefault="000A5477" w:rsidP="00D9417B">
            <w:pPr>
              <w:spacing w:line="240" w:lineRule="auto"/>
              <w:ind w:firstLine="0"/>
              <w:jc w:val="left"/>
              <w:rPr>
                <w:sz w:val="18"/>
                <w:szCs w:val="18"/>
              </w:rPr>
            </w:pPr>
            <w:r w:rsidRPr="00D9417B">
              <w:rPr>
                <w:sz w:val="18"/>
                <w:szCs w:val="18"/>
              </w:rPr>
              <w:t>Iowa</w:t>
            </w:r>
          </w:p>
        </w:tc>
      </w:tr>
      <w:tr w:rsidR="000A5477" w:rsidRPr="00D9417B" w14:paraId="03B2A0EA" w14:textId="77777777" w:rsidTr="00AC5211">
        <w:trPr>
          <w:trHeight w:val="315"/>
        </w:trPr>
        <w:tc>
          <w:tcPr>
            <w:tcW w:w="0" w:type="auto"/>
            <w:tcMar>
              <w:top w:w="30" w:type="dxa"/>
              <w:left w:w="45" w:type="dxa"/>
              <w:bottom w:w="30" w:type="dxa"/>
              <w:right w:w="45" w:type="dxa"/>
            </w:tcMar>
            <w:vAlign w:val="bottom"/>
            <w:hideMark/>
          </w:tcPr>
          <w:p w14:paraId="6301F8B1" w14:textId="77777777" w:rsidR="000A5477" w:rsidRPr="00D9417B" w:rsidRDefault="000A5477" w:rsidP="00D9417B">
            <w:pPr>
              <w:spacing w:line="240" w:lineRule="auto"/>
              <w:ind w:firstLine="0"/>
              <w:jc w:val="left"/>
              <w:rPr>
                <w:sz w:val="18"/>
                <w:szCs w:val="18"/>
              </w:rPr>
            </w:pPr>
            <w:r w:rsidRPr="00D9417B">
              <w:rPr>
                <w:sz w:val="18"/>
                <w:szCs w:val="18"/>
              </w:rPr>
              <w:t>Measures</w:t>
            </w:r>
          </w:p>
        </w:tc>
        <w:tc>
          <w:tcPr>
            <w:tcW w:w="9528" w:type="dxa"/>
            <w:tcMar>
              <w:top w:w="30" w:type="dxa"/>
              <w:left w:w="45" w:type="dxa"/>
              <w:bottom w:w="30" w:type="dxa"/>
              <w:right w:w="45" w:type="dxa"/>
            </w:tcMar>
            <w:vAlign w:val="bottom"/>
            <w:hideMark/>
          </w:tcPr>
          <w:p w14:paraId="5DAE889F" w14:textId="77777777" w:rsidR="000A5477" w:rsidRPr="00D9417B" w:rsidRDefault="000A5477" w:rsidP="00D9417B">
            <w:pPr>
              <w:spacing w:line="240" w:lineRule="auto"/>
              <w:ind w:firstLine="0"/>
              <w:jc w:val="left"/>
              <w:rPr>
                <w:sz w:val="18"/>
                <w:szCs w:val="18"/>
              </w:rPr>
            </w:pPr>
            <w:r w:rsidRPr="00D9417B">
              <w:rPr>
                <w:sz w:val="18"/>
                <w:szCs w:val="18"/>
              </w:rPr>
              <w:t>Quality of Informed Consent tool</w:t>
            </w:r>
          </w:p>
        </w:tc>
      </w:tr>
      <w:tr w:rsidR="000A5477" w:rsidRPr="00D9417B" w14:paraId="7B090284" w14:textId="77777777" w:rsidTr="00AC5211">
        <w:trPr>
          <w:trHeight w:val="315"/>
        </w:trPr>
        <w:tc>
          <w:tcPr>
            <w:tcW w:w="0" w:type="auto"/>
            <w:tcMar>
              <w:top w:w="30" w:type="dxa"/>
              <w:left w:w="45" w:type="dxa"/>
              <w:bottom w:w="30" w:type="dxa"/>
              <w:right w:w="45" w:type="dxa"/>
            </w:tcMar>
            <w:vAlign w:val="bottom"/>
            <w:hideMark/>
          </w:tcPr>
          <w:p w14:paraId="76D3F544" w14:textId="77777777" w:rsidR="000A5477" w:rsidRPr="00D9417B" w:rsidRDefault="000A5477" w:rsidP="00D9417B">
            <w:pPr>
              <w:spacing w:line="240" w:lineRule="auto"/>
              <w:ind w:firstLine="0"/>
              <w:jc w:val="left"/>
              <w:rPr>
                <w:sz w:val="18"/>
                <w:szCs w:val="18"/>
              </w:rPr>
            </w:pPr>
            <w:r w:rsidRPr="00D9417B">
              <w:rPr>
                <w:sz w:val="18"/>
                <w:szCs w:val="18"/>
              </w:rPr>
              <w:t>Results</w:t>
            </w:r>
          </w:p>
        </w:tc>
        <w:tc>
          <w:tcPr>
            <w:tcW w:w="9528" w:type="dxa"/>
            <w:tcMar>
              <w:top w:w="30" w:type="dxa"/>
              <w:left w:w="45" w:type="dxa"/>
              <w:bottom w:w="30" w:type="dxa"/>
              <w:right w:w="45" w:type="dxa"/>
            </w:tcMar>
            <w:vAlign w:val="bottom"/>
            <w:hideMark/>
          </w:tcPr>
          <w:p w14:paraId="3C751DC0" w14:textId="77777777" w:rsidR="000A5477" w:rsidRPr="00D9417B" w:rsidRDefault="000A5477" w:rsidP="00D9417B">
            <w:pPr>
              <w:spacing w:line="240" w:lineRule="auto"/>
              <w:ind w:firstLine="0"/>
              <w:jc w:val="left"/>
              <w:rPr>
                <w:sz w:val="18"/>
                <w:szCs w:val="18"/>
              </w:rPr>
            </w:pPr>
            <w:r w:rsidRPr="00D9417B">
              <w:rPr>
                <w:sz w:val="18"/>
                <w:szCs w:val="18"/>
              </w:rPr>
              <w:t>Quality of Informed Consent measures were not significantly different</w:t>
            </w:r>
          </w:p>
        </w:tc>
      </w:tr>
      <w:tr w:rsidR="000A5477" w:rsidRPr="00D9417B" w14:paraId="5B69EFC7" w14:textId="77777777" w:rsidTr="00AC5211">
        <w:trPr>
          <w:trHeight w:val="315"/>
        </w:trPr>
        <w:tc>
          <w:tcPr>
            <w:tcW w:w="0" w:type="auto"/>
            <w:tcMar>
              <w:top w:w="30" w:type="dxa"/>
              <w:left w:w="45" w:type="dxa"/>
              <w:bottom w:w="30" w:type="dxa"/>
              <w:right w:w="45" w:type="dxa"/>
            </w:tcMar>
            <w:vAlign w:val="bottom"/>
            <w:hideMark/>
          </w:tcPr>
          <w:p w14:paraId="23B276FE" w14:textId="77777777" w:rsidR="000A5477" w:rsidRPr="00D9417B" w:rsidRDefault="000A5477" w:rsidP="00D9417B">
            <w:pPr>
              <w:spacing w:line="240" w:lineRule="auto"/>
              <w:ind w:firstLine="0"/>
              <w:jc w:val="left"/>
              <w:rPr>
                <w:sz w:val="18"/>
                <w:szCs w:val="18"/>
              </w:rPr>
            </w:pPr>
            <w:r w:rsidRPr="00D9417B">
              <w:rPr>
                <w:sz w:val="18"/>
                <w:szCs w:val="18"/>
              </w:rPr>
              <w:t>Weaknesses</w:t>
            </w:r>
          </w:p>
        </w:tc>
        <w:tc>
          <w:tcPr>
            <w:tcW w:w="9528" w:type="dxa"/>
            <w:tcMar>
              <w:top w:w="30" w:type="dxa"/>
              <w:left w:w="45" w:type="dxa"/>
              <w:bottom w:w="30" w:type="dxa"/>
              <w:right w:w="45" w:type="dxa"/>
            </w:tcMar>
            <w:vAlign w:val="bottom"/>
            <w:hideMark/>
          </w:tcPr>
          <w:p w14:paraId="108BBDA0" w14:textId="77777777" w:rsidR="000A5477" w:rsidRPr="00D9417B" w:rsidRDefault="000A5477" w:rsidP="00D9417B">
            <w:pPr>
              <w:spacing w:line="240" w:lineRule="auto"/>
              <w:ind w:firstLine="0"/>
              <w:jc w:val="left"/>
              <w:rPr>
                <w:sz w:val="18"/>
                <w:szCs w:val="18"/>
              </w:rPr>
            </w:pPr>
            <w:r w:rsidRPr="00D9417B">
              <w:rPr>
                <w:sz w:val="18"/>
                <w:szCs w:val="18"/>
              </w:rPr>
              <w:t xml:space="preserve">"telemedicine" consult took place in the same </w:t>
            </w:r>
            <w:proofErr w:type="spellStart"/>
            <w:r w:rsidRPr="00D9417B">
              <w:rPr>
                <w:sz w:val="18"/>
                <w:szCs w:val="18"/>
              </w:rPr>
              <w:t>facilty</w:t>
            </w:r>
            <w:proofErr w:type="spellEnd"/>
            <w:r w:rsidRPr="00D9417B">
              <w:rPr>
                <w:sz w:val="18"/>
                <w:szCs w:val="18"/>
              </w:rPr>
              <w:t>, just in different rooms</w:t>
            </w:r>
          </w:p>
        </w:tc>
      </w:tr>
      <w:tr w:rsidR="000A5477" w:rsidRPr="00D9417B" w14:paraId="09136AF8" w14:textId="77777777" w:rsidTr="00AC5211">
        <w:trPr>
          <w:trHeight w:val="315"/>
        </w:trPr>
        <w:tc>
          <w:tcPr>
            <w:tcW w:w="0" w:type="auto"/>
            <w:tcMar>
              <w:top w:w="30" w:type="dxa"/>
              <w:left w:w="45" w:type="dxa"/>
              <w:bottom w:w="30" w:type="dxa"/>
              <w:right w:w="45" w:type="dxa"/>
            </w:tcMar>
            <w:vAlign w:val="bottom"/>
            <w:hideMark/>
          </w:tcPr>
          <w:p w14:paraId="0A2091B8" w14:textId="77777777" w:rsidR="000A5477" w:rsidRPr="00D9417B" w:rsidRDefault="000A5477" w:rsidP="00D9417B">
            <w:pPr>
              <w:spacing w:line="240" w:lineRule="auto"/>
              <w:ind w:firstLine="0"/>
              <w:jc w:val="left"/>
              <w:rPr>
                <w:sz w:val="18"/>
                <w:szCs w:val="18"/>
              </w:rPr>
            </w:pPr>
            <w:r w:rsidRPr="00D9417B">
              <w:rPr>
                <w:sz w:val="18"/>
                <w:szCs w:val="18"/>
              </w:rPr>
              <w:t>Strengths</w:t>
            </w:r>
          </w:p>
        </w:tc>
        <w:tc>
          <w:tcPr>
            <w:tcW w:w="9528" w:type="dxa"/>
            <w:tcMar>
              <w:top w:w="30" w:type="dxa"/>
              <w:left w:w="45" w:type="dxa"/>
              <w:bottom w:w="30" w:type="dxa"/>
              <w:right w:w="45" w:type="dxa"/>
            </w:tcMar>
            <w:vAlign w:val="bottom"/>
            <w:hideMark/>
          </w:tcPr>
          <w:p w14:paraId="1E82ECF4" w14:textId="77777777" w:rsidR="000A5477" w:rsidRPr="00D9417B" w:rsidRDefault="000A5477" w:rsidP="00D9417B">
            <w:pPr>
              <w:spacing w:line="240" w:lineRule="auto"/>
              <w:ind w:firstLine="0"/>
              <w:jc w:val="left"/>
              <w:rPr>
                <w:sz w:val="18"/>
                <w:szCs w:val="18"/>
              </w:rPr>
            </w:pPr>
          </w:p>
        </w:tc>
      </w:tr>
      <w:tr w:rsidR="000A5477" w:rsidRPr="00D9417B" w14:paraId="1100656C" w14:textId="77777777" w:rsidTr="00AC5211">
        <w:trPr>
          <w:trHeight w:val="315"/>
        </w:trPr>
        <w:tc>
          <w:tcPr>
            <w:tcW w:w="0" w:type="auto"/>
            <w:tcMar>
              <w:top w:w="30" w:type="dxa"/>
              <w:left w:w="45" w:type="dxa"/>
              <w:bottom w:w="30" w:type="dxa"/>
              <w:right w:w="45" w:type="dxa"/>
            </w:tcMar>
            <w:vAlign w:val="bottom"/>
            <w:hideMark/>
          </w:tcPr>
          <w:p w14:paraId="48FB705A" w14:textId="77777777" w:rsidR="000A5477" w:rsidRPr="00D9417B" w:rsidRDefault="000A5477" w:rsidP="00D9417B">
            <w:pPr>
              <w:spacing w:line="240" w:lineRule="auto"/>
              <w:ind w:firstLine="0"/>
              <w:jc w:val="left"/>
              <w:rPr>
                <w:sz w:val="18"/>
                <w:szCs w:val="18"/>
              </w:rPr>
            </w:pPr>
          </w:p>
        </w:tc>
        <w:tc>
          <w:tcPr>
            <w:tcW w:w="9528" w:type="dxa"/>
            <w:tcMar>
              <w:top w:w="30" w:type="dxa"/>
              <w:left w:w="45" w:type="dxa"/>
              <w:bottom w:w="30" w:type="dxa"/>
              <w:right w:w="45" w:type="dxa"/>
            </w:tcMar>
            <w:vAlign w:val="bottom"/>
            <w:hideMark/>
          </w:tcPr>
          <w:p w14:paraId="711218BD" w14:textId="77777777" w:rsidR="000A5477" w:rsidRPr="00D9417B" w:rsidRDefault="000A5477" w:rsidP="00D9417B">
            <w:pPr>
              <w:spacing w:line="240" w:lineRule="auto"/>
              <w:ind w:firstLine="0"/>
              <w:jc w:val="left"/>
              <w:rPr>
                <w:sz w:val="18"/>
                <w:szCs w:val="18"/>
              </w:rPr>
            </w:pPr>
          </w:p>
        </w:tc>
      </w:tr>
      <w:tr w:rsidR="00EA7BE7" w:rsidRPr="00D9417B" w14:paraId="4AE4C0A7" w14:textId="77777777" w:rsidTr="00AC5211">
        <w:trPr>
          <w:trHeight w:val="315"/>
        </w:trPr>
        <w:tc>
          <w:tcPr>
            <w:tcW w:w="0" w:type="auto"/>
            <w:tcMar>
              <w:top w:w="30" w:type="dxa"/>
              <w:left w:w="45" w:type="dxa"/>
              <w:bottom w:w="30" w:type="dxa"/>
              <w:right w:w="45" w:type="dxa"/>
            </w:tcMar>
            <w:vAlign w:val="bottom"/>
          </w:tcPr>
          <w:p w14:paraId="21359FFD" w14:textId="77777777" w:rsidR="00EA7BE7" w:rsidRPr="00D9417B" w:rsidRDefault="00EA7BE7" w:rsidP="00D9417B">
            <w:pPr>
              <w:spacing w:line="240" w:lineRule="auto"/>
              <w:ind w:firstLine="0"/>
              <w:jc w:val="left"/>
              <w:rPr>
                <w:sz w:val="18"/>
                <w:szCs w:val="18"/>
              </w:rPr>
            </w:pPr>
          </w:p>
        </w:tc>
        <w:tc>
          <w:tcPr>
            <w:tcW w:w="9528" w:type="dxa"/>
            <w:tcMar>
              <w:top w:w="30" w:type="dxa"/>
              <w:left w:w="45" w:type="dxa"/>
              <w:bottom w:w="30" w:type="dxa"/>
              <w:right w:w="45" w:type="dxa"/>
            </w:tcMar>
            <w:vAlign w:val="bottom"/>
          </w:tcPr>
          <w:p w14:paraId="2147646F" w14:textId="77777777" w:rsidR="00EA7BE7" w:rsidRPr="00D9417B" w:rsidRDefault="00EA7BE7" w:rsidP="00D9417B">
            <w:pPr>
              <w:spacing w:line="240" w:lineRule="auto"/>
              <w:ind w:firstLine="0"/>
              <w:jc w:val="left"/>
              <w:rPr>
                <w:sz w:val="18"/>
                <w:szCs w:val="18"/>
              </w:rPr>
            </w:pPr>
          </w:p>
        </w:tc>
      </w:tr>
      <w:tr w:rsidR="000A5477" w:rsidRPr="00D9417B" w14:paraId="37C8599D" w14:textId="77777777" w:rsidTr="00AC5211">
        <w:trPr>
          <w:trHeight w:val="315"/>
        </w:trPr>
        <w:tc>
          <w:tcPr>
            <w:tcW w:w="0" w:type="auto"/>
            <w:tcMar>
              <w:top w:w="30" w:type="dxa"/>
              <w:left w:w="45" w:type="dxa"/>
              <w:bottom w:w="30" w:type="dxa"/>
              <w:right w:w="45" w:type="dxa"/>
            </w:tcMar>
            <w:vAlign w:val="bottom"/>
            <w:hideMark/>
          </w:tcPr>
          <w:p w14:paraId="573F9C1A" w14:textId="77777777" w:rsidR="000A5477" w:rsidRPr="00D9417B" w:rsidRDefault="000A5477" w:rsidP="00D9417B">
            <w:pPr>
              <w:spacing w:line="240" w:lineRule="auto"/>
              <w:ind w:firstLine="0"/>
              <w:jc w:val="left"/>
              <w:rPr>
                <w:sz w:val="18"/>
                <w:szCs w:val="18"/>
              </w:rPr>
            </w:pPr>
            <w:r w:rsidRPr="00D9417B">
              <w:rPr>
                <w:sz w:val="18"/>
                <w:szCs w:val="18"/>
              </w:rPr>
              <w:t>Pharmaceutical assistance programs to support smoking cessation medication access</w:t>
            </w:r>
          </w:p>
        </w:tc>
        <w:tc>
          <w:tcPr>
            <w:tcW w:w="9528" w:type="dxa"/>
            <w:tcMar>
              <w:top w:w="30" w:type="dxa"/>
              <w:left w:w="45" w:type="dxa"/>
              <w:bottom w:w="30" w:type="dxa"/>
              <w:right w:w="45" w:type="dxa"/>
            </w:tcMar>
            <w:vAlign w:val="bottom"/>
            <w:hideMark/>
          </w:tcPr>
          <w:p w14:paraId="3E54704E" w14:textId="77777777" w:rsidR="000A5477" w:rsidRPr="00D9417B" w:rsidRDefault="000A5477" w:rsidP="00D9417B">
            <w:pPr>
              <w:spacing w:line="240" w:lineRule="auto"/>
              <w:ind w:firstLine="0"/>
              <w:jc w:val="left"/>
              <w:rPr>
                <w:sz w:val="18"/>
                <w:szCs w:val="18"/>
              </w:rPr>
            </w:pPr>
            <w:r w:rsidRPr="00D9417B">
              <w:rPr>
                <w:sz w:val="18"/>
                <w:szCs w:val="18"/>
              </w:rPr>
              <w:t>Leon-Salas, A. et al.</w:t>
            </w:r>
          </w:p>
        </w:tc>
      </w:tr>
      <w:tr w:rsidR="000A5477" w:rsidRPr="00D9417B" w14:paraId="65FCB107" w14:textId="77777777" w:rsidTr="00AC5211">
        <w:trPr>
          <w:trHeight w:val="315"/>
        </w:trPr>
        <w:tc>
          <w:tcPr>
            <w:tcW w:w="0" w:type="auto"/>
            <w:tcMar>
              <w:top w:w="30" w:type="dxa"/>
              <w:left w:w="45" w:type="dxa"/>
              <w:bottom w:w="30" w:type="dxa"/>
              <w:right w:w="45" w:type="dxa"/>
            </w:tcMar>
            <w:vAlign w:val="bottom"/>
            <w:hideMark/>
          </w:tcPr>
          <w:p w14:paraId="1C22A218" w14:textId="77777777" w:rsidR="000A5477" w:rsidRPr="00D9417B" w:rsidRDefault="000A5477" w:rsidP="00D9417B">
            <w:pPr>
              <w:spacing w:line="240" w:lineRule="auto"/>
              <w:ind w:firstLine="0"/>
              <w:jc w:val="left"/>
              <w:rPr>
                <w:sz w:val="18"/>
                <w:szCs w:val="18"/>
              </w:rPr>
            </w:pPr>
            <w:r w:rsidRPr="00D9417B">
              <w:rPr>
                <w:sz w:val="18"/>
                <w:szCs w:val="18"/>
              </w:rPr>
              <w:t>Purpose</w:t>
            </w:r>
          </w:p>
        </w:tc>
        <w:tc>
          <w:tcPr>
            <w:tcW w:w="9528" w:type="dxa"/>
            <w:tcMar>
              <w:top w:w="30" w:type="dxa"/>
              <w:left w:w="45" w:type="dxa"/>
              <w:bottom w:w="30" w:type="dxa"/>
              <w:right w:w="45" w:type="dxa"/>
            </w:tcMar>
            <w:vAlign w:val="bottom"/>
            <w:hideMark/>
          </w:tcPr>
          <w:p w14:paraId="77B14630" w14:textId="77777777" w:rsidR="000A5477" w:rsidRPr="00D9417B" w:rsidRDefault="000A5477" w:rsidP="00D9417B">
            <w:pPr>
              <w:spacing w:line="240" w:lineRule="auto"/>
              <w:ind w:firstLine="0"/>
              <w:jc w:val="left"/>
              <w:rPr>
                <w:sz w:val="18"/>
                <w:szCs w:val="18"/>
              </w:rPr>
            </w:pPr>
            <w:r w:rsidRPr="00D9417B">
              <w:rPr>
                <w:sz w:val="18"/>
                <w:szCs w:val="18"/>
              </w:rPr>
              <w:t xml:space="preserve">Effectiveness of in-office telemedicine vs </w:t>
            </w:r>
            <w:proofErr w:type="gramStart"/>
            <w:r w:rsidRPr="00D9417B">
              <w:rPr>
                <w:sz w:val="18"/>
                <w:szCs w:val="18"/>
              </w:rPr>
              <w:t>telephone based</w:t>
            </w:r>
            <w:proofErr w:type="gramEnd"/>
            <w:r w:rsidRPr="00D9417B">
              <w:rPr>
                <w:sz w:val="18"/>
                <w:szCs w:val="18"/>
              </w:rPr>
              <w:t xml:space="preserve"> counseling sessions for rural smokers trying to stop smoking</w:t>
            </w:r>
          </w:p>
        </w:tc>
      </w:tr>
      <w:tr w:rsidR="000A5477" w:rsidRPr="00D9417B" w14:paraId="149C33F3" w14:textId="77777777" w:rsidTr="00AC5211">
        <w:trPr>
          <w:trHeight w:val="315"/>
        </w:trPr>
        <w:tc>
          <w:tcPr>
            <w:tcW w:w="0" w:type="auto"/>
            <w:tcMar>
              <w:top w:w="30" w:type="dxa"/>
              <w:left w:w="45" w:type="dxa"/>
              <w:bottom w:w="30" w:type="dxa"/>
              <w:right w:w="45" w:type="dxa"/>
            </w:tcMar>
            <w:vAlign w:val="bottom"/>
            <w:hideMark/>
          </w:tcPr>
          <w:p w14:paraId="2A203FF9" w14:textId="77777777" w:rsidR="000A5477" w:rsidRPr="00D9417B" w:rsidRDefault="000A5477" w:rsidP="00D9417B">
            <w:pPr>
              <w:spacing w:line="240" w:lineRule="auto"/>
              <w:ind w:firstLine="0"/>
              <w:jc w:val="left"/>
              <w:rPr>
                <w:sz w:val="18"/>
                <w:szCs w:val="18"/>
              </w:rPr>
            </w:pPr>
            <w:r w:rsidRPr="00D9417B">
              <w:rPr>
                <w:sz w:val="18"/>
                <w:szCs w:val="18"/>
              </w:rPr>
              <w:t>Population</w:t>
            </w:r>
          </w:p>
        </w:tc>
        <w:tc>
          <w:tcPr>
            <w:tcW w:w="9528" w:type="dxa"/>
            <w:tcMar>
              <w:top w:w="30" w:type="dxa"/>
              <w:left w:w="45" w:type="dxa"/>
              <w:bottom w:w="30" w:type="dxa"/>
              <w:right w:w="45" w:type="dxa"/>
            </w:tcMar>
            <w:vAlign w:val="bottom"/>
            <w:hideMark/>
          </w:tcPr>
          <w:p w14:paraId="3243098D" w14:textId="77777777" w:rsidR="000A5477" w:rsidRPr="00D9417B" w:rsidRDefault="000A5477" w:rsidP="00D9417B">
            <w:pPr>
              <w:spacing w:line="240" w:lineRule="auto"/>
              <w:ind w:firstLine="0"/>
              <w:jc w:val="left"/>
              <w:rPr>
                <w:sz w:val="18"/>
                <w:szCs w:val="18"/>
              </w:rPr>
            </w:pPr>
            <w:r w:rsidRPr="00D9417B">
              <w:rPr>
                <w:sz w:val="18"/>
                <w:szCs w:val="18"/>
              </w:rPr>
              <w:t>Randomized clinical trial of 104 pharmaceutical assistance program eligible smokers</w:t>
            </w:r>
          </w:p>
        </w:tc>
      </w:tr>
      <w:tr w:rsidR="000A5477" w:rsidRPr="00D9417B" w14:paraId="2EB55F7B" w14:textId="77777777" w:rsidTr="00AC5211">
        <w:trPr>
          <w:trHeight w:val="315"/>
        </w:trPr>
        <w:tc>
          <w:tcPr>
            <w:tcW w:w="0" w:type="auto"/>
            <w:tcMar>
              <w:top w:w="30" w:type="dxa"/>
              <w:left w:w="45" w:type="dxa"/>
              <w:bottom w:w="30" w:type="dxa"/>
              <w:right w:w="45" w:type="dxa"/>
            </w:tcMar>
            <w:vAlign w:val="bottom"/>
            <w:hideMark/>
          </w:tcPr>
          <w:p w14:paraId="4781AD4B" w14:textId="77777777" w:rsidR="000A5477" w:rsidRPr="00D9417B" w:rsidRDefault="000A5477" w:rsidP="00D9417B">
            <w:pPr>
              <w:spacing w:line="240" w:lineRule="auto"/>
              <w:ind w:firstLine="0"/>
              <w:jc w:val="left"/>
              <w:rPr>
                <w:sz w:val="18"/>
                <w:szCs w:val="18"/>
              </w:rPr>
            </w:pPr>
            <w:r w:rsidRPr="00D9417B">
              <w:rPr>
                <w:sz w:val="18"/>
                <w:szCs w:val="18"/>
              </w:rPr>
              <w:t>Timeframe</w:t>
            </w:r>
          </w:p>
        </w:tc>
        <w:tc>
          <w:tcPr>
            <w:tcW w:w="9528" w:type="dxa"/>
            <w:tcMar>
              <w:top w:w="30" w:type="dxa"/>
              <w:left w:w="45" w:type="dxa"/>
              <w:bottom w:w="30" w:type="dxa"/>
              <w:right w:w="45" w:type="dxa"/>
            </w:tcMar>
            <w:vAlign w:val="bottom"/>
            <w:hideMark/>
          </w:tcPr>
          <w:p w14:paraId="54E2030B" w14:textId="77777777" w:rsidR="000A5477" w:rsidRPr="00D9417B" w:rsidRDefault="000A5477" w:rsidP="00D9417B">
            <w:pPr>
              <w:spacing w:line="240" w:lineRule="auto"/>
              <w:ind w:firstLine="0"/>
              <w:jc w:val="left"/>
              <w:rPr>
                <w:sz w:val="18"/>
                <w:szCs w:val="18"/>
              </w:rPr>
            </w:pPr>
            <w:r w:rsidRPr="00D9417B">
              <w:rPr>
                <w:sz w:val="18"/>
                <w:szCs w:val="18"/>
              </w:rPr>
              <w:t>6 months</w:t>
            </w:r>
          </w:p>
        </w:tc>
      </w:tr>
      <w:tr w:rsidR="000A5477" w:rsidRPr="00D9417B" w14:paraId="273D5CD1" w14:textId="77777777" w:rsidTr="00AC5211">
        <w:trPr>
          <w:trHeight w:val="315"/>
        </w:trPr>
        <w:tc>
          <w:tcPr>
            <w:tcW w:w="0" w:type="auto"/>
            <w:tcMar>
              <w:top w:w="30" w:type="dxa"/>
              <w:left w:w="45" w:type="dxa"/>
              <w:bottom w:w="30" w:type="dxa"/>
              <w:right w:w="45" w:type="dxa"/>
            </w:tcMar>
            <w:vAlign w:val="bottom"/>
            <w:hideMark/>
          </w:tcPr>
          <w:p w14:paraId="7F1CC2C1" w14:textId="77777777" w:rsidR="000A5477" w:rsidRPr="00D9417B" w:rsidRDefault="000A5477" w:rsidP="00D9417B">
            <w:pPr>
              <w:spacing w:line="240" w:lineRule="auto"/>
              <w:ind w:firstLine="0"/>
              <w:jc w:val="left"/>
              <w:rPr>
                <w:sz w:val="18"/>
                <w:szCs w:val="18"/>
              </w:rPr>
            </w:pPr>
            <w:r w:rsidRPr="00D9417B">
              <w:rPr>
                <w:sz w:val="18"/>
                <w:szCs w:val="18"/>
              </w:rPr>
              <w:t>Location</w:t>
            </w:r>
          </w:p>
        </w:tc>
        <w:tc>
          <w:tcPr>
            <w:tcW w:w="9528" w:type="dxa"/>
            <w:tcMar>
              <w:top w:w="30" w:type="dxa"/>
              <w:left w:w="45" w:type="dxa"/>
              <w:bottom w:w="30" w:type="dxa"/>
              <w:right w:w="45" w:type="dxa"/>
            </w:tcMar>
            <w:vAlign w:val="bottom"/>
            <w:hideMark/>
          </w:tcPr>
          <w:p w14:paraId="0D68547C" w14:textId="77777777" w:rsidR="000A5477" w:rsidRPr="00D9417B" w:rsidRDefault="000A5477" w:rsidP="00D9417B">
            <w:pPr>
              <w:spacing w:line="240" w:lineRule="auto"/>
              <w:ind w:firstLine="0"/>
              <w:jc w:val="left"/>
              <w:rPr>
                <w:sz w:val="18"/>
                <w:szCs w:val="18"/>
              </w:rPr>
            </w:pPr>
            <w:r w:rsidRPr="00D9417B">
              <w:rPr>
                <w:sz w:val="18"/>
                <w:szCs w:val="18"/>
              </w:rPr>
              <w:t>Kansas</w:t>
            </w:r>
          </w:p>
        </w:tc>
      </w:tr>
      <w:tr w:rsidR="000A5477" w:rsidRPr="00D9417B" w14:paraId="6728E84B" w14:textId="77777777" w:rsidTr="00AC5211">
        <w:trPr>
          <w:trHeight w:val="315"/>
        </w:trPr>
        <w:tc>
          <w:tcPr>
            <w:tcW w:w="0" w:type="auto"/>
            <w:tcMar>
              <w:top w:w="30" w:type="dxa"/>
              <w:left w:w="45" w:type="dxa"/>
              <w:bottom w:w="30" w:type="dxa"/>
              <w:right w:w="45" w:type="dxa"/>
            </w:tcMar>
            <w:vAlign w:val="bottom"/>
            <w:hideMark/>
          </w:tcPr>
          <w:p w14:paraId="781E8435" w14:textId="77777777" w:rsidR="000A5477" w:rsidRPr="00D9417B" w:rsidRDefault="000A5477" w:rsidP="00D9417B">
            <w:pPr>
              <w:spacing w:line="240" w:lineRule="auto"/>
              <w:ind w:firstLine="0"/>
              <w:jc w:val="left"/>
              <w:rPr>
                <w:sz w:val="18"/>
                <w:szCs w:val="18"/>
              </w:rPr>
            </w:pPr>
            <w:r w:rsidRPr="00D9417B">
              <w:rPr>
                <w:sz w:val="18"/>
                <w:szCs w:val="18"/>
              </w:rPr>
              <w:t>Measures</w:t>
            </w:r>
          </w:p>
        </w:tc>
        <w:tc>
          <w:tcPr>
            <w:tcW w:w="9528" w:type="dxa"/>
            <w:tcMar>
              <w:top w:w="30" w:type="dxa"/>
              <w:left w:w="45" w:type="dxa"/>
              <w:bottom w:w="30" w:type="dxa"/>
              <w:right w:w="45" w:type="dxa"/>
            </w:tcMar>
            <w:vAlign w:val="bottom"/>
            <w:hideMark/>
          </w:tcPr>
          <w:p w14:paraId="45C2CDA1" w14:textId="77777777" w:rsidR="000A5477" w:rsidRPr="00D9417B" w:rsidRDefault="000A5477" w:rsidP="00D9417B">
            <w:pPr>
              <w:spacing w:line="240" w:lineRule="auto"/>
              <w:ind w:firstLine="0"/>
              <w:jc w:val="left"/>
              <w:rPr>
                <w:sz w:val="18"/>
                <w:szCs w:val="18"/>
              </w:rPr>
            </w:pPr>
            <w:r w:rsidRPr="00D9417B">
              <w:rPr>
                <w:sz w:val="18"/>
                <w:szCs w:val="18"/>
              </w:rPr>
              <w:t>Use of smoking cessation methods, smoking cessation, completion of PAP application</w:t>
            </w:r>
          </w:p>
        </w:tc>
      </w:tr>
      <w:tr w:rsidR="000A5477" w:rsidRPr="00D9417B" w14:paraId="3E2FDB97" w14:textId="77777777" w:rsidTr="00AC5211">
        <w:trPr>
          <w:trHeight w:val="315"/>
        </w:trPr>
        <w:tc>
          <w:tcPr>
            <w:tcW w:w="0" w:type="auto"/>
            <w:tcMar>
              <w:top w:w="30" w:type="dxa"/>
              <w:left w:w="45" w:type="dxa"/>
              <w:bottom w:w="30" w:type="dxa"/>
              <w:right w:w="45" w:type="dxa"/>
            </w:tcMar>
            <w:vAlign w:val="bottom"/>
            <w:hideMark/>
          </w:tcPr>
          <w:p w14:paraId="27647F28" w14:textId="77777777" w:rsidR="000A5477" w:rsidRPr="00D9417B" w:rsidRDefault="000A5477" w:rsidP="00D9417B">
            <w:pPr>
              <w:spacing w:line="240" w:lineRule="auto"/>
              <w:ind w:firstLine="0"/>
              <w:jc w:val="left"/>
              <w:rPr>
                <w:sz w:val="18"/>
                <w:szCs w:val="18"/>
              </w:rPr>
            </w:pPr>
            <w:r w:rsidRPr="00D9417B">
              <w:rPr>
                <w:sz w:val="18"/>
                <w:szCs w:val="18"/>
              </w:rPr>
              <w:t>Results</w:t>
            </w:r>
          </w:p>
        </w:tc>
        <w:tc>
          <w:tcPr>
            <w:tcW w:w="9528" w:type="dxa"/>
            <w:tcMar>
              <w:top w:w="30" w:type="dxa"/>
              <w:left w:w="45" w:type="dxa"/>
              <w:bottom w:w="30" w:type="dxa"/>
              <w:right w:w="45" w:type="dxa"/>
            </w:tcMar>
            <w:vAlign w:val="bottom"/>
            <w:hideMark/>
          </w:tcPr>
          <w:p w14:paraId="556EE950" w14:textId="77777777" w:rsidR="000A5477" w:rsidRPr="00D9417B" w:rsidRDefault="000A5477" w:rsidP="00D9417B">
            <w:pPr>
              <w:spacing w:line="240" w:lineRule="auto"/>
              <w:ind w:firstLine="0"/>
              <w:jc w:val="left"/>
              <w:rPr>
                <w:sz w:val="18"/>
                <w:szCs w:val="18"/>
              </w:rPr>
            </w:pPr>
            <w:r w:rsidRPr="00D9417B">
              <w:rPr>
                <w:sz w:val="18"/>
                <w:szCs w:val="18"/>
              </w:rPr>
              <w:t>Only 49 linked to PAP, paper does not comment at all on telemedicine vs telephone calls</w:t>
            </w:r>
          </w:p>
        </w:tc>
      </w:tr>
      <w:tr w:rsidR="000A5477" w:rsidRPr="00D9417B" w14:paraId="49228543" w14:textId="77777777" w:rsidTr="00AC5211">
        <w:trPr>
          <w:trHeight w:val="315"/>
        </w:trPr>
        <w:tc>
          <w:tcPr>
            <w:tcW w:w="0" w:type="auto"/>
            <w:tcMar>
              <w:top w:w="30" w:type="dxa"/>
              <w:left w:w="45" w:type="dxa"/>
              <w:bottom w:w="30" w:type="dxa"/>
              <w:right w:w="45" w:type="dxa"/>
            </w:tcMar>
            <w:vAlign w:val="bottom"/>
            <w:hideMark/>
          </w:tcPr>
          <w:p w14:paraId="4D080067" w14:textId="77777777" w:rsidR="000A5477" w:rsidRPr="00D9417B" w:rsidRDefault="000A5477" w:rsidP="00D9417B">
            <w:pPr>
              <w:spacing w:line="240" w:lineRule="auto"/>
              <w:ind w:firstLine="0"/>
              <w:jc w:val="left"/>
              <w:rPr>
                <w:sz w:val="18"/>
                <w:szCs w:val="18"/>
              </w:rPr>
            </w:pPr>
            <w:r w:rsidRPr="00D9417B">
              <w:rPr>
                <w:sz w:val="18"/>
                <w:szCs w:val="18"/>
              </w:rPr>
              <w:t>Weaknesses</w:t>
            </w:r>
          </w:p>
        </w:tc>
        <w:tc>
          <w:tcPr>
            <w:tcW w:w="9528" w:type="dxa"/>
            <w:tcMar>
              <w:top w:w="30" w:type="dxa"/>
              <w:left w:w="45" w:type="dxa"/>
              <w:bottom w:w="30" w:type="dxa"/>
              <w:right w:w="45" w:type="dxa"/>
            </w:tcMar>
            <w:vAlign w:val="bottom"/>
            <w:hideMark/>
          </w:tcPr>
          <w:p w14:paraId="4704535F" w14:textId="77777777" w:rsidR="000A5477" w:rsidRPr="00D9417B" w:rsidRDefault="000A5477" w:rsidP="00D9417B">
            <w:pPr>
              <w:spacing w:line="240" w:lineRule="auto"/>
              <w:ind w:firstLine="0"/>
              <w:jc w:val="left"/>
              <w:rPr>
                <w:sz w:val="18"/>
                <w:szCs w:val="18"/>
              </w:rPr>
            </w:pPr>
            <w:r w:rsidRPr="00D9417B">
              <w:rPr>
                <w:sz w:val="18"/>
                <w:szCs w:val="18"/>
              </w:rPr>
              <w:t>Self-reporting of data</w:t>
            </w:r>
          </w:p>
        </w:tc>
      </w:tr>
      <w:tr w:rsidR="000A5477" w:rsidRPr="00D9417B" w14:paraId="047BB5A5" w14:textId="77777777" w:rsidTr="00AC5211">
        <w:trPr>
          <w:trHeight w:val="315"/>
        </w:trPr>
        <w:tc>
          <w:tcPr>
            <w:tcW w:w="0" w:type="auto"/>
            <w:tcMar>
              <w:top w:w="30" w:type="dxa"/>
              <w:left w:w="45" w:type="dxa"/>
              <w:bottom w:w="30" w:type="dxa"/>
              <w:right w:w="45" w:type="dxa"/>
            </w:tcMar>
            <w:vAlign w:val="bottom"/>
            <w:hideMark/>
          </w:tcPr>
          <w:p w14:paraId="4C5F3E65" w14:textId="77777777" w:rsidR="000A5477" w:rsidRPr="00D9417B" w:rsidRDefault="000A5477" w:rsidP="00D9417B">
            <w:pPr>
              <w:spacing w:line="240" w:lineRule="auto"/>
              <w:ind w:firstLine="0"/>
              <w:jc w:val="left"/>
              <w:rPr>
                <w:sz w:val="18"/>
                <w:szCs w:val="18"/>
              </w:rPr>
            </w:pPr>
            <w:r w:rsidRPr="00D9417B">
              <w:rPr>
                <w:sz w:val="18"/>
                <w:szCs w:val="18"/>
              </w:rPr>
              <w:t>Strengths</w:t>
            </w:r>
          </w:p>
        </w:tc>
        <w:tc>
          <w:tcPr>
            <w:tcW w:w="9528" w:type="dxa"/>
            <w:tcMar>
              <w:top w:w="30" w:type="dxa"/>
              <w:left w:w="45" w:type="dxa"/>
              <w:bottom w:w="30" w:type="dxa"/>
              <w:right w:w="45" w:type="dxa"/>
            </w:tcMar>
            <w:vAlign w:val="bottom"/>
            <w:hideMark/>
          </w:tcPr>
          <w:p w14:paraId="7CE98779" w14:textId="77777777" w:rsidR="000A5477" w:rsidRPr="00D9417B" w:rsidRDefault="000A5477" w:rsidP="00D9417B">
            <w:pPr>
              <w:spacing w:line="240" w:lineRule="auto"/>
              <w:ind w:firstLine="0"/>
              <w:jc w:val="left"/>
              <w:rPr>
                <w:sz w:val="18"/>
                <w:szCs w:val="18"/>
              </w:rPr>
            </w:pPr>
          </w:p>
        </w:tc>
      </w:tr>
      <w:tr w:rsidR="000A5477" w:rsidRPr="00D9417B" w14:paraId="2443DA9D" w14:textId="77777777" w:rsidTr="00AC5211">
        <w:trPr>
          <w:trHeight w:val="315"/>
        </w:trPr>
        <w:tc>
          <w:tcPr>
            <w:tcW w:w="0" w:type="auto"/>
            <w:tcMar>
              <w:top w:w="30" w:type="dxa"/>
              <w:left w:w="45" w:type="dxa"/>
              <w:bottom w:w="30" w:type="dxa"/>
              <w:right w:w="45" w:type="dxa"/>
            </w:tcMar>
            <w:vAlign w:val="bottom"/>
            <w:hideMark/>
          </w:tcPr>
          <w:p w14:paraId="18F41E16" w14:textId="77777777" w:rsidR="000A5477" w:rsidRPr="00D9417B" w:rsidRDefault="000A5477" w:rsidP="00D9417B">
            <w:pPr>
              <w:spacing w:line="240" w:lineRule="auto"/>
              <w:ind w:firstLine="0"/>
              <w:jc w:val="left"/>
              <w:rPr>
                <w:sz w:val="18"/>
                <w:szCs w:val="18"/>
              </w:rPr>
            </w:pPr>
          </w:p>
        </w:tc>
        <w:tc>
          <w:tcPr>
            <w:tcW w:w="9528" w:type="dxa"/>
            <w:tcMar>
              <w:top w:w="30" w:type="dxa"/>
              <w:left w:w="45" w:type="dxa"/>
              <w:bottom w:w="30" w:type="dxa"/>
              <w:right w:w="45" w:type="dxa"/>
            </w:tcMar>
            <w:vAlign w:val="bottom"/>
            <w:hideMark/>
          </w:tcPr>
          <w:p w14:paraId="6832ECBC" w14:textId="77777777" w:rsidR="000A5477" w:rsidRPr="00D9417B" w:rsidRDefault="000A5477" w:rsidP="00D9417B">
            <w:pPr>
              <w:spacing w:line="240" w:lineRule="auto"/>
              <w:ind w:firstLine="0"/>
              <w:jc w:val="left"/>
              <w:rPr>
                <w:sz w:val="18"/>
                <w:szCs w:val="18"/>
              </w:rPr>
            </w:pPr>
          </w:p>
        </w:tc>
      </w:tr>
      <w:tr w:rsidR="000A5477" w:rsidRPr="00D9417B" w14:paraId="71956748" w14:textId="77777777" w:rsidTr="00AC5211">
        <w:trPr>
          <w:trHeight w:val="315"/>
        </w:trPr>
        <w:tc>
          <w:tcPr>
            <w:tcW w:w="0" w:type="auto"/>
            <w:tcMar>
              <w:top w:w="30" w:type="dxa"/>
              <w:left w:w="45" w:type="dxa"/>
              <w:bottom w:w="30" w:type="dxa"/>
              <w:right w:w="45" w:type="dxa"/>
            </w:tcMar>
            <w:vAlign w:val="bottom"/>
            <w:hideMark/>
          </w:tcPr>
          <w:p w14:paraId="5A268875" w14:textId="77777777" w:rsidR="000A5477" w:rsidRPr="00D9417B" w:rsidRDefault="000A5477" w:rsidP="00D9417B">
            <w:pPr>
              <w:spacing w:line="240" w:lineRule="auto"/>
              <w:ind w:firstLine="0"/>
              <w:jc w:val="left"/>
              <w:rPr>
                <w:sz w:val="18"/>
                <w:szCs w:val="18"/>
              </w:rPr>
            </w:pPr>
            <w:proofErr w:type="spellStart"/>
            <w:r w:rsidRPr="00D9417B">
              <w:rPr>
                <w:sz w:val="18"/>
                <w:szCs w:val="18"/>
              </w:rPr>
              <w:t>Telepsychiatrists</w:t>
            </w:r>
            <w:proofErr w:type="spellEnd"/>
            <w:r w:rsidRPr="00D9417B">
              <w:rPr>
                <w:sz w:val="18"/>
                <w:szCs w:val="18"/>
              </w:rPr>
              <w:t xml:space="preserve">' Medication Treatment Strategies in the Children's Attention-Deficit/Hyperactivity Disorder </w:t>
            </w:r>
            <w:proofErr w:type="spellStart"/>
            <w:r w:rsidRPr="00D9417B">
              <w:rPr>
                <w:sz w:val="18"/>
                <w:szCs w:val="18"/>
              </w:rPr>
              <w:t>Telemental</w:t>
            </w:r>
            <w:proofErr w:type="spellEnd"/>
            <w:r w:rsidRPr="00D9417B">
              <w:rPr>
                <w:sz w:val="18"/>
                <w:szCs w:val="18"/>
              </w:rPr>
              <w:t xml:space="preserve"> Health Treatment Study</w:t>
            </w:r>
          </w:p>
        </w:tc>
        <w:tc>
          <w:tcPr>
            <w:tcW w:w="9528" w:type="dxa"/>
            <w:tcMar>
              <w:top w:w="30" w:type="dxa"/>
              <w:left w:w="45" w:type="dxa"/>
              <w:bottom w:w="30" w:type="dxa"/>
              <w:right w:w="45" w:type="dxa"/>
            </w:tcMar>
            <w:vAlign w:val="bottom"/>
            <w:hideMark/>
          </w:tcPr>
          <w:p w14:paraId="134DDF07" w14:textId="77777777" w:rsidR="000A5477" w:rsidRPr="00D9417B" w:rsidRDefault="000A5477" w:rsidP="00D9417B">
            <w:pPr>
              <w:spacing w:line="240" w:lineRule="auto"/>
              <w:ind w:firstLine="0"/>
              <w:jc w:val="left"/>
              <w:rPr>
                <w:sz w:val="18"/>
                <w:szCs w:val="18"/>
              </w:rPr>
            </w:pPr>
            <w:r w:rsidRPr="00D9417B">
              <w:rPr>
                <w:sz w:val="18"/>
                <w:szCs w:val="18"/>
              </w:rPr>
              <w:t>Rockhill, C. et al.</w:t>
            </w:r>
          </w:p>
        </w:tc>
      </w:tr>
      <w:tr w:rsidR="000A5477" w:rsidRPr="00D9417B" w14:paraId="7CBD562B" w14:textId="77777777" w:rsidTr="00AC5211">
        <w:trPr>
          <w:trHeight w:val="315"/>
        </w:trPr>
        <w:tc>
          <w:tcPr>
            <w:tcW w:w="0" w:type="auto"/>
            <w:tcMar>
              <w:top w:w="30" w:type="dxa"/>
              <w:left w:w="45" w:type="dxa"/>
              <w:bottom w:w="30" w:type="dxa"/>
              <w:right w:w="45" w:type="dxa"/>
            </w:tcMar>
            <w:vAlign w:val="bottom"/>
            <w:hideMark/>
          </w:tcPr>
          <w:p w14:paraId="0BA81A63" w14:textId="77777777" w:rsidR="000A5477" w:rsidRPr="00D9417B" w:rsidRDefault="000A5477" w:rsidP="00D9417B">
            <w:pPr>
              <w:spacing w:line="240" w:lineRule="auto"/>
              <w:ind w:firstLine="0"/>
              <w:jc w:val="left"/>
              <w:rPr>
                <w:sz w:val="18"/>
                <w:szCs w:val="18"/>
              </w:rPr>
            </w:pPr>
            <w:r w:rsidRPr="00D9417B">
              <w:rPr>
                <w:sz w:val="18"/>
                <w:szCs w:val="18"/>
              </w:rPr>
              <w:t>Purpose</w:t>
            </w:r>
          </w:p>
        </w:tc>
        <w:tc>
          <w:tcPr>
            <w:tcW w:w="9528" w:type="dxa"/>
            <w:tcMar>
              <w:top w:w="30" w:type="dxa"/>
              <w:left w:w="45" w:type="dxa"/>
              <w:bottom w:w="30" w:type="dxa"/>
              <w:right w:w="45" w:type="dxa"/>
            </w:tcMar>
            <w:vAlign w:val="bottom"/>
            <w:hideMark/>
          </w:tcPr>
          <w:p w14:paraId="4B090ABA" w14:textId="77777777" w:rsidR="000A5477" w:rsidRPr="00D9417B" w:rsidRDefault="000A5477" w:rsidP="00D9417B">
            <w:pPr>
              <w:spacing w:line="240" w:lineRule="auto"/>
              <w:ind w:firstLine="0"/>
              <w:jc w:val="left"/>
              <w:rPr>
                <w:sz w:val="18"/>
                <w:szCs w:val="18"/>
              </w:rPr>
            </w:pPr>
            <w:r w:rsidRPr="00D9417B">
              <w:rPr>
                <w:sz w:val="18"/>
                <w:szCs w:val="18"/>
              </w:rPr>
              <w:t xml:space="preserve">Describe prescribing strategies used by </w:t>
            </w:r>
            <w:proofErr w:type="spellStart"/>
            <w:r w:rsidRPr="00D9417B">
              <w:rPr>
                <w:sz w:val="18"/>
                <w:szCs w:val="18"/>
              </w:rPr>
              <w:t>telepsychiatrists</w:t>
            </w:r>
            <w:proofErr w:type="spellEnd"/>
            <w:r w:rsidRPr="00D9417B">
              <w:rPr>
                <w:sz w:val="18"/>
                <w:szCs w:val="18"/>
              </w:rPr>
              <w:t xml:space="preserve"> taking part in an ADHD </w:t>
            </w:r>
            <w:proofErr w:type="spellStart"/>
            <w:r w:rsidRPr="00D9417B">
              <w:rPr>
                <w:sz w:val="18"/>
                <w:szCs w:val="18"/>
              </w:rPr>
              <w:t>Telemental</w:t>
            </w:r>
            <w:proofErr w:type="spellEnd"/>
            <w:r w:rsidRPr="00D9417B">
              <w:rPr>
                <w:sz w:val="18"/>
                <w:szCs w:val="18"/>
              </w:rPr>
              <w:t xml:space="preserve"> Health Treatment Study</w:t>
            </w:r>
          </w:p>
        </w:tc>
      </w:tr>
      <w:tr w:rsidR="000A5477" w:rsidRPr="00D9417B" w14:paraId="3974AD74" w14:textId="77777777" w:rsidTr="00AC5211">
        <w:trPr>
          <w:trHeight w:val="315"/>
        </w:trPr>
        <w:tc>
          <w:tcPr>
            <w:tcW w:w="0" w:type="auto"/>
            <w:tcMar>
              <w:top w:w="30" w:type="dxa"/>
              <w:left w:w="45" w:type="dxa"/>
              <w:bottom w:w="30" w:type="dxa"/>
              <w:right w:w="45" w:type="dxa"/>
            </w:tcMar>
            <w:vAlign w:val="bottom"/>
            <w:hideMark/>
          </w:tcPr>
          <w:p w14:paraId="069FAC3B" w14:textId="77777777" w:rsidR="000A5477" w:rsidRPr="00D9417B" w:rsidRDefault="000A5477" w:rsidP="00D9417B">
            <w:pPr>
              <w:spacing w:line="240" w:lineRule="auto"/>
              <w:ind w:firstLine="0"/>
              <w:jc w:val="left"/>
              <w:rPr>
                <w:sz w:val="18"/>
                <w:szCs w:val="18"/>
              </w:rPr>
            </w:pPr>
            <w:r w:rsidRPr="00D9417B">
              <w:rPr>
                <w:sz w:val="18"/>
                <w:szCs w:val="18"/>
              </w:rPr>
              <w:t>Population</w:t>
            </w:r>
          </w:p>
        </w:tc>
        <w:tc>
          <w:tcPr>
            <w:tcW w:w="9528" w:type="dxa"/>
            <w:tcMar>
              <w:top w:w="30" w:type="dxa"/>
              <w:left w:w="45" w:type="dxa"/>
              <w:bottom w:w="30" w:type="dxa"/>
              <w:right w:w="45" w:type="dxa"/>
            </w:tcMar>
            <w:vAlign w:val="bottom"/>
            <w:hideMark/>
          </w:tcPr>
          <w:p w14:paraId="369F099C" w14:textId="77777777" w:rsidR="000A5477" w:rsidRPr="00D9417B" w:rsidRDefault="000A5477" w:rsidP="00D9417B">
            <w:pPr>
              <w:spacing w:line="240" w:lineRule="auto"/>
              <w:ind w:firstLine="0"/>
              <w:jc w:val="left"/>
              <w:rPr>
                <w:sz w:val="18"/>
                <w:szCs w:val="18"/>
              </w:rPr>
            </w:pPr>
            <w:r w:rsidRPr="00D9417B">
              <w:rPr>
                <w:sz w:val="18"/>
                <w:szCs w:val="18"/>
              </w:rPr>
              <w:t xml:space="preserve">Paper lists referring PCPs but not # of </w:t>
            </w:r>
            <w:proofErr w:type="spellStart"/>
            <w:r w:rsidRPr="00D9417B">
              <w:rPr>
                <w:sz w:val="18"/>
                <w:szCs w:val="18"/>
              </w:rPr>
              <w:t>telepsychiatrists</w:t>
            </w:r>
            <w:proofErr w:type="spellEnd"/>
          </w:p>
        </w:tc>
      </w:tr>
      <w:tr w:rsidR="000A5477" w:rsidRPr="00D9417B" w14:paraId="00F405AF" w14:textId="77777777" w:rsidTr="00AC5211">
        <w:trPr>
          <w:trHeight w:val="315"/>
        </w:trPr>
        <w:tc>
          <w:tcPr>
            <w:tcW w:w="0" w:type="auto"/>
            <w:tcMar>
              <w:top w:w="30" w:type="dxa"/>
              <w:left w:w="45" w:type="dxa"/>
              <w:bottom w:w="30" w:type="dxa"/>
              <w:right w:w="45" w:type="dxa"/>
            </w:tcMar>
            <w:vAlign w:val="bottom"/>
            <w:hideMark/>
          </w:tcPr>
          <w:p w14:paraId="4C2EFB34" w14:textId="77777777" w:rsidR="000A5477" w:rsidRPr="00D9417B" w:rsidRDefault="000A5477" w:rsidP="00D9417B">
            <w:pPr>
              <w:spacing w:line="240" w:lineRule="auto"/>
              <w:ind w:firstLine="0"/>
              <w:jc w:val="left"/>
              <w:rPr>
                <w:sz w:val="18"/>
                <w:szCs w:val="18"/>
              </w:rPr>
            </w:pPr>
            <w:r w:rsidRPr="00D9417B">
              <w:rPr>
                <w:sz w:val="18"/>
                <w:szCs w:val="18"/>
              </w:rPr>
              <w:t>Timeframe</w:t>
            </w:r>
          </w:p>
        </w:tc>
        <w:tc>
          <w:tcPr>
            <w:tcW w:w="9528" w:type="dxa"/>
            <w:tcMar>
              <w:top w:w="30" w:type="dxa"/>
              <w:left w:w="45" w:type="dxa"/>
              <w:bottom w:w="30" w:type="dxa"/>
              <w:right w:w="45" w:type="dxa"/>
            </w:tcMar>
            <w:vAlign w:val="bottom"/>
            <w:hideMark/>
          </w:tcPr>
          <w:p w14:paraId="4167DF58" w14:textId="77777777" w:rsidR="000A5477" w:rsidRPr="00D9417B" w:rsidRDefault="000A5477" w:rsidP="00D9417B">
            <w:pPr>
              <w:spacing w:line="240" w:lineRule="auto"/>
              <w:ind w:firstLine="0"/>
              <w:jc w:val="left"/>
              <w:rPr>
                <w:sz w:val="18"/>
                <w:szCs w:val="18"/>
              </w:rPr>
            </w:pPr>
            <w:r w:rsidRPr="00D9417B">
              <w:rPr>
                <w:sz w:val="18"/>
                <w:szCs w:val="18"/>
              </w:rPr>
              <w:t>22 weeks</w:t>
            </w:r>
          </w:p>
        </w:tc>
      </w:tr>
      <w:tr w:rsidR="000A5477" w:rsidRPr="00D9417B" w14:paraId="4B75E620" w14:textId="77777777" w:rsidTr="00AC5211">
        <w:trPr>
          <w:trHeight w:val="315"/>
        </w:trPr>
        <w:tc>
          <w:tcPr>
            <w:tcW w:w="0" w:type="auto"/>
            <w:tcMar>
              <w:top w:w="30" w:type="dxa"/>
              <w:left w:w="45" w:type="dxa"/>
              <w:bottom w:w="30" w:type="dxa"/>
              <w:right w:w="45" w:type="dxa"/>
            </w:tcMar>
            <w:vAlign w:val="bottom"/>
            <w:hideMark/>
          </w:tcPr>
          <w:p w14:paraId="2C8ACD90" w14:textId="77777777" w:rsidR="000A5477" w:rsidRPr="00D9417B" w:rsidRDefault="000A5477" w:rsidP="00D9417B">
            <w:pPr>
              <w:spacing w:line="240" w:lineRule="auto"/>
              <w:ind w:firstLine="0"/>
              <w:jc w:val="left"/>
              <w:rPr>
                <w:sz w:val="18"/>
                <w:szCs w:val="18"/>
              </w:rPr>
            </w:pPr>
            <w:r w:rsidRPr="00D9417B">
              <w:rPr>
                <w:sz w:val="18"/>
                <w:szCs w:val="18"/>
              </w:rPr>
              <w:t>Location</w:t>
            </w:r>
          </w:p>
        </w:tc>
        <w:tc>
          <w:tcPr>
            <w:tcW w:w="9528" w:type="dxa"/>
            <w:tcMar>
              <w:top w:w="30" w:type="dxa"/>
              <w:left w:w="45" w:type="dxa"/>
              <w:bottom w:w="30" w:type="dxa"/>
              <w:right w:w="45" w:type="dxa"/>
            </w:tcMar>
            <w:vAlign w:val="bottom"/>
            <w:hideMark/>
          </w:tcPr>
          <w:p w14:paraId="63FCCFA0" w14:textId="77777777" w:rsidR="000A5477" w:rsidRPr="00D9417B" w:rsidRDefault="000A5477" w:rsidP="00D9417B">
            <w:pPr>
              <w:spacing w:line="240" w:lineRule="auto"/>
              <w:ind w:firstLine="0"/>
              <w:jc w:val="left"/>
              <w:rPr>
                <w:sz w:val="18"/>
                <w:szCs w:val="18"/>
              </w:rPr>
            </w:pPr>
            <w:r w:rsidRPr="00D9417B">
              <w:rPr>
                <w:sz w:val="18"/>
                <w:szCs w:val="18"/>
              </w:rPr>
              <w:t>Texas</w:t>
            </w:r>
          </w:p>
        </w:tc>
      </w:tr>
      <w:tr w:rsidR="000A5477" w:rsidRPr="00D9417B" w14:paraId="7BE684DD" w14:textId="77777777" w:rsidTr="00AC5211">
        <w:trPr>
          <w:trHeight w:val="315"/>
        </w:trPr>
        <w:tc>
          <w:tcPr>
            <w:tcW w:w="0" w:type="auto"/>
            <w:tcMar>
              <w:top w:w="30" w:type="dxa"/>
              <w:left w:w="45" w:type="dxa"/>
              <w:bottom w:w="30" w:type="dxa"/>
              <w:right w:w="45" w:type="dxa"/>
            </w:tcMar>
            <w:vAlign w:val="bottom"/>
            <w:hideMark/>
          </w:tcPr>
          <w:p w14:paraId="050A2E99" w14:textId="77777777" w:rsidR="000A5477" w:rsidRPr="00D9417B" w:rsidRDefault="000A5477" w:rsidP="00D9417B">
            <w:pPr>
              <w:spacing w:line="240" w:lineRule="auto"/>
              <w:ind w:firstLine="0"/>
              <w:jc w:val="left"/>
              <w:rPr>
                <w:sz w:val="18"/>
                <w:szCs w:val="18"/>
              </w:rPr>
            </w:pPr>
            <w:r w:rsidRPr="00D9417B">
              <w:rPr>
                <w:sz w:val="18"/>
                <w:szCs w:val="18"/>
              </w:rPr>
              <w:t>Measures</w:t>
            </w:r>
          </w:p>
        </w:tc>
        <w:tc>
          <w:tcPr>
            <w:tcW w:w="9528" w:type="dxa"/>
            <w:tcMar>
              <w:top w:w="30" w:type="dxa"/>
              <w:left w:w="45" w:type="dxa"/>
              <w:bottom w:w="30" w:type="dxa"/>
              <w:right w:w="45" w:type="dxa"/>
            </w:tcMar>
            <w:vAlign w:val="bottom"/>
            <w:hideMark/>
          </w:tcPr>
          <w:p w14:paraId="72AA564E" w14:textId="77777777" w:rsidR="000A5477" w:rsidRPr="00D9417B" w:rsidRDefault="000A5477" w:rsidP="00D9417B">
            <w:pPr>
              <w:spacing w:line="240" w:lineRule="auto"/>
              <w:ind w:firstLine="0"/>
              <w:jc w:val="left"/>
              <w:rPr>
                <w:sz w:val="18"/>
                <w:szCs w:val="18"/>
              </w:rPr>
            </w:pPr>
            <w:r w:rsidRPr="00D9417B">
              <w:rPr>
                <w:sz w:val="18"/>
                <w:szCs w:val="18"/>
              </w:rPr>
              <w:t>Fidelity to medication management plans</w:t>
            </w:r>
          </w:p>
        </w:tc>
      </w:tr>
      <w:tr w:rsidR="000A5477" w:rsidRPr="00D9417B" w14:paraId="69828315" w14:textId="77777777" w:rsidTr="00AC5211">
        <w:trPr>
          <w:trHeight w:val="315"/>
        </w:trPr>
        <w:tc>
          <w:tcPr>
            <w:tcW w:w="0" w:type="auto"/>
            <w:tcMar>
              <w:top w:w="30" w:type="dxa"/>
              <w:left w:w="45" w:type="dxa"/>
              <w:bottom w:w="30" w:type="dxa"/>
              <w:right w:w="45" w:type="dxa"/>
            </w:tcMar>
            <w:vAlign w:val="bottom"/>
            <w:hideMark/>
          </w:tcPr>
          <w:p w14:paraId="55840141" w14:textId="77777777" w:rsidR="000A5477" w:rsidRPr="00D9417B" w:rsidRDefault="000A5477" w:rsidP="00D9417B">
            <w:pPr>
              <w:spacing w:line="240" w:lineRule="auto"/>
              <w:ind w:firstLine="0"/>
              <w:jc w:val="left"/>
              <w:rPr>
                <w:sz w:val="18"/>
                <w:szCs w:val="18"/>
              </w:rPr>
            </w:pPr>
            <w:r w:rsidRPr="00D9417B">
              <w:rPr>
                <w:sz w:val="18"/>
                <w:szCs w:val="18"/>
              </w:rPr>
              <w:t>Results</w:t>
            </w:r>
          </w:p>
        </w:tc>
        <w:tc>
          <w:tcPr>
            <w:tcW w:w="9528" w:type="dxa"/>
            <w:tcMar>
              <w:top w:w="30" w:type="dxa"/>
              <w:left w:w="45" w:type="dxa"/>
              <w:bottom w:w="30" w:type="dxa"/>
              <w:right w:w="45" w:type="dxa"/>
            </w:tcMar>
            <w:vAlign w:val="bottom"/>
            <w:hideMark/>
          </w:tcPr>
          <w:p w14:paraId="4430F4E7" w14:textId="77777777" w:rsidR="000A5477" w:rsidRPr="00D9417B" w:rsidRDefault="000A5477" w:rsidP="00D9417B">
            <w:pPr>
              <w:spacing w:line="240" w:lineRule="auto"/>
              <w:ind w:firstLine="0"/>
              <w:jc w:val="left"/>
              <w:rPr>
                <w:sz w:val="18"/>
                <w:szCs w:val="18"/>
              </w:rPr>
            </w:pPr>
            <w:r w:rsidRPr="00D9417B">
              <w:rPr>
                <w:sz w:val="18"/>
                <w:szCs w:val="18"/>
              </w:rPr>
              <w:t>91% fidelity; considered an effective service model; protocol deviations were documented and justified in all but 1 case</w:t>
            </w:r>
          </w:p>
        </w:tc>
      </w:tr>
      <w:tr w:rsidR="000A5477" w:rsidRPr="00D9417B" w14:paraId="3997C451" w14:textId="77777777" w:rsidTr="00AC5211">
        <w:trPr>
          <w:trHeight w:val="315"/>
        </w:trPr>
        <w:tc>
          <w:tcPr>
            <w:tcW w:w="0" w:type="auto"/>
            <w:tcMar>
              <w:top w:w="30" w:type="dxa"/>
              <w:left w:w="45" w:type="dxa"/>
              <w:bottom w:w="30" w:type="dxa"/>
              <w:right w:w="45" w:type="dxa"/>
            </w:tcMar>
            <w:vAlign w:val="bottom"/>
            <w:hideMark/>
          </w:tcPr>
          <w:p w14:paraId="4EEB999D" w14:textId="77777777" w:rsidR="000A5477" w:rsidRPr="00D9417B" w:rsidRDefault="000A5477" w:rsidP="00D9417B">
            <w:pPr>
              <w:spacing w:line="240" w:lineRule="auto"/>
              <w:ind w:firstLine="0"/>
              <w:jc w:val="left"/>
              <w:rPr>
                <w:sz w:val="18"/>
                <w:szCs w:val="18"/>
              </w:rPr>
            </w:pPr>
            <w:r w:rsidRPr="00D9417B">
              <w:rPr>
                <w:sz w:val="18"/>
                <w:szCs w:val="18"/>
              </w:rPr>
              <w:t>Weaknesses</w:t>
            </w:r>
          </w:p>
        </w:tc>
        <w:tc>
          <w:tcPr>
            <w:tcW w:w="9528" w:type="dxa"/>
            <w:tcMar>
              <w:top w:w="30" w:type="dxa"/>
              <w:left w:w="45" w:type="dxa"/>
              <w:bottom w:w="30" w:type="dxa"/>
              <w:right w:w="45" w:type="dxa"/>
            </w:tcMar>
            <w:vAlign w:val="bottom"/>
            <w:hideMark/>
          </w:tcPr>
          <w:p w14:paraId="3F7105D6" w14:textId="77777777" w:rsidR="000A5477" w:rsidRPr="00D9417B" w:rsidRDefault="000A5477" w:rsidP="00D9417B">
            <w:pPr>
              <w:spacing w:line="240" w:lineRule="auto"/>
              <w:ind w:firstLine="0"/>
              <w:jc w:val="left"/>
              <w:rPr>
                <w:sz w:val="18"/>
                <w:szCs w:val="18"/>
              </w:rPr>
            </w:pPr>
            <w:r w:rsidRPr="00D9417B">
              <w:rPr>
                <w:sz w:val="18"/>
                <w:szCs w:val="18"/>
              </w:rPr>
              <w:t>Selection bias</w:t>
            </w:r>
          </w:p>
        </w:tc>
      </w:tr>
      <w:tr w:rsidR="000A5477" w:rsidRPr="00D9417B" w14:paraId="14821F0D" w14:textId="77777777" w:rsidTr="00AC5211">
        <w:trPr>
          <w:trHeight w:val="315"/>
        </w:trPr>
        <w:tc>
          <w:tcPr>
            <w:tcW w:w="0" w:type="auto"/>
            <w:tcMar>
              <w:top w:w="30" w:type="dxa"/>
              <w:left w:w="45" w:type="dxa"/>
              <w:bottom w:w="30" w:type="dxa"/>
              <w:right w:w="45" w:type="dxa"/>
            </w:tcMar>
            <w:vAlign w:val="bottom"/>
            <w:hideMark/>
          </w:tcPr>
          <w:p w14:paraId="0E531BEA" w14:textId="77777777" w:rsidR="000A5477" w:rsidRPr="00D9417B" w:rsidRDefault="000A5477" w:rsidP="00D9417B">
            <w:pPr>
              <w:spacing w:line="240" w:lineRule="auto"/>
              <w:ind w:firstLine="0"/>
              <w:jc w:val="left"/>
              <w:rPr>
                <w:sz w:val="18"/>
                <w:szCs w:val="18"/>
              </w:rPr>
            </w:pPr>
            <w:r w:rsidRPr="00D9417B">
              <w:rPr>
                <w:sz w:val="18"/>
                <w:szCs w:val="18"/>
              </w:rPr>
              <w:t>Strengths</w:t>
            </w:r>
          </w:p>
        </w:tc>
        <w:tc>
          <w:tcPr>
            <w:tcW w:w="9528" w:type="dxa"/>
            <w:tcMar>
              <w:top w:w="30" w:type="dxa"/>
              <w:left w:w="45" w:type="dxa"/>
              <w:bottom w:w="30" w:type="dxa"/>
              <w:right w:w="45" w:type="dxa"/>
            </w:tcMar>
            <w:vAlign w:val="bottom"/>
            <w:hideMark/>
          </w:tcPr>
          <w:p w14:paraId="2562943C" w14:textId="77777777" w:rsidR="000A5477" w:rsidRPr="00D9417B" w:rsidRDefault="000A5477" w:rsidP="00D9417B">
            <w:pPr>
              <w:spacing w:line="240" w:lineRule="auto"/>
              <w:ind w:firstLine="0"/>
              <w:jc w:val="left"/>
              <w:rPr>
                <w:sz w:val="18"/>
                <w:szCs w:val="18"/>
              </w:rPr>
            </w:pPr>
          </w:p>
        </w:tc>
      </w:tr>
      <w:tr w:rsidR="000A5477" w:rsidRPr="00D9417B" w14:paraId="5B39FF42" w14:textId="77777777" w:rsidTr="00AC5211">
        <w:trPr>
          <w:trHeight w:val="315"/>
        </w:trPr>
        <w:tc>
          <w:tcPr>
            <w:tcW w:w="0" w:type="auto"/>
            <w:tcMar>
              <w:top w:w="30" w:type="dxa"/>
              <w:left w:w="45" w:type="dxa"/>
              <w:bottom w:w="30" w:type="dxa"/>
              <w:right w:w="45" w:type="dxa"/>
            </w:tcMar>
            <w:vAlign w:val="bottom"/>
            <w:hideMark/>
          </w:tcPr>
          <w:p w14:paraId="5EEE049F" w14:textId="77777777" w:rsidR="000A5477" w:rsidRPr="00D9417B" w:rsidRDefault="000A5477" w:rsidP="00D9417B">
            <w:pPr>
              <w:spacing w:line="240" w:lineRule="auto"/>
              <w:ind w:firstLine="0"/>
              <w:jc w:val="left"/>
              <w:rPr>
                <w:sz w:val="18"/>
                <w:szCs w:val="18"/>
              </w:rPr>
            </w:pPr>
          </w:p>
        </w:tc>
        <w:tc>
          <w:tcPr>
            <w:tcW w:w="9528" w:type="dxa"/>
            <w:tcMar>
              <w:top w:w="30" w:type="dxa"/>
              <w:left w:w="45" w:type="dxa"/>
              <w:bottom w:w="30" w:type="dxa"/>
              <w:right w:w="45" w:type="dxa"/>
            </w:tcMar>
            <w:vAlign w:val="bottom"/>
            <w:hideMark/>
          </w:tcPr>
          <w:p w14:paraId="6C342BDD" w14:textId="77777777" w:rsidR="000A5477" w:rsidRPr="00D9417B" w:rsidRDefault="000A5477" w:rsidP="00D9417B">
            <w:pPr>
              <w:spacing w:line="240" w:lineRule="auto"/>
              <w:ind w:firstLine="0"/>
              <w:jc w:val="left"/>
              <w:rPr>
                <w:sz w:val="18"/>
                <w:szCs w:val="18"/>
              </w:rPr>
            </w:pPr>
          </w:p>
        </w:tc>
      </w:tr>
      <w:tr w:rsidR="00EA7BE7" w:rsidRPr="00D9417B" w14:paraId="57EB6A41" w14:textId="77777777" w:rsidTr="00AC5211">
        <w:trPr>
          <w:trHeight w:val="315"/>
        </w:trPr>
        <w:tc>
          <w:tcPr>
            <w:tcW w:w="0" w:type="auto"/>
            <w:tcMar>
              <w:top w:w="30" w:type="dxa"/>
              <w:left w:w="45" w:type="dxa"/>
              <w:bottom w:w="30" w:type="dxa"/>
              <w:right w:w="45" w:type="dxa"/>
            </w:tcMar>
            <w:vAlign w:val="bottom"/>
          </w:tcPr>
          <w:p w14:paraId="6F2F4272" w14:textId="77777777" w:rsidR="00EA7BE7" w:rsidRPr="00D9417B" w:rsidRDefault="00EA7BE7" w:rsidP="00D9417B">
            <w:pPr>
              <w:spacing w:line="240" w:lineRule="auto"/>
              <w:ind w:firstLine="0"/>
              <w:jc w:val="left"/>
              <w:rPr>
                <w:sz w:val="18"/>
                <w:szCs w:val="18"/>
              </w:rPr>
            </w:pPr>
          </w:p>
        </w:tc>
        <w:tc>
          <w:tcPr>
            <w:tcW w:w="9528" w:type="dxa"/>
            <w:tcMar>
              <w:top w:w="30" w:type="dxa"/>
              <w:left w:w="45" w:type="dxa"/>
              <w:bottom w:w="30" w:type="dxa"/>
              <w:right w:w="45" w:type="dxa"/>
            </w:tcMar>
            <w:vAlign w:val="bottom"/>
          </w:tcPr>
          <w:p w14:paraId="0315019C" w14:textId="77777777" w:rsidR="00EA7BE7" w:rsidRPr="00D9417B" w:rsidRDefault="00EA7BE7" w:rsidP="00D9417B">
            <w:pPr>
              <w:spacing w:line="240" w:lineRule="auto"/>
              <w:ind w:firstLine="0"/>
              <w:jc w:val="left"/>
              <w:rPr>
                <w:sz w:val="18"/>
                <w:szCs w:val="18"/>
              </w:rPr>
            </w:pPr>
          </w:p>
        </w:tc>
      </w:tr>
      <w:tr w:rsidR="000A5477" w:rsidRPr="00D9417B" w14:paraId="508390BB" w14:textId="77777777" w:rsidTr="00AC5211">
        <w:trPr>
          <w:trHeight w:val="315"/>
        </w:trPr>
        <w:tc>
          <w:tcPr>
            <w:tcW w:w="0" w:type="auto"/>
            <w:tcMar>
              <w:top w:w="30" w:type="dxa"/>
              <w:left w:w="45" w:type="dxa"/>
              <w:bottom w:w="30" w:type="dxa"/>
              <w:right w:w="45" w:type="dxa"/>
            </w:tcMar>
            <w:vAlign w:val="bottom"/>
            <w:hideMark/>
          </w:tcPr>
          <w:p w14:paraId="5B025EDE" w14:textId="77777777" w:rsidR="000A5477" w:rsidRPr="00D9417B" w:rsidRDefault="000A5477" w:rsidP="00D9417B">
            <w:pPr>
              <w:spacing w:line="240" w:lineRule="auto"/>
              <w:ind w:firstLine="0"/>
              <w:jc w:val="left"/>
              <w:rPr>
                <w:sz w:val="18"/>
                <w:szCs w:val="18"/>
              </w:rPr>
            </w:pPr>
            <w:r w:rsidRPr="00D9417B">
              <w:rPr>
                <w:sz w:val="18"/>
                <w:szCs w:val="18"/>
              </w:rPr>
              <w:t>The Healing and Empowering Alaskan Lives Toward Healthy-Hearts (HEALTHH) Project: Study protocol for a randomized controlled trial of an intervention for tobacco use and other cardiovascular risk behaviors for Alaska Native People</w:t>
            </w:r>
          </w:p>
        </w:tc>
        <w:tc>
          <w:tcPr>
            <w:tcW w:w="9528" w:type="dxa"/>
            <w:tcMar>
              <w:top w:w="30" w:type="dxa"/>
              <w:left w:w="45" w:type="dxa"/>
              <w:bottom w:w="30" w:type="dxa"/>
              <w:right w:w="45" w:type="dxa"/>
            </w:tcMar>
            <w:vAlign w:val="bottom"/>
            <w:hideMark/>
          </w:tcPr>
          <w:p w14:paraId="04FE46F7" w14:textId="77777777" w:rsidR="000A5477" w:rsidRPr="00D9417B" w:rsidRDefault="000A5477" w:rsidP="00D9417B">
            <w:pPr>
              <w:spacing w:line="240" w:lineRule="auto"/>
              <w:ind w:firstLine="0"/>
              <w:jc w:val="left"/>
              <w:rPr>
                <w:sz w:val="18"/>
                <w:szCs w:val="18"/>
              </w:rPr>
            </w:pPr>
            <w:r w:rsidRPr="00D9417B">
              <w:rPr>
                <w:sz w:val="18"/>
                <w:szCs w:val="18"/>
              </w:rPr>
              <w:t>Prochaska, J. et al.</w:t>
            </w:r>
          </w:p>
        </w:tc>
      </w:tr>
      <w:tr w:rsidR="000A5477" w:rsidRPr="00D9417B" w14:paraId="322BEE5E" w14:textId="77777777" w:rsidTr="00AC5211">
        <w:trPr>
          <w:trHeight w:val="315"/>
        </w:trPr>
        <w:tc>
          <w:tcPr>
            <w:tcW w:w="0" w:type="auto"/>
            <w:tcMar>
              <w:top w:w="30" w:type="dxa"/>
              <w:left w:w="45" w:type="dxa"/>
              <w:bottom w:w="30" w:type="dxa"/>
              <w:right w:w="45" w:type="dxa"/>
            </w:tcMar>
            <w:vAlign w:val="bottom"/>
            <w:hideMark/>
          </w:tcPr>
          <w:p w14:paraId="625446EC" w14:textId="77777777" w:rsidR="000A5477" w:rsidRPr="00D9417B" w:rsidRDefault="000A5477" w:rsidP="00D9417B">
            <w:pPr>
              <w:spacing w:line="240" w:lineRule="auto"/>
              <w:ind w:firstLine="0"/>
              <w:jc w:val="left"/>
              <w:rPr>
                <w:sz w:val="18"/>
                <w:szCs w:val="18"/>
              </w:rPr>
            </w:pPr>
            <w:r w:rsidRPr="00D9417B">
              <w:rPr>
                <w:sz w:val="18"/>
                <w:szCs w:val="18"/>
              </w:rPr>
              <w:t>Purpose</w:t>
            </w:r>
          </w:p>
        </w:tc>
        <w:tc>
          <w:tcPr>
            <w:tcW w:w="9528" w:type="dxa"/>
            <w:tcMar>
              <w:top w:w="30" w:type="dxa"/>
              <w:left w:w="45" w:type="dxa"/>
              <w:bottom w:w="30" w:type="dxa"/>
              <w:right w:w="45" w:type="dxa"/>
            </w:tcMar>
            <w:vAlign w:val="bottom"/>
            <w:hideMark/>
          </w:tcPr>
          <w:p w14:paraId="5631C8A4" w14:textId="77777777" w:rsidR="000A5477" w:rsidRPr="00D9417B" w:rsidRDefault="000A5477" w:rsidP="00D9417B">
            <w:pPr>
              <w:spacing w:line="240" w:lineRule="auto"/>
              <w:ind w:firstLine="0"/>
              <w:jc w:val="left"/>
              <w:rPr>
                <w:sz w:val="18"/>
                <w:szCs w:val="18"/>
              </w:rPr>
            </w:pPr>
            <w:proofErr w:type="spellStart"/>
            <w:r w:rsidRPr="00D9417B">
              <w:rPr>
                <w:sz w:val="18"/>
                <w:szCs w:val="18"/>
              </w:rPr>
              <w:t>Identifiy</w:t>
            </w:r>
            <w:proofErr w:type="spellEnd"/>
            <w:r w:rsidRPr="00D9417B">
              <w:rPr>
                <w:sz w:val="18"/>
                <w:szCs w:val="18"/>
              </w:rPr>
              <w:t xml:space="preserve"> culturally-tailored telemedicine tobacco use interventions for rural Alaskan Natives</w:t>
            </w:r>
          </w:p>
        </w:tc>
      </w:tr>
      <w:tr w:rsidR="000A5477" w:rsidRPr="00D9417B" w14:paraId="6DE70741" w14:textId="77777777" w:rsidTr="00AC5211">
        <w:trPr>
          <w:trHeight w:val="315"/>
        </w:trPr>
        <w:tc>
          <w:tcPr>
            <w:tcW w:w="0" w:type="auto"/>
            <w:tcMar>
              <w:top w:w="30" w:type="dxa"/>
              <w:left w:w="45" w:type="dxa"/>
              <w:bottom w:w="30" w:type="dxa"/>
              <w:right w:w="45" w:type="dxa"/>
            </w:tcMar>
            <w:vAlign w:val="bottom"/>
            <w:hideMark/>
          </w:tcPr>
          <w:p w14:paraId="5A645966" w14:textId="77777777" w:rsidR="000A5477" w:rsidRPr="00D9417B" w:rsidRDefault="000A5477" w:rsidP="00D9417B">
            <w:pPr>
              <w:spacing w:line="240" w:lineRule="auto"/>
              <w:ind w:firstLine="0"/>
              <w:jc w:val="left"/>
              <w:rPr>
                <w:sz w:val="18"/>
                <w:szCs w:val="18"/>
              </w:rPr>
            </w:pPr>
            <w:r w:rsidRPr="00D9417B">
              <w:rPr>
                <w:sz w:val="18"/>
                <w:szCs w:val="18"/>
              </w:rPr>
              <w:t>Population</w:t>
            </w:r>
          </w:p>
        </w:tc>
        <w:tc>
          <w:tcPr>
            <w:tcW w:w="9528" w:type="dxa"/>
            <w:tcMar>
              <w:top w:w="30" w:type="dxa"/>
              <w:left w:w="45" w:type="dxa"/>
              <w:bottom w:w="30" w:type="dxa"/>
              <w:right w:w="45" w:type="dxa"/>
            </w:tcMar>
            <w:vAlign w:val="bottom"/>
            <w:hideMark/>
          </w:tcPr>
          <w:p w14:paraId="56C6824F" w14:textId="77777777" w:rsidR="000A5477" w:rsidRPr="00D9417B" w:rsidRDefault="000A5477" w:rsidP="00D9417B">
            <w:pPr>
              <w:spacing w:line="240" w:lineRule="auto"/>
              <w:ind w:firstLine="0"/>
              <w:jc w:val="left"/>
              <w:rPr>
                <w:sz w:val="18"/>
                <w:szCs w:val="18"/>
              </w:rPr>
            </w:pPr>
            <w:r w:rsidRPr="00D9417B">
              <w:rPr>
                <w:sz w:val="18"/>
                <w:szCs w:val="18"/>
              </w:rPr>
              <w:t>RCT with a tobacco and physical activity intervention vs medication adherence and heart-healthy diet with 300 Alaskan Native adults that smoke and have high blood pressure or high cholesterol</w:t>
            </w:r>
          </w:p>
        </w:tc>
      </w:tr>
      <w:tr w:rsidR="000A5477" w:rsidRPr="00D9417B" w14:paraId="20ABC9C0" w14:textId="77777777" w:rsidTr="00AC5211">
        <w:trPr>
          <w:trHeight w:val="315"/>
        </w:trPr>
        <w:tc>
          <w:tcPr>
            <w:tcW w:w="0" w:type="auto"/>
            <w:tcMar>
              <w:top w:w="30" w:type="dxa"/>
              <w:left w:w="45" w:type="dxa"/>
              <w:bottom w:w="30" w:type="dxa"/>
              <w:right w:w="45" w:type="dxa"/>
            </w:tcMar>
            <w:vAlign w:val="bottom"/>
            <w:hideMark/>
          </w:tcPr>
          <w:p w14:paraId="530E43F2" w14:textId="77777777" w:rsidR="000A5477" w:rsidRPr="00D9417B" w:rsidRDefault="000A5477" w:rsidP="00D9417B">
            <w:pPr>
              <w:spacing w:line="240" w:lineRule="auto"/>
              <w:ind w:firstLine="0"/>
              <w:jc w:val="left"/>
              <w:rPr>
                <w:sz w:val="18"/>
                <w:szCs w:val="18"/>
              </w:rPr>
            </w:pPr>
            <w:r w:rsidRPr="00D9417B">
              <w:rPr>
                <w:sz w:val="18"/>
                <w:szCs w:val="18"/>
              </w:rPr>
              <w:t>Timeframe</w:t>
            </w:r>
          </w:p>
        </w:tc>
        <w:tc>
          <w:tcPr>
            <w:tcW w:w="9528" w:type="dxa"/>
            <w:tcMar>
              <w:top w:w="30" w:type="dxa"/>
              <w:left w:w="45" w:type="dxa"/>
              <w:bottom w:w="30" w:type="dxa"/>
              <w:right w:w="45" w:type="dxa"/>
            </w:tcMar>
            <w:vAlign w:val="bottom"/>
            <w:hideMark/>
          </w:tcPr>
          <w:p w14:paraId="65517427" w14:textId="77777777" w:rsidR="000A5477" w:rsidRPr="00D9417B" w:rsidRDefault="000A5477" w:rsidP="00D9417B">
            <w:pPr>
              <w:spacing w:line="240" w:lineRule="auto"/>
              <w:ind w:firstLine="0"/>
              <w:jc w:val="left"/>
              <w:rPr>
                <w:sz w:val="18"/>
                <w:szCs w:val="18"/>
              </w:rPr>
            </w:pPr>
            <w:r w:rsidRPr="00D9417B">
              <w:rPr>
                <w:sz w:val="18"/>
                <w:szCs w:val="18"/>
              </w:rPr>
              <w:t>1.5 years</w:t>
            </w:r>
          </w:p>
        </w:tc>
      </w:tr>
      <w:tr w:rsidR="000A5477" w:rsidRPr="00D9417B" w14:paraId="10BB6A40" w14:textId="77777777" w:rsidTr="00AC5211">
        <w:trPr>
          <w:trHeight w:val="315"/>
        </w:trPr>
        <w:tc>
          <w:tcPr>
            <w:tcW w:w="0" w:type="auto"/>
            <w:tcMar>
              <w:top w:w="30" w:type="dxa"/>
              <w:left w:w="45" w:type="dxa"/>
              <w:bottom w:w="30" w:type="dxa"/>
              <w:right w:w="45" w:type="dxa"/>
            </w:tcMar>
            <w:vAlign w:val="bottom"/>
            <w:hideMark/>
          </w:tcPr>
          <w:p w14:paraId="796797D9" w14:textId="77777777" w:rsidR="000A5477" w:rsidRPr="00D9417B" w:rsidRDefault="000A5477" w:rsidP="00D9417B">
            <w:pPr>
              <w:spacing w:line="240" w:lineRule="auto"/>
              <w:ind w:firstLine="0"/>
              <w:jc w:val="left"/>
              <w:rPr>
                <w:sz w:val="18"/>
                <w:szCs w:val="18"/>
              </w:rPr>
            </w:pPr>
            <w:r w:rsidRPr="00D9417B">
              <w:rPr>
                <w:sz w:val="18"/>
                <w:szCs w:val="18"/>
              </w:rPr>
              <w:t>Location</w:t>
            </w:r>
          </w:p>
        </w:tc>
        <w:tc>
          <w:tcPr>
            <w:tcW w:w="9528" w:type="dxa"/>
            <w:tcMar>
              <w:top w:w="30" w:type="dxa"/>
              <w:left w:w="45" w:type="dxa"/>
              <w:bottom w:w="30" w:type="dxa"/>
              <w:right w:w="45" w:type="dxa"/>
            </w:tcMar>
            <w:vAlign w:val="bottom"/>
            <w:hideMark/>
          </w:tcPr>
          <w:p w14:paraId="16395C84" w14:textId="77777777" w:rsidR="000A5477" w:rsidRPr="00D9417B" w:rsidRDefault="000A5477" w:rsidP="00D9417B">
            <w:pPr>
              <w:spacing w:line="240" w:lineRule="auto"/>
              <w:ind w:firstLine="0"/>
              <w:jc w:val="left"/>
              <w:rPr>
                <w:sz w:val="18"/>
                <w:szCs w:val="18"/>
              </w:rPr>
            </w:pPr>
            <w:r w:rsidRPr="00D9417B">
              <w:rPr>
                <w:sz w:val="18"/>
                <w:szCs w:val="18"/>
              </w:rPr>
              <w:t>Alaska</w:t>
            </w:r>
          </w:p>
        </w:tc>
      </w:tr>
      <w:tr w:rsidR="000A5477" w:rsidRPr="00D9417B" w14:paraId="53F25DF3" w14:textId="77777777" w:rsidTr="00AC5211">
        <w:trPr>
          <w:trHeight w:val="315"/>
        </w:trPr>
        <w:tc>
          <w:tcPr>
            <w:tcW w:w="0" w:type="auto"/>
            <w:tcMar>
              <w:top w:w="30" w:type="dxa"/>
              <w:left w:w="45" w:type="dxa"/>
              <w:bottom w:w="30" w:type="dxa"/>
              <w:right w:w="45" w:type="dxa"/>
            </w:tcMar>
            <w:vAlign w:val="bottom"/>
            <w:hideMark/>
          </w:tcPr>
          <w:p w14:paraId="00E7CAB5" w14:textId="77777777" w:rsidR="000A5477" w:rsidRPr="00D9417B" w:rsidRDefault="000A5477" w:rsidP="00D9417B">
            <w:pPr>
              <w:spacing w:line="240" w:lineRule="auto"/>
              <w:ind w:firstLine="0"/>
              <w:jc w:val="left"/>
              <w:rPr>
                <w:sz w:val="18"/>
                <w:szCs w:val="18"/>
              </w:rPr>
            </w:pPr>
            <w:r w:rsidRPr="00D9417B">
              <w:rPr>
                <w:sz w:val="18"/>
                <w:szCs w:val="18"/>
              </w:rPr>
              <w:t>Measures</w:t>
            </w:r>
          </w:p>
        </w:tc>
        <w:tc>
          <w:tcPr>
            <w:tcW w:w="9528" w:type="dxa"/>
            <w:tcMar>
              <w:top w:w="30" w:type="dxa"/>
              <w:left w:w="45" w:type="dxa"/>
              <w:bottom w:w="30" w:type="dxa"/>
              <w:right w:w="45" w:type="dxa"/>
            </w:tcMar>
            <w:vAlign w:val="bottom"/>
            <w:hideMark/>
          </w:tcPr>
          <w:p w14:paraId="575830BC" w14:textId="77777777" w:rsidR="000A5477" w:rsidRPr="00D9417B" w:rsidRDefault="000A5477" w:rsidP="00D9417B">
            <w:pPr>
              <w:spacing w:line="240" w:lineRule="auto"/>
              <w:ind w:firstLine="0"/>
              <w:jc w:val="left"/>
              <w:rPr>
                <w:sz w:val="18"/>
                <w:szCs w:val="18"/>
              </w:rPr>
            </w:pPr>
            <w:r w:rsidRPr="00D9417B">
              <w:rPr>
                <w:sz w:val="18"/>
                <w:szCs w:val="18"/>
              </w:rPr>
              <w:t>Smoking status, physical activity, BP, cholesterol, medication compliance, risk behavior, cost-effectiveness</w:t>
            </w:r>
          </w:p>
        </w:tc>
      </w:tr>
      <w:tr w:rsidR="000A5477" w:rsidRPr="00D9417B" w14:paraId="5A5E881B" w14:textId="77777777" w:rsidTr="00AC5211">
        <w:trPr>
          <w:trHeight w:val="315"/>
        </w:trPr>
        <w:tc>
          <w:tcPr>
            <w:tcW w:w="0" w:type="auto"/>
            <w:tcMar>
              <w:top w:w="30" w:type="dxa"/>
              <w:left w:w="45" w:type="dxa"/>
              <w:bottom w:w="30" w:type="dxa"/>
              <w:right w:w="45" w:type="dxa"/>
            </w:tcMar>
            <w:vAlign w:val="bottom"/>
            <w:hideMark/>
          </w:tcPr>
          <w:p w14:paraId="140B0FBE" w14:textId="77777777" w:rsidR="000A5477" w:rsidRPr="00D9417B" w:rsidRDefault="000A5477" w:rsidP="00D9417B">
            <w:pPr>
              <w:spacing w:line="240" w:lineRule="auto"/>
              <w:ind w:firstLine="0"/>
              <w:jc w:val="left"/>
              <w:rPr>
                <w:sz w:val="18"/>
                <w:szCs w:val="18"/>
              </w:rPr>
            </w:pPr>
            <w:r w:rsidRPr="00D9417B">
              <w:rPr>
                <w:sz w:val="18"/>
                <w:szCs w:val="18"/>
              </w:rPr>
              <w:t>Results</w:t>
            </w:r>
          </w:p>
        </w:tc>
        <w:tc>
          <w:tcPr>
            <w:tcW w:w="9528" w:type="dxa"/>
            <w:tcMar>
              <w:top w:w="30" w:type="dxa"/>
              <w:left w:w="45" w:type="dxa"/>
              <w:bottom w:w="30" w:type="dxa"/>
              <w:right w:w="45" w:type="dxa"/>
            </w:tcMar>
            <w:vAlign w:val="bottom"/>
            <w:hideMark/>
          </w:tcPr>
          <w:p w14:paraId="0767A50C" w14:textId="77777777" w:rsidR="000A5477" w:rsidRPr="00D9417B" w:rsidRDefault="000A5477" w:rsidP="00D9417B">
            <w:pPr>
              <w:spacing w:line="240" w:lineRule="auto"/>
              <w:ind w:firstLine="0"/>
              <w:jc w:val="left"/>
              <w:rPr>
                <w:sz w:val="18"/>
                <w:szCs w:val="18"/>
              </w:rPr>
            </w:pPr>
            <w:r w:rsidRPr="00D9417B">
              <w:rPr>
                <w:sz w:val="18"/>
                <w:szCs w:val="18"/>
              </w:rPr>
              <w:t>Study has not yet been completed</w:t>
            </w:r>
          </w:p>
        </w:tc>
      </w:tr>
      <w:tr w:rsidR="000A5477" w:rsidRPr="00D9417B" w14:paraId="032480F8" w14:textId="77777777" w:rsidTr="00AC5211">
        <w:trPr>
          <w:trHeight w:val="315"/>
        </w:trPr>
        <w:tc>
          <w:tcPr>
            <w:tcW w:w="0" w:type="auto"/>
            <w:tcMar>
              <w:top w:w="30" w:type="dxa"/>
              <w:left w:w="45" w:type="dxa"/>
              <w:bottom w:w="30" w:type="dxa"/>
              <w:right w:w="45" w:type="dxa"/>
            </w:tcMar>
            <w:vAlign w:val="bottom"/>
            <w:hideMark/>
          </w:tcPr>
          <w:p w14:paraId="77984780" w14:textId="77777777" w:rsidR="000A5477" w:rsidRPr="00D9417B" w:rsidRDefault="000A5477" w:rsidP="00D9417B">
            <w:pPr>
              <w:spacing w:line="240" w:lineRule="auto"/>
              <w:ind w:firstLine="0"/>
              <w:jc w:val="left"/>
              <w:rPr>
                <w:sz w:val="18"/>
                <w:szCs w:val="18"/>
              </w:rPr>
            </w:pPr>
            <w:r w:rsidRPr="00D9417B">
              <w:rPr>
                <w:sz w:val="18"/>
                <w:szCs w:val="18"/>
              </w:rPr>
              <w:t>Weaknesses</w:t>
            </w:r>
          </w:p>
        </w:tc>
        <w:tc>
          <w:tcPr>
            <w:tcW w:w="9528" w:type="dxa"/>
            <w:tcMar>
              <w:top w:w="30" w:type="dxa"/>
              <w:left w:w="45" w:type="dxa"/>
              <w:bottom w:w="30" w:type="dxa"/>
              <w:right w:w="45" w:type="dxa"/>
            </w:tcMar>
            <w:vAlign w:val="bottom"/>
            <w:hideMark/>
          </w:tcPr>
          <w:p w14:paraId="27FBF595" w14:textId="77777777" w:rsidR="000A5477" w:rsidRPr="00D9417B" w:rsidRDefault="000A5477" w:rsidP="00D9417B">
            <w:pPr>
              <w:spacing w:line="240" w:lineRule="auto"/>
              <w:ind w:firstLine="0"/>
              <w:jc w:val="left"/>
              <w:rPr>
                <w:sz w:val="18"/>
                <w:szCs w:val="18"/>
              </w:rPr>
            </w:pPr>
          </w:p>
        </w:tc>
      </w:tr>
      <w:tr w:rsidR="000A5477" w:rsidRPr="00D9417B" w14:paraId="4C424C2E" w14:textId="77777777" w:rsidTr="00AC5211">
        <w:trPr>
          <w:trHeight w:val="315"/>
        </w:trPr>
        <w:tc>
          <w:tcPr>
            <w:tcW w:w="0" w:type="auto"/>
            <w:tcMar>
              <w:top w:w="30" w:type="dxa"/>
              <w:left w:w="45" w:type="dxa"/>
              <w:bottom w:w="30" w:type="dxa"/>
              <w:right w:w="45" w:type="dxa"/>
            </w:tcMar>
            <w:vAlign w:val="bottom"/>
            <w:hideMark/>
          </w:tcPr>
          <w:p w14:paraId="2A74515C" w14:textId="77777777" w:rsidR="000A5477" w:rsidRPr="00D9417B" w:rsidRDefault="000A5477" w:rsidP="00D9417B">
            <w:pPr>
              <w:spacing w:line="240" w:lineRule="auto"/>
              <w:ind w:firstLine="0"/>
              <w:jc w:val="left"/>
              <w:rPr>
                <w:sz w:val="18"/>
                <w:szCs w:val="18"/>
              </w:rPr>
            </w:pPr>
            <w:r w:rsidRPr="00D9417B">
              <w:rPr>
                <w:sz w:val="18"/>
                <w:szCs w:val="18"/>
              </w:rPr>
              <w:t>Strengths</w:t>
            </w:r>
          </w:p>
        </w:tc>
        <w:tc>
          <w:tcPr>
            <w:tcW w:w="9528" w:type="dxa"/>
            <w:tcMar>
              <w:top w:w="30" w:type="dxa"/>
              <w:left w:w="45" w:type="dxa"/>
              <w:bottom w:w="30" w:type="dxa"/>
              <w:right w:w="45" w:type="dxa"/>
            </w:tcMar>
            <w:vAlign w:val="bottom"/>
            <w:hideMark/>
          </w:tcPr>
          <w:p w14:paraId="4B61F0CB" w14:textId="77777777" w:rsidR="000A5477" w:rsidRPr="00D9417B" w:rsidRDefault="000A5477" w:rsidP="00D9417B">
            <w:pPr>
              <w:spacing w:line="240" w:lineRule="auto"/>
              <w:ind w:firstLine="0"/>
              <w:jc w:val="left"/>
              <w:rPr>
                <w:sz w:val="18"/>
                <w:szCs w:val="18"/>
              </w:rPr>
            </w:pPr>
          </w:p>
        </w:tc>
      </w:tr>
      <w:tr w:rsidR="000A5477" w:rsidRPr="00D9417B" w14:paraId="6ABEBA3B" w14:textId="77777777" w:rsidTr="00AC5211">
        <w:trPr>
          <w:trHeight w:val="315"/>
        </w:trPr>
        <w:tc>
          <w:tcPr>
            <w:tcW w:w="0" w:type="auto"/>
            <w:tcMar>
              <w:top w:w="30" w:type="dxa"/>
              <w:left w:w="45" w:type="dxa"/>
              <w:bottom w:w="30" w:type="dxa"/>
              <w:right w:w="45" w:type="dxa"/>
            </w:tcMar>
            <w:vAlign w:val="bottom"/>
            <w:hideMark/>
          </w:tcPr>
          <w:p w14:paraId="267161BF" w14:textId="77777777" w:rsidR="000A5477" w:rsidRPr="00D9417B" w:rsidRDefault="000A5477" w:rsidP="00D9417B">
            <w:pPr>
              <w:spacing w:line="240" w:lineRule="auto"/>
              <w:ind w:firstLine="0"/>
              <w:jc w:val="left"/>
              <w:rPr>
                <w:sz w:val="18"/>
                <w:szCs w:val="18"/>
              </w:rPr>
            </w:pPr>
          </w:p>
        </w:tc>
        <w:tc>
          <w:tcPr>
            <w:tcW w:w="9528" w:type="dxa"/>
            <w:tcMar>
              <w:top w:w="30" w:type="dxa"/>
              <w:left w:w="45" w:type="dxa"/>
              <w:bottom w:w="30" w:type="dxa"/>
              <w:right w:w="45" w:type="dxa"/>
            </w:tcMar>
            <w:vAlign w:val="bottom"/>
            <w:hideMark/>
          </w:tcPr>
          <w:p w14:paraId="66BF987A" w14:textId="77777777" w:rsidR="000A5477" w:rsidRPr="00D9417B" w:rsidRDefault="000A5477" w:rsidP="00D9417B">
            <w:pPr>
              <w:spacing w:line="240" w:lineRule="auto"/>
              <w:ind w:firstLine="0"/>
              <w:jc w:val="left"/>
              <w:rPr>
                <w:sz w:val="18"/>
                <w:szCs w:val="18"/>
              </w:rPr>
            </w:pPr>
          </w:p>
        </w:tc>
      </w:tr>
      <w:tr w:rsidR="000A5477" w:rsidRPr="00D9417B" w14:paraId="6676F13C" w14:textId="77777777" w:rsidTr="00AC5211">
        <w:trPr>
          <w:trHeight w:val="315"/>
        </w:trPr>
        <w:tc>
          <w:tcPr>
            <w:tcW w:w="0" w:type="auto"/>
            <w:tcMar>
              <w:top w:w="30" w:type="dxa"/>
              <w:left w:w="45" w:type="dxa"/>
              <w:bottom w:w="30" w:type="dxa"/>
              <w:right w:w="45" w:type="dxa"/>
            </w:tcMar>
            <w:vAlign w:val="bottom"/>
            <w:hideMark/>
          </w:tcPr>
          <w:p w14:paraId="31FB6C8F" w14:textId="77777777" w:rsidR="000A5477" w:rsidRPr="00D9417B" w:rsidRDefault="000A5477" w:rsidP="00D9417B">
            <w:pPr>
              <w:spacing w:line="240" w:lineRule="auto"/>
              <w:ind w:firstLine="0"/>
              <w:jc w:val="left"/>
              <w:rPr>
                <w:sz w:val="18"/>
                <w:szCs w:val="18"/>
              </w:rPr>
            </w:pPr>
            <w:r w:rsidRPr="00D9417B">
              <w:rPr>
                <w:sz w:val="18"/>
                <w:szCs w:val="18"/>
              </w:rPr>
              <w:t>Effectiveness of a Telehealth Service Delivery Model for Treating Attention-Deficit/Hyperactivity Disorder: A Community-Based Randomized Controlled Trial</w:t>
            </w:r>
          </w:p>
        </w:tc>
        <w:tc>
          <w:tcPr>
            <w:tcW w:w="9528" w:type="dxa"/>
            <w:tcMar>
              <w:top w:w="30" w:type="dxa"/>
              <w:left w:w="45" w:type="dxa"/>
              <w:bottom w:w="30" w:type="dxa"/>
              <w:right w:w="45" w:type="dxa"/>
            </w:tcMar>
            <w:vAlign w:val="bottom"/>
            <w:hideMark/>
          </w:tcPr>
          <w:p w14:paraId="15807ED9" w14:textId="77777777" w:rsidR="000A5477" w:rsidRPr="00D9417B" w:rsidRDefault="000A5477" w:rsidP="00D9417B">
            <w:pPr>
              <w:spacing w:line="240" w:lineRule="auto"/>
              <w:ind w:firstLine="0"/>
              <w:jc w:val="left"/>
              <w:rPr>
                <w:sz w:val="18"/>
                <w:szCs w:val="18"/>
              </w:rPr>
            </w:pPr>
            <w:r w:rsidRPr="00D9417B">
              <w:rPr>
                <w:sz w:val="18"/>
                <w:szCs w:val="18"/>
              </w:rPr>
              <w:t>Myers, K. et al.</w:t>
            </w:r>
          </w:p>
        </w:tc>
      </w:tr>
      <w:tr w:rsidR="000A5477" w:rsidRPr="00D9417B" w14:paraId="0DEAC5DE" w14:textId="77777777" w:rsidTr="00AC5211">
        <w:trPr>
          <w:trHeight w:val="315"/>
        </w:trPr>
        <w:tc>
          <w:tcPr>
            <w:tcW w:w="0" w:type="auto"/>
            <w:tcMar>
              <w:top w:w="30" w:type="dxa"/>
              <w:left w:w="45" w:type="dxa"/>
              <w:bottom w:w="30" w:type="dxa"/>
              <w:right w:w="45" w:type="dxa"/>
            </w:tcMar>
            <w:vAlign w:val="bottom"/>
            <w:hideMark/>
          </w:tcPr>
          <w:p w14:paraId="7C118633" w14:textId="77777777" w:rsidR="000A5477" w:rsidRPr="00D9417B" w:rsidRDefault="000A5477" w:rsidP="00D9417B">
            <w:pPr>
              <w:spacing w:line="240" w:lineRule="auto"/>
              <w:ind w:firstLine="0"/>
              <w:jc w:val="left"/>
              <w:rPr>
                <w:sz w:val="18"/>
                <w:szCs w:val="18"/>
              </w:rPr>
            </w:pPr>
            <w:r w:rsidRPr="00D9417B">
              <w:rPr>
                <w:sz w:val="18"/>
                <w:szCs w:val="18"/>
              </w:rPr>
              <w:t>Purpose</w:t>
            </w:r>
          </w:p>
        </w:tc>
        <w:tc>
          <w:tcPr>
            <w:tcW w:w="9528" w:type="dxa"/>
            <w:tcMar>
              <w:top w:w="30" w:type="dxa"/>
              <w:left w:w="45" w:type="dxa"/>
              <w:bottom w:w="30" w:type="dxa"/>
              <w:right w:w="45" w:type="dxa"/>
            </w:tcMar>
            <w:vAlign w:val="bottom"/>
            <w:hideMark/>
          </w:tcPr>
          <w:p w14:paraId="475658F3" w14:textId="77777777" w:rsidR="000A5477" w:rsidRPr="00D9417B" w:rsidRDefault="000A5477" w:rsidP="00D9417B">
            <w:pPr>
              <w:spacing w:line="240" w:lineRule="auto"/>
              <w:ind w:firstLine="0"/>
              <w:jc w:val="left"/>
              <w:rPr>
                <w:sz w:val="18"/>
                <w:szCs w:val="18"/>
              </w:rPr>
            </w:pPr>
            <w:r w:rsidRPr="00D9417B">
              <w:rPr>
                <w:sz w:val="18"/>
                <w:szCs w:val="18"/>
              </w:rPr>
              <w:t xml:space="preserve">Test </w:t>
            </w:r>
            <w:proofErr w:type="spellStart"/>
            <w:r w:rsidRPr="00D9417B">
              <w:rPr>
                <w:sz w:val="18"/>
                <w:szCs w:val="18"/>
              </w:rPr>
              <w:t>effectivenes</w:t>
            </w:r>
            <w:proofErr w:type="spellEnd"/>
            <w:r w:rsidRPr="00D9417B">
              <w:rPr>
                <w:sz w:val="18"/>
                <w:szCs w:val="18"/>
              </w:rPr>
              <w:t xml:space="preserve"> of a telehealth ADHD pharmacological treatment method</w:t>
            </w:r>
          </w:p>
        </w:tc>
      </w:tr>
      <w:tr w:rsidR="000A5477" w:rsidRPr="00D9417B" w14:paraId="08D58B62" w14:textId="77777777" w:rsidTr="00AC5211">
        <w:trPr>
          <w:trHeight w:val="315"/>
        </w:trPr>
        <w:tc>
          <w:tcPr>
            <w:tcW w:w="0" w:type="auto"/>
            <w:tcMar>
              <w:top w:w="30" w:type="dxa"/>
              <w:left w:w="45" w:type="dxa"/>
              <w:bottom w:w="30" w:type="dxa"/>
              <w:right w:w="45" w:type="dxa"/>
            </w:tcMar>
            <w:vAlign w:val="bottom"/>
            <w:hideMark/>
          </w:tcPr>
          <w:p w14:paraId="02B58A67" w14:textId="77777777" w:rsidR="000A5477" w:rsidRPr="00D9417B" w:rsidRDefault="000A5477" w:rsidP="00D9417B">
            <w:pPr>
              <w:spacing w:line="240" w:lineRule="auto"/>
              <w:ind w:firstLine="0"/>
              <w:jc w:val="left"/>
              <w:rPr>
                <w:sz w:val="18"/>
                <w:szCs w:val="18"/>
              </w:rPr>
            </w:pPr>
            <w:r w:rsidRPr="00D9417B">
              <w:rPr>
                <w:sz w:val="18"/>
                <w:szCs w:val="18"/>
              </w:rPr>
              <w:t>Population</w:t>
            </w:r>
          </w:p>
        </w:tc>
        <w:tc>
          <w:tcPr>
            <w:tcW w:w="9528" w:type="dxa"/>
            <w:tcMar>
              <w:top w:w="30" w:type="dxa"/>
              <w:left w:w="45" w:type="dxa"/>
              <w:bottom w:w="30" w:type="dxa"/>
              <w:right w:w="45" w:type="dxa"/>
            </w:tcMar>
            <w:vAlign w:val="bottom"/>
            <w:hideMark/>
          </w:tcPr>
          <w:p w14:paraId="098B401A" w14:textId="77777777" w:rsidR="000A5477" w:rsidRPr="00D9417B" w:rsidRDefault="000A5477" w:rsidP="00D9417B">
            <w:pPr>
              <w:spacing w:line="240" w:lineRule="auto"/>
              <w:ind w:firstLine="0"/>
              <w:jc w:val="left"/>
              <w:rPr>
                <w:sz w:val="18"/>
                <w:szCs w:val="18"/>
              </w:rPr>
            </w:pPr>
            <w:r w:rsidRPr="00D9417B">
              <w:rPr>
                <w:sz w:val="18"/>
                <w:szCs w:val="18"/>
              </w:rPr>
              <w:t xml:space="preserve">223 </w:t>
            </w:r>
            <w:proofErr w:type="spellStart"/>
            <w:r w:rsidRPr="00D9417B">
              <w:rPr>
                <w:sz w:val="18"/>
                <w:szCs w:val="18"/>
              </w:rPr>
              <w:t>chlidren</w:t>
            </w:r>
            <w:proofErr w:type="spellEnd"/>
            <w:r w:rsidRPr="00D9417B">
              <w:rPr>
                <w:sz w:val="18"/>
                <w:szCs w:val="18"/>
              </w:rPr>
              <w:t xml:space="preserve"> with ADHD randomized to telehealth only or PCP treatment and telehealth consultation groups</w:t>
            </w:r>
          </w:p>
        </w:tc>
      </w:tr>
      <w:tr w:rsidR="000A5477" w:rsidRPr="00D9417B" w14:paraId="6192AB5B" w14:textId="77777777" w:rsidTr="00AC5211">
        <w:trPr>
          <w:trHeight w:val="315"/>
        </w:trPr>
        <w:tc>
          <w:tcPr>
            <w:tcW w:w="0" w:type="auto"/>
            <w:tcMar>
              <w:top w:w="30" w:type="dxa"/>
              <w:left w:w="45" w:type="dxa"/>
              <w:bottom w:w="30" w:type="dxa"/>
              <w:right w:w="45" w:type="dxa"/>
            </w:tcMar>
            <w:vAlign w:val="bottom"/>
            <w:hideMark/>
          </w:tcPr>
          <w:p w14:paraId="0350F45D" w14:textId="77777777" w:rsidR="000A5477" w:rsidRPr="00D9417B" w:rsidRDefault="000A5477" w:rsidP="00D9417B">
            <w:pPr>
              <w:spacing w:line="240" w:lineRule="auto"/>
              <w:ind w:firstLine="0"/>
              <w:jc w:val="left"/>
              <w:rPr>
                <w:sz w:val="18"/>
                <w:szCs w:val="18"/>
              </w:rPr>
            </w:pPr>
            <w:r w:rsidRPr="00D9417B">
              <w:rPr>
                <w:sz w:val="18"/>
                <w:szCs w:val="18"/>
              </w:rPr>
              <w:t>Timeframe</w:t>
            </w:r>
          </w:p>
        </w:tc>
        <w:tc>
          <w:tcPr>
            <w:tcW w:w="9528" w:type="dxa"/>
            <w:tcMar>
              <w:top w:w="30" w:type="dxa"/>
              <w:left w:w="45" w:type="dxa"/>
              <w:bottom w:w="30" w:type="dxa"/>
              <w:right w:w="45" w:type="dxa"/>
            </w:tcMar>
            <w:vAlign w:val="bottom"/>
            <w:hideMark/>
          </w:tcPr>
          <w:p w14:paraId="53BB4B62" w14:textId="77777777" w:rsidR="000A5477" w:rsidRPr="00D9417B" w:rsidRDefault="000A5477" w:rsidP="00D9417B">
            <w:pPr>
              <w:spacing w:line="240" w:lineRule="auto"/>
              <w:ind w:firstLine="0"/>
              <w:jc w:val="left"/>
              <w:rPr>
                <w:sz w:val="18"/>
                <w:szCs w:val="18"/>
              </w:rPr>
            </w:pPr>
            <w:r w:rsidRPr="00D9417B">
              <w:rPr>
                <w:sz w:val="18"/>
                <w:szCs w:val="18"/>
              </w:rPr>
              <w:t>25 weeks</w:t>
            </w:r>
          </w:p>
        </w:tc>
      </w:tr>
      <w:tr w:rsidR="000A5477" w:rsidRPr="00D9417B" w14:paraId="489A1A1C" w14:textId="77777777" w:rsidTr="00AC5211">
        <w:trPr>
          <w:trHeight w:val="315"/>
        </w:trPr>
        <w:tc>
          <w:tcPr>
            <w:tcW w:w="0" w:type="auto"/>
            <w:tcMar>
              <w:top w:w="30" w:type="dxa"/>
              <w:left w:w="45" w:type="dxa"/>
              <w:bottom w:w="30" w:type="dxa"/>
              <w:right w:w="45" w:type="dxa"/>
            </w:tcMar>
            <w:vAlign w:val="bottom"/>
            <w:hideMark/>
          </w:tcPr>
          <w:p w14:paraId="52C4B320" w14:textId="77777777" w:rsidR="000A5477" w:rsidRPr="00D9417B" w:rsidRDefault="000A5477" w:rsidP="00D9417B">
            <w:pPr>
              <w:spacing w:line="240" w:lineRule="auto"/>
              <w:ind w:firstLine="0"/>
              <w:jc w:val="left"/>
              <w:rPr>
                <w:sz w:val="18"/>
                <w:szCs w:val="18"/>
              </w:rPr>
            </w:pPr>
            <w:r w:rsidRPr="00D9417B">
              <w:rPr>
                <w:sz w:val="18"/>
                <w:szCs w:val="18"/>
              </w:rPr>
              <w:t>Location</w:t>
            </w:r>
          </w:p>
        </w:tc>
        <w:tc>
          <w:tcPr>
            <w:tcW w:w="9528" w:type="dxa"/>
            <w:tcMar>
              <w:top w:w="30" w:type="dxa"/>
              <w:left w:w="45" w:type="dxa"/>
              <w:bottom w:w="30" w:type="dxa"/>
              <w:right w:w="45" w:type="dxa"/>
            </w:tcMar>
            <w:vAlign w:val="bottom"/>
            <w:hideMark/>
          </w:tcPr>
          <w:p w14:paraId="5F18C723" w14:textId="77777777" w:rsidR="000A5477" w:rsidRPr="00D9417B" w:rsidRDefault="000A5477" w:rsidP="00D9417B">
            <w:pPr>
              <w:spacing w:line="240" w:lineRule="auto"/>
              <w:ind w:firstLine="0"/>
              <w:jc w:val="left"/>
              <w:rPr>
                <w:sz w:val="18"/>
                <w:szCs w:val="18"/>
              </w:rPr>
            </w:pPr>
            <w:r w:rsidRPr="00D9417B">
              <w:rPr>
                <w:sz w:val="18"/>
                <w:szCs w:val="18"/>
              </w:rPr>
              <w:t>Washington and Oregon</w:t>
            </w:r>
          </w:p>
        </w:tc>
      </w:tr>
      <w:tr w:rsidR="000A5477" w:rsidRPr="00D9417B" w14:paraId="4DA2334A" w14:textId="77777777" w:rsidTr="00AC5211">
        <w:trPr>
          <w:trHeight w:val="315"/>
        </w:trPr>
        <w:tc>
          <w:tcPr>
            <w:tcW w:w="0" w:type="auto"/>
            <w:tcMar>
              <w:top w:w="30" w:type="dxa"/>
              <w:left w:w="45" w:type="dxa"/>
              <w:bottom w:w="30" w:type="dxa"/>
              <w:right w:w="45" w:type="dxa"/>
            </w:tcMar>
            <w:vAlign w:val="bottom"/>
            <w:hideMark/>
          </w:tcPr>
          <w:p w14:paraId="5AE87C36" w14:textId="77777777" w:rsidR="000A5477" w:rsidRPr="00D9417B" w:rsidRDefault="000A5477" w:rsidP="00D9417B">
            <w:pPr>
              <w:spacing w:line="240" w:lineRule="auto"/>
              <w:ind w:firstLine="0"/>
              <w:jc w:val="left"/>
              <w:rPr>
                <w:sz w:val="18"/>
                <w:szCs w:val="18"/>
              </w:rPr>
            </w:pPr>
            <w:r w:rsidRPr="00D9417B">
              <w:rPr>
                <w:sz w:val="18"/>
                <w:szCs w:val="18"/>
              </w:rPr>
              <w:t>Measures</w:t>
            </w:r>
          </w:p>
        </w:tc>
        <w:tc>
          <w:tcPr>
            <w:tcW w:w="9528" w:type="dxa"/>
            <w:tcMar>
              <w:top w:w="30" w:type="dxa"/>
              <w:left w:w="45" w:type="dxa"/>
              <w:bottom w:w="30" w:type="dxa"/>
              <w:right w:w="45" w:type="dxa"/>
            </w:tcMar>
            <w:vAlign w:val="bottom"/>
            <w:hideMark/>
          </w:tcPr>
          <w:p w14:paraId="23F20DDE" w14:textId="77777777" w:rsidR="000A5477" w:rsidRPr="00D9417B" w:rsidRDefault="000A5477" w:rsidP="00D9417B">
            <w:pPr>
              <w:spacing w:line="240" w:lineRule="auto"/>
              <w:ind w:firstLine="0"/>
              <w:jc w:val="left"/>
              <w:rPr>
                <w:sz w:val="18"/>
                <w:szCs w:val="18"/>
              </w:rPr>
            </w:pPr>
            <w:r w:rsidRPr="00D9417B">
              <w:rPr>
                <w:sz w:val="18"/>
                <w:szCs w:val="18"/>
              </w:rPr>
              <w:t>Vanderbilt ADHD Rating Scale</w:t>
            </w:r>
          </w:p>
        </w:tc>
      </w:tr>
      <w:tr w:rsidR="000A5477" w:rsidRPr="00D9417B" w14:paraId="5DDC5019" w14:textId="77777777" w:rsidTr="00AC5211">
        <w:trPr>
          <w:trHeight w:val="315"/>
        </w:trPr>
        <w:tc>
          <w:tcPr>
            <w:tcW w:w="0" w:type="auto"/>
            <w:tcMar>
              <w:top w:w="30" w:type="dxa"/>
              <w:left w:w="45" w:type="dxa"/>
              <w:bottom w:w="30" w:type="dxa"/>
              <w:right w:w="45" w:type="dxa"/>
            </w:tcMar>
            <w:vAlign w:val="bottom"/>
            <w:hideMark/>
          </w:tcPr>
          <w:p w14:paraId="62968C1A" w14:textId="77777777" w:rsidR="000A5477" w:rsidRPr="00D9417B" w:rsidRDefault="000A5477" w:rsidP="00D9417B">
            <w:pPr>
              <w:spacing w:line="240" w:lineRule="auto"/>
              <w:ind w:firstLine="0"/>
              <w:jc w:val="left"/>
              <w:rPr>
                <w:sz w:val="18"/>
                <w:szCs w:val="18"/>
              </w:rPr>
            </w:pPr>
            <w:r w:rsidRPr="00D9417B">
              <w:rPr>
                <w:sz w:val="18"/>
                <w:szCs w:val="18"/>
              </w:rPr>
              <w:t>Results</w:t>
            </w:r>
          </w:p>
        </w:tc>
        <w:tc>
          <w:tcPr>
            <w:tcW w:w="9528" w:type="dxa"/>
            <w:tcMar>
              <w:top w:w="30" w:type="dxa"/>
              <w:left w:w="45" w:type="dxa"/>
              <w:bottom w:w="30" w:type="dxa"/>
              <w:right w:w="45" w:type="dxa"/>
            </w:tcMar>
            <w:vAlign w:val="bottom"/>
            <w:hideMark/>
          </w:tcPr>
          <w:p w14:paraId="4489A2B4" w14:textId="77777777" w:rsidR="000A5477" w:rsidRPr="00D9417B" w:rsidRDefault="000A5477" w:rsidP="00D9417B">
            <w:pPr>
              <w:spacing w:line="240" w:lineRule="auto"/>
              <w:ind w:firstLine="0"/>
              <w:jc w:val="left"/>
              <w:rPr>
                <w:sz w:val="18"/>
                <w:szCs w:val="18"/>
              </w:rPr>
            </w:pPr>
            <w:r w:rsidRPr="00D9417B">
              <w:rPr>
                <w:sz w:val="18"/>
                <w:szCs w:val="18"/>
              </w:rPr>
              <w:t xml:space="preserve">Children in telehealth model improved significantly more than children in </w:t>
            </w:r>
            <w:proofErr w:type="spellStart"/>
            <w:r w:rsidRPr="00D9417B">
              <w:rPr>
                <w:sz w:val="18"/>
                <w:szCs w:val="18"/>
              </w:rPr>
              <w:t>PCP+consultation</w:t>
            </w:r>
            <w:proofErr w:type="spellEnd"/>
            <w:r w:rsidRPr="00D9417B">
              <w:rPr>
                <w:sz w:val="18"/>
                <w:szCs w:val="18"/>
              </w:rPr>
              <w:t xml:space="preserve"> group</w:t>
            </w:r>
          </w:p>
        </w:tc>
      </w:tr>
      <w:tr w:rsidR="000A5477" w:rsidRPr="00D9417B" w14:paraId="62E8E351" w14:textId="77777777" w:rsidTr="00AC5211">
        <w:trPr>
          <w:trHeight w:val="315"/>
        </w:trPr>
        <w:tc>
          <w:tcPr>
            <w:tcW w:w="0" w:type="auto"/>
            <w:tcMar>
              <w:top w:w="30" w:type="dxa"/>
              <w:left w:w="45" w:type="dxa"/>
              <w:bottom w:w="30" w:type="dxa"/>
              <w:right w:w="45" w:type="dxa"/>
            </w:tcMar>
            <w:vAlign w:val="bottom"/>
            <w:hideMark/>
          </w:tcPr>
          <w:p w14:paraId="67F9BDD3" w14:textId="77777777" w:rsidR="000A5477" w:rsidRPr="00D9417B" w:rsidRDefault="000A5477" w:rsidP="00D9417B">
            <w:pPr>
              <w:spacing w:line="240" w:lineRule="auto"/>
              <w:ind w:firstLine="0"/>
              <w:jc w:val="left"/>
              <w:rPr>
                <w:sz w:val="18"/>
                <w:szCs w:val="18"/>
              </w:rPr>
            </w:pPr>
            <w:r w:rsidRPr="00D9417B">
              <w:rPr>
                <w:sz w:val="18"/>
                <w:szCs w:val="18"/>
              </w:rPr>
              <w:t>Weaknesses</w:t>
            </w:r>
          </w:p>
        </w:tc>
        <w:tc>
          <w:tcPr>
            <w:tcW w:w="9528" w:type="dxa"/>
            <w:tcMar>
              <w:top w:w="30" w:type="dxa"/>
              <w:left w:w="45" w:type="dxa"/>
              <w:bottom w:w="30" w:type="dxa"/>
              <w:right w:w="45" w:type="dxa"/>
            </w:tcMar>
            <w:vAlign w:val="bottom"/>
            <w:hideMark/>
          </w:tcPr>
          <w:p w14:paraId="72F43352" w14:textId="77777777" w:rsidR="000A5477" w:rsidRPr="00D9417B" w:rsidRDefault="000A5477" w:rsidP="00D9417B">
            <w:pPr>
              <w:spacing w:line="240" w:lineRule="auto"/>
              <w:ind w:firstLine="0"/>
              <w:jc w:val="left"/>
              <w:rPr>
                <w:sz w:val="18"/>
                <w:szCs w:val="18"/>
              </w:rPr>
            </w:pPr>
            <w:r w:rsidRPr="00D9417B">
              <w:rPr>
                <w:sz w:val="18"/>
                <w:szCs w:val="18"/>
              </w:rPr>
              <w:t>Including minor telemedicine in the control group could have reduced differences between the groups</w:t>
            </w:r>
          </w:p>
        </w:tc>
      </w:tr>
      <w:tr w:rsidR="000A5477" w:rsidRPr="00D9417B" w14:paraId="4301C8B3" w14:textId="77777777" w:rsidTr="00AC5211">
        <w:trPr>
          <w:trHeight w:val="315"/>
        </w:trPr>
        <w:tc>
          <w:tcPr>
            <w:tcW w:w="0" w:type="auto"/>
            <w:tcMar>
              <w:top w:w="30" w:type="dxa"/>
              <w:left w:w="45" w:type="dxa"/>
              <w:bottom w:w="30" w:type="dxa"/>
              <w:right w:w="45" w:type="dxa"/>
            </w:tcMar>
            <w:vAlign w:val="bottom"/>
            <w:hideMark/>
          </w:tcPr>
          <w:p w14:paraId="1B659263" w14:textId="77777777" w:rsidR="000A5477" w:rsidRPr="00D9417B" w:rsidRDefault="000A5477" w:rsidP="00D9417B">
            <w:pPr>
              <w:spacing w:line="240" w:lineRule="auto"/>
              <w:ind w:firstLine="0"/>
              <w:jc w:val="left"/>
              <w:rPr>
                <w:sz w:val="18"/>
                <w:szCs w:val="18"/>
              </w:rPr>
            </w:pPr>
            <w:r w:rsidRPr="00D9417B">
              <w:rPr>
                <w:sz w:val="18"/>
                <w:szCs w:val="18"/>
              </w:rPr>
              <w:t>Strengths</w:t>
            </w:r>
          </w:p>
        </w:tc>
        <w:tc>
          <w:tcPr>
            <w:tcW w:w="9528" w:type="dxa"/>
            <w:tcMar>
              <w:top w:w="30" w:type="dxa"/>
              <w:left w:w="45" w:type="dxa"/>
              <w:bottom w:w="30" w:type="dxa"/>
              <w:right w:w="45" w:type="dxa"/>
            </w:tcMar>
            <w:vAlign w:val="bottom"/>
            <w:hideMark/>
          </w:tcPr>
          <w:p w14:paraId="22ADB263" w14:textId="77777777" w:rsidR="000A5477" w:rsidRPr="00D9417B" w:rsidRDefault="000A5477" w:rsidP="00D9417B">
            <w:pPr>
              <w:spacing w:line="240" w:lineRule="auto"/>
              <w:ind w:firstLine="0"/>
              <w:jc w:val="left"/>
              <w:rPr>
                <w:sz w:val="18"/>
                <w:szCs w:val="18"/>
              </w:rPr>
            </w:pPr>
          </w:p>
        </w:tc>
      </w:tr>
      <w:tr w:rsidR="000A5477" w:rsidRPr="00D9417B" w14:paraId="01902246" w14:textId="77777777" w:rsidTr="00AC5211">
        <w:trPr>
          <w:trHeight w:val="315"/>
        </w:trPr>
        <w:tc>
          <w:tcPr>
            <w:tcW w:w="0" w:type="auto"/>
            <w:tcMar>
              <w:top w:w="30" w:type="dxa"/>
              <w:left w:w="45" w:type="dxa"/>
              <w:bottom w:w="30" w:type="dxa"/>
              <w:right w:w="45" w:type="dxa"/>
            </w:tcMar>
            <w:vAlign w:val="bottom"/>
            <w:hideMark/>
          </w:tcPr>
          <w:p w14:paraId="367D5817" w14:textId="77777777" w:rsidR="000A5477" w:rsidRPr="00D9417B" w:rsidRDefault="000A5477" w:rsidP="00D9417B">
            <w:pPr>
              <w:spacing w:line="240" w:lineRule="auto"/>
              <w:ind w:firstLine="0"/>
              <w:jc w:val="left"/>
              <w:rPr>
                <w:sz w:val="18"/>
                <w:szCs w:val="18"/>
              </w:rPr>
            </w:pPr>
          </w:p>
        </w:tc>
        <w:tc>
          <w:tcPr>
            <w:tcW w:w="9528" w:type="dxa"/>
            <w:tcMar>
              <w:top w:w="30" w:type="dxa"/>
              <w:left w:w="45" w:type="dxa"/>
              <w:bottom w:w="30" w:type="dxa"/>
              <w:right w:w="45" w:type="dxa"/>
            </w:tcMar>
            <w:vAlign w:val="bottom"/>
            <w:hideMark/>
          </w:tcPr>
          <w:p w14:paraId="01A934C3" w14:textId="77777777" w:rsidR="000A5477" w:rsidRPr="00D9417B" w:rsidRDefault="000A5477" w:rsidP="00D9417B">
            <w:pPr>
              <w:spacing w:line="240" w:lineRule="auto"/>
              <w:ind w:firstLine="0"/>
              <w:jc w:val="left"/>
              <w:rPr>
                <w:sz w:val="18"/>
                <w:szCs w:val="18"/>
              </w:rPr>
            </w:pPr>
          </w:p>
        </w:tc>
      </w:tr>
      <w:tr w:rsidR="000A5477" w:rsidRPr="00D9417B" w14:paraId="57FEF87C" w14:textId="77777777" w:rsidTr="00AC5211">
        <w:trPr>
          <w:trHeight w:val="315"/>
        </w:trPr>
        <w:tc>
          <w:tcPr>
            <w:tcW w:w="0" w:type="auto"/>
            <w:tcMar>
              <w:top w:w="30" w:type="dxa"/>
              <w:left w:w="45" w:type="dxa"/>
              <w:bottom w:w="30" w:type="dxa"/>
              <w:right w:w="45" w:type="dxa"/>
            </w:tcMar>
            <w:vAlign w:val="bottom"/>
            <w:hideMark/>
          </w:tcPr>
          <w:p w14:paraId="117F97B9" w14:textId="77777777" w:rsidR="000A5477" w:rsidRPr="00D9417B" w:rsidRDefault="000A5477" w:rsidP="00D9417B">
            <w:pPr>
              <w:spacing w:line="240" w:lineRule="auto"/>
              <w:ind w:firstLine="0"/>
              <w:jc w:val="left"/>
              <w:rPr>
                <w:sz w:val="18"/>
                <w:szCs w:val="18"/>
              </w:rPr>
            </w:pPr>
            <w:r w:rsidRPr="00D9417B">
              <w:rPr>
                <w:sz w:val="18"/>
                <w:szCs w:val="18"/>
              </w:rPr>
              <w:t>A User-Centered Approach: Understanding Client and Caregiver Needs and Preferences in the Development of mHealth Apps for Self-Management</w:t>
            </w:r>
          </w:p>
        </w:tc>
        <w:tc>
          <w:tcPr>
            <w:tcW w:w="9528" w:type="dxa"/>
            <w:tcMar>
              <w:top w:w="30" w:type="dxa"/>
              <w:left w:w="45" w:type="dxa"/>
              <w:bottom w:w="30" w:type="dxa"/>
              <w:right w:w="45" w:type="dxa"/>
            </w:tcMar>
            <w:vAlign w:val="bottom"/>
            <w:hideMark/>
          </w:tcPr>
          <w:p w14:paraId="66EC41D6" w14:textId="77777777" w:rsidR="000A5477" w:rsidRPr="00D9417B" w:rsidRDefault="000A5477" w:rsidP="00D9417B">
            <w:pPr>
              <w:spacing w:line="240" w:lineRule="auto"/>
              <w:ind w:firstLine="0"/>
              <w:jc w:val="left"/>
              <w:rPr>
                <w:sz w:val="18"/>
                <w:szCs w:val="18"/>
              </w:rPr>
            </w:pPr>
            <w:r w:rsidRPr="00D9417B">
              <w:rPr>
                <w:sz w:val="18"/>
                <w:szCs w:val="18"/>
              </w:rPr>
              <w:t>Bendixen, R. et al.</w:t>
            </w:r>
          </w:p>
        </w:tc>
      </w:tr>
      <w:tr w:rsidR="000A5477" w:rsidRPr="00D9417B" w14:paraId="284D96A2" w14:textId="77777777" w:rsidTr="00AC5211">
        <w:trPr>
          <w:trHeight w:val="315"/>
        </w:trPr>
        <w:tc>
          <w:tcPr>
            <w:tcW w:w="0" w:type="auto"/>
            <w:tcMar>
              <w:top w:w="30" w:type="dxa"/>
              <w:left w:w="45" w:type="dxa"/>
              <w:bottom w:w="30" w:type="dxa"/>
              <w:right w:w="45" w:type="dxa"/>
            </w:tcMar>
            <w:vAlign w:val="bottom"/>
            <w:hideMark/>
          </w:tcPr>
          <w:p w14:paraId="6B8F80F7" w14:textId="77777777" w:rsidR="000A5477" w:rsidRPr="00D9417B" w:rsidRDefault="000A5477" w:rsidP="00D9417B">
            <w:pPr>
              <w:spacing w:line="240" w:lineRule="auto"/>
              <w:ind w:firstLine="0"/>
              <w:jc w:val="left"/>
              <w:rPr>
                <w:sz w:val="18"/>
                <w:szCs w:val="18"/>
              </w:rPr>
            </w:pPr>
            <w:r w:rsidRPr="00D9417B">
              <w:rPr>
                <w:sz w:val="18"/>
                <w:szCs w:val="18"/>
              </w:rPr>
              <w:t>Purpose</w:t>
            </w:r>
          </w:p>
        </w:tc>
        <w:tc>
          <w:tcPr>
            <w:tcW w:w="9528" w:type="dxa"/>
            <w:tcMar>
              <w:top w:w="30" w:type="dxa"/>
              <w:left w:w="45" w:type="dxa"/>
              <w:bottom w:w="30" w:type="dxa"/>
              <w:right w:w="45" w:type="dxa"/>
            </w:tcMar>
            <w:vAlign w:val="bottom"/>
            <w:hideMark/>
          </w:tcPr>
          <w:p w14:paraId="7B536E5A" w14:textId="77777777" w:rsidR="000A5477" w:rsidRPr="00D9417B" w:rsidRDefault="000A5477" w:rsidP="00D9417B">
            <w:pPr>
              <w:spacing w:line="240" w:lineRule="auto"/>
              <w:ind w:firstLine="0"/>
              <w:jc w:val="left"/>
              <w:rPr>
                <w:sz w:val="18"/>
                <w:szCs w:val="18"/>
              </w:rPr>
            </w:pPr>
            <w:r w:rsidRPr="00D9417B">
              <w:rPr>
                <w:sz w:val="18"/>
                <w:szCs w:val="18"/>
              </w:rPr>
              <w:t>Develop an mHealth program promoting self-management skills for young adults with chronic illness</w:t>
            </w:r>
          </w:p>
        </w:tc>
      </w:tr>
      <w:tr w:rsidR="000A5477" w:rsidRPr="00D9417B" w14:paraId="219B4D0A" w14:textId="77777777" w:rsidTr="00AC5211">
        <w:trPr>
          <w:trHeight w:val="315"/>
        </w:trPr>
        <w:tc>
          <w:tcPr>
            <w:tcW w:w="0" w:type="auto"/>
            <w:tcMar>
              <w:top w:w="30" w:type="dxa"/>
              <w:left w:w="45" w:type="dxa"/>
              <w:bottom w:w="30" w:type="dxa"/>
              <w:right w:w="45" w:type="dxa"/>
            </w:tcMar>
            <w:vAlign w:val="bottom"/>
            <w:hideMark/>
          </w:tcPr>
          <w:p w14:paraId="43989DA4" w14:textId="77777777" w:rsidR="000A5477" w:rsidRPr="00D9417B" w:rsidRDefault="000A5477" w:rsidP="00D9417B">
            <w:pPr>
              <w:spacing w:line="240" w:lineRule="auto"/>
              <w:ind w:firstLine="0"/>
              <w:jc w:val="left"/>
              <w:rPr>
                <w:sz w:val="18"/>
                <w:szCs w:val="18"/>
              </w:rPr>
            </w:pPr>
            <w:r w:rsidRPr="00D9417B">
              <w:rPr>
                <w:sz w:val="18"/>
                <w:szCs w:val="18"/>
              </w:rPr>
              <w:t>Population</w:t>
            </w:r>
          </w:p>
        </w:tc>
        <w:tc>
          <w:tcPr>
            <w:tcW w:w="9528" w:type="dxa"/>
            <w:tcMar>
              <w:top w:w="30" w:type="dxa"/>
              <w:left w:w="45" w:type="dxa"/>
              <w:bottom w:w="30" w:type="dxa"/>
              <w:right w:w="45" w:type="dxa"/>
            </w:tcMar>
            <w:vAlign w:val="bottom"/>
            <w:hideMark/>
          </w:tcPr>
          <w:p w14:paraId="50E47FC8" w14:textId="77777777" w:rsidR="000A5477" w:rsidRPr="00D9417B" w:rsidRDefault="000A5477" w:rsidP="00D9417B">
            <w:pPr>
              <w:spacing w:line="240" w:lineRule="auto"/>
              <w:ind w:firstLine="0"/>
              <w:jc w:val="left"/>
              <w:rPr>
                <w:sz w:val="18"/>
                <w:szCs w:val="18"/>
              </w:rPr>
            </w:pPr>
            <w:r w:rsidRPr="00D9417B">
              <w:rPr>
                <w:sz w:val="18"/>
                <w:szCs w:val="18"/>
              </w:rPr>
              <w:t xml:space="preserve">16 young adults with brain and spinal cord anomalies (9 rural or suburban), 11 caregivers </w:t>
            </w:r>
          </w:p>
        </w:tc>
      </w:tr>
      <w:tr w:rsidR="000A5477" w:rsidRPr="00D9417B" w14:paraId="1732BA73" w14:textId="77777777" w:rsidTr="00AC5211">
        <w:trPr>
          <w:trHeight w:val="315"/>
        </w:trPr>
        <w:tc>
          <w:tcPr>
            <w:tcW w:w="0" w:type="auto"/>
            <w:tcMar>
              <w:top w:w="30" w:type="dxa"/>
              <w:left w:w="45" w:type="dxa"/>
              <w:bottom w:w="30" w:type="dxa"/>
              <w:right w:w="45" w:type="dxa"/>
            </w:tcMar>
            <w:vAlign w:val="bottom"/>
            <w:hideMark/>
          </w:tcPr>
          <w:p w14:paraId="5DE7322D" w14:textId="77777777" w:rsidR="000A5477" w:rsidRPr="00D9417B" w:rsidRDefault="000A5477" w:rsidP="00D9417B">
            <w:pPr>
              <w:spacing w:line="240" w:lineRule="auto"/>
              <w:ind w:firstLine="0"/>
              <w:jc w:val="left"/>
              <w:rPr>
                <w:sz w:val="18"/>
                <w:szCs w:val="18"/>
              </w:rPr>
            </w:pPr>
            <w:r w:rsidRPr="00D9417B">
              <w:rPr>
                <w:sz w:val="18"/>
                <w:szCs w:val="18"/>
              </w:rPr>
              <w:t>Timeframe</w:t>
            </w:r>
          </w:p>
        </w:tc>
        <w:tc>
          <w:tcPr>
            <w:tcW w:w="9528" w:type="dxa"/>
            <w:tcMar>
              <w:top w:w="30" w:type="dxa"/>
              <w:left w:w="45" w:type="dxa"/>
              <w:bottom w:w="30" w:type="dxa"/>
              <w:right w:w="45" w:type="dxa"/>
            </w:tcMar>
            <w:vAlign w:val="bottom"/>
            <w:hideMark/>
          </w:tcPr>
          <w:p w14:paraId="097CD55F" w14:textId="77777777" w:rsidR="000A5477" w:rsidRPr="00D9417B" w:rsidRDefault="000A5477" w:rsidP="00D9417B">
            <w:pPr>
              <w:spacing w:line="240" w:lineRule="auto"/>
              <w:ind w:firstLine="0"/>
              <w:jc w:val="left"/>
              <w:rPr>
                <w:sz w:val="18"/>
                <w:szCs w:val="18"/>
              </w:rPr>
            </w:pPr>
          </w:p>
        </w:tc>
      </w:tr>
      <w:tr w:rsidR="000A5477" w:rsidRPr="00D9417B" w14:paraId="58EF30DB" w14:textId="77777777" w:rsidTr="00AC5211">
        <w:trPr>
          <w:trHeight w:val="315"/>
        </w:trPr>
        <w:tc>
          <w:tcPr>
            <w:tcW w:w="0" w:type="auto"/>
            <w:tcMar>
              <w:top w:w="30" w:type="dxa"/>
              <w:left w:w="45" w:type="dxa"/>
              <w:bottom w:w="30" w:type="dxa"/>
              <w:right w:w="45" w:type="dxa"/>
            </w:tcMar>
            <w:vAlign w:val="bottom"/>
            <w:hideMark/>
          </w:tcPr>
          <w:p w14:paraId="1027865A" w14:textId="77777777" w:rsidR="000A5477" w:rsidRPr="00D9417B" w:rsidRDefault="000A5477" w:rsidP="00D9417B">
            <w:pPr>
              <w:spacing w:line="240" w:lineRule="auto"/>
              <w:ind w:firstLine="0"/>
              <w:jc w:val="left"/>
              <w:rPr>
                <w:sz w:val="18"/>
                <w:szCs w:val="18"/>
              </w:rPr>
            </w:pPr>
            <w:r w:rsidRPr="00D9417B">
              <w:rPr>
                <w:sz w:val="18"/>
                <w:szCs w:val="18"/>
              </w:rPr>
              <w:t>Location</w:t>
            </w:r>
          </w:p>
        </w:tc>
        <w:tc>
          <w:tcPr>
            <w:tcW w:w="9528" w:type="dxa"/>
            <w:tcMar>
              <w:top w:w="30" w:type="dxa"/>
              <w:left w:w="45" w:type="dxa"/>
              <w:bottom w:w="30" w:type="dxa"/>
              <w:right w:w="45" w:type="dxa"/>
            </w:tcMar>
            <w:vAlign w:val="bottom"/>
            <w:hideMark/>
          </w:tcPr>
          <w:p w14:paraId="5759E37D" w14:textId="77777777" w:rsidR="000A5477" w:rsidRPr="00D9417B" w:rsidRDefault="000A5477" w:rsidP="00D9417B">
            <w:pPr>
              <w:spacing w:line="240" w:lineRule="auto"/>
              <w:ind w:firstLine="0"/>
              <w:jc w:val="left"/>
              <w:rPr>
                <w:sz w:val="18"/>
                <w:szCs w:val="18"/>
              </w:rPr>
            </w:pPr>
            <w:r w:rsidRPr="00D9417B">
              <w:rPr>
                <w:sz w:val="18"/>
                <w:szCs w:val="18"/>
              </w:rPr>
              <w:t>Western Pennsylvania</w:t>
            </w:r>
          </w:p>
        </w:tc>
      </w:tr>
      <w:tr w:rsidR="000A5477" w:rsidRPr="00D9417B" w14:paraId="6744E4C3" w14:textId="77777777" w:rsidTr="00AC5211">
        <w:trPr>
          <w:trHeight w:val="315"/>
        </w:trPr>
        <w:tc>
          <w:tcPr>
            <w:tcW w:w="0" w:type="auto"/>
            <w:tcMar>
              <w:top w:w="30" w:type="dxa"/>
              <w:left w:w="45" w:type="dxa"/>
              <w:bottom w:w="30" w:type="dxa"/>
              <w:right w:w="45" w:type="dxa"/>
            </w:tcMar>
            <w:vAlign w:val="bottom"/>
            <w:hideMark/>
          </w:tcPr>
          <w:p w14:paraId="6B321FE4" w14:textId="77777777" w:rsidR="000A5477" w:rsidRPr="00D9417B" w:rsidRDefault="000A5477" w:rsidP="00D9417B">
            <w:pPr>
              <w:spacing w:line="240" w:lineRule="auto"/>
              <w:ind w:firstLine="0"/>
              <w:jc w:val="left"/>
              <w:rPr>
                <w:sz w:val="18"/>
                <w:szCs w:val="18"/>
              </w:rPr>
            </w:pPr>
            <w:r w:rsidRPr="00D9417B">
              <w:rPr>
                <w:sz w:val="18"/>
                <w:szCs w:val="18"/>
              </w:rPr>
              <w:t>Measures</w:t>
            </w:r>
          </w:p>
        </w:tc>
        <w:tc>
          <w:tcPr>
            <w:tcW w:w="9528" w:type="dxa"/>
            <w:tcMar>
              <w:top w:w="30" w:type="dxa"/>
              <w:left w:w="45" w:type="dxa"/>
              <w:bottom w:w="30" w:type="dxa"/>
              <w:right w:w="45" w:type="dxa"/>
            </w:tcMar>
            <w:vAlign w:val="bottom"/>
            <w:hideMark/>
          </w:tcPr>
          <w:p w14:paraId="7CFE61F7" w14:textId="77777777" w:rsidR="000A5477" w:rsidRPr="00D9417B" w:rsidRDefault="000A5477" w:rsidP="00D9417B">
            <w:pPr>
              <w:spacing w:line="240" w:lineRule="auto"/>
              <w:ind w:firstLine="0"/>
              <w:jc w:val="left"/>
              <w:rPr>
                <w:sz w:val="18"/>
                <w:szCs w:val="18"/>
              </w:rPr>
            </w:pPr>
            <w:r w:rsidRPr="00D9417B">
              <w:rPr>
                <w:sz w:val="18"/>
                <w:szCs w:val="18"/>
              </w:rPr>
              <w:t>Qualitative feedback from adolescents, young adults with chronic disease, and their caregivers</w:t>
            </w:r>
          </w:p>
        </w:tc>
      </w:tr>
      <w:tr w:rsidR="000A5477" w:rsidRPr="00D9417B" w14:paraId="2E744C02" w14:textId="77777777" w:rsidTr="00AC5211">
        <w:trPr>
          <w:trHeight w:val="315"/>
        </w:trPr>
        <w:tc>
          <w:tcPr>
            <w:tcW w:w="0" w:type="auto"/>
            <w:tcMar>
              <w:top w:w="30" w:type="dxa"/>
              <w:left w:w="45" w:type="dxa"/>
              <w:bottom w:w="30" w:type="dxa"/>
              <w:right w:w="45" w:type="dxa"/>
            </w:tcMar>
            <w:vAlign w:val="bottom"/>
            <w:hideMark/>
          </w:tcPr>
          <w:p w14:paraId="5908F31E" w14:textId="77777777" w:rsidR="000A5477" w:rsidRPr="00D9417B" w:rsidRDefault="000A5477" w:rsidP="00D9417B">
            <w:pPr>
              <w:spacing w:line="240" w:lineRule="auto"/>
              <w:ind w:firstLine="0"/>
              <w:jc w:val="left"/>
              <w:rPr>
                <w:sz w:val="18"/>
                <w:szCs w:val="18"/>
              </w:rPr>
            </w:pPr>
            <w:r w:rsidRPr="00D9417B">
              <w:rPr>
                <w:sz w:val="18"/>
                <w:szCs w:val="18"/>
              </w:rPr>
              <w:t>Results</w:t>
            </w:r>
          </w:p>
        </w:tc>
        <w:tc>
          <w:tcPr>
            <w:tcW w:w="9528" w:type="dxa"/>
            <w:tcMar>
              <w:top w:w="30" w:type="dxa"/>
              <w:left w:w="45" w:type="dxa"/>
              <w:bottom w:w="30" w:type="dxa"/>
              <w:right w:w="45" w:type="dxa"/>
            </w:tcMar>
            <w:vAlign w:val="bottom"/>
            <w:hideMark/>
          </w:tcPr>
          <w:p w14:paraId="47639D6A" w14:textId="77777777" w:rsidR="000A5477" w:rsidRPr="00D9417B" w:rsidRDefault="000A5477" w:rsidP="00D9417B">
            <w:pPr>
              <w:spacing w:line="240" w:lineRule="auto"/>
              <w:ind w:firstLine="0"/>
              <w:jc w:val="left"/>
              <w:rPr>
                <w:sz w:val="18"/>
                <w:szCs w:val="18"/>
              </w:rPr>
            </w:pPr>
            <w:r w:rsidRPr="00D9417B">
              <w:rPr>
                <w:sz w:val="18"/>
                <w:szCs w:val="18"/>
              </w:rPr>
              <w:t xml:space="preserve">Desire for mHealth programs to: make it easy, be engaging, be educational, be motivational and </w:t>
            </w:r>
            <w:proofErr w:type="spellStart"/>
            <w:r w:rsidRPr="00D9417B">
              <w:rPr>
                <w:sz w:val="18"/>
                <w:szCs w:val="18"/>
              </w:rPr>
              <w:t>upportive</w:t>
            </w:r>
            <w:proofErr w:type="spellEnd"/>
            <w:r w:rsidRPr="00D9417B">
              <w:rPr>
                <w:sz w:val="18"/>
                <w:szCs w:val="18"/>
              </w:rPr>
              <w:t>, and be personalized</w:t>
            </w:r>
          </w:p>
        </w:tc>
      </w:tr>
      <w:tr w:rsidR="000A5477" w:rsidRPr="00D9417B" w14:paraId="618FB5EC" w14:textId="77777777" w:rsidTr="00AC5211">
        <w:trPr>
          <w:trHeight w:val="315"/>
        </w:trPr>
        <w:tc>
          <w:tcPr>
            <w:tcW w:w="0" w:type="auto"/>
            <w:tcMar>
              <w:top w:w="30" w:type="dxa"/>
              <w:left w:w="45" w:type="dxa"/>
              <w:bottom w:w="30" w:type="dxa"/>
              <w:right w:w="45" w:type="dxa"/>
            </w:tcMar>
            <w:vAlign w:val="bottom"/>
            <w:hideMark/>
          </w:tcPr>
          <w:p w14:paraId="3E94AEA3" w14:textId="77777777" w:rsidR="000A5477" w:rsidRPr="00D9417B" w:rsidRDefault="000A5477" w:rsidP="00D9417B">
            <w:pPr>
              <w:spacing w:line="240" w:lineRule="auto"/>
              <w:ind w:firstLine="0"/>
              <w:jc w:val="left"/>
              <w:rPr>
                <w:sz w:val="18"/>
                <w:szCs w:val="18"/>
              </w:rPr>
            </w:pPr>
            <w:r w:rsidRPr="00D9417B">
              <w:rPr>
                <w:sz w:val="18"/>
                <w:szCs w:val="18"/>
              </w:rPr>
              <w:t>Weaknesses</w:t>
            </w:r>
          </w:p>
        </w:tc>
        <w:tc>
          <w:tcPr>
            <w:tcW w:w="9528" w:type="dxa"/>
            <w:tcMar>
              <w:top w:w="30" w:type="dxa"/>
              <w:left w:w="45" w:type="dxa"/>
              <w:bottom w:w="30" w:type="dxa"/>
              <w:right w:w="45" w:type="dxa"/>
            </w:tcMar>
            <w:vAlign w:val="bottom"/>
            <w:hideMark/>
          </w:tcPr>
          <w:p w14:paraId="68FC68BF" w14:textId="77777777" w:rsidR="000A5477" w:rsidRPr="00D9417B" w:rsidRDefault="000A5477" w:rsidP="00D9417B">
            <w:pPr>
              <w:spacing w:line="240" w:lineRule="auto"/>
              <w:ind w:firstLine="0"/>
              <w:jc w:val="left"/>
              <w:rPr>
                <w:sz w:val="18"/>
                <w:szCs w:val="18"/>
              </w:rPr>
            </w:pPr>
            <w:r w:rsidRPr="00D9417B">
              <w:rPr>
                <w:sz w:val="18"/>
                <w:szCs w:val="18"/>
              </w:rPr>
              <w:t>"inability to recruit minority participants"</w:t>
            </w:r>
          </w:p>
        </w:tc>
      </w:tr>
      <w:tr w:rsidR="000A5477" w:rsidRPr="00D9417B" w14:paraId="54642544" w14:textId="77777777" w:rsidTr="00AC5211">
        <w:trPr>
          <w:trHeight w:val="315"/>
        </w:trPr>
        <w:tc>
          <w:tcPr>
            <w:tcW w:w="0" w:type="auto"/>
            <w:tcMar>
              <w:top w:w="30" w:type="dxa"/>
              <w:left w:w="45" w:type="dxa"/>
              <w:bottom w:w="30" w:type="dxa"/>
              <w:right w:w="45" w:type="dxa"/>
            </w:tcMar>
            <w:vAlign w:val="bottom"/>
            <w:hideMark/>
          </w:tcPr>
          <w:p w14:paraId="61430C21" w14:textId="77777777" w:rsidR="000A5477" w:rsidRPr="00D9417B" w:rsidRDefault="000A5477" w:rsidP="00D9417B">
            <w:pPr>
              <w:spacing w:line="240" w:lineRule="auto"/>
              <w:ind w:firstLine="0"/>
              <w:jc w:val="left"/>
              <w:rPr>
                <w:sz w:val="18"/>
                <w:szCs w:val="18"/>
              </w:rPr>
            </w:pPr>
            <w:r w:rsidRPr="00D9417B">
              <w:rPr>
                <w:sz w:val="18"/>
                <w:szCs w:val="18"/>
              </w:rPr>
              <w:t>Strengths</w:t>
            </w:r>
          </w:p>
        </w:tc>
        <w:tc>
          <w:tcPr>
            <w:tcW w:w="9528" w:type="dxa"/>
            <w:tcMar>
              <w:top w:w="30" w:type="dxa"/>
              <w:left w:w="45" w:type="dxa"/>
              <w:bottom w:w="30" w:type="dxa"/>
              <w:right w:w="45" w:type="dxa"/>
            </w:tcMar>
            <w:vAlign w:val="bottom"/>
            <w:hideMark/>
          </w:tcPr>
          <w:p w14:paraId="64354652" w14:textId="77777777" w:rsidR="000A5477" w:rsidRPr="00D9417B" w:rsidRDefault="000A5477" w:rsidP="00D9417B">
            <w:pPr>
              <w:spacing w:line="240" w:lineRule="auto"/>
              <w:ind w:firstLine="0"/>
              <w:jc w:val="left"/>
              <w:rPr>
                <w:sz w:val="18"/>
                <w:szCs w:val="18"/>
              </w:rPr>
            </w:pPr>
          </w:p>
        </w:tc>
      </w:tr>
      <w:tr w:rsidR="000A5477" w:rsidRPr="00D9417B" w14:paraId="1419DFD7" w14:textId="77777777" w:rsidTr="00AC5211">
        <w:trPr>
          <w:trHeight w:val="315"/>
        </w:trPr>
        <w:tc>
          <w:tcPr>
            <w:tcW w:w="0" w:type="auto"/>
            <w:tcMar>
              <w:top w:w="30" w:type="dxa"/>
              <w:left w:w="45" w:type="dxa"/>
              <w:bottom w:w="30" w:type="dxa"/>
              <w:right w:w="45" w:type="dxa"/>
            </w:tcMar>
            <w:vAlign w:val="bottom"/>
            <w:hideMark/>
          </w:tcPr>
          <w:p w14:paraId="20F68609" w14:textId="77777777" w:rsidR="000A5477" w:rsidRPr="00D9417B" w:rsidRDefault="000A5477" w:rsidP="00D9417B">
            <w:pPr>
              <w:spacing w:line="240" w:lineRule="auto"/>
              <w:ind w:firstLine="0"/>
              <w:jc w:val="left"/>
              <w:rPr>
                <w:sz w:val="18"/>
                <w:szCs w:val="18"/>
              </w:rPr>
            </w:pPr>
          </w:p>
        </w:tc>
        <w:tc>
          <w:tcPr>
            <w:tcW w:w="9528" w:type="dxa"/>
            <w:tcMar>
              <w:top w:w="30" w:type="dxa"/>
              <w:left w:w="45" w:type="dxa"/>
              <w:bottom w:w="30" w:type="dxa"/>
              <w:right w:w="45" w:type="dxa"/>
            </w:tcMar>
            <w:vAlign w:val="bottom"/>
            <w:hideMark/>
          </w:tcPr>
          <w:p w14:paraId="2C80C310" w14:textId="77777777" w:rsidR="000A5477" w:rsidRPr="00D9417B" w:rsidRDefault="000A5477" w:rsidP="00D9417B">
            <w:pPr>
              <w:spacing w:line="240" w:lineRule="auto"/>
              <w:ind w:firstLine="0"/>
              <w:jc w:val="left"/>
              <w:rPr>
                <w:sz w:val="18"/>
                <w:szCs w:val="18"/>
              </w:rPr>
            </w:pPr>
          </w:p>
        </w:tc>
      </w:tr>
      <w:tr w:rsidR="000A5477" w:rsidRPr="00D9417B" w14:paraId="2640021B" w14:textId="77777777" w:rsidTr="00AC5211">
        <w:trPr>
          <w:trHeight w:val="315"/>
        </w:trPr>
        <w:tc>
          <w:tcPr>
            <w:tcW w:w="0" w:type="auto"/>
            <w:tcMar>
              <w:top w:w="30" w:type="dxa"/>
              <w:left w:w="45" w:type="dxa"/>
              <w:bottom w:w="30" w:type="dxa"/>
              <w:right w:w="45" w:type="dxa"/>
            </w:tcMar>
            <w:vAlign w:val="bottom"/>
            <w:hideMark/>
          </w:tcPr>
          <w:p w14:paraId="3FACFF97" w14:textId="77777777" w:rsidR="000A5477" w:rsidRPr="00D9417B" w:rsidRDefault="000A5477" w:rsidP="00D9417B">
            <w:pPr>
              <w:spacing w:line="240" w:lineRule="auto"/>
              <w:ind w:firstLine="0"/>
              <w:jc w:val="left"/>
              <w:rPr>
                <w:sz w:val="18"/>
                <w:szCs w:val="18"/>
              </w:rPr>
            </w:pPr>
            <w:r w:rsidRPr="00D9417B">
              <w:rPr>
                <w:sz w:val="18"/>
                <w:szCs w:val="18"/>
              </w:rPr>
              <w:t>Telemedicine and other care models in pediatric rheumatology: an exploratory study of parents’ perceptions of barriers to care and care preferences</w:t>
            </w:r>
          </w:p>
        </w:tc>
        <w:tc>
          <w:tcPr>
            <w:tcW w:w="9528" w:type="dxa"/>
            <w:tcMar>
              <w:top w:w="30" w:type="dxa"/>
              <w:left w:w="45" w:type="dxa"/>
              <w:bottom w:w="30" w:type="dxa"/>
              <w:right w:w="45" w:type="dxa"/>
            </w:tcMar>
            <w:vAlign w:val="bottom"/>
            <w:hideMark/>
          </w:tcPr>
          <w:p w14:paraId="6AD61E71" w14:textId="77777777" w:rsidR="000A5477" w:rsidRPr="00D9417B" w:rsidRDefault="000A5477" w:rsidP="00D9417B">
            <w:pPr>
              <w:spacing w:line="240" w:lineRule="auto"/>
              <w:ind w:firstLine="0"/>
              <w:jc w:val="left"/>
              <w:rPr>
                <w:sz w:val="18"/>
                <w:szCs w:val="18"/>
              </w:rPr>
            </w:pPr>
            <w:r w:rsidRPr="00D9417B">
              <w:rPr>
                <w:sz w:val="18"/>
                <w:szCs w:val="18"/>
              </w:rPr>
              <w:t>Bullock, D. et al.</w:t>
            </w:r>
          </w:p>
        </w:tc>
      </w:tr>
      <w:tr w:rsidR="000A5477" w:rsidRPr="00D9417B" w14:paraId="1DFC6790" w14:textId="77777777" w:rsidTr="00AC5211">
        <w:trPr>
          <w:trHeight w:val="315"/>
        </w:trPr>
        <w:tc>
          <w:tcPr>
            <w:tcW w:w="0" w:type="auto"/>
            <w:tcMar>
              <w:top w:w="30" w:type="dxa"/>
              <w:left w:w="45" w:type="dxa"/>
              <w:bottom w:w="30" w:type="dxa"/>
              <w:right w:w="45" w:type="dxa"/>
            </w:tcMar>
            <w:vAlign w:val="bottom"/>
            <w:hideMark/>
          </w:tcPr>
          <w:p w14:paraId="009D94B6" w14:textId="77777777" w:rsidR="000A5477" w:rsidRPr="00D9417B" w:rsidRDefault="000A5477" w:rsidP="00D9417B">
            <w:pPr>
              <w:spacing w:line="240" w:lineRule="auto"/>
              <w:ind w:firstLine="0"/>
              <w:jc w:val="left"/>
              <w:rPr>
                <w:sz w:val="18"/>
                <w:szCs w:val="18"/>
              </w:rPr>
            </w:pPr>
            <w:r w:rsidRPr="00D9417B">
              <w:rPr>
                <w:sz w:val="18"/>
                <w:szCs w:val="18"/>
              </w:rPr>
              <w:t>Purpose</w:t>
            </w:r>
          </w:p>
        </w:tc>
        <w:tc>
          <w:tcPr>
            <w:tcW w:w="9528" w:type="dxa"/>
            <w:tcMar>
              <w:top w:w="30" w:type="dxa"/>
              <w:left w:w="45" w:type="dxa"/>
              <w:bottom w:w="30" w:type="dxa"/>
              <w:right w:w="45" w:type="dxa"/>
            </w:tcMar>
            <w:vAlign w:val="bottom"/>
            <w:hideMark/>
          </w:tcPr>
          <w:p w14:paraId="385EC7DC" w14:textId="77777777" w:rsidR="000A5477" w:rsidRPr="00D9417B" w:rsidRDefault="000A5477" w:rsidP="00D9417B">
            <w:pPr>
              <w:spacing w:line="240" w:lineRule="auto"/>
              <w:ind w:firstLine="0"/>
              <w:jc w:val="left"/>
              <w:rPr>
                <w:sz w:val="18"/>
                <w:szCs w:val="18"/>
              </w:rPr>
            </w:pPr>
            <w:r w:rsidRPr="00D9417B">
              <w:rPr>
                <w:sz w:val="18"/>
                <w:szCs w:val="18"/>
              </w:rPr>
              <w:t>Understand patient perspectives on telehealth for pediatric rheumatology</w:t>
            </w:r>
          </w:p>
        </w:tc>
      </w:tr>
      <w:tr w:rsidR="000A5477" w:rsidRPr="00D9417B" w14:paraId="265C95A0" w14:textId="77777777" w:rsidTr="00AC5211">
        <w:trPr>
          <w:trHeight w:val="315"/>
        </w:trPr>
        <w:tc>
          <w:tcPr>
            <w:tcW w:w="0" w:type="auto"/>
            <w:tcMar>
              <w:top w:w="30" w:type="dxa"/>
              <w:left w:w="45" w:type="dxa"/>
              <w:bottom w:w="30" w:type="dxa"/>
              <w:right w:w="45" w:type="dxa"/>
            </w:tcMar>
            <w:vAlign w:val="bottom"/>
            <w:hideMark/>
          </w:tcPr>
          <w:p w14:paraId="771DCAC3" w14:textId="77777777" w:rsidR="000A5477" w:rsidRPr="00D9417B" w:rsidRDefault="000A5477" w:rsidP="00D9417B">
            <w:pPr>
              <w:spacing w:line="240" w:lineRule="auto"/>
              <w:ind w:firstLine="0"/>
              <w:jc w:val="left"/>
              <w:rPr>
                <w:sz w:val="18"/>
                <w:szCs w:val="18"/>
              </w:rPr>
            </w:pPr>
            <w:r w:rsidRPr="00D9417B">
              <w:rPr>
                <w:sz w:val="18"/>
                <w:szCs w:val="18"/>
              </w:rPr>
              <w:t>Population</w:t>
            </w:r>
          </w:p>
        </w:tc>
        <w:tc>
          <w:tcPr>
            <w:tcW w:w="9528" w:type="dxa"/>
            <w:tcMar>
              <w:top w:w="30" w:type="dxa"/>
              <w:left w:w="45" w:type="dxa"/>
              <w:bottom w:w="30" w:type="dxa"/>
              <w:right w:w="45" w:type="dxa"/>
            </w:tcMar>
            <w:vAlign w:val="bottom"/>
            <w:hideMark/>
          </w:tcPr>
          <w:p w14:paraId="4CF897AC" w14:textId="77777777" w:rsidR="000A5477" w:rsidRPr="00D9417B" w:rsidRDefault="000A5477" w:rsidP="00D9417B">
            <w:pPr>
              <w:spacing w:line="240" w:lineRule="auto"/>
              <w:ind w:firstLine="0"/>
              <w:jc w:val="left"/>
              <w:rPr>
                <w:sz w:val="18"/>
                <w:szCs w:val="18"/>
              </w:rPr>
            </w:pPr>
            <w:r w:rsidRPr="00D9417B">
              <w:rPr>
                <w:sz w:val="18"/>
                <w:szCs w:val="18"/>
              </w:rPr>
              <w:t>159 parents or guardians at a pediatric rheumatology clinic</w:t>
            </w:r>
          </w:p>
        </w:tc>
      </w:tr>
      <w:tr w:rsidR="000A5477" w:rsidRPr="00D9417B" w14:paraId="33A0092D" w14:textId="77777777" w:rsidTr="00AC5211">
        <w:trPr>
          <w:trHeight w:val="315"/>
        </w:trPr>
        <w:tc>
          <w:tcPr>
            <w:tcW w:w="0" w:type="auto"/>
            <w:tcMar>
              <w:top w:w="30" w:type="dxa"/>
              <w:left w:w="45" w:type="dxa"/>
              <w:bottom w:w="30" w:type="dxa"/>
              <w:right w:w="45" w:type="dxa"/>
            </w:tcMar>
            <w:vAlign w:val="bottom"/>
            <w:hideMark/>
          </w:tcPr>
          <w:p w14:paraId="48E4D438" w14:textId="77777777" w:rsidR="000A5477" w:rsidRPr="00D9417B" w:rsidRDefault="000A5477" w:rsidP="00D9417B">
            <w:pPr>
              <w:spacing w:line="240" w:lineRule="auto"/>
              <w:ind w:firstLine="0"/>
              <w:jc w:val="left"/>
              <w:rPr>
                <w:sz w:val="18"/>
                <w:szCs w:val="18"/>
              </w:rPr>
            </w:pPr>
            <w:r w:rsidRPr="00D9417B">
              <w:rPr>
                <w:sz w:val="18"/>
                <w:szCs w:val="18"/>
              </w:rPr>
              <w:t>Timeframe</w:t>
            </w:r>
          </w:p>
        </w:tc>
        <w:tc>
          <w:tcPr>
            <w:tcW w:w="9528" w:type="dxa"/>
            <w:tcMar>
              <w:top w:w="30" w:type="dxa"/>
              <w:left w:w="45" w:type="dxa"/>
              <w:bottom w:w="30" w:type="dxa"/>
              <w:right w:w="45" w:type="dxa"/>
            </w:tcMar>
            <w:vAlign w:val="bottom"/>
            <w:hideMark/>
          </w:tcPr>
          <w:p w14:paraId="0DAE51EC" w14:textId="77777777" w:rsidR="000A5477" w:rsidRPr="00D9417B" w:rsidRDefault="000A5477" w:rsidP="00D9417B">
            <w:pPr>
              <w:spacing w:line="240" w:lineRule="auto"/>
              <w:ind w:firstLine="0"/>
              <w:jc w:val="left"/>
              <w:rPr>
                <w:sz w:val="18"/>
                <w:szCs w:val="18"/>
              </w:rPr>
            </w:pPr>
            <w:r w:rsidRPr="00D9417B">
              <w:rPr>
                <w:sz w:val="18"/>
                <w:szCs w:val="18"/>
              </w:rPr>
              <w:t>6 weeks</w:t>
            </w:r>
          </w:p>
        </w:tc>
      </w:tr>
      <w:tr w:rsidR="000A5477" w:rsidRPr="00D9417B" w14:paraId="0F0CA7CE" w14:textId="77777777" w:rsidTr="00AC5211">
        <w:trPr>
          <w:trHeight w:val="315"/>
        </w:trPr>
        <w:tc>
          <w:tcPr>
            <w:tcW w:w="0" w:type="auto"/>
            <w:tcMar>
              <w:top w:w="30" w:type="dxa"/>
              <w:left w:w="45" w:type="dxa"/>
              <w:bottom w:w="30" w:type="dxa"/>
              <w:right w:w="45" w:type="dxa"/>
            </w:tcMar>
            <w:vAlign w:val="bottom"/>
            <w:hideMark/>
          </w:tcPr>
          <w:p w14:paraId="1D8CCB82" w14:textId="77777777" w:rsidR="000A5477" w:rsidRPr="00D9417B" w:rsidRDefault="000A5477" w:rsidP="00D9417B">
            <w:pPr>
              <w:spacing w:line="240" w:lineRule="auto"/>
              <w:ind w:firstLine="0"/>
              <w:jc w:val="left"/>
              <w:rPr>
                <w:sz w:val="18"/>
                <w:szCs w:val="18"/>
              </w:rPr>
            </w:pPr>
            <w:r w:rsidRPr="00D9417B">
              <w:rPr>
                <w:sz w:val="18"/>
                <w:szCs w:val="18"/>
              </w:rPr>
              <w:t>Location</w:t>
            </w:r>
          </w:p>
        </w:tc>
        <w:tc>
          <w:tcPr>
            <w:tcW w:w="9528" w:type="dxa"/>
            <w:tcMar>
              <w:top w:w="30" w:type="dxa"/>
              <w:left w:w="45" w:type="dxa"/>
              <w:bottom w:w="30" w:type="dxa"/>
              <w:right w:w="45" w:type="dxa"/>
            </w:tcMar>
            <w:vAlign w:val="bottom"/>
            <w:hideMark/>
          </w:tcPr>
          <w:p w14:paraId="3D67EAA1" w14:textId="77777777" w:rsidR="000A5477" w:rsidRPr="00D9417B" w:rsidRDefault="000A5477" w:rsidP="00D9417B">
            <w:pPr>
              <w:spacing w:line="240" w:lineRule="auto"/>
              <w:ind w:firstLine="0"/>
              <w:jc w:val="left"/>
              <w:rPr>
                <w:sz w:val="18"/>
                <w:szCs w:val="18"/>
              </w:rPr>
            </w:pPr>
            <w:r w:rsidRPr="00D9417B">
              <w:rPr>
                <w:sz w:val="18"/>
                <w:szCs w:val="18"/>
              </w:rPr>
              <w:t>Minnesota</w:t>
            </w:r>
          </w:p>
        </w:tc>
      </w:tr>
      <w:tr w:rsidR="000A5477" w:rsidRPr="00D9417B" w14:paraId="28D80012" w14:textId="77777777" w:rsidTr="00AC5211">
        <w:trPr>
          <w:trHeight w:val="315"/>
        </w:trPr>
        <w:tc>
          <w:tcPr>
            <w:tcW w:w="0" w:type="auto"/>
            <w:tcMar>
              <w:top w:w="30" w:type="dxa"/>
              <w:left w:w="45" w:type="dxa"/>
              <w:bottom w:w="30" w:type="dxa"/>
              <w:right w:w="45" w:type="dxa"/>
            </w:tcMar>
            <w:vAlign w:val="bottom"/>
            <w:hideMark/>
          </w:tcPr>
          <w:p w14:paraId="738E4C98" w14:textId="77777777" w:rsidR="000A5477" w:rsidRPr="00D9417B" w:rsidRDefault="000A5477" w:rsidP="00D9417B">
            <w:pPr>
              <w:spacing w:line="240" w:lineRule="auto"/>
              <w:ind w:firstLine="0"/>
              <w:jc w:val="left"/>
              <w:rPr>
                <w:sz w:val="18"/>
                <w:szCs w:val="18"/>
              </w:rPr>
            </w:pPr>
            <w:r w:rsidRPr="00D9417B">
              <w:rPr>
                <w:sz w:val="18"/>
                <w:szCs w:val="18"/>
              </w:rPr>
              <w:t>Measures</w:t>
            </w:r>
          </w:p>
        </w:tc>
        <w:tc>
          <w:tcPr>
            <w:tcW w:w="9528" w:type="dxa"/>
            <w:tcMar>
              <w:top w:w="30" w:type="dxa"/>
              <w:left w:w="45" w:type="dxa"/>
              <w:bottom w:w="30" w:type="dxa"/>
              <w:right w:w="45" w:type="dxa"/>
            </w:tcMar>
            <w:vAlign w:val="bottom"/>
            <w:hideMark/>
          </w:tcPr>
          <w:p w14:paraId="351D5D5A" w14:textId="77777777" w:rsidR="000A5477" w:rsidRPr="00D9417B" w:rsidRDefault="000A5477" w:rsidP="00D9417B">
            <w:pPr>
              <w:spacing w:line="240" w:lineRule="auto"/>
              <w:ind w:firstLine="0"/>
              <w:jc w:val="left"/>
              <w:rPr>
                <w:sz w:val="18"/>
                <w:szCs w:val="18"/>
              </w:rPr>
            </w:pPr>
            <w:r w:rsidRPr="00D9417B">
              <w:rPr>
                <w:sz w:val="18"/>
                <w:szCs w:val="18"/>
              </w:rPr>
              <w:t>Qualitative surveys</w:t>
            </w:r>
          </w:p>
        </w:tc>
      </w:tr>
      <w:tr w:rsidR="000A5477" w:rsidRPr="00D9417B" w14:paraId="2867DBC8" w14:textId="77777777" w:rsidTr="00AC5211">
        <w:trPr>
          <w:trHeight w:val="315"/>
        </w:trPr>
        <w:tc>
          <w:tcPr>
            <w:tcW w:w="0" w:type="auto"/>
            <w:tcMar>
              <w:top w:w="30" w:type="dxa"/>
              <w:left w:w="45" w:type="dxa"/>
              <w:bottom w:w="30" w:type="dxa"/>
              <w:right w:w="45" w:type="dxa"/>
            </w:tcMar>
            <w:vAlign w:val="bottom"/>
            <w:hideMark/>
          </w:tcPr>
          <w:p w14:paraId="01876964" w14:textId="77777777" w:rsidR="000A5477" w:rsidRPr="00D9417B" w:rsidRDefault="000A5477" w:rsidP="00D9417B">
            <w:pPr>
              <w:spacing w:line="240" w:lineRule="auto"/>
              <w:ind w:firstLine="0"/>
              <w:jc w:val="left"/>
              <w:rPr>
                <w:sz w:val="18"/>
                <w:szCs w:val="18"/>
              </w:rPr>
            </w:pPr>
            <w:r w:rsidRPr="00D9417B">
              <w:rPr>
                <w:sz w:val="18"/>
                <w:szCs w:val="18"/>
              </w:rPr>
              <w:t>Results</w:t>
            </w:r>
          </w:p>
        </w:tc>
        <w:tc>
          <w:tcPr>
            <w:tcW w:w="9528" w:type="dxa"/>
            <w:tcMar>
              <w:top w:w="30" w:type="dxa"/>
              <w:left w:w="45" w:type="dxa"/>
              <w:bottom w:w="30" w:type="dxa"/>
              <w:right w:w="45" w:type="dxa"/>
            </w:tcMar>
            <w:vAlign w:val="bottom"/>
            <w:hideMark/>
          </w:tcPr>
          <w:p w14:paraId="42E2D34E" w14:textId="77777777" w:rsidR="000A5477" w:rsidRPr="00D9417B" w:rsidRDefault="000A5477" w:rsidP="00D9417B">
            <w:pPr>
              <w:spacing w:line="240" w:lineRule="auto"/>
              <w:ind w:firstLine="0"/>
              <w:jc w:val="left"/>
              <w:rPr>
                <w:sz w:val="18"/>
                <w:szCs w:val="18"/>
              </w:rPr>
            </w:pPr>
            <w:r w:rsidRPr="00D9417B">
              <w:rPr>
                <w:sz w:val="18"/>
                <w:szCs w:val="18"/>
              </w:rPr>
              <w:t xml:space="preserve">28% traveled more than 3 hours to get to clinic, 43% said travel was </w:t>
            </w:r>
            <w:proofErr w:type="spellStart"/>
            <w:r w:rsidRPr="00D9417B">
              <w:rPr>
                <w:sz w:val="18"/>
                <w:szCs w:val="18"/>
              </w:rPr>
              <w:t>problemati</w:t>
            </w:r>
            <w:proofErr w:type="spellEnd"/>
            <w:r w:rsidRPr="00D9417B">
              <w:rPr>
                <w:sz w:val="18"/>
                <w:szCs w:val="18"/>
              </w:rPr>
              <w:t>, but 95% said they preferred in-person visit unless they were already familiar with telemedicine</w:t>
            </w:r>
          </w:p>
        </w:tc>
      </w:tr>
      <w:tr w:rsidR="000A5477" w:rsidRPr="00D9417B" w14:paraId="7EA4252B" w14:textId="77777777" w:rsidTr="00AC5211">
        <w:trPr>
          <w:trHeight w:val="315"/>
        </w:trPr>
        <w:tc>
          <w:tcPr>
            <w:tcW w:w="0" w:type="auto"/>
            <w:tcMar>
              <w:top w:w="30" w:type="dxa"/>
              <w:left w:w="45" w:type="dxa"/>
              <w:bottom w:w="30" w:type="dxa"/>
              <w:right w:w="45" w:type="dxa"/>
            </w:tcMar>
            <w:vAlign w:val="bottom"/>
            <w:hideMark/>
          </w:tcPr>
          <w:p w14:paraId="336762D8" w14:textId="77777777" w:rsidR="000A5477" w:rsidRPr="00D9417B" w:rsidRDefault="000A5477" w:rsidP="00D9417B">
            <w:pPr>
              <w:spacing w:line="240" w:lineRule="auto"/>
              <w:ind w:firstLine="0"/>
              <w:jc w:val="left"/>
              <w:rPr>
                <w:sz w:val="18"/>
                <w:szCs w:val="18"/>
              </w:rPr>
            </w:pPr>
            <w:r w:rsidRPr="00D9417B">
              <w:rPr>
                <w:sz w:val="18"/>
                <w:szCs w:val="18"/>
              </w:rPr>
              <w:t>Weaknesses</w:t>
            </w:r>
          </w:p>
        </w:tc>
        <w:tc>
          <w:tcPr>
            <w:tcW w:w="9528" w:type="dxa"/>
            <w:tcMar>
              <w:top w:w="30" w:type="dxa"/>
              <w:left w:w="45" w:type="dxa"/>
              <w:bottom w:w="30" w:type="dxa"/>
              <w:right w:w="45" w:type="dxa"/>
            </w:tcMar>
            <w:vAlign w:val="bottom"/>
            <w:hideMark/>
          </w:tcPr>
          <w:p w14:paraId="2047D47C" w14:textId="77777777" w:rsidR="000A5477" w:rsidRPr="00D9417B" w:rsidRDefault="000A5477" w:rsidP="00D9417B">
            <w:pPr>
              <w:spacing w:line="240" w:lineRule="auto"/>
              <w:ind w:firstLine="0"/>
              <w:jc w:val="left"/>
              <w:rPr>
                <w:sz w:val="18"/>
                <w:szCs w:val="18"/>
              </w:rPr>
            </w:pPr>
            <w:r w:rsidRPr="00D9417B">
              <w:rPr>
                <w:sz w:val="18"/>
                <w:szCs w:val="18"/>
              </w:rPr>
              <w:t>Convenience sample</w:t>
            </w:r>
          </w:p>
        </w:tc>
      </w:tr>
      <w:tr w:rsidR="000A5477" w:rsidRPr="00D9417B" w14:paraId="4B51485B" w14:textId="77777777" w:rsidTr="00AC5211">
        <w:trPr>
          <w:trHeight w:val="315"/>
        </w:trPr>
        <w:tc>
          <w:tcPr>
            <w:tcW w:w="0" w:type="auto"/>
            <w:tcMar>
              <w:top w:w="30" w:type="dxa"/>
              <w:left w:w="45" w:type="dxa"/>
              <w:bottom w:w="30" w:type="dxa"/>
              <w:right w:w="45" w:type="dxa"/>
            </w:tcMar>
            <w:vAlign w:val="bottom"/>
            <w:hideMark/>
          </w:tcPr>
          <w:p w14:paraId="7A32EFA2" w14:textId="77777777" w:rsidR="000A5477" w:rsidRPr="00D9417B" w:rsidRDefault="000A5477" w:rsidP="00D9417B">
            <w:pPr>
              <w:spacing w:line="240" w:lineRule="auto"/>
              <w:ind w:firstLine="0"/>
              <w:jc w:val="left"/>
              <w:rPr>
                <w:sz w:val="18"/>
                <w:szCs w:val="18"/>
              </w:rPr>
            </w:pPr>
            <w:r w:rsidRPr="00D9417B">
              <w:rPr>
                <w:sz w:val="18"/>
                <w:szCs w:val="18"/>
              </w:rPr>
              <w:t>Strengths</w:t>
            </w:r>
          </w:p>
        </w:tc>
        <w:tc>
          <w:tcPr>
            <w:tcW w:w="9528" w:type="dxa"/>
            <w:tcMar>
              <w:top w:w="30" w:type="dxa"/>
              <w:left w:w="45" w:type="dxa"/>
              <w:bottom w:w="30" w:type="dxa"/>
              <w:right w:w="45" w:type="dxa"/>
            </w:tcMar>
            <w:vAlign w:val="bottom"/>
            <w:hideMark/>
          </w:tcPr>
          <w:p w14:paraId="0F20145D" w14:textId="77777777" w:rsidR="000A5477" w:rsidRPr="00D9417B" w:rsidRDefault="000A5477" w:rsidP="00D9417B">
            <w:pPr>
              <w:spacing w:line="240" w:lineRule="auto"/>
              <w:ind w:firstLine="0"/>
              <w:jc w:val="left"/>
              <w:rPr>
                <w:sz w:val="18"/>
                <w:szCs w:val="18"/>
              </w:rPr>
            </w:pPr>
          </w:p>
        </w:tc>
      </w:tr>
      <w:tr w:rsidR="000A5477" w:rsidRPr="00D9417B" w14:paraId="57906B84" w14:textId="77777777" w:rsidTr="00AC5211">
        <w:trPr>
          <w:trHeight w:val="315"/>
        </w:trPr>
        <w:tc>
          <w:tcPr>
            <w:tcW w:w="0" w:type="auto"/>
            <w:tcMar>
              <w:top w:w="30" w:type="dxa"/>
              <w:left w:w="45" w:type="dxa"/>
              <w:bottom w:w="30" w:type="dxa"/>
              <w:right w:w="45" w:type="dxa"/>
            </w:tcMar>
            <w:vAlign w:val="bottom"/>
            <w:hideMark/>
          </w:tcPr>
          <w:p w14:paraId="0851964A" w14:textId="77777777" w:rsidR="000A5477" w:rsidRPr="00D9417B" w:rsidRDefault="000A5477" w:rsidP="00D9417B">
            <w:pPr>
              <w:spacing w:line="240" w:lineRule="auto"/>
              <w:ind w:firstLine="0"/>
              <w:jc w:val="left"/>
              <w:rPr>
                <w:sz w:val="18"/>
                <w:szCs w:val="18"/>
              </w:rPr>
            </w:pPr>
          </w:p>
        </w:tc>
        <w:tc>
          <w:tcPr>
            <w:tcW w:w="9528" w:type="dxa"/>
            <w:tcMar>
              <w:top w:w="30" w:type="dxa"/>
              <w:left w:w="45" w:type="dxa"/>
              <w:bottom w:w="30" w:type="dxa"/>
              <w:right w:w="45" w:type="dxa"/>
            </w:tcMar>
            <w:vAlign w:val="bottom"/>
            <w:hideMark/>
          </w:tcPr>
          <w:p w14:paraId="3CFF5672" w14:textId="77777777" w:rsidR="000A5477" w:rsidRPr="00D9417B" w:rsidRDefault="000A5477" w:rsidP="00D9417B">
            <w:pPr>
              <w:spacing w:line="240" w:lineRule="auto"/>
              <w:ind w:firstLine="0"/>
              <w:jc w:val="left"/>
              <w:rPr>
                <w:sz w:val="18"/>
                <w:szCs w:val="18"/>
              </w:rPr>
            </w:pPr>
          </w:p>
        </w:tc>
      </w:tr>
      <w:tr w:rsidR="000A5477" w:rsidRPr="00D9417B" w14:paraId="5FD9A846" w14:textId="77777777" w:rsidTr="00AC5211">
        <w:trPr>
          <w:trHeight w:val="315"/>
        </w:trPr>
        <w:tc>
          <w:tcPr>
            <w:tcW w:w="0" w:type="auto"/>
            <w:tcMar>
              <w:top w:w="30" w:type="dxa"/>
              <w:left w:w="45" w:type="dxa"/>
              <w:bottom w:w="30" w:type="dxa"/>
              <w:right w:w="45" w:type="dxa"/>
            </w:tcMar>
            <w:vAlign w:val="bottom"/>
            <w:hideMark/>
          </w:tcPr>
          <w:p w14:paraId="5A798F2D" w14:textId="77777777" w:rsidR="000A5477" w:rsidRPr="00D9417B" w:rsidRDefault="000A5477" w:rsidP="00D9417B">
            <w:pPr>
              <w:spacing w:line="240" w:lineRule="auto"/>
              <w:ind w:firstLine="0"/>
              <w:jc w:val="left"/>
              <w:rPr>
                <w:sz w:val="18"/>
                <w:szCs w:val="18"/>
              </w:rPr>
            </w:pPr>
            <w:r w:rsidRPr="00D9417B">
              <w:rPr>
                <w:sz w:val="18"/>
                <w:szCs w:val="18"/>
              </w:rPr>
              <w:t>Feasibility of Behavioral Weight Loss Treatment Enhanced with Peer Support and Mobile Health Technology for Individuals with Serious Mental Illness</w:t>
            </w:r>
          </w:p>
        </w:tc>
        <w:tc>
          <w:tcPr>
            <w:tcW w:w="9528" w:type="dxa"/>
            <w:tcMar>
              <w:top w:w="30" w:type="dxa"/>
              <w:left w:w="45" w:type="dxa"/>
              <w:bottom w:w="30" w:type="dxa"/>
              <w:right w:w="45" w:type="dxa"/>
            </w:tcMar>
            <w:vAlign w:val="bottom"/>
            <w:hideMark/>
          </w:tcPr>
          <w:p w14:paraId="0476A497" w14:textId="77777777" w:rsidR="000A5477" w:rsidRPr="00D9417B" w:rsidRDefault="000A5477" w:rsidP="00D9417B">
            <w:pPr>
              <w:spacing w:line="240" w:lineRule="auto"/>
              <w:ind w:firstLine="0"/>
              <w:jc w:val="left"/>
              <w:rPr>
                <w:sz w:val="18"/>
                <w:szCs w:val="18"/>
              </w:rPr>
            </w:pPr>
            <w:proofErr w:type="spellStart"/>
            <w:r w:rsidRPr="00D9417B">
              <w:rPr>
                <w:sz w:val="18"/>
                <w:szCs w:val="18"/>
              </w:rPr>
              <w:t>Aschbrenner</w:t>
            </w:r>
            <w:proofErr w:type="spellEnd"/>
            <w:r w:rsidRPr="00D9417B">
              <w:rPr>
                <w:sz w:val="18"/>
                <w:szCs w:val="18"/>
              </w:rPr>
              <w:t>, K. et al.</w:t>
            </w:r>
          </w:p>
        </w:tc>
      </w:tr>
      <w:tr w:rsidR="000A5477" w:rsidRPr="00D9417B" w14:paraId="38BD1B27" w14:textId="77777777" w:rsidTr="00AC5211">
        <w:trPr>
          <w:trHeight w:val="315"/>
        </w:trPr>
        <w:tc>
          <w:tcPr>
            <w:tcW w:w="0" w:type="auto"/>
            <w:tcMar>
              <w:top w:w="30" w:type="dxa"/>
              <w:left w:w="45" w:type="dxa"/>
              <w:bottom w:w="30" w:type="dxa"/>
              <w:right w:w="45" w:type="dxa"/>
            </w:tcMar>
            <w:vAlign w:val="bottom"/>
            <w:hideMark/>
          </w:tcPr>
          <w:p w14:paraId="3C1972FA" w14:textId="77777777" w:rsidR="000A5477" w:rsidRPr="00D9417B" w:rsidRDefault="000A5477" w:rsidP="00D9417B">
            <w:pPr>
              <w:spacing w:line="240" w:lineRule="auto"/>
              <w:ind w:firstLine="0"/>
              <w:jc w:val="left"/>
              <w:rPr>
                <w:sz w:val="18"/>
                <w:szCs w:val="18"/>
              </w:rPr>
            </w:pPr>
            <w:r w:rsidRPr="00D9417B">
              <w:rPr>
                <w:sz w:val="18"/>
                <w:szCs w:val="18"/>
              </w:rPr>
              <w:t>Purpose</w:t>
            </w:r>
          </w:p>
        </w:tc>
        <w:tc>
          <w:tcPr>
            <w:tcW w:w="9528" w:type="dxa"/>
            <w:tcMar>
              <w:top w:w="30" w:type="dxa"/>
              <w:left w:w="45" w:type="dxa"/>
              <w:bottom w:w="30" w:type="dxa"/>
              <w:right w:w="45" w:type="dxa"/>
            </w:tcMar>
            <w:vAlign w:val="bottom"/>
            <w:hideMark/>
          </w:tcPr>
          <w:p w14:paraId="375CA9BA" w14:textId="77777777" w:rsidR="000A5477" w:rsidRPr="00D9417B" w:rsidRDefault="000A5477" w:rsidP="00D9417B">
            <w:pPr>
              <w:spacing w:line="240" w:lineRule="auto"/>
              <w:ind w:firstLine="0"/>
              <w:jc w:val="left"/>
              <w:rPr>
                <w:sz w:val="18"/>
                <w:szCs w:val="18"/>
              </w:rPr>
            </w:pPr>
            <w:r w:rsidRPr="00D9417B">
              <w:rPr>
                <w:sz w:val="18"/>
                <w:szCs w:val="18"/>
              </w:rPr>
              <w:t xml:space="preserve">Measure </w:t>
            </w:r>
            <w:proofErr w:type="spellStart"/>
            <w:r w:rsidRPr="00D9417B">
              <w:rPr>
                <w:sz w:val="18"/>
                <w:szCs w:val="18"/>
              </w:rPr>
              <w:t>feasbility</w:t>
            </w:r>
            <w:proofErr w:type="spellEnd"/>
            <w:r w:rsidRPr="00D9417B">
              <w:rPr>
                <w:sz w:val="18"/>
                <w:szCs w:val="18"/>
              </w:rPr>
              <w:t xml:space="preserve"> of an mHealth behavioral weight loss intervention for obese patients with a serious mental illness</w:t>
            </w:r>
          </w:p>
        </w:tc>
      </w:tr>
      <w:tr w:rsidR="000A5477" w:rsidRPr="00D9417B" w14:paraId="25A013AE" w14:textId="77777777" w:rsidTr="00AC5211">
        <w:trPr>
          <w:trHeight w:val="315"/>
        </w:trPr>
        <w:tc>
          <w:tcPr>
            <w:tcW w:w="0" w:type="auto"/>
            <w:tcMar>
              <w:top w:w="30" w:type="dxa"/>
              <w:left w:w="45" w:type="dxa"/>
              <w:bottom w:w="30" w:type="dxa"/>
              <w:right w:w="45" w:type="dxa"/>
            </w:tcMar>
            <w:vAlign w:val="bottom"/>
            <w:hideMark/>
          </w:tcPr>
          <w:p w14:paraId="49C77039" w14:textId="77777777" w:rsidR="000A5477" w:rsidRPr="00D9417B" w:rsidRDefault="000A5477" w:rsidP="00D9417B">
            <w:pPr>
              <w:spacing w:line="240" w:lineRule="auto"/>
              <w:ind w:firstLine="0"/>
              <w:jc w:val="left"/>
              <w:rPr>
                <w:sz w:val="18"/>
                <w:szCs w:val="18"/>
              </w:rPr>
            </w:pPr>
            <w:r w:rsidRPr="00D9417B">
              <w:rPr>
                <w:sz w:val="18"/>
                <w:szCs w:val="18"/>
              </w:rPr>
              <w:t>Population</w:t>
            </w:r>
          </w:p>
        </w:tc>
        <w:tc>
          <w:tcPr>
            <w:tcW w:w="9528" w:type="dxa"/>
            <w:tcMar>
              <w:top w:w="30" w:type="dxa"/>
              <w:left w:w="45" w:type="dxa"/>
              <w:bottom w:w="30" w:type="dxa"/>
              <w:right w:w="45" w:type="dxa"/>
            </w:tcMar>
            <w:vAlign w:val="bottom"/>
            <w:hideMark/>
          </w:tcPr>
          <w:p w14:paraId="0329185F" w14:textId="77777777" w:rsidR="000A5477" w:rsidRPr="00D9417B" w:rsidRDefault="000A5477" w:rsidP="00D9417B">
            <w:pPr>
              <w:spacing w:line="240" w:lineRule="auto"/>
              <w:ind w:firstLine="0"/>
              <w:jc w:val="left"/>
              <w:rPr>
                <w:sz w:val="18"/>
                <w:szCs w:val="18"/>
              </w:rPr>
            </w:pPr>
            <w:r w:rsidRPr="00D9417B">
              <w:rPr>
                <w:sz w:val="18"/>
                <w:szCs w:val="18"/>
              </w:rPr>
              <w:t>13 adults that were obese and had SMI</w:t>
            </w:r>
          </w:p>
        </w:tc>
      </w:tr>
      <w:tr w:rsidR="000A5477" w:rsidRPr="00D9417B" w14:paraId="5A06D470" w14:textId="77777777" w:rsidTr="00AC5211">
        <w:trPr>
          <w:trHeight w:val="315"/>
        </w:trPr>
        <w:tc>
          <w:tcPr>
            <w:tcW w:w="0" w:type="auto"/>
            <w:tcMar>
              <w:top w:w="30" w:type="dxa"/>
              <w:left w:w="45" w:type="dxa"/>
              <w:bottom w:w="30" w:type="dxa"/>
              <w:right w:w="45" w:type="dxa"/>
            </w:tcMar>
            <w:vAlign w:val="bottom"/>
            <w:hideMark/>
          </w:tcPr>
          <w:p w14:paraId="091FC91D" w14:textId="77777777" w:rsidR="000A5477" w:rsidRPr="00D9417B" w:rsidRDefault="000A5477" w:rsidP="00D9417B">
            <w:pPr>
              <w:spacing w:line="240" w:lineRule="auto"/>
              <w:ind w:firstLine="0"/>
              <w:jc w:val="left"/>
              <w:rPr>
                <w:sz w:val="18"/>
                <w:szCs w:val="18"/>
              </w:rPr>
            </w:pPr>
            <w:r w:rsidRPr="00D9417B">
              <w:rPr>
                <w:sz w:val="18"/>
                <w:szCs w:val="18"/>
              </w:rPr>
              <w:t>Timeframe</w:t>
            </w:r>
          </w:p>
        </w:tc>
        <w:tc>
          <w:tcPr>
            <w:tcW w:w="9528" w:type="dxa"/>
            <w:tcMar>
              <w:top w:w="30" w:type="dxa"/>
              <w:left w:w="45" w:type="dxa"/>
              <w:bottom w:w="30" w:type="dxa"/>
              <w:right w:w="45" w:type="dxa"/>
            </w:tcMar>
            <w:vAlign w:val="bottom"/>
            <w:hideMark/>
          </w:tcPr>
          <w:p w14:paraId="23731B47" w14:textId="77777777" w:rsidR="000A5477" w:rsidRPr="00D9417B" w:rsidRDefault="000A5477" w:rsidP="00D9417B">
            <w:pPr>
              <w:spacing w:line="240" w:lineRule="auto"/>
              <w:ind w:firstLine="0"/>
              <w:jc w:val="left"/>
              <w:rPr>
                <w:sz w:val="18"/>
                <w:szCs w:val="18"/>
              </w:rPr>
            </w:pPr>
            <w:r w:rsidRPr="00D9417B">
              <w:rPr>
                <w:sz w:val="18"/>
                <w:szCs w:val="18"/>
              </w:rPr>
              <w:t>24 weeks</w:t>
            </w:r>
          </w:p>
        </w:tc>
      </w:tr>
      <w:tr w:rsidR="000A5477" w:rsidRPr="00D9417B" w14:paraId="2084F99E" w14:textId="77777777" w:rsidTr="00AC5211">
        <w:trPr>
          <w:trHeight w:val="315"/>
        </w:trPr>
        <w:tc>
          <w:tcPr>
            <w:tcW w:w="0" w:type="auto"/>
            <w:tcMar>
              <w:top w:w="30" w:type="dxa"/>
              <w:left w:w="45" w:type="dxa"/>
              <w:bottom w:w="30" w:type="dxa"/>
              <w:right w:w="45" w:type="dxa"/>
            </w:tcMar>
            <w:vAlign w:val="bottom"/>
            <w:hideMark/>
          </w:tcPr>
          <w:p w14:paraId="5310A8B3" w14:textId="77777777" w:rsidR="000A5477" w:rsidRPr="00D9417B" w:rsidRDefault="000A5477" w:rsidP="00D9417B">
            <w:pPr>
              <w:spacing w:line="240" w:lineRule="auto"/>
              <w:ind w:firstLine="0"/>
              <w:jc w:val="left"/>
              <w:rPr>
                <w:sz w:val="18"/>
                <w:szCs w:val="18"/>
              </w:rPr>
            </w:pPr>
            <w:r w:rsidRPr="00D9417B">
              <w:rPr>
                <w:sz w:val="18"/>
                <w:szCs w:val="18"/>
              </w:rPr>
              <w:t>Location</w:t>
            </w:r>
          </w:p>
        </w:tc>
        <w:tc>
          <w:tcPr>
            <w:tcW w:w="9528" w:type="dxa"/>
            <w:tcMar>
              <w:top w:w="30" w:type="dxa"/>
              <w:left w:w="45" w:type="dxa"/>
              <w:bottom w:w="30" w:type="dxa"/>
              <w:right w:w="45" w:type="dxa"/>
            </w:tcMar>
            <w:vAlign w:val="bottom"/>
            <w:hideMark/>
          </w:tcPr>
          <w:p w14:paraId="4124B6F7" w14:textId="77777777" w:rsidR="000A5477" w:rsidRPr="00D9417B" w:rsidRDefault="000A5477" w:rsidP="00D9417B">
            <w:pPr>
              <w:spacing w:line="240" w:lineRule="auto"/>
              <w:ind w:firstLine="0"/>
              <w:jc w:val="left"/>
              <w:rPr>
                <w:sz w:val="18"/>
                <w:szCs w:val="18"/>
              </w:rPr>
            </w:pPr>
            <w:r w:rsidRPr="00D9417B">
              <w:rPr>
                <w:sz w:val="18"/>
                <w:szCs w:val="18"/>
              </w:rPr>
              <w:t>New Hampshire</w:t>
            </w:r>
          </w:p>
        </w:tc>
      </w:tr>
      <w:tr w:rsidR="000A5477" w:rsidRPr="00D9417B" w14:paraId="4C12F661" w14:textId="77777777" w:rsidTr="00AC5211">
        <w:trPr>
          <w:trHeight w:val="315"/>
        </w:trPr>
        <w:tc>
          <w:tcPr>
            <w:tcW w:w="0" w:type="auto"/>
            <w:tcMar>
              <w:top w:w="30" w:type="dxa"/>
              <w:left w:w="45" w:type="dxa"/>
              <w:bottom w:w="30" w:type="dxa"/>
              <w:right w:w="45" w:type="dxa"/>
            </w:tcMar>
            <w:vAlign w:val="bottom"/>
            <w:hideMark/>
          </w:tcPr>
          <w:p w14:paraId="2868D846" w14:textId="77777777" w:rsidR="000A5477" w:rsidRPr="00D9417B" w:rsidRDefault="000A5477" w:rsidP="00D9417B">
            <w:pPr>
              <w:spacing w:line="240" w:lineRule="auto"/>
              <w:ind w:firstLine="0"/>
              <w:jc w:val="left"/>
              <w:rPr>
                <w:sz w:val="18"/>
                <w:szCs w:val="18"/>
              </w:rPr>
            </w:pPr>
            <w:r w:rsidRPr="00D9417B">
              <w:rPr>
                <w:sz w:val="18"/>
                <w:szCs w:val="18"/>
              </w:rPr>
              <w:t>Measures</w:t>
            </w:r>
          </w:p>
        </w:tc>
        <w:tc>
          <w:tcPr>
            <w:tcW w:w="9528" w:type="dxa"/>
            <w:tcMar>
              <w:top w:w="30" w:type="dxa"/>
              <w:left w:w="45" w:type="dxa"/>
              <w:bottom w:w="30" w:type="dxa"/>
              <w:right w:w="45" w:type="dxa"/>
            </w:tcMar>
            <w:vAlign w:val="bottom"/>
            <w:hideMark/>
          </w:tcPr>
          <w:p w14:paraId="593DBFE8" w14:textId="77777777" w:rsidR="000A5477" w:rsidRPr="00D9417B" w:rsidRDefault="000A5477" w:rsidP="00D9417B">
            <w:pPr>
              <w:spacing w:line="240" w:lineRule="auto"/>
              <w:ind w:firstLine="0"/>
              <w:jc w:val="left"/>
              <w:rPr>
                <w:sz w:val="18"/>
                <w:szCs w:val="18"/>
              </w:rPr>
            </w:pPr>
            <w:r w:rsidRPr="00D9417B">
              <w:rPr>
                <w:sz w:val="18"/>
                <w:szCs w:val="18"/>
              </w:rPr>
              <w:t>Program attendance, participant satisfaction</w:t>
            </w:r>
          </w:p>
        </w:tc>
      </w:tr>
      <w:tr w:rsidR="000A5477" w:rsidRPr="00D9417B" w14:paraId="1C655244" w14:textId="77777777" w:rsidTr="00AC5211">
        <w:trPr>
          <w:trHeight w:val="315"/>
        </w:trPr>
        <w:tc>
          <w:tcPr>
            <w:tcW w:w="0" w:type="auto"/>
            <w:tcMar>
              <w:top w:w="30" w:type="dxa"/>
              <w:left w:w="45" w:type="dxa"/>
              <w:bottom w:w="30" w:type="dxa"/>
              <w:right w:w="45" w:type="dxa"/>
            </w:tcMar>
            <w:vAlign w:val="bottom"/>
            <w:hideMark/>
          </w:tcPr>
          <w:p w14:paraId="0E82D264" w14:textId="77777777" w:rsidR="000A5477" w:rsidRPr="00D9417B" w:rsidRDefault="000A5477" w:rsidP="00D9417B">
            <w:pPr>
              <w:spacing w:line="240" w:lineRule="auto"/>
              <w:ind w:firstLine="0"/>
              <w:jc w:val="left"/>
              <w:rPr>
                <w:sz w:val="18"/>
                <w:szCs w:val="18"/>
              </w:rPr>
            </w:pPr>
            <w:r w:rsidRPr="00D9417B">
              <w:rPr>
                <w:sz w:val="18"/>
                <w:szCs w:val="18"/>
              </w:rPr>
              <w:t>Results</w:t>
            </w:r>
          </w:p>
        </w:tc>
        <w:tc>
          <w:tcPr>
            <w:tcW w:w="9528" w:type="dxa"/>
            <w:tcMar>
              <w:top w:w="30" w:type="dxa"/>
              <w:left w:w="45" w:type="dxa"/>
              <w:bottom w:w="30" w:type="dxa"/>
              <w:right w:w="45" w:type="dxa"/>
            </w:tcMar>
            <w:vAlign w:val="bottom"/>
            <w:hideMark/>
          </w:tcPr>
          <w:p w14:paraId="4BCDF010" w14:textId="77777777" w:rsidR="000A5477" w:rsidRPr="00D9417B" w:rsidRDefault="000A5477" w:rsidP="00D9417B">
            <w:pPr>
              <w:spacing w:line="240" w:lineRule="auto"/>
              <w:ind w:firstLine="0"/>
              <w:jc w:val="left"/>
              <w:rPr>
                <w:sz w:val="18"/>
                <w:szCs w:val="18"/>
              </w:rPr>
            </w:pPr>
            <w:r w:rsidRPr="00D9417B">
              <w:rPr>
                <w:sz w:val="18"/>
                <w:szCs w:val="18"/>
              </w:rPr>
              <w:t>56% attendance, 45% of participants lost weight, 45% improved walking distance, desired more active learning and mental health resources</w:t>
            </w:r>
          </w:p>
        </w:tc>
      </w:tr>
      <w:tr w:rsidR="000A5477" w:rsidRPr="00D9417B" w14:paraId="50CBFD43" w14:textId="77777777" w:rsidTr="00AC5211">
        <w:trPr>
          <w:trHeight w:val="315"/>
        </w:trPr>
        <w:tc>
          <w:tcPr>
            <w:tcW w:w="0" w:type="auto"/>
            <w:tcMar>
              <w:top w:w="30" w:type="dxa"/>
              <w:left w:w="45" w:type="dxa"/>
              <w:bottom w:w="30" w:type="dxa"/>
              <w:right w:w="45" w:type="dxa"/>
            </w:tcMar>
            <w:vAlign w:val="bottom"/>
            <w:hideMark/>
          </w:tcPr>
          <w:p w14:paraId="7611C3E8" w14:textId="77777777" w:rsidR="000A5477" w:rsidRPr="00D9417B" w:rsidRDefault="000A5477" w:rsidP="00D9417B">
            <w:pPr>
              <w:spacing w:line="240" w:lineRule="auto"/>
              <w:ind w:firstLine="0"/>
              <w:jc w:val="left"/>
              <w:rPr>
                <w:sz w:val="18"/>
                <w:szCs w:val="18"/>
              </w:rPr>
            </w:pPr>
            <w:r w:rsidRPr="00D9417B">
              <w:rPr>
                <w:sz w:val="18"/>
                <w:szCs w:val="18"/>
              </w:rPr>
              <w:t>Weaknesses</w:t>
            </w:r>
          </w:p>
        </w:tc>
        <w:tc>
          <w:tcPr>
            <w:tcW w:w="9528" w:type="dxa"/>
            <w:tcMar>
              <w:top w:w="30" w:type="dxa"/>
              <w:left w:w="45" w:type="dxa"/>
              <w:bottom w:w="30" w:type="dxa"/>
              <w:right w:w="45" w:type="dxa"/>
            </w:tcMar>
            <w:vAlign w:val="bottom"/>
            <w:hideMark/>
          </w:tcPr>
          <w:p w14:paraId="229586E1" w14:textId="77777777" w:rsidR="000A5477" w:rsidRPr="00D9417B" w:rsidRDefault="000A5477" w:rsidP="00D9417B">
            <w:pPr>
              <w:spacing w:line="240" w:lineRule="auto"/>
              <w:ind w:firstLine="0"/>
              <w:jc w:val="left"/>
              <w:rPr>
                <w:sz w:val="18"/>
                <w:szCs w:val="18"/>
              </w:rPr>
            </w:pPr>
            <w:r w:rsidRPr="00D9417B">
              <w:rPr>
                <w:sz w:val="18"/>
                <w:szCs w:val="18"/>
              </w:rPr>
              <w:t>Small sample size, no control</w:t>
            </w:r>
          </w:p>
        </w:tc>
      </w:tr>
      <w:tr w:rsidR="000A5477" w:rsidRPr="00D9417B" w14:paraId="4FA35314" w14:textId="77777777" w:rsidTr="00AC5211">
        <w:trPr>
          <w:trHeight w:val="315"/>
        </w:trPr>
        <w:tc>
          <w:tcPr>
            <w:tcW w:w="0" w:type="auto"/>
            <w:tcMar>
              <w:top w:w="30" w:type="dxa"/>
              <w:left w:w="45" w:type="dxa"/>
              <w:bottom w:w="30" w:type="dxa"/>
              <w:right w:w="45" w:type="dxa"/>
            </w:tcMar>
            <w:vAlign w:val="bottom"/>
            <w:hideMark/>
          </w:tcPr>
          <w:p w14:paraId="3CBFC875" w14:textId="77777777" w:rsidR="000A5477" w:rsidRPr="00D9417B" w:rsidRDefault="000A5477" w:rsidP="00D9417B">
            <w:pPr>
              <w:spacing w:line="240" w:lineRule="auto"/>
              <w:ind w:firstLine="0"/>
              <w:jc w:val="left"/>
              <w:rPr>
                <w:sz w:val="18"/>
                <w:szCs w:val="18"/>
              </w:rPr>
            </w:pPr>
            <w:r w:rsidRPr="00D9417B">
              <w:rPr>
                <w:sz w:val="18"/>
                <w:szCs w:val="18"/>
              </w:rPr>
              <w:t>Strengths</w:t>
            </w:r>
          </w:p>
        </w:tc>
        <w:tc>
          <w:tcPr>
            <w:tcW w:w="9528" w:type="dxa"/>
            <w:tcMar>
              <w:top w:w="30" w:type="dxa"/>
              <w:left w:w="45" w:type="dxa"/>
              <w:bottom w:w="30" w:type="dxa"/>
              <w:right w:w="45" w:type="dxa"/>
            </w:tcMar>
            <w:vAlign w:val="bottom"/>
            <w:hideMark/>
          </w:tcPr>
          <w:p w14:paraId="247A1788" w14:textId="77777777" w:rsidR="000A5477" w:rsidRPr="00D9417B" w:rsidRDefault="000A5477" w:rsidP="00D9417B">
            <w:pPr>
              <w:spacing w:line="240" w:lineRule="auto"/>
              <w:ind w:firstLine="0"/>
              <w:jc w:val="left"/>
              <w:rPr>
                <w:sz w:val="18"/>
                <w:szCs w:val="18"/>
              </w:rPr>
            </w:pPr>
          </w:p>
        </w:tc>
      </w:tr>
      <w:tr w:rsidR="000A5477" w:rsidRPr="00D9417B" w14:paraId="2061C518" w14:textId="77777777" w:rsidTr="00AC5211">
        <w:trPr>
          <w:trHeight w:val="315"/>
        </w:trPr>
        <w:tc>
          <w:tcPr>
            <w:tcW w:w="0" w:type="auto"/>
            <w:tcMar>
              <w:top w:w="30" w:type="dxa"/>
              <w:left w:w="45" w:type="dxa"/>
              <w:bottom w:w="30" w:type="dxa"/>
              <w:right w:w="45" w:type="dxa"/>
            </w:tcMar>
            <w:vAlign w:val="bottom"/>
            <w:hideMark/>
          </w:tcPr>
          <w:p w14:paraId="47B7195B" w14:textId="77777777" w:rsidR="000A5477" w:rsidRPr="00D9417B" w:rsidRDefault="000A5477" w:rsidP="00D9417B">
            <w:pPr>
              <w:spacing w:line="240" w:lineRule="auto"/>
              <w:ind w:firstLine="0"/>
              <w:jc w:val="left"/>
              <w:rPr>
                <w:sz w:val="18"/>
                <w:szCs w:val="18"/>
              </w:rPr>
            </w:pPr>
          </w:p>
        </w:tc>
        <w:tc>
          <w:tcPr>
            <w:tcW w:w="9528" w:type="dxa"/>
            <w:tcMar>
              <w:top w:w="30" w:type="dxa"/>
              <w:left w:w="45" w:type="dxa"/>
              <w:bottom w:w="30" w:type="dxa"/>
              <w:right w:w="45" w:type="dxa"/>
            </w:tcMar>
            <w:vAlign w:val="bottom"/>
            <w:hideMark/>
          </w:tcPr>
          <w:p w14:paraId="565491E6" w14:textId="77777777" w:rsidR="000A5477" w:rsidRPr="00D9417B" w:rsidRDefault="000A5477" w:rsidP="00D9417B">
            <w:pPr>
              <w:spacing w:line="240" w:lineRule="auto"/>
              <w:ind w:firstLine="0"/>
              <w:jc w:val="left"/>
              <w:rPr>
                <w:sz w:val="18"/>
                <w:szCs w:val="18"/>
              </w:rPr>
            </w:pPr>
          </w:p>
        </w:tc>
      </w:tr>
      <w:tr w:rsidR="000A5477" w:rsidRPr="00D9417B" w14:paraId="274D75F2" w14:textId="77777777" w:rsidTr="00AC5211">
        <w:trPr>
          <w:trHeight w:val="315"/>
        </w:trPr>
        <w:tc>
          <w:tcPr>
            <w:tcW w:w="0" w:type="auto"/>
            <w:tcMar>
              <w:top w:w="30" w:type="dxa"/>
              <w:left w:w="45" w:type="dxa"/>
              <w:bottom w:w="30" w:type="dxa"/>
              <w:right w:w="45" w:type="dxa"/>
            </w:tcMar>
            <w:vAlign w:val="bottom"/>
            <w:hideMark/>
          </w:tcPr>
          <w:p w14:paraId="61D2F578" w14:textId="77777777" w:rsidR="000A5477" w:rsidRPr="00D9417B" w:rsidRDefault="000A5477" w:rsidP="00D9417B">
            <w:pPr>
              <w:spacing w:line="240" w:lineRule="auto"/>
              <w:ind w:firstLine="0"/>
              <w:jc w:val="left"/>
              <w:rPr>
                <w:sz w:val="18"/>
                <w:szCs w:val="18"/>
              </w:rPr>
            </w:pPr>
            <w:r w:rsidRPr="00D9417B">
              <w:rPr>
                <w:sz w:val="18"/>
                <w:szCs w:val="18"/>
              </w:rPr>
              <w:t>Telehealth Measures Screening for Developmental Language Disorders in Spanish-Speaking Toddlers</w:t>
            </w:r>
          </w:p>
        </w:tc>
        <w:tc>
          <w:tcPr>
            <w:tcW w:w="9528" w:type="dxa"/>
            <w:tcMar>
              <w:top w:w="30" w:type="dxa"/>
              <w:left w:w="45" w:type="dxa"/>
              <w:bottom w:w="30" w:type="dxa"/>
              <w:right w:w="45" w:type="dxa"/>
            </w:tcMar>
            <w:vAlign w:val="bottom"/>
            <w:hideMark/>
          </w:tcPr>
          <w:p w14:paraId="751FEEEE" w14:textId="77777777" w:rsidR="000A5477" w:rsidRPr="00D9417B" w:rsidRDefault="000A5477" w:rsidP="00D9417B">
            <w:pPr>
              <w:spacing w:line="240" w:lineRule="auto"/>
              <w:ind w:firstLine="0"/>
              <w:jc w:val="left"/>
              <w:rPr>
                <w:sz w:val="18"/>
                <w:szCs w:val="18"/>
              </w:rPr>
            </w:pPr>
            <w:proofErr w:type="spellStart"/>
            <w:r w:rsidRPr="00D9417B">
              <w:rPr>
                <w:sz w:val="18"/>
                <w:szCs w:val="18"/>
              </w:rPr>
              <w:t>Guiberson</w:t>
            </w:r>
            <w:proofErr w:type="spellEnd"/>
            <w:r w:rsidRPr="00D9417B">
              <w:rPr>
                <w:sz w:val="18"/>
                <w:szCs w:val="18"/>
              </w:rPr>
              <w:t xml:space="preserve">, M. </w:t>
            </w:r>
          </w:p>
        </w:tc>
      </w:tr>
      <w:tr w:rsidR="000A5477" w:rsidRPr="00D9417B" w14:paraId="0B539048" w14:textId="77777777" w:rsidTr="00AC5211">
        <w:trPr>
          <w:trHeight w:val="315"/>
        </w:trPr>
        <w:tc>
          <w:tcPr>
            <w:tcW w:w="0" w:type="auto"/>
            <w:tcMar>
              <w:top w:w="30" w:type="dxa"/>
              <w:left w:w="45" w:type="dxa"/>
              <w:bottom w:w="30" w:type="dxa"/>
              <w:right w:w="45" w:type="dxa"/>
            </w:tcMar>
            <w:vAlign w:val="bottom"/>
            <w:hideMark/>
          </w:tcPr>
          <w:p w14:paraId="61B28BDF" w14:textId="77777777" w:rsidR="000A5477" w:rsidRPr="00D9417B" w:rsidRDefault="000A5477" w:rsidP="00D9417B">
            <w:pPr>
              <w:spacing w:line="240" w:lineRule="auto"/>
              <w:ind w:firstLine="0"/>
              <w:jc w:val="left"/>
              <w:rPr>
                <w:sz w:val="18"/>
                <w:szCs w:val="18"/>
              </w:rPr>
            </w:pPr>
            <w:r w:rsidRPr="00D9417B">
              <w:rPr>
                <w:sz w:val="18"/>
                <w:szCs w:val="18"/>
              </w:rPr>
              <w:t>Purpose</w:t>
            </w:r>
          </w:p>
        </w:tc>
        <w:tc>
          <w:tcPr>
            <w:tcW w:w="9528" w:type="dxa"/>
            <w:tcMar>
              <w:top w:w="30" w:type="dxa"/>
              <w:left w:w="45" w:type="dxa"/>
              <w:bottom w:w="30" w:type="dxa"/>
              <w:right w:w="45" w:type="dxa"/>
            </w:tcMar>
            <w:vAlign w:val="bottom"/>
            <w:hideMark/>
          </w:tcPr>
          <w:p w14:paraId="19ACC461" w14:textId="77777777" w:rsidR="000A5477" w:rsidRPr="00D9417B" w:rsidRDefault="000A5477" w:rsidP="00D9417B">
            <w:pPr>
              <w:spacing w:line="240" w:lineRule="auto"/>
              <w:ind w:firstLine="0"/>
              <w:jc w:val="left"/>
              <w:rPr>
                <w:sz w:val="18"/>
                <w:szCs w:val="18"/>
              </w:rPr>
            </w:pPr>
            <w:r w:rsidRPr="00D9417B">
              <w:rPr>
                <w:sz w:val="18"/>
                <w:szCs w:val="18"/>
              </w:rPr>
              <w:t>Determine classification accuracy of telehealth language screening for Spanish-speaking toddlers in rural and underserved areas</w:t>
            </w:r>
          </w:p>
        </w:tc>
      </w:tr>
      <w:tr w:rsidR="000A5477" w:rsidRPr="00D9417B" w14:paraId="06E9E05B" w14:textId="77777777" w:rsidTr="00AC5211">
        <w:trPr>
          <w:trHeight w:val="315"/>
        </w:trPr>
        <w:tc>
          <w:tcPr>
            <w:tcW w:w="0" w:type="auto"/>
            <w:tcMar>
              <w:top w:w="30" w:type="dxa"/>
              <w:left w:w="45" w:type="dxa"/>
              <w:bottom w:w="30" w:type="dxa"/>
              <w:right w:w="45" w:type="dxa"/>
            </w:tcMar>
            <w:vAlign w:val="bottom"/>
            <w:hideMark/>
          </w:tcPr>
          <w:p w14:paraId="1FD2CD56" w14:textId="77777777" w:rsidR="000A5477" w:rsidRPr="00D9417B" w:rsidRDefault="000A5477" w:rsidP="00D9417B">
            <w:pPr>
              <w:spacing w:line="240" w:lineRule="auto"/>
              <w:ind w:firstLine="0"/>
              <w:jc w:val="left"/>
              <w:rPr>
                <w:sz w:val="18"/>
                <w:szCs w:val="18"/>
              </w:rPr>
            </w:pPr>
            <w:r w:rsidRPr="00D9417B">
              <w:rPr>
                <w:sz w:val="18"/>
                <w:szCs w:val="18"/>
              </w:rPr>
              <w:t>Population</w:t>
            </w:r>
          </w:p>
        </w:tc>
        <w:tc>
          <w:tcPr>
            <w:tcW w:w="9528" w:type="dxa"/>
            <w:tcMar>
              <w:top w:w="30" w:type="dxa"/>
              <w:left w:w="45" w:type="dxa"/>
              <w:bottom w:w="30" w:type="dxa"/>
              <w:right w:w="45" w:type="dxa"/>
            </w:tcMar>
            <w:vAlign w:val="bottom"/>
            <w:hideMark/>
          </w:tcPr>
          <w:p w14:paraId="751C120A" w14:textId="77777777" w:rsidR="000A5477" w:rsidRPr="00D9417B" w:rsidRDefault="000A5477" w:rsidP="00D9417B">
            <w:pPr>
              <w:spacing w:line="240" w:lineRule="auto"/>
              <w:ind w:firstLine="0"/>
              <w:jc w:val="left"/>
              <w:rPr>
                <w:sz w:val="18"/>
                <w:szCs w:val="18"/>
              </w:rPr>
            </w:pPr>
            <w:r w:rsidRPr="00D9417B">
              <w:rPr>
                <w:sz w:val="18"/>
                <w:szCs w:val="18"/>
              </w:rPr>
              <w:t>62 Spanish-speaking preschool age children, 22 with language disorders and 40 without</w:t>
            </w:r>
          </w:p>
        </w:tc>
      </w:tr>
      <w:tr w:rsidR="000A5477" w:rsidRPr="00D9417B" w14:paraId="6F407B07" w14:textId="77777777" w:rsidTr="00AC5211">
        <w:trPr>
          <w:trHeight w:val="315"/>
        </w:trPr>
        <w:tc>
          <w:tcPr>
            <w:tcW w:w="0" w:type="auto"/>
            <w:tcMar>
              <w:top w:w="30" w:type="dxa"/>
              <w:left w:w="45" w:type="dxa"/>
              <w:bottom w:w="30" w:type="dxa"/>
              <w:right w:w="45" w:type="dxa"/>
            </w:tcMar>
            <w:vAlign w:val="bottom"/>
            <w:hideMark/>
          </w:tcPr>
          <w:p w14:paraId="5550AA3F" w14:textId="77777777" w:rsidR="000A5477" w:rsidRPr="00D9417B" w:rsidRDefault="000A5477" w:rsidP="00D9417B">
            <w:pPr>
              <w:spacing w:line="240" w:lineRule="auto"/>
              <w:ind w:firstLine="0"/>
              <w:jc w:val="left"/>
              <w:rPr>
                <w:sz w:val="18"/>
                <w:szCs w:val="18"/>
              </w:rPr>
            </w:pPr>
            <w:r w:rsidRPr="00D9417B">
              <w:rPr>
                <w:sz w:val="18"/>
                <w:szCs w:val="18"/>
              </w:rPr>
              <w:t>Timeframe</w:t>
            </w:r>
          </w:p>
        </w:tc>
        <w:tc>
          <w:tcPr>
            <w:tcW w:w="9528" w:type="dxa"/>
            <w:tcMar>
              <w:top w:w="30" w:type="dxa"/>
              <w:left w:w="45" w:type="dxa"/>
              <w:bottom w:w="30" w:type="dxa"/>
              <w:right w:w="45" w:type="dxa"/>
            </w:tcMar>
            <w:vAlign w:val="bottom"/>
            <w:hideMark/>
          </w:tcPr>
          <w:p w14:paraId="12A00CA7" w14:textId="77777777" w:rsidR="000A5477" w:rsidRPr="00D9417B" w:rsidRDefault="000A5477" w:rsidP="00D9417B">
            <w:pPr>
              <w:spacing w:line="240" w:lineRule="auto"/>
              <w:ind w:firstLine="0"/>
              <w:jc w:val="left"/>
              <w:rPr>
                <w:sz w:val="18"/>
                <w:szCs w:val="18"/>
              </w:rPr>
            </w:pPr>
          </w:p>
        </w:tc>
      </w:tr>
      <w:tr w:rsidR="000A5477" w:rsidRPr="00D9417B" w14:paraId="10557003" w14:textId="77777777" w:rsidTr="00AC5211">
        <w:trPr>
          <w:trHeight w:val="315"/>
        </w:trPr>
        <w:tc>
          <w:tcPr>
            <w:tcW w:w="0" w:type="auto"/>
            <w:tcMar>
              <w:top w:w="30" w:type="dxa"/>
              <w:left w:w="45" w:type="dxa"/>
              <w:bottom w:w="30" w:type="dxa"/>
              <w:right w:w="45" w:type="dxa"/>
            </w:tcMar>
            <w:vAlign w:val="bottom"/>
            <w:hideMark/>
          </w:tcPr>
          <w:p w14:paraId="17BCB12F" w14:textId="77777777" w:rsidR="000A5477" w:rsidRPr="00D9417B" w:rsidRDefault="000A5477" w:rsidP="00D9417B">
            <w:pPr>
              <w:spacing w:line="240" w:lineRule="auto"/>
              <w:ind w:firstLine="0"/>
              <w:jc w:val="left"/>
              <w:rPr>
                <w:sz w:val="18"/>
                <w:szCs w:val="18"/>
              </w:rPr>
            </w:pPr>
            <w:r w:rsidRPr="00D9417B">
              <w:rPr>
                <w:sz w:val="18"/>
                <w:szCs w:val="18"/>
              </w:rPr>
              <w:t>Location</w:t>
            </w:r>
          </w:p>
        </w:tc>
        <w:tc>
          <w:tcPr>
            <w:tcW w:w="9528" w:type="dxa"/>
            <w:tcMar>
              <w:top w:w="30" w:type="dxa"/>
              <w:left w:w="45" w:type="dxa"/>
              <w:bottom w:w="30" w:type="dxa"/>
              <w:right w:w="45" w:type="dxa"/>
            </w:tcMar>
            <w:vAlign w:val="bottom"/>
            <w:hideMark/>
          </w:tcPr>
          <w:p w14:paraId="3CE61272" w14:textId="77777777" w:rsidR="000A5477" w:rsidRPr="00D9417B" w:rsidRDefault="000A5477" w:rsidP="00D9417B">
            <w:pPr>
              <w:spacing w:line="240" w:lineRule="auto"/>
              <w:ind w:firstLine="0"/>
              <w:jc w:val="left"/>
              <w:rPr>
                <w:sz w:val="18"/>
                <w:szCs w:val="18"/>
              </w:rPr>
            </w:pPr>
            <w:r w:rsidRPr="00D9417B">
              <w:rPr>
                <w:sz w:val="18"/>
                <w:szCs w:val="18"/>
              </w:rPr>
              <w:t>"three states in the Mountain-West region of the United States"</w:t>
            </w:r>
          </w:p>
        </w:tc>
      </w:tr>
      <w:tr w:rsidR="000A5477" w:rsidRPr="00D9417B" w14:paraId="2CDE9580" w14:textId="77777777" w:rsidTr="00AC5211">
        <w:trPr>
          <w:trHeight w:val="315"/>
        </w:trPr>
        <w:tc>
          <w:tcPr>
            <w:tcW w:w="0" w:type="auto"/>
            <w:tcMar>
              <w:top w:w="30" w:type="dxa"/>
              <w:left w:w="45" w:type="dxa"/>
              <w:bottom w:w="30" w:type="dxa"/>
              <w:right w:w="45" w:type="dxa"/>
            </w:tcMar>
            <w:vAlign w:val="bottom"/>
            <w:hideMark/>
          </w:tcPr>
          <w:p w14:paraId="38B6DDC2" w14:textId="77777777" w:rsidR="000A5477" w:rsidRPr="00D9417B" w:rsidRDefault="000A5477" w:rsidP="00D9417B">
            <w:pPr>
              <w:spacing w:line="240" w:lineRule="auto"/>
              <w:ind w:firstLine="0"/>
              <w:jc w:val="left"/>
              <w:rPr>
                <w:sz w:val="18"/>
                <w:szCs w:val="18"/>
              </w:rPr>
            </w:pPr>
            <w:r w:rsidRPr="00D9417B">
              <w:rPr>
                <w:sz w:val="18"/>
                <w:szCs w:val="18"/>
              </w:rPr>
              <w:t>Measures</w:t>
            </w:r>
          </w:p>
        </w:tc>
        <w:tc>
          <w:tcPr>
            <w:tcW w:w="9528" w:type="dxa"/>
            <w:tcMar>
              <w:top w:w="30" w:type="dxa"/>
              <w:left w:w="45" w:type="dxa"/>
              <w:bottom w:w="30" w:type="dxa"/>
              <w:right w:w="45" w:type="dxa"/>
            </w:tcMar>
            <w:vAlign w:val="bottom"/>
            <w:hideMark/>
          </w:tcPr>
          <w:p w14:paraId="5A663DEE" w14:textId="77777777" w:rsidR="000A5477" w:rsidRPr="00D9417B" w:rsidRDefault="000A5477" w:rsidP="00D9417B">
            <w:pPr>
              <w:spacing w:line="240" w:lineRule="auto"/>
              <w:ind w:firstLine="0"/>
              <w:jc w:val="left"/>
              <w:rPr>
                <w:sz w:val="18"/>
                <w:szCs w:val="18"/>
              </w:rPr>
            </w:pPr>
            <w:r w:rsidRPr="00D9417B">
              <w:rPr>
                <w:sz w:val="18"/>
                <w:szCs w:val="18"/>
              </w:rPr>
              <w:t>Language disorder diagnostics and classification accuracy, complexity of play</w:t>
            </w:r>
          </w:p>
        </w:tc>
      </w:tr>
      <w:tr w:rsidR="000A5477" w:rsidRPr="00D9417B" w14:paraId="3D7C28E1" w14:textId="77777777" w:rsidTr="00AC5211">
        <w:trPr>
          <w:trHeight w:val="315"/>
        </w:trPr>
        <w:tc>
          <w:tcPr>
            <w:tcW w:w="0" w:type="auto"/>
            <w:tcMar>
              <w:top w:w="30" w:type="dxa"/>
              <w:left w:w="45" w:type="dxa"/>
              <w:bottom w:w="30" w:type="dxa"/>
              <w:right w:w="45" w:type="dxa"/>
            </w:tcMar>
            <w:vAlign w:val="bottom"/>
            <w:hideMark/>
          </w:tcPr>
          <w:p w14:paraId="721A2C42" w14:textId="77777777" w:rsidR="000A5477" w:rsidRPr="00D9417B" w:rsidRDefault="000A5477" w:rsidP="00D9417B">
            <w:pPr>
              <w:spacing w:line="240" w:lineRule="auto"/>
              <w:ind w:firstLine="0"/>
              <w:jc w:val="left"/>
              <w:rPr>
                <w:sz w:val="18"/>
                <w:szCs w:val="18"/>
              </w:rPr>
            </w:pPr>
            <w:r w:rsidRPr="00D9417B">
              <w:rPr>
                <w:sz w:val="18"/>
                <w:szCs w:val="18"/>
              </w:rPr>
              <w:t>Results</w:t>
            </w:r>
          </w:p>
        </w:tc>
        <w:tc>
          <w:tcPr>
            <w:tcW w:w="9528" w:type="dxa"/>
            <w:tcMar>
              <w:top w:w="30" w:type="dxa"/>
              <w:left w:w="45" w:type="dxa"/>
              <w:bottom w:w="30" w:type="dxa"/>
              <w:right w:w="45" w:type="dxa"/>
            </w:tcMar>
            <w:vAlign w:val="bottom"/>
            <w:hideMark/>
          </w:tcPr>
          <w:p w14:paraId="7120DB3B" w14:textId="77777777" w:rsidR="000A5477" w:rsidRPr="00D9417B" w:rsidRDefault="000A5477" w:rsidP="00D9417B">
            <w:pPr>
              <w:spacing w:line="240" w:lineRule="auto"/>
              <w:ind w:firstLine="0"/>
              <w:jc w:val="left"/>
              <w:rPr>
                <w:sz w:val="18"/>
                <w:szCs w:val="18"/>
              </w:rPr>
            </w:pPr>
            <w:r w:rsidRPr="00D9417B">
              <w:rPr>
                <w:sz w:val="18"/>
                <w:szCs w:val="18"/>
              </w:rPr>
              <w:t>Only reported vocabulary had classification accuracy high enough for screening</w:t>
            </w:r>
          </w:p>
        </w:tc>
      </w:tr>
      <w:tr w:rsidR="000A5477" w:rsidRPr="00D9417B" w14:paraId="510DBFC6" w14:textId="77777777" w:rsidTr="00AC5211">
        <w:trPr>
          <w:trHeight w:val="315"/>
        </w:trPr>
        <w:tc>
          <w:tcPr>
            <w:tcW w:w="0" w:type="auto"/>
            <w:tcMar>
              <w:top w:w="30" w:type="dxa"/>
              <w:left w:w="45" w:type="dxa"/>
              <w:bottom w:w="30" w:type="dxa"/>
              <w:right w:w="45" w:type="dxa"/>
            </w:tcMar>
            <w:vAlign w:val="bottom"/>
            <w:hideMark/>
          </w:tcPr>
          <w:p w14:paraId="5F3909FE" w14:textId="77777777" w:rsidR="000A5477" w:rsidRPr="00D9417B" w:rsidRDefault="000A5477" w:rsidP="00D9417B">
            <w:pPr>
              <w:spacing w:line="240" w:lineRule="auto"/>
              <w:ind w:firstLine="0"/>
              <w:jc w:val="left"/>
              <w:rPr>
                <w:sz w:val="18"/>
                <w:szCs w:val="18"/>
              </w:rPr>
            </w:pPr>
            <w:r w:rsidRPr="00D9417B">
              <w:rPr>
                <w:sz w:val="18"/>
                <w:szCs w:val="18"/>
              </w:rPr>
              <w:t>Weaknesses</w:t>
            </w:r>
          </w:p>
        </w:tc>
        <w:tc>
          <w:tcPr>
            <w:tcW w:w="9528" w:type="dxa"/>
            <w:tcMar>
              <w:top w:w="30" w:type="dxa"/>
              <w:left w:w="45" w:type="dxa"/>
              <w:bottom w:w="30" w:type="dxa"/>
              <w:right w:w="45" w:type="dxa"/>
            </w:tcMar>
            <w:vAlign w:val="bottom"/>
            <w:hideMark/>
          </w:tcPr>
          <w:p w14:paraId="2A412F57" w14:textId="77777777" w:rsidR="000A5477" w:rsidRPr="00D9417B" w:rsidRDefault="000A5477" w:rsidP="00D9417B">
            <w:pPr>
              <w:spacing w:line="240" w:lineRule="auto"/>
              <w:ind w:firstLine="0"/>
              <w:jc w:val="left"/>
              <w:rPr>
                <w:sz w:val="18"/>
                <w:szCs w:val="18"/>
              </w:rPr>
            </w:pPr>
            <w:r w:rsidRPr="00D9417B">
              <w:rPr>
                <w:sz w:val="18"/>
                <w:szCs w:val="18"/>
              </w:rPr>
              <w:t>Unequal group sizes, large confidence intervals</w:t>
            </w:r>
          </w:p>
        </w:tc>
      </w:tr>
      <w:tr w:rsidR="000A5477" w:rsidRPr="00D9417B" w14:paraId="2DF58F0F" w14:textId="77777777" w:rsidTr="00AC5211">
        <w:trPr>
          <w:trHeight w:val="315"/>
        </w:trPr>
        <w:tc>
          <w:tcPr>
            <w:tcW w:w="0" w:type="auto"/>
            <w:tcMar>
              <w:top w:w="30" w:type="dxa"/>
              <w:left w:w="45" w:type="dxa"/>
              <w:bottom w:w="30" w:type="dxa"/>
              <w:right w:w="45" w:type="dxa"/>
            </w:tcMar>
            <w:vAlign w:val="bottom"/>
            <w:hideMark/>
          </w:tcPr>
          <w:p w14:paraId="1782F67C" w14:textId="77777777" w:rsidR="000A5477" w:rsidRPr="00D9417B" w:rsidRDefault="000A5477" w:rsidP="00D9417B">
            <w:pPr>
              <w:spacing w:line="240" w:lineRule="auto"/>
              <w:ind w:firstLine="0"/>
              <w:jc w:val="left"/>
              <w:rPr>
                <w:sz w:val="18"/>
                <w:szCs w:val="18"/>
              </w:rPr>
            </w:pPr>
            <w:r w:rsidRPr="00D9417B">
              <w:rPr>
                <w:sz w:val="18"/>
                <w:szCs w:val="18"/>
              </w:rPr>
              <w:t>Strengths</w:t>
            </w:r>
          </w:p>
        </w:tc>
        <w:tc>
          <w:tcPr>
            <w:tcW w:w="9528" w:type="dxa"/>
            <w:tcMar>
              <w:top w:w="30" w:type="dxa"/>
              <w:left w:w="45" w:type="dxa"/>
              <w:bottom w:w="30" w:type="dxa"/>
              <w:right w:w="45" w:type="dxa"/>
            </w:tcMar>
            <w:vAlign w:val="bottom"/>
            <w:hideMark/>
          </w:tcPr>
          <w:p w14:paraId="1636A793" w14:textId="77777777" w:rsidR="000A5477" w:rsidRPr="00D9417B" w:rsidRDefault="000A5477" w:rsidP="00D9417B">
            <w:pPr>
              <w:spacing w:line="240" w:lineRule="auto"/>
              <w:ind w:firstLine="0"/>
              <w:jc w:val="left"/>
              <w:rPr>
                <w:sz w:val="18"/>
                <w:szCs w:val="18"/>
              </w:rPr>
            </w:pPr>
          </w:p>
        </w:tc>
      </w:tr>
      <w:tr w:rsidR="000A5477" w:rsidRPr="00D9417B" w14:paraId="76951FDD" w14:textId="77777777" w:rsidTr="00AC5211">
        <w:trPr>
          <w:trHeight w:val="315"/>
        </w:trPr>
        <w:tc>
          <w:tcPr>
            <w:tcW w:w="0" w:type="auto"/>
            <w:tcMar>
              <w:top w:w="30" w:type="dxa"/>
              <w:left w:w="45" w:type="dxa"/>
              <w:bottom w:w="30" w:type="dxa"/>
              <w:right w:w="45" w:type="dxa"/>
            </w:tcMar>
            <w:vAlign w:val="bottom"/>
            <w:hideMark/>
          </w:tcPr>
          <w:p w14:paraId="407DF343" w14:textId="77777777" w:rsidR="000A5477" w:rsidRPr="00D9417B" w:rsidRDefault="000A5477" w:rsidP="00D9417B">
            <w:pPr>
              <w:spacing w:line="240" w:lineRule="auto"/>
              <w:ind w:firstLine="0"/>
              <w:jc w:val="left"/>
              <w:rPr>
                <w:sz w:val="18"/>
                <w:szCs w:val="18"/>
              </w:rPr>
            </w:pPr>
          </w:p>
        </w:tc>
        <w:tc>
          <w:tcPr>
            <w:tcW w:w="9528" w:type="dxa"/>
            <w:tcMar>
              <w:top w:w="30" w:type="dxa"/>
              <w:left w:w="45" w:type="dxa"/>
              <w:bottom w:w="30" w:type="dxa"/>
              <w:right w:w="45" w:type="dxa"/>
            </w:tcMar>
            <w:vAlign w:val="bottom"/>
            <w:hideMark/>
          </w:tcPr>
          <w:p w14:paraId="3AEA2FC0" w14:textId="77777777" w:rsidR="000A5477" w:rsidRPr="00D9417B" w:rsidRDefault="000A5477" w:rsidP="00D9417B">
            <w:pPr>
              <w:spacing w:line="240" w:lineRule="auto"/>
              <w:ind w:firstLine="0"/>
              <w:jc w:val="left"/>
              <w:rPr>
                <w:sz w:val="18"/>
                <w:szCs w:val="18"/>
              </w:rPr>
            </w:pPr>
          </w:p>
        </w:tc>
      </w:tr>
      <w:tr w:rsidR="00EA7BE7" w:rsidRPr="00D9417B" w14:paraId="2703C00B" w14:textId="77777777" w:rsidTr="00AC5211">
        <w:trPr>
          <w:trHeight w:val="315"/>
        </w:trPr>
        <w:tc>
          <w:tcPr>
            <w:tcW w:w="0" w:type="auto"/>
            <w:tcMar>
              <w:top w:w="30" w:type="dxa"/>
              <w:left w:w="45" w:type="dxa"/>
              <w:bottom w:w="30" w:type="dxa"/>
              <w:right w:w="45" w:type="dxa"/>
            </w:tcMar>
            <w:vAlign w:val="bottom"/>
          </w:tcPr>
          <w:p w14:paraId="5C83C6FC" w14:textId="77777777" w:rsidR="00EA7BE7" w:rsidRPr="00D9417B" w:rsidRDefault="00EA7BE7" w:rsidP="00D9417B">
            <w:pPr>
              <w:spacing w:line="240" w:lineRule="auto"/>
              <w:ind w:firstLine="0"/>
              <w:jc w:val="left"/>
              <w:rPr>
                <w:sz w:val="18"/>
                <w:szCs w:val="18"/>
              </w:rPr>
            </w:pPr>
          </w:p>
        </w:tc>
        <w:tc>
          <w:tcPr>
            <w:tcW w:w="9528" w:type="dxa"/>
            <w:tcMar>
              <w:top w:w="30" w:type="dxa"/>
              <w:left w:w="45" w:type="dxa"/>
              <w:bottom w:w="30" w:type="dxa"/>
              <w:right w:w="45" w:type="dxa"/>
            </w:tcMar>
            <w:vAlign w:val="bottom"/>
          </w:tcPr>
          <w:p w14:paraId="46758F35" w14:textId="77777777" w:rsidR="00EA7BE7" w:rsidRPr="00D9417B" w:rsidRDefault="00EA7BE7" w:rsidP="00D9417B">
            <w:pPr>
              <w:spacing w:line="240" w:lineRule="auto"/>
              <w:ind w:firstLine="0"/>
              <w:jc w:val="left"/>
              <w:rPr>
                <w:sz w:val="18"/>
                <w:szCs w:val="18"/>
              </w:rPr>
            </w:pPr>
          </w:p>
        </w:tc>
      </w:tr>
      <w:tr w:rsidR="000A5477" w:rsidRPr="00D9417B" w14:paraId="72DF7E05" w14:textId="77777777" w:rsidTr="00AC5211">
        <w:trPr>
          <w:trHeight w:val="315"/>
        </w:trPr>
        <w:tc>
          <w:tcPr>
            <w:tcW w:w="0" w:type="auto"/>
            <w:shd w:val="clear" w:color="auto" w:fill="FFFFFF"/>
            <w:tcMar>
              <w:top w:w="30" w:type="dxa"/>
              <w:left w:w="45" w:type="dxa"/>
              <w:bottom w:w="30" w:type="dxa"/>
              <w:right w:w="45" w:type="dxa"/>
            </w:tcMar>
            <w:vAlign w:val="bottom"/>
            <w:hideMark/>
          </w:tcPr>
          <w:p w14:paraId="51F462C3" w14:textId="77777777" w:rsidR="000A5477" w:rsidRPr="00D9417B" w:rsidRDefault="000A5477" w:rsidP="00D9417B">
            <w:pPr>
              <w:spacing w:line="240" w:lineRule="auto"/>
              <w:ind w:firstLine="0"/>
              <w:jc w:val="left"/>
              <w:rPr>
                <w:color w:val="000000"/>
                <w:sz w:val="18"/>
                <w:szCs w:val="18"/>
              </w:rPr>
            </w:pPr>
            <w:r w:rsidRPr="00D9417B">
              <w:rPr>
                <w:color w:val="000000"/>
                <w:sz w:val="18"/>
                <w:szCs w:val="18"/>
              </w:rPr>
              <w:t>Abstinence Reinforcement Therapy (ART) for Rural Veterans: Methodology for an mHealth Smoking Cessation Intervention</w:t>
            </w:r>
          </w:p>
        </w:tc>
        <w:tc>
          <w:tcPr>
            <w:tcW w:w="9528" w:type="dxa"/>
            <w:tcMar>
              <w:top w:w="30" w:type="dxa"/>
              <w:left w:w="45" w:type="dxa"/>
              <w:bottom w:w="30" w:type="dxa"/>
              <w:right w:w="45" w:type="dxa"/>
            </w:tcMar>
            <w:vAlign w:val="bottom"/>
            <w:hideMark/>
          </w:tcPr>
          <w:p w14:paraId="277DA7E3" w14:textId="77777777" w:rsidR="000A5477" w:rsidRPr="00D9417B" w:rsidRDefault="000A5477" w:rsidP="00D9417B">
            <w:pPr>
              <w:spacing w:line="240" w:lineRule="auto"/>
              <w:ind w:firstLine="0"/>
              <w:jc w:val="left"/>
              <w:rPr>
                <w:sz w:val="18"/>
                <w:szCs w:val="18"/>
              </w:rPr>
            </w:pPr>
            <w:r w:rsidRPr="00D9417B">
              <w:rPr>
                <w:sz w:val="18"/>
                <w:szCs w:val="18"/>
              </w:rPr>
              <w:t xml:space="preserve">Wilson, S. et al. </w:t>
            </w:r>
          </w:p>
        </w:tc>
      </w:tr>
      <w:tr w:rsidR="000A5477" w:rsidRPr="00D9417B" w14:paraId="57CA834B" w14:textId="77777777" w:rsidTr="00AC5211">
        <w:trPr>
          <w:trHeight w:val="315"/>
        </w:trPr>
        <w:tc>
          <w:tcPr>
            <w:tcW w:w="0" w:type="auto"/>
            <w:shd w:val="clear" w:color="auto" w:fill="FFFFFF"/>
            <w:tcMar>
              <w:top w:w="30" w:type="dxa"/>
              <w:left w:w="45" w:type="dxa"/>
              <w:bottom w:w="30" w:type="dxa"/>
              <w:right w:w="45" w:type="dxa"/>
            </w:tcMar>
            <w:vAlign w:val="bottom"/>
            <w:hideMark/>
          </w:tcPr>
          <w:p w14:paraId="02F27324" w14:textId="77777777" w:rsidR="000A5477" w:rsidRPr="00D9417B" w:rsidRDefault="000A5477" w:rsidP="00D9417B">
            <w:pPr>
              <w:spacing w:line="240" w:lineRule="auto"/>
              <w:ind w:firstLine="0"/>
              <w:jc w:val="left"/>
              <w:rPr>
                <w:color w:val="000000"/>
                <w:sz w:val="18"/>
                <w:szCs w:val="18"/>
              </w:rPr>
            </w:pPr>
            <w:r w:rsidRPr="00D9417B">
              <w:rPr>
                <w:color w:val="000000"/>
                <w:sz w:val="18"/>
                <w:szCs w:val="18"/>
              </w:rPr>
              <w:t>Purpose</w:t>
            </w:r>
          </w:p>
        </w:tc>
        <w:tc>
          <w:tcPr>
            <w:tcW w:w="9528" w:type="dxa"/>
            <w:tcMar>
              <w:top w:w="30" w:type="dxa"/>
              <w:left w:w="45" w:type="dxa"/>
              <w:bottom w:w="30" w:type="dxa"/>
              <w:right w:w="45" w:type="dxa"/>
            </w:tcMar>
            <w:vAlign w:val="bottom"/>
            <w:hideMark/>
          </w:tcPr>
          <w:p w14:paraId="2A37E028" w14:textId="77777777" w:rsidR="000A5477" w:rsidRPr="00D9417B" w:rsidRDefault="000A5477" w:rsidP="00D9417B">
            <w:pPr>
              <w:spacing w:line="240" w:lineRule="auto"/>
              <w:ind w:firstLine="0"/>
              <w:jc w:val="left"/>
              <w:rPr>
                <w:sz w:val="18"/>
                <w:szCs w:val="18"/>
              </w:rPr>
            </w:pPr>
            <w:r w:rsidRPr="00D9417B">
              <w:rPr>
                <w:sz w:val="18"/>
                <w:szCs w:val="18"/>
              </w:rPr>
              <w:t xml:space="preserve">Evaluate </w:t>
            </w:r>
            <w:proofErr w:type="spellStart"/>
            <w:r w:rsidRPr="00D9417B">
              <w:rPr>
                <w:sz w:val="18"/>
                <w:szCs w:val="18"/>
              </w:rPr>
              <w:t>effectivenes</w:t>
            </w:r>
            <w:proofErr w:type="spellEnd"/>
            <w:r w:rsidRPr="00D9417B">
              <w:rPr>
                <w:sz w:val="18"/>
                <w:szCs w:val="18"/>
              </w:rPr>
              <w:t xml:space="preserve"> of a smart phone based mHealth smoking cessation intervention in veterans</w:t>
            </w:r>
          </w:p>
        </w:tc>
      </w:tr>
      <w:tr w:rsidR="000A5477" w:rsidRPr="00D9417B" w14:paraId="66F5CA87" w14:textId="77777777" w:rsidTr="00AC5211">
        <w:trPr>
          <w:trHeight w:val="315"/>
        </w:trPr>
        <w:tc>
          <w:tcPr>
            <w:tcW w:w="0" w:type="auto"/>
            <w:tcMar>
              <w:top w:w="30" w:type="dxa"/>
              <w:left w:w="45" w:type="dxa"/>
              <w:bottom w:w="30" w:type="dxa"/>
              <w:right w:w="45" w:type="dxa"/>
            </w:tcMar>
            <w:vAlign w:val="bottom"/>
            <w:hideMark/>
          </w:tcPr>
          <w:p w14:paraId="0F1BAB04" w14:textId="77777777" w:rsidR="000A5477" w:rsidRPr="00D9417B" w:rsidRDefault="000A5477" w:rsidP="00D9417B">
            <w:pPr>
              <w:spacing w:line="240" w:lineRule="auto"/>
              <w:ind w:firstLine="0"/>
              <w:jc w:val="left"/>
              <w:rPr>
                <w:sz w:val="18"/>
                <w:szCs w:val="18"/>
              </w:rPr>
            </w:pPr>
            <w:r w:rsidRPr="00D9417B">
              <w:rPr>
                <w:sz w:val="18"/>
                <w:szCs w:val="18"/>
              </w:rPr>
              <w:t>Population</w:t>
            </w:r>
          </w:p>
        </w:tc>
        <w:tc>
          <w:tcPr>
            <w:tcW w:w="9528" w:type="dxa"/>
            <w:tcMar>
              <w:top w:w="30" w:type="dxa"/>
              <w:left w:w="45" w:type="dxa"/>
              <w:bottom w:w="30" w:type="dxa"/>
              <w:right w:w="45" w:type="dxa"/>
            </w:tcMar>
            <w:vAlign w:val="bottom"/>
            <w:hideMark/>
          </w:tcPr>
          <w:p w14:paraId="337C78F8" w14:textId="77777777" w:rsidR="000A5477" w:rsidRPr="00D9417B" w:rsidRDefault="000A5477" w:rsidP="00D9417B">
            <w:pPr>
              <w:spacing w:line="240" w:lineRule="auto"/>
              <w:ind w:firstLine="0"/>
              <w:jc w:val="left"/>
              <w:rPr>
                <w:sz w:val="18"/>
                <w:szCs w:val="18"/>
              </w:rPr>
            </w:pPr>
            <w:r w:rsidRPr="00D9417B">
              <w:rPr>
                <w:sz w:val="18"/>
                <w:szCs w:val="18"/>
              </w:rPr>
              <w:t>Clinical randomized trial with 310 participants randomized to mHealth ART or best practice control</w:t>
            </w:r>
          </w:p>
        </w:tc>
      </w:tr>
      <w:tr w:rsidR="000A5477" w:rsidRPr="00D9417B" w14:paraId="313DA5ED" w14:textId="77777777" w:rsidTr="00AC5211">
        <w:trPr>
          <w:trHeight w:val="315"/>
        </w:trPr>
        <w:tc>
          <w:tcPr>
            <w:tcW w:w="0" w:type="auto"/>
            <w:tcMar>
              <w:top w:w="30" w:type="dxa"/>
              <w:left w:w="45" w:type="dxa"/>
              <w:bottom w:w="30" w:type="dxa"/>
              <w:right w:w="45" w:type="dxa"/>
            </w:tcMar>
            <w:vAlign w:val="bottom"/>
            <w:hideMark/>
          </w:tcPr>
          <w:p w14:paraId="7E679034" w14:textId="77777777" w:rsidR="000A5477" w:rsidRPr="00D9417B" w:rsidRDefault="000A5477" w:rsidP="00D9417B">
            <w:pPr>
              <w:spacing w:line="240" w:lineRule="auto"/>
              <w:ind w:firstLine="0"/>
              <w:jc w:val="left"/>
              <w:rPr>
                <w:sz w:val="18"/>
                <w:szCs w:val="18"/>
              </w:rPr>
            </w:pPr>
            <w:r w:rsidRPr="00D9417B">
              <w:rPr>
                <w:sz w:val="18"/>
                <w:szCs w:val="18"/>
              </w:rPr>
              <w:t>Timeframe</w:t>
            </w:r>
          </w:p>
        </w:tc>
        <w:tc>
          <w:tcPr>
            <w:tcW w:w="9528" w:type="dxa"/>
            <w:tcMar>
              <w:top w:w="30" w:type="dxa"/>
              <w:left w:w="45" w:type="dxa"/>
              <w:bottom w:w="30" w:type="dxa"/>
              <w:right w:w="45" w:type="dxa"/>
            </w:tcMar>
            <w:vAlign w:val="bottom"/>
            <w:hideMark/>
          </w:tcPr>
          <w:p w14:paraId="6614220F" w14:textId="77777777" w:rsidR="000A5477" w:rsidRPr="00D9417B" w:rsidRDefault="000A5477" w:rsidP="00D9417B">
            <w:pPr>
              <w:spacing w:line="240" w:lineRule="auto"/>
              <w:ind w:firstLine="0"/>
              <w:jc w:val="left"/>
              <w:rPr>
                <w:sz w:val="18"/>
                <w:szCs w:val="18"/>
              </w:rPr>
            </w:pPr>
            <w:r w:rsidRPr="00D9417B">
              <w:rPr>
                <w:sz w:val="18"/>
                <w:szCs w:val="18"/>
              </w:rPr>
              <w:t>12 months</w:t>
            </w:r>
          </w:p>
        </w:tc>
      </w:tr>
      <w:tr w:rsidR="000A5477" w:rsidRPr="00D9417B" w14:paraId="44A94975" w14:textId="77777777" w:rsidTr="00AC5211">
        <w:trPr>
          <w:trHeight w:val="315"/>
        </w:trPr>
        <w:tc>
          <w:tcPr>
            <w:tcW w:w="0" w:type="auto"/>
            <w:tcMar>
              <w:top w:w="30" w:type="dxa"/>
              <w:left w:w="45" w:type="dxa"/>
              <w:bottom w:w="30" w:type="dxa"/>
              <w:right w:w="45" w:type="dxa"/>
            </w:tcMar>
            <w:vAlign w:val="bottom"/>
            <w:hideMark/>
          </w:tcPr>
          <w:p w14:paraId="2513529C" w14:textId="77777777" w:rsidR="000A5477" w:rsidRPr="00D9417B" w:rsidRDefault="000A5477" w:rsidP="00D9417B">
            <w:pPr>
              <w:spacing w:line="240" w:lineRule="auto"/>
              <w:ind w:firstLine="0"/>
              <w:jc w:val="left"/>
              <w:rPr>
                <w:sz w:val="18"/>
                <w:szCs w:val="18"/>
              </w:rPr>
            </w:pPr>
            <w:r w:rsidRPr="00D9417B">
              <w:rPr>
                <w:sz w:val="18"/>
                <w:szCs w:val="18"/>
              </w:rPr>
              <w:t>Location</w:t>
            </w:r>
          </w:p>
        </w:tc>
        <w:tc>
          <w:tcPr>
            <w:tcW w:w="9528" w:type="dxa"/>
            <w:tcMar>
              <w:top w:w="30" w:type="dxa"/>
              <w:left w:w="45" w:type="dxa"/>
              <w:bottom w:w="30" w:type="dxa"/>
              <w:right w:w="45" w:type="dxa"/>
            </w:tcMar>
            <w:vAlign w:val="bottom"/>
            <w:hideMark/>
          </w:tcPr>
          <w:p w14:paraId="7154F885" w14:textId="77777777" w:rsidR="000A5477" w:rsidRPr="00D9417B" w:rsidRDefault="000A5477" w:rsidP="00D9417B">
            <w:pPr>
              <w:spacing w:line="240" w:lineRule="auto"/>
              <w:ind w:firstLine="0"/>
              <w:jc w:val="left"/>
              <w:rPr>
                <w:sz w:val="18"/>
                <w:szCs w:val="18"/>
              </w:rPr>
            </w:pPr>
            <w:r w:rsidRPr="00D9417B">
              <w:rPr>
                <w:sz w:val="18"/>
                <w:szCs w:val="18"/>
              </w:rPr>
              <w:t>North Carolina</w:t>
            </w:r>
          </w:p>
        </w:tc>
      </w:tr>
      <w:tr w:rsidR="000A5477" w:rsidRPr="00D9417B" w14:paraId="1AF60378" w14:textId="77777777" w:rsidTr="00AC5211">
        <w:trPr>
          <w:trHeight w:val="315"/>
        </w:trPr>
        <w:tc>
          <w:tcPr>
            <w:tcW w:w="0" w:type="auto"/>
            <w:tcMar>
              <w:top w:w="30" w:type="dxa"/>
              <w:left w:w="45" w:type="dxa"/>
              <w:bottom w:w="30" w:type="dxa"/>
              <w:right w:w="45" w:type="dxa"/>
            </w:tcMar>
            <w:vAlign w:val="bottom"/>
            <w:hideMark/>
          </w:tcPr>
          <w:p w14:paraId="2D73EB64" w14:textId="77777777" w:rsidR="000A5477" w:rsidRPr="00D9417B" w:rsidRDefault="000A5477" w:rsidP="00D9417B">
            <w:pPr>
              <w:spacing w:line="240" w:lineRule="auto"/>
              <w:ind w:firstLine="0"/>
              <w:jc w:val="left"/>
              <w:rPr>
                <w:sz w:val="18"/>
                <w:szCs w:val="18"/>
              </w:rPr>
            </w:pPr>
            <w:r w:rsidRPr="00D9417B">
              <w:rPr>
                <w:sz w:val="18"/>
                <w:szCs w:val="18"/>
              </w:rPr>
              <w:t>Measures</w:t>
            </w:r>
          </w:p>
        </w:tc>
        <w:tc>
          <w:tcPr>
            <w:tcW w:w="9528" w:type="dxa"/>
            <w:tcMar>
              <w:top w:w="30" w:type="dxa"/>
              <w:left w:w="45" w:type="dxa"/>
              <w:bottom w:w="30" w:type="dxa"/>
              <w:right w:w="45" w:type="dxa"/>
            </w:tcMar>
            <w:vAlign w:val="bottom"/>
            <w:hideMark/>
          </w:tcPr>
          <w:p w14:paraId="531A25A8" w14:textId="77777777" w:rsidR="000A5477" w:rsidRPr="00D9417B" w:rsidRDefault="000A5477" w:rsidP="00D9417B">
            <w:pPr>
              <w:spacing w:line="240" w:lineRule="auto"/>
              <w:ind w:firstLine="0"/>
              <w:jc w:val="left"/>
              <w:rPr>
                <w:sz w:val="18"/>
                <w:szCs w:val="18"/>
              </w:rPr>
            </w:pPr>
            <w:r w:rsidRPr="00D9417B">
              <w:rPr>
                <w:sz w:val="18"/>
                <w:szCs w:val="18"/>
              </w:rPr>
              <w:t>Smoking cessation and cost effectiveness</w:t>
            </w:r>
          </w:p>
        </w:tc>
      </w:tr>
      <w:tr w:rsidR="000A5477" w:rsidRPr="00D9417B" w14:paraId="3A7E165C" w14:textId="77777777" w:rsidTr="00AC5211">
        <w:trPr>
          <w:trHeight w:val="315"/>
        </w:trPr>
        <w:tc>
          <w:tcPr>
            <w:tcW w:w="0" w:type="auto"/>
            <w:tcMar>
              <w:top w:w="30" w:type="dxa"/>
              <w:left w:w="45" w:type="dxa"/>
              <w:bottom w:w="30" w:type="dxa"/>
              <w:right w:w="45" w:type="dxa"/>
            </w:tcMar>
            <w:vAlign w:val="bottom"/>
            <w:hideMark/>
          </w:tcPr>
          <w:p w14:paraId="6AEFDE6B" w14:textId="77777777" w:rsidR="000A5477" w:rsidRPr="00D9417B" w:rsidRDefault="000A5477" w:rsidP="00D9417B">
            <w:pPr>
              <w:spacing w:line="240" w:lineRule="auto"/>
              <w:ind w:firstLine="0"/>
              <w:jc w:val="left"/>
              <w:rPr>
                <w:sz w:val="18"/>
                <w:szCs w:val="18"/>
              </w:rPr>
            </w:pPr>
            <w:r w:rsidRPr="00D9417B">
              <w:rPr>
                <w:sz w:val="18"/>
                <w:szCs w:val="18"/>
              </w:rPr>
              <w:t>Results</w:t>
            </w:r>
          </w:p>
        </w:tc>
        <w:tc>
          <w:tcPr>
            <w:tcW w:w="9528" w:type="dxa"/>
            <w:tcMar>
              <w:top w:w="30" w:type="dxa"/>
              <w:left w:w="45" w:type="dxa"/>
              <w:bottom w:w="30" w:type="dxa"/>
              <w:right w:w="45" w:type="dxa"/>
            </w:tcMar>
            <w:vAlign w:val="bottom"/>
            <w:hideMark/>
          </w:tcPr>
          <w:p w14:paraId="0F34A82F" w14:textId="77777777" w:rsidR="000A5477" w:rsidRPr="00D9417B" w:rsidRDefault="000A5477" w:rsidP="00D9417B">
            <w:pPr>
              <w:spacing w:line="240" w:lineRule="auto"/>
              <w:ind w:firstLine="0"/>
              <w:jc w:val="left"/>
              <w:rPr>
                <w:sz w:val="18"/>
                <w:szCs w:val="18"/>
              </w:rPr>
            </w:pPr>
            <w:r w:rsidRPr="00D9417B">
              <w:rPr>
                <w:sz w:val="18"/>
                <w:szCs w:val="18"/>
              </w:rPr>
              <w:t>Currently ongoing</w:t>
            </w:r>
          </w:p>
        </w:tc>
      </w:tr>
      <w:tr w:rsidR="000A5477" w:rsidRPr="00D9417B" w14:paraId="36F984B6" w14:textId="77777777" w:rsidTr="00AC5211">
        <w:trPr>
          <w:trHeight w:val="315"/>
        </w:trPr>
        <w:tc>
          <w:tcPr>
            <w:tcW w:w="0" w:type="auto"/>
            <w:tcMar>
              <w:top w:w="30" w:type="dxa"/>
              <w:left w:w="45" w:type="dxa"/>
              <w:bottom w:w="30" w:type="dxa"/>
              <w:right w:w="45" w:type="dxa"/>
            </w:tcMar>
            <w:vAlign w:val="bottom"/>
            <w:hideMark/>
          </w:tcPr>
          <w:p w14:paraId="122C8C36" w14:textId="77777777" w:rsidR="000A5477" w:rsidRPr="00D9417B" w:rsidRDefault="000A5477" w:rsidP="00D9417B">
            <w:pPr>
              <w:spacing w:line="240" w:lineRule="auto"/>
              <w:ind w:firstLine="0"/>
              <w:jc w:val="left"/>
              <w:rPr>
                <w:sz w:val="18"/>
                <w:szCs w:val="18"/>
              </w:rPr>
            </w:pPr>
            <w:r w:rsidRPr="00D9417B">
              <w:rPr>
                <w:sz w:val="18"/>
                <w:szCs w:val="18"/>
              </w:rPr>
              <w:t>Weaknesses</w:t>
            </w:r>
          </w:p>
        </w:tc>
        <w:tc>
          <w:tcPr>
            <w:tcW w:w="9528" w:type="dxa"/>
            <w:tcMar>
              <w:top w:w="30" w:type="dxa"/>
              <w:left w:w="45" w:type="dxa"/>
              <w:bottom w:w="30" w:type="dxa"/>
              <w:right w:w="45" w:type="dxa"/>
            </w:tcMar>
            <w:vAlign w:val="bottom"/>
            <w:hideMark/>
          </w:tcPr>
          <w:p w14:paraId="520B9D5A" w14:textId="77777777" w:rsidR="000A5477" w:rsidRPr="00D9417B" w:rsidRDefault="000A5477" w:rsidP="00D9417B">
            <w:pPr>
              <w:spacing w:line="240" w:lineRule="auto"/>
              <w:ind w:firstLine="0"/>
              <w:jc w:val="left"/>
              <w:rPr>
                <w:sz w:val="18"/>
                <w:szCs w:val="18"/>
              </w:rPr>
            </w:pPr>
            <w:proofErr w:type="spellStart"/>
            <w:r w:rsidRPr="00D9417B">
              <w:rPr>
                <w:sz w:val="18"/>
                <w:szCs w:val="18"/>
              </w:rPr>
              <w:t>Self reported</w:t>
            </w:r>
            <w:proofErr w:type="spellEnd"/>
          </w:p>
        </w:tc>
      </w:tr>
      <w:tr w:rsidR="000A5477" w:rsidRPr="00D9417B" w14:paraId="09C8178B" w14:textId="77777777" w:rsidTr="00AC5211">
        <w:trPr>
          <w:trHeight w:val="315"/>
        </w:trPr>
        <w:tc>
          <w:tcPr>
            <w:tcW w:w="0" w:type="auto"/>
            <w:tcMar>
              <w:top w:w="30" w:type="dxa"/>
              <w:left w:w="45" w:type="dxa"/>
              <w:bottom w:w="30" w:type="dxa"/>
              <w:right w:w="45" w:type="dxa"/>
            </w:tcMar>
            <w:vAlign w:val="bottom"/>
            <w:hideMark/>
          </w:tcPr>
          <w:p w14:paraId="1D650379" w14:textId="77777777" w:rsidR="000A5477" w:rsidRPr="00D9417B" w:rsidRDefault="000A5477" w:rsidP="00D9417B">
            <w:pPr>
              <w:spacing w:line="240" w:lineRule="auto"/>
              <w:ind w:firstLine="0"/>
              <w:jc w:val="left"/>
              <w:rPr>
                <w:sz w:val="18"/>
                <w:szCs w:val="18"/>
              </w:rPr>
            </w:pPr>
            <w:r w:rsidRPr="00D9417B">
              <w:rPr>
                <w:sz w:val="18"/>
                <w:szCs w:val="18"/>
              </w:rPr>
              <w:t>Strengths</w:t>
            </w:r>
          </w:p>
        </w:tc>
        <w:tc>
          <w:tcPr>
            <w:tcW w:w="9528" w:type="dxa"/>
            <w:tcMar>
              <w:top w:w="30" w:type="dxa"/>
              <w:left w:w="45" w:type="dxa"/>
              <w:bottom w:w="30" w:type="dxa"/>
              <w:right w:w="45" w:type="dxa"/>
            </w:tcMar>
            <w:vAlign w:val="bottom"/>
            <w:hideMark/>
          </w:tcPr>
          <w:p w14:paraId="47430C21" w14:textId="77777777" w:rsidR="000A5477" w:rsidRPr="00D9417B" w:rsidRDefault="000A5477" w:rsidP="00D9417B">
            <w:pPr>
              <w:spacing w:line="240" w:lineRule="auto"/>
              <w:ind w:firstLine="0"/>
              <w:jc w:val="left"/>
              <w:rPr>
                <w:sz w:val="18"/>
                <w:szCs w:val="18"/>
              </w:rPr>
            </w:pPr>
            <w:r w:rsidRPr="00D9417B">
              <w:rPr>
                <w:sz w:val="18"/>
                <w:szCs w:val="18"/>
              </w:rPr>
              <w:t>But biochemically validated</w:t>
            </w:r>
          </w:p>
        </w:tc>
      </w:tr>
      <w:tr w:rsidR="000A5477" w:rsidRPr="00D9417B" w14:paraId="225989F5" w14:textId="77777777" w:rsidTr="00AC5211">
        <w:trPr>
          <w:trHeight w:val="315"/>
        </w:trPr>
        <w:tc>
          <w:tcPr>
            <w:tcW w:w="0" w:type="auto"/>
            <w:tcMar>
              <w:top w:w="30" w:type="dxa"/>
              <w:left w:w="45" w:type="dxa"/>
              <w:bottom w:w="30" w:type="dxa"/>
              <w:right w:w="45" w:type="dxa"/>
            </w:tcMar>
            <w:vAlign w:val="bottom"/>
            <w:hideMark/>
          </w:tcPr>
          <w:p w14:paraId="5C3BDB7A" w14:textId="77777777" w:rsidR="000A5477" w:rsidRPr="00D9417B" w:rsidRDefault="000A5477" w:rsidP="00D9417B">
            <w:pPr>
              <w:spacing w:line="240" w:lineRule="auto"/>
              <w:ind w:firstLine="0"/>
              <w:jc w:val="left"/>
              <w:rPr>
                <w:sz w:val="18"/>
                <w:szCs w:val="18"/>
              </w:rPr>
            </w:pPr>
          </w:p>
        </w:tc>
        <w:tc>
          <w:tcPr>
            <w:tcW w:w="9528" w:type="dxa"/>
            <w:tcMar>
              <w:top w:w="30" w:type="dxa"/>
              <w:left w:w="45" w:type="dxa"/>
              <w:bottom w:w="30" w:type="dxa"/>
              <w:right w:w="45" w:type="dxa"/>
            </w:tcMar>
            <w:vAlign w:val="bottom"/>
            <w:hideMark/>
          </w:tcPr>
          <w:p w14:paraId="7F5FC90F" w14:textId="77777777" w:rsidR="000A5477" w:rsidRPr="00D9417B" w:rsidRDefault="000A5477" w:rsidP="00D9417B">
            <w:pPr>
              <w:spacing w:line="240" w:lineRule="auto"/>
              <w:ind w:firstLine="0"/>
              <w:jc w:val="left"/>
              <w:rPr>
                <w:sz w:val="18"/>
                <w:szCs w:val="18"/>
              </w:rPr>
            </w:pPr>
          </w:p>
        </w:tc>
      </w:tr>
      <w:tr w:rsidR="000A5477" w:rsidRPr="00D9417B" w14:paraId="2BCBE0DF" w14:textId="77777777" w:rsidTr="00AC5211">
        <w:trPr>
          <w:trHeight w:val="315"/>
        </w:trPr>
        <w:tc>
          <w:tcPr>
            <w:tcW w:w="0" w:type="auto"/>
            <w:tcMar>
              <w:top w:w="30" w:type="dxa"/>
              <w:left w:w="45" w:type="dxa"/>
              <w:bottom w:w="30" w:type="dxa"/>
              <w:right w:w="45" w:type="dxa"/>
            </w:tcMar>
            <w:vAlign w:val="bottom"/>
            <w:hideMark/>
          </w:tcPr>
          <w:p w14:paraId="600E38C5" w14:textId="77777777" w:rsidR="000A5477" w:rsidRPr="00D9417B" w:rsidRDefault="000A5477" w:rsidP="00D9417B">
            <w:pPr>
              <w:spacing w:line="240" w:lineRule="auto"/>
              <w:ind w:firstLine="0"/>
              <w:jc w:val="left"/>
              <w:rPr>
                <w:sz w:val="18"/>
                <w:szCs w:val="18"/>
              </w:rPr>
            </w:pPr>
            <w:r w:rsidRPr="00D9417B">
              <w:rPr>
                <w:sz w:val="18"/>
                <w:szCs w:val="18"/>
              </w:rPr>
              <w:t>Family Caregiver Depressive Symptom and Grief Outcomes from the ENABLE III Randomized Controlled Trial</w:t>
            </w:r>
          </w:p>
        </w:tc>
        <w:tc>
          <w:tcPr>
            <w:tcW w:w="9528" w:type="dxa"/>
            <w:tcMar>
              <w:top w:w="30" w:type="dxa"/>
              <w:left w:w="45" w:type="dxa"/>
              <w:bottom w:w="30" w:type="dxa"/>
              <w:right w:w="45" w:type="dxa"/>
            </w:tcMar>
            <w:vAlign w:val="bottom"/>
            <w:hideMark/>
          </w:tcPr>
          <w:p w14:paraId="1CA4C352" w14:textId="77777777" w:rsidR="000A5477" w:rsidRPr="00D9417B" w:rsidRDefault="000A5477" w:rsidP="00D9417B">
            <w:pPr>
              <w:spacing w:line="240" w:lineRule="auto"/>
              <w:ind w:firstLine="0"/>
              <w:jc w:val="left"/>
              <w:rPr>
                <w:sz w:val="18"/>
                <w:szCs w:val="18"/>
              </w:rPr>
            </w:pPr>
            <w:r w:rsidRPr="00D9417B">
              <w:rPr>
                <w:sz w:val="18"/>
                <w:szCs w:val="18"/>
              </w:rPr>
              <w:t>Dionne-Odom, J. et al.</w:t>
            </w:r>
          </w:p>
        </w:tc>
      </w:tr>
      <w:tr w:rsidR="000A5477" w:rsidRPr="00D9417B" w14:paraId="693C96AF" w14:textId="77777777" w:rsidTr="00AC5211">
        <w:trPr>
          <w:trHeight w:val="315"/>
        </w:trPr>
        <w:tc>
          <w:tcPr>
            <w:tcW w:w="0" w:type="auto"/>
            <w:tcMar>
              <w:top w:w="30" w:type="dxa"/>
              <w:left w:w="45" w:type="dxa"/>
              <w:bottom w:w="30" w:type="dxa"/>
              <w:right w:w="45" w:type="dxa"/>
            </w:tcMar>
            <w:vAlign w:val="bottom"/>
            <w:hideMark/>
          </w:tcPr>
          <w:p w14:paraId="477EA646" w14:textId="77777777" w:rsidR="000A5477" w:rsidRPr="00D9417B" w:rsidRDefault="000A5477" w:rsidP="00D9417B">
            <w:pPr>
              <w:spacing w:line="240" w:lineRule="auto"/>
              <w:ind w:firstLine="0"/>
              <w:jc w:val="left"/>
              <w:rPr>
                <w:sz w:val="18"/>
                <w:szCs w:val="18"/>
              </w:rPr>
            </w:pPr>
            <w:r w:rsidRPr="00D9417B">
              <w:rPr>
                <w:sz w:val="18"/>
                <w:szCs w:val="18"/>
              </w:rPr>
              <w:t>Purpose</w:t>
            </w:r>
          </w:p>
        </w:tc>
        <w:tc>
          <w:tcPr>
            <w:tcW w:w="9528" w:type="dxa"/>
            <w:tcMar>
              <w:top w:w="30" w:type="dxa"/>
              <w:left w:w="45" w:type="dxa"/>
              <w:bottom w:w="30" w:type="dxa"/>
              <w:right w:w="45" w:type="dxa"/>
            </w:tcMar>
            <w:vAlign w:val="bottom"/>
            <w:hideMark/>
          </w:tcPr>
          <w:p w14:paraId="60BDAE69" w14:textId="77777777" w:rsidR="000A5477" w:rsidRPr="00D9417B" w:rsidRDefault="000A5477" w:rsidP="00D9417B">
            <w:pPr>
              <w:spacing w:line="240" w:lineRule="auto"/>
              <w:ind w:firstLine="0"/>
              <w:jc w:val="left"/>
              <w:rPr>
                <w:sz w:val="18"/>
                <w:szCs w:val="18"/>
              </w:rPr>
            </w:pPr>
            <w:r w:rsidRPr="00D9417B">
              <w:rPr>
                <w:sz w:val="18"/>
                <w:szCs w:val="18"/>
              </w:rPr>
              <w:t xml:space="preserve">Understand the impact of early </w:t>
            </w:r>
            <w:proofErr w:type="spellStart"/>
            <w:r w:rsidRPr="00D9417B">
              <w:rPr>
                <w:sz w:val="18"/>
                <w:szCs w:val="18"/>
              </w:rPr>
              <w:t>pallative</w:t>
            </w:r>
            <w:proofErr w:type="spellEnd"/>
            <w:r w:rsidRPr="00D9417B">
              <w:rPr>
                <w:sz w:val="18"/>
                <w:szCs w:val="18"/>
              </w:rPr>
              <w:t xml:space="preserve"> care telehealth programs for family caregivers</w:t>
            </w:r>
          </w:p>
        </w:tc>
      </w:tr>
      <w:tr w:rsidR="000A5477" w:rsidRPr="00D9417B" w14:paraId="29889E68" w14:textId="77777777" w:rsidTr="00AC5211">
        <w:trPr>
          <w:trHeight w:val="315"/>
        </w:trPr>
        <w:tc>
          <w:tcPr>
            <w:tcW w:w="0" w:type="auto"/>
            <w:tcMar>
              <w:top w:w="30" w:type="dxa"/>
              <w:left w:w="45" w:type="dxa"/>
              <w:bottom w:w="30" w:type="dxa"/>
              <w:right w:w="45" w:type="dxa"/>
            </w:tcMar>
            <w:vAlign w:val="bottom"/>
            <w:hideMark/>
          </w:tcPr>
          <w:p w14:paraId="546DA20C" w14:textId="77777777" w:rsidR="000A5477" w:rsidRPr="00D9417B" w:rsidRDefault="000A5477" w:rsidP="00D9417B">
            <w:pPr>
              <w:spacing w:line="240" w:lineRule="auto"/>
              <w:ind w:firstLine="0"/>
              <w:jc w:val="left"/>
              <w:rPr>
                <w:sz w:val="18"/>
                <w:szCs w:val="18"/>
              </w:rPr>
            </w:pPr>
            <w:r w:rsidRPr="00D9417B">
              <w:rPr>
                <w:sz w:val="18"/>
                <w:szCs w:val="18"/>
              </w:rPr>
              <w:t>Population</w:t>
            </w:r>
          </w:p>
        </w:tc>
        <w:tc>
          <w:tcPr>
            <w:tcW w:w="9528" w:type="dxa"/>
            <w:tcMar>
              <w:top w:w="30" w:type="dxa"/>
              <w:left w:w="45" w:type="dxa"/>
              <w:bottom w:w="30" w:type="dxa"/>
              <w:right w:w="45" w:type="dxa"/>
            </w:tcMar>
            <w:vAlign w:val="bottom"/>
            <w:hideMark/>
          </w:tcPr>
          <w:p w14:paraId="0CEE9B7A" w14:textId="77777777" w:rsidR="000A5477" w:rsidRPr="00D9417B" w:rsidRDefault="000A5477" w:rsidP="00D9417B">
            <w:pPr>
              <w:spacing w:line="240" w:lineRule="auto"/>
              <w:ind w:firstLine="0"/>
              <w:jc w:val="left"/>
              <w:rPr>
                <w:sz w:val="18"/>
                <w:szCs w:val="18"/>
              </w:rPr>
            </w:pPr>
            <w:r w:rsidRPr="00D9417B">
              <w:rPr>
                <w:sz w:val="18"/>
                <w:szCs w:val="18"/>
              </w:rPr>
              <w:t>Randomized controlled trial of 123 caregivers in two telehealth groups: one right after an advanced cancer diagnosis and the other 12 weeks later</w:t>
            </w:r>
          </w:p>
        </w:tc>
      </w:tr>
      <w:tr w:rsidR="000A5477" w:rsidRPr="00D9417B" w14:paraId="11D0C30D" w14:textId="77777777" w:rsidTr="00AC5211">
        <w:trPr>
          <w:trHeight w:val="315"/>
        </w:trPr>
        <w:tc>
          <w:tcPr>
            <w:tcW w:w="0" w:type="auto"/>
            <w:tcMar>
              <w:top w:w="30" w:type="dxa"/>
              <w:left w:w="45" w:type="dxa"/>
              <w:bottom w:w="30" w:type="dxa"/>
              <w:right w:w="45" w:type="dxa"/>
            </w:tcMar>
            <w:vAlign w:val="bottom"/>
            <w:hideMark/>
          </w:tcPr>
          <w:p w14:paraId="7931B7A6" w14:textId="77777777" w:rsidR="000A5477" w:rsidRPr="00D9417B" w:rsidRDefault="000A5477" w:rsidP="00D9417B">
            <w:pPr>
              <w:spacing w:line="240" w:lineRule="auto"/>
              <w:ind w:firstLine="0"/>
              <w:jc w:val="left"/>
              <w:rPr>
                <w:sz w:val="18"/>
                <w:szCs w:val="18"/>
              </w:rPr>
            </w:pPr>
            <w:r w:rsidRPr="00D9417B">
              <w:rPr>
                <w:sz w:val="18"/>
                <w:szCs w:val="18"/>
              </w:rPr>
              <w:t>Timeframe</w:t>
            </w:r>
          </w:p>
        </w:tc>
        <w:tc>
          <w:tcPr>
            <w:tcW w:w="9528" w:type="dxa"/>
            <w:tcMar>
              <w:top w:w="30" w:type="dxa"/>
              <w:left w:w="45" w:type="dxa"/>
              <w:bottom w:w="30" w:type="dxa"/>
              <w:right w:w="45" w:type="dxa"/>
            </w:tcMar>
            <w:vAlign w:val="bottom"/>
            <w:hideMark/>
          </w:tcPr>
          <w:p w14:paraId="035F512C" w14:textId="77777777" w:rsidR="000A5477" w:rsidRPr="00D9417B" w:rsidRDefault="000A5477" w:rsidP="00D9417B">
            <w:pPr>
              <w:spacing w:line="240" w:lineRule="auto"/>
              <w:ind w:firstLine="0"/>
              <w:jc w:val="left"/>
              <w:rPr>
                <w:sz w:val="18"/>
                <w:szCs w:val="18"/>
              </w:rPr>
            </w:pPr>
            <w:r w:rsidRPr="00D9417B">
              <w:rPr>
                <w:sz w:val="18"/>
                <w:szCs w:val="18"/>
              </w:rPr>
              <w:t>3 years</w:t>
            </w:r>
          </w:p>
        </w:tc>
      </w:tr>
      <w:tr w:rsidR="000A5477" w:rsidRPr="00D9417B" w14:paraId="3966CE01" w14:textId="77777777" w:rsidTr="00AC5211">
        <w:trPr>
          <w:trHeight w:val="315"/>
        </w:trPr>
        <w:tc>
          <w:tcPr>
            <w:tcW w:w="0" w:type="auto"/>
            <w:tcMar>
              <w:top w:w="30" w:type="dxa"/>
              <w:left w:w="45" w:type="dxa"/>
              <w:bottom w:w="30" w:type="dxa"/>
              <w:right w:w="45" w:type="dxa"/>
            </w:tcMar>
            <w:vAlign w:val="bottom"/>
            <w:hideMark/>
          </w:tcPr>
          <w:p w14:paraId="10D7891D" w14:textId="77777777" w:rsidR="000A5477" w:rsidRPr="00D9417B" w:rsidRDefault="000A5477" w:rsidP="00D9417B">
            <w:pPr>
              <w:spacing w:line="240" w:lineRule="auto"/>
              <w:ind w:firstLine="0"/>
              <w:jc w:val="left"/>
              <w:rPr>
                <w:sz w:val="18"/>
                <w:szCs w:val="18"/>
              </w:rPr>
            </w:pPr>
            <w:r w:rsidRPr="00D9417B">
              <w:rPr>
                <w:sz w:val="18"/>
                <w:szCs w:val="18"/>
              </w:rPr>
              <w:t>Location</w:t>
            </w:r>
          </w:p>
        </w:tc>
        <w:tc>
          <w:tcPr>
            <w:tcW w:w="9528" w:type="dxa"/>
            <w:tcMar>
              <w:top w:w="30" w:type="dxa"/>
              <w:left w:w="45" w:type="dxa"/>
              <w:bottom w:w="30" w:type="dxa"/>
              <w:right w:w="45" w:type="dxa"/>
            </w:tcMar>
            <w:vAlign w:val="bottom"/>
            <w:hideMark/>
          </w:tcPr>
          <w:p w14:paraId="37B3EAA3" w14:textId="77777777" w:rsidR="000A5477" w:rsidRPr="00D9417B" w:rsidRDefault="000A5477" w:rsidP="00D9417B">
            <w:pPr>
              <w:spacing w:line="240" w:lineRule="auto"/>
              <w:ind w:firstLine="0"/>
              <w:jc w:val="left"/>
              <w:rPr>
                <w:sz w:val="18"/>
                <w:szCs w:val="18"/>
              </w:rPr>
            </w:pPr>
            <w:r w:rsidRPr="00D9417B">
              <w:rPr>
                <w:sz w:val="18"/>
                <w:szCs w:val="18"/>
              </w:rPr>
              <w:t>Vermont and New Hampshire</w:t>
            </w:r>
          </w:p>
        </w:tc>
      </w:tr>
      <w:tr w:rsidR="000A5477" w:rsidRPr="00D9417B" w14:paraId="41A1BE2B" w14:textId="77777777" w:rsidTr="00AC5211">
        <w:trPr>
          <w:trHeight w:val="315"/>
        </w:trPr>
        <w:tc>
          <w:tcPr>
            <w:tcW w:w="0" w:type="auto"/>
            <w:tcMar>
              <w:top w:w="30" w:type="dxa"/>
              <w:left w:w="45" w:type="dxa"/>
              <w:bottom w:w="30" w:type="dxa"/>
              <w:right w:w="45" w:type="dxa"/>
            </w:tcMar>
            <w:vAlign w:val="bottom"/>
            <w:hideMark/>
          </w:tcPr>
          <w:p w14:paraId="37F9DF58" w14:textId="77777777" w:rsidR="000A5477" w:rsidRPr="00D9417B" w:rsidRDefault="000A5477" w:rsidP="00D9417B">
            <w:pPr>
              <w:spacing w:line="240" w:lineRule="auto"/>
              <w:ind w:firstLine="0"/>
              <w:jc w:val="left"/>
              <w:rPr>
                <w:sz w:val="18"/>
                <w:szCs w:val="18"/>
              </w:rPr>
            </w:pPr>
            <w:r w:rsidRPr="00D9417B">
              <w:rPr>
                <w:sz w:val="18"/>
                <w:szCs w:val="18"/>
              </w:rPr>
              <w:t>Measures</w:t>
            </w:r>
          </w:p>
        </w:tc>
        <w:tc>
          <w:tcPr>
            <w:tcW w:w="9528" w:type="dxa"/>
            <w:tcMar>
              <w:top w:w="30" w:type="dxa"/>
              <w:left w:w="45" w:type="dxa"/>
              <w:bottom w:w="30" w:type="dxa"/>
              <w:right w:w="45" w:type="dxa"/>
            </w:tcMar>
            <w:vAlign w:val="bottom"/>
            <w:hideMark/>
          </w:tcPr>
          <w:p w14:paraId="07FA0ACA" w14:textId="77777777" w:rsidR="000A5477" w:rsidRPr="00D9417B" w:rsidRDefault="000A5477" w:rsidP="00D9417B">
            <w:pPr>
              <w:spacing w:line="240" w:lineRule="auto"/>
              <w:ind w:firstLine="0"/>
              <w:jc w:val="left"/>
              <w:rPr>
                <w:sz w:val="18"/>
                <w:szCs w:val="18"/>
              </w:rPr>
            </w:pPr>
            <w:r w:rsidRPr="00D9417B">
              <w:rPr>
                <w:sz w:val="18"/>
                <w:szCs w:val="18"/>
              </w:rPr>
              <w:t xml:space="preserve">Center for Epidemiological Study Depression Scale, </w:t>
            </w:r>
            <w:proofErr w:type="spellStart"/>
            <w:r w:rsidRPr="00D9417B">
              <w:rPr>
                <w:sz w:val="18"/>
                <w:szCs w:val="18"/>
              </w:rPr>
              <w:t>Prigerson</w:t>
            </w:r>
            <w:proofErr w:type="spellEnd"/>
            <w:r w:rsidRPr="00D9417B">
              <w:rPr>
                <w:sz w:val="18"/>
                <w:szCs w:val="18"/>
              </w:rPr>
              <w:t xml:space="preserve"> Inventory of Complicated Grief</w:t>
            </w:r>
          </w:p>
        </w:tc>
      </w:tr>
      <w:tr w:rsidR="000A5477" w:rsidRPr="00D9417B" w14:paraId="4E8CBEF6" w14:textId="77777777" w:rsidTr="00AC5211">
        <w:trPr>
          <w:trHeight w:val="315"/>
        </w:trPr>
        <w:tc>
          <w:tcPr>
            <w:tcW w:w="0" w:type="auto"/>
            <w:tcMar>
              <w:top w:w="30" w:type="dxa"/>
              <w:left w:w="45" w:type="dxa"/>
              <w:bottom w:w="30" w:type="dxa"/>
              <w:right w:w="45" w:type="dxa"/>
            </w:tcMar>
            <w:vAlign w:val="bottom"/>
            <w:hideMark/>
          </w:tcPr>
          <w:p w14:paraId="750955BA" w14:textId="77777777" w:rsidR="000A5477" w:rsidRPr="00D9417B" w:rsidRDefault="000A5477" w:rsidP="00D9417B">
            <w:pPr>
              <w:spacing w:line="240" w:lineRule="auto"/>
              <w:ind w:firstLine="0"/>
              <w:jc w:val="left"/>
              <w:rPr>
                <w:sz w:val="18"/>
                <w:szCs w:val="18"/>
              </w:rPr>
            </w:pPr>
            <w:r w:rsidRPr="00D9417B">
              <w:rPr>
                <w:sz w:val="18"/>
                <w:szCs w:val="18"/>
              </w:rPr>
              <w:t>Results</w:t>
            </w:r>
          </w:p>
        </w:tc>
        <w:tc>
          <w:tcPr>
            <w:tcW w:w="9528" w:type="dxa"/>
            <w:tcMar>
              <w:top w:w="30" w:type="dxa"/>
              <w:left w:w="45" w:type="dxa"/>
              <w:bottom w:w="30" w:type="dxa"/>
              <w:right w:w="45" w:type="dxa"/>
            </w:tcMar>
            <w:vAlign w:val="bottom"/>
            <w:hideMark/>
          </w:tcPr>
          <w:p w14:paraId="022AC62C" w14:textId="77777777" w:rsidR="000A5477" w:rsidRPr="00D9417B" w:rsidRDefault="000A5477" w:rsidP="00D9417B">
            <w:pPr>
              <w:spacing w:line="240" w:lineRule="auto"/>
              <w:ind w:firstLine="0"/>
              <w:jc w:val="left"/>
              <w:rPr>
                <w:sz w:val="18"/>
                <w:szCs w:val="18"/>
              </w:rPr>
            </w:pPr>
            <w:r w:rsidRPr="00D9417B">
              <w:rPr>
                <w:sz w:val="18"/>
                <w:szCs w:val="18"/>
              </w:rPr>
              <w:t>Delayed group had higher depression scores, mean complicated grief scores, but adjusted between group differences were not statistically significant</w:t>
            </w:r>
          </w:p>
        </w:tc>
      </w:tr>
      <w:tr w:rsidR="000A5477" w:rsidRPr="00D9417B" w14:paraId="543D9B97" w14:textId="77777777" w:rsidTr="00AC5211">
        <w:trPr>
          <w:trHeight w:val="315"/>
        </w:trPr>
        <w:tc>
          <w:tcPr>
            <w:tcW w:w="0" w:type="auto"/>
            <w:tcMar>
              <w:top w:w="30" w:type="dxa"/>
              <w:left w:w="45" w:type="dxa"/>
              <w:bottom w:w="30" w:type="dxa"/>
              <w:right w:w="45" w:type="dxa"/>
            </w:tcMar>
            <w:vAlign w:val="bottom"/>
            <w:hideMark/>
          </w:tcPr>
          <w:p w14:paraId="0886B56B" w14:textId="77777777" w:rsidR="000A5477" w:rsidRPr="00D9417B" w:rsidRDefault="000A5477" w:rsidP="00D9417B">
            <w:pPr>
              <w:spacing w:line="240" w:lineRule="auto"/>
              <w:ind w:firstLine="0"/>
              <w:jc w:val="left"/>
              <w:rPr>
                <w:sz w:val="18"/>
                <w:szCs w:val="18"/>
              </w:rPr>
            </w:pPr>
            <w:r w:rsidRPr="00D9417B">
              <w:rPr>
                <w:sz w:val="18"/>
                <w:szCs w:val="18"/>
              </w:rPr>
              <w:t>Weaknesses</w:t>
            </w:r>
          </w:p>
        </w:tc>
        <w:tc>
          <w:tcPr>
            <w:tcW w:w="9528" w:type="dxa"/>
            <w:tcMar>
              <w:top w:w="30" w:type="dxa"/>
              <w:left w:w="45" w:type="dxa"/>
              <w:bottom w:w="30" w:type="dxa"/>
              <w:right w:w="45" w:type="dxa"/>
            </w:tcMar>
            <w:vAlign w:val="bottom"/>
            <w:hideMark/>
          </w:tcPr>
          <w:p w14:paraId="32EA7960" w14:textId="77777777" w:rsidR="000A5477" w:rsidRPr="00D9417B" w:rsidRDefault="000A5477" w:rsidP="00D9417B">
            <w:pPr>
              <w:spacing w:line="240" w:lineRule="auto"/>
              <w:ind w:firstLine="0"/>
              <w:jc w:val="left"/>
              <w:rPr>
                <w:sz w:val="18"/>
                <w:szCs w:val="18"/>
              </w:rPr>
            </w:pPr>
            <w:r w:rsidRPr="00D9417B">
              <w:rPr>
                <w:sz w:val="18"/>
                <w:szCs w:val="18"/>
              </w:rPr>
              <w:t>Low power; more about time of delivery than methodology</w:t>
            </w:r>
          </w:p>
        </w:tc>
      </w:tr>
      <w:tr w:rsidR="000A5477" w:rsidRPr="00D9417B" w14:paraId="1CFC351E" w14:textId="77777777" w:rsidTr="00AC5211">
        <w:trPr>
          <w:trHeight w:val="315"/>
        </w:trPr>
        <w:tc>
          <w:tcPr>
            <w:tcW w:w="0" w:type="auto"/>
            <w:tcMar>
              <w:top w:w="30" w:type="dxa"/>
              <w:left w:w="45" w:type="dxa"/>
              <w:bottom w:w="30" w:type="dxa"/>
              <w:right w:w="45" w:type="dxa"/>
            </w:tcMar>
            <w:vAlign w:val="bottom"/>
            <w:hideMark/>
          </w:tcPr>
          <w:p w14:paraId="5A86DCCD" w14:textId="77777777" w:rsidR="000A5477" w:rsidRPr="00D9417B" w:rsidRDefault="000A5477" w:rsidP="00D9417B">
            <w:pPr>
              <w:spacing w:line="240" w:lineRule="auto"/>
              <w:ind w:firstLine="0"/>
              <w:jc w:val="left"/>
              <w:rPr>
                <w:sz w:val="18"/>
                <w:szCs w:val="18"/>
              </w:rPr>
            </w:pPr>
            <w:r w:rsidRPr="00D9417B">
              <w:rPr>
                <w:sz w:val="18"/>
                <w:szCs w:val="18"/>
              </w:rPr>
              <w:t>Strengths</w:t>
            </w:r>
          </w:p>
        </w:tc>
        <w:tc>
          <w:tcPr>
            <w:tcW w:w="9528" w:type="dxa"/>
            <w:tcMar>
              <w:top w:w="30" w:type="dxa"/>
              <w:left w:w="45" w:type="dxa"/>
              <w:bottom w:w="30" w:type="dxa"/>
              <w:right w:w="45" w:type="dxa"/>
            </w:tcMar>
            <w:vAlign w:val="bottom"/>
            <w:hideMark/>
          </w:tcPr>
          <w:p w14:paraId="02D1825D" w14:textId="77777777" w:rsidR="000A5477" w:rsidRPr="00D9417B" w:rsidRDefault="000A5477" w:rsidP="00D9417B">
            <w:pPr>
              <w:spacing w:line="240" w:lineRule="auto"/>
              <w:ind w:firstLine="0"/>
              <w:jc w:val="left"/>
              <w:rPr>
                <w:sz w:val="18"/>
                <w:szCs w:val="18"/>
              </w:rPr>
            </w:pPr>
          </w:p>
        </w:tc>
      </w:tr>
      <w:tr w:rsidR="000A5477" w:rsidRPr="00D9417B" w14:paraId="066975B7" w14:textId="77777777" w:rsidTr="00AC5211">
        <w:trPr>
          <w:trHeight w:val="315"/>
        </w:trPr>
        <w:tc>
          <w:tcPr>
            <w:tcW w:w="0" w:type="auto"/>
            <w:tcMar>
              <w:top w:w="30" w:type="dxa"/>
              <w:left w:w="45" w:type="dxa"/>
              <w:bottom w:w="30" w:type="dxa"/>
              <w:right w:w="45" w:type="dxa"/>
            </w:tcMar>
            <w:vAlign w:val="bottom"/>
            <w:hideMark/>
          </w:tcPr>
          <w:p w14:paraId="128E843C" w14:textId="77777777" w:rsidR="000A5477" w:rsidRPr="00D9417B" w:rsidRDefault="000A5477" w:rsidP="00D9417B">
            <w:pPr>
              <w:spacing w:line="240" w:lineRule="auto"/>
              <w:ind w:firstLine="0"/>
              <w:jc w:val="left"/>
              <w:rPr>
                <w:sz w:val="18"/>
                <w:szCs w:val="18"/>
              </w:rPr>
            </w:pPr>
          </w:p>
        </w:tc>
        <w:tc>
          <w:tcPr>
            <w:tcW w:w="9528" w:type="dxa"/>
            <w:tcMar>
              <w:top w:w="30" w:type="dxa"/>
              <w:left w:w="45" w:type="dxa"/>
              <w:bottom w:w="30" w:type="dxa"/>
              <w:right w:w="45" w:type="dxa"/>
            </w:tcMar>
            <w:vAlign w:val="bottom"/>
            <w:hideMark/>
          </w:tcPr>
          <w:p w14:paraId="0073BE74" w14:textId="77777777" w:rsidR="000A5477" w:rsidRPr="00D9417B" w:rsidRDefault="000A5477" w:rsidP="00D9417B">
            <w:pPr>
              <w:spacing w:line="240" w:lineRule="auto"/>
              <w:ind w:firstLine="0"/>
              <w:jc w:val="left"/>
              <w:rPr>
                <w:sz w:val="18"/>
                <w:szCs w:val="18"/>
              </w:rPr>
            </w:pPr>
          </w:p>
        </w:tc>
      </w:tr>
      <w:tr w:rsidR="00EA7BE7" w:rsidRPr="00D9417B" w14:paraId="621F5CCA" w14:textId="77777777" w:rsidTr="00AC5211">
        <w:trPr>
          <w:trHeight w:val="315"/>
        </w:trPr>
        <w:tc>
          <w:tcPr>
            <w:tcW w:w="0" w:type="auto"/>
            <w:tcMar>
              <w:top w:w="30" w:type="dxa"/>
              <w:left w:w="45" w:type="dxa"/>
              <w:bottom w:w="30" w:type="dxa"/>
              <w:right w:w="45" w:type="dxa"/>
            </w:tcMar>
            <w:vAlign w:val="bottom"/>
          </w:tcPr>
          <w:p w14:paraId="294AD758" w14:textId="77777777" w:rsidR="00EA7BE7" w:rsidRPr="00D9417B" w:rsidRDefault="00EA7BE7" w:rsidP="00D9417B">
            <w:pPr>
              <w:spacing w:line="240" w:lineRule="auto"/>
              <w:ind w:firstLine="0"/>
              <w:jc w:val="left"/>
              <w:rPr>
                <w:sz w:val="18"/>
                <w:szCs w:val="18"/>
              </w:rPr>
            </w:pPr>
          </w:p>
        </w:tc>
        <w:tc>
          <w:tcPr>
            <w:tcW w:w="9528" w:type="dxa"/>
            <w:tcMar>
              <w:top w:w="30" w:type="dxa"/>
              <w:left w:w="45" w:type="dxa"/>
              <w:bottom w:w="30" w:type="dxa"/>
              <w:right w:w="45" w:type="dxa"/>
            </w:tcMar>
            <w:vAlign w:val="bottom"/>
          </w:tcPr>
          <w:p w14:paraId="373407E3" w14:textId="77777777" w:rsidR="00EA7BE7" w:rsidRPr="00D9417B" w:rsidRDefault="00EA7BE7" w:rsidP="00D9417B">
            <w:pPr>
              <w:spacing w:line="240" w:lineRule="auto"/>
              <w:ind w:firstLine="0"/>
              <w:jc w:val="left"/>
              <w:rPr>
                <w:sz w:val="18"/>
                <w:szCs w:val="18"/>
              </w:rPr>
            </w:pPr>
          </w:p>
        </w:tc>
      </w:tr>
      <w:tr w:rsidR="000A5477" w:rsidRPr="00D9417B" w14:paraId="1007BB64" w14:textId="77777777" w:rsidTr="00AC5211">
        <w:trPr>
          <w:trHeight w:val="315"/>
        </w:trPr>
        <w:tc>
          <w:tcPr>
            <w:tcW w:w="0" w:type="auto"/>
            <w:tcMar>
              <w:top w:w="30" w:type="dxa"/>
              <w:left w:w="45" w:type="dxa"/>
              <w:bottom w:w="30" w:type="dxa"/>
              <w:right w:w="45" w:type="dxa"/>
            </w:tcMar>
            <w:vAlign w:val="bottom"/>
            <w:hideMark/>
          </w:tcPr>
          <w:p w14:paraId="16D59EDC" w14:textId="77777777" w:rsidR="000A5477" w:rsidRPr="00D9417B" w:rsidRDefault="000A5477" w:rsidP="00D9417B">
            <w:pPr>
              <w:spacing w:line="240" w:lineRule="auto"/>
              <w:ind w:firstLine="0"/>
              <w:jc w:val="left"/>
              <w:rPr>
                <w:sz w:val="18"/>
                <w:szCs w:val="18"/>
              </w:rPr>
            </w:pPr>
            <w:r w:rsidRPr="00D9417B">
              <w:rPr>
                <w:sz w:val="18"/>
                <w:szCs w:val="18"/>
              </w:rPr>
              <w:t>Eye Care Quality and Accessibility Improvement in the Community (EQUALITY): impact of an eye health education program on patient knowledge about glaucoma and attitudes about eye care</w:t>
            </w:r>
          </w:p>
        </w:tc>
        <w:tc>
          <w:tcPr>
            <w:tcW w:w="9528" w:type="dxa"/>
            <w:tcMar>
              <w:top w:w="30" w:type="dxa"/>
              <w:left w:w="45" w:type="dxa"/>
              <w:bottom w:w="30" w:type="dxa"/>
              <w:right w:w="45" w:type="dxa"/>
            </w:tcMar>
            <w:vAlign w:val="bottom"/>
            <w:hideMark/>
          </w:tcPr>
          <w:p w14:paraId="1C3C2C4D" w14:textId="77777777" w:rsidR="000A5477" w:rsidRPr="00D9417B" w:rsidRDefault="000A5477" w:rsidP="00D9417B">
            <w:pPr>
              <w:spacing w:line="240" w:lineRule="auto"/>
              <w:ind w:firstLine="0"/>
              <w:jc w:val="left"/>
              <w:rPr>
                <w:sz w:val="18"/>
                <w:szCs w:val="18"/>
              </w:rPr>
            </w:pPr>
            <w:r w:rsidRPr="00D9417B">
              <w:rPr>
                <w:sz w:val="18"/>
                <w:szCs w:val="18"/>
              </w:rPr>
              <w:t>Rhodes, L. et al.</w:t>
            </w:r>
          </w:p>
        </w:tc>
      </w:tr>
      <w:tr w:rsidR="000A5477" w:rsidRPr="00D9417B" w14:paraId="75DCDE5C" w14:textId="77777777" w:rsidTr="00AC5211">
        <w:trPr>
          <w:trHeight w:val="315"/>
        </w:trPr>
        <w:tc>
          <w:tcPr>
            <w:tcW w:w="0" w:type="auto"/>
            <w:tcMar>
              <w:top w:w="30" w:type="dxa"/>
              <w:left w:w="45" w:type="dxa"/>
              <w:bottom w:w="30" w:type="dxa"/>
              <w:right w:w="45" w:type="dxa"/>
            </w:tcMar>
            <w:vAlign w:val="bottom"/>
            <w:hideMark/>
          </w:tcPr>
          <w:p w14:paraId="13AC9285" w14:textId="77777777" w:rsidR="000A5477" w:rsidRPr="00D9417B" w:rsidRDefault="000A5477" w:rsidP="00D9417B">
            <w:pPr>
              <w:spacing w:line="240" w:lineRule="auto"/>
              <w:ind w:firstLine="0"/>
              <w:jc w:val="left"/>
              <w:rPr>
                <w:sz w:val="18"/>
                <w:szCs w:val="18"/>
              </w:rPr>
            </w:pPr>
            <w:r w:rsidRPr="00D9417B">
              <w:rPr>
                <w:sz w:val="18"/>
                <w:szCs w:val="18"/>
              </w:rPr>
              <w:t>Purpose</w:t>
            </w:r>
          </w:p>
        </w:tc>
        <w:tc>
          <w:tcPr>
            <w:tcW w:w="9528" w:type="dxa"/>
            <w:tcMar>
              <w:top w:w="30" w:type="dxa"/>
              <w:left w:w="45" w:type="dxa"/>
              <w:bottom w:w="30" w:type="dxa"/>
              <w:right w:w="45" w:type="dxa"/>
            </w:tcMar>
            <w:vAlign w:val="bottom"/>
            <w:hideMark/>
          </w:tcPr>
          <w:p w14:paraId="5E7DABB7" w14:textId="77777777" w:rsidR="000A5477" w:rsidRPr="00D9417B" w:rsidRDefault="000A5477" w:rsidP="00D9417B">
            <w:pPr>
              <w:spacing w:line="240" w:lineRule="auto"/>
              <w:ind w:firstLine="0"/>
              <w:jc w:val="left"/>
              <w:rPr>
                <w:sz w:val="18"/>
                <w:szCs w:val="18"/>
              </w:rPr>
            </w:pPr>
            <w:r w:rsidRPr="00D9417B">
              <w:rPr>
                <w:sz w:val="18"/>
                <w:szCs w:val="18"/>
              </w:rPr>
              <w:t>Understand impact of an educational telemedicine program on glaucoma and assess patient satisfaction</w:t>
            </w:r>
          </w:p>
        </w:tc>
      </w:tr>
      <w:tr w:rsidR="000A5477" w:rsidRPr="00D9417B" w14:paraId="20D5D1B4" w14:textId="77777777" w:rsidTr="00AC5211">
        <w:trPr>
          <w:trHeight w:val="315"/>
        </w:trPr>
        <w:tc>
          <w:tcPr>
            <w:tcW w:w="0" w:type="auto"/>
            <w:tcMar>
              <w:top w:w="30" w:type="dxa"/>
              <w:left w:w="45" w:type="dxa"/>
              <w:bottom w:w="30" w:type="dxa"/>
              <w:right w:w="45" w:type="dxa"/>
            </w:tcMar>
            <w:vAlign w:val="bottom"/>
            <w:hideMark/>
          </w:tcPr>
          <w:p w14:paraId="354B650F" w14:textId="77777777" w:rsidR="000A5477" w:rsidRPr="00D9417B" w:rsidRDefault="000A5477" w:rsidP="00D9417B">
            <w:pPr>
              <w:spacing w:line="240" w:lineRule="auto"/>
              <w:ind w:firstLine="0"/>
              <w:jc w:val="left"/>
              <w:rPr>
                <w:sz w:val="18"/>
                <w:szCs w:val="18"/>
              </w:rPr>
            </w:pPr>
            <w:r w:rsidRPr="00D9417B">
              <w:rPr>
                <w:sz w:val="18"/>
                <w:szCs w:val="18"/>
              </w:rPr>
              <w:t>Population</w:t>
            </w:r>
          </w:p>
        </w:tc>
        <w:tc>
          <w:tcPr>
            <w:tcW w:w="9528" w:type="dxa"/>
            <w:tcMar>
              <w:top w:w="30" w:type="dxa"/>
              <w:left w:w="45" w:type="dxa"/>
              <w:bottom w:w="30" w:type="dxa"/>
              <w:right w:w="45" w:type="dxa"/>
            </w:tcMar>
            <w:vAlign w:val="bottom"/>
            <w:hideMark/>
          </w:tcPr>
          <w:p w14:paraId="2870D12F" w14:textId="77777777" w:rsidR="000A5477" w:rsidRPr="00D9417B" w:rsidRDefault="000A5477" w:rsidP="00D9417B">
            <w:pPr>
              <w:spacing w:line="240" w:lineRule="auto"/>
              <w:ind w:firstLine="0"/>
              <w:jc w:val="left"/>
              <w:rPr>
                <w:sz w:val="18"/>
                <w:szCs w:val="18"/>
              </w:rPr>
            </w:pPr>
            <w:r w:rsidRPr="00D9417B">
              <w:rPr>
                <w:sz w:val="18"/>
                <w:szCs w:val="18"/>
              </w:rPr>
              <w:t>651 patients, predominantly African American</w:t>
            </w:r>
          </w:p>
        </w:tc>
      </w:tr>
      <w:tr w:rsidR="000A5477" w:rsidRPr="00D9417B" w14:paraId="12C7E23D" w14:textId="77777777" w:rsidTr="00AC5211">
        <w:trPr>
          <w:trHeight w:val="315"/>
        </w:trPr>
        <w:tc>
          <w:tcPr>
            <w:tcW w:w="0" w:type="auto"/>
            <w:tcMar>
              <w:top w:w="30" w:type="dxa"/>
              <w:left w:w="45" w:type="dxa"/>
              <w:bottom w:w="30" w:type="dxa"/>
              <w:right w:w="45" w:type="dxa"/>
            </w:tcMar>
            <w:vAlign w:val="bottom"/>
            <w:hideMark/>
          </w:tcPr>
          <w:p w14:paraId="45DAA10F" w14:textId="77777777" w:rsidR="000A5477" w:rsidRPr="00D9417B" w:rsidRDefault="000A5477" w:rsidP="00D9417B">
            <w:pPr>
              <w:spacing w:line="240" w:lineRule="auto"/>
              <w:ind w:firstLine="0"/>
              <w:jc w:val="left"/>
              <w:rPr>
                <w:sz w:val="18"/>
                <w:szCs w:val="18"/>
              </w:rPr>
            </w:pPr>
            <w:r w:rsidRPr="00D9417B">
              <w:rPr>
                <w:sz w:val="18"/>
                <w:szCs w:val="18"/>
              </w:rPr>
              <w:t>Timeframe</w:t>
            </w:r>
          </w:p>
        </w:tc>
        <w:tc>
          <w:tcPr>
            <w:tcW w:w="9528" w:type="dxa"/>
            <w:tcMar>
              <w:top w:w="30" w:type="dxa"/>
              <w:left w:w="45" w:type="dxa"/>
              <w:bottom w:w="30" w:type="dxa"/>
              <w:right w:w="45" w:type="dxa"/>
            </w:tcMar>
            <w:vAlign w:val="bottom"/>
            <w:hideMark/>
          </w:tcPr>
          <w:p w14:paraId="6F619EE7" w14:textId="77777777" w:rsidR="000A5477" w:rsidRPr="00D9417B" w:rsidRDefault="000A5477" w:rsidP="00D9417B">
            <w:pPr>
              <w:spacing w:line="240" w:lineRule="auto"/>
              <w:ind w:firstLine="0"/>
              <w:jc w:val="left"/>
              <w:rPr>
                <w:sz w:val="18"/>
                <w:szCs w:val="18"/>
              </w:rPr>
            </w:pPr>
            <w:r w:rsidRPr="00D9417B">
              <w:rPr>
                <w:sz w:val="18"/>
                <w:szCs w:val="18"/>
              </w:rPr>
              <w:t>4 weeks</w:t>
            </w:r>
          </w:p>
        </w:tc>
      </w:tr>
      <w:tr w:rsidR="000A5477" w:rsidRPr="00D9417B" w14:paraId="73C2B3DE" w14:textId="77777777" w:rsidTr="00AC5211">
        <w:trPr>
          <w:trHeight w:val="315"/>
        </w:trPr>
        <w:tc>
          <w:tcPr>
            <w:tcW w:w="0" w:type="auto"/>
            <w:tcMar>
              <w:top w:w="30" w:type="dxa"/>
              <w:left w:w="45" w:type="dxa"/>
              <w:bottom w:w="30" w:type="dxa"/>
              <w:right w:w="45" w:type="dxa"/>
            </w:tcMar>
            <w:vAlign w:val="bottom"/>
            <w:hideMark/>
          </w:tcPr>
          <w:p w14:paraId="193EF071" w14:textId="77777777" w:rsidR="000A5477" w:rsidRPr="00D9417B" w:rsidRDefault="000A5477" w:rsidP="00D9417B">
            <w:pPr>
              <w:spacing w:line="240" w:lineRule="auto"/>
              <w:ind w:firstLine="0"/>
              <w:jc w:val="left"/>
              <w:rPr>
                <w:sz w:val="18"/>
                <w:szCs w:val="18"/>
              </w:rPr>
            </w:pPr>
            <w:r w:rsidRPr="00D9417B">
              <w:rPr>
                <w:sz w:val="18"/>
                <w:szCs w:val="18"/>
              </w:rPr>
              <w:t>Location</w:t>
            </w:r>
          </w:p>
        </w:tc>
        <w:tc>
          <w:tcPr>
            <w:tcW w:w="9528" w:type="dxa"/>
            <w:tcMar>
              <w:top w:w="30" w:type="dxa"/>
              <w:left w:w="45" w:type="dxa"/>
              <w:bottom w:w="30" w:type="dxa"/>
              <w:right w:w="45" w:type="dxa"/>
            </w:tcMar>
            <w:vAlign w:val="bottom"/>
            <w:hideMark/>
          </w:tcPr>
          <w:p w14:paraId="1E9ACDF5" w14:textId="77777777" w:rsidR="000A5477" w:rsidRPr="00D9417B" w:rsidRDefault="000A5477" w:rsidP="00D9417B">
            <w:pPr>
              <w:spacing w:line="240" w:lineRule="auto"/>
              <w:ind w:firstLine="0"/>
              <w:jc w:val="left"/>
              <w:rPr>
                <w:sz w:val="18"/>
                <w:szCs w:val="18"/>
              </w:rPr>
            </w:pPr>
            <w:r w:rsidRPr="00D9417B">
              <w:rPr>
                <w:sz w:val="18"/>
                <w:szCs w:val="18"/>
              </w:rPr>
              <w:t>Alabama</w:t>
            </w:r>
          </w:p>
        </w:tc>
      </w:tr>
      <w:tr w:rsidR="000A5477" w:rsidRPr="00D9417B" w14:paraId="116FF211" w14:textId="77777777" w:rsidTr="00AC5211">
        <w:trPr>
          <w:trHeight w:val="315"/>
        </w:trPr>
        <w:tc>
          <w:tcPr>
            <w:tcW w:w="0" w:type="auto"/>
            <w:tcMar>
              <w:top w:w="30" w:type="dxa"/>
              <w:left w:w="45" w:type="dxa"/>
              <w:bottom w:w="30" w:type="dxa"/>
              <w:right w:w="45" w:type="dxa"/>
            </w:tcMar>
            <w:vAlign w:val="bottom"/>
            <w:hideMark/>
          </w:tcPr>
          <w:p w14:paraId="0F7B2E68" w14:textId="77777777" w:rsidR="000A5477" w:rsidRPr="00D9417B" w:rsidRDefault="000A5477" w:rsidP="00D9417B">
            <w:pPr>
              <w:spacing w:line="240" w:lineRule="auto"/>
              <w:ind w:firstLine="0"/>
              <w:jc w:val="left"/>
              <w:rPr>
                <w:sz w:val="18"/>
                <w:szCs w:val="18"/>
              </w:rPr>
            </w:pPr>
            <w:r w:rsidRPr="00D9417B">
              <w:rPr>
                <w:sz w:val="18"/>
                <w:szCs w:val="18"/>
              </w:rPr>
              <w:t>Measures</w:t>
            </w:r>
          </w:p>
        </w:tc>
        <w:tc>
          <w:tcPr>
            <w:tcW w:w="9528" w:type="dxa"/>
            <w:tcMar>
              <w:top w:w="30" w:type="dxa"/>
              <w:left w:w="45" w:type="dxa"/>
              <w:bottom w:w="30" w:type="dxa"/>
              <w:right w:w="45" w:type="dxa"/>
            </w:tcMar>
            <w:vAlign w:val="bottom"/>
            <w:hideMark/>
          </w:tcPr>
          <w:p w14:paraId="03B00ED9" w14:textId="77777777" w:rsidR="000A5477" w:rsidRPr="00D9417B" w:rsidRDefault="000A5477" w:rsidP="00D9417B">
            <w:pPr>
              <w:spacing w:line="240" w:lineRule="auto"/>
              <w:ind w:firstLine="0"/>
              <w:jc w:val="left"/>
              <w:rPr>
                <w:sz w:val="18"/>
                <w:szCs w:val="18"/>
              </w:rPr>
            </w:pPr>
            <w:r w:rsidRPr="00D9417B">
              <w:rPr>
                <w:sz w:val="18"/>
                <w:szCs w:val="18"/>
              </w:rPr>
              <w:t>Patient knowledge and attitude</w:t>
            </w:r>
          </w:p>
        </w:tc>
      </w:tr>
      <w:tr w:rsidR="000A5477" w:rsidRPr="00D9417B" w14:paraId="4686B2E1" w14:textId="77777777" w:rsidTr="00AC5211">
        <w:trPr>
          <w:trHeight w:val="315"/>
        </w:trPr>
        <w:tc>
          <w:tcPr>
            <w:tcW w:w="0" w:type="auto"/>
            <w:tcMar>
              <w:top w:w="30" w:type="dxa"/>
              <w:left w:w="45" w:type="dxa"/>
              <w:bottom w:w="30" w:type="dxa"/>
              <w:right w:w="45" w:type="dxa"/>
            </w:tcMar>
            <w:vAlign w:val="bottom"/>
            <w:hideMark/>
          </w:tcPr>
          <w:p w14:paraId="0EA63E56" w14:textId="77777777" w:rsidR="000A5477" w:rsidRPr="00D9417B" w:rsidRDefault="000A5477" w:rsidP="00D9417B">
            <w:pPr>
              <w:spacing w:line="240" w:lineRule="auto"/>
              <w:ind w:firstLine="0"/>
              <w:jc w:val="left"/>
              <w:rPr>
                <w:sz w:val="18"/>
                <w:szCs w:val="18"/>
              </w:rPr>
            </w:pPr>
            <w:r w:rsidRPr="00D9417B">
              <w:rPr>
                <w:sz w:val="18"/>
                <w:szCs w:val="18"/>
              </w:rPr>
              <w:t>Results</w:t>
            </w:r>
          </w:p>
        </w:tc>
        <w:tc>
          <w:tcPr>
            <w:tcW w:w="9528" w:type="dxa"/>
            <w:tcMar>
              <w:top w:w="30" w:type="dxa"/>
              <w:left w:w="45" w:type="dxa"/>
              <w:bottom w:w="30" w:type="dxa"/>
              <w:right w:w="45" w:type="dxa"/>
            </w:tcMar>
            <w:vAlign w:val="bottom"/>
            <w:hideMark/>
          </w:tcPr>
          <w:p w14:paraId="1AB219A6" w14:textId="77777777" w:rsidR="000A5477" w:rsidRPr="00D9417B" w:rsidRDefault="000A5477" w:rsidP="00D9417B">
            <w:pPr>
              <w:spacing w:line="240" w:lineRule="auto"/>
              <w:ind w:firstLine="0"/>
              <w:jc w:val="left"/>
              <w:rPr>
                <w:sz w:val="18"/>
                <w:szCs w:val="18"/>
              </w:rPr>
            </w:pPr>
            <w:r w:rsidRPr="00D9417B">
              <w:rPr>
                <w:sz w:val="18"/>
                <w:szCs w:val="18"/>
              </w:rPr>
              <w:t xml:space="preserve">All patient responses in knowledge and attitude </w:t>
            </w:r>
            <w:proofErr w:type="spellStart"/>
            <w:r w:rsidRPr="00D9417B">
              <w:rPr>
                <w:sz w:val="18"/>
                <w:szCs w:val="18"/>
              </w:rPr>
              <w:t>significanly</w:t>
            </w:r>
            <w:proofErr w:type="spellEnd"/>
            <w:r w:rsidRPr="00D9417B">
              <w:rPr>
                <w:sz w:val="18"/>
                <w:szCs w:val="18"/>
              </w:rPr>
              <w:t xml:space="preserve"> improved from baseline, 99% patient satisfaction</w:t>
            </w:r>
          </w:p>
        </w:tc>
      </w:tr>
      <w:tr w:rsidR="000A5477" w:rsidRPr="00D9417B" w14:paraId="5D61466E" w14:textId="77777777" w:rsidTr="00AC5211">
        <w:trPr>
          <w:trHeight w:val="315"/>
        </w:trPr>
        <w:tc>
          <w:tcPr>
            <w:tcW w:w="0" w:type="auto"/>
            <w:tcMar>
              <w:top w:w="30" w:type="dxa"/>
              <w:left w:w="45" w:type="dxa"/>
              <w:bottom w:w="30" w:type="dxa"/>
              <w:right w:w="45" w:type="dxa"/>
            </w:tcMar>
            <w:vAlign w:val="bottom"/>
            <w:hideMark/>
          </w:tcPr>
          <w:p w14:paraId="38894ACA" w14:textId="77777777" w:rsidR="000A5477" w:rsidRPr="00D9417B" w:rsidRDefault="000A5477" w:rsidP="00D9417B">
            <w:pPr>
              <w:spacing w:line="240" w:lineRule="auto"/>
              <w:ind w:firstLine="0"/>
              <w:jc w:val="left"/>
              <w:rPr>
                <w:sz w:val="18"/>
                <w:szCs w:val="18"/>
              </w:rPr>
            </w:pPr>
            <w:r w:rsidRPr="00D9417B">
              <w:rPr>
                <w:sz w:val="18"/>
                <w:szCs w:val="18"/>
              </w:rPr>
              <w:t>Weaknesses</w:t>
            </w:r>
          </w:p>
        </w:tc>
        <w:tc>
          <w:tcPr>
            <w:tcW w:w="9528" w:type="dxa"/>
            <w:tcMar>
              <w:top w:w="30" w:type="dxa"/>
              <w:left w:w="45" w:type="dxa"/>
              <w:bottom w:w="30" w:type="dxa"/>
              <w:right w:w="45" w:type="dxa"/>
            </w:tcMar>
            <w:vAlign w:val="bottom"/>
            <w:hideMark/>
          </w:tcPr>
          <w:p w14:paraId="0606F430" w14:textId="77777777" w:rsidR="000A5477" w:rsidRPr="00D9417B" w:rsidRDefault="000A5477" w:rsidP="00D9417B">
            <w:pPr>
              <w:spacing w:line="240" w:lineRule="auto"/>
              <w:ind w:firstLine="0"/>
              <w:jc w:val="left"/>
              <w:rPr>
                <w:sz w:val="18"/>
                <w:szCs w:val="18"/>
              </w:rPr>
            </w:pPr>
          </w:p>
        </w:tc>
      </w:tr>
      <w:tr w:rsidR="000A5477" w:rsidRPr="00D9417B" w14:paraId="66277073" w14:textId="77777777" w:rsidTr="00AC5211">
        <w:trPr>
          <w:trHeight w:val="315"/>
        </w:trPr>
        <w:tc>
          <w:tcPr>
            <w:tcW w:w="0" w:type="auto"/>
            <w:tcMar>
              <w:top w:w="30" w:type="dxa"/>
              <w:left w:w="45" w:type="dxa"/>
              <w:bottom w:w="30" w:type="dxa"/>
              <w:right w:w="45" w:type="dxa"/>
            </w:tcMar>
            <w:vAlign w:val="bottom"/>
            <w:hideMark/>
          </w:tcPr>
          <w:p w14:paraId="77D7DB06" w14:textId="77777777" w:rsidR="000A5477" w:rsidRPr="00D9417B" w:rsidRDefault="000A5477" w:rsidP="00D9417B">
            <w:pPr>
              <w:spacing w:line="240" w:lineRule="auto"/>
              <w:ind w:firstLine="0"/>
              <w:jc w:val="left"/>
              <w:rPr>
                <w:sz w:val="18"/>
                <w:szCs w:val="18"/>
              </w:rPr>
            </w:pPr>
            <w:r w:rsidRPr="00D9417B">
              <w:rPr>
                <w:sz w:val="18"/>
                <w:szCs w:val="18"/>
              </w:rPr>
              <w:t>Strengths</w:t>
            </w:r>
          </w:p>
        </w:tc>
        <w:tc>
          <w:tcPr>
            <w:tcW w:w="9528" w:type="dxa"/>
            <w:tcMar>
              <w:top w:w="30" w:type="dxa"/>
              <w:left w:w="45" w:type="dxa"/>
              <w:bottom w:w="30" w:type="dxa"/>
              <w:right w:w="45" w:type="dxa"/>
            </w:tcMar>
            <w:vAlign w:val="bottom"/>
            <w:hideMark/>
          </w:tcPr>
          <w:p w14:paraId="2EFA790E" w14:textId="77777777" w:rsidR="000A5477" w:rsidRPr="00D9417B" w:rsidRDefault="000A5477" w:rsidP="00D9417B">
            <w:pPr>
              <w:spacing w:line="240" w:lineRule="auto"/>
              <w:ind w:firstLine="0"/>
              <w:jc w:val="left"/>
              <w:rPr>
                <w:sz w:val="18"/>
                <w:szCs w:val="18"/>
              </w:rPr>
            </w:pPr>
          </w:p>
        </w:tc>
      </w:tr>
      <w:tr w:rsidR="000A5477" w:rsidRPr="00D9417B" w14:paraId="23734327" w14:textId="77777777" w:rsidTr="00AC5211">
        <w:trPr>
          <w:trHeight w:val="315"/>
        </w:trPr>
        <w:tc>
          <w:tcPr>
            <w:tcW w:w="0" w:type="auto"/>
            <w:tcMar>
              <w:top w:w="30" w:type="dxa"/>
              <w:left w:w="45" w:type="dxa"/>
              <w:bottom w:w="30" w:type="dxa"/>
              <w:right w:w="45" w:type="dxa"/>
            </w:tcMar>
            <w:vAlign w:val="bottom"/>
            <w:hideMark/>
          </w:tcPr>
          <w:p w14:paraId="1211CACA" w14:textId="77777777" w:rsidR="000A5477" w:rsidRPr="00D9417B" w:rsidRDefault="000A5477" w:rsidP="00D9417B">
            <w:pPr>
              <w:spacing w:line="240" w:lineRule="auto"/>
              <w:ind w:firstLine="0"/>
              <w:jc w:val="left"/>
              <w:rPr>
                <w:sz w:val="18"/>
                <w:szCs w:val="18"/>
              </w:rPr>
            </w:pPr>
          </w:p>
        </w:tc>
        <w:tc>
          <w:tcPr>
            <w:tcW w:w="9528" w:type="dxa"/>
            <w:tcMar>
              <w:top w:w="30" w:type="dxa"/>
              <w:left w:w="45" w:type="dxa"/>
              <w:bottom w:w="30" w:type="dxa"/>
              <w:right w:w="45" w:type="dxa"/>
            </w:tcMar>
            <w:vAlign w:val="bottom"/>
            <w:hideMark/>
          </w:tcPr>
          <w:p w14:paraId="4F9D6725" w14:textId="77777777" w:rsidR="000A5477" w:rsidRPr="00D9417B" w:rsidRDefault="000A5477" w:rsidP="00D9417B">
            <w:pPr>
              <w:spacing w:line="240" w:lineRule="auto"/>
              <w:ind w:firstLine="0"/>
              <w:jc w:val="left"/>
              <w:rPr>
                <w:sz w:val="18"/>
                <w:szCs w:val="18"/>
              </w:rPr>
            </w:pPr>
          </w:p>
        </w:tc>
      </w:tr>
      <w:tr w:rsidR="000A5477" w:rsidRPr="00D9417B" w14:paraId="1AA9BFA1" w14:textId="77777777" w:rsidTr="00AC5211">
        <w:trPr>
          <w:trHeight w:val="315"/>
        </w:trPr>
        <w:tc>
          <w:tcPr>
            <w:tcW w:w="0" w:type="auto"/>
            <w:tcMar>
              <w:top w:w="30" w:type="dxa"/>
              <w:left w:w="45" w:type="dxa"/>
              <w:bottom w:w="30" w:type="dxa"/>
              <w:right w:w="45" w:type="dxa"/>
            </w:tcMar>
            <w:vAlign w:val="bottom"/>
            <w:hideMark/>
          </w:tcPr>
          <w:p w14:paraId="17E3F8D3" w14:textId="77777777" w:rsidR="000A5477" w:rsidRPr="00D9417B" w:rsidRDefault="000A5477" w:rsidP="00D9417B">
            <w:pPr>
              <w:spacing w:line="240" w:lineRule="auto"/>
              <w:ind w:firstLine="0"/>
              <w:jc w:val="left"/>
              <w:rPr>
                <w:sz w:val="18"/>
                <w:szCs w:val="18"/>
              </w:rPr>
            </w:pPr>
            <w:r w:rsidRPr="00D9417B">
              <w:rPr>
                <w:sz w:val="18"/>
                <w:szCs w:val="18"/>
              </w:rPr>
              <w:t xml:space="preserve">Parent Engagement </w:t>
            </w:r>
            <w:proofErr w:type="gramStart"/>
            <w:r w:rsidRPr="00D9417B">
              <w:rPr>
                <w:sz w:val="18"/>
                <w:szCs w:val="18"/>
              </w:rPr>
              <w:t>With</w:t>
            </w:r>
            <w:proofErr w:type="gramEnd"/>
            <w:r w:rsidRPr="00D9417B">
              <w:rPr>
                <w:sz w:val="18"/>
                <w:szCs w:val="18"/>
              </w:rPr>
              <w:t xml:space="preserve"> a Telehealth-Based Parent-Mediated Intervention Program for Children With Autism Spectrum Disorders: Predictors of Program Use and Parent Outcomes</w:t>
            </w:r>
          </w:p>
        </w:tc>
        <w:tc>
          <w:tcPr>
            <w:tcW w:w="9528" w:type="dxa"/>
            <w:tcMar>
              <w:top w:w="30" w:type="dxa"/>
              <w:left w:w="45" w:type="dxa"/>
              <w:bottom w:w="30" w:type="dxa"/>
              <w:right w:w="45" w:type="dxa"/>
            </w:tcMar>
            <w:vAlign w:val="bottom"/>
            <w:hideMark/>
          </w:tcPr>
          <w:p w14:paraId="1FCD7F56" w14:textId="77777777" w:rsidR="000A5477" w:rsidRPr="00D9417B" w:rsidRDefault="000A5477" w:rsidP="00D9417B">
            <w:pPr>
              <w:spacing w:line="240" w:lineRule="auto"/>
              <w:ind w:firstLine="0"/>
              <w:jc w:val="left"/>
              <w:rPr>
                <w:sz w:val="18"/>
                <w:szCs w:val="18"/>
              </w:rPr>
            </w:pPr>
            <w:r w:rsidRPr="00D9417B">
              <w:rPr>
                <w:sz w:val="18"/>
                <w:szCs w:val="18"/>
              </w:rPr>
              <w:t>Ingersoll, B. et al.</w:t>
            </w:r>
          </w:p>
        </w:tc>
      </w:tr>
      <w:tr w:rsidR="000A5477" w:rsidRPr="00D9417B" w14:paraId="0137CDDC" w14:textId="77777777" w:rsidTr="00AC5211">
        <w:trPr>
          <w:trHeight w:val="315"/>
        </w:trPr>
        <w:tc>
          <w:tcPr>
            <w:tcW w:w="0" w:type="auto"/>
            <w:tcMar>
              <w:top w:w="30" w:type="dxa"/>
              <w:left w:w="45" w:type="dxa"/>
              <w:bottom w:w="30" w:type="dxa"/>
              <w:right w:w="45" w:type="dxa"/>
            </w:tcMar>
            <w:vAlign w:val="bottom"/>
            <w:hideMark/>
          </w:tcPr>
          <w:p w14:paraId="7D295010" w14:textId="77777777" w:rsidR="000A5477" w:rsidRPr="00D9417B" w:rsidRDefault="000A5477" w:rsidP="00D9417B">
            <w:pPr>
              <w:spacing w:line="240" w:lineRule="auto"/>
              <w:ind w:firstLine="0"/>
              <w:jc w:val="left"/>
              <w:rPr>
                <w:sz w:val="18"/>
                <w:szCs w:val="18"/>
              </w:rPr>
            </w:pPr>
            <w:r w:rsidRPr="00D9417B">
              <w:rPr>
                <w:sz w:val="18"/>
                <w:szCs w:val="18"/>
              </w:rPr>
              <w:t>Purpose</w:t>
            </w:r>
          </w:p>
        </w:tc>
        <w:tc>
          <w:tcPr>
            <w:tcW w:w="9528" w:type="dxa"/>
            <w:tcMar>
              <w:top w:w="30" w:type="dxa"/>
              <w:left w:w="45" w:type="dxa"/>
              <w:bottom w:w="30" w:type="dxa"/>
              <w:right w:w="45" w:type="dxa"/>
            </w:tcMar>
            <w:vAlign w:val="bottom"/>
            <w:hideMark/>
          </w:tcPr>
          <w:p w14:paraId="34F16814" w14:textId="77777777" w:rsidR="000A5477" w:rsidRPr="00D9417B" w:rsidRDefault="000A5477" w:rsidP="00D9417B">
            <w:pPr>
              <w:spacing w:line="240" w:lineRule="auto"/>
              <w:ind w:firstLine="0"/>
              <w:jc w:val="left"/>
              <w:rPr>
                <w:sz w:val="18"/>
                <w:szCs w:val="18"/>
              </w:rPr>
            </w:pPr>
            <w:r w:rsidRPr="00D9417B">
              <w:rPr>
                <w:sz w:val="18"/>
                <w:szCs w:val="18"/>
              </w:rPr>
              <w:t>Understand how parents engage with telehealth programs for autism spectrum disorder</w:t>
            </w:r>
          </w:p>
        </w:tc>
      </w:tr>
      <w:tr w:rsidR="000A5477" w:rsidRPr="00D9417B" w14:paraId="78835CBC" w14:textId="77777777" w:rsidTr="00AC5211">
        <w:trPr>
          <w:trHeight w:val="315"/>
        </w:trPr>
        <w:tc>
          <w:tcPr>
            <w:tcW w:w="0" w:type="auto"/>
            <w:tcMar>
              <w:top w:w="30" w:type="dxa"/>
              <w:left w:w="45" w:type="dxa"/>
              <w:bottom w:w="30" w:type="dxa"/>
              <w:right w:w="45" w:type="dxa"/>
            </w:tcMar>
            <w:vAlign w:val="bottom"/>
            <w:hideMark/>
          </w:tcPr>
          <w:p w14:paraId="54E11988" w14:textId="77777777" w:rsidR="000A5477" w:rsidRPr="00D9417B" w:rsidRDefault="000A5477" w:rsidP="00D9417B">
            <w:pPr>
              <w:spacing w:line="240" w:lineRule="auto"/>
              <w:ind w:firstLine="0"/>
              <w:jc w:val="left"/>
              <w:rPr>
                <w:sz w:val="18"/>
                <w:szCs w:val="18"/>
              </w:rPr>
            </w:pPr>
            <w:r w:rsidRPr="00D9417B">
              <w:rPr>
                <w:sz w:val="18"/>
                <w:szCs w:val="18"/>
              </w:rPr>
              <w:t>Population</w:t>
            </w:r>
          </w:p>
        </w:tc>
        <w:tc>
          <w:tcPr>
            <w:tcW w:w="9528" w:type="dxa"/>
            <w:tcMar>
              <w:top w:w="30" w:type="dxa"/>
              <w:left w:w="45" w:type="dxa"/>
              <w:bottom w:w="30" w:type="dxa"/>
              <w:right w:w="45" w:type="dxa"/>
            </w:tcMar>
            <w:vAlign w:val="bottom"/>
            <w:hideMark/>
          </w:tcPr>
          <w:p w14:paraId="5A9D617B" w14:textId="77777777" w:rsidR="000A5477" w:rsidRPr="00D9417B" w:rsidRDefault="000A5477" w:rsidP="00D9417B">
            <w:pPr>
              <w:spacing w:line="240" w:lineRule="auto"/>
              <w:ind w:firstLine="0"/>
              <w:jc w:val="left"/>
              <w:rPr>
                <w:sz w:val="18"/>
                <w:szCs w:val="18"/>
              </w:rPr>
            </w:pPr>
            <w:r w:rsidRPr="00D9417B">
              <w:rPr>
                <w:sz w:val="18"/>
                <w:szCs w:val="18"/>
              </w:rPr>
              <w:t>Randomized clinical trial with 27 participants in a self-directed program or therapist assisted telehealth program</w:t>
            </w:r>
          </w:p>
        </w:tc>
      </w:tr>
      <w:tr w:rsidR="000A5477" w:rsidRPr="00D9417B" w14:paraId="7403D32F" w14:textId="77777777" w:rsidTr="00AC5211">
        <w:trPr>
          <w:trHeight w:val="315"/>
        </w:trPr>
        <w:tc>
          <w:tcPr>
            <w:tcW w:w="0" w:type="auto"/>
            <w:tcMar>
              <w:top w:w="30" w:type="dxa"/>
              <w:left w:w="45" w:type="dxa"/>
              <w:bottom w:w="30" w:type="dxa"/>
              <w:right w:w="45" w:type="dxa"/>
            </w:tcMar>
            <w:vAlign w:val="bottom"/>
            <w:hideMark/>
          </w:tcPr>
          <w:p w14:paraId="62899906" w14:textId="77777777" w:rsidR="000A5477" w:rsidRPr="00D9417B" w:rsidRDefault="000A5477" w:rsidP="00D9417B">
            <w:pPr>
              <w:spacing w:line="240" w:lineRule="auto"/>
              <w:ind w:firstLine="0"/>
              <w:jc w:val="left"/>
              <w:rPr>
                <w:sz w:val="18"/>
                <w:szCs w:val="18"/>
              </w:rPr>
            </w:pPr>
            <w:r w:rsidRPr="00D9417B">
              <w:rPr>
                <w:sz w:val="18"/>
                <w:szCs w:val="18"/>
              </w:rPr>
              <w:t>Timeframe</w:t>
            </w:r>
          </w:p>
        </w:tc>
        <w:tc>
          <w:tcPr>
            <w:tcW w:w="9528" w:type="dxa"/>
            <w:tcMar>
              <w:top w:w="30" w:type="dxa"/>
              <w:left w:w="45" w:type="dxa"/>
              <w:bottom w:w="30" w:type="dxa"/>
              <w:right w:w="45" w:type="dxa"/>
            </w:tcMar>
            <w:vAlign w:val="bottom"/>
            <w:hideMark/>
          </w:tcPr>
          <w:p w14:paraId="53C0576A" w14:textId="77777777" w:rsidR="000A5477" w:rsidRPr="00D9417B" w:rsidRDefault="000A5477" w:rsidP="00D9417B">
            <w:pPr>
              <w:spacing w:line="240" w:lineRule="auto"/>
              <w:ind w:firstLine="0"/>
              <w:jc w:val="left"/>
              <w:rPr>
                <w:sz w:val="18"/>
                <w:szCs w:val="18"/>
              </w:rPr>
            </w:pPr>
          </w:p>
        </w:tc>
      </w:tr>
      <w:tr w:rsidR="000A5477" w:rsidRPr="00D9417B" w14:paraId="1A627E4E" w14:textId="77777777" w:rsidTr="00AC5211">
        <w:trPr>
          <w:trHeight w:val="315"/>
        </w:trPr>
        <w:tc>
          <w:tcPr>
            <w:tcW w:w="0" w:type="auto"/>
            <w:tcMar>
              <w:top w:w="30" w:type="dxa"/>
              <w:left w:w="45" w:type="dxa"/>
              <w:bottom w:w="30" w:type="dxa"/>
              <w:right w:w="45" w:type="dxa"/>
            </w:tcMar>
            <w:vAlign w:val="bottom"/>
            <w:hideMark/>
          </w:tcPr>
          <w:p w14:paraId="51C9A696" w14:textId="77777777" w:rsidR="000A5477" w:rsidRPr="00D9417B" w:rsidRDefault="000A5477" w:rsidP="00D9417B">
            <w:pPr>
              <w:spacing w:line="240" w:lineRule="auto"/>
              <w:ind w:firstLine="0"/>
              <w:jc w:val="left"/>
              <w:rPr>
                <w:sz w:val="18"/>
                <w:szCs w:val="18"/>
              </w:rPr>
            </w:pPr>
            <w:r w:rsidRPr="00D9417B">
              <w:rPr>
                <w:sz w:val="18"/>
                <w:szCs w:val="18"/>
              </w:rPr>
              <w:t>Location</w:t>
            </w:r>
          </w:p>
        </w:tc>
        <w:tc>
          <w:tcPr>
            <w:tcW w:w="9528" w:type="dxa"/>
            <w:tcMar>
              <w:top w:w="30" w:type="dxa"/>
              <w:left w:w="45" w:type="dxa"/>
              <w:bottom w:w="30" w:type="dxa"/>
              <w:right w:w="45" w:type="dxa"/>
            </w:tcMar>
            <w:vAlign w:val="bottom"/>
            <w:hideMark/>
          </w:tcPr>
          <w:p w14:paraId="4008B3B7" w14:textId="77777777" w:rsidR="000A5477" w:rsidRPr="00D9417B" w:rsidRDefault="000A5477" w:rsidP="00D9417B">
            <w:pPr>
              <w:spacing w:line="240" w:lineRule="auto"/>
              <w:ind w:firstLine="0"/>
              <w:jc w:val="left"/>
              <w:rPr>
                <w:sz w:val="18"/>
                <w:szCs w:val="18"/>
              </w:rPr>
            </w:pPr>
            <w:r w:rsidRPr="00D9417B">
              <w:rPr>
                <w:sz w:val="18"/>
                <w:szCs w:val="18"/>
              </w:rPr>
              <w:t>Michigan</w:t>
            </w:r>
          </w:p>
        </w:tc>
      </w:tr>
      <w:tr w:rsidR="000A5477" w:rsidRPr="00D9417B" w14:paraId="4B2DD4FA" w14:textId="77777777" w:rsidTr="00AC5211">
        <w:trPr>
          <w:trHeight w:val="315"/>
        </w:trPr>
        <w:tc>
          <w:tcPr>
            <w:tcW w:w="0" w:type="auto"/>
            <w:tcMar>
              <w:top w:w="30" w:type="dxa"/>
              <w:left w:w="45" w:type="dxa"/>
              <w:bottom w:w="30" w:type="dxa"/>
              <w:right w:w="45" w:type="dxa"/>
            </w:tcMar>
            <w:vAlign w:val="bottom"/>
            <w:hideMark/>
          </w:tcPr>
          <w:p w14:paraId="4F9436B3" w14:textId="77777777" w:rsidR="000A5477" w:rsidRPr="00D9417B" w:rsidRDefault="000A5477" w:rsidP="00D9417B">
            <w:pPr>
              <w:spacing w:line="240" w:lineRule="auto"/>
              <w:ind w:firstLine="0"/>
              <w:jc w:val="left"/>
              <w:rPr>
                <w:sz w:val="18"/>
                <w:szCs w:val="18"/>
              </w:rPr>
            </w:pPr>
            <w:r w:rsidRPr="00D9417B">
              <w:rPr>
                <w:sz w:val="18"/>
                <w:szCs w:val="18"/>
              </w:rPr>
              <w:t>Measures</w:t>
            </w:r>
          </w:p>
        </w:tc>
        <w:tc>
          <w:tcPr>
            <w:tcW w:w="9528" w:type="dxa"/>
            <w:tcMar>
              <w:top w:w="30" w:type="dxa"/>
              <w:left w:w="45" w:type="dxa"/>
              <w:bottom w:w="30" w:type="dxa"/>
              <w:right w:w="45" w:type="dxa"/>
            </w:tcMar>
            <w:vAlign w:val="bottom"/>
            <w:hideMark/>
          </w:tcPr>
          <w:p w14:paraId="04034BFF" w14:textId="77777777" w:rsidR="000A5477" w:rsidRPr="00D9417B" w:rsidRDefault="000A5477" w:rsidP="00D9417B">
            <w:pPr>
              <w:spacing w:line="240" w:lineRule="auto"/>
              <w:ind w:firstLine="0"/>
              <w:jc w:val="left"/>
              <w:rPr>
                <w:sz w:val="18"/>
                <w:szCs w:val="18"/>
              </w:rPr>
            </w:pPr>
            <w:r w:rsidRPr="00D9417B">
              <w:rPr>
                <w:sz w:val="18"/>
                <w:szCs w:val="18"/>
              </w:rPr>
              <w:t>Demographics, engagement</w:t>
            </w:r>
          </w:p>
        </w:tc>
      </w:tr>
      <w:tr w:rsidR="000A5477" w:rsidRPr="00D9417B" w14:paraId="11E7A103" w14:textId="77777777" w:rsidTr="00AC5211">
        <w:trPr>
          <w:trHeight w:val="315"/>
        </w:trPr>
        <w:tc>
          <w:tcPr>
            <w:tcW w:w="0" w:type="auto"/>
            <w:tcMar>
              <w:top w:w="30" w:type="dxa"/>
              <w:left w:w="45" w:type="dxa"/>
              <w:bottom w:w="30" w:type="dxa"/>
              <w:right w:w="45" w:type="dxa"/>
            </w:tcMar>
            <w:vAlign w:val="bottom"/>
            <w:hideMark/>
          </w:tcPr>
          <w:p w14:paraId="38505E7A" w14:textId="77777777" w:rsidR="000A5477" w:rsidRPr="00D9417B" w:rsidRDefault="000A5477" w:rsidP="00D9417B">
            <w:pPr>
              <w:spacing w:line="240" w:lineRule="auto"/>
              <w:ind w:firstLine="0"/>
              <w:jc w:val="left"/>
              <w:rPr>
                <w:sz w:val="18"/>
                <w:szCs w:val="18"/>
              </w:rPr>
            </w:pPr>
            <w:r w:rsidRPr="00D9417B">
              <w:rPr>
                <w:sz w:val="18"/>
                <w:szCs w:val="18"/>
              </w:rPr>
              <w:t>Results</w:t>
            </w:r>
          </w:p>
        </w:tc>
        <w:tc>
          <w:tcPr>
            <w:tcW w:w="9528" w:type="dxa"/>
            <w:tcMar>
              <w:top w:w="30" w:type="dxa"/>
              <w:left w:w="45" w:type="dxa"/>
              <w:bottom w:w="30" w:type="dxa"/>
              <w:right w:w="45" w:type="dxa"/>
            </w:tcMar>
            <w:vAlign w:val="bottom"/>
            <w:hideMark/>
          </w:tcPr>
          <w:p w14:paraId="7E45381F" w14:textId="77777777" w:rsidR="000A5477" w:rsidRPr="00D9417B" w:rsidRDefault="000A5477" w:rsidP="00D9417B">
            <w:pPr>
              <w:spacing w:line="240" w:lineRule="auto"/>
              <w:ind w:firstLine="0"/>
              <w:jc w:val="left"/>
              <w:rPr>
                <w:sz w:val="18"/>
                <w:szCs w:val="18"/>
              </w:rPr>
            </w:pPr>
            <w:r w:rsidRPr="00D9417B">
              <w:rPr>
                <w:sz w:val="18"/>
                <w:szCs w:val="18"/>
              </w:rPr>
              <w:t>Participants in the therapist assisted group were more engaged, more likely to complete program</w:t>
            </w:r>
          </w:p>
        </w:tc>
      </w:tr>
      <w:tr w:rsidR="000A5477" w:rsidRPr="00D9417B" w14:paraId="7C18A579" w14:textId="77777777" w:rsidTr="00AC5211">
        <w:trPr>
          <w:trHeight w:val="315"/>
        </w:trPr>
        <w:tc>
          <w:tcPr>
            <w:tcW w:w="0" w:type="auto"/>
            <w:tcMar>
              <w:top w:w="30" w:type="dxa"/>
              <w:left w:w="45" w:type="dxa"/>
              <w:bottom w:w="30" w:type="dxa"/>
              <w:right w:w="45" w:type="dxa"/>
            </w:tcMar>
            <w:vAlign w:val="bottom"/>
            <w:hideMark/>
          </w:tcPr>
          <w:p w14:paraId="7E18AE34" w14:textId="77777777" w:rsidR="000A5477" w:rsidRPr="00D9417B" w:rsidRDefault="000A5477" w:rsidP="00D9417B">
            <w:pPr>
              <w:spacing w:line="240" w:lineRule="auto"/>
              <w:ind w:firstLine="0"/>
              <w:jc w:val="left"/>
              <w:rPr>
                <w:sz w:val="18"/>
                <w:szCs w:val="18"/>
              </w:rPr>
            </w:pPr>
            <w:r w:rsidRPr="00D9417B">
              <w:rPr>
                <w:sz w:val="18"/>
                <w:szCs w:val="18"/>
              </w:rPr>
              <w:t>Weaknesses</w:t>
            </w:r>
          </w:p>
        </w:tc>
        <w:tc>
          <w:tcPr>
            <w:tcW w:w="9528" w:type="dxa"/>
            <w:tcMar>
              <w:top w:w="30" w:type="dxa"/>
              <w:left w:w="45" w:type="dxa"/>
              <w:bottom w:w="30" w:type="dxa"/>
              <w:right w:w="45" w:type="dxa"/>
            </w:tcMar>
            <w:vAlign w:val="bottom"/>
            <w:hideMark/>
          </w:tcPr>
          <w:p w14:paraId="13DFF0FD" w14:textId="77777777" w:rsidR="000A5477" w:rsidRPr="00D9417B" w:rsidRDefault="000A5477" w:rsidP="00D9417B">
            <w:pPr>
              <w:spacing w:line="240" w:lineRule="auto"/>
              <w:ind w:firstLine="0"/>
              <w:jc w:val="left"/>
              <w:rPr>
                <w:sz w:val="18"/>
                <w:szCs w:val="18"/>
              </w:rPr>
            </w:pPr>
          </w:p>
        </w:tc>
      </w:tr>
      <w:tr w:rsidR="000A5477" w:rsidRPr="00D9417B" w14:paraId="4C17DD8E" w14:textId="77777777" w:rsidTr="00AC5211">
        <w:trPr>
          <w:trHeight w:val="315"/>
        </w:trPr>
        <w:tc>
          <w:tcPr>
            <w:tcW w:w="0" w:type="auto"/>
            <w:tcMar>
              <w:top w:w="30" w:type="dxa"/>
              <w:left w:w="45" w:type="dxa"/>
              <w:bottom w:w="30" w:type="dxa"/>
              <w:right w:w="45" w:type="dxa"/>
            </w:tcMar>
            <w:vAlign w:val="bottom"/>
            <w:hideMark/>
          </w:tcPr>
          <w:p w14:paraId="5890FB08" w14:textId="77777777" w:rsidR="000A5477" w:rsidRPr="00D9417B" w:rsidRDefault="000A5477" w:rsidP="00D9417B">
            <w:pPr>
              <w:spacing w:line="240" w:lineRule="auto"/>
              <w:ind w:firstLine="0"/>
              <w:jc w:val="left"/>
              <w:rPr>
                <w:sz w:val="18"/>
                <w:szCs w:val="18"/>
              </w:rPr>
            </w:pPr>
            <w:r w:rsidRPr="00D9417B">
              <w:rPr>
                <w:sz w:val="18"/>
                <w:szCs w:val="18"/>
              </w:rPr>
              <w:t>Strengths</w:t>
            </w:r>
          </w:p>
        </w:tc>
        <w:tc>
          <w:tcPr>
            <w:tcW w:w="9528" w:type="dxa"/>
            <w:tcMar>
              <w:top w:w="30" w:type="dxa"/>
              <w:left w:w="45" w:type="dxa"/>
              <w:bottom w:w="30" w:type="dxa"/>
              <w:right w:w="45" w:type="dxa"/>
            </w:tcMar>
            <w:vAlign w:val="bottom"/>
            <w:hideMark/>
          </w:tcPr>
          <w:p w14:paraId="4CFB4749" w14:textId="77777777" w:rsidR="000A5477" w:rsidRPr="00D9417B" w:rsidRDefault="000A5477" w:rsidP="00D9417B">
            <w:pPr>
              <w:spacing w:line="240" w:lineRule="auto"/>
              <w:ind w:firstLine="0"/>
              <w:jc w:val="left"/>
              <w:rPr>
                <w:sz w:val="18"/>
                <w:szCs w:val="18"/>
              </w:rPr>
            </w:pPr>
          </w:p>
        </w:tc>
      </w:tr>
      <w:tr w:rsidR="000A5477" w:rsidRPr="00D9417B" w14:paraId="60BDBC69" w14:textId="77777777" w:rsidTr="00AC5211">
        <w:trPr>
          <w:trHeight w:val="315"/>
        </w:trPr>
        <w:tc>
          <w:tcPr>
            <w:tcW w:w="0" w:type="auto"/>
            <w:tcMar>
              <w:top w:w="30" w:type="dxa"/>
              <w:left w:w="45" w:type="dxa"/>
              <w:bottom w:w="30" w:type="dxa"/>
              <w:right w:w="45" w:type="dxa"/>
            </w:tcMar>
            <w:vAlign w:val="bottom"/>
            <w:hideMark/>
          </w:tcPr>
          <w:p w14:paraId="4A9B7D75" w14:textId="77777777" w:rsidR="000A5477" w:rsidRPr="00D9417B" w:rsidRDefault="000A5477" w:rsidP="00D9417B">
            <w:pPr>
              <w:spacing w:line="240" w:lineRule="auto"/>
              <w:ind w:firstLine="0"/>
              <w:jc w:val="left"/>
              <w:rPr>
                <w:sz w:val="18"/>
                <w:szCs w:val="18"/>
              </w:rPr>
            </w:pPr>
          </w:p>
        </w:tc>
        <w:tc>
          <w:tcPr>
            <w:tcW w:w="9528" w:type="dxa"/>
            <w:tcMar>
              <w:top w:w="30" w:type="dxa"/>
              <w:left w:w="45" w:type="dxa"/>
              <w:bottom w:w="30" w:type="dxa"/>
              <w:right w:w="45" w:type="dxa"/>
            </w:tcMar>
            <w:vAlign w:val="bottom"/>
            <w:hideMark/>
          </w:tcPr>
          <w:p w14:paraId="4A28C86C" w14:textId="77777777" w:rsidR="000A5477" w:rsidRPr="00D9417B" w:rsidRDefault="000A5477" w:rsidP="00D9417B">
            <w:pPr>
              <w:spacing w:line="240" w:lineRule="auto"/>
              <w:ind w:firstLine="0"/>
              <w:jc w:val="left"/>
              <w:rPr>
                <w:sz w:val="18"/>
                <w:szCs w:val="18"/>
              </w:rPr>
            </w:pPr>
          </w:p>
        </w:tc>
      </w:tr>
      <w:tr w:rsidR="000A5477" w:rsidRPr="00D9417B" w14:paraId="20B5F028" w14:textId="77777777" w:rsidTr="00AC5211">
        <w:trPr>
          <w:trHeight w:val="315"/>
        </w:trPr>
        <w:tc>
          <w:tcPr>
            <w:tcW w:w="0" w:type="auto"/>
            <w:tcMar>
              <w:top w:w="30" w:type="dxa"/>
              <w:left w:w="45" w:type="dxa"/>
              <w:bottom w:w="30" w:type="dxa"/>
              <w:right w:w="45" w:type="dxa"/>
            </w:tcMar>
            <w:vAlign w:val="bottom"/>
            <w:hideMark/>
          </w:tcPr>
          <w:p w14:paraId="69F1EA26" w14:textId="77777777" w:rsidR="000A5477" w:rsidRPr="00D9417B" w:rsidRDefault="000A5477" w:rsidP="00D9417B">
            <w:pPr>
              <w:spacing w:line="240" w:lineRule="auto"/>
              <w:ind w:firstLine="0"/>
              <w:jc w:val="left"/>
              <w:rPr>
                <w:sz w:val="18"/>
                <w:szCs w:val="18"/>
              </w:rPr>
            </w:pPr>
            <w:r w:rsidRPr="00D9417B">
              <w:rPr>
                <w:sz w:val="18"/>
                <w:szCs w:val="18"/>
              </w:rPr>
              <w:t>Disparities in the use of a mHealth medication adherence promotion intervention for low-income adults with type 2 diabetes</w:t>
            </w:r>
          </w:p>
        </w:tc>
        <w:tc>
          <w:tcPr>
            <w:tcW w:w="9528" w:type="dxa"/>
            <w:tcMar>
              <w:top w:w="30" w:type="dxa"/>
              <w:left w:w="45" w:type="dxa"/>
              <w:bottom w:w="30" w:type="dxa"/>
              <w:right w:w="45" w:type="dxa"/>
            </w:tcMar>
            <w:vAlign w:val="bottom"/>
            <w:hideMark/>
          </w:tcPr>
          <w:p w14:paraId="00B0A420" w14:textId="77777777" w:rsidR="000A5477" w:rsidRPr="00D9417B" w:rsidRDefault="000A5477" w:rsidP="00D9417B">
            <w:pPr>
              <w:spacing w:line="240" w:lineRule="auto"/>
              <w:ind w:firstLine="0"/>
              <w:jc w:val="left"/>
              <w:rPr>
                <w:sz w:val="18"/>
                <w:szCs w:val="18"/>
              </w:rPr>
            </w:pPr>
            <w:r w:rsidRPr="00D9417B">
              <w:rPr>
                <w:sz w:val="18"/>
                <w:szCs w:val="18"/>
              </w:rPr>
              <w:t>Nelson, L. et al.</w:t>
            </w:r>
          </w:p>
        </w:tc>
      </w:tr>
      <w:tr w:rsidR="000A5477" w:rsidRPr="00D9417B" w14:paraId="6F1878E3" w14:textId="77777777" w:rsidTr="00AC5211">
        <w:trPr>
          <w:trHeight w:val="315"/>
        </w:trPr>
        <w:tc>
          <w:tcPr>
            <w:tcW w:w="0" w:type="auto"/>
            <w:tcMar>
              <w:top w:w="30" w:type="dxa"/>
              <w:left w:w="45" w:type="dxa"/>
              <w:bottom w:w="30" w:type="dxa"/>
              <w:right w:w="45" w:type="dxa"/>
            </w:tcMar>
            <w:vAlign w:val="bottom"/>
            <w:hideMark/>
          </w:tcPr>
          <w:p w14:paraId="7ECAF436" w14:textId="77777777" w:rsidR="000A5477" w:rsidRPr="00D9417B" w:rsidRDefault="000A5477" w:rsidP="00D9417B">
            <w:pPr>
              <w:spacing w:line="240" w:lineRule="auto"/>
              <w:ind w:firstLine="0"/>
              <w:jc w:val="left"/>
              <w:rPr>
                <w:sz w:val="18"/>
                <w:szCs w:val="18"/>
              </w:rPr>
            </w:pPr>
            <w:r w:rsidRPr="00D9417B">
              <w:rPr>
                <w:sz w:val="18"/>
                <w:szCs w:val="18"/>
              </w:rPr>
              <w:t>Purpose</w:t>
            </w:r>
          </w:p>
        </w:tc>
        <w:tc>
          <w:tcPr>
            <w:tcW w:w="9528" w:type="dxa"/>
            <w:tcMar>
              <w:top w:w="30" w:type="dxa"/>
              <w:left w:w="45" w:type="dxa"/>
              <w:bottom w:w="30" w:type="dxa"/>
              <w:right w:w="45" w:type="dxa"/>
            </w:tcMar>
            <w:vAlign w:val="bottom"/>
            <w:hideMark/>
          </w:tcPr>
          <w:p w14:paraId="4B07B8F9" w14:textId="77777777" w:rsidR="000A5477" w:rsidRPr="00D9417B" w:rsidRDefault="000A5477" w:rsidP="00D9417B">
            <w:pPr>
              <w:spacing w:line="240" w:lineRule="auto"/>
              <w:ind w:firstLine="0"/>
              <w:jc w:val="left"/>
              <w:rPr>
                <w:sz w:val="18"/>
                <w:szCs w:val="18"/>
              </w:rPr>
            </w:pPr>
            <w:r w:rsidRPr="00D9417B">
              <w:rPr>
                <w:sz w:val="18"/>
                <w:szCs w:val="18"/>
              </w:rPr>
              <w:t>Measure engagement with a text-message based mHealth program for adults with type 2 diabetes</w:t>
            </w:r>
          </w:p>
        </w:tc>
      </w:tr>
      <w:tr w:rsidR="000A5477" w:rsidRPr="00D9417B" w14:paraId="01D73AAA" w14:textId="77777777" w:rsidTr="00AC5211">
        <w:trPr>
          <w:trHeight w:val="315"/>
        </w:trPr>
        <w:tc>
          <w:tcPr>
            <w:tcW w:w="0" w:type="auto"/>
            <w:tcMar>
              <w:top w:w="30" w:type="dxa"/>
              <w:left w:w="45" w:type="dxa"/>
              <w:bottom w:w="30" w:type="dxa"/>
              <w:right w:w="45" w:type="dxa"/>
            </w:tcMar>
            <w:vAlign w:val="bottom"/>
            <w:hideMark/>
          </w:tcPr>
          <w:p w14:paraId="18E29254" w14:textId="77777777" w:rsidR="000A5477" w:rsidRPr="00D9417B" w:rsidRDefault="000A5477" w:rsidP="00D9417B">
            <w:pPr>
              <w:spacing w:line="240" w:lineRule="auto"/>
              <w:ind w:firstLine="0"/>
              <w:jc w:val="left"/>
              <w:rPr>
                <w:sz w:val="18"/>
                <w:szCs w:val="18"/>
              </w:rPr>
            </w:pPr>
            <w:r w:rsidRPr="00D9417B">
              <w:rPr>
                <w:sz w:val="18"/>
                <w:szCs w:val="18"/>
              </w:rPr>
              <w:t>Population</w:t>
            </w:r>
          </w:p>
        </w:tc>
        <w:tc>
          <w:tcPr>
            <w:tcW w:w="9528" w:type="dxa"/>
            <w:tcMar>
              <w:top w:w="30" w:type="dxa"/>
              <w:left w:w="45" w:type="dxa"/>
              <w:bottom w:w="30" w:type="dxa"/>
              <w:right w:w="45" w:type="dxa"/>
            </w:tcMar>
            <w:vAlign w:val="bottom"/>
            <w:hideMark/>
          </w:tcPr>
          <w:p w14:paraId="47146FB7" w14:textId="77777777" w:rsidR="000A5477" w:rsidRPr="00D9417B" w:rsidRDefault="000A5477" w:rsidP="00D9417B">
            <w:pPr>
              <w:spacing w:line="240" w:lineRule="auto"/>
              <w:ind w:firstLine="0"/>
              <w:jc w:val="left"/>
              <w:rPr>
                <w:sz w:val="18"/>
                <w:szCs w:val="18"/>
              </w:rPr>
            </w:pPr>
            <w:r w:rsidRPr="00D9417B">
              <w:rPr>
                <w:sz w:val="18"/>
                <w:szCs w:val="18"/>
              </w:rPr>
              <w:t>80 patients with type 2 diabetes</w:t>
            </w:r>
          </w:p>
        </w:tc>
      </w:tr>
      <w:tr w:rsidR="000A5477" w:rsidRPr="00D9417B" w14:paraId="7B1B47B3" w14:textId="77777777" w:rsidTr="00AC5211">
        <w:trPr>
          <w:trHeight w:val="315"/>
        </w:trPr>
        <w:tc>
          <w:tcPr>
            <w:tcW w:w="0" w:type="auto"/>
            <w:tcMar>
              <w:top w:w="30" w:type="dxa"/>
              <w:left w:w="45" w:type="dxa"/>
              <w:bottom w:w="30" w:type="dxa"/>
              <w:right w:w="45" w:type="dxa"/>
            </w:tcMar>
            <w:vAlign w:val="bottom"/>
            <w:hideMark/>
          </w:tcPr>
          <w:p w14:paraId="38F23977" w14:textId="77777777" w:rsidR="000A5477" w:rsidRPr="00D9417B" w:rsidRDefault="000A5477" w:rsidP="00D9417B">
            <w:pPr>
              <w:spacing w:line="240" w:lineRule="auto"/>
              <w:ind w:firstLine="0"/>
              <w:jc w:val="left"/>
              <w:rPr>
                <w:sz w:val="18"/>
                <w:szCs w:val="18"/>
              </w:rPr>
            </w:pPr>
            <w:r w:rsidRPr="00D9417B">
              <w:rPr>
                <w:sz w:val="18"/>
                <w:szCs w:val="18"/>
              </w:rPr>
              <w:t>Timeframe</w:t>
            </w:r>
          </w:p>
        </w:tc>
        <w:tc>
          <w:tcPr>
            <w:tcW w:w="9528" w:type="dxa"/>
            <w:tcMar>
              <w:top w:w="30" w:type="dxa"/>
              <w:left w:w="45" w:type="dxa"/>
              <w:bottom w:w="30" w:type="dxa"/>
              <w:right w:w="45" w:type="dxa"/>
            </w:tcMar>
            <w:vAlign w:val="bottom"/>
            <w:hideMark/>
          </w:tcPr>
          <w:p w14:paraId="3F935C6E" w14:textId="77777777" w:rsidR="000A5477" w:rsidRPr="00D9417B" w:rsidRDefault="000A5477" w:rsidP="00D9417B">
            <w:pPr>
              <w:spacing w:line="240" w:lineRule="auto"/>
              <w:ind w:firstLine="0"/>
              <w:jc w:val="left"/>
              <w:rPr>
                <w:sz w:val="18"/>
                <w:szCs w:val="18"/>
              </w:rPr>
            </w:pPr>
            <w:r w:rsidRPr="00D9417B">
              <w:rPr>
                <w:sz w:val="18"/>
                <w:szCs w:val="18"/>
              </w:rPr>
              <w:t>3 months</w:t>
            </w:r>
          </w:p>
        </w:tc>
      </w:tr>
      <w:tr w:rsidR="000A5477" w:rsidRPr="00D9417B" w14:paraId="0D36B3C3" w14:textId="77777777" w:rsidTr="00AC5211">
        <w:trPr>
          <w:trHeight w:val="315"/>
        </w:trPr>
        <w:tc>
          <w:tcPr>
            <w:tcW w:w="0" w:type="auto"/>
            <w:tcMar>
              <w:top w:w="30" w:type="dxa"/>
              <w:left w:w="45" w:type="dxa"/>
              <w:bottom w:w="30" w:type="dxa"/>
              <w:right w:w="45" w:type="dxa"/>
            </w:tcMar>
            <w:vAlign w:val="bottom"/>
            <w:hideMark/>
          </w:tcPr>
          <w:p w14:paraId="609A9E01" w14:textId="77777777" w:rsidR="000A5477" w:rsidRPr="00D9417B" w:rsidRDefault="000A5477" w:rsidP="00D9417B">
            <w:pPr>
              <w:spacing w:line="240" w:lineRule="auto"/>
              <w:ind w:firstLine="0"/>
              <w:jc w:val="left"/>
              <w:rPr>
                <w:sz w:val="18"/>
                <w:szCs w:val="18"/>
              </w:rPr>
            </w:pPr>
            <w:r w:rsidRPr="00D9417B">
              <w:rPr>
                <w:sz w:val="18"/>
                <w:szCs w:val="18"/>
              </w:rPr>
              <w:t>Location</w:t>
            </w:r>
          </w:p>
        </w:tc>
        <w:tc>
          <w:tcPr>
            <w:tcW w:w="9528" w:type="dxa"/>
            <w:tcMar>
              <w:top w:w="30" w:type="dxa"/>
              <w:left w:w="45" w:type="dxa"/>
              <w:bottom w:w="30" w:type="dxa"/>
              <w:right w:w="45" w:type="dxa"/>
            </w:tcMar>
            <w:vAlign w:val="bottom"/>
            <w:hideMark/>
          </w:tcPr>
          <w:p w14:paraId="26AC6F7F" w14:textId="77777777" w:rsidR="000A5477" w:rsidRPr="00D9417B" w:rsidRDefault="000A5477" w:rsidP="00D9417B">
            <w:pPr>
              <w:spacing w:line="240" w:lineRule="auto"/>
              <w:ind w:firstLine="0"/>
              <w:jc w:val="left"/>
              <w:rPr>
                <w:sz w:val="18"/>
                <w:szCs w:val="18"/>
              </w:rPr>
            </w:pPr>
            <w:r w:rsidRPr="00D9417B">
              <w:rPr>
                <w:sz w:val="18"/>
                <w:szCs w:val="18"/>
              </w:rPr>
              <w:t>Tennessee</w:t>
            </w:r>
          </w:p>
        </w:tc>
      </w:tr>
      <w:tr w:rsidR="000A5477" w:rsidRPr="00D9417B" w14:paraId="57C6510F" w14:textId="77777777" w:rsidTr="00AC5211">
        <w:trPr>
          <w:trHeight w:val="315"/>
        </w:trPr>
        <w:tc>
          <w:tcPr>
            <w:tcW w:w="0" w:type="auto"/>
            <w:tcMar>
              <w:top w:w="30" w:type="dxa"/>
              <w:left w:w="45" w:type="dxa"/>
              <w:bottom w:w="30" w:type="dxa"/>
              <w:right w:w="45" w:type="dxa"/>
            </w:tcMar>
            <w:vAlign w:val="bottom"/>
            <w:hideMark/>
          </w:tcPr>
          <w:p w14:paraId="069AFCE9" w14:textId="77777777" w:rsidR="000A5477" w:rsidRPr="00D9417B" w:rsidRDefault="000A5477" w:rsidP="00D9417B">
            <w:pPr>
              <w:spacing w:line="240" w:lineRule="auto"/>
              <w:ind w:firstLine="0"/>
              <w:jc w:val="left"/>
              <w:rPr>
                <w:sz w:val="18"/>
                <w:szCs w:val="18"/>
              </w:rPr>
            </w:pPr>
            <w:r w:rsidRPr="00D9417B">
              <w:rPr>
                <w:sz w:val="18"/>
                <w:szCs w:val="18"/>
              </w:rPr>
              <w:t>Measures</w:t>
            </w:r>
          </w:p>
        </w:tc>
        <w:tc>
          <w:tcPr>
            <w:tcW w:w="9528" w:type="dxa"/>
            <w:tcMar>
              <w:top w:w="30" w:type="dxa"/>
              <w:left w:w="45" w:type="dxa"/>
              <w:bottom w:w="30" w:type="dxa"/>
              <w:right w:w="45" w:type="dxa"/>
            </w:tcMar>
            <w:vAlign w:val="bottom"/>
            <w:hideMark/>
          </w:tcPr>
          <w:p w14:paraId="02E52B8C" w14:textId="77777777" w:rsidR="000A5477" w:rsidRPr="00D9417B" w:rsidRDefault="000A5477" w:rsidP="00D9417B">
            <w:pPr>
              <w:spacing w:line="240" w:lineRule="auto"/>
              <w:ind w:firstLine="0"/>
              <w:jc w:val="left"/>
              <w:rPr>
                <w:sz w:val="18"/>
                <w:szCs w:val="18"/>
              </w:rPr>
            </w:pPr>
            <w:r w:rsidRPr="00D9417B">
              <w:rPr>
                <w:sz w:val="18"/>
                <w:szCs w:val="18"/>
              </w:rPr>
              <w:t>Call and text participation</w:t>
            </w:r>
          </w:p>
        </w:tc>
      </w:tr>
      <w:tr w:rsidR="000A5477" w:rsidRPr="00D9417B" w14:paraId="05D02C5F" w14:textId="77777777" w:rsidTr="00AC5211">
        <w:trPr>
          <w:trHeight w:val="315"/>
        </w:trPr>
        <w:tc>
          <w:tcPr>
            <w:tcW w:w="0" w:type="auto"/>
            <w:tcMar>
              <w:top w:w="30" w:type="dxa"/>
              <w:left w:w="45" w:type="dxa"/>
              <w:bottom w:w="30" w:type="dxa"/>
              <w:right w:w="45" w:type="dxa"/>
            </w:tcMar>
            <w:vAlign w:val="bottom"/>
            <w:hideMark/>
          </w:tcPr>
          <w:p w14:paraId="6E209F50" w14:textId="77777777" w:rsidR="000A5477" w:rsidRPr="00D9417B" w:rsidRDefault="000A5477" w:rsidP="00D9417B">
            <w:pPr>
              <w:spacing w:line="240" w:lineRule="auto"/>
              <w:ind w:firstLine="0"/>
              <w:jc w:val="left"/>
              <w:rPr>
                <w:sz w:val="18"/>
                <w:szCs w:val="18"/>
              </w:rPr>
            </w:pPr>
            <w:r w:rsidRPr="00D9417B">
              <w:rPr>
                <w:sz w:val="18"/>
                <w:szCs w:val="18"/>
              </w:rPr>
              <w:t>Results</w:t>
            </w:r>
          </w:p>
        </w:tc>
        <w:tc>
          <w:tcPr>
            <w:tcW w:w="9528" w:type="dxa"/>
            <w:tcMar>
              <w:top w:w="30" w:type="dxa"/>
              <w:left w:w="45" w:type="dxa"/>
              <w:bottom w:w="30" w:type="dxa"/>
              <w:right w:w="45" w:type="dxa"/>
            </w:tcMar>
            <w:vAlign w:val="bottom"/>
            <w:hideMark/>
          </w:tcPr>
          <w:p w14:paraId="748CC25C" w14:textId="77777777" w:rsidR="000A5477" w:rsidRPr="00D9417B" w:rsidRDefault="000A5477" w:rsidP="00D9417B">
            <w:pPr>
              <w:spacing w:line="240" w:lineRule="auto"/>
              <w:ind w:firstLine="0"/>
              <w:jc w:val="left"/>
              <w:rPr>
                <w:sz w:val="18"/>
                <w:szCs w:val="18"/>
              </w:rPr>
            </w:pPr>
            <w:r w:rsidRPr="00D9417B">
              <w:rPr>
                <w:sz w:val="18"/>
                <w:szCs w:val="18"/>
              </w:rPr>
              <w:t xml:space="preserve">57% call </w:t>
            </w:r>
            <w:proofErr w:type="spellStart"/>
            <w:r w:rsidRPr="00D9417B">
              <w:rPr>
                <w:sz w:val="18"/>
                <w:szCs w:val="18"/>
              </w:rPr>
              <w:t>particiaption</w:t>
            </w:r>
            <w:proofErr w:type="spellEnd"/>
            <w:r w:rsidRPr="00D9417B">
              <w:rPr>
                <w:sz w:val="18"/>
                <w:szCs w:val="18"/>
              </w:rPr>
              <w:t>, 84% response to texts, less engagement in racial minorities, older adults, persons with lower health literacy, persons with depressive symptoms</w:t>
            </w:r>
          </w:p>
        </w:tc>
      </w:tr>
      <w:tr w:rsidR="000A5477" w:rsidRPr="00D9417B" w14:paraId="00BA9E9C" w14:textId="77777777" w:rsidTr="00AC5211">
        <w:trPr>
          <w:trHeight w:val="315"/>
        </w:trPr>
        <w:tc>
          <w:tcPr>
            <w:tcW w:w="0" w:type="auto"/>
            <w:tcMar>
              <w:top w:w="30" w:type="dxa"/>
              <w:left w:w="45" w:type="dxa"/>
              <w:bottom w:w="30" w:type="dxa"/>
              <w:right w:w="45" w:type="dxa"/>
            </w:tcMar>
            <w:vAlign w:val="bottom"/>
            <w:hideMark/>
          </w:tcPr>
          <w:p w14:paraId="1E42EAA4" w14:textId="77777777" w:rsidR="000A5477" w:rsidRPr="00D9417B" w:rsidRDefault="000A5477" w:rsidP="00D9417B">
            <w:pPr>
              <w:spacing w:line="240" w:lineRule="auto"/>
              <w:ind w:firstLine="0"/>
              <w:jc w:val="left"/>
              <w:rPr>
                <w:sz w:val="18"/>
                <w:szCs w:val="18"/>
              </w:rPr>
            </w:pPr>
            <w:r w:rsidRPr="00D9417B">
              <w:rPr>
                <w:sz w:val="18"/>
                <w:szCs w:val="18"/>
              </w:rPr>
              <w:t>Weaknesses</w:t>
            </w:r>
          </w:p>
        </w:tc>
        <w:tc>
          <w:tcPr>
            <w:tcW w:w="9528" w:type="dxa"/>
            <w:tcMar>
              <w:top w:w="30" w:type="dxa"/>
              <w:left w:w="45" w:type="dxa"/>
              <w:bottom w:w="30" w:type="dxa"/>
              <w:right w:w="45" w:type="dxa"/>
            </w:tcMar>
            <w:vAlign w:val="bottom"/>
            <w:hideMark/>
          </w:tcPr>
          <w:p w14:paraId="08305CEA" w14:textId="77777777" w:rsidR="000A5477" w:rsidRPr="00D9417B" w:rsidRDefault="000A5477" w:rsidP="00D9417B">
            <w:pPr>
              <w:spacing w:line="240" w:lineRule="auto"/>
              <w:ind w:firstLine="0"/>
              <w:jc w:val="left"/>
              <w:rPr>
                <w:sz w:val="18"/>
                <w:szCs w:val="18"/>
              </w:rPr>
            </w:pPr>
            <w:r w:rsidRPr="00D9417B">
              <w:rPr>
                <w:sz w:val="18"/>
                <w:szCs w:val="18"/>
              </w:rPr>
              <w:t>Need to address health literacy disparities, some technical implementation issues</w:t>
            </w:r>
          </w:p>
        </w:tc>
      </w:tr>
      <w:tr w:rsidR="000A5477" w:rsidRPr="00D9417B" w14:paraId="414CE4E8" w14:textId="77777777" w:rsidTr="00AC5211">
        <w:trPr>
          <w:trHeight w:val="315"/>
        </w:trPr>
        <w:tc>
          <w:tcPr>
            <w:tcW w:w="0" w:type="auto"/>
            <w:tcMar>
              <w:top w:w="30" w:type="dxa"/>
              <w:left w:w="45" w:type="dxa"/>
              <w:bottom w:w="30" w:type="dxa"/>
              <w:right w:w="45" w:type="dxa"/>
            </w:tcMar>
            <w:vAlign w:val="bottom"/>
            <w:hideMark/>
          </w:tcPr>
          <w:p w14:paraId="126385EA" w14:textId="77777777" w:rsidR="000A5477" w:rsidRPr="00D9417B" w:rsidRDefault="000A5477" w:rsidP="00D9417B">
            <w:pPr>
              <w:spacing w:line="240" w:lineRule="auto"/>
              <w:ind w:firstLine="0"/>
              <w:jc w:val="left"/>
              <w:rPr>
                <w:sz w:val="18"/>
                <w:szCs w:val="18"/>
              </w:rPr>
            </w:pPr>
            <w:r w:rsidRPr="00D9417B">
              <w:rPr>
                <w:sz w:val="18"/>
                <w:szCs w:val="18"/>
              </w:rPr>
              <w:t>Strengths</w:t>
            </w:r>
          </w:p>
        </w:tc>
        <w:tc>
          <w:tcPr>
            <w:tcW w:w="9528" w:type="dxa"/>
            <w:tcMar>
              <w:top w:w="30" w:type="dxa"/>
              <w:left w:w="45" w:type="dxa"/>
              <w:bottom w:w="30" w:type="dxa"/>
              <w:right w:w="45" w:type="dxa"/>
            </w:tcMar>
            <w:vAlign w:val="bottom"/>
            <w:hideMark/>
          </w:tcPr>
          <w:p w14:paraId="0F15212D" w14:textId="77777777" w:rsidR="000A5477" w:rsidRPr="00D9417B" w:rsidRDefault="000A5477" w:rsidP="00D9417B">
            <w:pPr>
              <w:spacing w:line="240" w:lineRule="auto"/>
              <w:ind w:firstLine="0"/>
              <w:jc w:val="left"/>
              <w:rPr>
                <w:sz w:val="18"/>
                <w:szCs w:val="18"/>
              </w:rPr>
            </w:pPr>
          </w:p>
        </w:tc>
      </w:tr>
      <w:tr w:rsidR="000A5477" w:rsidRPr="00D9417B" w14:paraId="6F3F412B" w14:textId="77777777" w:rsidTr="00AC5211">
        <w:trPr>
          <w:trHeight w:val="315"/>
        </w:trPr>
        <w:tc>
          <w:tcPr>
            <w:tcW w:w="0" w:type="auto"/>
            <w:tcMar>
              <w:top w:w="30" w:type="dxa"/>
              <w:left w:w="45" w:type="dxa"/>
              <w:bottom w:w="30" w:type="dxa"/>
              <w:right w:w="45" w:type="dxa"/>
            </w:tcMar>
            <w:vAlign w:val="bottom"/>
            <w:hideMark/>
          </w:tcPr>
          <w:p w14:paraId="3DF6818E" w14:textId="77777777" w:rsidR="000A5477" w:rsidRPr="00D9417B" w:rsidRDefault="000A5477" w:rsidP="00D9417B">
            <w:pPr>
              <w:spacing w:line="240" w:lineRule="auto"/>
              <w:ind w:firstLine="0"/>
              <w:jc w:val="left"/>
              <w:rPr>
                <w:sz w:val="18"/>
                <w:szCs w:val="18"/>
              </w:rPr>
            </w:pPr>
          </w:p>
        </w:tc>
        <w:tc>
          <w:tcPr>
            <w:tcW w:w="9528" w:type="dxa"/>
            <w:tcMar>
              <w:top w:w="30" w:type="dxa"/>
              <w:left w:w="45" w:type="dxa"/>
              <w:bottom w:w="30" w:type="dxa"/>
              <w:right w:w="45" w:type="dxa"/>
            </w:tcMar>
            <w:vAlign w:val="bottom"/>
            <w:hideMark/>
          </w:tcPr>
          <w:p w14:paraId="34D5064B" w14:textId="77777777" w:rsidR="000A5477" w:rsidRPr="00D9417B" w:rsidRDefault="000A5477" w:rsidP="00D9417B">
            <w:pPr>
              <w:spacing w:line="240" w:lineRule="auto"/>
              <w:ind w:firstLine="0"/>
              <w:jc w:val="left"/>
              <w:rPr>
                <w:sz w:val="18"/>
                <w:szCs w:val="18"/>
              </w:rPr>
            </w:pPr>
          </w:p>
        </w:tc>
      </w:tr>
      <w:tr w:rsidR="000A5477" w:rsidRPr="00D9417B" w14:paraId="1B0F260B" w14:textId="77777777" w:rsidTr="00AC5211">
        <w:trPr>
          <w:trHeight w:val="315"/>
        </w:trPr>
        <w:tc>
          <w:tcPr>
            <w:tcW w:w="0" w:type="auto"/>
            <w:tcMar>
              <w:top w:w="30" w:type="dxa"/>
              <w:left w:w="45" w:type="dxa"/>
              <w:bottom w:w="30" w:type="dxa"/>
              <w:right w:w="45" w:type="dxa"/>
            </w:tcMar>
            <w:vAlign w:val="bottom"/>
            <w:hideMark/>
          </w:tcPr>
          <w:p w14:paraId="68B3F62B" w14:textId="77777777" w:rsidR="000A5477" w:rsidRPr="00D9417B" w:rsidRDefault="000A5477" w:rsidP="00D9417B">
            <w:pPr>
              <w:spacing w:line="240" w:lineRule="auto"/>
              <w:ind w:firstLine="0"/>
              <w:jc w:val="left"/>
              <w:rPr>
                <w:sz w:val="18"/>
                <w:szCs w:val="18"/>
              </w:rPr>
            </w:pPr>
            <w:r w:rsidRPr="00D9417B">
              <w:rPr>
                <w:sz w:val="18"/>
                <w:szCs w:val="18"/>
              </w:rPr>
              <w:t>Comparative and Cost Effectiveness of Telemedicine Versus Telephone Counseling for Smoking Cessation</w:t>
            </w:r>
          </w:p>
        </w:tc>
        <w:tc>
          <w:tcPr>
            <w:tcW w:w="9528" w:type="dxa"/>
            <w:tcMar>
              <w:top w:w="30" w:type="dxa"/>
              <w:left w:w="45" w:type="dxa"/>
              <w:bottom w:w="30" w:type="dxa"/>
              <w:right w:w="45" w:type="dxa"/>
            </w:tcMar>
            <w:vAlign w:val="bottom"/>
            <w:hideMark/>
          </w:tcPr>
          <w:p w14:paraId="5AF7D105" w14:textId="77777777" w:rsidR="000A5477" w:rsidRPr="00D9417B" w:rsidRDefault="000A5477" w:rsidP="00D9417B">
            <w:pPr>
              <w:spacing w:line="240" w:lineRule="auto"/>
              <w:ind w:firstLine="0"/>
              <w:jc w:val="left"/>
              <w:rPr>
                <w:sz w:val="18"/>
                <w:szCs w:val="18"/>
              </w:rPr>
            </w:pPr>
            <w:r w:rsidRPr="00D9417B">
              <w:rPr>
                <w:sz w:val="18"/>
                <w:szCs w:val="18"/>
              </w:rPr>
              <w:t>Richter, K. et al.</w:t>
            </w:r>
          </w:p>
        </w:tc>
      </w:tr>
      <w:tr w:rsidR="000A5477" w:rsidRPr="00D9417B" w14:paraId="56CE1FCB" w14:textId="77777777" w:rsidTr="00AC5211">
        <w:trPr>
          <w:trHeight w:val="315"/>
        </w:trPr>
        <w:tc>
          <w:tcPr>
            <w:tcW w:w="0" w:type="auto"/>
            <w:tcMar>
              <w:top w:w="30" w:type="dxa"/>
              <w:left w:w="45" w:type="dxa"/>
              <w:bottom w:w="30" w:type="dxa"/>
              <w:right w:w="45" w:type="dxa"/>
            </w:tcMar>
            <w:vAlign w:val="bottom"/>
            <w:hideMark/>
          </w:tcPr>
          <w:p w14:paraId="2F3334BC" w14:textId="77777777" w:rsidR="000A5477" w:rsidRPr="00D9417B" w:rsidRDefault="000A5477" w:rsidP="00D9417B">
            <w:pPr>
              <w:spacing w:line="240" w:lineRule="auto"/>
              <w:ind w:firstLine="0"/>
              <w:jc w:val="left"/>
              <w:rPr>
                <w:sz w:val="18"/>
                <w:szCs w:val="18"/>
              </w:rPr>
            </w:pPr>
            <w:r w:rsidRPr="00D9417B">
              <w:rPr>
                <w:sz w:val="18"/>
                <w:szCs w:val="18"/>
              </w:rPr>
              <w:t>Purpose</w:t>
            </w:r>
          </w:p>
        </w:tc>
        <w:tc>
          <w:tcPr>
            <w:tcW w:w="9528" w:type="dxa"/>
            <w:tcMar>
              <w:top w:w="30" w:type="dxa"/>
              <w:left w:w="45" w:type="dxa"/>
              <w:bottom w:w="30" w:type="dxa"/>
              <w:right w:w="45" w:type="dxa"/>
            </w:tcMar>
            <w:vAlign w:val="bottom"/>
            <w:hideMark/>
          </w:tcPr>
          <w:p w14:paraId="5A7AE7BD" w14:textId="77777777" w:rsidR="000A5477" w:rsidRPr="00D9417B" w:rsidRDefault="000A5477" w:rsidP="00D9417B">
            <w:pPr>
              <w:spacing w:line="240" w:lineRule="auto"/>
              <w:ind w:firstLine="0"/>
              <w:jc w:val="left"/>
              <w:rPr>
                <w:sz w:val="18"/>
                <w:szCs w:val="18"/>
              </w:rPr>
            </w:pPr>
            <w:r w:rsidRPr="00D9417B">
              <w:rPr>
                <w:sz w:val="18"/>
                <w:szCs w:val="18"/>
              </w:rPr>
              <w:t>Assess effectiveness and cost effectiveness of a telemedicine counseling versus telephone call only counseling for rural smokers.</w:t>
            </w:r>
          </w:p>
        </w:tc>
      </w:tr>
      <w:tr w:rsidR="000A5477" w:rsidRPr="00D9417B" w14:paraId="2273D2E8" w14:textId="77777777" w:rsidTr="00AC5211">
        <w:trPr>
          <w:trHeight w:val="315"/>
        </w:trPr>
        <w:tc>
          <w:tcPr>
            <w:tcW w:w="0" w:type="auto"/>
            <w:tcMar>
              <w:top w:w="30" w:type="dxa"/>
              <w:left w:w="45" w:type="dxa"/>
              <w:bottom w:w="30" w:type="dxa"/>
              <w:right w:w="45" w:type="dxa"/>
            </w:tcMar>
            <w:vAlign w:val="bottom"/>
            <w:hideMark/>
          </w:tcPr>
          <w:p w14:paraId="3CA69E77" w14:textId="77777777" w:rsidR="000A5477" w:rsidRPr="00D9417B" w:rsidRDefault="000A5477" w:rsidP="00D9417B">
            <w:pPr>
              <w:spacing w:line="240" w:lineRule="auto"/>
              <w:ind w:firstLine="0"/>
              <w:jc w:val="left"/>
              <w:rPr>
                <w:sz w:val="18"/>
                <w:szCs w:val="18"/>
              </w:rPr>
            </w:pPr>
            <w:r w:rsidRPr="00D9417B">
              <w:rPr>
                <w:sz w:val="18"/>
                <w:szCs w:val="18"/>
              </w:rPr>
              <w:t>Population</w:t>
            </w:r>
          </w:p>
        </w:tc>
        <w:tc>
          <w:tcPr>
            <w:tcW w:w="9528" w:type="dxa"/>
            <w:tcMar>
              <w:top w:w="30" w:type="dxa"/>
              <w:left w:w="45" w:type="dxa"/>
              <w:bottom w:w="30" w:type="dxa"/>
              <w:right w:w="45" w:type="dxa"/>
            </w:tcMar>
            <w:vAlign w:val="bottom"/>
            <w:hideMark/>
          </w:tcPr>
          <w:p w14:paraId="5F1A0E66" w14:textId="77777777" w:rsidR="000A5477" w:rsidRPr="00D9417B" w:rsidRDefault="000A5477" w:rsidP="00D9417B">
            <w:pPr>
              <w:spacing w:line="240" w:lineRule="auto"/>
              <w:ind w:firstLine="0"/>
              <w:jc w:val="left"/>
              <w:rPr>
                <w:sz w:val="18"/>
                <w:szCs w:val="18"/>
              </w:rPr>
            </w:pPr>
            <w:r w:rsidRPr="00D9417B">
              <w:rPr>
                <w:sz w:val="18"/>
                <w:szCs w:val="18"/>
              </w:rPr>
              <w:t>Randomized clinical trial of 566 smokers randomly assigned to telemedicine or telephone call counseling</w:t>
            </w:r>
          </w:p>
        </w:tc>
      </w:tr>
      <w:tr w:rsidR="000A5477" w:rsidRPr="00D9417B" w14:paraId="4ED0281B" w14:textId="77777777" w:rsidTr="00AC5211">
        <w:trPr>
          <w:trHeight w:val="315"/>
        </w:trPr>
        <w:tc>
          <w:tcPr>
            <w:tcW w:w="0" w:type="auto"/>
            <w:tcMar>
              <w:top w:w="30" w:type="dxa"/>
              <w:left w:w="45" w:type="dxa"/>
              <w:bottom w:w="30" w:type="dxa"/>
              <w:right w:w="45" w:type="dxa"/>
            </w:tcMar>
            <w:vAlign w:val="bottom"/>
            <w:hideMark/>
          </w:tcPr>
          <w:p w14:paraId="506EE0A0" w14:textId="77777777" w:rsidR="000A5477" w:rsidRPr="00D9417B" w:rsidRDefault="000A5477" w:rsidP="00D9417B">
            <w:pPr>
              <w:spacing w:line="240" w:lineRule="auto"/>
              <w:ind w:firstLine="0"/>
              <w:jc w:val="left"/>
              <w:rPr>
                <w:sz w:val="18"/>
                <w:szCs w:val="18"/>
              </w:rPr>
            </w:pPr>
            <w:r w:rsidRPr="00D9417B">
              <w:rPr>
                <w:sz w:val="18"/>
                <w:szCs w:val="18"/>
              </w:rPr>
              <w:t>Timeframe</w:t>
            </w:r>
          </w:p>
        </w:tc>
        <w:tc>
          <w:tcPr>
            <w:tcW w:w="9528" w:type="dxa"/>
            <w:tcMar>
              <w:top w:w="30" w:type="dxa"/>
              <w:left w:w="45" w:type="dxa"/>
              <w:bottom w:w="30" w:type="dxa"/>
              <w:right w:w="45" w:type="dxa"/>
            </w:tcMar>
            <w:vAlign w:val="bottom"/>
            <w:hideMark/>
          </w:tcPr>
          <w:p w14:paraId="48AC4BDE" w14:textId="77777777" w:rsidR="000A5477" w:rsidRPr="00D9417B" w:rsidRDefault="000A5477" w:rsidP="00D9417B">
            <w:pPr>
              <w:spacing w:line="240" w:lineRule="auto"/>
              <w:ind w:firstLine="0"/>
              <w:jc w:val="left"/>
              <w:rPr>
                <w:sz w:val="18"/>
                <w:szCs w:val="18"/>
              </w:rPr>
            </w:pPr>
            <w:r w:rsidRPr="00D9417B">
              <w:rPr>
                <w:sz w:val="18"/>
                <w:szCs w:val="18"/>
              </w:rPr>
              <w:t>12 months</w:t>
            </w:r>
          </w:p>
        </w:tc>
      </w:tr>
      <w:tr w:rsidR="000A5477" w:rsidRPr="00D9417B" w14:paraId="43D13446" w14:textId="77777777" w:rsidTr="00AC5211">
        <w:trPr>
          <w:trHeight w:val="315"/>
        </w:trPr>
        <w:tc>
          <w:tcPr>
            <w:tcW w:w="0" w:type="auto"/>
            <w:tcMar>
              <w:top w:w="30" w:type="dxa"/>
              <w:left w:w="45" w:type="dxa"/>
              <w:bottom w:w="30" w:type="dxa"/>
              <w:right w:w="45" w:type="dxa"/>
            </w:tcMar>
            <w:vAlign w:val="bottom"/>
            <w:hideMark/>
          </w:tcPr>
          <w:p w14:paraId="229F7B10" w14:textId="77777777" w:rsidR="000A5477" w:rsidRPr="00D9417B" w:rsidRDefault="000A5477" w:rsidP="00D9417B">
            <w:pPr>
              <w:spacing w:line="240" w:lineRule="auto"/>
              <w:ind w:firstLine="0"/>
              <w:jc w:val="left"/>
              <w:rPr>
                <w:sz w:val="18"/>
                <w:szCs w:val="18"/>
              </w:rPr>
            </w:pPr>
            <w:r w:rsidRPr="00D9417B">
              <w:rPr>
                <w:sz w:val="18"/>
                <w:szCs w:val="18"/>
              </w:rPr>
              <w:t>Location</w:t>
            </w:r>
          </w:p>
        </w:tc>
        <w:tc>
          <w:tcPr>
            <w:tcW w:w="9528" w:type="dxa"/>
            <w:tcMar>
              <w:top w:w="30" w:type="dxa"/>
              <w:left w:w="45" w:type="dxa"/>
              <w:bottom w:w="30" w:type="dxa"/>
              <w:right w:w="45" w:type="dxa"/>
            </w:tcMar>
            <w:vAlign w:val="bottom"/>
            <w:hideMark/>
          </w:tcPr>
          <w:p w14:paraId="5B40D3D3" w14:textId="77777777" w:rsidR="000A5477" w:rsidRPr="00D9417B" w:rsidRDefault="000A5477" w:rsidP="00D9417B">
            <w:pPr>
              <w:spacing w:line="240" w:lineRule="auto"/>
              <w:ind w:firstLine="0"/>
              <w:jc w:val="left"/>
              <w:rPr>
                <w:sz w:val="18"/>
                <w:szCs w:val="18"/>
              </w:rPr>
            </w:pPr>
            <w:r w:rsidRPr="00D9417B">
              <w:rPr>
                <w:sz w:val="18"/>
                <w:szCs w:val="18"/>
              </w:rPr>
              <w:t>Kansas</w:t>
            </w:r>
          </w:p>
        </w:tc>
      </w:tr>
      <w:tr w:rsidR="000A5477" w:rsidRPr="00D9417B" w14:paraId="3A6367D4" w14:textId="77777777" w:rsidTr="00AC5211">
        <w:trPr>
          <w:trHeight w:val="315"/>
        </w:trPr>
        <w:tc>
          <w:tcPr>
            <w:tcW w:w="0" w:type="auto"/>
            <w:tcMar>
              <w:top w:w="30" w:type="dxa"/>
              <w:left w:w="45" w:type="dxa"/>
              <w:bottom w:w="30" w:type="dxa"/>
              <w:right w:w="45" w:type="dxa"/>
            </w:tcMar>
            <w:vAlign w:val="bottom"/>
            <w:hideMark/>
          </w:tcPr>
          <w:p w14:paraId="4BCF27F0" w14:textId="77777777" w:rsidR="000A5477" w:rsidRPr="00D9417B" w:rsidRDefault="000A5477" w:rsidP="00D9417B">
            <w:pPr>
              <w:spacing w:line="240" w:lineRule="auto"/>
              <w:ind w:firstLine="0"/>
              <w:jc w:val="left"/>
              <w:rPr>
                <w:sz w:val="18"/>
                <w:szCs w:val="18"/>
              </w:rPr>
            </w:pPr>
            <w:r w:rsidRPr="00D9417B">
              <w:rPr>
                <w:sz w:val="18"/>
                <w:szCs w:val="18"/>
              </w:rPr>
              <w:t>Measures</w:t>
            </w:r>
          </w:p>
        </w:tc>
        <w:tc>
          <w:tcPr>
            <w:tcW w:w="9528" w:type="dxa"/>
            <w:tcMar>
              <w:top w:w="30" w:type="dxa"/>
              <w:left w:w="45" w:type="dxa"/>
              <w:bottom w:w="30" w:type="dxa"/>
              <w:right w:w="45" w:type="dxa"/>
            </w:tcMar>
            <w:vAlign w:val="bottom"/>
            <w:hideMark/>
          </w:tcPr>
          <w:p w14:paraId="653BF91A" w14:textId="77777777" w:rsidR="000A5477" w:rsidRPr="00D9417B" w:rsidRDefault="000A5477" w:rsidP="00D9417B">
            <w:pPr>
              <w:spacing w:line="240" w:lineRule="auto"/>
              <w:ind w:firstLine="0"/>
              <w:jc w:val="left"/>
              <w:rPr>
                <w:sz w:val="18"/>
                <w:szCs w:val="18"/>
              </w:rPr>
            </w:pPr>
            <w:proofErr w:type="gramStart"/>
            <w:r w:rsidRPr="00D9417B">
              <w:rPr>
                <w:sz w:val="18"/>
                <w:szCs w:val="18"/>
              </w:rPr>
              <w:t>7 day</w:t>
            </w:r>
            <w:proofErr w:type="gramEnd"/>
            <w:r w:rsidRPr="00D9417B">
              <w:rPr>
                <w:sz w:val="18"/>
                <w:szCs w:val="18"/>
              </w:rPr>
              <w:t xml:space="preserve"> point prevalence smoking abstinence</w:t>
            </w:r>
          </w:p>
        </w:tc>
      </w:tr>
      <w:tr w:rsidR="000A5477" w:rsidRPr="00D9417B" w14:paraId="7D53023A" w14:textId="77777777" w:rsidTr="00AC5211">
        <w:trPr>
          <w:trHeight w:val="315"/>
        </w:trPr>
        <w:tc>
          <w:tcPr>
            <w:tcW w:w="0" w:type="auto"/>
            <w:tcMar>
              <w:top w:w="30" w:type="dxa"/>
              <w:left w:w="45" w:type="dxa"/>
              <w:bottom w:w="30" w:type="dxa"/>
              <w:right w:w="45" w:type="dxa"/>
            </w:tcMar>
            <w:vAlign w:val="bottom"/>
            <w:hideMark/>
          </w:tcPr>
          <w:p w14:paraId="1293121A" w14:textId="77777777" w:rsidR="000A5477" w:rsidRPr="00D9417B" w:rsidRDefault="000A5477" w:rsidP="00D9417B">
            <w:pPr>
              <w:spacing w:line="240" w:lineRule="auto"/>
              <w:ind w:firstLine="0"/>
              <w:jc w:val="left"/>
              <w:rPr>
                <w:sz w:val="18"/>
                <w:szCs w:val="18"/>
              </w:rPr>
            </w:pPr>
            <w:r w:rsidRPr="00D9417B">
              <w:rPr>
                <w:sz w:val="18"/>
                <w:szCs w:val="18"/>
              </w:rPr>
              <w:t>Results</w:t>
            </w:r>
          </w:p>
        </w:tc>
        <w:tc>
          <w:tcPr>
            <w:tcW w:w="9528" w:type="dxa"/>
            <w:tcMar>
              <w:top w:w="30" w:type="dxa"/>
              <w:left w:w="45" w:type="dxa"/>
              <w:bottom w:w="30" w:type="dxa"/>
              <w:right w:w="45" w:type="dxa"/>
            </w:tcMar>
            <w:vAlign w:val="bottom"/>
            <w:hideMark/>
          </w:tcPr>
          <w:p w14:paraId="2F2A1A02" w14:textId="77777777" w:rsidR="000A5477" w:rsidRPr="00D9417B" w:rsidRDefault="000A5477" w:rsidP="00D9417B">
            <w:pPr>
              <w:spacing w:line="240" w:lineRule="auto"/>
              <w:ind w:firstLine="0"/>
              <w:jc w:val="left"/>
              <w:rPr>
                <w:sz w:val="18"/>
                <w:szCs w:val="18"/>
              </w:rPr>
            </w:pPr>
            <w:r w:rsidRPr="00D9417B">
              <w:rPr>
                <w:sz w:val="18"/>
                <w:szCs w:val="18"/>
              </w:rPr>
              <w:t xml:space="preserve">No significant difference in abstinence between groups at 12 months; telemedicine users more likely to use cessation medications, </w:t>
            </w:r>
            <w:proofErr w:type="spellStart"/>
            <w:r w:rsidRPr="00D9417B">
              <w:rPr>
                <w:sz w:val="18"/>
                <w:szCs w:val="18"/>
              </w:rPr>
              <w:t>reccomend</w:t>
            </w:r>
            <w:proofErr w:type="spellEnd"/>
            <w:r w:rsidRPr="00D9417B">
              <w:rPr>
                <w:sz w:val="18"/>
                <w:szCs w:val="18"/>
              </w:rPr>
              <w:t xml:space="preserve"> program to others; phone was less costly; telemedicine had to take place in a clinic</w:t>
            </w:r>
          </w:p>
        </w:tc>
      </w:tr>
      <w:tr w:rsidR="000A5477" w:rsidRPr="00D9417B" w14:paraId="0F8A9904" w14:textId="77777777" w:rsidTr="00AC5211">
        <w:trPr>
          <w:trHeight w:val="315"/>
        </w:trPr>
        <w:tc>
          <w:tcPr>
            <w:tcW w:w="0" w:type="auto"/>
            <w:tcMar>
              <w:top w:w="30" w:type="dxa"/>
              <w:left w:w="45" w:type="dxa"/>
              <w:bottom w:w="30" w:type="dxa"/>
              <w:right w:w="45" w:type="dxa"/>
            </w:tcMar>
            <w:vAlign w:val="bottom"/>
            <w:hideMark/>
          </w:tcPr>
          <w:p w14:paraId="74896833" w14:textId="77777777" w:rsidR="000A5477" w:rsidRPr="00D9417B" w:rsidRDefault="000A5477" w:rsidP="00D9417B">
            <w:pPr>
              <w:spacing w:line="240" w:lineRule="auto"/>
              <w:ind w:firstLine="0"/>
              <w:jc w:val="left"/>
              <w:rPr>
                <w:sz w:val="18"/>
                <w:szCs w:val="18"/>
              </w:rPr>
            </w:pPr>
            <w:r w:rsidRPr="00D9417B">
              <w:rPr>
                <w:sz w:val="18"/>
                <w:szCs w:val="18"/>
              </w:rPr>
              <w:t>Weaknesses</w:t>
            </w:r>
          </w:p>
        </w:tc>
        <w:tc>
          <w:tcPr>
            <w:tcW w:w="9528" w:type="dxa"/>
            <w:tcMar>
              <w:top w:w="30" w:type="dxa"/>
              <w:left w:w="45" w:type="dxa"/>
              <w:bottom w:w="30" w:type="dxa"/>
              <w:right w:w="45" w:type="dxa"/>
            </w:tcMar>
            <w:vAlign w:val="bottom"/>
            <w:hideMark/>
          </w:tcPr>
          <w:p w14:paraId="566F538D" w14:textId="77777777" w:rsidR="000A5477" w:rsidRPr="00D9417B" w:rsidRDefault="000A5477" w:rsidP="00D9417B">
            <w:pPr>
              <w:spacing w:line="240" w:lineRule="auto"/>
              <w:ind w:firstLine="0"/>
              <w:jc w:val="left"/>
              <w:rPr>
                <w:sz w:val="18"/>
                <w:szCs w:val="18"/>
              </w:rPr>
            </w:pPr>
            <w:r w:rsidRPr="00D9417B">
              <w:rPr>
                <w:sz w:val="18"/>
                <w:szCs w:val="18"/>
              </w:rPr>
              <w:t>Does not address utilization rates</w:t>
            </w:r>
          </w:p>
        </w:tc>
      </w:tr>
      <w:tr w:rsidR="000A5477" w:rsidRPr="00D9417B" w14:paraId="02664AF5" w14:textId="77777777" w:rsidTr="00AC5211">
        <w:trPr>
          <w:trHeight w:val="315"/>
        </w:trPr>
        <w:tc>
          <w:tcPr>
            <w:tcW w:w="0" w:type="auto"/>
            <w:tcMar>
              <w:top w:w="30" w:type="dxa"/>
              <w:left w:w="45" w:type="dxa"/>
              <w:bottom w:w="30" w:type="dxa"/>
              <w:right w:w="45" w:type="dxa"/>
            </w:tcMar>
            <w:vAlign w:val="bottom"/>
            <w:hideMark/>
          </w:tcPr>
          <w:p w14:paraId="531CF496" w14:textId="77777777" w:rsidR="000A5477" w:rsidRPr="00D9417B" w:rsidRDefault="000A5477" w:rsidP="00D9417B">
            <w:pPr>
              <w:spacing w:line="240" w:lineRule="auto"/>
              <w:ind w:firstLine="0"/>
              <w:jc w:val="left"/>
              <w:rPr>
                <w:sz w:val="18"/>
                <w:szCs w:val="18"/>
              </w:rPr>
            </w:pPr>
            <w:r w:rsidRPr="00D9417B">
              <w:rPr>
                <w:sz w:val="18"/>
                <w:szCs w:val="18"/>
              </w:rPr>
              <w:t>Strengths</w:t>
            </w:r>
          </w:p>
        </w:tc>
        <w:tc>
          <w:tcPr>
            <w:tcW w:w="9528" w:type="dxa"/>
            <w:tcMar>
              <w:top w:w="30" w:type="dxa"/>
              <w:left w:w="45" w:type="dxa"/>
              <w:bottom w:w="30" w:type="dxa"/>
              <w:right w:w="45" w:type="dxa"/>
            </w:tcMar>
            <w:vAlign w:val="bottom"/>
            <w:hideMark/>
          </w:tcPr>
          <w:p w14:paraId="18E0046F" w14:textId="77777777" w:rsidR="000A5477" w:rsidRPr="00D9417B" w:rsidRDefault="000A5477" w:rsidP="00D9417B">
            <w:pPr>
              <w:spacing w:line="240" w:lineRule="auto"/>
              <w:ind w:firstLine="0"/>
              <w:jc w:val="left"/>
              <w:rPr>
                <w:sz w:val="18"/>
                <w:szCs w:val="18"/>
              </w:rPr>
            </w:pPr>
          </w:p>
        </w:tc>
      </w:tr>
      <w:tr w:rsidR="000A5477" w:rsidRPr="00D9417B" w14:paraId="2F8E7521" w14:textId="77777777" w:rsidTr="00AC5211">
        <w:trPr>
          <w:trHeight w:val="315"/>
        </w:trPr>
        <w:tc>
          <w:tcPr>
            <w:tcW w:w="0" w:type="auto"/>
            <w:tcMar>
              <w:top w:w="30" w:type="dxa"/>
              <w:left w:w="45" w:type="dxa"/>
              <w:bottom w:w="30" w:type="dxa"/>
              <w:right w:w="45" w:type="dxa"/>
            </w:tcMar>
            <w:vAlign w:val="bottom"/>
            <w:hideMark/>
          </w:tcPr>
          <w:p w14:paraId="2956454A" w14:textId="77777777" w:rsidR="000A5477" w:rsidRPr="00D9417B" w:rsidRDefault="000A5477" w:rsidP="00D9417B">
            <w:pPr>
              <w:spacing w:line="240" w:lineRule="auto"/>
              <w:ind w:firstLine="0"/>
              <w:jc w:val="left"/>
              <w:rPr>
                <w:sz w:val="18"/>
                <w:szCs w:val="18"/>
              </w:rPr>
            </w:pPr>
          </w:p>
        </w:tc>
        <w:tc>
          <w:tcPr>
            <w:tcW w:w="9528" w:type="dxa"/>
            <w:tcMar>
              <w:top w:w="30" w:type="dxa"/>
              <w:left w:w="45" w:type="dxa"/>
              <w:bottom w:w="30" w:type="dxa"/>
              <w:right w:w="45" w:type="dxa"/>
            </w:tcMar>
            <w:vAlign w:val="bottom"/>
            <w:hideMark/>
          </w:tcPr>
          <w:p w14:paraId="6DACE8C5" w14:textId="77777777" w:rsidR="000A5477" w:rsidRPr="00D9417B" w:rsidRDefault="000A5477" w:rsidP="00D9417B">
            <w:pPr>
              <w:spacing w:line="240" w:lineRule="auto"/>
              <w:ind w:firstLine="0"/>
              <w:jc w:val="left"/>
              <w:rPr>
                <w:sz w:val="18"/>
                <w:szCs w:val="18"/>
              </w:rPr>
            </w:pPr>
          </w:p>
        </w:tc>
      </w:tr>
      <w:tr w:rsidR="000A5477" w:rsidRPr="00D9417B" w14:paraId="349366A3" w14:textId="77777777" w:rsidTr="00AC5211">
        <w:trPr>
          <w:trHeight w:val="315"/>
        </w:trPr>
        <w:tc>
          <w:tcPr>
            <w:tcW w:w="0" w:type="auto"/>
            <w:tcMar>
              <w:top w:w="30" w:type="dxa"/>
              <w:left w:w="45" w:type="dxa"/>
              <w:bottom w:w="30" w:type="dxa"/>
              <w:right w:w="45" w:type="dxa"/>
            </w:tcMar>
            <w:vAlign w:val="bottom"/>
            <w:hideMark/>
          </w:tcPr>
          <w:p w14:paraId="07302E1C" w14:textId="77777777" w:rsidR="000A5477" w:rsidRPr="00D9417B" w:rsidRDefault="000A5477" w:rsidP="00D9417B">
            <w:pPr>
              <w:spacing w:line="240" w:lineRule="auto"/>
              <w:ind w:firstLine="0"/>
              <w:jc w:val="left"/>
              <w:rPr>
                <w:sz w:val="18"/>
                <w:szCs w:val="18"/>
              </w:rPr>
            </w:pPr>
            <w:r w:rsidRPr="00D9417B">
              <w:rPr>
                <w:sz w:val="18"/>
                <w:szCs w:val="18"/>
              </w:rPr>
              <w:t>Program Evaluation of Remote Heart Failure Monitoring: Healthcare Utilization Analysis in a Rural Regional Medical Center</w:t>
            </w:r>
          </w:p>
        </w:tc>
        <w:tc>
          <w:tcPr>
            <w:tcW w:w="9528" w:type="dxa"/>
            <w:tcMar>
              <w:top w:w="30" w:type="dxa"/>
              <w:left w:w="45" w:type="dxa"/>
              <w:bottom w:w="30" w:type="dxa"/>
              <w:right w:w="45" w:type="dxa"/>
            </w:tcMar>
            <w:vAlign w:val="bottom"/>
            <w:hideMark/>
          </w:tcPr>
          <w:p w14:paraId="5E65A7B6" w14:textId="77777777" w:rsidR="000A5477" w:rsidRPr="00D9417B" w:rsidRDefault="000A5477" w:rsidP="00D9417B">
            <w:pPr>
              <w:spacing w:line="240" w:lineRule="auto"/>
              <w:ind w:firstLine="0"/>
              <w:jc w:val="left"/>
              <w:rPr>
                <w:sz w:val="18"/>
                <w:szCs w:val="18"/>
              </w:rPr>
            </w:pPr>
            <w:r w:rsidRPr="00D9417B">
              <w:rPr>
                <w:sz w:val="18"/>
                <w:szCs w:val="18"/>
              </w:rPr>
              <w:t>Riley, W. et al.</w:t>
            </w:r>
          </w:p>
        </w:tc>
      </w:tr>
      <w:tr w:rsidR="000A5477" w:rsidRPr="00D9417B" w14:paraId="2134C317" w14:textId="77777777" w:rsidTr="00AC5211">
        <w:trPr>
          <w:trHeight w:val="315"/>
        </w:trPr>
        <w:tc>
          <w:tcPr>
            <w:tcW w:w="0" w:type="auto"/>
            <w:tcMar>
              <w:top w:w="30" w:type="dxa"/>
              <w:left w:w="45" w:type="dxa"/>
              <w:bottom w:w="30" w:type="dxa"/>
              <w:right w:w="45" w:type="dxa"/>
            </w:tcMar>
            <w:vAlign w:val="bottom"/>
            <w:hideMark/>
          </w:tcPr>
          <w:p w14:paraId="15D55D60" w14:textId="77777777" w:rsidR="000A5477" w:rsidRPr="00D9417B" w:rsidRDefault="000A5477" w:rsidP="00D9417B">
            <w:pPr>
              <w:spacing w:line="240" w:lineRule="auto"/>
              <w:ind w:firstLine="0"/>
              <w:jc w:val="left"/>
              <w:rPr>
                <w:sz w:val="18"/>
                <w:szCs w:val="18"/>
              </w:rPr>
            </w:pPr>
            <w:r w:rsidRPr="00D9417B">
              <w:rPr>
                <w:sz w:val="18"/>
                <w:szCs w:val="18"/>
              </w:rPr>
              <w:t>Purpose</w:t>
            </w:r>
          </w:p>
        </w:tc>
        <w:tc>
          <w:tcPr>
            <w:tcW w:w="9528" w:type="dxa"/>
            <w:tcMar>
              <w:top w:w="30" w:type="dxa"/>
              <w:left w:w="45" w:type="dxa"/>
              <w:bottom w:w="30" w:type="dxa"/>
              <w:right w:w="45" w:type="dxa"/>
            </w:tcMar>
            <w:vAlign w:val="bottom"/>
            <w:hideMark/>
          </w:tcPr>
          <w:p w14:paraId="356BDD67" w14:textId="77777777" w:rsidR="000A5477" w:rsidRPr="00D9417B" w:rsidRDefault="000A5477" w:rsidP="00D9417B">
            <w:pPr>
              <w:spacing w:line="240" w:lineRule="auto"/>
              <w:ind w:firstLine="0"/>
              <w:jc w:val="left"/>
              <w:rPr>
                <w:sz w:val="18"/>
                <w:szCs w:val="18"/>
              </w:rPr>
            </w:pPr>
            <w:r w:rsidRPr="00D9417B">
              <w:rPr>
                <w:sz w:val="18"/>
                <w:szCs w:val="18"/>
              </w:rPr>
              <w:t>Assess effects of a remote monitoring program for heart failure</w:t>
            </w:r>
          </w:p>
        </w:tc>
      </w:tr>
      <w:tr w:rsidR="000A5477" w:rsidRPr="00D9417B" w14:paraId="2058BC74" w14:textId="77777777" w:rsidTr="00AC5211">
        <w:trPr>
          <w:trHeight w:val="315"/>
        </w:trPr>
        <w:tc>
          <w:tcPr>
            <w:tcW w:w="0" w:type="auto"/>
            <w:tcMar>
              <w:top w:w="30" w:type="dxa"/>
              <w:left w:w="45" w:type="dxa"/>
              <w:bottom w:w="30" w:type="dxa"/>
              <w:right w:w="45" w:type="dxa"/>
            </w:tcMar>
            <w:vAlign w:val="bottom"/>
            <w:hideMark/>
          </w:tcPr>
          <w:p w14:paraId="002CFD96" w14:textId="77777777" w:rsidR="000A5477" w:rsidRPr="00D9417B" w:rsidRDefault="000A5477" w:rsidP="00D9417B">
            <w:pPr>
              <w:spacing w:line="240" w:lineRule="auto"/>
              <w:ind w:firstLine="0"/>
              <w:jc w:val="left"/>
              <w:rPr>
                <w:sz w:val="18"/>
                <w:szCs w:val="18"/>
              </w:rPr>
            </w:pPr>
            <w:r w:rsidRPr="00D9417B">
              <w:rPr>
                <w:sz w:val="18"/>
                <w:szCs w:val="18"/>
              </w:rPr>
              <w:t>Population</w:t>
            </w:r>
          </w:p>
        </w:tc>
        <w:tc>
          <w:tcPr>
            <w:tcW w:w="9528" w:type="dxa"/>
            <w:tcMar>
              <w:top w:w="30" w:type="dxa"/>
              <w:left w:w="45" w:type="dxa"/>
              <w:bottom w:w="30" w:type="dxa"/>
              <w:right w:w="45" w:type="dxa"/>
            </w:tcMar>
            <w:vAlign w:val="bottom"/>
            <w:hideMark/>
          </w:tcPr>
          <w:p w14:paraId="590907C2" w14:textId="77777777" w:rsidR="000A5477" w:rsidRPr="00D9417B" w:rsidRDefault="000A5477" w:rsidP="00D9417B">
            <w:pPr>
              <w:spacing w:line="240" w:lineRule="auto"/>
              <w:ind w:firstLine="0"/>
              <w:jc w:val="left"/>
              <w:rPr>
                <w:sz w:val="18"/>
                <w:szCs w:val="18"/>
              </w:rPr>
            </w:pPr>
            <w:r w:rsidRPr="00D9417B">
              <w:rPr>
                <w:sz w:val="18"/>
                <w:szCs w:val="18"/>
              </w:rPr>
              <w:t>50 heart failure patients compared to a matched cohort</w:t>
            </w:r>
          </w:p>
        </w:tc>
      </w:tr>
      <w:tr w:rsidR="000A5477" w:rsidRPr="00D9417B" w14:paraId="20E23276" w14:textId="77777777" w:rsidTr="00AC5211">
        <w:trPr>
          <w:trHeight w:val="315"/>
        </w:trPr>
        <w:tc>
          <w:tcPr>
            <w:tcW w:w="0" w:type="auto"/>
            <w:tcMar>
              <w:top w:w="30" w:type="dxa"/>
              <w:left w:w="45" w:type="dxa"/>
              <w:bottom w:w="30" w:type="dxa"/>
              <w:right w:w="45" w:type="dxa"/>
            </w:tcMar>
            <w:vAlign w:val="bottom"/>
            <w:hideMark/>
          </w:tcPr>
          <w:p w14:paraId="07427A59" w14:textId="77777777" w:rsidR="000A5477" w:rsidRPr="00D9417B" w:rsidRDefault="000A5477" w:rsidP="00D9417B">
            <w:pPr>
              <w:spacing w:line="240" w:lineRule="auto"/>
              <w:ind w:firstLine="0"/>
              <w:jc w:val="left"/>
              <w:rPr>
                <w:sz w:val="18"/>
                <w:szCs w:val="18"/>
              </w:rPr>
            </w:pPr>
            <w:r w:rsidRPr="00D9417B">
              <w:rPr>
                <w:sz w:val="18"/>
                <w:szCs w:val="18"/>
              </w:rPr>
              <w:t>Timeframe</w:t>
            </w:r>
          </w:p>
        </w:tc>
        <w:tc>
          <w:tcPr>
            <w:tcW w:w="9528" w:type="dxa"/>
            <w:tcMar>
              <w:top w:w="30" w:type="dxa"/>
              <w:left w:w="45" w:type="dxa"/>
              <w:bottom w:w="30" w:type="dxa"/>
              <w:right w:w="45" w:type="dxa"/>
            </w:tcMar>
            <w:vAlign w:val="bottom"/>
            <w:hideMark/>
          </w:tcPr>
          <w:p w14:paraId="1C5C5165" w14:textId="77777777" w:rsidR="000A5477" w:rsidRPr="00D9417B" w:rsidRDefault="000A5477" w:rsidP="00D9417B">
            <w:pPr>
              <w:spacing w:line="240" w:lineRule="auto"/>
              <w:ind w:firstLine="0"/>
              <w:jc w:val="left"/>
              <w:rPr>
                <w:sz w:val="18"/>
                <w:szCs w:val="18"/>
              </w:rPr>
            </w:pPr>
            <w:r w:rsidRPr="00D9417B">
              <w:rPr>
                <w:sz w:val="18"/>
                <w:szCs w:val="18"/>
              </w:rPr>
              <w:t>6 months</w:t>
            </w:r>
          </w:p>
        </w:tc>
      </w:tr>
      <w:tr w:rsidR="000A5477" w:rsidRPr="00D9417B" w14:paraId="79BE3B13" w14:textId="77777777" w:rsidTr="00AC5211">
        <w:trPr>
          <w:trHeight w:val="315"/>
        </w:trPr>
        <w:tc>
          <w:tcPr>
            <w:tcW w:w="0" w:type="auto"/>
            <w:tcMar>
              <w:top w:w="30" w:type="dxa"/>
              <w:left w:w="45" w:type="dxa"/>
              <w:bottom w:w="30" w:type="dxa"/>
              <w:right w:w="45" w:type="dxa"/>
            </w:tcMar>
            <w:vAlign w:val="bottom"/>
            <w:hideMark/>
          </w:tcPr>
          <w:p w14:paraId="20B69B7B" w14:textId="77777777" w:rsidR="000A5477" w:rsidRPr="00D9417B" w:rsidRDefault="000A5477" w:rsidP="00D9417B">
            <w:pPr>
              <w:spacing w:line="240" w:lineRule="auto"/>
              <w:ind w:firstLine="0"/>
              <w:jc w:val="left"/>
              <w:rPr>
                <w:sz w:val="18"/>
                <w:szCs w:val="18"/>
              </w:rPr>
            </w:pPr>
            <w:r w:rsidRPr="00D9417B">
              <w:rPr>
                <w:sz w:val="18"/>
                <w:szCs w:val="18"/>
              </w:rPr>
              <w:t>Location</w:t>
            </w:r>
          </w:p>
        </w:tc>
        <w:tc>
          <w:tcPr>
            <w:tcW w:w="9528" w:type="dxa"/>
            <w:tcMar>
              <w:top w:w="30" w:type="dxa"/>
              <w:left w:w="45" w:type="dxa"/>
              <w:bottom w:w="30" w:type="dxa"/>
              <w:right w:w="45" w:type="dxa"/>
            </w:tcMar>
            <w:vAlign w:val="bottom"/>
            <w:hideMark/>
          </w:tcPr>
          <w:p w14:paraId="18778385" w14:textId="77777777" w:rsidR="000A5477" w:rsidRPr="00D9417B" w:rsidRDefault="000A5477" w:rsidP="00D9417B">
            <w:pPr>
              <w:spacing w:line="240" w:lineRule="auto"/>
              <w:ind w:firstLine="0"/>
              <w:jc w:val="left"/>
              <w:rPr>
                <w:sz w:val="18"/>
                <w:szCs w:val="18"/>
              </w:rPr>
            </w:pPr>
            <w:r w:rsidRPr="00D9417B">
              <w:rPr>
                <w:sz w:val="18"/>
                <w:szCs w:val="18"/>
              </w:rPr>
              <w:t>Arizona</w:t>
            </w:r>
          </w:p>
        </w:tc>
      </w:tr>
      <w:tr w:rsidR="000A5477" w:rsidRPr="00D9417B" w14:paraId="41B99B40" w14:textId="77777777" w:rsidTr="00AC5211">
        <w:trPr>
          <w:trHeight w:val="315"/>
        </w:trPr>
        <w:tc>
          <w:tcPr>
            <w:tcW w:w="0" w:type="auto"/>
            <w:tcMar>
              <w:top w:w="30" w:type="dxa"/>
              <w:left w:w="45" w:type="dxa"/>
              <w:bottom w:w="30" w:type="dxa"/>
              <w:right w:w="45" w:type="dxa"/>
            </w:tcMar>
            <w:vAlign w:val="bottom"/>
            <w:hideMark/>
          </w:tcPr>
          <w:p w14:paraId="11ED4DA7" w14:textId="77777777" w:rsidR="000A5477" w:rsidRPr="00D9417B" w:rsidRDefault="000A5477" w:rsidP="00D9417B">
            <w:pPr>
              <w:spacing w:line="240" w:lineRule="auto"/>
              <w:ind w:firstLine="0"/>
              <w:jc w:val="left"/>
              <w:rPr>
                <w:sz w:val="18"/>
                <w:szCs w:val="18"/>
              </w:rPr>
            </w:pPr>
            <w:r w:rsidRPr="00D9417B">
              <w:rPr>
                <w:sz w:val="18"/>
                <w:szCs w:val="18"/>
              </w:rPr>
              <w:t>Measures</w:t>
            </w:r>
          </w:p>
        </w:tc>
        <w:tc>
          <w:tcPr>
            <w:tcW w:w="9528" w:type="dxa"/>
            <w:tcMar>
              <w:top w:w="30" w:type="dxa"/>
              <w:left w:w="45" w:type="dxa"/>
              <w:bottom w:w="30" w:type="dxa"/>
              <w:right w:w="45" w:type="dxa"/>
            </w:tcMar>
            <w:vAlign w:val="bottom"/>
            <w:hideMark/>
          </w:tcPr>
          <w:p w14:paraId="57C8BBFC" w14:textId="77777777" w:rsidR="000A5477" w:rsidRPr="00D9417B" w:rsidRDefault="000A5477" w:rsidP="00D9417B">
            <w:pPr>
              <w:spacing w:line="240" w:lineRule="auto"/>
              <w:ind w:firstLine="0"/>
              <w:jc w:val="left"/>
              <w:rPr>
                <w:sz w:val="18"/>
                <w:szCs w:val="18"/>
              </w:rPr>
            </w:pPr>
            <w:r w:rsidRPr="00D9417B">
              <w:rPr>
                <w:sz w:val="18"/>
                <w:szCs w:val="18"/>
              </w:rPr>
              <w:t>Implementation success, feasibility</w:t>
            </w:r>
          </w:p>
        </w:tc>
      </w:tr>
      <w:tr w:rsidR="000A5477" w:rsidRPr="00D9417B" w14:paraId="781992D6" w14:textId="77777777" w:rsidTr="00AC5211">
        <w:trPr>
          <w:trHeight w:val="315"/>
        </w:trPr>
        <w:tc>
          <w:tcPr>
            <w:tcW w:w="0" w:type="auto"/>
            <w:tcMar>
              <w:top w:w="30" w:type="dxa"/>
              <w:left w:w="45" w:type="dxa"/>
              <w:bottom w:w="30" w:type="dxa"/>
              <w:right w:w="45" w:type="dxa"/>
            </w:tcMar>
            <w:vAlign w:val="bottom"/>
            <w:hideMark/>
          </w:tcPr>
          <w:p w14:paraId="0885B873" w14:textId="77777777" w:rsidR="000A5477" w:rsidRPr="00D9417B" w:rsidRDefault="000A5477" w:rsidP="00D9417B">
            <w:pPr>
              <w:spacing w:line="240" w:lineRule="auto"/>
              <w:ind w:firstLine="0"/>
              <w:jc w:val="left"/>
              <w:rPr>
                <w:sz w:val="18"/>
                <w:szCs w:val="18"/>
              </w:rPr>
            </w:pPr>
            <w:r w:rsidRPr="00D9417B">
              <w:rPr>
                <w:sz w:val="18"/>
                <w:szCs w:val="18"/>
              </w:rPr>
              <w:t>Results</w:t>
            </w:r>
          </w:p>
        </w:tc>
        <w:tc>
          <w:tcPr>
            <w:tcW w:w="9528" w:type="dxa"/>
            <w:tcMar>
              <w:top w:w="30" w:type="dxa"/>
              <w:left w:w="45" w:type="dxa"/>
              <w:bottom w:w="30" w:type="dxa"/>
              <w:right w:w="45" w:type="dxa"/>
            </w:tcMar>
            <w:vAlign w:val="bottom"/>
            <w:hideMark/>
          </w:tcPr>
          <w:p w14:paraId="0D01D139" w14:textId="77777777" w:rsidR="000A5477" w:rsidRPr="00D9417B" w:rsidRDefault="000A5477" w:rsidP="00D9417B">
            <w:pPr>
              <w:spacing w:line="240" w:lineRule="auto"/>
              <w:ind w:firstLine="0"/>
              <w:jc w:val="left"/>
              <w:rPr>
                <w:sz w:val="18"/>
                <w:szCs w:val="18"/>
              </w:rPr>
            </w:pPr>
            <w:r w:rsidRPr="00D9417B">
              <w:rPr>
                <w:sz w:val="18"/>
                <w:szCs w:val="18"/>
              </w:rPr>
              <w:t>Successful implementation in a rural, underserved area</w:t>
            </w:r>
          </w:p>
        </w:tc>
      </w:tr>
      <w:tr w:rsidR="000A5477" w:rsidRPr="00D9417B" w14:paraId="69244F6A" w14:textId="77777777" w:rsidTr="00AC5211">
        <w:trPr>
          <w:trHeight w:val="315"/>
        </w:trPr>
        <w:tc>
          <w:tcPr>
            <w:tcW w:w="0" w:type="auto"/>
            <w:tcMar>
              <w:top w:w="30" w:type="dxa"/>
              <w:left w:w="45" w:type="dxa"/>
              <w:bottom w:w="30" w:type="dxa"/>
              <w:right w:w="45" w:type="dxa"/>
            </w:tcMar>
            <w:vAlign w:val="bottom"/>
            <w:hideMark/>
          </w:tcPr>
          <w:p w14:paraId="082305D8" w14:textId="77777777" w:rsidR="000A5477" w:rsidRPr="00D9417B" w:rsidRDefault="000A5477" w:rsidP="00D9417B">
            <w:pPr>
              <w:spacing w:line="240" w:lineRule="auto"/>
              <w:ind w:firstLine="0"/>
              <w:jc w:val="left"/>
              <w:rPr>
                <w:sz w:val="18"/>
                <w:szCs w:val="18"/>
              </w:rPr>
            </w:pPr>
            <w:r w:rsidRPr="00D9417B">
              <w:rPr>
                <w:sz w:val="18"/>
                <w:szCs w:val="18"/>
              </w:rPr>
              <w:t>Weaknesses</w:t>
            </w:r>
          </w:p>
        </w:tc>
        <w:tc>
          <w:tcPr>
            <w:tcW w:w="9528" w:type="dxa"/>
            <w:tcMar>
              <w:top w:w="30" w:type="dxa"/>
              <w:left w:w="45" w:type="dxa"/>
              <w:bottom w:w="30" w:type="dxa"/>
              <w:right w:w="45" w:type="dxa"/>
            </w:tcMar>
            <w:vAlign w:val="bottom"/>
            <w:hideMark/>
          </w:tcPr>
          <w:p w14:paraId="42A3EABD" w14:textId="77777777" w:rsidR="000A5477" w:rsidRPr="00D9417B" w:rsidRDefault="000A5477" w:rsidP="00D9417B">
            <w:pPr>
              <w:spacing w:line="240" w:lineRule="auto"/>
              <w:ind w:firstLine="0"/>
              <w:jc w:val="left"/>
              <w:rPr>
                <w:sz w:val="18"/>
                <w:szCs w:val="18"/>
              </w:rPr>
            </w:pPr>
            <w:r w:rsidRPr="00D9417B">
              <w:rPr>
                <w:sz w:val="18"/>
                <w:szCs w:val="18"/>
              </w:rPr>
              <w:t>No difference in health care utilization between matched cohort and intervention group</w:t>
            </w:r>
          </w:p>
        </w:tc>
      </w:tr>
      <w:tr w:rsidR="000A5477" w:rsidRPr="00D9417B" w14:paraId="31B43087" w14:textId="77777777" w:rsidTr="00AC5211">
        <w:trPr>
          <w:trHeight w:val="315"/>
        </w:trPr>
        <w:tc>
          <w:tcPr>
            <w:tcW w:w="0" w:type="auto"/>
            <w:tcMar>
              <w:top w:w="30" w:type="dxa"/>
              <w:left w:w="45" w:type="dxa"/>
              <w:bottom w:w="30" w:type="dxa"/>
              <w:right w:w="45" w:type="dxa"/>
            </w:tcMar>
            <w:vAlign w:val="bottom"/>
            <w:hideMark/>
          </w:tcPr>
          <w:p w14:paraId="310772A5" w14:textId="77777777" w:rsidR="000A5477" w:rsidRPr="00D9417B" w:rsidRDefault="000A5477" w:rsidP="00D9417B">
            <w:pPr>
              <w:spacing w:line="240" w:lineRule="auto"/>
              <w:ind w:firstLine="0"/>
              <w:jc w:val="left"/>
              <w:rPr>
                <w:sz w:val="18"/>
                <w:szCs w:val="18"/>
              </w:rPr>
            </w:pPr>
            <w:r w:rsidRPr="00D9417B">
              <w:rPr>
                <w:sz w:val="18"/>
                <w:szCs w:val="18"/>
              </w:rPr>
              <w:t>Strengths</w:t>
            </w:r>
          </w:p>
        </w:tc>
        <w:tc>
          <w:tcPr>
            <w:tcW w:w="9528" w:type="dxa"/>
            <w:tcMar>
              <w:top w:w="30" w:type="dxa"/>
              <w:left w:w="45" w:type="dxa"/>
              <w:bottom w:w="30" w:type="dxa"/>
              <w:right w:w="45" w:type="dxa"/>
            </w:tcMar>
            <w:vAlign w:val="bottom"/>
            <w:hideMark/>
          </w:tcPr>
          <w:p w14:paraId="05C603B4" w14:textId="77777777" w:rsidR="000A5477" w:rsidRPr="00D9417B" w:rsidRDefault="000A5477" w:rsidP="00D9417B">
            <w:pPr>
              <w:spacing w:line="240" w:lineRule="auto"/>
              <w:ind w:firstLine="0"/>
              <w:jc w:val="left"/>
              <w:rPr>
                <w:sz w:val="18"/>
                <w:szCs w:val="18"/>
              </w:rPr>
            </w:pPr>
          </w:p>
        </w:tc>
      </w:tr>
    </w:tbl>
    <w:p w14:paraId="0534C0E0" w14:textId="77777777" w:rsidR="00D9417B" w:rsidRPr="00D9417B" w:rsidRDefault="00D9417B" w:rsidP="00D9417B"/>
    <w:p w14:paraId="0A222559" w14:textId="387564F2" w:rsidR="00D9417B" w:rsidRDefault="00D9417B" w:rsidP="00987138">
      <w:pPr>
        <w:spacing w:after="100" w:afterAutospacing="1" w:line="240" w:lineRule="auto"/>
        <w:ind w:left="721" w:hanging="721"/>
      </w:pPr>
    </w:p>
    <w:p w14:paraId="0AAE7641" w14:textId="61FB4306" w:rsidR="00D9417B" w:rsidRDefault="00D9417B" w:rsidP="00987138">
      <w:pPr>
        <w:spacing w:after="100" w:afterAutospacing="1" w:line="240" w:lineRule="auto"/>
        <w:ind w:left="721" w:hanging="721"/>
      </w:pPr>
    </w:p>
    <w:p w14:paraId="7F472BD8" w14:textId="686A0889" w:rsidR="00D9417B" w:rsidRDefault="00D9417B" w:rsidP="00987138">
      <w:pPr>
        <w:spacing w:after="100" w:afterAutospacing="1" w:line="240" w:lineRule="auto"/>
        <w:ind w:left="721" w:hanging="721"/>
      </w:pPr>
    </w:p>
    <w:p w14:paraId="46D64E67" w14:textId="268AAF12" w:rsidR="00D9417B" w:rsidRDefault="00D9417B" w:rsidP="00987138">
      <w:pPr>
        <w:spacing w:after="100" w:afterAutospacing="1" w:line="240" w:lineRule="auto"/>
        <w:ind w:left="721" w:hanging="721"/>
      </w:pPr>
    </w:p>
    <w:p w14:paraId="316AFD5D" w14:textId="7086989F" w:rsidR="00D9417B" w:rsidRDefault="00D9417B" w:rsidP="00987138">
      <w:pPr>
        <w:spacing w:after="100" w:afterAutospacing="1" w:line="240" w:lineRule="auto"/>
        <w:ind w:left="721" w:hanging="721"/>
      </w:pPr>
    </w:p>
    <w:p w14:paraId="1E27FC36" w14:textId="5DD7B1FA" w:rsidR="00D9417B" w:rsidRDefault="00D9417B" w:rsidP="00D9417B">
      <w:pPr>
        <w:pStyle w:val="Heading"/>
      </w:pPr>
      <w:bookmarkStart w:id="40" w:name="_Toc33537225"/>
      <w:r>
        <w:t xml:space="preserve">Appendix B: Telehealth </w:t>
      </w:r>
      <w:r w:rsidR="00DC5F53">
        <w:t>Policies by State</w:t>
      </w:r>
      <w:bookmarkEnd w:id="40"/>
    </w:p>
    <w:tbl>
      <w:tblPr>
        <w:tblW w:w="0" w:type="dxa"/>
        <w:tblCellMar>
          <w:left w:w="0" w:type="dxa"/>
          <w:right w:w="0" w:type="dxa"/>
        </w:tblCellMar>
        <w:tblLook w:val="04A0" w:firstRow="1" w:lastRow="0" w:firstColumn="1" w:lastColumn="0" w:noHBand="0" w:noVBand="1"/>
      </w:tblPr>
      <w:tblGrid>
        <w:gridCol w:w="1298"/>
        <w:gridCol w:w="3940"/>
        <w:gridCol w:w="1696"/>
        <w:gridCol w:w="4520"/>
        <w:gridCol w:w="1490"/>
      </w:tblGrid>
      <w:tr w:rsidR="00D9417B" w:rsidRPr="00D9417B" w14:paraId="788E43A6" w14:textId="77777777" w:rsidTr="00D9417B">
        <w:trPr>
          <w:trHeight w:val="675"/>
        </w:trPr>
        <w:tc>
          <w:tcPr>
            <w:tcW w:w="0" w:type="auto"/>
            <w:tcBorders>
              <w:top w:val="single" w:sz="6" w:space="0" w:color="CCCCCC"/>
              <w:left w:val="single" w:sz="6" w:space="0" w:color="CCCCCC"/>
              <w:bottom w:val="single" w:sz="6" w:space="0" w:color="CCCCCC"/>
              <w:right w:val="single" w:sz="6" w:space="0" w:color="CCCCCC"/>
            </w:tcBorders>
            <w:shd w:val="clear" w:color="auto" w:fill="6D9EEB"/>
            <w:tcMar>
              <w:top w:w="30" w:type="dxa"/>
              <w:left w:w="45" w:type="dxa"/>
              <w:bottom w:w="30" w:type="dxa"/>
              <w:right w:w="45" w:type="dxa"/>
            </w:tcMar>
            <w:vAlign w:val="bottom"/>
            <w:hideMark/>
          </w:tcPr>
          <w:p w14:paraId="18D4E1E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6D9EEB"/>
            <w:tcMar>
              <w:top w:w="30" w:type="dxa"/>
              <w:left w:w="45" w:type="dxa"/>
              <w:bottom w:w="30" w:type="dxa"/>
              <w:right w:w="45" w:type="dxa"/>
            </w:tcMar>
            <w:vAlign w:val="bottom"/>
            <w:hideMark/>
          </w:tcPr>
          <w:p w14:paraId="39EB9AC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6D9EEB"/>
            <w:tcMar>
              <w:top w:w="30" w:type="dxa"/>
              <w:left w:w="45" w:type="dxa"/>
              <w:bottom w:w="30" w:type="dxa"/>
              <w:right w:w="45" w:type="dxa"/>
            </w:tcMar>
            <w:vAlign w:val="bottom"/>
            <w:hideMark/>
          </w:tcPr>
          <w:p w14:paraId="1E9ED802"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6D9EEB"/>
            <w:tcMar>
              <w:top w:w="30" w:type="dxa"/>
              <w:left w:w="45" w:type="dxa"/>
              <w:bottom w:w="30" w:type="dxa"/>
              <w:right w:w="45" w:type="dxa"/>
            </w:tcMar>
            <w:vAlign w:val="bottom"/>
            <w:hideMark/>
          </w:tcPr>
          <w:p w14:paraId="4ED1924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6D9EEB"/>
            <w:tcMar>
              <w:top w:w="30" w:type="dxa"/>
              <w:left w:w="45" w:type="dxa"/>
              <w:bottom w:w="30" w:type="dxa"/>
              <w:right w:w="45" w:type="dxa"/>
            </w:tcMar>
            <w:vAlign w:val="bottom"/>
            <w:hideMark/>
          </w:tcPr>
          <w:p w14:paraId="58E5878E"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71927EA4"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C63B2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Alabama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D92190"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E96095"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2B3B13"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8626FC"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r>
      <w:tr w:rsidR="00D9417B" w:rsidRPr="00D9417B" w14:paraId="7F44B3F9"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1C11456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A04294"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271083"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B16F3F" w14:textId="549704FA"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Diabetes, congestive heart</w:t>
            </w:r>
            <w:r>
              <w:rPr>
                <w:rFonts w:ascii="Arial" w:hAnsi="Arial" w:cs="Arial"/>
                <w:sz w:val="18"/>
                <w:szCs w:val="18"/>
              </w:rPr>
              <w:t xml:space="preserve"> </w:t>
            </w:r>
            <w:r w:rsidRPr="00D9417B">
              <w:rPr>
                <w:rFonts w:ascii="Arial" w:hAnsi="Arial" w:cs="Arial"/>
                <w:sz w:val="18"/>
                <w:szCs w:val="18"/>
              </w:rPr>
              <w:t>failure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058ED0" w14:textId="77777777" w:rsidR="00D9417B" w:rsidRPr="00D9417B" w:rsidRDefault="00D9417B" w:rsidP="00D9417B">
            <w:pPr>
              <w:spacing w:line="240" w:lineRule="auto"/>
              <w:ind w:firstLine="0"/>
              <w:jc w:val="left"/>
              <w:rPr>
                <w:rFonts w:ascii="Arial" w:hAnsi="Arial" w:cs="Arial"/>
                <w:sz w:val="18"/>
                <w:szCs w:val="18"/>
              </w:rPr>
            </w:pPr>
          </w:p>
        </w:tc>
      </w:tr>
      <w:tr w:rsidR="00D9417B" w:rsidRPr="00D9417B" w14:paraId="6824C6B4"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B965AD"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6D9EEB"/>
            <w:tcMar>
              <w:top w:w="30" w:type="dxa"/>
              <w:left w:w="45" w:type="dxa"/>
              <w:bottom w:w="30" w:type="dxa"/>
              <w:right w:w="45" w:type="dxa"/>
            </w:tcMar>
            <w:vAlign w:val="bottom"/>
            <w:hideMark/>
          </w:tcPr>
          <w:p w14:paraId="287E480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6D9EEB"/>
            <w:tcMar>
              <w:top w:w="30" w:type="dxa"/>
              <w:left w:w="45" w:type="dxa"/>
              <w:bottom w:w="30" w:type="dxa"/>
              <w:right w:w="45" w:type="dxa"/>
            </w:tcMar>
            <w:vAlign w:val="bottom"/>
            <w:hideMark/>
          </w:tcPr>
          <w:p w14:paraId="0F9E3EDD"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6D9EEB"/>
            <w:tcMar>
              <w:top w:w="30" w:type="dxa"/>
              <w:left w:w="45" w:type="dxa"/>
              <w:bottom w:w="30" w:type="dxa"/>
              <w:right w:w="45" w:type="dxa"/>
            </w:tcMar>
            <w:vAlign w:val="bottom"/>
            <w:hideMark/>
          </w:tcPr>
          <w:p w14:paraId="44DE639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6D9EEB"/>
            <w:tcMar>
              <w:top w:w="30" w:type="dxa"/>
              <w:left w:w="45" w:type="dxa"/>
              <w:bottom w:w="30" w:type="dxa"/>
              <w:right w:w="45" w:type="dxa"/>
            </w:tcMar>
            <w:vAlign w:val="bottom"/>
            <w:hideMark/>
          </w:tcPr>
          <w:p w14:paraId="229FD11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010D5246"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E7CA72"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4E5634"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4DB3C0"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F5A2B0"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6F4741"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r>
      <w:tr w:rsidR="00D9417B" w:rsidRPr="00D9417B" w14:paraId="621653A3"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7719E9BE"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292592"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9327AF"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662FA7"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3EF3A8"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Must have special purpose license</w:t>
            </w:r>
          </w:p>
        </w:tc>
      </w:tr>
      <w:tr w:rsidR="00D9417B" w:rsidRPr="00D9417B" w14:paraId="4E341891"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0D938BBB"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642D8B"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For rehabilitative services, the originating site cannot be at the patient’s home</w:t>
            </w:r>
          </w:p>
        </w:tc>
      </w:tr>
      <w:tr w:rsidR="00D9417B" w:rsidRPr="00D9417B" w14:paraId="499C45D1"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9F623F"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88D01E"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A508CE"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4FB4FC"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DEDB9F" w14:textId="77777777" w:rsidR="00D9417B" w:rsidRPr="00D9417B" w:rsidRDefault="00D9417B" w:rsidP="00D9417B">
            <w:pPr>
              <w:spacing w:line="240" w:lineRule="auto"/>
              <w:ind w:firstLine="0"/>
              <w:jc w:val="left"/>
              <w:rPr>
                <w:sz w:val="18"/>
                <w:szCs w:val="18"/>
              </w:rPr>
            </w:pPr>
          </w:p>
        </w:tc>
      </w:tr>
      <w:tr w:rsidR="00D9417B" w:rsidRPr="00D9417B" w14:paraId="244C6649"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B2F41B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EF8B45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62B438D"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4CB38D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34F4D11"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62B5A861"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FCC19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Alaska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9B3A68"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1C9A58"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5A17D5"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511595" w14:textId="77777777" w:rsidR="00D9417B" w:rsidRPr="00D9417B" w:rsidRDefault="00D9417B" w:rsidP="00D9417B">
            <w:pPr>
              <w:spacing w:line="240" w:lineRule="auto"/>
              <w:ind w:firstLine="0"/>
              <w:jc w:val="left"/>
              <w:rPr>
                <w:rFonts w:ascii="Arial" w:hAnsi="Arial" w:cs="Arial"/>
                <w:sz w:val="18"/>
                <w:szCs w:val="18"/>
              </w:rPr>
            </w:pPr>
          </w:p>
        </w:tc>
      </w:tr>
      <w:tr w:rsidR="00D9417B" w:rsidRPr="00D9417B" w14:paraId="08B63938"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6E09745E"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C21FE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Does not reimburse pharmacy, transportation, end-stage renal disease, direct-entry midwife, personal care assistants, visual care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4EAE2B"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7C8BF4"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11CB70" w14:textId="77777777" w:rsidR="00D9417B" w:rsidRPr="00D9417B" w:rsidRDefault="00D9417B" w:rsidP="00D9417B">
            <w:pPr>
              <w:spacing w:line="240" w:lineRule="auto"/>
              <w:ind w:firstLine="0"/>
              <w:jc w:val="left"/>
              <w:rPr>
                <w:sz w:val="18"/>
                <w:szCs w:val="18"/>
              </w:rPr>
            </w:pPr>
          </w:p>
        </w:tc>
      </w:tr>
      <w:tr w:rsidR="00D9417B" w:rsidRPr="00D9417B" w14:paraId="26F43F1D"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BDCF4B"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9C641B1"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5D30E2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CD2A28B"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7B2871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070E6735"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260E43"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FDC1D5"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01E9A3"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6CFA38"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C7EE50" w14:textId="77777777" w:rsidR="00D9417B" w:rsidRPr="00D9417B" w:rsidRDefault="00D9417B" w:rsidP="00D9417B">
            <w:pPr>
              <w:spacing w:line="240" w:lineRule="auto"/>
              <w:ind w:firstLine="0"/>
              <w:jc w:val="left"/>
              <w:rPr>
                <w:sz w:val="18"/>
                <w:szCs w:val="18"/>
              </w:rPr>
            </w:pPr>
          </w:p>
        </w:tc>
      </w:tr>
      <w:tr w:rsidR="00D9417B" w:rsidRPr="00D9417B" w14:paraId="54F736E8"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4E99FE5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BF689D"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1CFF11"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71F335"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8C35C3" w14:textId="77777777" w:rsidR="00D9417B" w:rsidRPr="00D9417B" w:rsidRDefault="00D9417B" w:rsidP="00D9417B">
            <w:pPr>
              <w:spacing w:line="240" w:lineRule="auto"/>
              <w:ind w:firstLine="0"/>
              <w:jc w:val="left"/>
              <w:rPr>
                <w:sz w:val="18"/>
                <w:szCs w:val="18"/>
              </w:rPr>
            </w:pPr>
          </w:p>
        </w:tc>
      </w:tr>
      <w:tr w:rsidR="00D9417B" w:rsidRPr="00D9417B" w14:paraId="66538022"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2B023D8C"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FFE07B" w14:textId="77777777" w:rsidR="00D9417B" w:rsidRPr="00D9417B" w:rsidRDefault="00D9417B" w:rsidP="00D9417B">
            <w:pPr>
              <w:spacing w:line="240" w:lineRule="auto"/>
              <w:ind w:firstLine="0"/>
              <w:jc w:val="left"/>
              <w:rPr>
                <w:rFonts w:ascii="Arial" w:hAnsi="Arial" w:cs="Arial"/>
                <w:sz w:val="18"/>
                <w:szCs w:val="18"/>
              </w:rPr>
            </w:pPr>
          </w:p>
        </w:tc>
      </w:tr>
      <w:tr w:rsidR="00D9417B" w:rsidRPr="00D9417B" w14:paraId="53D8CA14"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67940F"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A7D905"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3D58EC"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895A35"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56827D" w14:textId="77777777" w:rsidR="00D9417B" w:rsidRPr="00D9417B" w:rsidRDefault="00D9417B" w:rsidP="00D9417B">
            <w:pPr>
              <w:spacing w:line="240" w:lineRule="auto"/>
              <w:ind w:firstLine="0"/>
              <w:jc w:val="left"/>
              <w:rPr>
                <w:sz w:val="18"/>
                <w:szCs w:val="18"/>
              </w:rPr>
            </w:pPr>
          </w:p>
        </w:tc>
      </w:tr>
      <w:tr w:rsidR="00D9417B" w:rsidRPr="00D9417B" w14:paraId="040B7AD8"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ECD44D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63D6FBAB"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981A9DC"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E5E357E"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F36CAB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7E1F7A7F"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7451F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Arizona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792BA0"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8B6A1F"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730EAA"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065CB6"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r>
      <w:tr w:rsidR="00D9417B" w:rsidRPr="00D9417B" w14:paraId="11A5B68E"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18AB45D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A1F0C9"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9F4003"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Dermatology, radiology, ophthalmology, pathology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6789A2"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Chronic health failure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17DDD3" w14:textId="77777777" w:rsidR="00D9417B" w:rsidRPr="00D9417B" w:rsidRDefault="00D9417B" w:rsidP="00D9417B">
            <w:pPr>
              <w:spacing w:line="240" w:lineRule="auto"/>
              <w:ind w:firstLine="0"/>
              <w:jc w:val="left"/>
              <w:rPr>
                <w:rFonts w:ascii="Arial" w:hAnsi="Arial" w:cs="Arial"/>
                <w:sz w:val="18"/>
                <w:szCs w:val="18"/>
              </w:rPr>
            </w:pPr>
          </w:p>
        </w:tc>
      </w:tr>
      <w:tr w:rsidR="00D9417B" w:rsidRPr="00D9417B" w14:paraId="2B668AC8"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592354"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FAD1AC3"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EE8B57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08624D8"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540360E"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791332B9"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E6F061"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A064ED"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4C879A"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FAFEED"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12BE16"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r>
      <w:tr w:rsidR="00D9417B" w:rsidRPr="00D9417B" w14:paraId="60012CF0"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708DD02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774635"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CD113A"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1AE431"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B10B08" w14:textId="77777777" w:rsidR="00D9417B" w:rsidRPr="00D9417B" w:rsidRDefault="00D9417B" w:rsidP="00D9417B">
            <w:pPr>
              <w:spacing w:line="240" w:lineRule="auto"/>
              <w:ind w:firstLine="0"/>
              <w:jc w:val="left"/>
              <w:rPr>
                <w:sz w:val="18"/>
                <w:szCs w:val="18"/>
              </w:rPr>
            </w:pPr>
          </w:p>
        </w:tc>
      </w:tr>
      <w:tr w:rsidR="00D9417B" w:rsidRPr="00D9417B" w14:paraId="5EDB7828"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2825D6C5"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AD066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Includes eligible Indian Health Services and tribal providers</w:t>
            </w:r>
          </w:p>
        </w:tc>
      </w:tr>
      <w:tr w:rsidR="00D9417B" w:rsidRPr="00D9417B" w14:paraId="126A4F8C"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9D6F19"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BBE062"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9BE253"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465202"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C4F7FD" w14:textId="77777777" w:rsidR="00D9417B" w:rsidRPr="00D9417B" w:rsidRDefault="00D9417B" w:rsidP="00D9417B">
            <w:pPr>
              <w:spacing w:line="240" w:lineRule="auto"/>
              <w:ind w:firstLine="0"/>
              <w:jc w:val="left"/>
              <w:rPr>
                <w:sz w:val="18"/>
                <w:szCs w:val="18"/>
              </w:rPr>
            </w:pPr>
          </w:p>
        </w:tc>
      </w:tr>
      <w:tr w:rsidR="00D9417B" w:rsidRPr="00D9417B" w14:paraId="73E487AF"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37A6EE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AFD3A81"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FBA559C"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6A7306F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9DFA5B2"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670453F1"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36459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Arkansas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18F6B1"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BCC4A8"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D1517F"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3067A2" w14:textId="77777777" w:rsidR="00D9417B" w:rsidRPr="00D9417B" w:rsidRDefault="00D9417B" w:rsidP="00D9417B">
            <w:pPr>
              <w:spacing w:line="240" w:lineRule="auto"/>
              <w:ind w:firstLine="0"/>
              <w:jc w:val="left"/>
              <w:rPr>
                <w:sz w:val="18"/>
                <w:szCs w:val="18"/>
              </w:rPr>
            </w:pPr>
          </w:p>
        </w:tc>
      </w:tr>
      <w:tr w:rsidR="00D9417B" w:rsidRPr="00D9417B" w14:paraId="576B099D"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2C153731"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F32931"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802733"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6CA6AC"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42D17B" w14:textId="77777777" w:rsidR="00D9417B" w:rsidRPr="00D9417B" w:rsidRDefault="00D9417B" w:rsidP="00D9417B">
            <w:pPr>
              <w:spacing w:line="240" w:lineRule="auto"/>
              <w:ind w:firstLine="0"/>
              <w:jc w:val="left"/>
              <w:rPr>
                <w:sz w:val="18"/>
                <w:szCs w:val="18"/>
              </w:rPr>
            </w:pPr>
          </w:p>
        </w:tc>
      </w:tr>
      <w:tr w:rsidR="00D9417B" w:rsidRPr="00D9417B" w14:paraId="29E647D2"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5CB323"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F511D28"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5D8606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8F6ECDD"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3E9C2E3"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5A794C35"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25E1677"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90782B"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5EF885"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70CA47"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0CD5F7" w14:textId="77777777" w:rsidR="00D9417B" w:rsidRPr="00D9417B" w:rsidRDefault="00D9417B" w:rsidP="00D9417B">
            <w:pPr>
              <w:spacing w:line="240" w:lineRule="auto"/>
              <w:ind w:firstLine="0"/>
              <w:jc w:val="left"/>
              <w:rPr>
                <w:sz w:val="18"/>
                <w:szCs w:val="18"/>
              </w:rPr>
            </w:pPr>
          </w:p>
        </w:tc>
      </w:tr>
      <w:tr w:rsidR="00D9417B" w:rsidRPr="00D9417B" w14:paraId="2781A386"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7A6D613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389F7A"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4AF340"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628F41"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1E8283" w14:textId="77777777" w:rsidR="00D9417B" w:rsidRPr="00D9417B" w:rsidRDefault="00D9417B" w:rsidP="00D9417B">
            <w:pPr>
              <w:spacing w:line="240" w:lineRule="auto"/>
              <w:ind w:firstLine="0"/>
              <w:jc w:val="left"/>
              <w:rPr>
                <w:sz w:val="18"/>
                <w:szCs w:val="18"/>
              </w:rPr>
            </w:pPr>
          </w:p>
        </w:tc>
      </w:tr>
      <w:tr w:rsidR="00D9417B" w:rsidRPr="00D9417B" w14:paraId="0EDED64A"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336B0D8B"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F35A6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Supports RHCs. Distant site provider must have “a professional relationship between provider and patient," which generally means following a manual for initial telemedicine session OR having met in person for one visit</w:t>
            </w:r>
          </w:p>
        </w:tc>
      </w:tr>
      <w:tr w:rsidR="00D9417B" w:rsidRPr="00D9417B" w14:paraId="5E3635A2"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5CF9E51"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8F93D33"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CADBB12"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FEE90CE"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E3624FF" w14:textId="77777777" w:rsidR="00D9417B" w:rsidRPr="00D9417B" w:rsidRDefault="00D9417B" w:rsidP="00D9417B">
            <w:pPr>
              <w:spacing w:line="240" w:lineRule="auto"/>
              <w:ind w:firstLine="0"/>
              <w:jc w:val="left"/>
              <w:rPr>
                <w:sz w:val="18"/>
                <w:szCs w:val="18"/>
              </w:rPr>
            </w:pPr>
          </w:p>
        </w:tc>
      </w:tr>
      <w:tr w:rsidR="00D9417B" w:rsidRPr="00D9417B" w14:paraId="21B19B9B"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60B4706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547FBA1"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58D006B"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D55D3CC"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60AB2B8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1E7C1E47"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AB60AD"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California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A89EBF"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DECD52"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7784A6"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28C78D" w14:textId="77777777" w:rsidR="00D9417B" w:rsidRPr="00D9417B" w:rsidRDefault="00D9417B" w:rsidP="00D9417B">
            <w:pPr>
              <w:spacing w:line="240" w:lineRule="auto"/>
              <w:ind w:firstLine="0"/>
              <w:jc w:val="left"/>
              <w:rPr>
                <w:sz w:val="18"/>
                <w:szCs w:val="18"/>
              </w:rPr>
            </w:pPr>
          </w:p>
        </w:tc>
      </w:tr>
      <w:tr w:rsidR="00D9417B" w:rsidRPr="00D9417B" w14:paraId="79284DCA"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1AA24A2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03BB7E"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3CBE3F"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5B38D4"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9FCA7F" w14:textId="77777777" w:rsidR="00D9417B" w:rsidRPr="00D9417B" w:rsidRDefault="00D9417B" w:rsidP="00D9417B">
            <w:pPr>
              <w:spacing w:line="240" w:lineRule="auto"/>
              <w:ind w:firstLine="0"/>
              <w:jc w:val="left"/>
              <w:rPr>
                <w:sz w:val="18"/>
                <w:szCs w:val="18"/>
              </w:rPr>
            </w:pPr>
          </w:p>
        </w:tc>
      </w:tr>
      <w:tr w:rsidR="00D9417B" w:rsidRPr="00D9417B" w14:paraId="431DF76A"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3D2E8E"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82FADE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82FC9EB"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C62030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71B086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49CE50A7"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A9667C"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CDA01A"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83E56D"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057A97"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3CAD3B" w14:textId="77777777" w:rsidR="00D9417B" w:rsidRPr="00D9417B" w:rsidRDefault="00D9417B" w:rsidP="00D9417B">
            <w:pPr>
              <w:spacing w:line="240" w:lineRule="auto"/>
              <w:ind w:firstLine="0"/>
              <w:jc w:val="left"/>
              <w:rPr>
                <w:sz w:val="18"/>
                <w:szCs w:val="18"/>
              </w:rPr>
            </w:pPr>
          </w:p>
        </w:tc>
      </w:tr>
      <w:tr w:rsidR="00D9417B" w:rsidRPr="00D9417B" w14:paraId="09455876"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0AF8F48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CACCEC"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Almost no limitations on originating site setting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242B55"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9F6586"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069315" w14:textId="77777777" w:rsidR="00D9417B" w:rsidRPr="00D9417B" w:rsidRDefault="00D9417B" w:rsidP="00D9417B">
            <w:pPr>
              <w:spacing w:line="240" w:lineRule="auto"/>
              <w:ind w:firstLine="0"/>
              <w:jc w:val="left"/>
              <w:rPr>
                <w:sz w:val="18"/>
                <w:szCs w:val="18"/>
              </w:rPr>
            </w:pPr>
          </w:p>
        </w:tc>
      </w:tr>
      <w:tr w:rsidR="00D9417B" w:rsidRPr="00D9417B" w14:paraId="68BF6606"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445F5373"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113F8B" w14:textId="77777777" w:rsidR="00D9417B" w:rsidRPr="00D9417B" w:rsidRDefault="00D9417B" w:rsidP="00D9417B">
            <w:pPr>
              <w:spacing w:line="240" w:lineRule="auto"/>
              <w:ind w:firstLine="0"/>
              <w:jc w:val="left"/>
              <w:rPr>
                <w:rFonts w:ascii="Arial" w:hAnsi="Arial" w:cs="Arial"/>
                <w:sz w:val="18"/>
                <w:szCs w:val="18"/>
              </w:rPr>
            </w:pPr>
          </w:p>
        </w:tc>
      </w:tr>
      <w:tr w:rsidR="00D9417B" w:rsidRPr="00D9417B" w14:paraId="3175203D"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1B9ECAB"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4B91299"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B0B2D14"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6CD4CA2"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D0199C7" w14:textId="77777777" w:rsidR="00D9417B" w:rsidRPr="00D9417B" w:rsidRDefault="00D9417B" w:rsidP="00D9417B">
            <w:pPr>
              <w:spacing w:line="240" w:lineRule="auto"/>
              <w:ind w:firstLine="0"/>
              <w:jc w:val="left"/>
              <w:rPr>
                <w:sz w:val="18"/>
                <w:szCs w:val="18"/>
              </w:rPr>
            </w:pPr>
          </w:p>
        </w:tc>
      </w:tr>
      <w:tr w:rsidR="00D9417B" w:rsidRPr="00D9417B" w14:paraId="29DF212B"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5629FCB"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63993491"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782886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5B7963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F0A515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7DAB8251"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0828B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Colorado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0DDF61"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3F2E08"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D5BFAC"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27105D"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r>
      <w:tr w:rsidR="00D9417B" w:rsidRPr="00D9417B" w14:paraId="0B8223DC"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37B3690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D0A793"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B9AC88"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1CE09B"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E1763F" w14:textId="77777777" w:rsidR="00D9417B" w:rsidRPr="00D9417B" w:rsidRDefault="00D9417B" w:rsidP="00D9417B">
            <w:pPr>
              <w:spacing w:line="240" w:lineRule="auto"/>
              <w:ind w:firstLine="0"/>
              <w:jc w:val="left"/>
              <w:rPr>
                <w:sz w:val="18"/>
                <w:szCs w:val="18"/>
              </w:rPr>
            </w:pPr>
          </w:p>
        </w:tc>
      </w:tr>
      <w:tr w:rsidR="00D9417B" w:rsidRPr="00D9417B" w14:paraId="1B43C243"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A661A7"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BFCF604"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276FA0E"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963B5A4"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13C242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56C1EF04"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8052DE"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F7CFEA"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EFFF7F"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29B3E2"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E6C289" w14:textId="77777777" w:rsidR="00D9417B" w:rsidRPr="00D9417B" w:rsidRDefault="00D9417B" w:rsidP="00D9417B">
            <w:pPr>
              <w:spacing w:line="240" w:lineRule="auto"/>
              <w:ind w:firstLine="0"/>
              <w:jc w:val="left"/>
              <w:rPr>
                <w:rFonts w:ascii="Arial" w:hAnsi="Arial" w:cs="Arial"/>
                <w:sz w:val="18"/>
                <w:szCs w:val="18"/>
              </w:rPr>
            </w:pPr>
          </w:p>
        </w:tc>
      </w:tr>
      <w:tr w:rsidR="00D9417B" w:rsidRPr="00D9417B" w14:paraId="153AA27D"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68FB3FD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CD480B"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for physicians, osteopaths, doctorate or MA psychologists, physician assistants, and nurse practitioners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518A2A"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2E41A1"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988532" w14:textId="77777777" w:rsidR="00D9417B" w:rsidRPr="00D9417B" w:rsidRDefault="00D9417B" w:rsidP="00D9417B">
            <w:pPr>
              <w:spacing w:line="240" w:lineRule="auto"/>
              <w:ind w:firstLine="0"/>
              <w:jc w:val="left"/>
              <w:rPr>
                <w:sz w:val="18"/>
                <w:szCs w:val="18"/>
              </w:rPr>
            </w:pPr>
          </w:p>
        </w:tc>
      </w:tr>
      <w:tr w:rsidR="00D9417B" w:rsidRPr="00D9417B" w14:paraId="1B9C75CC"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0578484A"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79FF2B"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3F0EFB"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2E7E7E"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B749F1" w14:textId="77777777" w:rsidR="00D9417B" w:rsidRPr="00D9417B" w:rsidRDefault="00D9417B" w:rsidP="00D9417B">
            <w:pPr>
              <w:spacing w:line="240" w:lineRule="auto"/>
              <w:ind w:firstLine="0"/>
              <w:jc w:val="left"/>
              <w:rPr>
                <w:sz w:val="18"/>
                <w:szCs w:val="18"/>
              </w:rPr>
            </w:pPr>
          </w:p>
        </w:tc>
      </w:tr>
      <w:tr w:rsidR="00D9417B" w:rsidRPr="00D9417B" w14:paraId="03FE6093"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C5FE561"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5EFA502"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59A37B6"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8580FDD"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5658DD0" w14:textId="77777777" w:rsidR="00D9417B" w:rsidRPr="00D9417B" w:rsidRDefault="00D9417B" w:rsidP="00D9417B">
            <w:pPr>
              <w:spacing w:line="240" w:lineRule="auto"/>
              <w:ind w:firstLine="0"/>
              <w:jc w:val="left"/>
              <w:rPr>
                <w:sz w:val="18"/>
                <w:szCs w:val="18"/>
              </w:rPr>
            </w:pPr>
          </w:p>
        </w:tc>
      </w:tr>
      <w:tr w:rsidR="00D9417B" w:rsidRPr="00D9417B" w14:paraId="5ED416BC"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0CB8C1E"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BCB34E4"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DB8C813"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4E0520D"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CB88BB2"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6FAA055E"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7919CB"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Connecticut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DF3F04"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812DC1"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C532E2"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3DE5E9" w14:textId="77777777" w:rsidR="00D9417B" w:rsidRPr="00D9417B" w:rsidRDefault="00D9417B" w:rsidP="00D9417B">
            <w:pPr>
              <w:spacing w:line="240" w:lineRule="auto"/>
              <w:ind w:firstLine="0"/>
              <w:jc w:val="left"/>
              <w:rPr>
                <w:sz w:val="18"/>
                <w:szCs w:val="18"/>
              </w:rPr>
            </w:pPr>
          </w:p>
        </w:tc>
      </w:tr>
      <w:tr w:rsidR="00D9417B" w:rsidRPr="00D9417B" w14:paraId="7EBD90D6"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689CCC4D"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568834"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For behavioral health services for clients under 18 only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B411C0"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19CAF2"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8B515F" w14:textId="77777777" w:rsidR="00D9417B" w:rsidRPr="00D9417B" w:rsidRDefault="00D9417B" w:rsidP="00D9417B">
            <w:pPr>
              <w:spacing w:line="240" w:lineRule="auto"/>
              <w:ind w:firstLine="0"/>
              <w:jc w:val="left"/>
              <w:rPr>
                <w:sz w:val="18"/>
                <w:szCs w:val="18"/>
              </w:rPr>
            </w:pPr>
          </w:p>
        </w:tc>
      </w:tr>
      <w:tr w:rsidR="00D9417B" w:rsidRPr="00D9417B" w14:paraId="14A8C694"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6A4E17"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E429503"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B5B409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66CA035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6EF052E3"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56B6592B"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D6D5D6"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D643D1"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F470F0"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9D49A7"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1F7AC9" w14:textId="77777777" w:rsidR="00D9417B" w:rsidRPr="00D9417B" w:rsidRDefault="00D9417B" w:rsidP="00D9417B">
            <w:pPr>
              <w:spacing w:line="240" w:lineRule="auto"/>
              <w:ind w:firstLine="0"/>
              <w:jc w:val="left"/>
              <w:rPr>
                <w:sz w:val="18"/>
                <w:szCs w:val="18"/>
              </w:rPr>
            </w:pPr>
          </w:p>
        </w:tc>
      </w:tr>
      <w:tr w:rsidR="00D9417B" w:rsidRPr="00D9417B" w14:paraId="3783BEFE"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2C87B2E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E6C0B9"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7C68A0"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C69FDD"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EF9DC1" w14:textId="77777777" w:rsidR="00D9417B" w:rsidRPr="00D9417B" w:rsidRDefault="00D9417B" w:rsidP="00D9417B">
            <w:pPr>
              <w:spacing w:line="240" w:lineRule="auto"/>
              <w:ind w:firstLine="0"/>
              <w:jc w:val="left"/>
              <w:rPr>
                <w:sz w:val="18"/>
                <w:szCs w:val="18"/>
              </w:rPr>
            </w:pPr>
          </w:p>
        </w:tc>
      </w:tr>
      <w:tr w:rsidR="00D9417B" w:rsidRPr="00D9417B" w14:paraId="2A0C2B2E"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5442F3DC"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9213BE"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Will reimburse provider-to-provider communication for specialty care. Legislation states that telehealth services are those that "the commissioner determines are clinically appropriate."</w:t>
            </w:r>
          </w:p>
        </w:tc>
      </w:tr>
      <w:tr w:rsidR="00D9417B" w:rsidRPr="00D9417B" w14:paraId="25F6208E"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FE13E4E"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F2011D2"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C589D2D"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E9292CD"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81698F1" w14:textId="77777777" w:rsidR="00D9417B" w:rsidRPr="00D9417B" w:rsidRDefault="00D9417B" w:rsidP="00D9417B">
            <w:pPr>
              <w:spacing w:line="240" w:lineRule="auto"/>
              <w:ind w:firstLine="0"/>
              <w:jc w:val="left"/>
              <w:rPr>
                <w:sz w:val="18"/>
                <w:szCs w:val="18"/>
              </w:rPr>
            </w:pPr>
          </w:p>
        </w:tc>
      </w:tr>
      <w:tr w:rsidR="00D9417B" w:rsidRPr="00D9417B" w14:paraId="07929AA3"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6E4BBA9B"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6A42B00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B68407C"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97E882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639EEF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609533B5"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43053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Delaware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2B7941"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D77286"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517C8F"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2459C8" w14:textId="77777777" w:rsidR="00D9417B" w:rsidRPr="00D9417B" w:rsidRDefault="00D9417B" w:rsidP="00D9417B">
            <w:pPr>
              <w:spacing w:line="240" w:lineRule="auto"/>
              <w:ind w:firstLine="0"/>
              <w:jc w:val="left"/>
              <w:rPr>
                <w:sz w:val="18"/>
                <w:szCs w:val="18"/>
              </w:rPr>
            </w:pPr>
          </w:p>
        </w:tc>
      </w:tr>
      <w:tr w:rsidR="00D9417B" w:rsidRPr="00D9417B" w14:paraId="60BF5C87"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56ED8FE1"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B57E81"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For up to 3 different consulting providers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C31DEA"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5F6802"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25F1F1" w14:textId="77777777" w:rsidR="00D9417B" w:rsidRPr="00D9417B" w:rsidRDefault="00D9417B" w:rsidP="00D9417B">
            <w:pPr>
              <w:spacing w:line="240" w:lineRule="auto"/>
              <w:ind w:firstLine="0"/>
              <w:jc w:val="left"/>
              <w:rPr>
                <w:sz w:val="18"/>
                <w:szCs w:val="18"/>
              </w:rPr>
            </w:pPr>
          </w:p>
        </w:tc>
      </w:tr>
      <w:tr w:rsidR="00D9417B" w:rsidRPr="00D9417B" w14:paraId="6AECE3D7"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4D86CE"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139458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D2E45AE"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334100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F57EB5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65F805B9"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EDA186"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5A533D"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3848E4"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5124B9"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FABB81" w14:textId="77777777" w:rsidR="00D9417B" w:rsidRPr="00D9417B" w:rsidRDefault="00D9417B" w:rsidP="00D9417B">
            <w:pPr>
              <w:spacing w:line="240" w:lineRule="auto"/>
              <w:ind w:firstLine="0"/>
              <w:jc w:val="left"/>
              <w:rPr>
                <w:sz w:val="18"/>
                <w:szCs w:val="18"/>
              </w:rPr>
            </w:pPr>
          </w:p>
        </w:tc>
      </w:tr>
      <w:tr w:rsidR="00D9417B" w:rsidRPr="00D9417B" w14:paraId="41104D9A"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77007D72"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D9663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For originating site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322F4D"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4DA471"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AA6C79" w14:textId="77777777" w:rsidR="00D9417B" w:rsidRPr="00D9417B" w:rsidRDefault="00D9417B" w:rsidP="00D9417B">
            <w:pPr>
              <w:spacing w:line="240" w:lineRule="auto"/>
              <w:ind w:firstLine="0"/>
              <w:jc w:val="left"/>
              <w:rPr>
                <w:sz w:val="18"/>
                <w:szCs w:val="18"/>
              </w:rPr>
            </w:pPr>
          </w:p>
        </w:tc>
      </w:tr>
      <w:tr w:rsidR="00D9417B" w:rsidRPr="00D9417B" w14:paraId="13F8DD98"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297DD926"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00563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Originating site can be the patient's home. Reimbursement includes prescribing services.</w:t>
            </w:r>
          </w:p>
        </w:tc>
      </w:tr>
      <w:tr w:rsidR="00D9417B" w:rsidRPr="00D9417B" w14:paraId="01C821A2"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D59C09F"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73F7AA4"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950A81E"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64E45C4"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3D732E3" w14:textId="77777777" w:rsidR="00D9417B" w:rsidRPr="00D9417B" w:rsidRDefault="00D9417B" w:rsidP="00D9417B">
            <w:pPr>
              <w:spacing w:line="240" w:lineRule="auto"/>
              <w:ind w:firstLine="0"/>
              <w:jc w:val="left"/>
              <w:rPr>
                <w:sz w:val="18"/>
                <w:szCs w:val="18"/>
              </w:rPr>
            </w:pPr>
          </w:p>
        </w:tc>
      </w:tr>
      <w:tr w:rsidR="00D9417B" w:rsidRPr="00D9417B" w14:paraId="4D8B25C8"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5BEFE4B"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B2E772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09E50A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4894B6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21E400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0129B6CA"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35504E"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Florida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56BAB2"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4509F8"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9C379F"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0EC85E" w14:textId="77777777" w:rsidR="00D9417B" w:rsidRPr="00D9417B" w:rsidRDefault="00D9417B" w:rsidP="00D9417B">
            <w:pPr>
              <w:spacing w:line="240" w:lineRule="auto"/>
              <w:ind w:firstLine="0"/>
              <w:jc w:val="left"/>
              <w:rPr>
                <w:sz w:val="18"/>
                <w:szCs w:val="18"/>
              </w:rPr>
            </w:pPr>
          </w:p>
        </w:tc>
      </w:tr>
      <w:tr w:rsidR="00D9417B" w:rsidRPr="00D9417B" w14:paraId="4A8A6445"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38560194"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876C53"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Only for community behavioral health services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537E20"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1A6087"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F5D8C9" w14:textId="77777777" w:rsidR="00D9417B" w:rsidRPr="00D9417B" w:rsidRDefault="00D9417B" w:rsidP="00D9417B">
            <w:pPr>
              <w:spacing w:line="240" w:lineRule="auto"/>
              <w:ind w:firstLine="0"/>
              <w:jc w:val="left"/>
              <w:rPr>
                <w:sz w:val="18"/>
                <w:szCs w:val="18"/>
              </w:rPr>
            </w:pPr>
          </w:p>
        </w:tc>
      </w:tr>
      <w:tr w:rsidR="00D9417B" w:rsidRPr="00D9417B" w14:paraId="1BB8B3EF"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358F52"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3C817F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E4CADD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EB5A05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8D4186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458D2871"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DB981E"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676487"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8880A2"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BBAEC6"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2CDFA9" w14:textId="77777777" w:rsidR="00D9417B" w:rsidRPr="00D9417B" w:rsidRDefault="00D9417B" w:rsidP="00D9417B">
            <w:pPr>
              <w:spacing w:line="240" w:lineRule="auto"/>
              <w:ind w:firstLine="0"/>
              <w:jc w:val="left"/>
              <w:rPr>
                <w:sz w:val="18"/>
                <w:szCs w:val="18"/>
              </w:rPr>
            </w:pPr>
          </w:p>
        </w:tc>
      </w:tr>
      <w:tr w:rsidR="00D9417B" w:rsidRPr="00D9417B" w14:paraId="0C8B6E0B"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53554CEB"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74B35C"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1177AF"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29554E"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BA7E49" w14:textId="77777777" w:rsidR="00D9417B" w:rsidRPr="00D9417B" w:rsidRDefault="00D9417B" w:rsidP="00D9417B">
            <w:pPr>
              <w:spacing w:line="240" w:lineRule="auto"/>
              <w:ind w:firstLine="0"/>
              <w:jc w:val="left"/>
              <w:rPr>
                <w:sz w:val="18"/>
                <w:szCs w:val="18"/>
              </w:rPr>
            </w:pPr>
          </w:p>
        </w:tc>
      </w:tr>
      <w:tr w:rsidR="00D9417B" w:rsidRPr="00D9417B" w14:paraId="02FB7089"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5C096653"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A75F2F" w14:textId="77777777" w:rsidR="00D9417B" w:rsidRPr="00D9417B" w:rsidRDefault="00D9417B" w:rsidP="00D9417B">
            <w:pPr>
              <w:spacing w:line="240" w:lineRule="auto"/>
              <w:ind w:firstLine="0"/>
              <w:jc w:val="left"/>
              <w:rPr>
                <w:rFonts w:ascii="Arial" w:hAnsi="Arial" w:cs="Arial"/>
                <w:sz w:val="18"/>
                <w:szCs w:val="18"/>
              </w:rPr>
            </w:pPr>
          </w:p>
        </w:tc>
      </w:tr>
      <w:tr w:rsidR="00D9417B" w:rsidRPr="00D9417B" w14:paraId="5EAE2ED6"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318DEF6"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C2E36C5"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3F80545"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CEEF505"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63A8933" w14:textId="77777777" w:rsidR="00D9417B" w:rsidRPr="00D9417B" w:rsidRDefault="00D9417B" w:rsidP="00D9417B">
            <w:pPr>
              <w:spacing w:line="240" w:lineRule="auto"/>
              <w:ind w:firstLine="0"/>
              <w:jc w:val="left"/>
              <w:rPr>
                <w:sz w:val="18"/>
                <w:szCs w:val="18"/>
              </w:rPr>
            </w:pPr>
          </w:p>
        </w:tc>
      </w:tr>
      <w:tr w:rsidR="00D9417B" w:rsidRPr="00D9417B" w14:paraId="2D34521B"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B47A241"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662881A3"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B0224E1"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C4D9D5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899BEA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031E08BF"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3EA13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Georgia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BA7DF0"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7E2F50"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E9E2B5"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AB2102" w14:textId="77777777" w:rsidR="00D9417B" w:rsidRPr="00D9417B" w:rsidRDefault="00D9417B" w:rsidP="00D9417B">
            <w:pPr>
              <w:spacing w:line="240" w:lineRule="auto"/>
              <w:ind w:firstLine="0"/>
              <w:jc w:val="left"/>
              <w:rPr>
                <w:sz w:val="18"/>
                <w:szCs w:val="18"/>
              </w:rPr>
            </w:pPr>
          </w:p>
        </w:tc>
      </w:tr>
      <w:tr w:rsidR="00D9417B" w:rsidRPr="00D9417B" w14:paraId="527EC85C"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324231A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7771DE"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5823D8"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Teledentistry</w:t>
            </w:r>
            <w:proofErr w:type="spellEnd"/>
            <w:r w:rsidRPr="00D9417B">
              <w:rPr>
                <w:rFonts w:ascii="Arial" w:hAnsi="Arial" w:cs="Arial"/>
                <w:sz w:val="18"/>
                <w:szCs w:val="18"/>
              </w:rPr>
              <w:t xml:space="preserve"> only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63F946"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5ECA2B" w14:textId="77777777" w:rsidR="00D9417B" w:rsidRPr="00D9417B" w:rsidRDefault="00D9417B" w:rsidP="00D9417B">
            <w:pPr>
              <w:spacing w:line="240" w:lineRule="auto"/>
              <w:ind w:firstLine="0"/>
              <w:jc w:val="left"/>
              <w:rPr>
                <w:sz w:val="18"/>
                <w:szCs w:val="18"/>
              </w:rPr>
            </w:pPr>
          </w:p>
        </w:tc>
      </w:tr>
      <w:tr w:rsidR="00D9417B" w:rsidRPr="00D9417B" w14:paraId="55CFBA1C"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D94B1C"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F235B44"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A7147B4"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6D86B94"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7A3E688"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608913FA"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23A1AF"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FE846C"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2B18E0"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6603BF"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AA7CF9" w14:textId="77777777" w:rsidR="00D9417B" w:rsidRPr="00D9417B" w:rsidRDefault="00D9417B" w:rsidP="00D9417B">
            <w:pPr>
              <w:spacing w:line="240" w:lineRule="auto"/>
              <w:ind w:firstLine="0"/>
              <w:jc w:val="left"/>
              <w:rPr>
                <w:sz w:val="18"/>
                <w:szCs w:val="18"/>
              </w:rPr>
            </w:pPr>
          </w:p>
        </w:tc>
      </w:tr>
      <w:tr w:rsidR="00D9417B" w:rsidRPr="00D9417B" w14:paraId="27B34EEE"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05D04E84"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60D8A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For originating site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632E37"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F0E7BE"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F7563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Must have GA license</w:t>
            </w:r>
          </w:p>
        </w:tc>
      </w:tr>
      <w:tr w:rsidR="00D9417B" w:rsidRPr="00D9417B" w14:paraId="1C63260D"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24E7B6DC"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5EEAD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Supports FQHCs and RHCs</w:t>
            </w:r>
          </w:p>
        </w:tc>
      </w:tr>
      <w:tr w:rsidR="00D9417B" w:rsidRPr="00D9417B" w14:paraId="6675BA3D"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2B77733"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3649506"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4B5FB8A"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47FE0C9"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8DF380A" w14:textId="77777777" w:rsidR="00D9417B" w:rsidRPr="00D9417B" w:rsidRDefault="00D9417B" w:rsidP="00D9417B">
            <w:pPr>
              <w:spacing w:line="240" w:lineRule="auto"/>
              <w:ind w:firstLine="0"/>
              <w:jc w:val="left"/>
              <w:rPr>
                <w:sz w:val="18"/>
                <w:szCs w:val="18"/>
              </w:rPr>
            </w:pPr>
          </w:p>
        </w:tc>
      </w:tr>
      <w:tr w:rsidR="00D9417B" w:rsidRPr="00D9417B" w14:paraId="2DDC7F36"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D76917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8B89F1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DBBE2B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6BF44FA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6A0B21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74FE0E0D"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08FB34"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Hawaii</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99E9C3"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A998A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52556C"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A3FBC1" w14:textId="77777777" w:rsidR="00D9417B" w:rsidRPr="00D9417B" w:rsidRDefault="00D9417B" w:rsidP="00D9417B">
            <w:pPr>
              <w:spacing w:line="240" w:lineRule="auto"/>
              <w:ind w:firstLine="0"/>
              <w:jc w:val="left"/>
              <w:rPr>
                <w:sz w:val="18"/>
                <w:szCs w:val="18"/>
              </w:rPr>
            </w:pPr>
          </w:p>
        </w:tc>
      </w:tr>
      <w:tr w:rsidR="00D9417B" w:rsidRPr="00D9417B" w14:paraId="4D71215C"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516DFB23"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4855A5"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0A4BF3"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Unclear legislation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1054D0"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928E7C" w14:textId="77777777" w:rsidR="00D9417B" w:rsidRPr="00D9417B" w:rsidRDefault="00D9417B" w:rsidP="00D9417B">
            <w:pPr>
              <w:spacing w:line="240" w:lineRule="auto"/>
              <w:ind w:firstLine="0"/>
              <w:jc w:val="left"/>
              <w:rPr>
                <w:sz w:val="18"/>
                <w:szCs w:val="18"/>
              </w:rPr>
            </w:pPr>
          </w:p>
        </w:tc>
      </w:tr>
      <w:tr w:rsidR="00D9417B" w:rsidRPr="00D9417B" w14:paraId="78F77003"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199912"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912086D"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3DA22F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27CA172"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24A56F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3FAEA607"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9126F5"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9071BA"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67B58E"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ACB8EA"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3EC8EA" w14:textId="77777777" w:rsidR="00D9417B" w:rsidRPr="00D9417B" w:rsidRDefault="00D9417B" w:rsidP="00D9417B">
            <w:pPr>
              <w:spacing w:line="240" w:lineRule="auto"/>
              <w:ind w:firstLine="0"/>
              <w:jc w:val="left"/>
              <w:rPr>
                <w:sz w:val="18"/>
                <w:szCs w:val="18"/>
              </w:rPr>
            </w:pPr>
          </w:p>
        </w:tc>
      </w:tr>
      <w:tr w:rsidR="00D9417B" w:rsidRPr="00D9417B" w14:paraId="4F1319E2"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2A243F7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A3D222"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C13FA3"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B32F87"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330351" w14:textId="77777777" w:rsidR="00D9417B" w:rsidRPr="00D9417B" w:rsidRDefault="00D9417B" w:rsidP="00D9417B">
            <w:pPr>
              <w:spacing w:line="240" w:lineRule="auto"/>
              <w:ind w:firstLine="0"/>
              <w:jc w:val="left"/>
              <w:rPr>
                <w:sz w:val="18"/>
                <w:szCs w:val="18"/>
              </w:rPr>
            </w:pPr>
          </w:p>
        </w:tc>
      </w:tr>
      <w:tr w:rsidR="00D9417B" w:rsidRPr="00D9417B" w14:paraId="24C94023"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2AD4DCAD"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22B010" w14:textId="17B4F238"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 xml:space="preserve">Includes patient home as originating site BUT must be in a federally designated Rural Health Professional Shortage Area, a county outside of a Metropolitan Statistical Area, or participates in a federal telemedicine demonstration </w:t>
            </w:r>
            <w:proofErr w:type="gramStart"/>
            <w:r w:rsidRPr="00D9417B">
              <w:rPr>
                <w:rFonts w:ascii="Arial" w:hAnsi="Arial" w:cs="Arial"/>
                <w:sz w:val="18"/>
                <w:szCs w:val="18"/>
              </w:rPr>
              <w:t>project.(</w:t>
            </w:r>
            <w:proofErr w:type="gramEnd"/>
            <w:r w:rsidRPr="00D9417B">
              <w:rPr>
                <w:rFonts w:ascii="Arial" w:hAnsi="Arial" w:cs="Arial"/>
                <w:sz w:val="18"/>
                <w:szCs w:val="18"/>
              </w:rPr>
              <w:t>Changes to this are coming as amendments</w:t>
            </w:r>
            <w:r w:rsidR="00AC5211">
              <w:rPr>
                <w:rFonts w:ascii="Arial" w:hAnsi="Arial" w:cs="Arial"/>
                <w:sz w:val="18"/>
                <w:szCs w:val="18"/>
              </w:rPr>
              <w:t>).</w:t>
            </w:r>
          </w:p>
        </w:tc>
      </w:tr>
      <w:tr w:rsidR="00D9417B" w:rsidRPr="00D9417B" w14:paraId="55C88189"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7AE4EE3"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51541F1"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B8F8E79"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D597C38"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CFF3607" w14:textId="77777777" w:rsidR="00D9417B" w:rsidRPr="00D9417B" w:rsidRDefault="00D9417B" w:rsidP="00D9417B">
            <w:pPr>
              <w:spacing w:line="240" w:lineRule="auto"/>
              <w:ind w:firstLine="0"/>
              <w:jc w:val="left"/>
              <w:rPr>
                <w:sz w:val="18"/>
                <w:szCs w:val="18"/>
              </w:rPr>
            </w:pPr>
          </w:p>
        </w:tc>
      </w:tr>
      <w:tr w:rsidR="00D9417B" w:rsidRPr="00D9417B" w14:paraId="11CD0FF3"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81E3A31"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AAB1FF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61F679C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7ABD8A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6A48D4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0E6E329E"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E99C5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Idaho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2099BD"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B6CE78"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1B7DCD"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B601C2"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r>
      <w:tr w:rsidR="00D9417B" w:rsidRPr="00D9417B" w14:paraId="25AF925B"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3498814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A4959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 xml:space="preserve">Requires a </w:t>
            </w:r>
            <w:proofErr w:type="gramStart"/>
            <w:r w:rsidRPr="00D9417B">
              <w:rPr>
                <w:rFonts w:ascii="Arial" w:hAnsi="Arial" w:cs="Arial"/>
                <w:sz w:val="18"/>
                <w:szCs w:val="18"/>
              </w:rPr>
              <w:t>high quality</w:t>
            </w:r>
            <w:proofErr w:type="gramEnd"/>
            <w:r w:rsidRPr="00D9417B">
              <w:rPr>
                <w:rFonts w:ascii="Arial" w:hAnsi="Arial" w:cs="Arial"/>
                <w:sz w:val="18"/>
                <w:szCs w:val="18"/>
              </w:rPr>
              <w:t xml:space="preserve"> connection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0C04BF"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1ED805"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522057" w14:textId="77777777" w:rsidR="00D9417B" w:rsidRPr="00D9417B" w:rsidRDefault="00D9417B" w:rsidP="00D9417B">
            <w:pPr>
              <w:spacing w:line="240" w:lineRule="auto"/>
              <w:ind w:firstLine="0"/>
              <w:jc w:val="left"/>
              <w:rPr>
                <w:sz w:val="18"/>
                <w:szCs w:val="18"/>
              </w:rPr>
            </w:pPr>
          </w:p>
        </w:tc>
      </w:tr>
      <w:tr w:rsidR="00D9417B" w:rsidRPr="00D9417B" w14:paraId="54EB62ED"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8E8480"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57DFB5E"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D2108F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761879C"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39C0EA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3AE89A2F"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3F0FC3"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4C9ABC"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D8F18A"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B733C5"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49D120" w14:textId="77777777" w:rsidR="00D9417B" w:rsidRPr="00D9417B" w:rsidRDefault="00D9417B" w:rsidP="00D9417B">
            <w:pPr>
              <w:spacing w:line="240" w:lineRule="auto"/>
              <w:ind w:firstLine="0"/>
              <w:jc w:val="left"/>
              <w:rPr>
                <w:sz w:val="18"/>
                <w:szCs w:val="18"/>
              </w:rPr>
            </w:pPr>
          </w:p>
        </w:tc>
      </w:tr>
      <w:tr w:rsidR="00D9417B" w:rsidRPr="00D9417B" w14:paraId="54B655C6"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086FC39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AF020C"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EE54CF"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3869DC"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41DC8A" w14:textId="77777777" w:rsidR="00D9417B" w:rsidRPr="00D9417B" w:rsidRDefault="00D9417B" w:rsidP="00D9417B">
            <w:pPr>
              <w:spacing w:line="240" w:lineRule="auto"/>
              <w:ind w:firstLine="0"/>
              <w:jc w:val="left"/>
              <w:rPr>
                <w:sz w:val="18"/>
                <w:szCs w:val="18"/>
              </w:rPr>
            </w:pPr>
          </w:p>
        </w:tc>
      </w:tr>
      <w:tr w:rsidR="00D9417B" w:rsidRPr="00D9417B" w14:paraId="1970C5E7"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72057D3F"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A2BE7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Initial evaluations must be in person. Support FQHCs and RHCs. Reimburses oral and sign language interpretation services.</w:t>
            </w:r>
          </w:p>
        </w:tc>
      </w:tr>
      <w:tr w:rsidR="00D9417B" w:rsidRPr="00D9417B" w14:paraId="4AAA69FA"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64E206"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3FAF03"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29CDB9"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C5FE8F"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C3914F" w14:textId="77777777" w:rsidR="00D9417B" w:rsidRPr="00D9417B" w:rsidRDefault="00D9417B" w:rsidP="00D9417B">
            <w:pPr>
              <w:spacing w:line="240" w:lineRule="auto"/>
              <w:ind w:firstLine="0"/>
              <w:jc w:val="left"/>
              <w:rPr>
                <w:sz w:val="18"/>
                <w:szCs w:val="18"/>
              </w:rPr>
            </w:pPr>
          </w:p>
        </w:tc>
      </w:tr>
      <w:tr w:rsidR="00D9417B" w:rsidRPr="00D9417B" w14:paraId="429CE45D"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6B0735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A458A13"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8CEE0F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398D99D"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9E1483C"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6F0D16CF"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F190F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Illinois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530AA8"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CC87F9"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895D75"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D3310B"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r>
      <w:tr w:rsidR="00D9417B" w:rsidRPr="00D9417B" w14:paraId="26EDF119"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6430FCA8"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59A3CE"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 physician or health care professional must be present with the patient at all times during the call, and must be done at physician’s office, health department, outpatient hospital, or community health center. Only diabetic patients getting nutrition info qualify for home calls.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EDE974"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21FC4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Home uterine and pregnancy induced hypertension (not covered if they have a history of chronic hypertension)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D71FDC" w14:textId="77777777" w:rsidR="00D9417B" w:rsidRPr="00D9417B" w:rsidRDefault="00D9417B" w:rsidP="00D9417B">
            <w:pPr>
              <w:spacing w:line="240" w:lineRule="auto"/>
              <w:ind w:firstLine="0"/>
              <w:jc w:val="left"/>
              <w:rPr>
                <w:rFonts w:ascii="Arial" w:hAnsi="Arial" w:cs="Arial"/>
                <w:sz w:val="18"/>
                <w:szCs w:val="18"/>
              </w:rPr>
            </w:pPr>
          </w:p>
        </w:tc>
      </w:tr>
      <w:tr w:rsidR="00D9417B" w:rsidRPr="00D9417B" w14:paraId="3CAB35C4"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470C13"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6DA6ED0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7DFDAE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1DD4342"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069FA11"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13B43C01"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3A8702"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5A134B"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A30D98"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4D68E5"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BDE983" w14:textId="77777777" w:rsidR="00D9417B" w:rsidRPr="00D9417B" w:rsidRDefault="00D9417B" w:rsidP="00D9417B">
            <w:pPr>
              <w:spacing w:line="240" w:lineRule="auto"/>
              <w:ind w:firstLine="0"/>
              <w:jc w:val="left"/>
              <w:rPr>
                <w:sz w:val="18"/>
                <w:szCs w:val="18"/>
              </w:rPr>
            </w:pPr>
          </w:p>
        </w:tc>
      </w:tr>
      <w:tr w:rsidR="00D9417B" w:rsidRPr="00D9417B" w14:paraId="61BDCBD4"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046EBE0B"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7D7102"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65185F"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64A24B"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B2F069" w14:textId="77777777" w:rsidR="00D9417B" w:rsidRPr="00D9417B" w:rsidRDefault="00D9417B" w:rsidP="00D9417B">
            <w:pPr>
              <w:spacing w:line="240" w:lineRule="auto"/>
              <w:ind w:firstLine="0"/>
              <w:jc w:val="left"/>
              <w:rPr>
                <w:sz w:val="18"/>
                <w:szCs w:val="18"/>
              </w:rPr>
            </w:pPr>
          </w:p>
        </w:tc>
      </w:tr>
      <w:tr w:rsidR="00D9417B" w:rsidRPr="00D9417B" w14:paraId="6FC9D33A"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49415C35"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7B2F13"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No reimbursement for group psychotherapy. Supports FQHC and RHCs</w:t>
            </w:r>
          </w:p>
        </w:tc>
      </w:tr>
      <w:tr w:rsidR="00D9417B" w:rsidRPr="00D9417B" w14:paraId="0485EDE2"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B9447E"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856951"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263692"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085955"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57C0A3" w14:textId="77777777" w:rsidR="00D9417B" w:rsidRPr="00D9417B" w:rsidRDefault="00D9417B" w:rsidP="00D9417B">
            <w:pPr>
              <w:spacing w:line="240" w:lineRule="auto"/>
              <w:ind w:firstLine="0"/>
              <w:jc w:val="left"/>
              <w:rPr>
                <w:sz w:val="18"/>
                <w:szCs w:val="18"/>
              </w:rPr>
            </w:pPr>
          </w:p>
        </w:tc>
      </w:tr>
      <w:tr w:rsidR="00D9417B" w:rsidRPr="00D9417B" w14:paraId="49AEE4B7"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103A13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34C719B"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6AF0ABE"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43C072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DEAF46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0ABA4216"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891D64"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Indiana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39682A"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5DB6C7"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39A784"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DC47C5" w14:textId="77777777" w:rsidR="00D9417B" w:rsidRPr="00D9417B" w:rsidRDefault="00D9417B" w:rsidP="00D9417B">
            <w:pPr>
              <w:spacing w:line="240" w:lineRule="auto"/>
              <w:ind w:firstLine="0"/>
              <w:jc w:val="left"/>
              <w:rPr>
                <w:rFonts w:ascii="Arial" w:hAnsi="Arial" w:cs="Arial"/>
                <w:sz w:val="18"/>
                <w:szCs w:val="18"/>
              </w:rPr>
            </w:pPr>
          </w:p>
        </w:tc>
      </w:tr>
      <w:tr w:rsidR="00D9417B" w:rsidRPr="00D9417B" w14:paraId="501ADD36"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2686009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D155FA" w14:textId="2F10A574"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 xml:space="preserve">Does not cover: ambulatory surgical centers, outpatient surgical services, home health agencies, radiology, laboratory services, long-term care facilities, anesthesia, chiropractic, care coordination, home medical equipment, optometry, podiatry, physical therapy, provider to provider </w:t>
            </w:r>
            <w:r w:rsidR="000A5477" w:rsidRPr="00D9417B">
              <w:rPr>
                <w:rFonts w:ascii="Arial" w:hAnsi="Arial" w:cs="Arial"/>
                <w:sz w:val="18"/>
                <w:szCs w:val="18"/>
              </w:rPr>
              <w:t>consultations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DC4FB4"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EA9E3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COPD, congestive heart failure, diabetes, 2+ emergency room visits or inpatient hospital stays in a year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C42DB9" w14:textId="77777777" w:rsidR="00D9417B" w:rsidRPr="00D9417B" w:rsidRDefault="00D9417B" w:rsidP="00D9417B">
            <w:pPr>
              <w:spacing w:line="240" w:lineRule="auto"/>
              <w:ind w:firstLine="0"/>
              <w:jc w:val="left"/>
              <w:rPr>
                <w:rFonts w:ascii="Arial" w:hAnsi="Arial" w:cs="Arial"/>
                <w:sz w:val="18"/>
                <w:szCs w:val="18"/>
              </w:rPr>
            </w:pPr>
          </w:p>
        </w:tc>
      </w:tr>
      <w:tr w:rsidR="00D9417B" w:rsidRPr="00D9417B" w14:paraId="5E7016B4"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A533A4"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9BAD7F2"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FFB2FA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6261456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8B18CB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27B2AA64"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23E983"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C1EC34"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8F67C5"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8CEB72"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31706B" w14:textId="77777777" w:rsidR="00D9417B" w:rsidRPr="00D9417B" w:rsidRDefault="00D9417B" w:rsidP="00D9417B">
            <w:pPr>
              <w:spacing w:line="240" w:lineRule="auto"/>
              <w:ind w:firstLine="0"/>
              <w:jc w:val="left"/>
              <w:rPr>
                <w:sz w:val="18"/>
                <w:szCs w:val="18"/>
              </w:rPr>
            </w:pPr>
          </w:p>
        </w:tc>
      </w:tr>
      <w:tr w:rsidR="00D9417B" w:rsidRPr="00D9417B" w14:paraId="084F19A1"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0C3F790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11B11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For originating site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C3B31F"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BB782A"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FDBD2D" w14:textId="77777777" w:rsidR="00D9417B" w:rsidRPr="00D9417B" w:rsidRDefault="00D9417B" w:rsidP="00D9417B">
            <w:pPr>
              <w:spacing w:line="240" w:lineRule="auto"/>
              <w:ind w:firstLine="0"/>
              <w:jc w:val="left"/>
              <w:rPr>
                <w:sz w:val="18"/>
                <w:szCs w:val="18"/>
              </w:rPr>
            </w:pPr>
          </w:p>
        </w:tc>
      </w:tr>
      <w:tr w:rsidR="00D9417B" w:rsidRPr="00D9417B" w14:paraId="17D1967B"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5D96E464"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C4C54C"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Supports FQHCs and RHCs. Requires prior authorization. Recommends one traditional in person visit per year.</w:t>
            </w:r>
          </w:p>
        </w:tc>
      </w:tr>
      <w:tr w:rsidR="00D9417B" w:rsidRPr="00D9417B" w14:paraId="6F0AE922"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86A40E"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509B57"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64507E"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70BD3B"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18308A" w14:textId="77777777" w:rsidR="00D9417B" w:rsidRPr="00D9417B" w:rsidRDefault="00D9417B" w:rsidP="00D9417B">
            <w:pPr>
              <w:spacing w:line="240" w:lineRule="auto"/>
              <w:ind w:firstLine="0"/>
              <w:jc w:val="left"/>
              <w:rPr>
                <w:sz w:val="18"/>
                <w:szCs w:val="18"/>
              </w:rPr>
            </w:pPr>
          </w:p>
        </w:tc>
      </w:tr>
      <w:tr w:rsidR="00D9417B" w:rsidRPr="00D9417B" w14:paraId="7BAFF0FA"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09EB6BD"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3D52E0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4539352"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65475CEB"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DC4A30C"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6FA55547"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BC9D22"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Iowa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E4F400"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7164E4"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383DD8"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A95818"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r>
      <w:tr w:rsidR="00D9417B" w:rsidRPr="00D9417B" w14:paraId="4C162315"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34C5665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F4515B"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E1CE8D"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BDBD6E"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19065F" w14:textId="77777777" w:rsidR="00D9417B" w:rsidRPr="00D9417B" w:rsidRDefault="00D9417B" w:rsidP="00D9417B">
            <w:pPr>
              <w:spacing w:line="240" w:lineRule="auto"/>
              <w:ind w:firstLine="0"/>
              <w:jc w:val="left"/>
              <w:rPr>
                <w:sz w:val="18"/>
                <w:szCs w:val="18"/>
              </w:rPr>
            </w:pPr>
          </w:p>
        </w:tc>
      </w:tr>
      <w:tr w:rsidR="00D9417B" w:rsidRPr="00D9417B" w14:paraId="77C008C0"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4CBBCB"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2CD021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DD5C75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D4CCA5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65FB60DE"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7091F2C3"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1CA15E"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67511D"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9FA7B2"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F10957"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0038DB" w14:textId="77777777" w:rsidR="00D9417B" w:rsidRPr="00D9417B" w:rsidRDefault="00D9417B" w:rsidP="00D9417B">
            <w:pPr>
              <w:spacing w:line="240" w:lineRule="auto"/>
              <w:ind w:firstLine="0"/>
              <w:jc w:val="left"/>
              <w:rPr>
                <w:sz w:val="18"/>
                <w:szCs w:val="18"/>
              </w:rPr>
            </w:pPr>
          </w:p>
        </w:tc>
      </w:tr>
      <w:tr w:rsidR="00D9417B" w:rsidRPr="00D9417B" w14:paraId="79646EB2"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2A1B0E7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05B23B"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936F94"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2C5B34"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B3BCF2" w14:textId="77777777" w:rsidR="00D9417B" w:rsidRPr="00D9417B" w:rsidRDefault="00D9417B" w:rsidP="00D9417B">
            <w:pPr>
              <w:spacing w:line="240" w:lineRule="auto"/>
              <w:ind w:firstLine="0"/>
              <w:jc w:val="left"/>
              <w:rPr>
                <w:sz w:val="18"/>
                <w:szCs w:val="18"/>
              </w:rPr>
            </w:pPr>
          </w:p>
        </w:tc>
      </w:tr>
      <w:tr w:rsidR="00D9417B" w:rsidRPr="00D9417B" w14:paraId="3781C1C1"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1CF79A41"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E55F31"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Policy does not have a set definition for telehealth so it's hard to measure what is covered</w:t>
            </w:r>
          </w:p>
        </w:tc>
      </w:tr>
      <w:tr w:rsidR="00D9417B" w:rsidRPr="00D9417B" w14:paraId="26A6475E"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F2D29F"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86D882"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2CB64A"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59FE29"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785D75" w14:textId="77777777" w:rsidR="00D9417B" w:rsidRPr="00D9417B" w:rsidRDefault="00D9417B" w:rsidP="00D9417B">
            <w:pPr>
              <w:spacing w:line="240" w:lineRule="auto"/>
              <w:ind w:firstLine="0"/>
              <w:jc w:val="left"/>
              <w:rPr>
                <w:sz w:val="18"/>
                <w:szCs w:val="18"/>
              </w:rPr>
            </w:pPr>
          </w:p>
        </w:tc>
      </w:tr>
      <w:tr w:rsidR="00D9417B" w:rsidRPr="00D9417B" w14:paraId="6A4D7D9B"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40CB04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5D34014"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44E0028"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F68BD8D"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03C747C"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3DA8A48C"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D884DE"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Kansas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6DFF28"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E27874"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33A23A"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E36BBA"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r>
      <w:tr w:rsidR="00D9417B" w:rsidRPr="00D9417B" w14:paraId="6ACDD385"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09BD70D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9FBE9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 xml:space="preserve">Will reimburse live video for office visits, individual psychotherapy, pharmacological management services. </w:t>
            </w:r>
            <w:proofErr w:type="gramStart"/>
            <w:r w:rsidRPr="00D9417B">
              <w:rPr>
                <w:rFonts w:ascii="Arial" w:hAnsi="Arial" w:cs="Arial"/>
                <w:sz w:val="18"/>
                <w:szCs w:val="18"/>
              </w:rPr>
              <w:t>Specifically</w:t>
            </w:r>
            <w:proofErr w:type="gramEnd"/>
            <w:r w:rsidRPr="00D9417B">
              <w:rPr>
                <w:rFonts w:ascii="Arial" w:hAnsi="Arial" w:cs="Arial"/>
                <w:sz w:val="18"/>
                <w:szCs w:val="18"/>
              </w:rPr>
              <w:t xml:space="preserve"> must reimburse speech language pathology and audiology, will reimburse home telehealth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5FFE7F"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B34533"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72810E" w14:textId="77777777" w:rsidR="00D9417B" w:rsidRPr="00D9417B" w:rsidRDefault="00D9417B" w:rsidP="00D9417B">
            <w:pPr>
              <w:spacing w:line="240" w:lineRule="auto"/>
              <w:ind w:firstLine="0"/>
              <w:jc w:val="left"/>
              <w:rPr>
                <w:sz w:val="18"/>
                <w:szCs w:val="18"/>
              </w:rPr>
            </w:pPr>
          </w:p>
        </w:tc>
      </w:tr>
      <w:tr w:rsidR="00D9417B" w:rsidRPr="00D9417B" w14:paraId="596FECBE"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38828F"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3F5A1DC"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14F3CC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67DB7F8C"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6AB91538"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3A2CDFCB"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DA2857"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4A59FD"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6B0437"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8DB2DC"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136596" w14:textId="77777777" w:rsidR="00D9417B" w:rsidRPr="00D9417B" w:rsidRDefault="00D9417B" w:rsidP="00D9417B">
            <w:pPr>
              <w:spacing w:line="240" w:lineRule="auto"/>
              <w:ind w:firstLine="0"/>
              <w:jc w:val="left"/>
              <w:rPr>
                <w:sz w:val="18"/>
                <w:szCs w:val="18"/>
              </w:rPr>
            </w:pPr>
          </w:p>
        </w:tc>
      </w:tr>
      <w:tr w:rsidR="00D9417B" w:rsidRPr="00D9417B" w14:paraId="101A902B"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6692405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BB4265"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EEC8AD"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95603B"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996092" w14:textId="77777777" w:rsidR="00D9417B" w:rsidRPr="00D9417B" w:rsidRDefault="00D9417B" w:rsidP="00D9417B">
            <w:pPr>
              <w:spacing w:line="240" w:lineRule="auto"/>
              <w:ind w:firstLine="0"/>
              <w:jc w:val="left"/>
              <w:rPr>
                <w:sz w:val="18"/>
                <w:szCs w:val="18"/>
              </w:rPr>
            </w:pPr>
          </w:p>
        </w:tc>
      </w:tr>
      <w:tr w:rsidR="00D9417B" w:rsidRPr="00D9417B" w14:paraId="4B843D00"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66196DE7"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9A1E2B" w14:textId="77777777" w:rsidR="00D9417B" w:rsidRPr="00D9417B" w:rsidRDefault="00D9417B" w:rsidP="00D9417B">
            <w:pPr>
              <w:spacing w:line="240" w:lineRule="auto"/>
              <w:ind w:firstLine="0"/>
              <w:jc w:val="left"/>
              <w:rPr>
                <w:rFonts w:ascii="Arial" w:hAnsi="Arial" w:cs="Arial"/>
                <w:sz w:val="18"/>
                <w:szCs w:val="18"/>
              </w:rPr>
            </w:pPr>
          </w:p>
        </w:tc>
      </w:tr>
      <w:tr w:rsidR="00D9417B" w:rsidRPr="00D9417B" w14:paraId="011B978A"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24F9B3"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8C138E"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D70C05"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F5090F"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697E36" w14:textId="77777777" w:rsidR="00D9417B" w:rsidRPr="00D9417B" w:rsidRDefault="00D9417B" w:rsidP="00D9417B">
            <w:pPr>
              <w:spacing w:line="240" w:lineRule="auto"/>
              <w:ind w:firstLine="0"/>
              <w:jc w:val="left"/>
              <w:rPr>
                <w:sz w:val="18"/>
                <w:szCs w:val="18"/>
              </w:rPr>
            </w:pPr>
          </w:p>
        </w:tc>
      </w:tr>
      <w:tr w:rsidR="00D9417B" w:rsidRPr="00D9417B" w14:paraId="0AF7230E"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A914C4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327C351"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77CCE02"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9F80123"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A50707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5BA6B55B"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088ECD"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Kentucky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5B2996"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573489"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874BD3"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74D89C" w14:textId="77777777" w:rsidR="00D9417B" w:rsidRPr="00D9417B" w:rsidRDefault="00D9417B" w:rsidP="00D9417B">
            <w:pPr>
              <w:spacing w:line="240" w:lineRule="auto"/>
              <w:ind w:firstLine="0"/>
              <w:jc w:val="left"/>
              <w:rPr>
                <w:sz w:val="18"/>
                <w:szCs w:val="18"/>
              </w:rPr>
            </w:pPr>
          </w:p>
        </w:tc>
      </w:tr>
      <w:tr w:rsidR="00D9417B" w:rsidRPr="00D9417B" w14:paraId="53D540B0"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2588585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B22492"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Subject to utilization review</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31F7DE"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FEB8D1"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051A77" w14:textId="77777777" w:rsidR="00D9417B" w:rsidRPr="00D9417B" w:rsidRDefault="00D9417B" w:rsidP="00D9417B">
            <w:pPr>
              <w:spacing w:line="240" w:lineRule="auto"/>
              <w:ind w:firstLine="0"/>
              <w:jc w:val="left"/>
              <w:rPr>
                <w:sz w:val="18"/>
                <w:szCs w:val="18"/>
              </w:rPr>
            </w:pPr>
          </w:p>
        </w:tc>
      </w:tr>
      <w:tr w:rsidR="00D9417B" w:rsidRPr="00D9417B" w14:paraId="397CA6D5"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1F8AB6"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0193BBD"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3159068"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D51E251"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6963ECB4"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5D8C65A9"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19135D"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08DCC2"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09CFA0"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6EFC19"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CA3627" w14:textId="77777777" w:rsidR="00D9417B" w:rsidRPr="00D9417B" w:rsidRDefault="00D9417B" w:rsidP="00D9417B">
            <w:pPr>
              <w:spacing w:line="240" w:lineRule="auto"/>
              <w:ind w:firstLine="0"/>
              <w:jc w:val="left"/>
              <w:rPr>
                <w:sz w:val="18"/>
                <w:szCs w:val="18"/>
              </w:rPr>
            </w:pPr>
          </w:p>
        </w:tc>
      </w:tr>
      <w:tr w:rsidR="00D9417B" w:rsidRPr="00D9417B" w14:paraId="7198057B"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6E24E90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0C62D9"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38E664"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EB4FB7"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5DDA98"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Must be licensed in Kentucky</w:t>
            </w:r>
          </w:p>
        </w:tc>
      </w:tr>
      <w:tr w:rsidR="00D9417B" w:rsidRPr="00D9417B" w14:paraId="0006CB4E"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70174115"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28B724" w14:textId="77777777" w:rsidR="00D9417B" w:rsidRPr="00D9417B" w:rsidRDefault="00D9417B" w:rsidP="00D9417B">
            <w:pPr>
              <w:spacing w:line="240" w:lineRule="auto"/>
              <w:ind w:firstLine="0"/>
              <w:jc w:val="left"/>
              <w:rPr>
                <w:rFonts w:ascii="Arial" w:hAnsi="Arial" w:cs="Arial"/>
                <w:sz w:val="18"/>
                <w:szCs w:val="18"/>
              </w:rPr>
            </w:pPr>
          </w:p>
        </w:tc>
      </w:tr>
      <w:tr w:rsidR="00D9417B" w:rsidRPr="00D9417B" w14:paraId="61B048EE"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B2200B"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83FC06"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6831DE"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4DFAA0"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9491F5" w14:textId="77777777" w:rsidR="00D9417B" w:rsidRPr="00D9417B" w:rsidRDefault="00D9417B" w:rsidP="00D9417B">
            <w:pPr>
              <w:spacing w:line="240" w:lineRule="auto"/>
              <w:ind w:firstLine="0"/>
              <w:jc w:val="left"/>
              <w:rPr>
                <w:sz w:val="18"/>
                <w:szCs w:val="18"/>
              </w:rPr>
            </w:pPr>
          </w:p>
        </w:tc>
      </w:tr>
      <w:tr w:rsidR="00D9417B" w:rsidRPr="00D9417B" w14:paraId="51828912"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2EAC60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3BACB4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0158ED3"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61536A8"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6DE8433"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2FAE880A"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D14AC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Louisiana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2ED34A"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6CA8A8"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8F08A7"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4BBD6A"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r>
      <w:tr w:rsidR="00D9417B" w:rsidRPr="00D9417B" w14:paraId="44C44B57"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55A5BD4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5B17DF"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AFA001"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99FF9B"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Must be based on "verified need"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EFD4D3" w14:textId="77777777" w:rsidR="00D9417B" w:rsidRPr="00D9417B" w:rsidRDefault="00D9417B" w:rsidP="00D9417B">
            <w:pPr>
              <w:spacing w:line="240" w:lineRule="auto"/>
              <w:ind w:firstLine="0"/>
              <w:jc w:val="left"/>
              <w:rPr>
                <w:rFonts w:ascii="Arial" w:hAnsi="Arial" w:cs="Arial"/>
                <w:sz w:val="18"/>
                <w:szCs w:val="18"/>
              </w:rPr>
            </w:pPr>
          </w:p>
        </w:tc>
      </w:tr>
      <w:tr w:rsidR="00D9417B" w:rsidRPr="00D9417B" w14:paraId="38732B61"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8B1449"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795F988"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F92950C"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56CC18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68484B0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37D75B2C"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53E7EE"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F55812"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4096BC"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E38F3A"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FA7140"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r>
      <w:tr w:rsidR="00D9417B" w:rsidRPr="00D9417B" w14:paraId="007E4085"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5BD1864B"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19C6E3"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EFAB8F"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95768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Benefit assessment on any equipment over $500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F0C9E6" w14:textId="77777777" w:rsidR="00D9417B" w:rsidRPr="00D9417B" w:rsidRDefault="00D9417B" w:rsidP="00D9417B">
            <w:pPr>
              <w:spacing w:line="240" w:lineRule="auto"/>
              <w:ind w:firstLine="0"/>
              <w:jc w:val="left"/>
              <w:rPr>
                <w:rFonts w:ascii="Arial" w:hAnsi="Arial" w:cs="Arial"/>
                <w:sz w:val="18"/>
                <w:szCs w:val="18"/>
              </w:rPr>
            </w:pPr>
          </w:p>
        </w:tc>
      </w:tr>
      <w:tr w:rsidR="00D9417B" w:rsidRPr="00D9417B" w14:paraId="3A5763DD"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067DD821"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D92B1B" w14:textId="77777777" w:rsidR="00D9417B" w:rsidRPr="00D9417B" w:rsidRDefault="00D9417B" w:rsidP="00D9417B">
            <w:pPr>
              <w:spacing w:line="240" w:lineRule="auto"/>
              <w:ind w:firstLine="0"/>
              <w:jc w:val="left"/>
              <w:rPr>
                <w:rFonts w:ascii="Arial" w:hAnsi="Arial" w:cs="Arial"/>
                <w:sz w:val="18"/>
                <w:szCs w:val="18"/>
              </w:rPr>
            </w:pPr>
          </w:p>
        </w:tc>
      </w:tr>
      <w:tr w:rsidR="00D9417B" w:rsidRPr="00D9417B" w14:paraId="20BFD5E8"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9EE08D"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19597C"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8AE934"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212CCE"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C0CE87" w14:textId="77777777" w:rsidR="00D9417B" w:rsidRPr="00D9417B" w:rsidRDefault="00D9417B" w:rsidP="00D9417B">
            <w:pPr>
              <w:spacing w:line="240" w:lineRule="auto"/>
              <w:ind w:firstLine="0"/>
              <w:jc w:val="left"/>
              <w:rPr>
                <w:sz w:val="18"/>
                <w:szCs w:val="18"/>
              </w:rPr>
            </w:pPr>
          </w:p>
        </w:tc>
      </w:tr>
      <w:tr w:rsidR="00D9417B" w:rsidRPr="00D9417B" w14:paraId="516CBD45"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A7DD5FB"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88700E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E3BA95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1DB4FC2"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658F9C51"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67F4F8DE"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A5E4D8"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Maine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491813"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2D5010"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657ABC"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226120"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r>
      <w:tr w:rsidR="00D9417B" w:rsidRPr="00D9417B" w14:paraId="07CD4421"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3BFC3A3C"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52E49D"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Has specific list of accepted codes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194C8D"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9A9E2D"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Must have "thorough justification"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B32633" w14:textId="77777777" w:rsidR="00D9417B" w:rsidRPr="00D9417B" w:rsidRDefault="00D9417B" w:rsidP="00D9417B">
            <w:pPr>
              <w:spacing w:line="240" w:lineRule="auto"/>
              <w:ind w:firstLine="0"/>
              <w:jc w:val="left"/>
              <w:rPr>
                <w:rFonts w:ascii="Arial" w:hAnsi="Arial" w:cs="Arial"/>
                <w:sz w:val="18"/>
                <w:szCs w:val="18"/>
              </w:rPr>
            </w:pPr>
          </w:p>
        </w:tc>
      </w:tr>
      <w:tr w:rsidR="00D9417B" w:rsidRPr="00D9417B" w14:paraId="4B642037"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BB520B"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54768B4"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F88B322"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A4CEF0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479B011"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3A63BFBD"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34C5FB"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9C0C85"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991819"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3E1907"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52DFE2" w14:textId="77777777" w:rsidR="00D9417B" w:rsidRPr="00D9417B" w:rsidRDefault="00D9417B" w:rsidP="00D9417B">
            <w:pPr>
              <w:spacing w:line="240" w:lineRule="auto"/>
              <w:ind w:firstLine="0"/>
              <w:jc w:val="left"/>
              <w:rPr>
                <w:rFonts w:ascii="Arial" w:hAnsi="Arial" w:cs="Arial"/>
                <w:sz w:val="18"/>
                <w:szCs w:val="18"/>
              </w:rPr>
            </w:pPr>
          </w:p>
        </w:tc>
      </w:tr>
      <w:tr w:rsidR="00D9417B" w:rsidRPr="00D9417B" w14:paraId="57D923AB"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1FBF78F3"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8FBA1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If originating site is a healthcare facility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E33749"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CCBC12"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57BC22"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Must be licensed in Maine</w:t>
            </w:r>
          </w:p>
        </w:tc>
      </w:tr>
      <w:tr w:rsidR="00D9417B" w:rsidRPr="00D9417B" w14:paraId="7584EE05"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403A343F"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F33D5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Does support FQHCs and RHCs. Will reimburse audio-only calls in specific cases. IHS can use direct email and telephone consultations. Will also pay for transportation to originating site</w:t>
            </w:r>
          </w:p>
        </w:tc>
      </w:tr>
      <w:tr w:rsidR="00D9417B" w:rsidRPr="00D9417B" w14:paraId="38CED452"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AC3799"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DD8CC5"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6E5780"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1FC61C"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FFD658" w14:textId="77777777" w:rsidR="00D9417B" w:rsidRPr="00D9417B" w:rsidRDefault="00D9417B" w:rsidP="00D9417B">
            <w:pPr>
              <w:spacing w:line="240" w:lineRule="auto"/>
              <w:ind w:firstLine="0"/>
              <w:jc w:val="left"/>
              <w:rPr>
                <w:sz w:val="18"/>
                <w:szCs w:val="18"/>
              </w:rPr>
            </w:pPr>
          </w:p>
        </w:tc>
      </w:tr>
      <w:tr w:rsidR="00D9417B" w:rsidRPr="00D9417B" w14:paraId="5ED63B79"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1B42C6C"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81914E3"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6543006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674967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1BD1B8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3E095DF4"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B46F9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Maryland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29DD81"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237C0C"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5ABE8F"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4D6ADD"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r>
      <w:tr w:rsidR="00D9417B" w:rsidRPr="00D9417B" w14:paraId="1A1FBB4C"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08661FED"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E3891C"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Limits behavioral services to designated rural areas or special cases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0FD1FC"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 xml:space="preserve">Dermatology, </w:t>
            </w:r>
            <w:proofErr w:type="spellStart"/>
            <w:r w:rsidRPr="00D9417B">
              <w:rPr>
                <w:rFonts w:ascii="Arial" w:hAnsi="Arial" w:cs="Arial"/>
                <w:sz w:val="18"/>
                <w:szCs w:val="18"/>
              </w:rPr>
              <w:t>opthalmology</w:t>
            </w:r>
            <w:proofErr w:type="spellEnd"/>
            <w:r w:rsidRPr="00D9417B">
              <w:rPr>
                <w:rFonts w:ascii="Arial" w:hAnsi="Arial" w:cs="Arial"/>
                <w:sz w:val="18"/>
                <w:szCs w:val="18"/>
              </w:rPr>
              <w:t>, and radiology only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F7901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COPD, congestive heart failure, and diabetes only. Reimbursement does not cover the cost of the equipment itself.</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5F3FD0" w14:textId="77777777" w:rsidR="00D9417B" w:rsidRPr="00D9417B" w:rsidRDefault="00D9417B" w:rsidP="00D9417B">
            <w:pPr>
              <w:spacing w:line="240" w:lineRule="auto"/>
              <w:ind w:firstLine="0"/>
              <w:jc w:val="left"/>
              <w:rPr>
                <w:rFonts w:ascii="Arial" w:hAnsi="Arial" w:cs="Arial"/>
                <w:sz w:val="18"/>
                <w:szCs w:val="18"/>
              </w:rPr>
            </w:pPr>
          </w:p>
        </w:tc>
      </w:tr>
      <w:tr w:rsidR="00D9417B" w:rsidRPr="00D9417B" w14:paraId="6508611A"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6116F2"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DBA0E9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65CDA38B"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D0807CE"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8202A6C"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45557A83"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82038E"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CF21A5"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4AA695"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E594B2"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864016" w14:textId="77777777" w:rsidR="00D9417B" w:rsidRPr="00D9417B" w:rsidRDefault="00D9417B" w:rsidP="00D9417B">
            <w:pPr>
              <w:spacing w:line="240" w:lineRule="auto"/>
              <w:ind w:firstLine="0"/>
              <w:jc w:val="left"/>
              <w:rPr>
                <w:sz w:val="18"/>
                <w:szCs w:val="18"/>
              </w:rPr>
            </w:pPr>
          </w:p>
        </w:tc>
      </w:tr>
      <w:tr w:rsidR="00D9417B" w:rsidRPr="00D9417B" w14:paraId="78EE17FC"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7B49CA6E"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E7CBCE"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For originating site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8282C4"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DF6661"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677487" w14:textId="77777777" w:rsidR="00D9417B" w:rsidRPr="00D9417B" w:rsidRDefault="00D9417B" w:rsidP="00D9417B">
            <w:pPr>
              <w:spacing w:line="240" w:lineRule="auto"/>
              <w:ind w:firstLine="0"/>
              <w:jc w:val="left"/>
              <w:rPr>
                <w:sz w:val="18"/>
                <w:szCs w:val="18"/>
              </w:rPr>
            </w:pPr>
          </w:p>
        </w:tc>
      </w:tr>
      <w:tr w:rsidR="00D9417B" w:rsidRPr="00D9417B" w14:paraId="236AEAF5"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611B208C"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BC85EE"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Home is not included as an originating site. Does support FQHCs and RHCs.</w:t>
            </w:r>
          </w:p>
        </w:tc>
      </w:tr>
      <w:tr w:rsidR="00D9417B" w:rsidRPr="00D9417B" w14:paraId="0DFE5968"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C47745"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2069BC"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8518B5"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118F34"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AF8140" w14:textId="77777777" w:rsidR="00D9417B" w:rsidRPr="00D9417B" w:rsidRDefault="00D9417B" w:rsidP="00D9417B">
            <w:pPr>
              <w:spacing w:line="240" w:lineRule="auto"/>
              <w:ind w:firstLine="0"/>
              <w:jc w:val="left"/>
              <w:rPr>
                <w:sz w:val="18"/>
                <w:szCs w:val="18"/>
              </w:rPr>
            </w:pPr>
          </w:p>
        </w:tc>
      </w:tr>
      <w:tr w:rsidR="00D9417B" w:rsidRPr="00D9417B" w14:paraId="284BAFD1"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1B8A67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3D84D6C"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C1F08AB"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D9C5932"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2169B2C"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5CB58A45"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A4ADAE"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Massachusetts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A7D45D"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8AB9D8"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0866F0"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61EC5E" w14:textId="77777777" w:rsidR="00D9417B" w:rsidRPr="00D9417B" w:rsidRDefault="00D9417B" w:rsidP="00D9417B">
            <w:pPr>
              <w:spacing w:line="240" w:lineRule="auto"/>
              <w:ind w:firstLine="0"/>
              <w:jc w:val="left"/>
              <w:rPr>
                <w:sz w:val="18"/>
                <w:szCs w:val="18"/>
              </w:rPr>
            </w:pPr>
          </w:p>
        </w:tc>
      </w:tr>
      <w:tr w:rsidR="00D9417B" w:rsidRPr="00D9417B" w14:paraId="71459E72"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3B8654C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6F3CB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For behavioral health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79444B"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3DEF33"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0E5E53" w14:textId="77777777" w:rsidR="00D9417B" w:rsidRPr="00D9417B" w:rsidRDefault="00D9417B" w:rsidP="00D9417B">
            <w:pPr>
              <w:spacing w:line="240" w:lineRule="auto"/>
              <w:ind w:firstLine="0"/>
              <w:jc w:val="left"/>
              <w:rPr>
                <w:sz w:val="18"/>
                <w:szCs w:val="18"/>
              </w:rPr>
            </w:pPr>
          </w:p>
        </w:tc>
      </w:tr>
      <w:tr w:rsidR="00D9417B" w:rsidRPr="00D9417B" w14:paraId="22DAB1F6"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DC64D7"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015557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6D7C630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7F041E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71E5CCB"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75CE00AA"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E9F885"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EFCB1A"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4F748B"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36D901"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2FD367" w14:textId="77777777" w:rsidR="00D9417B" w:rsidRPr="00D9417B" w:rsidRDefault="00D9417B" w:rsidP="00D9417B">
            <w:pPr>
              <w:spacing w:line="240" w:lineRule="auto"/>
              <w:ind w:firstLine="0"/>
              <w:jc w:val="left"/>
              <w:rPr>
                <w:sz w:val="18"/>
                <w:szCs w:val="18"/>
              </w:rPr>
            </w:pPr>
          </w:p>
        </w:tc>
      </w:tr>
      <w:tr w:rsidR="00D9417B" w:rsidRPr="00D9417B" w14:paraId="4FE92DE7"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7AFC697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674091"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24CD05"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DA2A8F"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9F7F73" w14:textId="77777777" w:rsidR="00D9417B" w:rsidRPr="00D9417B" w:rsidRDefault="00D9417B" w:rsidP="00D9417B">
            <w:pPr>
              <w:spacing w:line="240" w:lineRule="auto"/>
              <w:ind w:firstLine="0"/>
              <w:jc w:val="left"/>
              <w:rPr>
                <w:sz w:val="18"/>
                <w:szCs w:val="18"/>
              </w:rPr>
            </w:pPr>
          </w:p>
        </w:tc>
      </w:tr>
      <w:tr w:rsidR="00D9417B" w:rsidRPr="00D9417B" w14:paraId="548FF9B1"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3F92C990"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4B808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Massachusetts is a managed care state, so it depends on the individual plan.</w:t>
            </w:r>
          </w:p>
        </w:tc>
      </w:tr>
      <w:tr w:rsidR="00D9417B" w:rsidRPr="00D9417B" w14:paraId="008B947E"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6ACC00"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20E787"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5F037A"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154C92"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272A39" w14:textId="77777777" w:rsidR="00D9417B" w:rsidRPr="00D9417B" w:rsidRDefault="00D9417B" w:rsidP="00D9417B">
            <w:pPr>
              <w:spacing w:line="240" w:lineRule="auto"/>
              <w:ind w:firstLine="0"/>
              <w:jc w:val="left"/>
              <w:rPr>
                <w:sz w:val="18"/>
                <w:szCs w:val="18"/>
              </w:rPr>
            </w:pPr>
          </w:p>
        </w:tc>
      </w:tr>
      <w:tr w:rsidR="00D9417B" w:rsidRPr="00D9417B" w14:paraId="41ED9764"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5CC59B4"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B99FD2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D9166F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E27E93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C2B3DC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0117F94C"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D5B59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Michigan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A428A9"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B8CE30"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CAC567"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03E294" w14:textId="77777777" w:rsidR="00D9417B" w:rsidRPr="00D9417B" w:rsidRDefault="00D9417B" w:rsidP="00D9417B">
            <w:pPr>
              <w:spacing w:line="240" w:lineRule="auto"/>
              <w:ind w:firstLine="0"/>
              <w:jc w:val="left"/>
              <w:rPr>
                <w:sz w:val="18"/>
                <w:szCs w:val="18"/>
              </w:rPr>
            </w:pPr>
          </w:p>
        </w:tc>
      </w:tr>
      <w:tr w:rsidR="00D9417B" w:rsidRPr="00D9417B" w14:paraId="35864F77"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0FC38E9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40D56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Lists specific codes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477A0B"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21BAD5"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09581E" w14:textId="77777777" w:rsidR="00D9417B" w:rsidRPr="00D9417B" w:rsidRDefault="00D9417B" w:rsidP="00D9417B">
            <w:pPr>
              <w:spacing w:line="240" w:lineRule="auto"/>
              <w:ind w:firstLine="0"/>
              <w:jc w:val="left"/>
              <w:rPr>
                <w:sz w:val="18"/>
                <w:szCs w:val="18"/>
              </w:rPr>
            </w:pPr>
          </w:p>
        </w:tc>
      </w:tr>
      <w:tr w:rsidR="00D9417B" w:rsidRPr="00D9417B" w14:paraId="695AC393"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A35687"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13B7221"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09623D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AE9F6B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CAB0E92"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3CBA6E90"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0DE05D"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653EFA"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2DEBF1"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C13E56"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815584" w14:textId="77777777" w:rsidR="00D9417B" w:rsidRPr="00D9417B" w:rsidRDefault="00D9417B" w:rsidP="00D9417B">
            <w:pPr>
              <w:spacing w:line="240" w:lineRule="auto"/>
              <w:ind w:firstLine="0"/>
              <w:jc w:val="left"/>
              <w:rPr>
                <w:sz w:val="18"/>
                <w:szCs w:val="18"/>
              </w:rPr>
            </w:pPr>
          </w:p>
        </w:tc>
      </w:tr>
      <w:tr w:rsidR="00D9417B" w:rsidRPr="00D9417B" w14:paraId="686FE825"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57305A5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066EC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For originating site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D4CAD2"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759DF4"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394DF1"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Must be licensed in Michigan</w:t>
            </w:r>
          </w:p>
        </w:tc>
      </w:tr>
      <w:tr w:rsidR="00D9417B" w:rsidRPr="00D9417B" w14:paraId="3BCC9740"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2829CC3A"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8C9F6A" w14:textId="77777777" w:rsidR="00D9417B" w:rsidRPr="00D9417B" w:rsidRDefault="00D9417B" w:rsidP="00D9417B">
            <w:pPr>
              <w:spacing w:line="240" w:lineRule="auto"/>
              <w:ind w:firstLine="0"/>
              <w:jc w:val="left"/>
              <w:rPr>
                <w:rFonts w:ascii="Arial" w:hAnsi="Arial" w:cs="Arial"/>
                <w:sz w:val="18"/>
                <w:szCs w:val="18"/>
              </w:rPr>
            </w:pPr>
          </w:p>
        </w:tc>
      </w:tr>
      <w:tr w:rsidR="00D9417B" w:rsidRPr="00D9417B" w14:paraId="0CA2BA2E"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D341C0"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8E31DF"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1C3106"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917424"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21756D" w14:textId="77777777" w:rsidR="00D9417B" w:rsidRPr="00D9417B" w:rsidRDefault="00D9417B" w:rsidP="00D9417B">
            <w:pPr>
              <w:spacing w:line="240" w:lineRule="auto"/>
              <w:ind w:firstLine="0"/>
              <w:jc w:val="left"/>
              <w:rPr>
                <w:sz w:val="18"/>
                <w:szCs w:val="18"/>
              </w:rPr>
            </w:pPr>
          </w:p>
        </w:tc>
      </w:tr>
      <w:tr w:rsidR="00D9417B" w:rsidRPr="00D9417B" w14:paraId="01CAD744"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9CD398C"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1258A9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842E82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9D0C81C"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9998688"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17387DEF"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B10698"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Minnesota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56EC94"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BEE82D"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DDA3F2"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E74B16"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r>
      <w:tr w:rsidR="00D9417B" w:rsidRPr="00D9417B" w14:paraId="08778B16"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6D4405E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A24A3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 xml:space="preserve">Limited to three per calendar week per patient. Does not cover: prescription renewals, scheduling, clarifications, test result </w:t>
            </w:r>
            <w:proofErr w:type="spellStart"/>
            <w:r w:rsidRPr="00D9417B">
              <w:rPr>
                <w:rFonts w:ascii="Arial" w:hAnsi="Arial" w:cs="Arial"/>
                <w:sz w:val="18"/>
                <w:szCs w:val="18"/>
              </w:rPr>
              <w:t>reportings</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06639F"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28885A"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03CA60" w14:textId="77777777" w:rsidR="00D9417B" w:rsidRPr="00D9417B" w:rsidRDefault="00D9417B" w:rsidP="00D9417B">
            <w:pPr>
              <w:spacing w:line="240" w:lineRule="auto"/>
              <w:ind w:firstLine="0"/>
              <w:jc w:val="left"/>
              <w:rPr>
                <w:sz w:val="18"/>
                <w:szCs w:val="18"/>
              </w:rPr>
            </w:pPr>
          </w:p>
        </w:tc>
      </w:tr>
      <w:tr w:rsidR="00D9417B" w:rsidRPr="00D9417B" w14:paraId="73E2299C"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1F8609"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6D65E634"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93D381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C9EF85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9AB18C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14470E4F"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634307"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0F3909"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0BF1C7"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471B29"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E9D2C1" w14:textId="77777777" w:rsidR="00D9417B" w:rsidRPr="00D9417B" w:rsidRDefault="00D9417B" w:rsidP="00D9417B">
            <w:pPr>
              <w:spacing w:line="240" w:lineRule="auto"/>
              <w:ind w:firstLine="0"/>
              <w:jc w:val="left"/>
              <w:rPr>
                <w:sz w:val="18"/>
                <w:szCs w:val="18"/>
              </w:rPr>
            </w:pPr>
          </w:p>
        </w:tc>
      </w:tr>
      <w:tr w:rsidR="00D9417B" w:rsidRPr="00D9417B" w14:paraId="09B553AE"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04FC982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661DDB"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9446E9"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70FEC9"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EB29F4" w14:textId="77777777" w:rsidR="00D9417B" w:rsidRPr="00D9417B" w:rsidRDefault="00D9417B" w:rsidP="00D9417B">
            <w:pPr>
              <w:spacing w:line="240" w:lineRule="auto"/>
              <w:ind w:firstLine="0"/>
              <w:jc w:val="left"/>
              <w:rPr>
                <w:sz w:val="18"/>
                <w:szCs w:val="18"/>
              </w:rPr>
            </w:pPr>
          </w:p>
        </w:tc>
      </w:tr>
      <w:tr w:rsidR="00D9417B" w:rsidRPr="00D9417B" w14:paraId="2BE26C5C"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0C57EC1E"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09ED54"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 xml:space="preserve">Home can be originating site in specific cases. Does specify reimbursement for tribal </w:t>
            </w:r>
            <w:proofErr w:type="gramStart"/>
            <w:r w:rsidRPr="00D9417B">
              <w:rPr>
                <w:rFonts w:ascii="Arial" w:hAnsi="Arial" w:cs="Arial"/>
                <w:sz w:val="18"/>
                <w:szCs w:val="18"/>
              </w:rPr>
              <w:t>facilities.</w:t>
            </w:r>
            <w:proofErr w:type="gramEnd"/>
          </w:p>
        </w:tc>
      </w:tr>
      <w:tr w:rsidR="00D9417B" w:rsidRPr="00D9417B" w14:paraId="5474E66E"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63CBC8"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8D80A4"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8CC3E9"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447B30"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36CD75" w14:textId="77777777" w:rsidR="00D9417B" w:rsidRPr="00D9417B" w:rsidRDefault="00D9417B" w:rsidP="00D9417B">
            <w:pPr>
              <w:spacing w:line="240" w:lineRule="auto"/>
              <w:ind w:firstLine="0"/>
              <w:jc w:val="left"/>
              <w:rPr>
                <w:sz w:val="18"/>
                <w:szCs w:val="18"/>
              </w:rPr>
            </w:pPr>
          </w:p>
        </w:tc>
      </w:tr>
      <w:tr w:rsidR="00D9417B" w:rsidRPr="00D9417B" w14:paraId="1A2B0AB4"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3B8FD81"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AE1F4C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978A25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3F84C2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78E53A1"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081645D0"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464C4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Mississippi</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E7D0D9"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43E503"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B54D3A"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607932"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r>
      <w:tr w:rsidR="00D9417B" w:rsidRPr="00D9417B" w14:paraId="3A4E4EAA"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5980FD73"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880A28"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FA7128"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For radiology, and only if no local radiologists are available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D3D01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one reimbursement no matter how many diseases are being monitored, must have more than two hospitalizations in the past year related to a specific chronic disease cause, CHF or COPD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E2E3EA" w14:textId="77777777" w:rsidR="00D9417B" w:rsidRPr="00D9417B" w:rsidRDefault="00D9417B" w:rsidP="00D9417B">
            <w:pPr>
              <w:spacing w:line="240" w:lineRule="auto"/>
              <w:ind w:firstLine="0"/>
              <w:jc w:val="left"/>
              <w:rPr>
                <w:rFonts w:ascii="Arial" w:hAnsi="Arial" w:cs="Arial"/>
                <w:sz w:val="18"/>
                <w:szCs w:val="18"/>
              </w:rPr>
            </w:pPr>
          </w:p>
        </w:tc>
      </w:tr>
      <w:tr w:rsidR="00D9417B" w:rsidRPr="00D9417B" w14:paraId="39F7BEE6"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2CB49C"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319B13D"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BB178EE"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279216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C02FED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71D4E34D"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633EE4"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7099A8"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C37A01"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2C4624"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8B9B62" w14:textId="77777777" w:rsidR="00D9417B" w:rsidRPr="00D9417B" w:rsidRDefault="00D9417B" w:rsidP="00D9417B">
            <w:pPr>
              <w:spacing w:line="240" w:lineRule="auto"/>
              <w:ind w:firstLine="0"/>
              <w:jc w:val="left"/>
              <w:rPr>
                <w:rFonts w:ascii="Arial" w:hAnsi="Arial" w:cs="Arial"/>
                <w:sz w:val="18"/>
                <w:szCs w:val="18"/>
              </w:rPr>
            </w:pPr>
          </w:p>
        </w:tc>
      </w:tr>
      <w:tr w:rsidR="00D9417B" w:rsidRPr="00D9417B" w14:paraId="77467542"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0F2105F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EEE4D2"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Includes IHS sites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CD0B14"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2EE05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One-time fee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6192B8" w14:textId="77777777" w:rsidR="00D9417B" w:rsidRPr="00D9417B" w:rsidRDefault="00D9417B" w:rsidP="00D9417B">
            <w:pPr>
              <w:spacing w:line="240" w:lineRule="auto"/>
              <w:ind w:firstLine="0"/>
              <w:jc w:val="left"/>
              <w:rPr>
                <w:rFonts w:ascii="Arial" w:hAnsi="Arial" w:cs="Arial"/>
                <w:sz w:val="18"/>
                <w:szCs w:val="18"/>
              </w:rPr>
            </w:pPr>
          </w:p>
        </w:tc>
      </w:tr>
      <w:tr w:rsidR="00D9417B" w:rsidRPr="00D9417B" w14:paraId="7EDC3108"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650D4BB4"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1E136E"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Supports FQHCs and RHCs</w:t>
            </w:r>
          </w:p>
        </w:tc>
      </w:tr>
      <w:tr w:rsidR="00D9417B" w:rsidRPr="00D9417B" w14:paraId="7E238761"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520A72"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67B212"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2743A5"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5AC204"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D212AF" w14:textId="77777777" w:rsidR="00D9417B" w:rsidRPr="00D9417B" w:rsidRDefault="00D9417B" w:rsidP="00D9417B">
            <w:pPr>
              <w:spacing w:line="240" w:lineRule="auto"/>
              <w:ind w:firstLine="0"/>
              <w:jc w:val="left"/>
              <w:rPr>
                <w:sz w:val="18"/>
                <w:szCs w:val="18"/>
              </w:rPr>
            </w:pPr>
          </w:p>
        </w:tc>
      </w:tr>
      <w:tr w:rsidR="00D9417B" w:rsidRPr="00D9417B" w14:paraId="5370DA30"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40DA334"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A3ACB4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C94031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54621C1"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E89B1A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61416E2F"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6F35B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Missouri</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6C4B86"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9A4DAA"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A24182"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B7EE65" w14:textId="77777777" w:rsidR="00D9417B" w:rsidRPr="00D9417B" w:rsidRDefault="00D9417B" w:rsidP="00D9417B">
            <w:pPr>
              <w:spacing w:line="240" w:lineRule="auto"/>
              <w:ind w:firstLine="0"/>
              <w:jc w:val="left"/>
              <w:rPr>
                <w:rFonts w:ascii="Arial" w:hAnsi="Arial" w:cs="Arial"/>
                <w:sz w:val="18"/>
                <w:szCs w:val="18"/>
              </w:rPr>
            </w:pPr>
          </w:p>
        </w:tc>
      </w:tr>
      <w:tr w:rsidR="00D9417B" w:rsidRPr="00D9417B" w14:paraId="563A2E91"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262CE49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49E40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Does not cover anesthesiology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BC8C7E"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66BC54"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much wider range of conditions than most states (pregnancy, asthma, diabetes, cancer, COPD, hypertension, mental illness, stroke…)</w:t>
            </w:r>
            <w:r w:rsidRPr="00D9417B">
              <w:rPr>
                <w:rFonts w:ascii="Arial" w:hAnsi="Arial" w:cs="Arial"/>
                <w:sz w:val="18"/>
                <w:szCs w:val="18"/>
              </w:rPr>
              <w:br/>
              <w:t xml:space="preserve">But with limitation of 2 or more additional factors: 2 or more hospitalizations in a year, or history of falls, or no support systems, or live alone, </w:t>
            </w:r>
            <w:proofErr w:type="spellStart"/>
            <w:r w:rsidRPr="00D9417B">
              <w:rPr>
                <w:rFonts w:ascii="Arial" w:hAnsi="Arial" w:cs="Arial"/>
                <w:sz w:val="18"/>
                <w:szCs w:val="18"/>
              </w:rPr>
              <w:t>etc</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53B456" w14:textId="77777777" w:rsidR="00D9417B" w:rsidRPr="00D9417B" w:rsidRDefault="00D9417B" w:rsidP="00D9417B">
            <w:pPr>
              <w:spacing w:line="240" w:lineRule="auto"/>
              <w:ind w:firstLine="0"/>
              <w:jc w:val="left"/>
              <w:rPr>
                <w:rFonts w:ascii="Arial" w:hAnsi="Arial" w:cs="Arial"/>
                <w:sz w:val="18"/>
                <w:szCs w:val="18"/>
              </w:rPr>
            </w:pPr>
          </w:p>
        </w:tc>
      </w:tr>
      <w:tr w:rsidR="00D9417B" w:rsidRPr="00D9417B" w14:paraId="1147B202"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195D1A"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5155B8E"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6F66176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A9C827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145E3F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226EEB1D"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84B572"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318B2A"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B49F4E"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502D08"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DC607F"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r>
      <w:tr w:rsidR="00D9417B" w:rsidRPr="00D9417B" w14:paraId="78A12E74"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143E7E7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878223"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9854CD"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FA1F61"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929D1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Must be within the US</w:t>
            </w:r>
          </w:p>
        </w:tc>
      </w:tr>
      <w:tr w:rsidR="00D9417B" w:rsidRPr="00D9417B" w14:paraId="22FDDC9F"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5A8013B2"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8081BB"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Supports FQHCs and RHCs</w:t>
            </w:r>
          </w:p>
        </w:tc>
      </w:tr>
      <w:tr w:rsidR="00D9417B" w:rsidRPr="00D9417B" w14:paraId="212EDF00"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0572A4"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0BBDDD"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7FC1A6"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34B008"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51FB9F" w14:textId="77777777" w:rsidR="00D9417B" w:rsidRPr="00D9417B" w:rsidRDefault="00D9417B" w:rsidP="00D9417B">
            <w:pPr>
              <w:spacing w:line="240" w:lineRule="auto"/>
              <w:ind w:firstLine="0"/>
              <w:jc w:val="left"/>
              <w:rPr>
                <w:sz w:val="18"/>
                <w:szCs w:val="18"/>
              </w:rPr>
            </w:pPr>
          </w:p>
        </w:tc>
      </w:tr>
      <w:tr w:rsidR="00D9417B" w:rsidRPr="00D9417B" w14:paraId="333DB83A"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E2DCD7B"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E30B04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CE7E11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6B34A3C"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733A49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3FC2E563"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D16994"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Montana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CC2ACF"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930B15"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1D1432"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9CADC3"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r>
      <w:tr w:rsidR="00D9417B" w:rsidRPr="00D9417B" w14:paraId="7BF05F43"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32E6CEB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964FAD"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Does not include crisis hotlines.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7B74F8"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430EC3"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99F8F4" w14:textId="77777777" w:rsidR="00D9417B" w:rsidRPr="00D9417B" w:rsidRDefault="00D9417B" w:rsidP="00D9417B">
            <w:pPr>
              <w:spacing w:line="240" w:lineRule="auto"/>
              <w:ind w:firstLine="0"/>
              <w:jc w:val="left"/>
              <w:rPr>
                <w:sz w:val="18"/>
                <w:szCs w:val="18"/>
              </w:rPr>
            </w:pPr>
          </w:p>
        </w:tc>
      </w:tr>
      <w:tr w:rsidR="00D9417B" w:rsidRPr="00D9417B" w14:paraId="07D9B9F4"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837723"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17E65D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6915A0B3"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DC2EAA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9B24A5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357A28D7"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BF85C7"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7C0FB7"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73B2F2"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A4FB74"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4F6FA0" w14:textId="77777777" w:rsidR="00D9417B" w:rsidRPr="00D9417B" w:rsidRDefault="00D9417B" w:rsidP="00D9417B">
            <w:pPr>
              <w:spacing w:line="240" w:lineRule="auto"/>
              <w:ind w:firstLine="0"/>
              <w:jc w:val="left"/>
              <w:rPr>
                <w:sz w:val="18"/>
                <w:szCs w:val="18"/>
              </w:rPr>
            </w:pPr>
          </w:p>
        </w:tc>
      </w:tr>
      <w:tr w:rsidR="00D9417B" w:rsidRPr="00D9417B" w14:paraId="3BC34A3B"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2A7D802C"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AAD713"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09CB7E"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D08794"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EDF45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Must be licensed in Montana.</w:t>
            </w:r>
          </w:p>
        </w:tc>
      </w:tr>
      <w:tr w:rsidR="00D9417B" w:rsidRPr="00D9417B" w14:paraId="3739FB2B"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4E037BBF"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AF1EB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Includes IHS in originating sites. Calls can happen at home. Supports FQHCs and RHCs.</w:t>
            </w:r>
          </w:p>
        </w:tc>
      </w:tr>
      <w:tr w:rsidR="00D9417B" w:rsidRPr="00D9417B" w14:paraId="1657D9D7"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656C60"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FB6ADA"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3F0E14"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0BE9CA"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1499AA" w14:textId="77777777" w:rsidR="00D9417B" w:rsidRPr="00D9417B" w:rsidRDefault="00D9417B" w:rsidP="00D9417B">
            <w:pPr>
              <w:spacing w:line="240" w:lineRule="auto"/>
              <w:ind w:firstLine="0"/>
              <w:jc w:val="left"/>
              <w:rPr>
                <w:sz w:val="18"/>
                <w:szCs w:val="18"/>
              </w:rPr>
            </w:pPr>
          </w:p>
        </w:tc>
      </w:tr>
      <w:tr w:rsidR="00D9417B" w:rsidRPr="00D9417B" w14:paraId="42309AA6"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34CC0BB"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28AA58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BFD96A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A8906FD"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5DE09F3"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37895031"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A9B74E"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Nebraska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EA25D8"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BAA8A1"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E42E89"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DA15F6"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r>
      <w:tr w:rsidR="00D9417B" w:rsidRPr="00D9417B" w14:paraId="4DC464E5"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29D628C4"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E6AD3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Practitioner consultation is not covered for behavioral health when the client has an urgent psychiatric condition requiring immediate attention by a licensed mental health practitioner. Behavioral health services also have to develop an additional "safety plan."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8ED6F1"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Radiology only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D8A07D"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919315" w14:textId="77777777" w:rsidR="00D9417B" w:rsidRPr="00D9417B" w:rsidRDefault="00D9417B" w:rsidP="00D9417B">
            <w:pPr>
              <w:spacing w:line="240" w:lineRule="auto"/>
              <w:ind w:firstLine="0"/>
              <w:jc w:val="left"/>
              <w:rPr>
                <w:sz w:val="18"/>
                <w:szCs w:val="18"/>
              </w:rPr>
            </w:pPr>
          </w:p>
        </w:tc>
      </w:tr>
      <w:tr w:rsidR="00D9417B" w:rsidRPr="00D9417B" w14:paraId="5957C327"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5F7DFC"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470E964"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AB667B1"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62B4AAEB"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80DED5C"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1C9EE900"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E69C1E"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FFE26C"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9E1391"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615C59"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207E6C"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r>
      <w:tr w:rsidR="00D9417B" w:rsidRPr="00D9417B" w14:paraId="492EF336"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175D70E8"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C127D4"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21EF04"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DB682A"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37C28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 xml:space="preserve">Covers out of </w:t>
            </w:r>
            <w:proofErr w:type="spellStart"/>
            <w:r w:rsidRPr="00D9417B">
              <w:rPr>
                <w:rFonts w:ascii="Arial" w:hAnsi="Arial" w:cs="Arial"/>
                <w:sz w:val="18"/>
                <w:szCs w:val="18"/>
              </w:rPr>
              <w:t>staet</w:t>
            </w:r>
            <w:proofErr w:type="spellEnd"/>
            <w:r w:rsidRPr="00D9417B">
              <w:rPr>
                <w:rFonts w:ascii="Arial" w:hAnsi="Arial" w:cs="Arial"/>
                <w:sz w:val="18"/>
                <w:szCs w:val="18"/>
              </w:rPr>
              <w:t xml:space="preserve"> services in case of emergency.</w:t>
            </w:r>
          </w:p>
        </w:tc>
      </w:tr>
      <w:tr w:rsidR="00D9417B" w:rsidRPr="00D9417B" w14:paraId="1CB0E94D"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293538C2"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CF31A8"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 xml:space="preserve">Limits how much FQHC and RHCs can be paid. Does cover IHS facilities. Does reimburse physician to physician consult </w:t>
            </w:r>
            <w:proofErr w:type="gramStart"/>
            <w:r w:rsidRPr="00D9417B">
              <w:rPr>
                <w:rFonts w:ascii="Arial" w:hAnsi="Arial" w:cs="Arial"/>
                <w:sz w:val="18"/>
                <w:szCs w:val="18"/>
              </w:rPr>
              <w:t>calls.</w:t>
            </w:r>
            <w:proofErr w:type="gramEnd"/>
          </w:p>
        </w:tc>
      </w:tr>
      <w:tr w:rsidR="00D9417B" w:rsidRPr="00D9417B" w14:paraId="35ACD82E"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F2FEC5"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24B691"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7C9AD7"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4CEC7D"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197510" w14:textId="77777777" w:rsidR="00D9417B" w:rsidRPr="00D9417B" w:rsidRDefault="00D9417B" w:rsidP="00D9417B">
            <w:pPr>
              <w:spacing w:line="240" w:lineRule="auto"/>
              <w:ind w:firstLine="0"/>
              <w:jc w:val="left"/>
              <w:rPr>
                <w:sz w:val="18"/>
                <w:szCs w:val="18"/>
              </w:rPr>
            </w:pPr>
          </w:p>
        </w:tc>
      </w:tr>
      <w:tr w:rsidR="00D9417B" w:rsidRPr="00D9417B" w14:paraId="6870500E"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2EE2FBB"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6A9FCA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24ED68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588F1E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1B5043D"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29B62447"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BC1642"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Nevada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AEAE67"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6589BF"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62468B"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391A64"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r>
      <w:tr w:rsidR="00D9417B" w:rsidRPr="00D9417B" w14:paraId="4BDA79C1"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4B9A893E"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8FE26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 xml:space="preserve">End-stage renal disease requires 1 in person visit. Psychotherapy is reimbursed, but evaluation and management </w:t>
            </w:r>
            <w:proofErr w:type="gramStart"/>
            <w:r w:rsidRPr="00D9417B">
              <w:rPr>
                <w:rFonts w:ascii="Arial" w:hAnsi="Arial" w:cs="Arial"/>
                <w:sz w:val="18"/>
                <w:szCs w:val="18"/>
              </w:rPr>
              <w:t>is</w:t>
            </w:r>
            <w:proofErr w:type="gramEnd"/>
            <w:r w:rsidRPr="00D9417B">
              <w:rPr>
                <w:rFonts w:ascii="Arial" w:hAnsi="Arial" w:cs="Arial"/>
                <w:sz w:val="18"/>
                <w:szCs w:val="18"/>
              </w:rPr>
              <w:t xml:space="preserve"> not.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ED127B"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No facility fee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EAF810"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3B6690" w14:textId="77777777" w:rsidR="00D9417B" w:rsidRPr="00D9417B" w:rsidRDefault="00D9417B" w:rsidP="00D9417B">
            <w:pPr>
              <w:spacing w:line="240" w:lineRule="auto"/>
              <w:ind w:firstLine="0"/>
              <w:jc w:val="left"/>
              <w:rPr>
                <w:sz w:val="18"/>
                <w:szCs w:val="18"/>
              </w:rPr>
            </w:pPr>
          </w:p>
        </w:tc>
      </w:tr>
      <w:tr w:rsidR="00D9417B" w:rsidRPr="00D9417B" w14:paraId="4AB3D31C"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7DB9FB"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D5495FE"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10B19E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61EC6FB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6872C1B"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5F8BA3B1"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B6C810"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26076C"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F78C95"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D8FB83"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3579BA" w14:textId="77777777" w:rsidR="00D9417B" w:rsidRPr="00D9417B" w:rsidRDefault="00D9417B" w:rsidP="00D9417B">
            <w:pPr>
              <w:spacing w:line="240" w:lineRule="auto"/>
              <w:ind w:firstLine="0"/>
              <w:jc w:val="left"/>
              <w:rPr>
                <w:sz w:val="18"/>
                <w:szCs w:val="18"/>
              </w:rPr>
            </w:pPr>
          </w:p>
        </w:tc>
      </w:tr>
      <w:tr w:rsidR="00D9417B" w:rsidRPr="00D9417B" w14:paraId="06220A7E"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0B13B65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E45DBF4"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Everywhere but home gets a facility fee.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13DEA8"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51A3A7"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002898" w14:textId="77777777" w:rsidR="00D9417B" w:rsidRPr="00D9417B" w:rsidRDefault="00D9417B" w:rsidP="00D9417B">
            <w:pPr>
              <w:spacing w:line="240" w:lineRule="auto"/>
              <w:ind w:firstLine="0"/>
              <w:jc w:val="left"/>
              <w:rPr>
                <w:sz w:val="18"/>
                <w:szCs w:val="18"/>
              </w:rPr>
            </w:pPr>
          </w:p>
        </w:tc>
      </w:tr>
      <w:tr w:rsidR="00D9417B" w:rsidRPr="00D9417B" w14:paraId="6EA8EE29"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62F92AE2"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EF1944"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Supports RHCs, FQHCs. Supports IHS.</w:t>
            </w:r>
          </w:p>
        </w:tc>
      </w:tr>
      <w:tr w:rsidR="00D9417B" w:rsidRPr="00D9417B" w14:paraId="17F21230"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C59E64"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5A5A23"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40DB91"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33FE0E"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A61149" w14:textId="77777777" w:rsidR="00D9417B" w:rsidRPr="00D9417B" w:rsidRDefault="00D9417B" w:rsidP="00D9417B">
            <w:pPr>
              <w:spacing w:line="240" w:lineRule="auto"/>
              <w:ind w:firstLine="0"/>
              <w:jc w:val="left"/>
              <w:rPr>
                <w:sz w:val="18"/>
                <w:szCs w:val="18"/>
              </w:rPr>
            </w:pPr>
          </w:p>
        </w:tc>
      </w:tr>
      <w:tr w:rsidR="00D9417B" w:rsidRPr="00D9417B" w14:paraId="0D3FA787"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CB067CC"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68AC4F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4B318FD"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5D272E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58F15AE"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0328EEF1"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0AAE7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New Hampshire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D530C7"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BD18B0"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68DBF9"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CBB699"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r>
      <w:tr w:rsidR="00D9417B" w:rsidRPr="00D9417B" w14:paraId="56B18597"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5463417B"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D3F2C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Lists limitations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15F777"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C3602D"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4D9748" w14:textId="77777777" w:rsidR="00D9417B" w:rsidRPr="00D9417B" w:rsidRDefault="00D9417B" w:rsidP="00D9417B">
            <w:pPr>
              <w:spacing w:line="240" w:lineRule="auto"/>
              <w:ind w:firstLine="0"/>
              <w:jc w:val="left"/>
              <w:rPr>
                <w:sz w:val="18"/>
                <w:szCs w:val="18"/>
              </w:rPr>
            </w:pPr>
          </w:p>
        </w:tc>
      </w:tr>
      <w:tr w:rsidR="00D9417B" w:rsidRPr="00D9417B" w14:paraId="5B40FCF1"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5EC2ED"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568EC78"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544807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60027E3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AB134BC"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08EDBC70"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3491EC"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CF0BE9"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08C92E"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1AB3E3"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7404ED" w14:textId="77777777" w:rsidR="00D9417B" w:rsidRPr="00D9417B" w:rsidRDefault="00D9417B" w:rsidP="00D9417B">
            <w:pPr>
              <w:spacing w:line="240" w:lineRule="auto"/>
              <w:ind w:firstLine="0"/>
              <w:jc w:val="left"/>
              <w:rPr>
                <w:sz w:val="18"/>
                <w:szCs w:val="18"/>
              </w:rPr>
            </w:pPr>
          </w:p>
        </w:tc>
      </w:tr>
      <w:tr w:rsidR="00D9417B" w:rsidRPr="00D9417B" w14:paraId="1B0C1C5B"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2362BAF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ABDBB2"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17EB17"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A2D0BB"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2E8E0B" w14:textId="77777777" w:rsidR="00D9417B" w:rsidRPr="00D9417B" w:rsidRDefault="00D9417B" w:rsidP="00D9417B">
            <w:pPr>
              <w:spacing w:line="240" w:lineRule="auto"/>
              <w:ind w:firstLine="0"/>
              <w:jc w:val="left"/>
              <w:rPr>
                <w:sz w:val="18"/>
                <w:szCs w:val="18"/>
              </w:rPr>
            </w:pPr>
          </w:p>
        </w:tc>
      </w:tr>
      <w:tr w:rsidR="00D9417B" w:rsidRPr="00D9417B" w14:paraId="74CA1A6B"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3AA8992A"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08AC62"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Home can be originating site if patient has end stage renal disease. New Hampshire is a managed care state, so can be different depending on the care plan.</w:t>
            </w:r>
          </w:p>
        </w:tc>
      </w:tr>
      <w:tr w:rsidR="00D9417B" w:rsidRPr="00D9417B" w14:paraId="0567A5CF"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646D97"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CCF0EE"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43A158"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91805C"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F64FFD" w14:textId="77777777" w:rsidR="00D9417B" w:rsidRPr="00D9417B" w:rsidRDefault="00D9417B" w:rsidP="00D9417B">
            <w:pPr>
              <w:spacing w:line="240" w:lineRule="auto"/>
              <w:ind w:firstLine="0"/>
              <w:jc w:val="left"/>
              <w:rPr>
                <w:sz w:val="18"/>
                <w:szCs w:val="18"/>
              </w:rPr>
            </w:pPr>
          </w:p>
        </w:tc>
      </w:tr>
      <w:tr w:rsidR="00D9417B" w:rsidRPr="00D9417B" w14:paraId="330FE54F"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450A44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4BB2CD4"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BB3B6BB"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875E51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DE3B12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52D11A89"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DCCDC3"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New Jersey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CE5EF2"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1D5117"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BCBDC3"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C8DCF3" w14:textId="77777777" w:rsidR="00D9417B" w:rsidRPr="00D9417B" w:rsidRDefault="00D9417B" w:rsidP="00D9417B">
            <w:pPr>
              <w:spacing w:line="240" w:lineRule="auto"/>
              <w:ind w:firstLine="0"/>
              <w:jc w:val="left"/>
              <w:rPr>
                <w:rFonts w:ascii="Arial" w:hAnsi="Arial" w:cs="Arial"/>
                <w:sz w:val="18"/>
                <w:szCs w:val="18"/>
              </w:rPr>
            </w:pPr>
          </w:p>
        </w:tc>
      </w:tr>
      <w:tr w:rsidR="00D9417B" w:rsidRPr="00D9417B" w14:paraId="2996EEB1"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3AF3E5D1"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C459EB"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Must take place at clinic or outpatient hospital program.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BA61CA"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465EEB"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Is defined, but has no guidelines.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B443BA" w14:textId="77777777" w:rsidR="00D9417B" w:rsidRPr="00D9417B" w:rsidRDefault="00D9417B" w:rsidP="00D9417B">
            <w:pPr>
              <w:spacing w:line="240" w:lineRule="auto"/>
              <w:ind w:firstLine="0"/>
              <w:jc w:val="left"/>
              <w:rPr>
                <w:rFonts w:ascii="Arial" w:hAnsi="Arial" w:cs="Arial"/>
                <w:sz w:val="18"/>
                <w:szCs w:val="18"/>
              </w:rPr>
            </w:pPr>
          </w:p>
        </w:tc>
      </w:tr>
      <w:tr w:rsidR="00D9417B" w:rsidRPr="00D9417B" w14:paraId="2D8900C7"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4FD804"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81ED184"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1589A68"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F285F8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AE5660E"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53387F48"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EF9606"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5B6C2D"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51C7E7"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6E9C52"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6FC07E" w14:textId="77777777" w:rsidR="00D9417B" w:rsidRPr="00D9417B" w:rsidRDefault="00D9417B" w:rsidP="00D9417B">
            <w:pPr>
              <w:spacing w:line="240" w:lineRule="auto"/>
              <w:ind w:firstLine="0"/>
              <w:jc w:val="left"/>
              <w:rPr>
                <w:sz w:val="18"/>
                <w:szCs w:val="18"/>
              </w:rPr>
            </w:pPr>
          </w:p>
        </w:tc>
      </w:tr>
      <w:tr w:rsidR="00D9417B" w:rsidRPr="00D9417B" w14:paraId="14507226"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3977E15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0DC8C9"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DCA799"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169DF5"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B67FC5" w14:textId="77777777" w:rsidR="00D9417B" w:rsidRPr="00D9417B" w:rsidRDefault="00D9417B" w:rsidP="00D9417B">
            <w:pPr>
              <w:spacing w:line="240" w:lineRule="auto"/>
              <w:ind w:firstLine="0"/>
              <w:jc w:val="left"/>
              <w:rPr>
                <w:sz w:val="18"/>
                <w:szCs w:val="18"/>
              </w:rPr>
            </w:pPr>
          </w:p>
        </w:tc>
      </w:tr>
      <w:tr w:rsidR="00D9417B" w:rsidRPr="00D9417B" w14:paraId="31A90BA2"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6D37DD84"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39F642"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Managed care state.</w:t>
            </w:r>
          </w:p>
        </w:tc>
      </w:tr>
      <w:tr w:rsidR="00D9417B" w:rsidRPr="00D9417B" w14:paraId="12036E4C"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300E88"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AA5896"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1562E2"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7F63A0"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1DBDB3" w14:textId="77777777" w:rsidR="00D9417B" w:rsidRPr="00D9417B" w:rsidRDefault="00D9417B" w:rsidP="00D9417B">
            <w:pPr>
              <w:spacing w:line="240" w:lineRule="auto"/>
              <w:ind w:firstLine="0"/>
              <w:jc w:val="left"/>
              <w:rPr>
                <w:sz w:val="18"/>
                <w:szCs w:val="18"/>
              </w:rPr>
            </w:pPr>
          </w:p>
        </w:tc>
      </w:tr>
      <w:tr w:rsidR="00D9417B" w:rsidRPr="00D9417B" w14:paraId="64AD7D47"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8AB0D2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524B68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C7B7B0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82BFD3C"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6A9EAF0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1ED0DB0E"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ABEF8C"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New Mexico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11B722"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AB7523"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B974C5"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C14DC1"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r>
      <w:tr w:rsidR="00D9417B" w:rsidRPr="00D9417B" w14:paraId="4A51EDCF"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4D7057F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EB7B31"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Prescription services are overseen by a quality assurance initiative called project ECHO.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E1E630"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487BAE"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BD9D8D" w14:textId="77777777" w:rsidR="00D9417B" w:rsidRPr="00D9417B" w:rsidRDefault="00D9417B" w:rsidP="00D9417B">
            <w:pPr>
              <w:spacing w:line="240" w:lineRule="auto"/>
              <w:ind w:firstLine="0"/>
              <w:jc w:val="left"/>
              <w:rPr>
                <w:sz w:val="18"/>
                <w:szCs w:val="18"/>
              </w:rPr>
            </w:pPr>
          </w:p>
        </w:tc>
      </w:tr>
      <w:tr w:rsidR="00D9417B" w:rsidRPr="00D9417B" w14:paraId="225F7FF0"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1CF1E5"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578B3E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29AC3B1"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652332C"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A81D89B"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50D4A8AC"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BBD48F"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D63887"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43974A"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0FE2A7"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76E24F" w14:textId="77777777" w:rsidR="00D9417B" w:rsidRPr="00D9417B" w:rsidRDefault="00D9417B" w:rsidP="00D9417B">
            <w:pPr>
              <w:spacing w:line="240" w:lineRule="auto"/>
              <w:ind w:firstLine="0"/>
              <w:jc w:val="left"/>
              <w:rPr>
                <w:sz w:val="18"/>
                <w:szCs w:val="18"/>
              </w:rPr>
            </w:pPr>
          </w:p>
        </w:tc>
      </w:tr>
      <w:tr w:rsidR="00D9417B" w:rsidRPr="00D9417B" w14:paraId="57F1761F"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09579C43"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127EA6"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9164A5"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CEEC95"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56B884" w14:textId="77777777" w:rsidR="00D9417B" w:rsidRPr="00D9417B" w:rsidRDefault="00D9417B" w:rsidP="00D9417B">
            <w:pPr>
              <w:spacing w:line="240" w:lineRule="auto"/>
              <w:ind w:firstLine="0"/>
              <w:jc w:val="left"/>
              <w:rPr>
                <w:sz w:val="18"/>
                <w:szCs w:val="18"/>
              </w:rPr>
            </w:pPr>
          </w:p>
        </w:tc>
      </w:tr>
      <w:tr w:rsidR="00D9417B" w:rsidRPr="00D9417B" w14:paraId="79C0DAA0"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654D58C1"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52C79E"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Supporots</w:t>
            </w:r>
            <w:proofErr w:type="spellEnd"/>
            <w:r w:rsidRPr="00D9417B">
              <w:rPr>
                <w:rFonts w:ascii="Arial" w:hAnsi="Arial" w:cs="Arial"/>
                <w:sz w:val="18"/>
                <w:szCs w:val="18"/>
              </w:rPr>
              <w:t xml:space="preserve"> IHS.</w:t>
            </w:r>
          </w:p>
        </w:tc>
      </w:tr>
      <w:tr w:rsidR="00D9417B" w:rsidRPr="00D9417B" w14:paraId="79D1F041"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903158"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C1FBAD"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E0D551"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646A7A"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55B372" w14:textId="77777777" w:rsidR="00D9417B" w:rsidRPr="00D9417B" w:rsidRDefault="00D9417B" w:rsidP="00D9417B">
            <w:pPr>
              <w:spacing w:line="240" w:lineRule="auto"/>
              <w:ind w:firstLine="0"/>
              <w:jc w:val="left"/>
              <w:rPr>
                <w:sz w:val="18"/>
                <w:szCs w:val="18"/>
              </w:rPr>
            </w:pPr>
          </w:p>
        </w:tc>
      </w:tr>
      <w:tr w:rsidR="00D9417B" w:rsidRPr="00D9417B" w14:paraId="7BF386F9"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5FAF7A3"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7FACBC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B698264"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9BC070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D666313"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4FE742BD"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8DEBB4"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New York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982BF0"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DA5DF7"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53CD63"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FAFDCB" w14:textId="77777777" w:rsidR="00D9417B" w:rsidRPr="00D9417B" w:rsidRDefault="00D9417B" w:rsidP="00D9417B">
            <w:pPr>
              <w:spacing w:line="240" w:lineRule="auto"/>
              <w:ind w:firstLine="0"/>
              <w:jc w:val="left"/>
              <w:rPr>
                <w:rFonts w:ascii="Arial" w:hAnsi="Arial" w:cs="Arial"/>
                <w:sz w:val="18"/>
                <w:szCs w:val="18"/>
              </w:rPr>
            </w:pPr>
          </w:p>
        </w:tc>
      </w:tr>
      <w:tr w:rsidR="00D9417B" w:rsidRPr="00D9417B" w14:paraId="6694FED9"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75F83F5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A4233C"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E89B3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75% reimbursement fee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97BF2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Billed once per month. Pays $48 for collecting and interpreting RPM data.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8D5F7C" w14:textId="77777777" w:rsidR="00D9417B" w:rsidRPr="00D9417B" w:rsidRDefault="00D9417B" w:rsidP="00D9417B">
            <w:pPr>
              <w:spacing w:line="240" w:lineRule="auto"/>
              <w:ind w:firstLine="0"/>
              <w:jc w:val="left"/>
              <w:rPr>
                <w:rFonts w:ascii="Arial" w:hAnsi="Arial" w:cs="Arial"/>
                <w:sz w:val="18"/>
                <w:szCs w:val="18"/>
              </w:rPr>
            </w:pPr>
          </w:p>
        </w:tc>
      </w:tr>
      <w:tr w:rsidR="00D9417B" w:rsidRPr="00D9417B" w14:paraId="777A5247"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01ACC3"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44D9E3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0BA8042"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DD7689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BD4A2E8"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2F2EBCA4"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B3703F"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E5DD81"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6F75AE"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02698E"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984228"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r>
      <w:tr w:rsidR="00D9417B" w:rsidRPr="00D9417B" w14:paraId="642EF699"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2F07BDB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04E82C"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4BB4A7"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5E4E3F"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ECB02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Can be anywhere in US</w:t>
            </w:r>
          </w:p>
        </w:tc>
      </w:tr>
      <w:tr w:rsidR="00D9417B" w:rsidRPr="00D9417B" w14:paraId="64DBAAB6"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78B74663"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143901"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 xml:space="preserve">Home is allowed to be originating site. FQHCs that have opted out of APGs are unable to bill for RPM services </w:t>
            </w:r>
          </w:p>
        </w:tc>
      </w:tr>
      <w:tr w:rsidR="00D9417B" w:rsidRPr="00D9417B" w14:paraId="4D2FC492"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30EFAB"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674E03"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28893A"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25627D"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404F51" w14:textId="77777777" w:rsidR="00D9417B" w:rsidRPr="00D9417B" w:rsidRDefault="00D9417B" w:rsidP="00D9417B">
            <w:pPr>
              <w:spacing w:line="240" w:lineRule="auto"/>
              <w:ind w:firstLine="0"/>
              <w:jc w:val="left"/>
              <w:rPr>
                <w:sz w:val="18"/>
                <w:szCs w:val="18"/>
              </w:rPr>
            </w:pPr>
          </w:p>
        </w:tc>
      </w:tr>
      <w:tr w:rsidR="00D9417B" w:rsidRPr="00D9417B" w14:paraId="02FDE8C0"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C94EF54"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8AE3EA3"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FA5B3E2"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62F28F3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E6CE79B"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5FF59306"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D6AD2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North Carolina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BD4268"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A951B9"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B0D3B1"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B5EA97" w14:textId="77777777" w:rsidR="00D9417B" w:rsidRPr="00D9417B" w:rsidRDefault="00D9417B" w:rsidP="00D9417B">
            <w:pPr>
              <w:spacing w:line="240" w:lineRule="auto"/>
              <w:ind w:firstLine="0"/>
              <w:jc w:val="left"/>
              <w:rPr>
                <w:sz w:val="18"/>
                <w:szCs w:val="18"/>
              </w:rPr>
            </w:pPr>
          </w:p>
        </w:tc>
      </w:tr>
      <w:tr w:rsidR="00D9417B" w:rsidRPr="00D9417B" w14:paraId="6A109399"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6B1623CB"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68220D"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 xml:space="preserve">Medical, psych, and dental. Distant site must be of "sufficient distance" away from the originating site. Must apply for approval. Children must be over 6 years old. Up to three different consulting providers may be reimbursed for a separately identifiable telemedicine or telepsychiatry service per date of service. Limits on eligible medical provider types.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EF1793"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684DDA"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7F69F5" w14:textId="77777777" w:rsidR="00D9417B" w:rsidRPr="00D9417B" w:rsidRDefault="00D9417B" w:rsidP="00D9417B">
            <w:pPr>
              <w:spacing w:line="240" w:lineRule="auto"/>
              <w:ind w:firstLine="0"/>
              <w:jc w:val="left"/>
              <w:rPr>
                <w:sz w:val="18"/>
                <w:szCs w:val="18"/>
              </w:rPr>
            </w:pPr>
          </w:p>
        </w:tc>
      </w:tr>
      <w:tr w:rsidR="00D9417B" w:rsidRPr="00D9417B" w14:paraId="6AA7ADA5"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FB4C3F"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BA8C36E"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45E5C28"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302347D"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6A45D9B"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5C59C22E"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BD7577"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501B51"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34B809"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85014C"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8F73C9" w14:textId="77777777" w:rsidR="00D9417B" w:rsidRPr="00D9417B" w:rsidRDefault="00D9417B" w:rsidP="00D9417B">
            <w:pPr>
              <w:spacing w:line="240" w:lineRule="auto"/>
              <w:ind w:firstLine="0"/>
              <w:jc w:val="left"/>
              <w:rPr>
                <w:sz w:val="18"/>
                <w:szCs w:val="18"/>
              </w:rPr>
            </w:pPr>
          </w:p>
        </w:tc>
      </w:tr>
      <w:tr w:rsidR="00D9417B" w:rsidRPr="00D9417B" w14:paraId="0148C999"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7A7B489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9C6F3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For originating site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63912F"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C589BE"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423DC7" w14:textId="77777777" w:rsidR="00D9417B" w:rsidRPr="00D9417B" w:rsidRDefault="00D9417B" w:rsidP="00D9417B">
            <w:pPr>
              <w:spacing w:line="240" w:lineRule="auto"/>
              <w:ind w:firstLine="0"/>
              <w:jc w:val="left"/>
              <w:rPr>
                <w:sz w:val="18"/>
                <w:szCs w:val="18"/>
              </w:rPr>
            </w:pPr>
          </w:p>
        </w:tc>
      </w:tr>
      <w:tr w:rsidR="00D9417B" w:rsidRPr="00D9417B" w14:paraId="0A39C181"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606A9EF0"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604B68" w14:textId="77777777" w:rsidR="00D9417B" w:rsidRPr="00D9417B" w:rsidRDefault="00D9417B" w:rsidP="00D9417B">
            <w:pPr>
              <w:spacing w:line="240" w:lineRule="auto"/>
              <w:ind w:firstLine="0"/>
              <w:jc w:val="left"/>
              <w:rPr>
                <w:rFonts w:ascii="Arial" w:hAnsi="Arial" w:cs="Arial"/>
                <w:sz w:val="18"/>
                <w:szCs w:val="18"/>
              </w:rPr>
            </w:pPr>
          </w:p>
        </w:tc>
      </w:tr>
      <w:tr w:rsidR="00D9417B" w:rsidRPr="00D9417B" w14:paraId="66C4AF9A"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C13AEB"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FE2708"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2C39B2"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AE28B2"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5C1600" w14:textId="77777777" w:rsidR="00D9417B" w:rsidRPr="00D9417B" w:rsidRDefault="00D9417B" w:rsidP="00D9417B">
            <w:pPr>
              <w:spacing w:line="240" w:lineRule="auto"/>
              <w:ind w:firstLine="0"/>
              <w:jc w:val="left"/>
              <w:rPr>
                <w:sz w:val="18"/>
                <w:szCs w:val="18"/>
              </w:rPr>
            </w:pPr>
          </w:p>
        </w:tc>
      </w:tr>
      <w:tr w:rsidR="00D9417B" w:rsidRPr="00D9417B" w14:paraId="6C96B94C"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2918A3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470A06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FC62DE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60DC4113"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CB9524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13C178F4"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4F7F5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North Dakota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D4E148"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D3554F"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7C7C7B"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C07126" w14:textId="77777777" w:rsidR="00D9417B" w:rsidRPr="00D9417B" w:rsidRDefault="00D9417B" w:rsidP="00D9417B">
            <w:pPr>
              <w:spacing w:line="240" w:lineRule="auto"/>
              <w:ind w:firstLine="0"/>
              <w:jc w:val="left"/>
              <w:rPr>
                <w:sz w:val="18"/>
                <w:szCs w:val="18"/>
              </w:rPr>
            </w:pPr>
          </w:p>
        </w:tc>
      </w:tr>
      <w:tr w:rsidR="00D9417B" w:rsidRPr="00D9417B" w14:paraId="04FFEA09"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0049DA53"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493FAD"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Reimbursement for telemedicine is reimbursed at the all-inclusive rate regardless of whether the originating site is outside the “four walls” of the facility or clinic. Does NOT cover: group therapy, targeted case management for high risk pregnant women and infants, targeted case management for individuals in need of long-term care services.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1C990F"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2881B6"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04CB81" w14:textId="77777777" w:rsidR="00D9417B" w:rsidRPr="00D9417B" w:rsidRDefault="00D9417B" w:rsidP="00D9417B">
            <w:pPr>
              <w:spacing w:line="240" w:lineRule="auto"/>
              <w:ind w:firstLine="0"/>
              <w:jc w:val="left"/>
              <w:rPr>
                <w:sz w:val="18"/>
                <w:szCs w:val="18"/>
              </w:rPr>
            </w:pPr>
          </w:p>
        </w:tc>
      </w:tr>
      <w:tr w:rsidR="00D9417B" w:rsidRPr="00D9417B" w14:paraId="67C52125"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C20A66"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715CE8E"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AA2262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99F91A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9A3461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52AB2B5A"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957025"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FBFDE7"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48652E"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5E5C85"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1026BE" w14:textId="77777777" w:rsidR="00D9417B" w:rsidRPr="00D9417B" w:rsidRDefault="00D9417B" w:rsidP="00D9417B">
            <w:pPr>
              <w:spacing w:line="240" w:lineRule="auto"/>
              <w:ind w:firstLine="0"/>
              <w:jc w:val="left"/>
              <w:rPr>
                <w:sz w:val="18"/>
                <w:szCs w:val="18"/>
              </w:rPr>
            </w:pPr>
          </w:p>
        </w:tc>
      </w:tr>
      <w:tr w:rsidR="00D9417B" w:rsidRPr="00D9417B" w14:paraId="4766E374"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0BAAFDDB"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D96C16"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14644D"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58D5C8"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0E4482" w14:textId="77777777" w:rsidR="00D9417B" w:rsidRPr="00D9417B" w:rsidRDefault="00D9417B" w:rsidP="00D9417B">
            <w:pPr>
              <w:spacing w:line="240" w:lineRule="auto"/>
              <w:ind w:firstLine="0"/>
              <w:jc w:val="left"/>
              <w:rPr>
                <w:sz w:val="18"/>
                <w:szCs w:val="18"/>
              </w:rPr>
            </w:pPr>
          </w:p>
        </w:tc>
      </w:tr>
      <w:tr w:rsidR="00D9417B" w:rsidRPr="00D9417B" w14:paraId="07A36B26"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5130A3C5"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07931C"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Supports IHS.</w:t>
            </w:r>
          </w:p>
        </w:tc>
      </w:tr>
      <w:tr w:rsidR="00D9417B" w:rsidRPr="00D9417B" w14:paraId="6147E352"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523958"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6EA2B6"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64ED5E"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F31368"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3C319B" w14:textId="77777777" w:rsidR="00D9417B" w:rsidRPr="00D9417B" w:rsidRDefault="00D9417B" w:rsidP="00D9417B">
            <w:pPr>
              <w:spacing w:line="240" w:lineRule="auto"/>
              <w:ind w:firstLine="0"/>
              <w:jc w:val="left"/>
              <w:rPr>
                <w:sz w:val="18"/>
                <w:szCs w:val="18"/>
              </w:rPr>
            </w:pPr>
          </w:p>
        </w:tc>
      </w:tr>
      <w:tr w:rsidR="00D9417B" w:rsidRPr="00D9417B" w14:paraId="33251354"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DE89CB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FD1608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E71673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F91CE7E"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7ABC158"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7673DA4C"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63467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Ohio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944CD4"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5440ED"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4B8AC1"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16F2F7"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r>
      <w:tr w:rsidR="00D9417B" w:rsidRPr="00D9417B" w14:paraId="0865CC1F"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558A9D61"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C4712C"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Eligible providers are MD, DO, Psychologist, and FQHCs only.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368425"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784D24"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3445C7" w14:textId="77777777" w:rsidR="00D9417B" w:rsidRPr="00D9417B" w:rsidRDefault="00D9417B" w:rsidP="00D9417B">
            <w:pPr>
              <w:spacing w:line="240" w:lineRule="auto"/>
              <w:ind w:firstLine="0"/>
              <w:jc w:val="left"/>
              <w:rPr>
                <w:sz w:val="18"/>
                <w:szCs w:val="18"/>
              </w:rPr>
            </w:pPr>
          </w:p>
        </w:tc>
      </w:tr>
      <w:tr w:rsidR="00D9417B" w:rsidRPr="00D9417B" w14:paraId="60FDCC20"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54793C"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7BBC092"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8D78FB4"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0B0F78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015021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6A741552"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8CCD92"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B6FF0E"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638B96"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EEC89D"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93280C" w14:textId="77777777" w:rsidR="00D9417B" w:rsidRPr="00D9417B" w:rsidRDefault="00D9417B" w:rsidP="00D9417B">
            <w:pPr>
              <w:spacing w:line="240" w:lineRule="auto"/>
              <w:ind w:firstLine="0"/>
              <w:jc w:val="left"/>
              <w:rPr>
                <w:sz w:val="18"/>
                <w:szCs w:val="18"/>
              </w:rPr>
            </w:pPr>
          </w:p>
        </w:tc>
      </w:tr>
      <w:tr w:rsidR="00D9417B" w:rsidRPr="00D9417B" w14:paraId="3ABBC461"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0262D724"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E42638"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For originating site.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9AF747"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0D53D4"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55E194" w14:textId="77777777" w:rsidR="00D9417B" w:rsidRPr="00D9417B" w:rsidRDefault="00D9417B" w:rsidP="00D9417B">
            <w:pPr>
              <w:spacing w:line="240" w:lineRule="auto"/>
              <w:ind w:firstLine="0"/>
              <w:jc w:val="left"/>
              <w:rPr>
                <w:sz w:val="18"/>
                <w:szCs w:val="18"/>
              </w:rPr>
            </w:pPr>
          </w:p>
        </w:tc>
      </w:tr>
      <w:tr w:rsidR="00D9417B" w:rsidRPr="00D9417B" w14:paraId="734D3A04"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5069A05E"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3A1BE6" w14:textId="519D3135"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Supports FQHCs and RHCs. Originating site does NOT include the home, inpatient hospitals, nursing facilities, inpatien</w:t>
            </w:r>
            <w:r w:rsidR="000A5477">
              <w:rPr>
                <w:rFonts w:ascii="Arial" w:hAnsi="Arial" w:cs="Arial"/>
                <w:sz w:val="18"/>
                <w:szCs w:val="18"/>
              </w:rPr>
              <w:t>t</w:t>
            </w:r>
            <w:r w:rsidRPr="00D9417B">
              <w:rPr>
                <w:rFonts w:ascii="Arial" w:hAnsi="Arial" w:cs="Arial"/>
                <w:sz w:val="18"/>
                <w:szCs w:val="18"/>
              </w:rPr>
              <w:t xml:space="preserve"> psychiatric hospitals. No reimbursement for anything under 5 miles away of originating site.</w:t>
            </w:r>
          </w:p>
        </w:tc>
      </w:tr>
      <w:tr w:rsidR="00D9417B" w:rsidRPr="00D9417B" w14:paraId="2932616A"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B7A835"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BCE3BA"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7934C2"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E9B651"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0411FA" w14:textId="77777777" w:rsidR="00D9417B" w:rsidRPr="00D9417B" w:rsidRDefault="00D9417B" w:rsidP="00D9417B">
            <w:pPr>
              <w:spacing w:line="240" w:lineRule="auto"/>
              <w:ind w:firstLine="0"/>
              <w:jc w:val="left"/>
              <w:rPr>
                <w:sz w:val="18"/>
                <w:szCs w:val="18"/>
              </w:rPr>
            </w:pPr>
          </w:p>
        </w:tc>
      </w:tr>
      <w:tr w:rsidR="00D9417B" w:rsidRPr="00D9417B" w14:paraId="6B18A384"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CCFDED3"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DA40AC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93E9B7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1DEBA8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8A7DEBC"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3B95CD45"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45FB43"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Oklahoma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C4FA01"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B7C8D6"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A096BA"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C34760" w14:textId="77777777" w:rsidR="00D9417B" w:rsidRPr="00D9417B" w:rsidRDefault="00D9417B" w:rsidP="00D9417B">
            <w:pPr>
              <w:spacing w:line="240" w:lineRule="auto"/>
              <w:ind w:firstLine="0"/>
              <w:jc w:val="left"/>
              <w:rPr>
                <w:rFonts w:ascii="Arial" w:hAnsi="Arial" w:cs="Arial"/>
                <w:sz w:val="18"/>
                <w:szCs w:val="18"/>
              </w:rPr>
            </w:pPr>
          </w:p>
        </w:tc>
      </w:tr>
      <w:tr w:rsidR="00D9417B" w:rsidRPr="00D9417B" w14:paraId="297A46EC"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7CF0AE0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512AD8"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E57451"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Must comply with OHCA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AC04B8"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Must comply with OHCA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3DD0A6" w14:textId="77777777" w:rsidR="00D9417B" w:rsidRPr="00D9417B" w:rsidRDefault="00D9417B" w:rsidP="00D9417B">
            <w:pPr>
              <w:spacing w:line="240" w:lineRule="auto"/>
              <w:ind w:firstLine="0"/>
              <w:jc w:val="left"/>
              <w:rPr>
                <w:rFonts w:ascii="Arial" w:hAnsi="Arial" w:cs="Arial"/>
                <w:sz w:val="18"/>
                <w:szCs w:val="18"/>
              </w:rPr>
            </w:pPr>
          </w:p>
        </w:tc>
      </w:tr>
      <w:tr w:rsidR="00D9417B" w:rsidRPr="00D9417B" w14:paraId="69BF0F37"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FFA4AC"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45D4BA1"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A2B1D9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631B8D0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2FE8848"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5531AACA"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B7A1BF"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C50463"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46284E"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84DFBF"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88910F"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r>
      <w:tr w:rsidR="00D9417B" w:rsidRPr="00D9417B" w14:paraId="7F16AD30"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6D71E604"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92111A"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A6F0C9"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6FF66F"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4DC8A1" w14:textId="77777777" w:rsidR="00D9417B" w:rsidRPr="00D9417B" w:rsidRDefault="00D9417B" w:rsidP="00D9417B">
            <w:pPr>
              <w:spacing w:line="240" w:lineRule="auto"/>
              <w:ind w:firstLine="0"/>
              <w:jc w:val="left"/>
              <w:rPr>
                <w:sz w:val="18"/>
                <w:szCs w:val="18"/>
              </w:rPr>
            </w:pPr>
          </w:p>
        </w:tc>
      </w:tr>
      <w:tr w:rsidR="00D9417B" w:rsidRPr="00D9417B" w14:paraId="19E85484"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23FF0F70"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FFFF0D" w14:textId="77777777" w:rsidR="00D9417B" w:rsidRPr="00D9417B" w:rsidRDefault="00D9417B" w:rsidP="00D9417B">
            <w:pPr>
              <w:spacing w:line="240" w:lineRule="auto"/>
              <w:ind w:firstLine="0"/>
              <w:jc w:val="left"/>
              <w:rPr>
                <w:rFonts w:ascii="Arial" w:hAnsi="Arial" w:cs="Arial"/>
                <w:sz w:val="18"/>
                <w:szCs w:val="18"/>
              </w:rPr>
            </w:pPr>
          </w:p>
        </w:tc>
      </w:tr>
      <w:tr w:rsidR="00D9417B" w:rsidRPr="00D9417B" w14:paraId="1BD01EB2"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FF07AD"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D62268"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F2D036"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2AAA85"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DC7061" w14:textId="77777777" w:rsidR="00D9417B" w:rsidRPr="00D9417B" w:rsidRDefault="00D9417B" w:rsidP="00D9417B">
            <w:pPr>
              <w:spacing w:line="240" w:lineRule="auto"/>
              <w:ind w:firstLine="0"/>
              <w:jc w:val="left"/>
              <w:rPr>
                <w:sz w:val="18"/>
                <w:szCs w:val="18"/>
              </w:rPr>
            </w:pPr>
          </w:p>
        </w:tc>
      </w:tr>
      <w:tr w:rsidR="00D9417B" w:rsidRPr="00D9417B" w14:paraId="51997D24"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A3643E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ED768A2"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8D5CA6C"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CC35438"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C82D10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27365B0A"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629D22"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Oregon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32C6AA"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FC5322"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0DFDFE"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D5CD6A"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r>
      <w:tr w:rsidR="00D9417B" w:rsidRPr="00D9417B" w14:paraId="1BE40197"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6B4F481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8DF37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 xml:space="preserve">Also reimburses </w:t>
            </w:r>
            <w:proofErr w:type="spellStart"/>
            <w:r w:rsidRPr="00D9417B">
              <w:rPr>
                <w:rFonts w:ascii="Arial" w:hAnsi="Arial" w:cs="Arial"/>
                <w:sz w:val="18"/>
                <w:szCs w:val="18"/>
              </w:rPr>
              <w:t>adio</w:t>
            </w:r>
            <w:proofErr w:type="spellEnd"/>
            <w:r w:rsidRPr="00D9417B">
              <w:rPr>
                <w:rFonts w:ascii="Arial" w:hAnsi="Arial" w:cs="Arial"/>
                <w:sz w:val="18"/>
                <w:szCs w:val="18"/>
              </w:rPr>
              <w:t xml:space="preserve"> calls, fax, and emails when needed.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C33842"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52361C"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 xml:space="preserve">Mostly for </w:t>
            </w:r>
            <w:proofErr w:type="spellStart"/>
            <w:r w:rsidRPr="00D9417B">
              <w:rPr>
                <w:rFonts w:ascii="Arial" w:hAnsi="Arial" w:cs="Arial"/>
                <w:sz w:val="18"/>
                <w:szCs w:val="18"/>
              </w:rPr>
              <w:t>teledentistry</w:t>
            </w:r>
            <w:proofErr w:type="spellEnd"/>
            <w:r w:rsidRPr="00D9417B">
              <w:rPr>
                <w:rFonts w:ascii="Arial" w:hAnsi="Arial" w:cs="Aria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F2AD01" w14:textId="77777777" w:rsidR="00D9417B" w:rsidRPr="00D9417B" w:rsidRDefault="00D9417B" w:rsidP="00D9417B">
            <w:pPr>
              <w:spacing w:line="240" w:lineRule="auto"/>
              <w:ind w:firstLine="0"/>
              <w:jc w:val="left"/>
              <w:rPr>
                <w:rFonts w:ascii="Arial" w:hAnsi="Arial" w:cs="Arial"/>
                <w:sz w:val="18"/>
                <w:szCs w:val="18"/>
              </w:rPr>
            </w:pPr>
          </w:p>
        </w:tc>
      </w:tr>
      <w:tr w:rsidR="00D9417B" w:rsidRPr="00D9417B" w14:paraId="030E9765"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1DCC02"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3282D83"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766CAB1"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D7AA272"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4B6C774"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2995B6D6"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D2A088"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656D01"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13A9EA"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6A34BA"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757853"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r>
      <w:tr w:rsidR="00D9417B" w:rsidRPr="00D9417B" w14:paraId="68A67149"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6F93E96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6F4249"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4EA0D7"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7D4C66"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E894F0" w14:textId="77777777" w:rsidR="00D9417B" w:rsidRPr="00D9417B" w:rsidRDefault="00D9417B" w:rsidP="00D9417B">
            <w:pPr>
              <w:spacing w:line="240" w:lineRule="auto"/>
              <w:ind w:firstLine="0"/>
              <w:jc w:val="left"/>
              <w:rPr>
                <w:sz w:val="18"/>
                <w:szCs w:val="18"/>
              </w:rPr>
            </w:pPr>
          </w:p>
        </w:tc>
      </w:tr>
      <w:tr w:rsidR="00D9417B" w:rsidRPr="00D9417B" w14:paraId="096F2C05"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5454DCE7"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AB6C86" w14:textId="77777777" w:rsidR="00D9417B" w:rsidRPr="00D9417B" w:rsidRDefault="00D9417B" w:rsidP="00D9417B">
            <w:pPr>
              <w:spacing w:line="240" w:lineRule="auto"/>
              <w:ind w:firstLine="0"/>
              <w:jc w:val="left"/>
              <w:rPr>
                <w:rFonts w:ascii="Arial" w:hAnsi="Arial" w:cs="Arial"/>
                <w:sz w:val="18"/>
                <w:szCs w:val="18"/>
              </w:rPr>
            </w:pPr>
          </w:p>
        </w:tc>
      </w:tr>
      <w:tr w:rsidR="00D9417B" w:rsidRPr="00D9417B" w14:paraId="1AF24253"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F87F68"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3C661D"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263C40"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E25BAA"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E33844" w14:textId="77777777" w:rsidR="00D9417B" w:rsidRPr="00D9417B" w:rsidRDefault="00D9417B" w:rsidP="00D9417B">
            <w:pPr>
              <w:spacing w:line="240" w:lineRule="auto"/>
              <w:ind w:firstLine="0"/>
              <w:jc w:val="left"/>
              <w:rPr>
                <w:sz w:val="18"/>
                <w:szCs w:val="18"/>
              </w:rPr>
            </w:pPr>
          </w:p>
        </w:tc>
      </w:tr>
      <w:tr w:rsidR="00D9417B" w:rsidRPr="00D9417B" w14:paraId="537B890E"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AE737C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353AE0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6C48092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292EEA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9DAA1BB"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3ED218AE"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45BD52"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Pennsylvania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7CC776"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FCB716"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0889D4"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9C64C1" w14:textId="77777777" w:rsidR="00D9417B" w:rsidRPr="00D9417B" w:rsidRDefault="00D9417B" w:rsidP="00D9417B">
            <w:pPr>
              <w:spacing w:line="240" w:lineRule="auto"/>
              <w:ind w:firstLine="0"/>
              <w:jc w:val="left"/>
              <w:rPr>
                <w:sz w:val="18"/>
                <w:szCs w:val="18"/>
              </w:rPr>
            </w:pPr>
          </w:p>
        </w:tc>
      </w:tr>
      <w:tr w:rsidR="00D9417B" w:rsidRPr="00D9417B" w14:paraId="42D10E73"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1D099983"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53095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Only eligible providers are physicians, certified nurse practitioners, and certified nurse midwives.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9909EB"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1E5DA1"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FABA7D" w14:textId="77777777" w:rsidR="00D9417B" w:rsidRPr="00D9417B" w:rsidRDefault="00D9417B" w:rsidP="00D9417B">
            <w:pPr>
              <w:spacing w:line="240" w:lineRule="auto"/>
              <w:ind w:firstLine="0"/>
              <w:jc w:val="left"/>
              <w:rPr>
                <w:sz w:val="18"/>
                <w:szCs w:val="18"/>
              </w:rPr>
            </w:pPr>
          </w:p>
        </w:tc>
      </w:tr>
      <w:tr w:rsidR="00D9417B" w:rsidRPr="00D9417B" w14:paraId="628F6A5E"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241EBA"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9BBB451"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1014CBD"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9E9A2C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317C93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01366702"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F0901C"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D55498"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1B1D92"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4A0F0E"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305B96" w14:textId="77777777" w:rsidR="00D9417B" w:rsidRPr="00D9417B" w:rsidRDefault="00D9417B" w:rsidP="00D9417B">
            <w:pPr>
              <w:spacing w:line="240" w:lineRule="auto"/>
              <w:ind w:firstLine="0"/>
              <w:jc w:val="left"/>
              <w:rPr>
                <w:sz w:val="18"/>
                <w:szCs w:val="18"/>
              </w:rPr>
            </w:pPr>
          </w:p>
        </w:tc>
      </w:tr>
      <w:tr w:rsidR="00D9417B" w:rsidRPr="00D9417B" w14:paraId="525EDF2F"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1F1A5F3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C39041"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For originating site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81F9B2"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550F5C"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3B134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Must be licensed in PA.</w:t>
            </w:r>
          </w:p>
        </w:tc>
      </w:tr>
      <w:tr w:rsidR="00D9417B" w:rsidRPr="00D9417B" w14:paraId="11FC95DA"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1CA4F2DB"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058642"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FQHCs and RHCs are only reimbursed for behavioral health services.</w:t>
            </w:r>
          </w:p>
        </w:tc>
      </w:tr>
      <w:tr w:rsidR="00D9417B" w:rsidRPr="00D9417B" w14:paraId="3B67E033"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0D9A0C"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DB8DA1"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D5606F"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E16168"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62BFE0" w14:textId="77777777" w:rsidR="00D9417B" w:rsidRPr="00D9417B" w:rsidRDefault="00D9417B" w:rsidP="00D9417B">
            <w:pPr>
              <w:spacing w:line="240" w:lineRule="auto"/>
              <w:ind w:firstLine="0"/>
              <w:jc w:val="left"/>
              <w:rPr>
                <w:sz w:val="18"/>
                <w:szCs w:val="18"/>
              </w:rPr>
            </w:pPr>
          </w:p>
        </w:tc>
      </w:tr>
      <w:tr w:rsidR="00D9417B" w:rsidRPr="00D9417B" w14:paraId="2A8A00B0"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B10C69E"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6DA056D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B2F6B5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535B32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826FB7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2E851F5D"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492E7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Rhode Island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884C7F"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EB5FA1"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C085DF"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DC8272" w14:textId="77777777" w:rsidR="00D9417B" w:rsidRPr="00D9417B" w:rsidRDefault="00D9417B" w:rsidP="00D9417B">
            <w:pPr>
              <w:spacing w:line="240" w:lineRule="auto"/>
              <w:ind w:firstLine="0"/>
              <w:jc w:val="left"/>
              <w:rPr>
                <w:sz w:val="18"/>
                <w:szCs w:val="18"/>
              </w:rPr>
            </w:pPr>
          </w:p>
        </w:tc>
      </w:tr>
      <w:tr w:rsidR="00D9417B" w:rsidRPr="00D9417B" w14:paraId="2C6ACB35"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4411055B"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07545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Lists specific eligible codes.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3B771B"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55170F"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626287" w14:textId="77777777" w:rsidR="00D9417B" w:rsidRPr="00D9417B" w:rsidRDefault="00D9417B" w:rsidP="00D9417B">
            <w:pPr>
              <w:spacing w:line="240" w:lineRule="auto"/>
              <w:ind w:firstLine="0"/>
              <w:jc w:val="left"/>
              <w:rPr>
                <w:sz w:val="18"/>
                <w:szCs w:val="18"/>
              </w:rPr>
            </w:pPr>
          </w:p>
        </w:tc>
      </w:tr>
      <w:tr w:rsidR="00D9417B" w:rsidRPr="00D9417B" w14:paraId="28C9B99C"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0274F7"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14DF0DD"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61E0C8E"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9D454E4"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1C9763D"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3AF743A2"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E25909"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7E8410"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9D32D4"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B3C0C4"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F6D934" w14:textId="77777777" w:rsidR="00D9417B" w:rsidRPr="00D9417B" w:rsidRDefault="00D9417B" w:rsidP="00D9417B">
            <w:pPr>
              <w:spacing w:line="240" w:lineRule="auto"/>
              <w:ind w:firstLine="0"/>
              <w:jc w:val="left"/>
              <w:rPr>
                <w:sz w:val="18"/>
                <w:szCs w:val="18"/>
              </w:rPr>
            </w:pPr>
          </w:p>
        </w:tc>
      </w:tr>
      <w:tr w:rsidR="00D9417B" w:rsidRPr="00D9417B" w14:paraId="08879E72"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3AEA757B"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A9C6C0"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3A9023"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B86721"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5943B6" w14:textId="77777777" w:rsidR="00D9417B" w:rsidRPr="00D9417B" w:rsidRDefault="00D9417B" w:rsidP="00D9417B">
            <w:pPr>
              <w:spacing w:line="240" w:lineRule="auto"/>
              <w:ind w:firstLine="0"/>
              <w:jc w:val="left"/>
              <w:rPr>
                <w:sz w:val="18"/>
                <w:szCs w:val="18"/>
              </w:rPr>
            </w:pPr>
          </w:p>
        </w:tc>
      </w:tr>
      <w:tr w:rsidR="00D9417B" w:rsidRPr="00D9417B" w14:paraId="0456E507"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55D642AB"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C8905C"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Very little available legislation.</w:t>
            </w:r>
          </w:p>
        </w:tc>
      </w:tr>
      <w:tr w:rsidR="00D9417B" w:rsidRPr="00D9417B" w14:paraId="2A5F9C71"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9CFB96"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6C6C40"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81CD63"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B1054B"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24B5CF" w14:textId="77777777" w:rsidR="00D9417B" w:rsidRPr="00D9417B" w:rsidRDefault="00D9417B" w:rsidP="00D9417B">
            <w:pPr>
              <w:spacing w:line="240" w:lineRule="auto"/>
              <w:ind w:firstLine="0"/>
              <w:jc w:val="left"/>
              <w:rPr>
                <w:sz w:val="18"/>
                <w:szCs w:val="18"/>
              </w:rPr>
            </w:pPr>
          </w:p>
        </w:tc>
      </w:tr>
      <w:tr w:rsidR="00D9417B" w:rsidRPr="00D9417B" w14:paraId="0A7FC1D0"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1017783"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052BBF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1022211"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69E19B2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F09EAC2"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69E24268"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3AF7E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South Carolina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45C46C"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8D12BE"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14BCA4"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95D392" w14:textId="77777777" w:rsidR="00D9417B" w:rsidRPr="00D9417B" w:rsidRDefault="00D9417B" w:rsidP="00D9417B">
            <w:pPr>
              <w:spacing w:line="240" w:lineRule="auto"/>
              <w:ind w:firstLine="0"/>
              <w:jc w:val="left"/>
              <w:rPr>
                <w:rFonts w:ascii="Arial" w:hAnsi="Arial" w:cs="Arial"/>
                <w:sz w:val="18"/>
                <w:szCs w:val="18"/>
              </w:rPr>
            </w:pPr>
          </w:p>
        </w:tc>
      </w:tr>
      <w:tr w:rsidR="00D9417B" w:rsidRPr="00D9417B" w14:paraId="2A4F2659"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281A7CBB"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2FC97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Allied health professionals are NOT eligible. Injectables, nursing services, crisis intervention, psychotherapy, mental health assessment by non-physician, and service plan development, autism spectrum disorder treatment are NOT eligible. A health care professional MUST present the patient at the originating site at the beginning of the consultation.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5057D6"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46676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 xml:space="preserve">For eligible home aging program members. Must have insulin dependent diabetes mellitus, hypertension, COPD, and/or congestive heart failure. Medical telemonitoring must record body weight, blood pressure, oxygen saturation, blood glucose levels, and basic heart rate information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FA099B" w14:textId="77777777" w:rsidR="00D9417B" w:rsidRPr="00D9417B" w:rsidRDefault="00D9417B" w:rsidP="00D9417B">
            <w:pPr>
              <w:spacing w:line="240" w:lineRule="auto"/>
              <w:ind w:firstLine="0"/>
              <w:jc w:val="left"/>
              <w:rPr>
                <w:rFonts w:ascii="Arial" w:hAnsi="Arial" w:cs="Arial"/>
                <w:sz w:val="18"/>
                <w:szCs w:val="18"/>
              </w:rPr>
            </w:pPr>
          </w:p>
        </w:tc>
      </w:tr>
      <w:tr w:rsidR="00D9417B" w:rsidRPr="00D9417B" w14:paraId="65CAB43C"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7EF029"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5D027D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D953FDE"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1BFFC8B"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D48329E"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388EED62"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713DA9"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574A66"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CDE1E8"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603342"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9B4ABC" w14:textId="77777777" w:rsidR="00D9417B" w:rsidRPr="00D9417B" w:rsidRDefault="00D9417B" w:rsidP="00D9417B">
            <w:pPr>
              <w:spacing w:line="240" w:lineRule="auto"/>
              <w:ind w:firstLine="0"/>
              <w:jc w:val="left"/>
              <w:rPr>
                <w:sz w:val="18"/>
                <w:szCs w:val="18"/>
              </w:rPr>
            </w:pPr>
          </w:p>
        </w:tc>
      </w:tr>
      <w:tr w:rsidR="00D9417B" w:rsidRPr="00D9417B" w14:paraId="74428E6B"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5E358F5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7C89BB3"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For originating site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0A0A79"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40CC19"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E2DCEF" w14:textId="77777777" w:rsidR="00D9417B" w:rsidRPr="00D9417B" w:rsidRDefault="00D9417B" w:rsidP="00D9417B">
            <w:pPr>
              <w:spacing w:line="240" w:lineRule="auto"/>
              <w:ind w:firstLine="0"/>
              <w:jc w:val="left"/>
              <w:rPr>
                <w:sz w:val="18"/>
                <w:szCs w:val="18"/>
              </w:rPr>
            </w:pPr>
          </w:p>
        </w:tc>
      </w:tr>
      <w:tr w:rsidR="00D9417B" w:rsidRPr="00D9417B" w14:paraId="5C82869D"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385E97A8"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ECDA61"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Home is not an eligible originating site for medical services. Supports RHCs and FQHCs.</w:t>
            </w:r>
          </w:p>
        </w:tc>
      </w:tr>
      <w:tr w:rsidR="00D9417B" w:rsidRPr="00D9417B" w14:paraId="6678B921"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732AE6"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4188AD"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254DDA"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28B1CF"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3A37BA" w14:textId="77777777" w:rsidR="00D9417B" w:rsidRPr="00D9417B" w:rsidRDefault="00D9417B" w:rsidP="00D9417B">
            <w:pPr>
              <w:spacing w:line="240" w:lineRule="auto"/>
              <w:ind w:firstLine="0"/>
              <w:jc w:val="left"/>
              <w:rPr>
                <w:sz w:val="18"/>
                <w:szCs w:val="18"/>
              </w:rPr>
            </w:pPr>
          </w:p>
        </w:tc>
      </w:tr>
      <w:tr w:rsidR="00D9417B" w:rsidRPr="00D9417B" w14:paraId="70DA403A"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6309AB"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76C76E"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CD866E"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AAD7AC"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208D50" w14:textId="77777777" w:rsidR="00D9417B" w:rsidRPr="00D9417B" w:rsidRDefault="00D9417B" w:rsidP="00D9417B">
            <w:pPr>
              <w:spacing w:line="240" w:lineRule="auto"/>
              <w:ind w:firstLine="0"/>
              <w:jc w:val="left"/>
              <w:rPr>
                <w:sz w:val="18"/>
                <w:szCs w:val="18"/>
              </w:rPr>
            </w:pPr>
          </w:p>
        </w:tc>
      </w:tr>
      <w:tr w:rsidR="00D9417B" w:rsidRPr="00D9417B" w14:paraId="5A429100"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FDEEF2C"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68A5FCD"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589F5D8"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8A9260D"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C259E9B"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6106C510"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C18E08"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South Dakota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72AB5E"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24DC2F"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1FE943"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44A8A6"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r>
      <w:tr w:rsidR="00D9417B" w:rsidRPr="00D9417B" w14:paraId="3C9C53E2"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5BC2F211"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CD6EA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Lists accepted codes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1B263B"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96814B"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EB0E9D" w14:textId="77777777" w:rsidR="00D9417B" w:rsidRPr="00D9417B" w:rsidRDefault="00D9417B" w:rsidP="00D9417B">
            <w:pPr>
              <w:spacing w:line="240" w:lineRule="auto"/>
              <w:ind w:firstLine="0"/>
              <w:jc w:val="left"/>
              <w:rPr>
                <w:sz w:val="18"/>
                <w:szCs w:val="18"/>
              </w:rPr>
            </w:pPr>
          </w:p>
        </w:tc>
      </w:tr>
      <w:tr w:rsidR="00D9417B" w:rsidRPr="00D9417B" w14:paraId="73361BFC"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4ADD71"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71E17C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8843F4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47C9A4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B367512"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71E63238"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DC9AD7"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2D1388"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5311C3"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DD3902"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E0F365" w14:textId="77777777" w:rsidR="00D9417B" w:rsidRPr="00D9417B" w:rsidRDefault="00D9417B" w:rsidP="00D9417B">
            <w:pPr>
              <w:spacing w:line="240" w:lineRule="auto"/>
              <w:ind w:firstLine="0"/>
              <w:jc w:val="left"/>
              <w:rPr>
                <w:sz w:val="18"/>
                <w:szCs w:val="18"/>
              </w:rPr>
            </w:pPr>
          </w:p>
        </w:tc>
      </w:tr>
      <w:tr w:rsidR="00D9417B" w:rsidRPr="00D9417B" w14:paraId="4EBD9437"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272187F4"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696DFD"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AD4E4B"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A13C62"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964ABB" w14:textId="77777777" w:rsidR="00D9417B" w:rsidRPr="00D9417B" w:rsidRDefault="00D9417B" w:rsidP="00D9417B">
            <w:pPr>
              <w:spacing w:line="240" w:lineRule="auto"/>
              <w:ind w:firstLine="0"/>
              <w:jc w:val="left"/>
              <w:rPr>
                <w:sz w:val="18"/>
                <w:szCs w:val="18"/>
              </w:rPr>
            </w:pPr>
          </w:p>
        </w:tc>
      </w:tr>
      <w:tr w:rsidR="00D9417B" w:rsidRPr="00D9417B" w14:paraId="4838392F"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59EBE93B"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5F61D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An originating site may not be located in the same community as the distant site, unless the originating site is a nursing facility. Supports RHCs and FQHCs.</w:t>
            </w:r>
          </w:p>
        </w:tc>
      </w:tr>
      <w:tr w:rsidR="00D9417B" w:rsidRPr="00D9417B" w14:paraId="5FCFE14E"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F6AB00"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0ADA32"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6176AC"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127B67"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14ECDF" w14:textId="77777777" w:rsidR="00D9417B" w:rsidRPr="00D9417B" w:rsidRDefault="00D9417B" w:rsidP="00D9417B">
            <w:pPr>
              <w:spacing w:line="240" w:lineRule="auto"/>
              <w:ind w:firstLine="0"/>
              <w:jc w:val="left"/>
              <w:rPr>
                <w:sz w:val="18"/>
                <w:szCs w:val="18"/>
              </w:rPr>
            </w:pPr>
          </w:p>
        </w:tc>
      </w:tr>
      <w:tr w:rsidR="00D9417B" w:rsidRPr="00D9417B" w14:paraId="47F63C82"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503535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BA00612"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515AA7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B3A8854"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F8CCF3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32499954"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7C24A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Tennessee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9754A4"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96EAF9"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C132A9"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C1864B"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r>
      <w:tr w:rsidR="00D9417B" w:rsidRPr="00D9417B" w14:paraId="2A40CD58"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4C8BFA31"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09F90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Only for crisis services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A24E9D"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In managed care plans only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AEC029"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0EF102" w14:textId="77777777" w:rsidR="00D9417B" w:rsidRPr="00D9417B" w:rsidRDefault="00D9417B" w:rsidP="00D9417B">
            <w:pPr>
              <w:spacing w:line="240" w:lineRule="auto"/>
              <w:ind w:firstLine="0"/>
              <w:jc w:val="left"/>
              <w:rPr>
                <w:sz w:val="18"/>
                <w:szCs w:val="18"/>
              </w:rPr>
            </w:pPr>
          </w:p>
        </w:tc>
      </w:tr>
      <w:tr w:rsidR="00D9417B" w:rsidRPr="00D9417B" w14:paraId="60A7D972"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1266F0"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403C0FB"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F0F3513"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6573F63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CB96D6E"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74A6FE3E"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4DC501"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8B81FF"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06C3D1"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92FAE6"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B01874" w14:textId="77777777" w:rsidR="00D9417B" w:rsidRPr="00D9417B" w:rsidRDefault="00D9417B" w:rsidP="00D9417B">
            <w:pPr>
              <w:spacing w:line="240" w:lineRule="auto"/>
              <w:ind w:firstLine="0"/>
              <w:jc w:val="left"/>
              <w:rPr>
                <w:sz w:val="18"/>
                <w:szCs w:val="18"/>
              </w:rPr>
            </w:pPr>
          </w:p>
        </w:tc>
      </w:tr>
      <w:tr w:rsidR="00D9417B" w:rsidRPr="00D9417B" w14:paraId="607F7849"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45748423"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FE170C"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C6E327"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052710"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B846C3" w14:textId="77777777" w:rsidR="00D9417B" w:rsidRPr="00D9417B" w:rsidRDefault="00D9417B" w:rsidP="00D9417B">
            <w:pPr>
              <w:spacing w:line="240" w:lineRule="auto"/>
              <w:ind w:firstLine="0"/>
              <w:jc w:val="left"/>
              <w:rPr>
                <w:sz w:val="18"/>
                <w:szCs w:val="18"/>
              </w:rPr>
            </w:pPr>
          </w:p>
        </w:tc>
      </w:tr>
      <w:tr w:rsidR="00D9417B" w:rsidRPr="00D9417B" w14:paraId="1B39984B"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1536735F"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F4B7BC"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Managed care state</w:t>
            </w:r>
          </w:p>
        </w:tc>
      </w:tr>
      <w:tr w:rsidR="00D9417B" w:rsidRPr="00D9417B" w14:paraId="18980478"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94256E"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6C9892"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25E7F0"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3FC64A"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A6F87F" w14:textId="77777777" w:rsidR="00D9417B" w:rsidRPr="00D9417B" w:rsidRDefault="00D9417B" w:rsidP="00D9417B">
            <w:pPr>
              <w:spacing w:line="240" w:lineRule="auto"/>
              <w:ind w:firstLine="0"/>
              <w:jc w:val="left"/>
              <w:rPr>
                <w:sz w:val="18"/>
                <w:szCs w:val="18"/>
              </w:rPr>
            </w:pPr>
          </w:p>
        </w:tc>
      </w:tr>
      <w:tr w:rsidR="00D9417B" w:rsidRPr="00D9417B" w14:paraId="7400A748"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AF02B64"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ABD4CDC"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B3A49D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630C17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77A905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0731FD0B"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1E662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Texas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419659"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31A64D"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C5CD3C"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5F5AFB" w14:textId="77777777" w:rsidR="00D9417B" w:rsidRPr="00D9417B" w:rsidRDefault="00D9417B" w:rsidP="00D9417B">
            <w:pPr>
              <w:spacing w:line="240" w:lineRule="auto"/>
              <w:ind w:firstLine="0"/>
              <w:jc w:val="left"/>
              <w:rPr>
                <w:rFonts w:ascii="Arial" w:hAnsi="Arial" w:cs="Arial"/>
                <w:sz w:val="18"/>
                <w:szCs w:val="18"/>
              </w:rPr>
            </w:pPr>
          </w:p>
        </w:tc>
      </w:tr>
      <w:tr w:rsidR="00D9417B" w:rsidRPr="00D9417B" w14:paraId="00974F2B"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23C548C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8562C4"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2AD1B2"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BB60FF" w14:textId="77777777" w:rsidR="00D9417B" w:rsidRPr="00D9417B" w:rsidRDefault="00D9417B" w:rsidP="00D9417B">
            <w:pPr>
              <w:spacing w:after="240" w:line="240" w:lineRule="auto"/>
              <w:ind w:firstLine="0"/>
              <w:jc w:val="left"/>
              <w:rPr>
                <w:rFonts w:ascii="Arial" w:hAnsi="Arial" w:cs="Arial"/>
                <w:sz w:val="18"/>
                <w:szCs w:val="18"/>
              </w:rPr>
            </w:pPr>
            <w:r w:rsidRPr="00D9417B">
              <w:rPr>
                <w:rFonts w:ascii="Arial" w:hAnsi="Arial" w:cs="Arial"/>
                <w:sz w:val="18"/>
                <w:szCs w:val="18"/>
              </w:rPr>
              <w:t>Once per week for diabetes or hypertension with 2 or more risk factors. When it is determined by Texas Health and Human Services Commission to be cost effective and feasible the following conditions are also included: pregnancy, heart disease, cancer, chronic obstructive pulmonary disease, congestive heart failure, mental illness, asthma, myocardial infarction or stroke. Notwithstanding any other law, providers may not receive reimbursement under Medicaid for the provision of home telemonitoring services on or after September 1, 2019.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84ED7B" w14:textId="77777777" w:rsidR="00D9417B" w:rsidRPr="00D9417B" w:rsidRDefault="00D9417B" w:rsidP="00D9417B">
            <w:pPr>
              <w:spacing w:after="240" w:line="240" w:lineRule="auto"/>
              <w:ind w:firstLine="0"/>
              <w:jc w:val="left"/>
              <w:rPr>
                <w:rFonts w:ascii="Arial" w:hAnsi="Arial" w:cs="Arial"/>
                <w:sz w:val="18"/>
                <w:szCs w:val="18"/>
              </w:rPr>
            </w:pPr>
          </w:p>
        </w:tc>
      </w:tr>
      <w:tr w:rsidR="00D9417B" w:rsidRPr="00D9417B" w14:paraId="5A367783"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C4E309"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6746B5D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EBC1D02"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1B185E8"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26AE742"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430D55B6"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93C0B2"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5450EC"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B122B5"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8D63B5"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36C417"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r>
      <w:tr w:rsidR="00D9417B" w:rsidRPr="00D9417B" w14:paraId="0DEA3609"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719DF92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6C9620"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C829C2"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F6D309"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0AFF20" w14:textId="77777777" w:rsidR="00D9417B" w:rsidRPr="00D9417B" w:rsidRDefault="00D9417B" w:rsidP="00D9417B">
            <w:pPr>
              <w:spacing w:line="240" w:lineRule="auto"/>
              <w:ind w:firstLine="0"/>
              <w:jc w:val="left"/>
              <w:rPr>
                <w:sz w:val="18"/>
                <w:szCs w:val="18"/>
              </w:rPr>
            </w:pPr>
          </w:p>
        </w:tc>
      </w:tr>
      <w:tr w:rsidR="00D9417B" w:rsidRPr="00D9417B" w14:paraId="471D8C1E"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6D27AEB7"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668C3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 xml:space="preserve">"A patient receiving telehealth services must be evaluated annually by a physician or other healthcare professional (in-person or via a telemedicine visit) to determine if the patient has a continued need for the service. Exception for patients receiving telehealth services to treat a mental health diagnosis or condition." </w:t>
            </w:r>
            <w:r w:rsidRPr="00D9417B">
              <w:rPr>
                <w:rFonts w:ascii="Arial" w:hAnsi="Arial" w:cs="Arial"/>
                <w:sz w:val="18"/>
                <w:szCs w:val="18"/>
              </w:rPr>
              <w:br/>
              <w:t>"Use of telemedicine medical services is not permitted for the treatment of a client for chronic pain with scheduled drugs. However, telemedicine medical service is permitted to be used in the treatment of acute pain with scheduled drugs. " Originating site includes the patient's home.</w:t>
            </w:r>
          </w:p>
        </w:tc>
      </w:tr>
      <w:tr w:rsidR="00D9417B" w:rsidRPr="00D9417B" w14:paraId="0FC5A223"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9543F2"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5C8E15"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C37613"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958473"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072FE7" w14:textId="77777777" w:rsidR="00D9417B" w:rsidRPr="00D9417B" w:rsidRDefault="00D9417B" w:rsidP="00D9417B">
            <w:pPr>
              <w:spacing w:line="240" w:lineRule="auto"/>
              <w:ind w:firstLine="0"/>
              <w:jc w:val="left"/>
              <w:rPr>
                <w:sz w:val="18"/>
                <w:szCs w:val="18"/>
              </w:rPr>
            </w:pPr>
          </w:p>
        </w:tc>
      </w:tr>
      <w:tr w:rsidR="00D9417B" w:rsidRPr="00D9417B" w14:paraId="66F24553"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BE9DDCD"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5EEC71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45840A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8B52034"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7A16D7D"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1E910C59"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5A771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Utah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978372"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9AA161"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2DCE77"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56AF54"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r>
      <w:tr w:rsidR="00D9417B" w:rsidRPr="00D9417B" w14:paraId="6EB75EAA"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3D937C3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110133"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67FCB5"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569D4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prior authorization for cardiac monitoring for 30 days, ordered by a neurologist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DC4105" w14:textId="77777777" w:rsidR="00D9417B" w:rsidRPr="00D9417B" w:rsidRDefault="00D9417B" w:rsidP="00D9417B">
            <w:pPr>
              <w:spacing w:line="240" w:lineRule="auto"/>
              <w:ind w:firstLine="0"/>
              <w:jc w:val="left"/>
              <w:rPr>
                <w:rFonts w:ascii="Arial" w:hAnsi="Arial" w:cs="Arial"/>
                <w:sz w:val="18"/>
                <w:szCs w:val="18"/>
              </w:rPr>
            </w:pPr>
          </w:p>
        </w:tc>
      </w:tr>
      <w:tr w:rsidR="00D9417B" w:rsidRPr="00D9417B" w14:paraId="29B7CB69"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B797B9"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D444058"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E6522EB"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68F97EFD"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689A62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54F29BE2"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033930"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B5A934"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28DD4B"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BE894C"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A5F69D" w14:textId="77777777" w:rsidR="00D9417B" w:rsidRPr="00D9417B" w:rsidRDefault="00D9417B" w:rsidP="00D9417B">
            <w:pPr>
              <w:spacing w:line="240" w:lineRule="auto"/>
              <w:ind w:firstLine="0"/>
              <w:jc w:val="left"/>
              <w:rPr>
                <w:sz w:val="18"/>
                <w:szCs w:val="18"/>
              </w:rPr>
            </w:pPr>
          </w:p>
        </w:tc>
      </w:tr>
      <w:tr w:rsidR="00D9417B" w:rsidRPr="00D9417B" w14:paraId="5CC18422"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7A53057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049FCF"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73A76E"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EB21FE"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83F101" w14:textId="77777777" w:rsidR="00D9417B" w:rsidRPr="00D9417B" w:rsidRDefault="00D9417B" w:rsidP="00D9417B">
            <w:pPr>
              <w:spacing w:line="240" w:lineRule="auto"/>
              <w:ind w:firstLine="0"/>
              <w:jc w:val="left"/>
              <w:rPr>
                <w:sz w:val="18"/>
                <w:szCs w:val="18"/>
              </w:rPr>
            </w:pPr>
          </w:p>
        </w:tc>
      </w:tr>
      <w:tr w:rsidR="00D9417B" w:rsidRPr="00D9417B" w14:paraId="1F0FB515"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06F70537"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8FC1EE"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Supports RHCs and FQHCs</w:t>
            </w:r>
          </w:p>
        </w:tc>
      </w:tr>
      <w:tr w:rsidR="00D9417B" w:rsidRPr="00D9417B" w14:paraId="7DCF818A"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A2B681"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403E77"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A93FA3"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FB12FA"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13D496" w14:textId="77777777" w:rsidR="00D9417B" w:rsidRPr="00D9417B" w:rsidRDefault="00D9417B" w:rsidP="00D9417B">
            <w:pPr>
              <w:spacing w:line="240" w:lineRule="auto"/>
              <w:ind w:firstLine="0"/>
              <w:jc w:val="left"/>
              <w:rPr>
                <w:sz w:val="18"/>
                <w:szCs w:val="18"/>
              </w:rPr>
            </w:pPr>
          </w:p>
        </w:tc>
      </w:tr>
      <w:tr w:rsidR="00D9417B" w:rsidRPr="00D9417B" w14:paraId="4A9CA7C6"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CA97F8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D8D086D"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688F68C"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F670E23"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F960DC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2029F1F0"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DD2E2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Vermont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402BC4"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DBCE74"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8C0038"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F15A82"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r>
      <w:tr w:rsidR="00D9417B" w:rsidRPr="00D9417B" w14:paraId="18A4DD5A"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04334D52"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2A010E"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774DC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Conflicting legislation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EEAC8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Congestive heart failure bill once per month includes equipment and maintenance cost, data management can be billed once per week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5D4820" w14:textId="77777777" w:rsidR="00D9417B" w:rsidRPr="00D9417B" w:rsidRDefault="00D9417B" w:rsidP="00D9417B">
            <w:pPr>
              <w:spacing w:line="240" w:lineRule="auto"/>
              <w:ind w:firstLine="0"/>
              <w:jc w:val="left"/>
              <w:rPr>
                <w:rFonts w:ascii="Arial" w:hAnsi="Arial" w:cs="Arial"/>
                <w:sz w:val="18"/>
                <w:szCs w:val="18"/>
              </w:rPr>
            </w:pPr>
          </w:p>
        </w:tc>
      </w:tr>
      <w:tr w:rsidR="00D9417B" w:rsidRPr="00D9417B" w14:paraId="3FFBE64C"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CC8FF4"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DBB375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246EB2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5B9371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D83AFC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25F4F0F9"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BECCA6"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BDCA61"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09CF6C"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671017"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E1227E" w14:textId="77777777" w:rsidR="00D9417B" w:rsidRPr="00D9417B" w:rsidRDefault="00D9417B" w:rsidP="00D9417B">
            <w:pPr>
              <w:spacing w:line="240" w:lineRule="auto"/>
              <w:ind w:firstLine="0"/>
              <w:jc w:val="left"/>
              <w:rPr>
                <w:sz w:val="18"/>
                <w:szCs w:val="18"/>
              </w:rPr>
            </w:pPr>
          </w:p>
        </w:tc>
      </w:tr>
      <w:tr w:rsidR="00D9417B" w:rsidRPr="00D9417B" w14:paraId="3E4568CA"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40CD58F3"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DA299C"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unless the facility site provider is employed by the same entity as the distant site provider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7B1C83"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01BB6F"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807641" w14:textId="77777777" w:rsidR="00D9417B" w:rsidRPr="00D9417B" w:rsidRDefault="00D9417B" w:rsidP="00D9417B">
            <w:pPr>
              <w:spacing w:line="240" w:lineRule="auto"/>
              <w:ind w:firstLine="0"/>
              <w:jc w:val="left"/>
              <w:rPr>
                <w:sz w:val="18"/>
                <w:szCs w:val="18"/>
              </w:rPr>
            </w:pPr>
          </w:p>
        </w:tc>
      </w:tr>
      <w:tr w:rsidR="00D9417B" w:rsidRPr="00D9417B" w14:paraId="62863499"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07D1EAAC"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24816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Patient home is included as originating site</w:t>
            </w:r>
          </w:p>
        </w:tc>
      </w:tr>
      <w:tr w:rsidR="00D9417B" w:rsidRPr="00D9417B" w14:paraId="221A0A45"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9CB10A"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40B636"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9AE678"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8873EC"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D3E58B" w14:textId="77777777" w:rsidR="00D9417B" w:rsidRPr="00D9417B" w:rsidRDefault="00D9417B" w:rsidP="00D9417B">
            <w:pPr>
              <w:spacing w:line="240" w:lineRule="auto"/>
              <w:ind w:firstLine="0"/>
              <w:jc w:val="left"/>
              <w:rPr>
                <w:sz w:val="18"/>
                <w:szCs w:val="18"/>
              </w:rPr>
            </w:pPr>
          </w:p>
        </w:tc>
      </w:tr>
      <w:tr w:rsidR="00D9417B" w:rsidRPr="00D9417B" w14:paraId="12EFD027"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C08CDC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8CC68B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4DB4C7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C114C58"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EAAA104"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51AF6D4F"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11166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Virginia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9523AA"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861E14"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3CBFA1"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905F94" w14:textId="77777777" w:rsidR="00D9417B" w:rsidRPr="00D9417B" w:rsidRDefault="00D9417B" w:rsidP="00D9417B">
            <w:pPr>
              <w:spacing w:line="240" w:lineRule="auto"/>
              <w:ind w:firstLine="0"/>
              <w:jc w:val="left"/>
              <w:rPr>
                <w:rFonts w:ascii="Arial" w:hAnsi="Arial" w:cs="Arial"/>
                <w:sz w:val="18"/>
                <w:szCs w:val="18"/>
              </w:rPr>
            </w:pPr>
          </w:p>
        </w:tc>
      </w:tr>
      <w:tr w:rsidR="00D9417B" w:rsidRPr="00D9417B" w14:paraId="506B0510"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5201408C"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161454"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Lists specific accepted codes, includes specific opioid treatment services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16895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 xml:space="preserve">diabetic retinopathy and radiology, </w:t>
            </w:r>
            <w:proofErr w:type="spellStart"/>
            <w:r w:rsidRPr="00D9417B">
              <w:rPr>
                <w:rFonts w:ascii="Arial" w:hAnsi="Arial" w:cs="Arial"/>
                <w:sz w:val="18"/>
                <w:szCs w:val="18"/>
              </w:rPr>
              <w:t>teledermatology</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9FE2F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continuous glucose monitoring, congestive heart failure, cardiac arrhythmias, pulmonary diseases, anticoagulation treatment, must be authorized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D2EA15" w14:textId="77777777" w:rsidR="00D9417B" w:rsidRPr="00D9417B" w:rsidRDefault="00D9417B" w:rsidP="00D9417B">
            <w:pPr>
              <w:spacing w:line="240" w:lineRule="auto"/>
              <w:ind w:firstLine="0"/>
              <w:jc w:val="left"/>
              <w:rPr>
                <w:rFonts w:ascii="Arial" w:hAnsi="Arial" w:cs="Arial"/>
                <w:sz w:val="18"/>
                <w:szCs w:val="18"/>
              </w:rPr>
            </w:pPr>
          </w:p>
        </w:tc>
      </w:tr>
      <w:tr w:rsidR="00D9417B" w:rsidRPr="00D9417B" w14:paraId="6EB6943F"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AE240F"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7AA26D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5A10CAC"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E702B61"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03CFCAE"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1EEC4FB6"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622A99"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091735"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CC2E2F"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14AA6D"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DADA10"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r>
      <w:tr w:rsidR="00D9417B" w:rsidRPr="00D9417B" w14:paraId="214CCBAA"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6ABABFEC"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61B387"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310002"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DA2EE1"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456BFE"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Must be in US</w:t>
            </w:r>
          </w:p>
        </w:tc>
      </w:tr>
      <w:tr w:rsidR="00D9417B" w:rsidRPr="00D9417B" w14:paraId="08D57810"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1A2DEAD0"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95EDEC"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Home is not listed as originating site. Supports FQHCs and RHCs</w:t>
            </w:r>
          </w:p>
        </w:tc>
      </w:tr>
      <w:tr w:rsidR="00D9417B" w:rsidRPr="00D9417B" w14:paraId="3317B716"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6BC513"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74136A"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19951D"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7A4309"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6AB7BD" w14:textId="77777777" w:rsidR="00D9417B" w:rsidRPr="00D9417B" w:rsidRDefault="00D9417B" w:rsidP="00D9417B">
            <w:pPr>
              <w:spacing w:line="240" w:lineRule="auto"/>
              <w:ind w:firstLine="0"/>
              <w:jc w:val="left"/>
              <w:rPr>
                <w:sz w:val="18"/>
                <w:szCs w:val="18"/>
              </w:rPr>
            </w:pPr>
          </w:p>
        </w:tc>
      </w:tr>
      <w:tr w:rsidR="00D9417B" w:rsidRPr="00D9417B" w14:paraId="67968405"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FD7904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BC699A1"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D00AB4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6DB78AF2"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55A630C"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6D849E53"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53AAA8"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Washington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C6A5A7"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CDE178"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4F7E5B"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AF20A8"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r>
      <w:tr w:rsidR="00D9417B" w:rsidRPr="00D9417B" w14:paraId="3F6C6AB6"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13BAD96E"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340D6F"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F3FED8"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Dermatology, dentistry, and behavioral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845BB2"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"The Medicaid agency covers the delivery of home health services through telemedicine for clients with a high risk of sudden change in medical condition which could compromise health outcomes and prescription drug monitoring. Home health monitoring is not covered in Applied Behavior Analysis Program for clients Age 20 or younger."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BE811F" w14:textId="77777777" w:rsidR="00D9417B" w:rsidRPr="00D9417B" w:rsidRDefault="00D9417B" w:rsidP="00D9417B">
            <w:pPr>
              <w:spacing w:line="240" w:lineRule="auto"/>
              <w:ind w:firstLine="0"/>
              <w:jc w:val="left"/>
              <w:rPr>
                <w:rFonts w:ascii="Arial" w:hAnsi="Arial" w:cs="Arial"/>
                <w:sz w:val="18"/>
                <w:szCs w:val="18"/>
              </w:rPr>
            </w:pPr>
          </w:p>
        </w:tc>
      </w:tr>
      <w:tr w:rsidR="00D9417B" w:rsidRPr="00D9417B" w14:paraId="4B5A0AB7"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46AA0D"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AF677B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C5B436E"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436A34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F22F692"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16696907"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59F9DA"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D30534"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7B49AC"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C624A7"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78D3FD" w14:textId="77777777" w:rsidR="00D9417B" w:rsidRPr="00D9417B" w:rsidRDefault="00D9417B" w:rsidP="00D9417B">
            <w:pPr>
              <w:spacing w:line="240" w:lineRule="auto"/>
              <w:ind w:firstLine="0"/>
              <w:jc w:val="left"/>
              <w:rPr>
                <w:sz w:val="18"/>
                <w:szCs w:val="18"/>
              </w:rPr>
            </w:pPr>
          </w:p>
        </w:tc>
      </w:tr>
      <w:tr w:rsidR="00D9417B" w:rsidRPr="00D9417B" w14:paraId="69BD3184"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64EEFC6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559A24"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071CB0"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E45BF5"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A8C5E8" w14:textId="77777777" w:rsidR="00D9417B" w:rsidRPr="00D9417B" w:rsidRDefault="00D9417B" w:rsidP="00D9417B">
            <w:pPr>
              <w:spacing w:line="240" w:lineRule="auto"/>
              <w:ind w:firstLine="0"/>
              <w:jc w:val="left"/>
              <w:rPr>
                <w:sz w:val="18"/>
                <w:szCs w:val="18"/>
              </w:rPr>
            </w:pPr>
          </w:p>
        </w:tc>
      </w:tr>
      <w:tr w:rsidR="00D9417B" w:rsidRPr="00D9417B" w14:paraId="67C665B1"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1A2185CC"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16ABB8"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Managed care state. Supports RHCs. Home is listed as originating site.</w:t>
            </w:r>
          </w:p>
        </w:tc>
      </w:tr>
      <w:tr w:rsidR="00D9417B" w:rsidRPr="00D9417B" w14:paraId="63874E06"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382BD1"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F5B5B6"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48D737"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75397D"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2B4874" w14:textId="77777777" w:rsidR="00D9417B" w:rsidRPr="00D9417B" w:rsidRDefault="00D9417B" w:rsidP="00D9417B">
            <w:pPr>
              <w:spacing w:line="240" w:lineRule="auto"/>
              <w:ind w:firstLine="0"/>
              <w:jc w:val="left"/>
              <w:rPr>
                <w:sz w:val="18"/>
                <w:szCs w:val="18"/>
              </w:rPr>
            </w:pPr>
          </w:p>
        </w:tc>
      </w:tr>
      <w:tr w:rsidR="00D9417B" w:rsidRPr="00D9417B" w14:paraId="7BF48E3D"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8C92BB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8A029FC"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3777C17"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9E06C8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1AF44F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50523080"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01BF4E"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West Virginia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150B00"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53B59F"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6B7E90"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E32013"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r>
      <w:tr w:rsidR="00D9417B" w:rsidRPr="00D9417B" w14:paraId="13C835F5"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7C1B6FCB"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9CC205"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CC1CA5"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73D630"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ECA6CF" w14:textId="77777777" w:rsidR="00D9417B" w:rsidRPr="00D9417B" w:rsidRDefault="00D9417B" w:rsidP="00D9417B">
            <w:pPr>
              <w:spacing w:line="240" w:lineRule="auto"/>
              <w:ind w:firstLine="0"/>
              <w:jc w:val="left"/>
              <w:rPr>
                <w:sz w:val="18"/>
                <w:szCs w:val="18"/>
              </w:rPr>
            </w:pPr>
          </w:p>
        </w:tc>
      </w:tr>
      <w:tr w:rsidR="00D9417B" w:rsidRPr="00D9417B" w14:paraId="230C62DA"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CABB12"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677447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88A08B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27CEE2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0DCA402B"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05D067C8"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391CA3"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0C7215"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815371"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6AD84A"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F86F3D" w14:textId="77777777" w:rsidR="00D9417B" w:rsidRPr="00D9417B" w:rsidRDefault="00D9417B" w:rsidP="00D9417B">
            <w:pPr>
              <w:spacing w:line="240" w:lineRule="auto"/>
              <w:ind w:firstLine="0"/>
              <w:jc w:val="left"/>
              <w:rPr>
                <w:sz w:val="18"/>
                <w:szCs w:val="18"/>
              </w:rPr>
            </w:pPr>
          </w:p>
        </w:tc>
      </w:tr>
      <w:tr w:rsidR="00D9417B" w:rsidRPr="00D9417B" w14:paraId="0505631C"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272A176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D1C482"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6C7822"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498014"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C33CEE" w14:textId="77777777" w:rsidR="00D9417B" w:rsidRPr="00D9417B" w:rsidRDefault="00D9417B" w:rsidP="00D9417B">
            <w:pPr>
              <w:spacing w:line="240" w:lineRule="auto"/>
              <w:ind w:firstLine="0"/>
              <w:jc w:val="left"/>
              <w:rPr>
                <w:sz w:val="18"/>
                <w:szCs w:val="18"/>
              </w:rPr>
            </w:pPr>
          </w:p>
        </w:tc>
      </w:tr>
      <w:tr w:rsidR="00D9417B" w:rsidRPr="00D9417B" w14:paraId="1D4D9800"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3AB7EB2F"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C644E3"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RHCs and FQHCs can ONLY be originating sites.</w:t>
            </w:r>
          </w:p>
        </w:tc>
      </w:tr>
      <w:tr w:rsidR="00D9417B" w:rsidRPr="00D9417B" w14:paraId="43F4BDC0"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CD022E"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D971CF"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EFD689"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06126B"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FD8C1B" w14:textId="77777777" w:rsidR="00D9417B" w:rsidRPr="00D9417B" w:rsidRDefault="00D9417B" w:rsidP="00D9417B">
            <w:pPr>
              <w:spacing w:line="240" w:lineRule="auto"/>
              <w:ind w:firstLine="0"/>
              <w:jc w:val="left"/>
              <w:rPr>
                <w:sz w:val="18"/>
                <w:szCs w:val="18"/>
              </w:rPr>
            </w:pPr>
          </w:p>
        </w:tc>
      </w:tr>
      <w:tr w:rsidR="00D9417B" w:rsidRPr="00D9417B" w14:paraId="0F17C96E"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F2055B4"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684A3E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990694D"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4247208"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5378C8D"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7E764C90"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972A0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Wisconsin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33F056"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97EA02"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F9359B"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8A3DEC"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r>
      <w:tr w:rsidR="00D9417B" w:rsidRPr="00D9417B" w14:paraId="08C22884"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1B643B9B"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4F768F"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843034"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3A163B"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739905" w14:textId="77777777" w:rsidR="00D9417B" w:rsidRPr="00D9417B" w:rsidRDefault="00D9417B" w:rsidP="00D9417B">
            <w:pPr>
              <w:spacing w:line="240" w:lineRule="auto"/>
              <w:ind w:firstLine="0"/>
              <w:jc w:val="left"/>
              <w:rPr>
                <w:sz w:val="18"/>
                <w:szCs w:val="18"/>
              </w:rPr>
            </w:pPr>
          </w:p>
        </w:tc>
      </w:tr>
      <w:tr w:rsidR="00D9417B" w:rsidRPr="00D9417B" w14:paraId="7D5769DB"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98FF4F"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7874BB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7C71B44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11D0199"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0D31848"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5C34E817"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84DF63"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7A90F1"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1714F7"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8C1009"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500DFA"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r>
      <w:tr w:rsidR="00D9417B" w:rsidRPr="00D9417B" w14:paraId="14A354C2"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74B8A40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78988C"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811923"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AE2B3C"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BD5644"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With prior authorizations</w:t>
            </w:r>
          </w:p>
        </w:tc>
      </w:tr>
      <w:tr w:rsidR="00D9417B" w:rsidRPr="00D9417B" w14:paraId="36324F5E"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58F75916"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218D31"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Supports FQHCs, RHCs, and IHS.</w:t>
            </w:r>
          </w:p>
        </w:tc>
      </w:tr>
      <w:tr w:rsidR="00D9417B" w:rsidRPr="00D9417B" w14:paraId="03177A0B"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1B9653"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62CB71"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2366FF"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332046"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69FCE4" w14:textId="77777777" w:rsidR="00D9417B" w:rsidRPr="00D9417B" w:rsidRDefault="00D9417B" w:rsidP="00D9417B">
            <w:pPr>
              <w:spacing w:line="240" w:lineRule="auto"/>
              <w:ind w:firstLine="0"/>
              <w:jc w:val="left"/>
              <w:rPr>
                <w:sz w:val="18"/>
                <w:szCs w:val="18"/>
              </w:rPr>
            </w:pPr>
          </w:p>
        </w:tc>
      </w:tr>
      <w:tr w:rsidR="00D9417B" w:rsidRPr="00D9417B" w14:paraId="4D8B988C"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6B1A8D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State Name ↓</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8A77728"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Live Video</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B9320B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Store-and-forward</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465A9E2A"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Remote patient monitoring</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D728601"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license offered</w:t>
            </w:r>
          </w:p>
        </w:tc>
      </w:tr>
      <w:tr w:rsidR="00D9417B" w:rsidRPr="00D9417B" w14:paraId="3A985EB0"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6817EF"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Wyoming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6B2D4D"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B5B804"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615182"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80E330"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r>
      <w:tr w:rsidR="00D9417B" w:rsidRPr="00D9417B" w14:paraId="7064E43E"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02754CE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13C78E"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End stage renal disease must have one in person exam per month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DB6EAD"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31B665"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2F0879" w14:textId="77777777" w:rsidR="00D9417B" w:rsidRPr="00D9417B" w:rsidRDefault="00D9417B" w:rsidP="00D9417B">
            <w:pPr>
              <w:spacing w:line="240" w:lineRule="auto"/>
              <w:ind w:firstLine="0"/>
              <w:jc w:val="left"/>
              <w:rPr>
                <w:sz w:val="18"/>
                <w:szCs w:val="18"/>
              </w:rPr>
            </w:pPr>
          </w:p>
        </w:tc>
      </w:tr>
      <w:tr w:rsidR="00D9417B" w:rsidRPr="00D9417B" w14:paraId="6A3B8818"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951A01"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18137F64"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Site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3F0AEFCD"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Transmission fee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219E6876"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Setup and maintenance</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30" w:type="dxa"/>
              <w:left w:w="45" w:type="dxa"/>
              <w:bottom w:w="30" w:type="dxa"/>
              <w:right w:w="45" w:type="dxa"/>
            </w:tcMar>
            <w:vAlign w:val="bottom"/>
            <w:hideMark/>
          </w:tcPr>
          <w:p w14:paraId="551A3A4D"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Allow out of state providers</w:t>
            </w:r>
          </w:p>
        </w:tc>
      </w:tr>
      <w:tr w:rsidR="00D9417B" w:rsidRPr="00D9417B" w14:paraId="2031AF3F"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E0DEAF"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CB8A82"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8D7A23"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93738C"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C48BBD" w14:textId="77777777" w:rsidR="00D9417B" w:rsidRPr="00D9417B" w:rsidRDefault="00D9417B" w:rsidP="00D9417B">
            <w:pPr>
              <w:spacing w:line="240" w:lineRule="auto"/>
              <w:ind w:firstLine="0"/>
              <w:jc w:val="left"/>
              <w:rPr>
                <w:rFonts w:ascii="Arial" w:hAnsi="Arial" w:cs="Arial"/>
                <w:sz w:val="18"/>
                <w:szCs w:val="18"/>
              </w:rPr>
            </w:pPr>
            <w:r w:rsidRPr="00D9417B">
              <w:rPr>
                <w:rFonts w:ascii="Segoe UI Symbol" w:hAnsi="Segoe UI Symbol" w:cs="Segoe UI Symbol"/>
                <w:sz w:val="18"/>
                <w:szCs w:val="18"/>
              </w:rPr>
              <w:t>✓</w:t>
            </w:r>
          </w:p>
        </w:tc>
      </w:tr>
      <w:tr w:rsidR="00D9417B" w:rsidRPr="00D9417B" w14:paraId="4F924F78"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2D1CD8B5"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Details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B262E8" w14:textId="77777777" w:rsidR="00D9417B" w:rsidRPr="00D9417B" w:rsidRDefault="00D9417B" w:rsidP="00D9417B">
            <w:pPr>
              <w:spacing w:line="240" w:lineRule="auto"/>
              <w:ind w:firstLine="0"/>
              <w:jc w:val="left"/>
              <w:rPr>
                <w:rFonts w:ascii="Arial"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893F3D"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4BE2A5" w14:textId="77777777" w:rsidR="00D9417B" w:rsidRPr="00D9417B" w:rsidRDefault="00D9417B" w:rsidP="00D9417B">
            <w:pPr>
              <w:spacing w:line="240" w:lineRule="auto"/>
              <w:ind w:firstLine="0"/>
              <w:jc w:val="left"/>
              <w:rPr>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42CBD3" w14:textId="77777777" w:rsidR="00D9417B" w:rsidRPr="00D9417B" w:rsidRDefault="00D9417B" w:rsidP="00D9417B">
            <w:pPr>
              <w:spacing w:line="240" w:lineRule="auto"/>
              <w:ind w:firstLine="0"/>
              <w:jc w:val="left"/>
              <w:rPr>
                <w:sz w:val="18"/>
                <w:szCs w:val="18"/>
              </w:rPr>
            </w:pPr>
          </w:p>
        </w:tc>
      </w:tr>
      <w:tr w:rsidR="00D9417B" w:rsidRPr="00D9417B" w14:paraId="63A101F2" w14:textId="77777777" w:rsidTr="00D9417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30" w:type="dxa"/>
              <w:left w:w="45" w:type="dxa"/>
              <w:bottom w:w="30" w:type="dxa"/>
              <w:right w:w="45" w:type="dxa"/>
            </w:tcMar>
            <w:vAlign w:val="bottom"/>
            <w:hideMark/>
          </w:tcPr>
          <w:p w14:paraId="3AFF8510" w14:textId="77777777" w:rsidR="00D9417B" w:rsidRPr="00D9417B" w:rsidRDefault="00D9417B" w:rsidP="00D9417B">
            <w:pPr>
              <w:spacing w:line="240" w:lineRule="auto"/>
              <w:ind w:firstLine="0"/>
              <w:jc w:val="left"/>
              <w:rPr>
                <w:rFonts w:ascii="Arial" w:hAnsi="Arial" w:cs="Arial"/>
                <w:sz w:val="18"/>
                <w:szCs w:val="18"/>
              </w:rPr>
            </w:pPr>
            <w:proofErr w:type="spellStart"/>
            <w:r w:rsidRPr="00D9417B">
              <w:rPr>
                <w:rFonts w:ascii="Arial" w:hAnsi="Arial" w:cs="Arial"/>
                <w:sz w:val="18"/>
                <w:szCs w:val="18"/>
              </w:rPr>
              <w:t>Etc</w:t>
            </w:r>
            <w:proofErr w:type="spellEnd"/>
            <w:r w:rsidRPr="00D9417B">
              <w:rPr>
                <w:rFonts w:ascii="Arial" w:hAnsi="Arial" w:cs="Arial"/>
                <w:sz w:val="18"/>
                <w:szCs w:val="18"/>
              </w:rPr>
              <w:t xml:space="preserve"> →</w:t>
            </w:r>
          </w:p>
        </w:tc>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A081D0" w14:textId="77777777" w:rsidR="00D9417B" w:rsidRPr="00D9417B" w:rsidRDefault="00D9417B" w:rsidP="00D9417B">
            <w:pPr>
              <w:spacing w:line="240" w:lineRule="auto"/>
              <w:ind w:firstLine="0"/>
              <w:jc w:val="left"/>
              <w:rPr>
                <w:rFonts w:ascii="Arial" w:hAnsi="Arial" w:cs="Arial"/>
                <w:sz w:val="18"/>
                <w:szCs w:val="18"/>
              </w:rPr>
            </w:pPr>
            <w:r w:rsidRPr="00D9417B">
              <w:rPr>
                <w:rFonts w:ascii="Arial" w:hAnsi="Arial" w:cs="Arial"/>
                <w:sz w:val="18"/>
                <w:szCs w:val="18"/>
              </w:rPr>
              <w:t>Telehealth operations must have a dedicated quality improvement strategy. Supports RHCs, FQHCs, and IHS. Home is listed as an originating site.</w:t>
            </w:r>
          </w:p>
        </w:tc>
      </w:tr>
    </w:tbl>
    <w:p w14:paraId="37E7E299" w14:textId="77777777" w:rsidR="00D9417B" w:rsidRPr="00D9417B" w:rsidRDefault="00D9417B" w:rsidP="00D9417B">
      <w:pPr>
        <w:ind w:firstLine="0"/>
      </w:pPr>
    </w:p>
    <w:p w14:paraId="1E3BCFCB" w14:textId="77777777" w:rsidR="009442D4" w:rsidRDefault="009442D4" w:rsidP="00987138">
      <w:pPr>
        <w:spacing w:after="100" w:afterAutospacing="1" w:line="240" w:lineRule="auto"/>
        <w:ind w:left="721" w:hanging="721"/>
        <w:sectPr w:rsidR="009442D4" w:rsidSect="00D9417B">
          <w:pgSz w:w="15840" w:h="12240" w:orient="landscape"/>
          <w:pgMar w:top="1440" w:right="1440" w:bottom="1440" w:left="1440" w:header="720" w:footer="720" w:gutter="0"/>
          <w:cols w:space="720"/>
          <w:docGrid w:linePitch="360"/>
        </w:sectPr>
      </w:pPr>
    </w:p>
    <w:p w14:paraId="33654513" w14:textId="77777777" w:rsidR="009442D4" w:rsidRPr="003A631F" w:rsidRDefault="009442D4" w:rsidP="009442D4">
      <w:pPr>
        <w:pStyle w:val="Heading"/>
      </w:pPr>
      <w:bookmarkStart w:id="41" w:name="_Toc33537226"/>
      <w:r>
        <w:t>Bibliography</w:t>
      </w:r>
      <w:bookmarkEnd w:id="41"/>
    </w:p>
    <w:p w14:paraId="4F17B714" w14:textId="77777777" w:rsidR="009442D4" w:rsidRPr="004A5110" w:rsidRDefault="009442D4" w:rsidP="009442D4">
      <w:pPr>
        <w:spacing w:after="100" w:afterAutospacing="1" w:line="240" w:lineRule="auto"/>
        <w:ind w:left="720" w:hanging="720"/>
        <w:rPr>
          <w:color w:val="1155CC"/>
          <w:u w:val="single"/>
        </w:rPr>
      </w:pPr>
      <w:r>
        <w:t xml:space="preserve">Center for Connected Health Policy. (2019). “State Telehealth Laws and Reimbursement Policies.” Web. </w:t>
      </w:r>
      <w:hyperlink r:id="rId23" w:history="1">
        <w:r w:rsidRPr="004553A2">
          <w:rPr>
            <w:rStyle w:val="Hyperlink"/>
          </w:rPr>
          <w:t>https://www.cchpca.org/sites/default/files/2019-05/cchp_report_MASTER_spring_2019_FINAL.pdf Accessed 9/22/2019</w:t>
        </w:r>
      </w:hyperlink>
    </w:p>
    <w:p w14:paraId="5BD7578D" w14:textId="77777777" w:rsidR="009442D4" w:rsidRDefault="009442D4" w:rsidP="009442D4">
      <w:pPr>
        <w:spacing w:after="100" w:afterAutospacing="1" w:line="240" w:lineRule="auto"/>
        <w:ind w:left="720" w:hanging="720"/>
      </w:pPr>
      <w:proofErr w:type="spellStart"/>
      <w:r>
        <w:t>Courneya</w:t>
      </w:r>
      <w:proofErr w:type="spellEnd"/>
      <w:r>
        <w:t xml:space="preserve">, P. et al. (2013). “HealthPartners’ Online Clinic for Simple Conditions Delivers Savings of $88 per Episode and High Patient Approval.” Health Affairs, 32(2). </w:t>
      </w:r>
      <w:hyperlink r:id="rId24" w:history="1">
        <w:r w:rsidRPr="004553A2">
          <w:rPr>
            <w:rStyle w:val="Hyperlink"/>
          </w:rPr>
          <w:t>https://doi.org/10.1377/hlthaff.2012.1157</w:t>
        </w:r>
      </w:hyperlink>
      <w:r>
        <w:t xml:space="preserve"> Accessed 12/2/2019</w:t>
      </w:r>
    </w:p>
    <w:p w14:paraId="6F469B87" w14:textId="77777777" w:rsidR="009442D4" w:rsidRDefault="009442D4" w:rsidP="009442D4">
      <w:pPr>
        <w:spacing w:after="100" w:afterAutospacing="1" w:line="240" w:lineRule="auto"/>
        <w:ind w:left="720" w:hanging="720"/>
      </w:pPr>
      <w:r>
        <w:t xml:space="preserve">(2009). “Oxford Centre for Evidence-Based Medicine – Levels of Evidence.” University of Oxford. Web. </w:t>
      </w:r>
      <w:hyperlink r:id="rId25" w:history="1">
        <w:r>
          <w:rPr>
            <w:rStyle w:val="Hyperlink"/>
          </w:rPr>
          <w:t>https://www.cebm.net/2009/06/oxford-centre-evidence-based-medicine-levels-evidence-march-2009/</w:t>
        </w:r>
      </w:hyperlink>
      <w:r>
        <w:t xml:space="preserve"> Accessed 12/2/2019</w:t>
      </w:r>
    </w:p>
    <w:p w14:paraId="02C98C0C" w14:textId="77777777" w:rsidR="009442D4" w:rsidRDefault="009442D4" w:rsidP="009442D4">
      <w:pPr>
        <w:spacing w:after="100" w:afterAutospacing="1" w:line="240" w:lineRule="auto"/>
        <w:ind w:left="720" w:hanging="720"/>
      </w:pPr>
      <w:r>
        <w:t xml:space="preserve">World Health Organization. “eHealth.” Web. </w:t>
      </w:r>
      <w:hyperlink r:id="rId26">
        <w:r>
          <w:rPr>
            <w:color w:val="1155CC"/>
            <w:u w:val="single"/>
          </w:rPr>
          <w:t>https://www.who.int/ehealth/en/</w:t>
        </w:r>
      </w:hyperlink>
      <w:r>
        <w:t xml:space="preserve"> Accessed 9/22/2019</w:t>
      </w:r>
    </w:p>
    <w:p w14:paraId="090E6189" w14:textId="77777777" w:rsidR="009442D4" w:rsidRDefault="009442D4" w:rsidP="009442D4">
      <w:pPr>
        <w:spacing w:after="100" w:afterAutospacing="1" w:line="240" w:lineRule="auto"/>
        <w:ind w:left="720" w:hanging="720"/>
      </w:pPr>
      <w:r>
        <w:t xml:space="preserve">Cecil G. </w:t>
      </w:r>
      <w:proofErr w:type="spellStart"/>
      <w:r>
        <w:t>Sheps</w:t>
      </w:r>
      <w:proofErr w:type="spellEnd"/>
      <w:r>
        <w:t xml:space="preserve"> Center for Health Services Research. “155 Rural Hospital Closures: January 2005-Present.” Web. </w:t>
      </w:r>
      <w:hyperlink r:id="rId27">
        <w:r>
          <w:rPr>
            <w:color w:val="1155CC"/>
            <w:u w:val="single"/>
          </w:rPr>
          <w:t>https://www.shepscenter.unc.edu/programs-projects/rural-health/rural-hospital-closures/</w:t>
        </w:r>
      </w:hyperlink>
      <w:r>
        <w:t xml:space="preserve"> Accessed 9/22/2019</w:t>
      </w:r>
    </w:p>
    <w:p w14:paraId="07C06897" w14:textId="77777777" w:rsidR="009442D4" w:rsidRDefault="009442D4" w:rsidP="009442D4">
      <w:pPr>
        <w:spacing w:after="100" w:afterAutospacing="1" w:line="240" w:lineRule="auto"/>
        <w:ind w:left="720" w:hanging="720"/>
      </w:pPr>
      <w:r>
        <w:t xml:space="preserve">Ellison, A. (2019). “State-by-state breakdown of 102 rural hospital closures.” Becker’s Hospital Review. Web. </w:t>
      </w:r>
      <w:hyperlink r:id="rId28">
        <w:r>
          <w:rPr>
            <w:color w:val="1155CC"/>
            <w:u w:val="single"/>
          </w:rPr>
          <w:t>https://www.beckershospitalreview.com/finance/state-by-state-breakdown-of-102-rural-hospital-closures.html</w:t>
        </w:r>
      </w:hyperlink>
      <w:r>
        <w:t xml:space="preserve"> Accessed 9/22/2019</w:t>
      </w:r>
    </w:p>
    <w:p w14:paraId="7B792C94" w14:textId="77777777" w:rsidR="009442D4" w:rsidRDefault="009442D4" w:rsidP="009442D4">
      <w:pPr>
        <w:spacing w:after="100" w:afterAutospacing="1" w:line="240" w:lineRule="auto"/>
        <w:ind w:left="720" w:hanging="720"/>
      </w:pPr>
      <w:r w:rsidRPr="00014BED">
        <w:t xml:space="preserve">Goins, R. T., Williams, K. A., Carter, M. W., Spencer, S. M. and </w:t>
      </w:r>
      <w:proofErr w:type="spellStart"/>
      <w:r w:rsidRPr="00014BED">
        <w:t>Solovieva</w:t>
      </w:r>
      <w:proofErr w:type="spellEnd"/>
      <w:r w:rsidRPr="00014BED">
        <w:t>, T. (2005), Perceived Barriers to Health Care Access Among Rural Older Adults: A Qualitative Study. The Journal of Rural Health, 21: 206-213. doi:</w:t>
      </w:r>
      <w:hyperlink r:id="rId29">
        <w:r w:rsidRPr="00014BED">
          <w:t>10.1111/j.1748-</w:t>
        </w:r>
        <w:proofErr w:type="gramStart"/>
        <w:r w:rsidRPr="00014BED">
          <w:t>0361.2005.tb</w:t>
        </w:r>
        <w:proofErr w:type="gramEnd"/>
        <w:r w:rsidRPr="00014BED">
          <w:t>00084.x</w:t>
        </w:r>
      </w:hyperlink>
    </w:p>
    <w:p w14:paraId="72B02280" w14:textId="77777777" w:rsidR="009442D4" w:rsidRDefault="009442D4" w:rsidP="009442D4">
      <w:pPr>
        <w:spacing w:after="100" w:afterAutospacing="1" w:line="240" w:lineRule="auto"/>
        <w:ind w:left="720" w:hanging="720"/>
      </w:pPr>
      <w:r>
        <w:t xml:space="preserve">National Rural Health Association. “About Rural Health Care.” Web. </w:t>
      </w:r>
      <w:hyperlink r:id="rId30">
        <w:r>
          <w:rPr>
            <w:color w:val="1155CC"/>
            <w:u w:val="single"/>
          </w:rPr>
          <w:t>https://www.ruralhealthweb.org/about-nrha/about-rural-health-care</w:t>
        </w:r>
      </w:hyperlink>
      <w:r>
        <w:t xml:space="preserve"> Accessed 10/14/2019.</w:t>
      </w:r>
    </w:p>
    <w:p w14:paraId="6A2881A8" w14:textId="77777777" w:rsidR="009442D4" w:rsidRDefault="009442D4" w:rsidP="009442D4">
      <w:pPr>
        <w:spacing w:after="100" w:afterAutospacing="1" w:line="240" w:lineRule="auto"/>
        <w:ind w:left="720" w:hanging="720"/>
        <w:rPr>
          <w:color w:val="1155CC"/>
          <w:u w:val="single"/>
        </w:rPr>
      </w:pPr>
      <w:r>
        <w:t xml:space="preserve">Rural Health Information Hub. “Substance Abuse in Rural Areas.” Web. </w:t>
      </w:r>
      <w:r w:rsidRPr="00764FA2">
        <w:t>https://www.ruralhealthinfo.org/topics/substance-abuse Accessed 10/14/2019</w:t>
      </w:r>
    </w:p>
    <w:p w14:paraId="2F02FF4C" w14:textId="77777777" w:rsidR="009442D4" w:rsidRDefault="009442D4" w:rsidP="009442D4">
      <w:pPr>
        <w:spacing w:after="100" w:afterAutospacing="1" w:line="240" w:lineRule="auto"/>
        <w:ind w:left="720" w:hanging="720"/>
      </w:pPr>
      <w:proofErr w:type="spellStart"/>
      <w:r w:rsidRPr="00DC6CD4">
        <w:t>Landi</w:t>
      </w:r>
      <w:proofErr w:type="spellEnd"/>
      <w:r>
        <w:t xml:space="preserve">, H. (2019). “Telehealth use jumps at inpatient facilities while outpatient adoption remains flat: survey.” </w:t>
      </w:r>
      <w:proofErr w:type="spellStart"/>
      <w:r>
        <w:t>FierceHealthcare</w:t>
      </w:r>
      <w:proofErr w:type="spellEnd"/>
      <w:r>
        <w:t xml:space="preserve">. Web. Accessed 10/28/19. </w:t>
      </w:r>
      <w:hyperlink r:id="rId31" w:history="1">
        <w:r w:rsidRPr="00F44B92">
          <w:rPr>
            <w:rStyle w:val="Hyperlink"/>
          </w:rPr>
          <w:t>https://www.fiercehealthcare.com/tech/85-hospitals-use-telehealth-up-from-54-2014-survey</w:t>
        </w:r>
      </w:hyperlink>
    </w:p>
    <w:p w14:paraId="2108C45A" w14:textId="77777777" w:rsidR="009442D4" w:rsidRDefault="009442D4" w:rsidP="009442D4">
      <w:pPr>
        <w:spacing w:after="100" w:afterAutospacing="1" w:line="240" w:lineRule="auto"/>
        <w:ind w:left="720" w:hanging="720"/>
      </w:pPr>
      <w:r>
        <w:t xml:space="preserve">Mehrotra, A. et al. (2017). “Rapid growth in mental health telemedicine use among rural </w:t>
      </w:r>
      <w:proofErr w:type="spellStart"/>
      <w:r>
        <w:t>medicare</w:t>
      </w:r>
      <w:proofErr w:type="spellEnd"/>
      <w:r>
        <w:t xml:space="preserve"> beneficiaries, wide variation across states.” Health Affairs, 36(5). </w:t>
      </w:r>
      <w:hyperlink r:id="rId32" w:history="1">
        <w:r>
          <w:rPr>
            <w:rStyle w:val="Hyperlink"/>
            <w:shd w:val="clear" w:color="auto" w:fill="FFFFFF"/>
          </w:rPr>
          <w:t>https://doi.org/10.1377/hlthaff.2016.1461</w:t>
        </w:r>
      </w:hyperlink>
    </w:p>
    <w:p w14:paraId="68617DF2" w14:textId="77777777" w:rsidR="009442D4" w:rsidRDefault="009442D4" w:rsidP="009442D4">
      <w:pPr>
        <w:spacing w:after="100" w:afterAutospacing="1" w:line="240" w:lineRule="auto"/>
        <w:ind w:left="720" w:hanging="720"/>
      </w:pPr>
      <w:r>
        <w:t>Mehrotra, A. et al. (2016). “Utilization of Telemedicine Among Rural Medicare Beneficiaries.” JAMA, 315(18</w:t>
      </w:r>
      <w:proofErr w:type="gramStart"/>
      <w:r>
        <w:t>).</w:t>
      </w:r>
      <w:r w:rsidRPr="00DC6CD4">
        <w:t>doi</w:t>
      </w:r>
      <w:proofErr w:type="gramEnd"/>
      <w:r w:rsidRPr="00DC6CD4">
        <w:t>:10.1001/jama.2016.2186</w:t>
      </w:r>
    </w:p>
    <w:p w14:paraId="7F29912A" w14:textId="77777777" w:rsidR="009442D4" w:rsidRDefault="009442D4" w:rsidP="009442D4">
      <w:pPr>
        <w:spacing w:after="100" w:afterAutospacing="1" w:line="240" w:lineRule="auto"/>
        <w:ind w:left="720" w:hanging="720"/>
      </w:pPr>
      <w:proofErr w:type="spellStart"/>
      <w:r>
        <w:t>Wishner</w:t>
      </w:r>
      <w:proofErr w:type="spellEnd"/>
      <w:r>
        <w:t xml:space="preserve">, J. et al. (2016). “A Look at Rural Hospital Closures and Implications for Access to Care: Three Case Studies.” Kaiser Family Foundation. Web. Accessed 10/28/19 </w:t>
      </w:r>
      <w:hyperlink r:id="rId33" w:history="1">
        <w:r w:rsidRPr="00FF696F">
          <w:rPr>
            <w:rStyle w:val="Hyperlink"/>
          </w:rPr>
          <w:t>https://www.kff.org/4a984be/</w:t>
        </w:r>
      </w:hyperlink>
    </w:p>
    <w:p w14:paraId="78B2F9CE" w14:textId="77777777" w:rsidR="009442D4" w:rsidRDefault="009442D4" w:rsidP="009442D4">
      <w:pPr>
        <w:spacing w:after="100" w:afterAutospacing="1" w:line="240" w:lineRule="auto"/>
        <w:ind w:left="720" w:hanging="720"/>
      </w:pPr>
      <w:proofErr w:type="spellStart"/>
      <w:r>
        <w:t>Moslety</w:t>
      </w:r>
      <w:proofErr w:type="spellEnd"/>
      <w:r>
        <w:t xml:space="preserve">, D. et al. (2019). “Rural Hospital Sustainability.” Navigant. Web. Accessed 10/28/19. </w:t>
      </w:r>
      <w:hyperlink r:id="rId34" w:history="1">
        <w:r>
          <w:rPr>
            <w:rStyle w:val="Hyperlink"/>
          </w:rPr>
          <w:t>https://www.navigant.com/-/media/www/site/insights/healthcare/2019/navigant-rural-hospital-analysis-22019.pdf</w:t>
        </w:r>
      </w:hyperlink>
    </w:p>
    <w:p w14:paraId="0526564A" w14:textId="77777777" w:rsidR="009442D4" w:rsidRDefault="009442D4" w:rsidP="009442D4">
      <w:pPr>
        <w:spacing w:after="100" w:afterAutospacing="1" w:line="240" w:lineRule="auto"/>
        <w:ind w:left="720" w:hanging="720"/>
        <w:rPr>
          <w:rStyle w:val="Hyperlink"/>
        </w:rPr>
      </w:pPr>
      <w:proofErr w:type="spellStart"/>
      <w:r>
        <w:t>Gujral</w:t>
      </w:r>
      <w:proofErr w:type="spellEnd"/>
      <w:r>
        <w:t xml:space="preserve">, K. et al. (2019). “Impact of rural and urban hospital closures on inpatient mortality.” National Bureau of Economics. Web. Accessed 10/28/19. </w:t>
      </w:r>
      <w:hyperlink r:id="rId35" w:history="1">
        <w:r>
          <w:rPr>
            <w:rStyle w:val="Hyperlink"/>
          </w:rPr>
          <w:t>https://www.nber.org/papers/w26182</w:t>
        </w:r>
      </w:hyperlink>
    </w:p>
    <w:p w14:paraId="2AC91180" w14:textId="77777777" w:rsidR="009442D4" w:rsidRDefault="009442D4" w:rsidP="009442D4">
      <w:pPr>
        <w:spacing w:after="100" w:afterAutospacing="1" w:line="240" w:lineRule="auto"/>
        <w:ind w:left="720" w:hanging="720"/>
      </w:pPr>
      <w:r w:rsidRPr="00B72A0E">
        <w:t>“Ru</w:t>
      </w:r>
      <w:r>
        <w:t xml:space="preserve">ral and Urban Health.” Georgetown University Health Policy Institute. Web. </w:t>
      </w:r>
      <w:hyperlink r:id="rId36" w:history="1">
        <w:r>
          <w:rPr>
            <w:rStyle w:val="Hyperlink"/>
          </w:rPr>
          <w:t>https://hpi.georgetown.edu/rural/</w:t>
        </w:r>
      </w:hyperlink>
      <w:r>
        <w:t xml:space="preserve"> Accessed 11/13/19.</w:t>
      </w:r>
    </w:p>
    <w:p w14:paraId="7EB13350" w14:textId="77777777" w:rsidR="009442D4" w:rsidRDefault="009442D4" w:rsidP="009442D4">
      <w:pPr>
        <w:spacing w:after="100" w:afterAutospacing="1" w:line="240" w:lineRule="auto"/>
        <w:ind w:left="720" w:hanging="720"/>
      </w:pPr>
      <w:proofErr w:type="spellStart"/>
      <w:r>
        <w:t>Warshaw</w:t>
      </w:r>
      <w:proofErr w:type="spellEnd"/>
      <w:r>
        <w:t xml:space="preserve">, Robin. (2017). “Health disparities affect millions in rural US communities.” AAMC News. Web. </w:t>
      </w:r>
      <w:hyperlink r:id="rId37" w:history="1">
        <w:r>
          <w:rPr>
            <w:rStyle w:val="Hyperlink"/>
          </w:rPr>
          <w:t>https://www.aamc.org/news-insights/health-disparities-affect-millions-rural-us-communities</w:t>
        </w:r>
      </w:hyperlink>
      <w:r>
        <w:t xml:space="preserve"> Accessed 11/13/19.</w:t>
      </w:r>
    </w:p>
    <w:p w14:paraId="6F0A7FC4" w14:textId="77777777" w:rsidR="009442D4" w:rsidRDefault="009442D4" w:rsidP="009442D4">
      <w:pPr>
        <w:spacing w:after="100" w:afterAutospacing="1" w:line="240" w:lineRule="auto"/>
        <w:ind w:left="720" w:hanging="720"/>
      </w:pPr>
      <w:r>
        <w:t xml:space="preserve">“Rural Health.” Centers for Disease Control and Prevention. Web. </w:t>
      </w:r>
      <w:hyperlink r:id="rId38" w:history="1">
        <w:r w:rsidRPr="00F0602A">
          <w:rPr>
            <w:rStyle w:val="Hyperlink"/>
          </w:rPr>
          <w:t>https://www.cdc.gov/ruralhealth/about.html Accessed 11/13/19</w:t>
        </w:r>
      </w:hyperlink>
      <w:r>
        <w:t>.</w:t>
      </w:r>
    </w:p>
    <w:p w14:paraId="00D47E37" w14:textId="77777777" w:rsidR="009442D4" w:rsidRDefault="009442D4" w:rsidP="009442D4">
      <w:pPr>
        <w:spacing w:after="100" w:afterAutospacing="1" w:line="240" w:lineRule="auto"/>
        <w:ind w:left="720" w:hanging="720"/>
      </w:pPr>
      <w:r w:rsidRPr="00987138">
        <w:t xml:space="preserve">Shem, K., </w:t>
      </w:r>
      <w:proofErr w:type="spellStart"/>
      <w:r w:rsidRPr="00987138">
        <w:t>Sechrist</w:t>
      </w:r>
      <w:proofErr w:type="spellEnd"/>
      <w:r w:rsidRPr="00987138">
        <w:t xml:space="preserve">, S. J., Loomis, E., &amp; Isaac, L. (2017). </w:t>
      </w:r>
      <w:proofErr w:type="spellStart"/>
      <w:r w:rsidRPr="00987138">
        <w:t>SCiPad</w:t>
      </w:r>
      <w:proofErr w:type="spellEnd"/>
      <w:r w:rsidRPr="00987138">
        <w:t>: Effective Implementation of Telemedicine Using iPads with Individuals with Spinal Cord Injuries, a Case Series. Frontiers in medicine, 4, 58. doi:10.3389/fmed.2017.00058</w:t>
      </w:r>
    </w:p>
    <w:p w14:paraId="72FAA8C4" w14:textId="77777777" w:rsidR="009442D4" w:rsidRDefault="009442D4" w:rsidP="009442D4">
      <w:pPr>
        <w:spacing w:after="100" w:afterAutospacing="1" w:line="240" w:lineRule="auto"/>
        <w:ind w:left="720" w:hanging="720"/>
      </w:pPr>
      <w:proofErr w:type="spellStart"/>
      <w:r w:rsidRPr="00987138">
        <w:t>Serwe</w:t>
      </w:r>
      <w:proofErr w:type="spellEnd"/>
      <w:r w:rsidRPr="00987138">
        <w:t>, K. M., Hersch, G. I., &amp; Pancheri, K. (2017). Feasibility of Using Telehealth to Deliver the "Powerful Tools for Caregivers" Program. International journal of telerehabilitation, 9(1), 15–22. doi:10.5195/ijt.2017.6214</w:t>
      </w:r>
    </w:p>
    <w:p w14:paraId="15296E87" w14:textId="77777777" w:rsidR="009442D4" w:rsidRPr="00E51DE8" w:rsidRDefault="009442D4" w:rsidP="009442D4">
      <w:pPr>
        <w:spacing w:after="100" w:afterAutospacing="1" w:line="240" w:lineRule="auto"/>
        <w:ind w:left="721" w:hanging="721"/>
      </w:pPr>
      <w:r w:rsidRPr="00E51DE8">
        <w:t xml:space="preserve">Rutledge, S. A., </w:t>
      </w:r>
      <w:proofErr w:type="spellStart"/>
      <w:r w:rsidRPr="00E51DE8">
        <w:t>Masalovich</w:t>
      </w:r>
      <w:proofErr w:type="spellEnd"/>
      <w:r w:rsidRPr="00E51DE8">
        <w:t xml:space="preserve">, S., </w:t>
      </w:r>
      <w:proofErr w:type="spellStart"/>
      <w:r w:rsidRPr="00E51DE8">
        <w:t>Blacher</w:t>
      </w:r>
      <w:proofErr w:type="spellEnd"/>
      <w:r w:rsidRPr="00E51DE8">
        <w:t xml:space="preserve">, R. J., &amp; Saunders, M. M. (2017). Diabetes Self-Management Education Programs in Nonmetropolitan Counties - United States, 2016. Morbidity and mortality weekly report. Surveillance summaries (Washington, </w:t>
      </w:r>
      <w:proofErr w:type="gramStart"/>
      <w:r w:rsidRPr="00E51DE8">
        <w:t>D.C. :</w:t>
      </w:r>
      <w:proofErr w:type="gramEnd"/>
      <w:r w:rsidRPr="00E51DE8">
        <w:t xml:space="preserve"> 2002), 66(10), 1–6. doi:10.15585/</w:t>
      </w:r>
      <w:proofErr w:type="gramStart"/>
      <w:r w:rsidRPr="00E51DE8">
        <w:t>mmwr.ss</w:t>
      </w:r>
      <w:proofErr w:type="gramEnd"/>
      <w:r w:rsidRPr="00E51DE8">
        <w:t>6610a1</w:t>
      </w:r>
    </w:p>
    <w:p w14:paraId="7181F1B4" w14:textId="77777777" w:rsidR="009442D4" w:rsidRPr="00E51DE8" w:rsidRDefault="009442D4" w:rsidP="009442D4">
      <w:pPr>
        <w:spacing w:after="100" w:afterAutospacing="1" w:line="240" w:lineRule="auto"/>
        <w:ind w:left="721" w:hanging="721"/>
      </w:pPr>
      <w:r w:rsidRPr="00E51DE8">
        <w:t xml:space="preserve">Siegler, A. J., Brock, J. B., Hurt, C. B., </w:t>
      </w:r>
      <w:proofErr w:type="spellStart"/>
      <w:r w:rsidRPr="00E51DE8">
        <w:t>Ahlschlager</w:t>
      </w:r>
      <w:proofErr w:type="spellEnd"/>
      <w:r w:rsidRPr="00E51DE8">
        <w:t xml:space="preserve">, L., Dominguez, K., Kelley, C. F., … Mena, L. A. (2019). An Electronic Pre-Exposure Prophylaxis Initiation and Maintenance Home Care System for Nonurban Young Men Who Have Sex </w:t>
      </w:r>
      <w:proofErr w:type="gramStart"/>
      <w:r w:rsidRPr="00E51DE8">
        <w:t>With</w:t>
      </w:r>
      <w:proofErr w:type="gramEnd"/>
      <w:r w:rsidRPr="00E51DE8">
        <w:t xml:space="preserve"> Men: Protocol for a Randomized Controlled Trial. JMIR research protocols, 8(6), e13982. doi:10.2196/13982</w:t>
      </w:r>
    </w:p>
    <w:p w14:paraId="21227D3B" w14:textId="77777777" w:rsidR="009442D4" w:rsidRPr="00E51DE8" w:rsidRDefault="009442D4" w:rsidP="009442D4">
      <w:pPr>
        <w:spacing w:after="100" w:afterAutospacing="1" w:line="240" w:lineRule="auto"/>
        <w:ind w:left="721" w:hanging="721"/>
      </w:pPr>
      <w:r w:rsidRPr="00E51DE8">
        <w:t xml:space="preserve">Bauer, A. M., </w:t>
      </w:r>
      <w:proofErr w:type="spellStart"/>
      <w:r w:rsidRPr="00E51DE8">
        <w:t>Hodsdon</w:t>
      </w:r>
      <w:proofErr w:type="spellEnd"/>
      <w:r w:rsidRPr="00E51DE8">
        <w:t xml:space="preserve">, S., Bechtel, J. M., &amp; Fortney, J. C. (2018). Applying the Principles for Digital Development: Case Study of a Smartphone App to Support Collaborative Care for Rural Patients </w:t>
      </w:r>
      <w:proofErr w:type="gramStart"/>
      <w:r w:rsidRPr="00E51DE8">
        <w:t>With</w:t>
      </w:r>
      <w:proofErr w:type="gramEnd"/>
      <w:r w:rsidRPr="00E51DE8">
        <w:t xml:space="preserve"> Posttraumatic Stress Disorder or Bipolar Disorder. Journal of medical Internet research, 20(6), e10048. doi:10.2196/10048</w:t>
      </w:r>
    </w:p>
    <w:p w14:paraId="432AF735" w14:textId="77777777" w:rsidR="009442D4" w:rsidRPr="00E51DE8" w:rsidRDefault="009442D4" w:rsidP="009442D4">
      <w:pPr>
        <w:spacing w:after="100" w:afterAutospacing="1" w:line="240" w:lineRule="auto"/>
        <w:ind w:left="721" w:hanging="721"/>
      </w:pPr>
      <w:r w:rsidRPr="00E51DE8">
        <w:t xml:space="preserve">Reisner, S. L., Randazzo, R. K., White </w:t>
      </w:r>
      <w:proofErr w:type="spellStart"/>
      <w:r w:rsidRPr="00E51DE8">
        <w:t>Hughto</w:t>
      </w:r>
      <w:proofErr w:type="spellEnd"/>
      <w:r w:rsidRPr="00E51DE8">
        <w:t xml:space="preserve">, J. M., </w:t>
      </w:r>
      <w:proofErr w:type="spellStart"/>
      <w:r w:rsidRPr="00E51DE8">
        <w:t>Peitzmeier</w:t>
      </w:r>
      <w:proofErr w:type="spellEnd"/>
      <w:r w:rsidRPr="00E51DE8">
        <w:t xml:space="preserve">, S., DuBois, L. Z., </w:t>
      </w:r>
      <w:proofErr w:type="spellStart"/>
      <w:r w:rsidRPr="00E51DE8">
        <w:t>Pardee</w:t>
      </w:r>
      <w:proofErr w:type="spellEnd"/>
      <w:r w:rsidRPr="00E51DE8">
        <w:t xml:space="preserve">, D. J., … Potter, J. (2018). Sensitive Health Topics </w:t>
      </w:r>
      <w:proofErr w:type="gramStart"/>
      <w:r w:rsidRPr="00E51DE8">
        <w:t>With</w:t>
      </w:r>
      <w:proofErr w:type="gramEnd"/>
      <w:r w:rsidRPr="00E51DE8">
        <w:t xml:space="preserve"> Underserved Patient Populations: Methodological Considerations for Online Focus Group Discussions. Qualitative health research, 28(10), 1658–1673. doi:10.1177/1049732317705355</w:t>
      </w:r>
    </w:p>
    <w:p w14:paraId="625A7DA0" w14:textId="77777777" w:rsidR="009442D4" w:rsidRPr="00E51DE8" w:rsidRDefault="009442D4" w:rsidP="009442D4">
      <w:pPr>
        <w:spacing w:after="100" w:afterAutospacing="1" w:line="240" w:lineRule="auto"/>
        <w:ind w:left="721" w:hanging="721"/>
      </w:pPr>
      <w:r w:rsidRPr="00E51DE8">
        <w:t xml:space="preserve">Perry, T. T., </w:t>
      </w:r>
      <w:proofErr w:type="spellStart"/>
      <w:r w:rsidRPr="00E51DE8">
        <w:t>Halterman</w:t>
      </w:r>
      <w:proofErr w:type="spellEnd"/>
      <w:r w:rsidRPr="00E51DE8">
        <w:t xml:space="preserve">, J. S., Brown, R. H., Luo, C., Randle, S. M., Hunter, C. R., &amp; </w:t>
      </w:r>
      <w:proofErr w:type="spellStart"/>
      <w:r w:rsidRPr="00E51DE8">
        <w:t>Rettiganti</w:t>
      </w:r>
      <w:proofErr w:type="spellEnd"/>
      <w:r w:rsidRPr="00E51DE8">
        <w:t xml:space="preserve">, M. (2018). Results of an asthma education program delivered via telemedicine in rural schools. Annals of allergy, asthma &amp; </w:t>
      </w:r>
      <w:proofErr w:type="gramStart"/>
      <w:r w:rsidRPr="00E51DE8">
        <w:t>immunology :</w:t>
      </w:r>
      <w:proofErr w:type="gramEnd"/>
      <w:r w:rsidRPr="00E51DE8">
        <w:t xml:space="preserve"> official publication of the American College of Allergy, Asthma, &amp; Immunology, 120(4), 401–408. </w:t>
      </w:r>
      <w:proofErr w:type="gramStart"/>
      <w:r w:rsidRPr="00E51DE8">
        <w:t>doi:10.1016/j.anai</w:t>
      </w:r>
      <w:proofErr w:type="gramEnd"/>
      <w:r w:rsidRPr="00E51DE8">
        <w:t>.2018.02.013</w:t>
      </w:r>
    </w:p>
    <w:p w14:paraId="44924701" w14:textId="77777777" w:rsidR="009442D4" w:rsidRPr="00E51DE8" w:rsidRDefault="009442D4" w:rsidP="009442D4">
      <w:pPr>
        <w:spacing w:after="100" w:afterAutospacing="1" w:line="240" w:lineRule="auto"/>
        <w:ind w:left="721" w:hanging="721"/>
      </w:pPr>
      <w:proofErr w:type="spellStart"/>
      <w:r w:rsidRPr="00E51DE8">
        <w:t>Pekmezi</w:t>
      </w:r>
      <w:proofErr w:type="spellEnd"/>
      <w:r w:rsidRPr="00E51DE8">
        <w:t>, D., Ainsworth, C., Holly, T., Williams, V., Benitez, T., Wang, K., … Demark-</w:t>
      </w:r>
      <w:proofErr w:type="spellStart"/>
      <w:r w:rsidRPr="00E51DE8">
        <w:t>Wahnefried</w:t>
      </w:r>
      <w:proofErr w:type="spellEnd"/>
      <w:r w:rsidRPr="00E51DE8">
        <w:t xml:space="preserve">, W. (2017). Rationale, design, and baseline findings from a pilot randomized trial of an IVR-Supported physical activity intervention for cancer prevention in the Deep South: the DIAL study. Contemporary clinical trials communications, 8, 218–226. </w:t>
      </w:r>
      <w:proofErr w:type="gramStart"/>
      <w:r w:rsidRPr="00E51DE8">
        <w:t>doi:10.1016/j.conctc</w:t>
      </w:r>
      <w:proofErr w:type="gramEnd"/>
      <w:r w:rsidRPr="00E51DE8">
        <w:t>.2017.10.008</w:t>
      </w:r>
    </w:p>
    <w:p w14:paraId="3ABAD013" w14:textId="77777777" w:rsidR="009442D4" w:rsidRPr="00E51DE8" w:rsidRDefault="009442D4" w:rsidP="009442D4">
      <w:pPr>
        <w:spacing w:after="100" w:afterAutospacing="1" w:line="240" w:lineRule="auto"/>
        <w:ind w:left="721" w:hanging="721"/>
      </w:pPr>
      <w:r w:rsidRPr="00E51DE8">
        <w:t xml:space="preserve">Beatty, A. L., Magnusson, S. L., Fortney, J. C., Sayre, G. G., &amp; </w:t>
      </w:r>
      <w:proofErr w:type="spellStart"/>
      <w:r w:rsidRPr="00E51DE8">
        <w:t>Whooley</w:t>
      </w:r>
      <w:proofErr w:type="spellEnd"/>
      <w:r w:rsidRPr="00E51DE8">
        <w:t xml:space="preserve">, M. A. (2018). VA </w:t>
      </w:r>
      <w:proofErr w:type="spellStart"/>
      <w:r w:rsidRPr="00E51DE8">
        <w:t>FitHeart</w:t>
      </w:r>
      <w:proofErr w:type="spellEnd"/>
      <w:r w:rsidRPr="00E51DE8">
        <w:t>, a Mobile App for Cardiac Rehabilitation: Usability Study. JMIR human factors, 5(1), e3. doi:10.2196/humanfactors.8017</w:t>
      </w:r>
    </w:p>
    <w:p w14:paraId="2BCD3328" w14:textId="77777777" w:rsidR="009442D4" w:rsidRPr="00E51DE8" w:rsidRDefault="009442D4" w:rsidP="009442D4">
      <w:pPr>
        <w:spacing w:after="100" w:afterAutospacing="1" w:line="240" w:lineRule="auto"/>
        <w:ind w:left="721" w:hanging="721"/>
      </w:pPr>
      <w:proofErr w:type="spellStart"/>
      <w:r w:rsidRPr="00E51DE8">
        <w:t>Nepper</w:t>
      </w:r>
      <w:proofErr w:type="spellEnd"/>
      <w:r w:rsidRPr="00E51DE8">
        <w:t>, M. J., McAtee, J. R., Wheeler, L., &amp; Chai, W. (2019). Mobile Phone Text Message Intervention on Diabetes Self-Care Activities, Cardiovascular Disease Risk Awareness, and Food Choices among Type 2 Diabetes Patients. Nutrients, 11(6), 1314. doi:10.3390/nu11061314</w:t>
      </w:r>
    </w:p>
    <w:p w14:paraId="7A305F98" w14:textId="77777777" w:rsidR="009442D4" w:rsidRPr="00E51DE8" w:rsidRDefault="009442D4" w:rsidP="009442D4">
      <w:pPr>
        <w:spacing w:after="100" w:afterAutospacing="1" w:line="240" w:lineRule="auto"/>
        <w:ind w:left="721" w:hanging="721"/>
      </w:pPr>
      <w:proofErr w:type="spellStart"/>
      <w:r w:rsidRPr="00E51DE8">
        <w:t>Khairat</w:t>
      </w:r>
      <w:proofErr w:type="spellEnd"/>
      <w:r w:rsidRPr="00E51DE8">
        <w:t xml:space="preserve">, S., </w:t>
      </w:r>
      <w:proofErr w:type="spellStart"/>
      <w:r w:rsidRPr="00E51DE8">
        <w:t>Tirtanadi</w:t>
      </w:r>
      <w:proofErr w:type="spellEnd"/>
      <w:r w:rsidRPr="00E51DE8">
        <w:t xml:space="preserve">, K., </w:t>
      </w:r>
      <w:proofErr w:type="spellStart"/>
      <w:r w:rsidRPr="00E51DE8">
        <w:t>Ottmar</w:t>
      </w:r>
      <w:proofErr w:type="spellEnd"/>
      <w:r w:rsidRPr="00E51DE8">
        <w:t xml:space="preserve">, P., </w:t>
      </w:r>
      <w:proofErr w:type="spellStart"/>
      <w:r w:rsidRPr="00E51DE8">
        <w:t>Gudhe</w:t>
      </w:r>
      <w:proofErr w:type="spellEnd"/>
      <w:r w:rsidRPr="00E51DE8">
        <w:t xml:space="preserve">, R., &amp; Austin, C. A. (2019). Would Geriatric Patients Accept Using a Telemedicine Platform for Post ICU-Discharge Follow-Up </w:t>
      </w:r>
      <w:proofErr w:type="gramStart"/>
      <w:r w:rsidRPr="00E51DE8">
        <w:t>Visits?.</w:t>
      </w:r>
      <w:proofErr w:type="gramEnd"/>
      <w:r w:rsidRPr="00E51DE8">
        <w:t xml:space="preserve"> Studies in health technology and informatics, 264, 1233–1237. doi:10.3233/SHTI190423</w:t>
      </w:r>
    </w:p>
    <w:p w14:paraId="2CD030CC" w14:textId="77777777" w:rsidR="009442D4" w:rsidRPr="00E51DE8" w:rsidRDefault="009442D4" w:rsidP="009442D4">
      <w:pPr>
        <w:spacing w:after="100" w:afterAutospacing="1" w:line="240" w:lineRule="auto"/>
        <w:ind w:left="721" w:hanging="721"/>
      </w:pPr>
      <w:r w:rsidRPr="00E51DE8">
        <w:t>Ehrenreich, K., &amp; Marston, C. (2019). Spatial dimensions of telemedicine and abortion access: a qualitative study of women's experiences. Reproductive health, 16(1), 94. doi:10.1186/s12978-019-0759-9</w:t>
      </w:r>
    </w:p>
    <w:p w14:paraId="49ECCF36" w14:textId="77777777" w:rsidR="009442D4" w:rsidRPr="00E51DE8" w:rsidRDefault="009442D4" w:rsidP="009442D4">
      <w:pPr>
        <w:spacing w:after="100" w:afterAutospacing="1" w:line="240" w:lineRule="auto"/>
        <w:ind w:left="721" w:hanging="721"/>
      </w:pPr>
      <w:r w:rsidRPr="00E51DE8">
        <w:t xml:space="preserve">Balakrishnan, A. S., Nguyen, H. G., Shinohara, K., Au Yeung, R., Carroll, P. R., &amp; </w:t>
      </w:r>
      <w:proofErr w:type="spellStart"/>
      <w:r w:rsidRPr="00E51DE8">
        <w:t>Odisho</w:t>
      </w:r>
      <w:proofErr w:type="spellEnd"/>
      <w:r w:rsidRPr="00E51DE8">
        <w:t>, A. Y. (2019). A Mobile Health Intervention for Prostate Biopsy Patients Reduces Appointment Cancellations: Cohort Study. Journal of medical Internet research, 21(6), e14094. doi:10.2196/14094</w:t>
      </w:r>
    </w:p>
    <w:p w14:paraId="1CD620F0" w14:textId="77777777" w:rsidR="009442D4" w:rsidRPr="00E51DE8" w:rsidRDefault="009442D4" w:rsidP="009442D4">
      <w:pPr>
        <w:spacing w:after="100" w:afterAutospacing="1" w:line="240" w:lineRule="auto"/>
        <w:ind w:left="721" w:hanging="721"/>
      </w:pPr>
      <w:r w:rsidRPr="00E51DE8">
        <w:t xml:space="preserve">Lindauer, A., McKenzie, G., </w:t>
      </w:r>
      <w:proofErr w:type="spellStart"/>
      <w:r w:rsidRPr="00E51DE8">
        <w:t>LaFazia</w:t>
      </w:r>
      <w:proofErr w:type="spellEnd"/>
      <w:r w:rsidRPr="00E51DE8">
        <w:t xml:space="preserve">, D., McNeill, L., </w:t>
      </w:r>
      <w:proofErr w:type="spellStart"/>
      <w:r w:rsidRPr="00E51DE8">
        <w:t>Mincks</w:t>
      </w:r>
      <w:proofErr w:type="spellEnd"/>
      <w:r w:rsidRPr="00E51DE8">
        <w:t xml:space="preserve">, K., </w:t>
      </w:r>
      <w:proofErr w:type="spellStart"/>
      <w:r w:rsidRPr="00E51DE8">
        <w:t>Spoden</w:t>
      </w:r>
      <w:proofErr w:type="spellEnd"/>
      <w:r w:rsidRPr="00E51DE8">
        <w:t>, N., … Teri, L. L. (2019). Using Technology to Facilitate Fidelity Assessments: The Tele-STAR Caregiver Intervention. Journal of medical Internet research, 21(5), e13599. doi:10.2196/13599</w:t>
      </w:r>
    </w:p>
    <w:p w14:paraId="5DBA5441" w14:textId="77777777" w:rsidR="009442D4" w:rsidRPr="00E51DE8" w:rsidRDefault="009442D4" w:rsidP="009442D4">
      <w:pPr>
        <w:spacing w:after="100" w:afterAutospacing="1" w:line="240" w:lineRule="auto"/>
        <w:ind w:left="721" w:hanging="721"/>
      </w:pPr>
      <w:r w:rsidRPr="00E51DE8">
        <w:t xml:space="preserve">Lewinski, A. A., Patel, U. D., </w:t>
      </w:r>
      <w:proofErr w:type="spellStart"/>
      <w:r w:rsidRPr="00E51DE8">
        <w:t>Diamantidis</w:t>
      </w:r>
      <w:proofErr w:type="spellEnd"/>
      <w:r w:rsidRPr="00E51DE8">
        <w:t>, C. J., Oakes, M., Baloch, K., Crowley, M. J., … Bosworth, H. B. (2019). Addressing Diabetes and Poorly Controlled Hypertension: Pragmatic mHealth Self-Management Intervention. Journal of medical Internet research, 21(4), e12541. doi:10.2196/12541</w:t>
      </w:r>
    </w:p>
    <w:p w14:paraId="503F1CE0" w14:textId="77777777" w:rsidR="009442D4" w:rsidRPr="00E51DE8" w:rsidRDefault="009442D4" w:rsidP="009442D4">
      <w:pPr>
        <w:spacing w:after="100" w:afterAutospacing="1" w:line="240" w:lineRule="auto"/>
        <w:ind w:left="721" w:hanging="721"/>
      </w:pPr>
      <w:proofErr w:type="spellStart"/>
      <w:r w:rsidRPr="00E51DE8">
        <w:t>Lefler</w:t>
      </w:r>
      <w:proofErr w:type="spellEnd"/>
      <w:r w:rsidRPr="00E51DE8">
        <w:t xml:space="preserve">, L. L., Rhoads, S. J., Harris, M., </w:t>
      </w:r>
      <w:proofErr w:type="spellStart"/>
      <w:r w:rsidRPr="00E51DE8">
        <w:t>Funderburg</w:t>
      </w:r>
      <w:proofErr w:type="spellEnd"/>
      <w:r w:rsidRPr="00E51DE8">
        <w:t xml:space="preserve">, A. E., </w:t>
      </w:r>
      <w:proofErr w:type="spellStart"/>
      <w:r w:rsidRPr="00E51DE8">
        <w:t>Lubin</w:t>
      </w:r>
      <w:proofErr w:type="spellEnd"/>
      <w:r w:rsidRPr="00E51DE8">
        <w:t xml:space="preserve">, S. A., Martel, I. D., … Beverly, C. J. (2018). Evaluating the Use of Mobile Health Technology in Older Adults </w:t>
      </w:r>
      <w:proofErr w:type="gramStart"/>
      <w:r w:rsidRPr="00E51DE8">
        <w:t>With</w:t>
      </w:r>
      <w:proofErr w:type="gramEnd"/>
      <w:r w:rsidRPr="00E51DE8">
        <w:t xml:space="preserve"> Heart Failure: Mixed-Methods Study. JMIR aging, 1(2), e12178. doi:10.2196/12178</w:t>
      </w:r>
    </w:p>
    <w:p w14:paraId="2043A05C" w14:textId="77777777" w:rsidR="009442D4" w:rsidRPr="00E51DE8" w:rsidRDefault="009442D4" w:rsidP="009442D4">
      <w:pPr>
        <w:spacing w:after="100" w:afterAutospacing="1" w:line="240" w:lineRule="auto"/>
        <w:ind w:left="721" w:hanging="721"/>
      </w:pPr>
      <w:r w:rsidRPr="00E51DE8">
        <w:t xml:space="preserve">Gore, M. O., Krantz, M. J., Albright, K., </w:t>
      </w:r>
      <w:proofErr w:type="spellStart"/>
      <w:r w:rsidRPr="00E51DE8">
        <w:t>Beaty</w:t>
      </w:r>
      <w:proofErr w:type="spellEnd"/>
      <w:r w:rsidRPr="00E51DE8">
        <w:t>, B., Coronel-</w:t>
      </w:r>
      <w:proofErr w:type="spellStart"/>
      <w:r w:rsidRPr="00E51DE8">
        <w:t>Mockler</w:t>
      </w:r>
      <w:proofErr w:type="spellEnd"/>
      <w:r w:rsidRPr="00E51DE8">
        <w:t xml:space="preserve">, S., Bull, S., &amp; Estacio, R. O. (2018). A controlled trial of mobile short message service among participants in a rural cardiovascular disease prevention program. Preventive medicine reports, 13, 126–131. </w:t>
      </w:r>
      <w:proofErr w:type="gramStart"/>
      <w:r w:rsidRPr="00E51DE8">
        <w:t>doi:10.1016/j.pmedr</w:t>
      </w:r>
      <w:proofErr w:type="gramEnd"/>
      <w:r w:rsidRPr="00E51DE8">
        <w:t>.2018.11.021</w:t>
      </w:r>
    </w:p>
    <w:p w14:paraId="5D6B9AE0" w14:textId="77777777" w:rsidR="009442D4" w:rsidRPr="00E51DE8" w:rsidRDefault="009442D4" w:rsidP="009442D4">
      <w:pPr>
        <w:spacing w:after="100" w:afterAutospacing="1" w:line="240" w:lineRule="auto"/>
        <w:ind w:left="721" w:hanging="721"/>
      </w:pPr>
      <w:r w:rsidRPr="00E51DE8">
        <w:t xml:space="preserve">Akhtar, M., Van </w:t>
      </w:r>
      <w:proofErr w:type="spellStart"/>
      <w:r w:rsidRPr="00E51DE8">
        <w:t>Heukelom</w:t>
      </w:r>
      <w:proofErr w:type="spellEnd"/>
      <w:r w:rsidRPr="00E51DE8">
        <w:t xml:space="preserve">, P. G., Ahmed, A., Tranter, R. D., White, E., </w:t>
      </w:r>
      <w:proofErr w:type="spellStart"/>
      <w:r w:rsidRPr="00E51DE8">
        <w:t>Shekem</w:t>
      </w:r>
      <w:proofErr w:type="spellEnd"/>
      <w:r w:rsidRPr="00E51DE8">
        <w:t>, N., … Mohr, N. M. (2018). Telemedicine Physical Examination Utilizing a Consumer Device Demonstrates Poor Concordance with In-Person Physical Examination in Emergency Department Patients with Sore Throat: A Prospective Blinded Study. Telemedicine journal and e-</w:t>
      </w:r>
      <w:proofErr w:type="gramStart"/>
      <w:r w:rsidRPr="00E51DE8">
        <w:t>health :</w:t>
      </w:r>
      <w:proofErr w:type="gramEnd"/>
      <w:r w:rsidRPr="00E51DE8">
        <w:t xml:space="preserve"> the official journal of the American Telemedicine Association, 24(10), 790–796. doi:10.1089/tmj.2017.0240</w:t>
      </w:r>
    </w:p>
    <w:p w14:paraId="042158B9" w14:textId="77777777" w:rsidR="009442D4" w:rsidRPr="00E51DE8" w:rsidRDefault="009442D4" w:rsidP="009442D4">
      <w:pPr>
        <w:spacing w:after="100" w:afterAutospacing="1" w:line="240" w:lineRule="auto"/>
        <w:ind w:left="721" w:hanging="721"/>
      </w:pPr>
      <w:r w:rsidRPr="00E51DE8">
        <w:t xml:space="preserve">Scull, T. M., </w:t>
      </w:r>
      <w:proofErr w:type="spellStart"/>
      <w:r w:rsidRPr="00E51DE8">
        <w:t>Kupersmidt</w:t>
      </w:r>
      <w:proofErr w:type="spellEnd"/>
      <w:r w:rsidRPr="00E51DE8">
        <w:t xml:space="preserve">, J. B., Malik, C. V., &amp; Keefe, E. M. (2018). Examining the efficacy of an mHealth media literacy education program for sexual health promotion in older adolescents attending community college. Journal of American college </w:t>
      </w:r>
      <w:proofErr w:type="gramStart"/>
      <w:r w:rsidRPr="00E51DE8">
        <w:t>health :</w:t>
      </w:r>
      <w:proofErr w:type="gramEnd"/>
      <w:r w:rsidRPr="00E51DE8">
        <w:t xml:space="preserve"> J of ACH, 66(3), 165–177. doi:10.1080/07448481.2017.1393822</w:t>
      </w:r>
    </w:p>
    <w:p w14:paraId="0E55606A" w14:textId="77777777" w:rsidR="009442D4" w:rsidRPr="00E51DE8" w:rsidRDefault="009442D4" w:rsidP="009442D4">
      <w:pPr>
        <w:spacing w:after="100" w:afterAutospacing="1" w:line="240" w:lineRule="auto"/>
        <w:ind w:left="721" w:hanging="721"/>
      </w:pPr>
      <w:r w:rsidRPr="00E51DE8">
        <w:t xml:space="preserve">Eaton, L. H., Langford, D. J., </w:t>
      </w:r>
      <w:proofErr w:type="spellStart"/>
      <w:r w:rsidRPr="00E51DE8">
        <w:t>Meins</w:t>
      </w:r>
      <w:proofErr w:type="spellEnd"/>
      <w:r w:rsidRPr="00E51DE8">
        <w:t xml:space="preserve">, A. R., Rue, T., </w:t>
      </w:r>
      <w:proofErr w:type="spellStart"/>
      <w:r w:rsidRPr="00E51DE8">
        <w:t>Tauben</w:t>
      </w:r>
      <w:proofErr w:type="spellEnd"/>
      <w:r w:rsidRPr="00E51DE8">
        <w:t xml:space="preserve">, D. J., &amp; </w:t>
      </w:r>
      <w:proofErr w:type="spellStart"/>
      <w:r w:rsidRPr="00E51DE8">
        <w:t>Doorenbos</w:t>
      </w:r>
      <w:proofErr w:type="spellEnd"/>
      <w:r w:rsidRPr="00E51DE8">
        <w:t xml:space="preserve">, A. Z. (2018). Use of Self-management Interventions for Chronic Pain Management: A Comparison between Rural and Nonrural Residents. Pain management </w:t>
      </w:r>
      <w:proofErr w:type="gramStart"/>
      <w:r w:rsidRPr="00E51DE8">
        <w:t>nursing :</w:t>
      </w:r>
      <w:proofErr w:type="gramEnd"/>
      <w:r w:rsidRPr="00E51DE8">
        <w:t xml:space="preserve"> official journal of the American Society of Pain Management Nurses, 19(1), 8–13. </w:t>
      </w:r>
      <w:proofErr w:type="gramStart"/>
      <w:r w:rsidRPr="00E51DE8">
        <w:t>doi:10.1016/j.pmn</w:t>
      </w:r>
      <w:proofErr w:type="gramEnd"/>
      <w:r w:rsidRPr="00E51DE8">
        <w:t>.2017.09.004</w:t>
      </w:r>
    </w:p>
    <w:p w14:paraId="7C60869D" w14:textId="77777777" w:rsidR="009442D4" w:rsidRPr="00E51DE8" w:rsidRDefault="009442D4" w:rsidP="009442D4">
      <w:pPr>
        <w:spacing w:after="100" w:afterAutospacing="1" w:line="240" w:lineRule="auto"/>
        <w:ind w:left="721" w:hanging="721"/>
      </w:pPr>
      <w:r w:rsidRPr="00E51DE8">
        <w:t xml:space="preserve">Haggerty, A. F., Hagemann, A., Barnett, M., </w:t>
      </w:r>
      <w:proofErr w:type="spellStart"/>
      <w:r w:rsidRPr="00E51DE8">
        <w:t>Thornquist</w:t>
      </w:r>
      <w:proofErr w:type="spellEnd"/>
      <w:r w:rsidRPr="00E51DE8">
        <w:t xml:space="preserve">, M., </w:t>
      </w:r>
      <w:proofErr w:type="spellStart"/>
      <w:r w:rsidRPr="00E51DE8">
        <w:t>Neuhouser</w:t>
      </w:r>
      <w:proofErr w:type="spellEnd"/>
      <w:r w:rsidRPr="00E51DE8">
        <w:t>, M. L., Horowitz, N., … Allison, K. C. (2017). A Randomized, Controlled, Multicenter Study of Technology-Based Weight Loss Interventions among Endometrial Cancer Survivors. Obesity (Silver Spring, Md</w:t>
      </w:r>
      <w:r>
        <w:t>).</w:t>
      </w:r>
      <w:r w:rsidRPr="00E51DE8">
        <w:t>, 25 Suppl 2(Suppl 2), S102–S108. doi:10.1002/oby.22021</w:t>
      </w:r>
    </w:p>
    <w:p w14:paraId="1E193983" w14:textId="77777777" w:rsidR="009442D4" w:rsidRPr="00E51DE8" w:rsidRDefault="009442D4" w:rsidP="009442D4">
      <w:pPr>
        <w:spacing w:after="100" w:afterAutospacing="1" w:line="240" w:lineRule="auto"/>
        <w:ind w:left="721" w:hanging="721"/>
      </w:pPr>
      <w:r w:rsidRPr="00E51DE8">
        <w:t xml:space="preserve">Rhoads, S. J., Serrano, C. I., Lynch, C. E., </w:t>
      </w:r>
      <w:proofErr w:type="spellStart"/>
      <w:r w:rsidRPr="00E51DE8">
        <w:t>Ounpraseuth</w:t>
      </w:r>
      <w:proofErr w:type="spellEnd"/>
      <w:r w:rsidRPr="00E51DE8">
        <w:t xml:space="preserve">, S. T., Gauss, C. H., </w:t>
      </w:r>
      <w:proofErr w:type="spellStart"/>
      <w:r w:rsidRPr="00E51DE8">
        <w:t>Payakachat</w:t>
      </w:r>
      <w:proofErr w:type="spellEnd"/>
      <w:r w:rsidRPr="00E51DE8">
        <w:t>, N., … Eswaran, H. (2017). Exploring Implementation of m-Health Monitoring in Postpartum Women with Hypertension. Telemedicine journal and e-</w:t>
      </w:r>
      <w:proofErr w:type="gramStart"/>
      <w:r w:rsidRPr="00E51DE8">
        <w:t>health :</w:t>
      </w:r>
      <w:proofErr w:type="gramEnd"/>
      <w:r w:rsidRPr="00E51DE8">
        <w:t xml:space="preserve"> the official journal of the American Telemedicine Association, 23(10), 833–841. doi:10.1089/tmj.2016.0272</w:t>
      </w:r>
    </w:p>
    <w:p w14:paraId="48C00F76" w14:textId="77777777" w:rsidR="009442D4" w:rsidRPr="00E51DE8" w:rsidRDefault="009442D4" w:rsidP="009442D4">
      <w:pPr>
        <w:spacing w:after="100" w:afterAutospacing="1" w:line="240" w:lineRule="auto"/>
        <w:ind w:left="721" w:hanging="721"/>
      </w:pPr>
      <w:r w:rsidRPr="00E51DE8">
        <w:t xml:space="preserve">Lindauer, A., </w:t>
      </w:r>
      <w:proofErr w:type="spellStart"/>
      <w:r w:rsidRPr="00E51DE8">
        <w:t>Seelye</w:t>
      </w:r>
      <w:proofErr w:type="spellEnd"/>
      <w:r w:rsidRPr="00E51DE8">
        <w:t xml:space="preserve">, A., Lyons, B., Dodge, H. H., </w:t>
      </w:r>
      <w:proofErr w:type="spellStart"/>
      <w:r w:rsidRPr="00E51DE8">
        <w:t>Mattek</w:t>
      </w:r>
      <w:proofErr w:type="spellEnd"/>
      <w:r w:rsidRPr="00E51DE8">
        <w:t xml:space="preserve">, N., </w:t>
      </w:r>
      <w:proofErr w:type="spellStart"/>
      <w:r w:rsidRPr="00E51DE8">
        <w:t>Mincks</w:t>
      </w:r>
      <w:proofErr w:type="spellEnd"/>
      <w:r w:rsidRPr="00E51DE8">
        <w:t xml:space="preserve">, K., … </w:t>
      </w:r>
      <w:proofErr w:type="spellStart"/>
      <w:r w:rsidRPr="00E51DE8">
        <w:t>Erten</w:t>
      </w:r>
      <w:proofErr w:type="spellEnd"/>
      <w:r w:rsidRPr="00E51DE8">
        <w:t>-Lyons, D. (2017). Dementia Care Comes Home: Patient and Caregiver Assessment via Telemedicine. The Gerontologist, 57(5), e85–e93. doi:10.1093/</w:t>
      </w:r>
      <w:proofErr w:type="spellStart"/>
      <w:r w:rsidRPr="00E51DE8">
        <w:t>geront</w:t>
      </w:r>
      <w:proofErr w:type="spellEnd"/>
      <w:r w:rsidRPr="00E51DE8">
        <w:t>/gnw206</w:t>
      </w:r>
    </w:p>
    <w:p w14:paraId="0B1DF68A" w14:textId="77777777" w:rsidR="009442D4" w:rsidRPr="00E51DE8" w:rsidRDefault="009442D4" w:rsidP="009442D4">
      <w:pPr>
        <w:spacing w:after="100" w:afterAutospacing="1" w:line="240" w:lineRule="auto"/>
        <w:ind w:left="721" w:hanging="721"/>
      </w:pPr>
      <w:proofErr w:type="spellStart"/>
      <w:r w:rsidRPr="00E51DE8">
        <w:t>Jhaveri</w:t>
      </w:r>
      <w:proofErr w:type="spellEnd"/>
      <w:r w:rsidRPr="00E51DE8">
        <w:t xml:space="preserve">, M. M., Benjamin-Garner, R., </w:t>
      </w:r>
      <w:proofErr w:type="spellStart"/>
      <w:r w:rsidRPr="00E51DE8">
        <w:t>Rianon</w:t>
      </w:r>
      <w:proofErr w:type="spellEnd"/>
      <w:r w:rsidRPr="00E51DE8">
        <w:t xml:space="preserve">, N., Sherer, M., Francisco, G., </w:t>
      </w:r>
      <w:proofErr w:type="spellStart"/>
      <w:r w:rsidRPr="00E51DE8">
        <w:t>Vahidy</w:t>
      </w:r>
      <w:proofErr w:type="spellEnd"/>
      <w:r w:rsidRPr="00E51DE8">
        <w:t xml:space="preserve">, F., … </w:t>
      </w:r>
      <w:proofErr w:type="spellStart"/>
      <w:r w:rsidRPr="00E51DE8">
        <w:t>Savitz</w:t>
      </w:r>
      <w:proofErr w:type="spellEnd"/>
      <w:r w:rsidRPr="00E51DE8">
        <w:t>, S. (2017). Telemedicine-guided education on secondary stroke and fall prevention following inpatient rehabilitation for Texas patients with stroke and their caregivers: a feasibility pilot study. BMJ open, 7(9), e017340. doi:10.1136/bmjopen-2017-017340</w:t>
      </w:r>
    </w:p>
    <w:p w14:paraId="1787C95A" w14:textId="77777777" w:rsidR="009442D4" w:rsidRPr="00E51DE8" w:rsidRDefault="009442D4" w:rsidP="009442D4">
      <w:pPr>
        <w:spacing w:after="100" w:afterAutospacing="1" w:line="240" w:lineRule="auto"/>
        <w:ind w:left="721" w:hanging="721"/>
      </w:pPr>
      <w:r w:rsidRPr="00E51DE8">
        <w:t>Nelson, L. A., Mulvaney, S. A., Johnson, K. B., &amp; Osborn, C. Y. (2017). mHealth Intervention Elements and User Characteristics Determine Utility: A Mixed-Methods Analysis. Diabetes technology &amp; therapeutics, 19(1), 9–17. doi:10.1089/dia.2016.0294</w:t>
      </w:r>
    </w:p>
    <w:p w14:paraId="4F444488" w14:textId="77777777" w:rsidR="009442D4" w:rsidRPr="00E51DE8" w:rsidRDefault="009442D4" w:rsidP="009442D4">
      <w:pPr>
        <w:spacing w:after="100" w:afterAutospacing="1" w:line="240" w:lineRule="auto"/>
        <w:ind w:left="721" w:hanging="721"/>
      </w:pPr>
      <w:r w:rsidRPr="00E51DE8">
        <w:t xml:space="preserve">Materia, F. T., Smyth, J. M., Heron, K. E., </w:t>
      </w:r>
      <w:proofErr w:type="spellStart"/>
      <w:r w:rsidRPr="00E51DE8">
        <w:t>Hillemeier</w:t>
      </w:r>
      <w:proofErr w:type="spellEnd"/>
      <w:r w:rsidRPr="00E51DE8">
        <w:t xml:space="preserve">, M., Feinberg, M. E., </w:t>
      </w:r>
      <w:proofErr w:type="spellStart"/>
      <w:r w:rsidRPr="00E51DE8">
        <w:t>Fonzi</w:t>
      </w:r>
      <w:proofErr w:type="spellEnd"/>
      <w:r w:rsidRPr="00E51DE8">
        <w:t xml:space="preserve">, P., &amp; Symons Downs, D. (2018). </w:t>
      </w:r>
      <w:proofErr w:type="spellStart"/>
      <w:r w:rsidRPr="00E51DE8">
        <w:t>Preconceptional</w:t>
      </w:r>
      <w:proofErr w:type="spellEnd"/>
      <w:r w:rsidRPr="00E51DE8">
        <w:t xml:space="preserve"> health behavior change in women with overweight and obesity: prototype for SMART strong healthy women intervention. mHealth, 4, 24. doi:10.21037/mhealth.2018.06.06</w:t>
      </w:r>
    </w:p>
    <w:p w14:paraId="0905F026" w14:textId="77777777" w:rsidR="009442D4" w:rsidRPr="00E51DE8" w:rsidRDefault="009442D4" w:rsidP="009442D4">
      <w:pPr>
        <w:spacing w:after="100" w:afterAutospacing="1" w:line="240" w:lineRule="auto"/>
        <w:ind w:left="721" w:hanging="721"/>
      </w:pPr>
      <w:proofErr w:type="spellStart"/>
      <w:r w:rsidRPr="00E51DE8">
        <w:t>Morawski</w:t>
      </w:r>
      <w:proofErr w:type="spellEnd"/>
      <w:r w:rsidRPr="00E51DE8">
        <w:t xml:space="preserve">, K., </w:t>
      </w:r>
      <w:proofErr w:type="spellStart"/>
      <w:r w:rsidRPr="00E51DE8">
        <w:t>Ghazinouri</w:t>
      </w:r>
      <w:proofErr w:type="spellEnd"/>
      <w:r w:rsidRPr="00E51DE8">
        <w:t xml:space="preserve">, R., </w:t>
      </w:r>
      <w:proofErr w:type="spellStart"/>
      <w:r w:rsidRPr="00E51DE8">
        <w:t>Krumme</w:t>
      </w:r>
      <w:proofErr w:type="spellEnd"/>
      <w:r w:rsidRPr="00E51DE8">
        <w:t xml:space="preserve">, A., </w:t>
      </w:r>
      <w:proofErr w:type="spellStart"/>
      <w:r w:rsidRPr="00E51DE8">
        <w:t>Lauffenburger</w:t>
      </w:r>
      <w:proofErr w:type="spellEnd"/>
      <w:r w:rsidRPr="00E51DE8">
        <w:t xml:space="preserve">, J. C., Lu, Z., Durfee, E., … Choudhry, N. K. (2018). Association of a Smartphone Application </w:t>
      </w:r>
      <w:proofErr w:type="gramStart"/>
      <w:r w:rsidRPr="00E51DE8">
        <w:t>With</w:t>
      </w:r>
      <w:proofErr w:type="gramEnd"/>
      <w:r w:rsidRPr="00E51DE8">
        <w:t xml:space="preserve"> Medication Adherence and Blood Pressure Control: The </w:t>
      </w:r>
      <w:proofErr w:type="spellStart"/>
      <w:r w:rsidRPr="00E51DE8">
        <w:t>MedISAFE</w:t>
      </w:r>
      <w:proofErr w:type="spellEnd"/>
      <w:r w:rsidRPr="00E51DE8">
        <w:t>-BP Randomized Clinical Trial. JAMA internal medicine, 178(6), 802–809. doi:10.1001/jamainternmed.2018.0447</w:t>
      </w:r>
    </w:p>
    <w:p w14:paraId="43DA9402" w14:textId="77777777" w:rsidR="009442D4" w:rsidRPr="00E51DE8" w:rsidRDefault="009442D4" w:rsidP="009442D4">
      <w:pPr>
        <w:spacing w:after="100" w:afterAutospacing="1" w:line="240" w:lineRule="auto"/>
        <w:ind w:left="721" w:hanging="721"/>
      </w:pPr>
      <w:proofErr w:type="spellStart"/>
      <w:r w:rsidRPr="00E51DE8">
        <w:t>Bouskill</w:t>
      </w:r>
      <w:proofErr w:type="spellEnd"/>
      <w:r w:rsidRPr="00E51DE8">
        <w:t xml:space="preserve">, K., Smith-Morris, C., </w:t>
      </w:r>
      <w:proofErr w:type="spellStart"/>
      <w:r w:rsidRPr="00E51DE8">
        <w:t>Bresnick</w:t>
      </w:r>
      <w:proofErr w:type="spellEnd"/>
      <w:r w:rsidRPr="00E51DE8">
        <w:t xml:space="preserve">, G., </w:t>
      </w:r>
      <w:proofErr w:type="spellStart"/>
      <w:r w:rsidRPr="00E51DE8">
        <w:t>Cuadros</w:t>
      </w:r>
      <w:proofErr w:type="spellEnd"/>
      <w:r w:rsidRPr="00E51DE8">
        <w:t xml:space="preserve">, J., &amp; Pedersen, E. R. (2018). Blind spots in telemedicine: a qualitative study of staff workarounds to resolve gaps in diabetes </w:t>
      </w:r>
      <w:proofErr w:type="spellStart"/>
      <w:r w:rsidRPr="00E51DE8">
        <w:t>management.BMC</w:t>
      </w:r>
      <w:proofErr w:type="spellEnd"/>
      <w:r w:rsidRPr="00E51DE8">
        <w:t xml:space="preserve"> health services research,18(1), 617. doi:10.1186/s12913-018-3427-9</w:t>
      </w:r>
    </w:p>
    <w:p w14:paraId="336CDF07" w14:textId="77777777" w:rsidR="009442D4" w:rsidRPr="00E51DE8" w:rsidRDefault="009442D4" w:rsidP="009442D4">
      <w:pPr>
        <w:spacing w:after="100" w:afterAutospacing="1" w:line="240" w:lineRule="auto"/>
        <w:ind w:left="721" w:hanging="721"/>
      </w:pPr>
      <w:r w:rsidRPr="00E51DE8">
        <w:t xml:space="preserve">Hepburn, S. L., Blakeley-Smith, A., Wolff, B., &amp; </w:t>
      </w:r>
      <w:proofErr w:type="spellStart"/>
      <w:r w:rsidRPr="00E51DE8">
        <w:t>Reaven</w:t>
      </w:r>
      <w:proofErr w:type="spellEnd"/>
      <w:r w:rsidRPr="00E51DE8">
        <w:t xml:space="preserve">, J. A. (2016). Telehealth delivery of cognitive-behavioral intervention to youth with autism spectrum disorder and anxiety: A pilot study. </w:t>
      </w:r>
      <w:proofErr w:type="gramStart"/>
      <w:r w:rsidRPr="00E51DE8">
        <w:t>Autism :</w:t>
      </w:r>
      <w:proofErr w:type="gramEnd"/>
      <w:r w:rsidRPr="00E51DE8">
        <w:t xml:space="preserve"> the international journal of research and practice, 20(2), 207–218. doi:10.1177/1362361315575164</w:t>
      </w:r>
    </w:p>
    <w:p w14:paraId="72B4E243" w14:textId="77777777" w:rsidR="009442D4" w:rsidRPr="00E51DE8" w:rsidRDefault="009442D4" w:rsidP="009442D4">
      <w:pPr>
        <w:spacing w:after="100" w:afterAutospacing="1" w:line="240" w:lineRule="auto"/>
        <w:ind w:left="721" w:hanging="721"/>
      </w:pPr>
      <w:r w:rsidRPr="00E51DE8">
        <w:t xml:space="preserve">Smith, C. E., Spaulding, R., </w:t>
      </w:r>
      <w:proofErr w:type="spellStart"/>
      <w:r w:rsidRPr="00E51DE8">
        <w:t>Piamjariyakul</w:t>
      </w:r>
      <w:proofErr w:type="spellEnd"/>
      <w:r w:rsidRPr="00E51DE8">
        <w:t xml:space="preserve">, U., </w:t>
      </w:r>
      <w:proofErr w:type="spellStart"/>
      <w:r w:rsidRPr="00E51DE8">
        <w:t>Werkowitch</w:t>
      </w:r>
      <w:proofErr w:type="spellEnd"/>
      <w:r w:rsidRPr="00E51DE8">
        <w:t xml:space="preserve">, M., </w:t>
      </w:r>
      <w:proofErr w:type="spellStart"/>
      <w:r w:rsidRPr="00E51DE8">
        <w:t>Yadrich</w:t>
      </w:r>
      <w:proofErr w:type="spellEnd"/>
      <w:r w:rsidRPr="00E51DE8">
        <w:t>, D. M., Hooper, D., … Gilroy, R. (2015). mHealth Clinic Appointment PC Tablet: Implementation, Challenges and Solutions. Journal of mobile technology in medicine, 4(2), 21–32. doi:10.7309/jmtm.4.2.4</w:t>
      </w:r>
    </w:p>
    <w:p w14:paraId="20591290" w14:textId="77777777" w:rsidR="009442D4" w:rsidRPr="00E51DE8" w:rsidRDefault="009442D4" w:rsidP="009442D4">
      <w:pPr>
        <w:spacing w:after="100" w:afterAutospacing="1" w:line="240" w:lineRule="auto"/>
        <w:ind w:left="721" w:hanging="721"/>
      </w:pPr>
      <w:r w:rsidRPr="00E51DE8">
        <w:t xml:space="preserve">Jenkins, C., Burkett, N. S., </w:t>
      </w:r>
      <w:proofErr w:type="spellStart"/>
      <w:r w:rsidRPr="00E51DE8">
        <w:t>Ovbiagele</w:t>
      </w:r>
      <w:proofErr w:type="spellEnd"/>
      <w:r w:rsidRPr="00E51DE8">
        <w:t xml:space="preserve">, B., Mueller, M., Patel, S., Brunner-Jackson, B., … </w:t>
      </w:r>
      <w:proofErr w:type="spellStart"/>
      <w:r w:rsidRPr="00E51DE8">
        <w:t>Treiber</w:t>
      </w:r>
      <w:proofErr w:type="spellEnd"/>
      <w:r w:rsidRPr="00E51DE8">
        <w:t>, F. (2016). Stroke patients and their attitudes toward mHealth monitoring to support blood pressure control and medication adherence. mHealth, 2, 24. doi:10.21037/mhealth.2016.05.04</w:t>
      </w:r>
    </w:p>
    <w:p w14:paraId="1429D949" w14:textId="77777777" w:rsidR="009442D4" w:rsidRPr="00E51DE8" w:rsidRDefault="009442D4" w:rsidP="009442D4">
      <w:pPr>
        <w:spacing w:after="100" w:afterAutospacing="1" w:line="240" w:lineRule="auto"/>
        <w:ind w:left="721" w:hanging="721"/>
      </w:pPr>
      <w:proofErr w:type="spellStart"/>
      <w:r w:rsidRPr="00E51DE8">
        <w:t>Bobb</w:t>
      </w:r>
      <w:proofErr w:type="spellEnd"/>
      <w:r w:rsidRPr="00E51DE8">
        <w:t xml:space="preserve">, M. R., Van </w:t>
      </w:r>
      <w:proofErr w:type="spellStart"/>
      <w:r w:rsidRPr="00E51DE8">
        <w:t>Heukelom</w:t>
      </w:r>
      <w:proofErr w:type="spellEnd"/>
      <w:r w:rsidRPr="00E51DE8">
        <w:t xml:space="preserve">, P. G., </w:t>
      </w:r>
      <w:proofErr w:type="spellStart"/>
      <w:r w:rsidRPr="00E51DE8">
        <w:t>Faine</w:t>
      </w:r>
      <w:proofErr w:type="spellEnd"/>
      <w:r w:rsidRPr="00E51DE8">
        <w:t xml:space="preserve">, B. A., Ahmed, A., </w:t>
      </w:r>
      <w:proofErr w:type="spellStart"/>
      <w:r w:rsidRPr="00E51DE8">
        <w:t>Messerly</w:t>
      </w:r>
      <w:proofErr w:type="spellEnd"/>
      <w:r w:rsidRPr="00E51DE8">
        <w:t xml:space="preserve">, J. T., Bell, G., … Mohr, N. M. (2016). Telemedicine Provides Noninferior Research Informed Consent for Remote Study Enrollment: A Randomized Controlled Trial. Academic emergency </w:t>
      </w:r>
      <w:proofErr w:type="gramStart"/>
      <w:r w:rsidRPr="00E51DE8">
        <w:t>medicine :</w:t>
      </w:r>
      <w:proofErr w:type="gramEnd"/>
      <w:r w:rsidRPr="00E51DE8">
        <w:t xml:space="preserve"> official journal of the Society for Academic Emergency Medicine, 23(7), 759–765. doi:10.1111/acem.12966</w:t>
      </w:r>
    </w:p>
    <w:p w14:paraId="24817720" w14:textId="77777777" w:rsidR="009442D4" w:rsidRPr="00E51DE8" w:rsidRDefault="009442D4" w:rsidP="009442D4">
      <w:pPr>
        <w:spacing w:after="100" w:afterAutospacing="1" w:line="240" w:lineRule="auto"/>
        <w:ind w:left="721" w:hanging="721"/>
      </w:pPr>
      <w:r w:rsidRPr="00E51DE8">
        <w:t xml:space="preserve">Leon-Salas, A., Hunt, J. J., Richter, K. P., Nazir, N., Ellerbeck, E. F., &amp; Shireman, T. I. (2017). Pharmaceutical assistance programs to support smoking cessation medication access. Journal of the American Pharmacists </w:t>
      </w:r>
      <w:proofErr w:type="gramStart"/>
      <w:r w:rsidRPr="00E51DE8">
        <w:t>Association :</w:t>
      </w:r>
      <w:proofErr w:type="gramEnd"/>
      <w:r w:rsidRPr="00E51DE8">
        <w:t xml:space="preserve"> </w:t>
      </w:r>
      <w:proofErr w:type="spellStart"/>
      <w:r w:rsidRPr="00E51DE8">
        <w:t>JAPhA</w:t>
      </w:r>
      <w:proofErr w:type="spellEnd"/>
      <w:r w:rsidRPr="00E51DE8">
        <w:t xml:space="preserve">, 57(1), 67–71.e1. </w:t>
      </w:r>
      <w:proofErr w:type="gramStart"/>
      <w:r w:rsidRPr="00E51DE8">
        <w:t>doi:10.1016/j.japh</w:t>
      </w:r>
      <w:proofErr w:type="gramEnd"/>
      <w:r w:rsidRPr="00E51DE8">
        <w:t>.2016.08.009</w:t>
      </w:r>
    </w:p>
    <w:p w14:paraId="15C3C38B" w14:textId="77777777" w:rsidR="009442D4" w:rsidRPr="00E51DE8" w:rsidRDefault="009442D4" w:rsidP="009442D4">
      <w:pPr>
        <w:spacing w:after="100" w:afterAutospacing="1" w:line="240" w:lineRule="auto"/>
        <w:ind w:left="721" w:hanging="721"/>
      </w:pPr>
      <w:r w:rsidRPr="00E51DE8">
        <w:t xml:space="preserve">Rockhill, C. M., </w:t>
      </w:r>
      <w:proofErr w:type="spellStart"/>
      <w:r w:rsidRPr="00E51DE8">
        <w:t>Tse</w:t>
      </w:r>
      <w:proofErr w:type="spellEnd"/>
      <w:r w:rsidRPr="00E51DE8">
        <w:t xml:space="preserve">, Y. J., </w:t>
      </w:r>
      <w:proofErr w:type="spellStart"/>
      <w:r w:rsidRPr="00E51DE8">
        <w:t>Fesinmeyer</w:t>
      </w:r>
      <w:proofErr w:type="spellEnd"/>
      <w:r w:rsidRPr="00E51DE8">
        <w:t xml:space="preserve">, M. D., Garcia, J., &amp; Myers, K. (2016). </w:t>
      </w:r>
      <w:proofErr w:type="spellStart"/>
      <w:r w:rsidRPr="00E51DE8">
        <w:t>Telepsychiatrists</w:t>
      </w:r>
      <w:proofErr w:type="spellEnd"/>
      <w:r w:rsidRPr="00E51DE8">
        <w:t xml:space="preserve">' Medication Treatment Strategies in the Children's Attention-Deficit/Hyperactivity Disorder </w:t>
      </w:r>
      <w:proofErr w:type="spellStart"/>
      <w:r w:rsidRPr="00E51DE8">
        <w:t>Telemental</w:t>
      </w:r>
      <w:proofErr w:type="spellEnd"/>
      <w:r w:rsidRPr="00E51DE8">
        <w:t xml:space="preserve"> Health Treatment Study. Journal of child and adolescent psychopharmacology, 26(8), 662–671. doi:10.1089/cap.2015.0017</w:t>
      </w:r>
    </w:p>
    <w:p w14:paraId="123178D3" w14:textId="77777777" w:rsidR="009442D4" w:rsidRPr="00E51DE8" w:rsidRDefault="009442D4" w:rsidP="009442D4">
      <w:pPr>
        <w:spacing w:after="100" w:afterAutospacing="1" w:line="240" w:lineRule="auto"/>
        <w:ind w:left="721" w:hanging="721"/>
      </w:pPr>
      <w:r w:rsidRPr="00E51DE8">
        <w:t xml:space="preserve">Prochaska, J. J., Epperson, A., </w:t>
      </w:r>
      <w:proofErr w:type="spellStart"/>
      <w:r w:rsidRPr="00E51DE8">
        <w:t>Skan</w:t>
      </w:r>
      <w:proofErr w:type="spellEnd"/>
      <w:r w:rsidRPr="00E51DE8">
        <w:t xml:space="preserve">, J., </w:t>
      </w:r>
      <w:proofErr w:type="spellStart"/>
      <w:r w:rsidRPr="00E51DE8">
        <w:t>Oppezzo</w:t>
      </w:r>
      <w:proofErr w:type="spellEnd"/>
      <w:r w:rsidRPr="00E51DE8">
        <w:t xml:space="preserve">, M., Barnett, P., </w:t>
      </w:r>
      <w:proofErr w:type="spellStart"/>
      <w:r w:rsidRPr="00E51DE8">
        <w:t>Delucchi</w:t>
      </w:r>
      <w:proofErr w:type="spellEnd"/>
      <w:r w:rsidRPr="00E51DE8">
        <w:t xml:space="preserve">, K., … </w:t>
      </w:r>
      <w:proofErr w:type="spellStart"/>
      <w:r w:rsidRPr="00E51DE8">
        <w:t>Benowitz</w:t>
      </w:r>
      <w:proofErr w:type="spellEnd"/>
      <w:r w:rsidRPr="00E51DE8">
        <w:t xml:space="preserve">, N. L. (2018). The Healing and Empowering Alaskan Lives Toward Healthy-Hearts (HEALTHH) Project: Study protocol for a randomized controlled trial of an intervention for tobacco use and other cardiovascular risk behaviors for Alaska Native People. Contemporary clinical trials, 71, 40–46. </w:t>
      </w:r>
      <w:proofErr w:type="gramStart"/>
      <w:r w:rsidRPr="00E51DE8">
        <w:t>doi:10.1016/j.cct</w:t>
      </w:r>
      <w:proofErr w:type="gramEnd"/>
      <w:r w:rsidRPr="00E51DE8">
        <w:t>.2018.06.003</w:t>
      </w:r>
    </w:p>
    <w:p w14:paraId="0EF4FB84" w14:textId="77777777" w:rsidR="009442D4" w:rsidRPr="00E51DE8" w:rsidRDefault="009442D4" w:rsidP="009442D4">
      <w:pPr>
        <w:spacing w:after="100" w:afterAutospacing="1" w:line="240" w:lineRule="auto"/>
        <w:ind w:left="721" w:hanging="721"/>
      </w:pPr>
      <w:r w:rsidRPr="00E51DE8">
        <w:t xml:space="preserve">Myers, K., Vander </w:t>
      </w:r>
      <w:proofErr w:type="spellStart"/>
      <w:r w:rsidRPr="00E51DE8">
        <w:t>Stoep</w:t>
      </w:r>
      <w:proofErr w:type="spellEnd"/>
      <w:r w:rsidRPr="00E51DE8">
        <w:t xml:space="preserve">, A., Zhou, C., McCarty, C. A., &amp; </w:t>
      </w:r>
      <w:proofErr w:type="spellStart"/>
      <w:r w:rsidRPr="00E51DE8">
        <w:t>Katon</w:t>
      </w:r>
      <w:proofErr w:type="spellEnd"/>
      <w:r w:rsidRPr="00E51DE8">
        <w:t xml:space="preserve">, W. (2015). Effectiveness of a telehealth service delivery model for treating attention-deficit/hyperactivity disorder: a community-based randomized controlled trial. Journal of the American Academy of Child and Adolescent Psychiatry, 54(4), 263–274. </w:t>
      </w:r>
      <w:proofErr w:type="gramStart"/>
      <w:r w:rsidRPr="00E51DE8">
        <w:t>doi:10.1016/j.jaac</w:t>
      </w:r>
      <w:proofErr w:type="gramEnd"/>
      <w:r w:rsidRPr="00E51DE8">
        <w:t>.2015.01.009</w:t>
      </w:r>
    </w:p>
    <w:p w14:paraId="6761A7A8" w14:textId="77777777" w:rsidR="009442D4" w:rsidRPr="00E51DE8" w:rsidRDefault="009442D4" w:rsidP="009442D4">
      <w:pPr>
        <w:spacing w:after="100" w:afterAutospacing="1" w:line="240" w:lineRule="auto"/>
        <w:ind w:left="721" w:hanging="721"/>
      </w:pPr>
      <w:r w:rsidRPr="00E51DE8">
        <w:t xml:space="preserve">Bendixen, R. M., Fairman, A. D., </w:t>
      </w:r>
      <w:proofErr w:type="spellStart"/>
      <w:r w:rsidRPr="00E51DE8">
        <w:t>Karavolis</w:t>
      </w:r>
      <w:proofErr w:type="spellEnd"/>
      <w:r w:rsidRPr="00E51DE8">
        <w:t xml:space="preserve">, M., Sullivan, C., &amp; </w:t>
      </w:r>
      <w:proofErr w:type="spellStart"/>
      <w:r w:rsidRPr="00E51DE8">
        <w:t>Parmanto</w:t>
      </w:r>
      <w:proofErr w:type="spellEnd"/>
      <w:r w:rsidRPr="00E51DE8">
        <w:t xml:space="preserve">, B. (2017). A User-Centered Approach: Understanding Client and Caregiver Needs and Preferences in the Development of mHealth Apps for Self-Management. JMIR mHealth and </w:t>
      </w:r>
      <w:proofErr w:type="spellStart"/>
      <w:r w:rsidRPr="00E51DE8">
        <w:t>uHealth</w:t>
      </w:r>
      <w:proofErr w:type="spellEnd"/>
      <w:r w:rsidRPr="00E51DE8">
        <w:t>, 5(9), e141. doi:10.2196/mhealth.7136</w:t>
      </w:r>
    </w:p>
    <w:p w14:paraId="2869B46B" w14:textId="77777777" w:rsidR="009442D4" w:rsidRPr="00E51DE8" w:rsidRDefault="009442D4" w:rsidP="009442D4">
      <w:pPr>
        <w:spacing w:after="100" w:afterAutospacing="1" w:line="240" w:lineRule="auto"/>
        <w:ind w:left="721" w:hanging="721"/>
      </w:pPr>
      <w:r w:rsidRPr="00E51DE8">
        <w:t xml:space="preserve">Bullock, D. R., </w:t>
      </w:r>
      <w:proofErr w:type="spellStart"/>
      <w:r w:rsidRPr="00E51DE8">
        <w:t>Vehe</w:t>
      </w:r>
      <w:proofErr w:type="spellEnd"/>
      <w:r w:rsidRPr="00E51DE8">
        <w:t xml:space="preserve">, R. K., Zhang, L., &amp; </w:t>
      </w:r>
      <w:proofErr w:type="spellStart"/>
      <w:r w:rsidRPr="00E51DE8">
        <w:t>Correll</w:t>
      </w:r>
      <w:proofErr w:type="spellEnd"/>
      <w:r w:rsidRPr="00E51DE8">
        <w:t>, C. K. (2017). Telemedicine and other care models in pediatric rheumatology: an exploratory study of parents' perceptions of barriers to care and care preferences. Pediatric rheumatology online journal, 15(1), 55. doi:10.1186/s12969-017-0184-y</w:t>
      </w:r>
    </w:p>
    <w:p w14:paraId="7A3B4549" w14:textId="77777777" w:rsidR="009442D4" w:rsidRPr="00E51DE8" w:rsidRDefault="009442D4" w:rsidP="009442D4">
      <w:pPr>
        <w:spacing w:after="100" w:afterAutospacing="1" w:line="240" w:lineRule="auto"/>
        <w:ind w:left="721" w:hanging="721"/>
      </w:pPr>
      <w:proofErr w:type="spellStart"/>
      <w:r w:rsidRPr="00E51DE8">
        <w:t>Aschbrenner</w:t>
      </w:r>
      <w:proofErr w:type="spellEnd"/>
      <w:r w:rsidRPr="00E51DE8">
        <w:t xml:space="preserve">, K. A., </w:t>
      </w:r>
      <w:proofErr w:type="spellStart"/>
      <w:r w:rsidRPr="00E51DE8">
        <w:t>Naslund</w:t>
      </w:r>
      <w:proofErr w:type="spellEnd"/>
      <w:r w:rsidRPr="00E51DE8">
        <w:t xml:space="preserve">, J. A., </w:t>
      </w:r>
      <w:proofErr w:type="spellStart"/>
      <w:r w:rsidRPr="00E51DE8">
        <w:t>Shevenell</w:t>
      </w:r>
      <w:proofErr w:type="spellEnd"/>
      <w:r w:rsidRPr="00E51DE8">
        <w:t xml:space="preserve">, M., </w:t>
      </w:r>
      <w:proofErr w:type="spellStart"/>
      <w:r w:rsidRPr="00E51DE8">
        <w:t>Mueser</w:t>
      </w:r>
      <w:proofErr w:type="spellEnd"/>
      <w:r w:rsidRPr="00E51DE8">
        <w:t>, K. T., &amp; Bartels, S. J. (2016). Feasibility of Behavioral Weight Loss Treatment Enhanced with Peer Support and Mobile Health Technology for Individuals with Serious Mental Illness. The Psychiatric quarterly, 87(3), 401–415. doi:10.1007/s11126-015-9395-x</w:t>
      </w:r>
    </w:p>
    <w:p w14:paraId="4EDDE83F" w14:textId="77777777" w:rsidR="009442D4" w:rsidRPr="00E51DE8" w:rsidRDefault="009442D4" w:rsidP="009442D4">
      <w:pPr>
        <w:spacing w:after="100" w:afterAutospacing="1" w:line="240" w:lineRule="auto"/>
        <w:ind w:left="721" w:hanging="721"/>
      </w:pPr>
      <w:proofErr w:type="spellStart"/>
      <w:r w:rsidRPr="00E51DE8">
        <w:t>Guiberson</w:t>
      </w:r>
      <w:proofErr w:type="spellEnd"/>
      <w:r w:rsidRPr="00E51DE8">
        <w:t xml:space="preserve"> M. (2016). Telehealth Measures Screening for Developmental Language Disorders in Spanish-Speaking Toddlers. Telemedicine journal and e-</w:t>
      </w:r>
      <w:proofErr w:type="gramStart"/>
      <w:r w:rsidRPr="00E51DE8">
        <w:t>health :</w:t>
      </w:r>
      <w:proofErr w:type="gramEnd"/>
      <w:r w:rsidRPr="00E51DE8">
        <w:t xml:space="preserve"> the official journal of the American Telemedicine Association, 22(9), 739–745. doi:10.1089/tmj.2015.0247</w:t>
      </w:r>
    </w:p>
    <w:p w14:paraId="322393ED" w14:textId="77777777" w:rsidR="009442D4" w:rsidRPr="00E51DE8" w:rsidRDefault="009442D4" w:rsidP="009442D4">
      <w:pPr>
        <w:spacing w:after="100" w:afterAutospacing="1" w:line="240" w:lineRule="auto"/>
        <w:ind w:left="721" w:hanging="721"/>
      </w:pPr>
      <w:r w:rsidRPr="00E51DE8">
        <w:t xml:space="preserve">Wilson, S. M., Hair, L. P., Hertzberg, J. S., Kirby, A. C., Olsen, M. K., Lindquist, J. H., … Calhoun, P. S. (2016). Abstinence Reinforcement Therapy (ART) for rural veterans: Methodology for an mHealth smoking cessation intervention. Contemporary clinical trials, 50, 157–165. </w:t>
      </w:r>
      <w:proofErr w:type="gramStart"/>
      <w:r w:rsidRPr="00E51DE8">
        <w:t>doi:10.1016/j.cct</w:t>
      </w:r>
      <w:proofErr w:type="gramEnd"/>
      <w:r w:rsidRPr="00E51DE8">
        <w:t>.2016.08.008</w:t>
      </w:r>
    </w:p>
    <w:p w14:paraId="19EEB92D" w14:textId="77777777" w:rsidR="009442D4" w:rsidRPr="00E51DE8" w:rsidRDefault="009442D4" w:rsidP="009442D4">
      <w:pPr>
        <w:spacing w:after="100" w:afterAutospacing="1" w:line="240" w:lineRule="auto"/>
        <w:ind w:left="721" w:hanging="721"/>
      </w:pPr>
      <w:r w:rsidRPr="00E51DE8">
        <w:t xml:space="preserve">Dionne-Odom, J. N., </w:t>
      </w:r>
      <w:proofErr w:type="spellStart"/>
      <w:r w:rsidRPr="00E51DE8">
        <w:t>Azuero</w:t>
      </w:r>
      <w:proofErr w:type="spellEnd"/>
      <w:r w:rsidRPr="00E51DE8">
        <w:t xml:space="preserve">, A., Lyons, K. D., Hull, J. G., Prescott, A. T., </w:t>
      </w:r>
      <w:proofErr w:type="spellStart"/>
      <w:r w:rsidRPr="00E51DE8">
        <w:t>Tosteson</w:t>
      </w:r>
      <w:proofErr w:type="spellEnd"/>
      <w:r w:rsidRPr="00E51DE8">
        <w:t xml:space="preserve">, T., … </w:t>
      </w:r>
      <w:proofErr w:type="spellStart"/>
      <w:r w:rsidRPr="00E51DE8">
        <w:t>Bakitas</w:t>
      </w:r>
      <w:proofErr w:type="spellEnd"/>
      <w:r w:rsidRPr="00E51DE8">
        <w:t xml:space="preserve">, M. A. (2016). Family Caregiver Depressive Symptom and Grief Outcomes </w:t>
      </w:r>
      <w:proofErr w:type="gramStart"/>
      <w:r w:rsidRPr="00E51DE8">
        <w:t>From</w:t>
      </w:r>
      <w:proofErr w:type="gramEnd"/>
      <w:r w:rsidRPr="00E51DE8">
        <w:t xml:space="preserve"> the ENABLE III Randomized Controlled Trial. Journal of pain and symptom management, 52(3), 378–385. </w:t>
      </w:r>
      <w:proofErr w:type="gramStart"/>
      <w:r w:rsidRPr="00E51DE8">
        <w:t>doi:10.1016/j.jpainsymman</w:t>
      </w:r>
      <w:proofErr w:type="gramEnd"/>
      <w:r w:rsidRPr="00E51DE8">
        <w:t>.2016.03.014</w:t>
      </w:r>
    </w:p>
    <w:p w14:paraId="7642B129" w14:textId="77777777" w:rsidR="009442D4" w:rsidRPr="00E51DE8" w:rsidRDefault="009442D4" w:rsidP="009442D4">
      <w:pPr>
        <w:spacing w:after="100" w:afterAutospacing="1" w:line="240" w:lineRule="auto"/>
        <w:ind w:left="721" w:hanging="721"/>
      </w:pPr>
      <w:r w:rsidRPr="00E51DE8">
        <w:t xml:space="preserve">Rhodes, L. A., </w:t>
      </w:r>
      <w:proofErr w:type="spellStart"/>
      <w:r w:rsidRPr="00E51DE8">
        <w:t>Huisingh</w:t>
      </w:r>
      <w:proofErr w:type="spellEnd"/>
      <w:r w:rsidRPr="00E51DE8">
        <w:t xml:space="preserve">, C. E., </w:t>
      </w:r>
      <w:proofErr w:type="spellStart"/>
      <w:r w:rsidRPr="00E51DE8">
        <w:t>McGwin</w:t>
      </w:r>
      <w:proofErr w:type="spellEnd"/>
      <w:r w:rsidRPr="00E51DE8">
        <w:t xml:space="preserve">, G., Jr, </w:t>
      </w:r>
      <w:proofErr w:type="spellStart"/>
      <w:r w:rsidRPr="00E51DE8">
        <w:t>Mennemeyer</w:t>
      </w:r>
      <w:proofErr w:type="spellEnd"/>
      <w:r w:rsidRPr="00E51DE8">
        <w:t xml:space="preserve">, S. T., </w:t>
      </w:r>
      <w:proofErr w:type="spellStart"/>
      <w:r w:rsidRPr="00E51DE8">
        <w:t>Bregantini</w:t>
      </w:r>
      <w:proofErr w:type="spellEnd"/>
      <w:r w:rsidRPr="00E51DE8">
        <w:t>, M., Patel, N., … Owsley, C. (2016). Eye Care Quality and Accessibility Improvement in the Community (EQUALITY): impact of an eye health education program on patient knowledge about glaucoma and attitudes about eye care. Patient related outcome measures, 7, 37–48. doi:10.2147/PROM.S98686</w:t>
      </w:r>
    </w:p>
    <w:p w14:paraId="77936C79" w14:textId="77777777" w:rsidR="009442D4" w:rsidRPr="00E51DE8" w:rsidRDefault="009442D4" w:rsidP="009442D4">
      <w:pPr>
        <w:spacing w:after="100" w:afterAutospacing="1" w:line="240" w:lineRule="auto"/>
        <w:ind w:left="721" w:hanging="721"/>
      </w:pPr>
      <w:r w:rsidRPr="00E51DE8">
        <w:t xml:space="preserve">Ingersoll, B., &amp; Berger, N. I. (2015). Parent Engagement </w:t>
      </w:r>
      <w:proofErr w:type="gramStart"/>
      <w:r w:rsidRPr="00E51DE8">
        <w:t>With</w:t>
      </w:r>
      <w:proofErr w:type="gramEnd"/>
      <w:r w:rsidRPr="00E51DE8">
        <w:t xml:space="preserve"> a Telehealth-Based Parent-Mediated Intervention Program for Children With Autism Spectrum Disorders: Predictors of Program Use and Parent Outcomes. Journal of medical Internet research, 17(10), e227. doi:10.2196/jmir.4913</w:t>
      </w:r>
    </w:p>
    <w:p w14:paraId="6DB56473" w14:textId="77777777" w:rsidR="009442D4" w:rsidRPr="00E51DE8" w:rsidRDefault="009442D4" w:rsidP="009442D4">
      <w:pPr>
        <w:spacing w:after="100" w:afterAutospacing="1" w:line="240" w:lineRule="auto"/>
        <w:ind w:left="721" w:hanging="721"/>
      </w:pPr>
      <w:r w:rsidRPr="00E51DE8">
        <w:t xml:space="preserve">Nelson, L. A., Mulvaney, S. A., </w:t>
      </w:r>
      <w:proofErr w:type="spellStart"/>
      <w:r w:rsidRPr="00E51DE8">
        <w:t>Gebretsadik</w:t>
      </w:r>
      <w:proofErr w:type="spellEnd"/>
      <w:r w:rsidRPr="00E51DE8">
        <w:t xml:space="preserve">, T., Ho, Y. X., Johnson, K. B., &amp; Osborn, C. Y. (2016). Disparities in the use of a mHealth medication adherence promotion intervention for low-income adults with type 2 diabetes. Journal of the American Medical Informatics </w:t>
      </w:r>
      <w:proofErr w:type="gramStart"/>
      <w:r w:rsidRPr="00E51DE8">
        <w:t>Association :</w:t>
      </w:r>
      <w:proofErr w:type="gramEnd"/>
      <w:r w:rsidRPr="00E51DE8">
        <w:t xml:space="preserve"> JAMIA, 23(1), 12–18. doi:10.1093/</w:t>
      </w:r>
      <w:proofErr w:type="spellStart"/>
      <w:r w:rsidRPr="00E51DE8">
        <w:t>jamia</w:t>
      </w:r>
      <w:proofErr w:type="spellEnd"/>
      <w:r w:rsidRPr="00E51DE8">
        <w:t>/ocv082</w:t>
      </w:r>
    </w:p>
    <w:p w14:paraId="62DB91C7" w14:textId="77777777" w:rsidR="009442D4" w:rsidRPr="00E51DE8" w:rsidRDefault="009442D4" w:rsidP="009442D4">
      <w:pPr>
        <w:spacing w:after="100" w:afterAutospacing="1" w:line="240" w:lineRule="auto"/>
        <w:ind w:left="721" w:hanging="721"/>
      </w:pPr>
      <w:r w:rsidRPr="00E51DE8">
        <w:t xml:space="preserve">Richter, K. P., Shireman, T. I., Ellerbeck, E. F., Cupertino, A. P., </w:t>
      </w:r>
      <w:proofErr w:type="spellStart"/>
      <w:r w:rsidRPr="00E51DE8">
        <w:t>Catley</w:t>
      </w:r>
      <w:proofErr w:type="spellEnd"/>
      <w:r w:rsidRPr="00E51DE8">
        <w:t xml:space="preserve">, D., Cox, L. S., … </w:t>
      </w:r>
      <w:proofErr w:type="spellStart"/>
      <w:r w:rsidRPr="00E51DE8">
        <w:t>Lambart</w:t>
      </w:r>
      <w:proofErr w:type="spellEnd"/>
      <w:r w:rsidRPr="00E51DE8">
        <w:t>, L. (2015). Comparative and cost effectiveness of telemedicine versus telephone counseling for smoking cessation. Journal of medical Internet research, 17(5), e113. doi:10.2196/jmir.3975</w:t>
      </w:r>
    </w:p>
    <w:p w14:paraId="1C745ED4" w14:textId="5C751E25" w:rsidR="009442D4" w:rsidRDefault="009442D4" w:rsidP="009442D4">
      <w:pPr>
        <w:spacing w:after="100" w:afterAutospacing="1" w:line="240" w:lineRule="auto"/>
        <w:ind w:left="721" w:hanging="721"/>
      </w:pPr>
      <w:r w:rsidRPr="00E51DE8">
        <w:t xml:space="preserve">Riley, W. T., </w:t>
      </w:r>
      <w:proofErr w:type="spellStart"/>
      <w:r w:rsidRPr="00E51DE8">
        <w:t>Keberlein</w:t>
      </w:r>
      <w:proofErr w:type="spellEnd"/>
      <w:r w:rsidRPr="00E51DE8">
        <w:t xml:space="preserve">, P., Sorenson, G., Mohler, S., </w:t>
      </w:r>
      <w:proofErr w:type="spellStart"/>
      <w:r w:rsidRPr="00E51DE8">
        <w:t>Tye</w:t>
      </w:r>
      <w:proofErr w:type="spellEnd"/>
      <w:r w:rsidRPr="00E51DE8">
        <w:t>, B., Ramirez, A. S., &amp; Carroll, M. (2015). Program evaluation of remote heart failure monitoring: healthcare utilization analysis in a rural regional medical center. Telemedicine journal and e-</w:t>
      </w:r>
      <w:proofErr w:type="gramStart"/>
      <w:r w:rsidRPr="00E51DE8">
        <w:t>health :</w:t>
      </w:r>
      <w:proofErr w:type="gramEnd"/>
      <w:r w:rsidRPr="00E51DE8">
        <w:t xml:space="preserve"> the official journal of the American Telemedicine Association, 21(3), 157–162. doi:10.1089/tmj.2014.0093</w:t>
      </w:r>
    </w:p>
    <w:sectPr w:rsidR="009442D4" w:rsidSect="009442D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6" w:author="Mara Leff" w:date="2019-12-01T18:47:00Z" w:initials="ML">
    <w:p w14:paraId="44316CC4" w14:textId="2E222D3E" w:rsidR="001A5217" w:rsidRDefault="001A5217">
      <w:pPr>
        <w:pStyle w:val="CommentText"/>
      </w:pPr>
      <w:r>
        <w:rPr>
          <w:rStyle w:val="CommentReference"/>
        </w:rPr>
        <w:annotationRef/>
      </w:r>
      <w:r>
        <w:t xml:space="preserve">Table is very clear and easy to follow along …great! </w:t>
      </w:r>
    </w:p>
  </w:comment>
  <w:comment w:id="38" w:author="Mara Leff" w:date="2019-12-01T18:49:00Z" w:initials="ML">
    <w:p w14:paraId="4B821E9D" w14:textId="18154B95" w:rsidR="001A5217" w:rsidRDefault="001A5217">
      <w:pPr>
        <w:pStyle w:val="CommentText"/>
      </w:pPr>
      <w:r>
        <w:rPr>
          <w:rStyle w:val="CommentReference"/>
        </w:rPr>
        <w:annotationRef/>
      </w:r>
      <w:r>
        <w:t xml:space="preserve">Are these the only limitations? Be sure to note all limitations if there are others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316CC4" w15:done="1"/>
  <w15:commentEx w15:paraId="4B821E9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316CC4" w16cid:durableId="218FA1B1"/>
  <w16cid:commentId w16cid:paraId="4B821E9D" w16cid:durableId="218FA1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1A506" w14:textId="77777777" w:rsidR="001A5217" w:rsidRDefault="001A5217">
      <w:r>
        <w:separator/>
      </w:r>
    </w:p>
  </w:endnote>
  <w:endnote w:type="continuationSeparator" w:id="0">
    <w:p w14:paraId="4CA94312" w14:textId="77777777" w:rsidR="001A5217" w:rsidRDefault="001A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79E85" w14:textId="77777777" w:rsidR="001A5217" w:rsidRDefault="001A5217" w:rsidP="006B1124">
    <w:pPr>
      <w:tabs>
        <w:tab w:val="center" w:pos="4680"/>
      </w:tabs>
      <w:ind w:firstLine="0"/>
    </w:pPr>
    <w:r>
      <w:tab/>
    </w:r>
    <w:r>
      <w:fldChar w:fldCharType="begin"/>
    </w:r>
    <w:r>
      <w:instrText xml:space="preserve"> PAGE </w:instrText>
    </w:r>
    <w:r>
      <w:fldChar w:fldCharType="separate"/>
    </w:r>
    <w:r>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22279" w14:textId="77777777" w:rsidR="001A5217" w:rsidRDefault="001A5217" w:rsidP="00AF3154">
    <w:pPr>
      <w:pStyle w:val="Footer"/>
      <w:tabs>
        <w:tab w:val="clear" w:pos="4320"/>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A4C15" w14:textId="438B9100" w:rsidR="001A5217" w:rsidRDefault="001A5217" w:rsidP="006B1124">
    <w:pPr>
      <w:tabs>
        <w:tab w:val="center" w:pos="4680"/>
      </w:tabs>
      <w:ind w:firstLine="0"/>
    </w:pPr>
    <w:r>
      <w:tab/>
    </w:r>
    <w:r>
      <w:fldChar w:fldCharType="begin"/>
    </w:r>
    <w:r>
      <w:instrText xml:space="preserve"> PAGE </w:instrText>
    </w:r>
    <w:r>
      <w:fldChar w:fldCharType="separate"/>
    </w:r>
    <w:r>
      <w:rPr>
        <w:noProof/>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889331"/>
      <w:docPartObj>
        <w:docPartGallery w:val="Page Numbers (Bottom of Page)"/>
        <w:docPartUnique/>
      </w:docPartObj>
    </w:sdtPr>
    <w:sdtEndPr>
      <w:rPr>
        <w:noProof/>
      </w:rPr>
    </w:sdtEndPr>
    <w:sdtContent>
      <w:p w14:paraId="2E1F1F50" w14:textId="4146E3DE" w:rsidR="001A5217" w:rsidRDefault="001A5217">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FDB57" w14:textId="77777777" w:rsidR="001A5217" w:rsidRDefault="001A5217">
      <w:r>
        <w:separator/>
      </w:r>
    </w:p>
  </w:footnote>
  <w:footnote w:type="continuationSeparator" w:id="0">
    <w:p w14:paraId="21C73E77" w14:textId="77777777" w:rsidR="001A5217" w:rsidRDefault="001A5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BF31E" w14:textId="77777777" w:rsidR="001A5217" w:rsidRPr="00932701" w:rsidRDefault="001A5217" w:rsidP="0093270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342890"/>
    <w:multiLevelType w:val="multilevel"/>
    <w:tmpl w:val="6A62C046"/>
    <w:lvl w:ilvl="0">
      <w:start w:val="1"/>
      <w:numFmt w:val="upperLetter"/>
      <w:lvlText w:val="Appendix %1 "/>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C315625"/>
    <w:multiLevelType w:val="multilevel"/>
    <w:tmpl w:val="FF1C9948"/>
    <w:lvl w:ilvl="0">
      <w:start w:val="1"/>
      <w:numFmt w:val="decimal"/>
      <w:pStyle w:val="Heading1"/>
      <w:suff w:val="space"/>
      <w:lvlText w:val="%1.0"/>
      <w:lvlJc w:val="left"/>
      <w:pPr>
        <w:ind w:left="792" w:hanging="792"/>
      </w:pPr>
      <w:rPr>
        <w:rFonts w:hint="default"/>
        <w:b/>
        <w:i w:val="0"/>
        <w:sz w:val="24"/>
        <w:szCs w:val="24"/>
      </w:rPr>
    </w:lvl>
    <w:lvl w:ilvl="1">
      <w:start w:val="1"/>
      <w:numFmt w:val="decimal"/>
      <w:pStyle w:val="Heading2"/>
      <w:suff w:val="space"/>
      <w:lvlText w:val="%1.%2"/>
      <w:lvlJc w:val="left"/>
      <w:pPr>
        <w:ind w:left="4644" w:hanging="864"/>
      </w:pPr>
      <w:rPr>
        <w:rFonts w:hint="default"/>
        <w:b/>
        <w:i w:val="0"/>
        <w:sz w:val="24"/>
      </w:rPr>
    </w:lvl>
    <w:lvl w:ilvl="2">
      <w:start w:val="1"/>
      <w:numFmt w:val="decimal"/>
      <w:pStyle w:val="Heading3"/>
      <w:suff w:val="space"/>
      <w:lvlText w:val="%1.%2.%3 "/>
      <w:lvlJc w:val="left"/>
      <w:pPr>
        <w:ind w:left="3096" w:hanging="3096"/>
      </w:pPr>
      <w:rPr>
        <w:rFonts w:hint="default"/>
        <w:b/>
        <w:i w:val="0"/>
        <w:sz w:val="24"/>
        <w:szCs w:val="24"/>
      </w:rPr>
    </w:lvl>
    <w:lvl w:ilvl="3">
      <w:start w:val="1"/>
      <w:numFmt w:val="decimal"/>
      <w:pStyle w:val="Heading4"/>
      <w:suff w:val="space"/>
      <w:lvlText w:val="%1.%2.%3.%4"/>
      <w:lvlJc w:val="left"/>
      <w:pPr>
        <w:ind w:left="0" w:firstLine="0"/>
      </w:pPr>
      <w:rPr>
        <w:rFonts w:hint="default"/>
        <w:b/>
        <w:i w:val="0"/>
        <w:sz w:val="24"/>
        <w:szCs w:val="24"/>
      </w:rPr>
    </w:lvl>
    <w:lvl w:ilvl="4">
      <w:start w:val="1"/>
      <w:numFmt w:val="decimal"/>
      <w:lvlRestart w:val="0"/>
      <w:suff w:val="space"/>
      <w:lvlText w:val="%1.%2.%3.%5"/>
      <w:lvlJc w:val="center"/>
      <w:pPr>
        <w:ind w:left="0" w:firstLine="288"/>
      </w:pPr>
      <w:rPr>
        <w:rFonts w:ascii="Times New Roman Bold" w:hAnsi="Times New Roman Bold" w:hint="default"/>
        <w:b/>
        <w:i w:val="0"/>
        <w:sz w:val="24"/>
      </w:rPr>
    </w:lvl>
    <w:lvl w:ilvl="5">
      <w:start w:val="1"/>
      <w:numFmt w:val="decimal"/>
      <w:lvlRestart w:val="0"/>
      <w:pStyle w:val="Heading6"/>
      <w:suff w:val="space"/>
      <w:lvlText w:val="Appendix %5.%6"/>
      <w:lvlJc w:val="center"/>
      <w:pPr>
        <w:ind w:left="4104" w:hanging="1584"/>
      </w:pPr>
      <w:rPr>
        <w:rFonts w:hint="default"/>
      </w:rPr>
    </w:lvl>
    <w:lvl w:ilvl="6">
      <w:start w:val="1"/>
      <w:numFmt w:val="decimal"/>
      <w:lvlRestart w:val="0"/>
      <w:pStyle w:val="Heading7"/>
      <w:suff w:val="space"/>
      <w:lvlText w:val="Appendix %5.%6.%7"/>
      <w:lvlJc w:val="left"/>
      <w:pPr>
        <w:ind w:left="5544" w:hanging="338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CDE4E20"/>
    <w:multiLevelType w:val="multilevel"/>
    <w:tmpl w:val="E8605FD6"/>
    <w:lvl w:ilvl="0">
      <w:start w:val="1"/>
      <w:numFmt w:val="decimal"/>
      <w:suff w:val="space"/>
      <w:lvlText w:val="%1.0"/>
      <w:lvlJc w:val="left"/>
      <w:pPr>
        <w:ind w:left="792" w:hanging="792"/>
      </w:pPr>
      <w:rPr>
        <w:rFonts w:hint="default"/>
        <w:b/>
        <w:i w:val="0"/>
        <w:sz w:val="24"/>
        <w:szCs w:val="24"/>
      </w:rPr>
    </w:lvl>
    <w:lvl w:ilvl="1">
      <w:start w:val="1"/>
      <w:numFmt w:val="decimal"/>
      <w:suff w:val="space"/>
      <w:lvlText w:val="%1.%2"/>
      <w:lvlJc w:val="left"/>
      <w:pPr>
        <w:ind w:left="1656" w:hanging="864"/>
      </w:pPr>
      <w:rPr>
        <w:rFonts w:hint="default"/>
        <w:b/>
        <w:i w:val="0"/>
        <w:sz w:val="24"/>
      </w:rPr>
    </w:lvl>
    <w:lvl w:ilvl="2">
      <w:start w:val="1"/>
      <w:numFmt w:val="decimal"/>
      <w:suff w:val="space"/>
      <w:lvlText w:val="%1.%2.%3 "/>
      <w:lvlJc w:val="left"/>
      <w:pPr>
        <w:ind w:left="3096" w:hanging="1440"/>
      </w:pPr>
      <w:rPr>
        <w:rFonts w:hint="default"/>
        <w:b/>
        <w:i w:val="0"/>
        <w:sz w:val="24"/>
        <w:szCs w:val="24"/>
      </w:rPr>
    </w:lvl>
    <w:lvl w:ilvl="3">
      <w:start w:val="1"/>
      <w:numFmt w:val="decimal"/>
      <w:suff w:val="space"/>
      <w:lvlText w:val="%1.%2.%3.%4"/>
      <w:lvlJc w:val="left"/>
      <w:pPr>
        <w:ind w:left="4824" w:hanging="1728"/>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5C149AB"/>
    <w:multiLevelType w:val="multilevel"/>
    <w:tmpl w:val="B7689ACC"/>
    <w:lvl w:ilvl="0">
      <w:start w:val="1"/>
      <w:numFmt w:val="upperLetter"/>
      <w:lvlText w:val="Appendix %1 "/>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D8C3386"/>
    <w:multiLevelType w:val="multilevel"/>
    <w:tmpl w:val="2814E058"/>
    <w:lvl w:ilvl="0">
      <w:start w:val="1"/>
      <w:numFmt w:val="upperLetter"/>
      <w:lvlText w:val="Appendix %1 "/>
      <w:lvlJc w:val="left"/>
      <w:pPr>
        <w:ind w:left="54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suff w:val="space"/>
      <w:lvlText w:val="Appendix %1.%2 "/>
      <w:lvlJc w:val="left"/>
      <w:pPr>
        <w:ind w:left="720" w:hanging="720"/>
      </w:pPr>
      <w:rPr>
        <w:rFonts w:ascii="Times New Roman Bold" w:hAnsi="Times New Roman Bold" w:hint="default"/>
        <w:b/>
        <w:i w:val="0"/>
        <w:sz w:val="24"/>
      </w:rPr>
    </w:lvl>
    <w:lvl w:ilvl="2">
      <w:start w:val="1"/>
      <w:numFmt w:val="decimal"/>
      <w:suff w:val="space"/>
      <w:lvlText w:val="Appendix %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suff w:val="space"/>
      <w:lvlText w:val="%5-%6-%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F9559AF"/>
    <w:multiLevelType w:val="multilevel"/>
    <w:tmpl w:val="36968D00"/>
    <w:lvl w:ilvl="0">
      <w:start w:val="1"/>
      <w:numFmt w:val="upperLetter"/>
      <w:lvlText w:val="Appendix %1 "/>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5376EE6"/>
    <w:multiLevelType w:val="multilevel"/>
    <w:tmpl w:val="B7689ACC"/>
    <w:lvl w:ilvl="0">
      <w:start w:val="1"/>
      <w:numFmt w:val="upperLetter"/>
      <w:lvlText w:val="Appendix %1 "/>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A357C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610848"/>
    <w:multiLevelType w:val="hybridMultilevel"/>
    <w:tmpl w:val="B3429694"/>
    <w:lvl w:ilvl="0" w:tplc="8CAA0052">
      <w:start w:val="1"/>
      <w:numFmt w:val="decimal"/>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756846"/>
    <w:multiLevelType w:val="multilevel"/>
    <w:tmpl w:val="4A368C26"/>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0" w:firstLine="0"/>
      </w:pPr>
      <w:rPr>
        <w:rFonts w:hint="default"/>
        <w:b/>
        <w:i w:val="0"/>
        <w:caps w:val="0"/>
        <w:sz w:val="24"/>
        <w:szCs w:val="24"/>
      </w:rPr>
    </w:lvl>
    <w:lvl w:ilvl="5">
      <w:start w:val="1"/>
      <w:numFmt w:val="decimal"/>
      <w:pStyle w:val="AppSection"/>
      <w:suff w:val="space"/>
      <w:lvlText w:val="Appendix %5.%6"/>
      <w:lvlJc w:val="left"/>
      <w:pPr>
        <w:ind w:left="0" w:firstLine="0"/>
      </w:pPr>
      <w:rPr>
        <w:rFonts w:hint="default"/>
        <w:b/>
        <w:i w:val="0"/>
        <w:sz w:val="24"/>
        <w:szCs w:val="24"/>
      </w:rPr>
    </w:lvl>
    <w:lvl w:ilvl="6">
      <w:start w:val="1"/>
      <w:numFmt w:val="decimal"/>
      <w:pStyle w:val="AppSubsection"/>
      <w:suff w:val="space"/>
      <w:lvlText w:val="Appendix %5.%6.%7"/>
      <w:lvlJc w:val="left"/>
      <w:pPr>
        <w:ind w:left="0"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0" w15:restartNumberingAfterBreak="0">
    <w:nsid w:val="4D480D19"/>
    <w:multiLevelType w:val="multilevel"/>
    <w:tmpl w:val="23C6E0A2"/>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1" w15:restartNumberingAfterBreak="0">
    <w:nsid w:val="578135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58C6B7F"/>
    <w:multiLevelType w:val="hybridMultilevel"/>
    <w:tmpl w:val="30A0C888"/>
    <w:lvl w:ilvl="0" w:tplc="697C48CA">
      <w:start w:val="1"/>
      <w:numFmt w:val="upperLetter"/>
      <w:lvlText w:val="Appendix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5F39AB"/>
    <w:multiLevelType w:val="multilevel"/>
    <w:tmpl w:val="6A62C046"/>
    <w:lvl w:ilvl="0">
      <w:start w:val="1"/>
      <w:numFmt w:val="upperLetter"/>
      <w:lvlText w:val="Appendix %1 "/>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4DF5D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F966049"/>
    <w:multiLevelType w:val="multilevel"/>
    <w:tmpl w:val="84869986"/>
    <w:lvl w:ilvl="0">
      <w:start w:val="1"/>
      <w:numFmt w:val="upperLetter"/>
      <w:lvlText w:val="Appendix %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0"/>
  </w:num>
  <w:num w:numId="8">
    <w:abstractNumId w:val="1"/>
  </w:num>
  <w:num w:numId="9">
    <w:abstractNumId w:val="3"/>
  </w:num>
  <w:num w:numId="10">
    <w:abstractNumId w:val="2"/>
  </w:num>
  <w:num w:numId="11">
    <w:abstractNumId w:val="8"/>
  </w:num>
  <w:num w:numId="12">
    <w:abstractNumId w:val="20"/>
  </w:num>
  <w:num w:numId="13">
    <w:abstractNumId w:val="10"/>
  </w:num>
  <w:num w:numId="14">
    <w:abstractNumId w:val="14"/>
  </w:num>
  <w:num w:numId="15">
    <w:abstractNumId w:val="2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2"/>
  </w:num>
  <w:num w:numId="23">
    <w:abstractNumId w:val="15"/>
  </w:num>
  <w:num w:numId="24">
    <w:abstractNumId w:val="21"/>
  </w:num>
  <w:num w:numId="25">
    <w:abstractNumId w:val="17"/>
  </w:num>
  <w:num w:numId="26">
    <w:abstractNumId w:val="1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9"/>
  </w:num>
  <w:num w:numId="30">
    <w:abstractNumId w:val="19"/>
  </w:num>
  <w:num w:numId="31">
    <w:abstractNumId w:val="19"/>
  </w:num>
  <w:num w:numId="32">
    <w:abstractNumId w:val="18"/>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a Leff">
    <w15:presenceInfo w15:providerId="AD" w15:userId="S-1-5-21-507921405-1450960922-725345543-3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revisionView w:markup="0"/>
  <w:defaultTabStop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DC7019"/>
    <w:rsid w:val="000000E2"/>
    <w:rsid w:val="0000139C"/>
    <w:rsid w:val="00001A56"/>
    <w:rsid w:val="00001C37"/>
    <w:rsid w:val="0000436F"/>
    <w:rsid w:val="00007079"/>
    <w:rsid w:val="00010FEE"/>
    <w:rsid w:val="00014BED"/>
    <w:rsid w:val="00015708"/>
    <w:rsid w:val="0001649C"/>
    <w:rsid w:val="00020691"/>
    <w:rsid w:val="0002247B"/>
    <w:rsid w:val="00026E3B"/>
    <w:rsid w:val="00035D1E"/>
    <w:rsid w:val="00037CEE"/>
    <w:rsid w:val="000439D6"/>
    <w:rsid w:val="0004550E"/>
    <w:rsid w:val="00053135"/>
    <w:rsid w:val="00053616"/>
    <w:rsid w:val="000635D4"/>
    <w:rsid w:val="00064169"/>
    <w:rsid w:val="00086364"/>
    <w:rsid w:val="00091C8E"/>
    <w:rsid w:val="000943BE"/>
    <w:rsid w:val="00094B59"/>
    <w:rsid w:val="000A5477"/>
    <w:rsid w:val="000A7F1A"/>
    <w:rsid w:val="000B0C6D"/>
    <w:rsid w:val="000B45B4"/>
    <w:rsid w:val="000B716F"/>
    <w:rsid w:val="000C0539"/>
    <w:rsid w:val="000E2EC6"/>
    <w:rsid w:val="000F5DBB"/>
    <w:rsid w:val="00101429"/>
    <w:rsid w:val="00107DBF"/>
    <w:rsid w:val="001113DA"/>
    <w:rsid w:val="0011612C"/>
    <w:rsid w:val="0011645E"/>
    <w:rsid w:val="0012127B"/>
    <w:rsid w:val="0013002B"/>
    <w:rsid w:val="00130B6B"/>
    <w:rsid w:val="00131BB5"/>
    <w:rsid w:val="0013207F"/>
    <w:rsid w:val="001324BC"/>
    <w:rsid w:val="001335B6"/>
    <w:rsid w:val="001431DC"/>
    <w:rsid w:val="001438F6"/>
    <w:rsid w:val="00150EF7"/>
    <w:rsid w:val="001514C9"/>
    <w:rsid w:val="0016572C"/>
    <w:rsid w:val="00174952"/>
    <w:rsid w:val="001830D8"/>
    <w:rsid w:val="00186B52"/>
    <w:rsid w:val="001A0227"/>
    <w:rsid w:val="001A5217"/>
    <w:rsid w:val="001A54C5"/>
    <w:rsid w:val="001A5B53"/>
    <w:rsid w:val="001C1C2F"/>
    <w:rsid w:val="001C20C1"/>
    <w:rsid w:val="001C4284"/>
    <w:rsid w:val="001C5B28"/>
    <w:rsid w:val="001C7AFC"/>
    <w:rsid w:val="001C7CDC"/>
    <w:rsid w:val="001D3F1D"/>
    <w:rsid w:val="001D5C8B"/>
    <w:rsid w:val="001D7706"/>
    <w:rsid w:val="001E0139"/>
    <w:rsid w:val="001E527E"/>
    <w:rsid w:val="001F3C64"/>
    <w:rsid w:val="00200B2E"/>
    <w:rsid w:val="00202228"/>
    <w:rsid w:val="00202C06"/>
    <w:rsid w:val="002060D7"/>
    <w:rsid w:val="00207852"/>
    <w:rsid w:val="00216DB2"/>
    <w:rsid w:val="00216E0B"/>
    <w:rsid w:val="00225FA0"/>
    <w:rsid w:val="002466E5"/>
    <w:rsid w:val="0025093C"/>
    <w:rsid w:val="00261153"/>
    <w:rsid w:val="0026141B"/>
    <w:rsid w:val="00261F93"/>
    <w:rsid w:val="00267158"/>
    <w:rsid w:val="002706BA"/>
    <w:rsid w:val="00271AF8"/>
    <w:rsid w:val="00271C20"/>
    <w:rsid w:val="00275AD9"/>
    <w:rsid w:val="00276E7E"/>
    <w:rsid w:val="00281E1B"/>
    <w:rsid w:val="0028782F"/>
    <w:rsid w:val="00287D80"/>
    <w:rsid w:val="00295A1C"/>
    <w:rsid w:val="002970D9"/>
    <w:rsid w:val="002B41A8"/>
    <w:rsid w:val="002C09FD"/>
    <w:rsid w:val="002D01B1"/>
    <w:rsid w:val="002D11E0"/>
    <w:rsid w:val="002E4056"/>
    <w:rsid w:val="002F1CAE"/>
    <w:rsid w:val="003003F4"/>
    <w:rsid w:val="00301965"/>
    <w:rsid w:val="0030592B"/>
    <w:rsid w:val="00307A4C"/>
    <w:rsid w:val="00326C4F"/>
    <w:rsid w:val="00337CC7"/>
    <w:rsid w:val="0035629D"/>
    <w:rsid w:val="00361C81"/>
    <w:rsid w:val="00364A3F"/>
    <w:rsid w:val="00367476"/>
    <w:rsid w:val="0037194A"/>
    <w:rsid w:val="0038481C"/>
    <w:rsid w:val="00390A27"/>
    <w:rsid w:val="00397813"/>
    <w:rsid w:val="003A202A"/>
    <w:rsid w:val="003A25F2"/>
    <w:rsid w:val="003A34DE"/>
    <w:rsid w:val="003B1894"/>
    <w:rsid w:val="003B5984"/>
    <w:rsid w:val="003B5CAA"/>
    <w:rsid w:val="003B7B2F"/>
    <w:rsid w:val="003C435E"/>
    <w:rsid w:val="003C791E"/>
    <w:rsid w:val="003D1F85"/>
    <w:rsid w:val="003E31E1"/>
    <w:rsid w:val="003F1C72"/>
    <w:rsid w:val="004002DA"/>
    <w:rsid w:val="004022A7"/>
    <w:rsid w:val="004067F4"/>
    <w:rsid w:val="004128EE"/>
    <w:rsid w:val="0042151D"/>
    <w:rsid w:val="004250A3"/>
    <w:rsid w:val="004367F6"/>
    <w:rsid w:val="00450673"/>
    <w:rsid w:val="00451CB4"/>
    <w:rsid w:val="00455D94"/>
    <w:rsid w:val="0046438E"/>
    <w:rsid w:val="00474137"/>
    <w:rsid w:val="004851AD"/>
    <w:rsid w:val="00486073"/>
    <w:rsid w:val="00486137"/>
    <w:rsid w:val="00492F5A"/>
    <w:rsid w:val="0049590A"/>
    <w:rsid w:val="00495B23"/>
    <w:rsid w:val="004A5110"/>
    <w:rsid w:val="004B7295"/>
    <w:rsid w:val="004B7B28"/>
    <w:rsid w:val="004D2CEA"/>
    <w:rsid w:val="004D70B3"/>
    <w:rsid w:val="004D7AA4"/>
    <w:rsid w:val="004E0280"/>
    <w:rsid w:val="004E32F7"/>
    <w:rsid w:val="004E3B59"/>
    <w:rsid w:val="004E5E20"/>
    <w:rsid w:val="004F0846"/>
    <w:rsid w:val="004F223B"/>
    <w:rsid w:val="004F33A1"/>
    <w:rsid w:val="004F50F4"/>
    <w:rsid w:val="004F5D61"/>
    <w:rsid w:val="004F605E"/>
    <w:rsid w:val="004F7CAF"/>
    <w:rsid w:val="005005EF"/>
    <w:rsid w:val="00503539"/>
    <w:rsid w:val="00507649"/>
    <w:rsid w:val="00507E88"/>
    <w:rsid w:val="00514B9D"/>
    <w:rsid w:val="00524533"/>
    <w:rsid w:val="00536110"/>
    <w:rsid w:val="00537BA3"/>
    <w:rsid w:val="00542B1D"/>
    <w:rsid w:val="00557281"/>
    <w:rsid w:val="005641CB"/>
    <w:rsid w:val="0056532E"/>
    <w:rsid w:val="00570C7B"/>
    <w:rsid w:val="0057324B"/>
    <w:rsid w:val="005745FE"/>
    <w:rsid w:val="00576D97"/>
    <w:rsid w:val="00584ADB"/>
    <w:rsid w:val="005A55CC"/>
    <w:rsid w:val="005C7A08"/>
    <w:rsid w:val="005D0032"/>
    <w:rsid w:val="005D12FD"/>
    <w:rsid w:val="005D167C"/>
    <w:rsid w:val="005D40C2"/>
    <w:rsid w:val="005E74F2"/>
    <w:rsid w:val="005E7DD1"/>
    <w:rsid w:val="005F0259"/>
    <w:rsid w:val="005F56E0"/>
    <w:rsid w:val="005F5E1A"/>
    <w:rsid w:val="0062455B"/>
    <w:rsid w:val="006250C2"/>
    <w:rsid w:val="006337BD"/>
    <w:rsid w:val="00633C36"/>
    <w:rsid w:val="00636C11"/>
    <w:rsid w:val="00641B52"/>
    <w:rsid w:val="006425BF"/>
    <w:rsid w:val="00656EE6"/>
    <w:rsid w:val="00662856"/>
    <w:rsid w:val="006713F1"/>
    <w:rsid w:val="00672F1C"/>
    <w:rsid w:val="006739A2"/>
    <w:rsid w:val="00676758"/>
    <w:rsid w:val="0068745C"/>
    <w:rsid w:val="0069134F"/>
    <w:rsid w:val="006935F2"/>
    <w:rsid w:val="00694341"/>
    <w:rsid w:val="00694982"/>
    <w:rsid w:val="006A348D"/>
    <w:rsid w:val="006A5780"/>
    <w:rsid w:val="006B1124"/>
    <w:rsid w:val="006C03CC"/>
    <w:rsid w:val="006C0CFB"/>
    <w:rsid w:val="006C3E92"/>
    <w:rsid w:val="006D4F5B"/>
    <w:rsid w:val="006E107D"/>
    <w:rsid w:val="006E4FE2"/>
    <w:rsid w:val="006E5CB6"/>
    <w:rsid w:val="006F6B3A"/>
    <w:rsid w:val="006F73B0"/>
    <w:rsid w:val="00700630"/>
    <w:rsid w:val="00700DDD"/>
    <w:rsid w:val="00701306"/>
    <w:rsid w:val="00712BC5"/>
    <w:rsid w:val="00715DD4"/>
    <w:rsid w:val="007237DA"/>
    <w:rsid w:val="007256DD"/>
    <w:rsid w:val="007339B1"/>
    <w:rsid w:val="007431CE"/>
    <w:rsid w:val="0075752F"/>
    <w:rsid w:val="00762877"/>
    <w:rsid w:val="00764FA2"/>
    <w:rsid w:val="0076768F"/>
    <w:rsid w:val="00775294"/>
    <w:rsid w:val="00782026"/>
    <w:rsid w:val="00797505"/>
    <w:rsid w:val="007A43BC"/>
    <w:rsid w:val="007B3646"/>
    <w:rsid w:val="007B3848"/>
    <w:rsid w:val="007B5DD8"/>
    <w:rsid w:val="007B5E05"/>
    <w:rsid w:val="007E07DF"/>
    <w:rsid w:val="007E2ADD"/>
    <w:rsid w:val="007E71BC"/>
    <w:rsid w:val="007F36AF"/>
    <w:rsid w:val="007F61AB"/>
    <w:rsid w:val="008027B2"/>
    <w:rsid w:val="008120D0"/>
    <w:rsid w:val="00814E08"/>
    <w:rsid w:val="008221CA"/>
    <w:rsid w:val="00822639"/>
    <w:rsid w:val="00822EA4"/>
    <w:rsid w:val="00824678"/>
    <w:rsid w:val="00824B8C"/>
    <w:rsid w:val="00834193"/>
    <w:rsid w:val="008526FB"/>
    <w:rsid w:val="00856E73"/>
    <w:rsid w:val="00862481"/>
    <w:rsid w:val="00863D37"/>
    <w:rsid w:val="008650E7"/>
    <w:rsid w:val="008714AC"/>
    <w:rsid w:val="008720B5"/>
    <w:rsid w:val="00872F59"/>
    <w:rsid w:val="00877A79"/>
    <w:rsid w:val="00881F16"/>
    <w:rsid w:val="0088646D"/>
    <w:rsid w:val="00896178"/>
    <w:rsid w:val="008A110F"/>
    <w:rsid w:val="008A4541"/>
    <w:rsid w:val="008B65BA"/>
    <w:rsid w:val="008C4146"/>
    <w:rsid w:val="008D7D77"/>
    <w:rsid w:val="008E192E"/>
    <w:rsid w:val="008F10E7"/>
    <w:rsid w:val="008F60CE"/>
    <w:rsid w:val="00901CC9"/>
    <w:rsid w:val="00905846"/>
    <w:rsid w:val="00905848"/>
    <w:rsid w:val="0091054F"/>
    <w:rsid w:val="009106A4"/>
    <w:rsid w:val="00917B75"/>
    <w:rsid w:val="009261E5"/>
    <w:rsid w:val="0093069A"/>
    <w:rsid w:val="00932701"/>
    <w:rsid w:val="00933068"/>
    <w:rsid w:val="009358A9"/>
    <w:rsid w:val="00935BF4"/>
    <w:rsid w:val="00936D40"/>
    <w:rsid w:val="0094087F"/>
    <w:rsid w:val="009442D4"/>
    <w:rsid w:val="0094766A"/>
    <w:rsid w:val="009503B5"/>
    <w:rsid w:val="00964CB0"/>
    <w:rsid w:val="00972D3B"/>
    <w:rsid w:val="00977828"/>
    <w:rsid w:val="00980BDC"/>
    <w:rsid w:val="00987138"/>
    <w:rsid w:val="00987A37"/>
    <w:rsid w:val="009909AD"/>
    <w:rsid w:val="009936FB"/>
    <w:rsid w:val="0099539E"/>
    <w:rsid w:val="009B3B5D"/>
    <w:rsid w:val="009B4239"/>
    <w:rsid w:val="009B5021"/>
    <w:rsid w:val="009C1A7A"/>
    <w:rsid w:val="009C283C"/>
    <w:rsid w:val="009C7E52"/>
    <w:rsid w:val="009D3737"/>
    <w:rsid w:val="009D536F"/>
    <w:rsid w:val="009E087E"/>
    <w:rsid w:val="009E76B8"/>
    <w:rsid w:val="00A12E35"/>
    <w:rsid w:val="00A1660F"/>
    <w:rsid w:val="00A20211"/>
    <w:rsid w:val="00A208D2"/>
    <w:rsid w:val="00A21542"/>
    <w:rsid w:val="00A23857"/>
    <w:rsid w:val="00A30BDF"/>
    <w:rsid w:val="00A3281F"/>
    <w:rsid w:val="00A35269"/>
    <w:rsid w:val="00A4149D"/>
    <w:rsid w:val="00A4261C"/>
    <w:rsid w:val="00A4439F"/>
    <w:rsid w:val="00A4495A"/>
    <w:rsid w:val="00A45F73"/>
    <w:rsid w:val="00A525FF"/>
    <w:rsid w:val="00A56D12"/>
    <w:rsid w:val="00A60394"/>
    <w:rsid w:val="00A75099"/>
    <w:rsid w:val="00A8146F"/>
    <w:rsid w:val="00A96B60"/>
    <w:rsid w:val="00AA2C6A"/>
    <w:rsid w:val="00AA3E52"/>
    <w:rsid w:val="00AA773F"/>
    <w:rsid w:val="00AA7BED"/>
    <w:rsid w:val="00AB08F3"/>
    <w:rsid w:val="00AB4475"/>
    <w:rsid w:val="00AC258E"/>
    <w:rsid w:val="00AC29F2"/>
    <w:rsid w:val="00AC4CF3"/>
    <w:rsid w:val="00AC5211"/>
    <w:rsid w:val="00AC7DB1"/>
    <w:rsid w:val="00AD2AA9"/>
    <w:rsid w:val="00AE000E"/>
    <w:rsid w:val="00AE1A67"/>
    <w:rsid w:val="00AE23D5"/>
    <w:rsid w:val="00AF0220"/>
    <w:rsid w:val="00AF3154"/>
    <w:rsid w:val="00AF7D7D"/>
    <w:rsid w:val="00B00241"/>
    <w:rsid w:val="00B0177B"/>
    <w:rsid w:val="00B0718A"/>
    <w:rsid w:val="00B177A4"/>
    <w:rsid w:val="00B21DD8"/>
    <w:rsid w:val="00B27900"/>
    <w:rsid w:val="00B33801"/>
    <w:rsid w:val="00B407EB"/>
    <w:rsid w:val="00B40E08"/>
    <w:rsid w:val="00B42340"/>
    <w:rsid w:val="00B424B6"/>
    <w:rsid w:val="00B56F3C"/>
    <w:rsid w:val="00B57E9B"/>
    <w:rsid w:val="00B614F2"/>
    <w:rsid w:val="00B62E81"/>
    <w:rsid w:val="00B70EE5"/>
    <w:rsid w:val="00B72A0E"/>
    <w:rsid w:val="00B74B27"/>
    <w:rsid w:val="00B814C6"/>
    <w:rsid w:val="00B917F0"/>
    <w:rsid w:val="00B95CAC"/>
    <w:rsid w:val="00B96F03"/>
    <w:rsid w:val="00B972E3"/>
    <w:rsid w:val="00BB4FAE"/>
    <w:rsid w:val="00BB500A"/>
    <w:rsid w:val="00BB57F1"/>
    <w:rsid w:val="00BB7CE5"/>
    <w:rsid w:val="00BC04A6"/>
    <w:rsid w:val="00BC6006"/>
    <w:rsid w:val="00BD6D2B"/>
    <w:rsid w:val="00BD6DBD"/>
    <w:rsid w:val="00BD709E"/>
    <w:rsid w:val="00BE1BD6"/>
    <w:rsid w:val="00BE5EFE"/>
    <w:rsid w:val="00BF71F0"/>
    <w:rsid w:val="00BF7D4D"/>
    <w:rsid w:val="00C03368"/>
    <w:rsid w:val="00C03777"/>
    <w:rsid w:val="00C21320"/>
    <w:rsid w:val="00C27330"/>
    <w:rsid w:val="00C328C1"/>
    <w:rsid w:val="00C35A51"/>
    <w:rsid w:val="00C37FBC"/>
    <w:rsid w:val="00C422CB"/>
    <w:rsid w:val="00C43878"/>
    <w:rsid w:val="00C44CEC"/>
    <w:rsid w:val="00C46F46"/>
    <w:rsid w:val="00C4735A"/>
    <w:rsid w:val="00C4772D"/>
    <w:rsid w:val="00C53E8A"/>
    <w:rsid w:val="00C62225"/>
    <w:rsid w:val="00C672EB"/>
    <w:rsid w:val="00C720F5"/>
    <w:rsid w:val="00C723E4"/>
    <w:rsid w:val="00C90D8A"/>
    <w:rsid w:val="00C9228E"/>
    <w:rsid w:val="00C93B5A"/>
    <w:rsid w:val="00CA2BC8"/>
    <w:rsid w:val="00CA4246"/>
    <w:rsid w:val="00CB03F9"/>
    <w:rsid w:val="00CC5E7C"/>
    <w:rsid w:val="00CD029A"/>
    <w:rsid w:val="00CE0E50"/>
    <w:rsid w:val="00CE2814"/>
    <w:rsid w:val="00CE2FA5"/>
    <w:rsid w:val="00CE738F"/>
    <w:rsid w:val="00CF2B5C"/>
    <w:rsid w:val="00CF5848"/>
    <w:rsid w:val="00CF738B"/>
    <w:rsid w:val="00D004F3"/>
    <w:rsid w:val="00D01443"/>
    <w:rsid w:val="00D0421C"/>
    <w:rsid w:val="00D057FC"/>
    <w:rsid w:val="00D06DD6"/>
    <w:rsid w:val="00D07708"/>
    <w:rsid w:val="00D16F84"/>
    <w:rsid w:val="00D21791"/>
    <w:rsid w:val="00D30893"/>
    <w:rsid w:val="00D33BDA"/>
    <w:rsid w:val="00D33CD5"/>
    <w:rsid w:val="00D369C8"/>
    <w:rsid w:val="00D443F7"/>
    <w:rsid w:val="00D4493D"/>
    <w:rsid w:val="00D47AA2"/>
    <w:rsid w:val="00D52D15"/>
    <w:rsid w:val="00D530BC"/>
    <w:rsid w:val="00D74CB6"/>
    <w:rsid w:val="00D76142"/>
    <w:rsid w:val="00D76D61"/>
    <w:rsid w:val="00D81ED0"/>
    <w:rsid w:val="00D916E2"/>
    <w:rsid w:val="00D92269"/>
    <w:rsid w:val="00D9417B"/>
    <w:rsid w:val="00D97469"/>
    <w:rsid w:val="00DA1B67"/>
    <w:rsid w:val="00DA5BA8"/>
    <w:rsid w:val="00DA7F20"/>
    <w:rsid w:val="00DC5F53"/>
    <w:rsid w:val="00DC7019"/>
    <w:rsid w:val="00DC75C0"/>
    <w:rsid w:val="00DD129C"/>
    <w:rsid w:val="00DD1AE4"/>
    <w:rsid w:val="00DD747B"/>
    <w:rsid w:val="00DF31DD"/>
    <w:rsid w:val="00DF39BB"/>
    <w:rsid w:val="00DF4722"/>
    <w:rsid w:val="00DF58E0"/>
    <w:rsid w:val="00DF66D2"/>
    <w:rsid w:val="00E037CD"/>
    <w:rsid w:val="00E068AC"/>
    <w:rsid w:val="00E07F0A"/>
    <w:rsid w:val="00E113CF"/>
    <w:rsid w:val="00E12F46"/>
    <w:rsid w:val="00E26CFF"/>
    <w:rsid w:val="00E30E30"/>
    <w:rsid w:val="00E32D09"/>
    <w:rsid w:val="00E32F95"/>
    <w:rsid w:val="00E34012"/>
    <w:rsid w:val="00E35361"/>
    <w:rsid w:val="00E36565"/>
    <w:rsid w:val="00E40A3A"/>
    <w:rsid w:val="00E456F4"/>
    <w:rsid w:val="00E51DE8"/>
    <w:rsid w:val="00E55078"/>
    <w:rsid w:val="00E65256"/>
    <w:rsid w:val="00E80F42"/>
    <w:rsid w:val="00E92504"/>
    <w:rsid w:val="00E96EF3"/>
    <w:rsid w:val="00EA1CE3"/>
    <w:rsid w:val="00EA2521"/>
    <w:rsid w:val="00EA2796"/>
    <w:rsid w:val="00EA7BE7"/>
    <w:rsid w:val="00EB0892"/>
    <w:rsid w:val="00EB5C2B"/>
    <w:rsid w:val="00EB74F2"/>
    <w:rsid w:val="00EE1957"/>
    <w:rsid w:val="00EE253E"/>
    <w:rsid w:val="00EF4DCD"/>
    <w:rsid w:val="00EF6201"/>
    <w:rsid w:val="00F0330D"/>
    <w:rsid w:val="00F102EE"/>
    <w:rsid w:val="00F114C4"/>
    <w:rsid w:val="00F17D63"/>
    <w:rsid w:val="00F24A51"/>
    <w:rsid w:val="00F302B1"/>
    <w:rsid w:val="00F3047B"/>
    <w:rsid w:val="00F34251"/>
    <w:rsid w:val="00F44076"/>
    <w:rsid w:val="00F4637B"/>
    <w:rsid w:val="00F46A24"/>
    <w:rsid w:val="00F46DD1"/>
    <w:rsid w:val="00F4707E"/>
    <w:rsid w:val="00F53DF6"/>
    <w:rsid w:val="00F56B64"/>
    <w:rsid w:val="00F61774"/>
    <w:rsid w:val="00F651C2"/>
    <w:rsid w:val="00F66629"/>
    <w:rsid w:val="00F73EFB"/>
    <w:rsid w:val="00F91BDB"/>
    <w:rsid w:val="00F93A35"/>
    <w:rsid w:val="00FB0078"/>
    <w:rsid w:val="00FB402B"/>
    <w:rsid w:val="00FB6AA1"/>
    <w:rsid w:val="00FD7DE5"/>
    <w:rsid w:val="00FE189D"/>
    <w:rsid w:val="00FE2FB1"/>
    <w:rsid w:val="00FF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60766C"/>
  <w14:defaultImageDpi w14:val="330"/>
  <w15:chartTrackingRefBased/>
  <w15:docId w15:val="{08F02458-4E58-49BC-A539-22804843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9" w:uiPriority="39"/>
    <w:lsdException w:name="footer" w:uiPriority="99"/>
    <w:lsdException w:name="caption" w:qFormat="1"/>
    <w:lsdException w:name="table of figures" w:uiPriority="99"/>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7708"/>
    <w:pPr>
      <w:spacing w:line="480" w:lineRule="auto"/>
      <w:ind w:firstLine="720"/>
      <w:jc w:val="both"/>
    </w:pPr>
    <w:rPr>
      <w:sz w:val="24"/>
      <w:szCs w:val="24"/>
    </w:rPr>
  </w:style>
  <w:style w:type="paragraph" w:styleId="Heading1">
    <w:name w:val="heading 1"/>
    <w:basedOn w:val="Normal"/>
    <w:next w:val="Normal"/>
    <w:qFormat/>
    <w:rsid w:val="00295A1C"/>
    <w:pPr>
      <w:keepNext/>
      <w:pageBreakBefore/>
      <w:numPr>
        <w:numId w:val="1"/>
      </w:numPr>
      <w:spacing w:after="960"/>
      <w:jc w:val="center"/>
      <w:outlineLvl w:val="0"/>
    </w:pPr>
    <w:rPr>
      <w:rFonts w:cs="Arial"/>
      <w:b/>
      <w:bCs/>
    </w:rPr>
  </w:style>
  <w:style w:type="paragraph" w:styleId="Heading2">
    <w:name w:val="heading 2"/>
    <w:basedOn w:val="Heading1"/>
    <w:next w:val="Normal"/>
    <w:link w:val="Heading2Char"/>
    <w:qFormat/>
    <w:rsid w:val="00CA4246"/>
    <w:pPr>
      <w:pageBreakBefore w:val="0"/>
      <w:numPr>
        <w:ilvl w:val="1"/>
      </w:numPr>
      <w:spacing w:before="960" w:after="480"/>
      <w:contextualSpacing/>
      <w:outlineLvl w:val="1"/>
    </w:pPr>
    <w:rPr>
      <w:bCs w:val="0"/>
      <w:iCs/>
    </w:rPr>
  </w:style>
  <w:style w:type="paragraph" w:styleId="Heading3">
    <w:name w:val="heading 3"/>
    <w:basedOn w:val="Heading2"/>
    <w:next w:val="Normal"/>
    <w:qFormat/>
    <w:rsid w:val="00B27900"/>
    <w:pPr>
      <w:numPr>
        <w:ilvl w:val="2"/>
      </w:numPr>
      <w:spacing w:before="480"/>
      <w:jc w:val="left"/>
      <w:outlineLvl w:val="2"/>
    </w:pPr>
    <w:rPr>
      <w:bCs/>
    </w:rPr>
  </w:style>
  <w:style w:type="paragraph" w:styleId="Heading4">
    <w:name w:val="heading 4"/>
    <w:basedOn w:val="Heading3"/>
    <w:next w:val="Normal"/>
    <w:qFormat/>
    <w:rsid w:val="00B27900"/>
    <w:pPr>
      <w:numPr>
        <w:ilvl w:val="3"/>
      </w:numPr>
      <w:spacing w:after="0"/>
      <w:contextualSpacing w:val="0"/>
      <w:outlineLvl w:val="3"/>
    </w:pPr>
    <w:rPr>
      <w:bCs w:val="0"/>
    </w:rPr>
  </w:style>
  <w:style w:type="paragraph" w:styleId="Heading5">
    <w:name w:val="heading 5"/>
    <w:basedOn w:val="Normal"/>
    <w:next w:val="Normal"/>
    <w:qFormat/>
    <w:rsid w:val="00DD1AE4"/>
    <w:pPr>
      <w:pageBreakBefore/>
      <w:numPr>
        <w:numId w:val="32"/>
      </w:numPr>
      <w:spacing w:after="720"/>
      <w:jc w:val="center"/>
      <w:outlineLvl w:val="4"/>
    </w:pPr>
    <w:rPr>
      <w:b/>
      <w:bCs/>
      <w:iCs/>
      <w:szCs w:val="26"/>
    </w:rPr>
  </w:style>
  <w:style w:type="paragraph" w:styleId="Heading6">
    <w:name w:val="heading 6"/>
    <w:basedOn w:val="Normal"/>
    <w:next w:val="Normal"/>
    <w:link w:val="Heading6Char"/>
    <w:unhideWhenUsed/>
    <w:qFormat/>
    <w:rsid w:val="005D40C2"/>
    <w:pPr>
      <w:keepNext/>
      <w:numPr>
        <w:ilvl w:val="5"/>
        <w:numId w:val="1"/>
      </w:numPr>
      <w:spacing w:before="960" w:after="480"/>
      <w:jc w:val="center"/>
      <w:outlineLvl w:val="5"/>
    </w:pPr>
    <w:rPr>
      <w:b/>
      <w:bCs/>
      <w:szCs w:val="22"/>
    </w:rPr>
  </w:style>
  <w:style w:type="paragraph" w:styleId="Heading7">
    <w:name w:val="heading 7"/>
    <w:basedOn w:val="Normal"/>
    <w:next w:val="Normal"/>
    <w:link w:val="Heading7Char"/>
    <w:unhideWhenUsed/>
    <w:qFormat/>
    <w:rsid w:val="005D40C2"/>
    <w:pPr>
      <w:keepNext/>
      <w:numPr>
        <w:ilvl w:val="6"/>
        <w:numId w:val="1"/>
      </w:numPr>
      <w:spacing w:before="480" w:after="480"/>
      <w:jc w:val="left"/>
      <w:outlineLvl w:val="6"/>
    </w:pPr>
    <w:rPr>
      <w:rFonts w:ascii="Times New Roman Bold" w:hAnsi="Times New Roman Bold"/>
      <w:b/>
    </w:rPr>
  </w:style>
  <w:style w:type="paragraph" w:styleId="Heading8">
    <w:name w:val="heading 8"/>
    <w:basedOn w:val="Normal"/>
    <w:next w:val="Normal"/>
    <w:link w:val="Heading8Char"/>
    <w:semiHidden/>
    <w:unhideWhenUsed/>
    <w:qFormat/>
    <w:rsid w:val="00D97469"/>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D40C2"/>
    <w:pPr>
      <w:tabs>
        <w:tab w:val="right" w:leader="dot" w:pos="9350"/>
      </w:tabs>
      <w:ind w:left="240" w:right="720" w:hanging="240"/>
    </w:pPr>
    <w:rPr>
      <w:b/>
    </w:r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semiHidden/>
    <w:rsid w:val="00367476"/>
    <w:pPr>
      <w:tabs>
        <w:tab w:val="center" w:pos="4320"/>
        <w:tab w:val="right" w:pos="8640"/>
      </w:tabs>
    </w:pPr>
  </w:style>
  <w:style w:type="paragraph" w:styleId="TOC2">
    <w:name w:val="toc 2"/>
    <w:basedOn w:val="Normal"/>
    <w:next w:val="Normal"/>
    <w:autoRedefine/>
    <w:uiPriority w:val="39"/>
    <w:rsid w:val="00584ADB"/>
    <w:pPr>
      <w:tabs>
        <w:tab w:val="left" w:pos="1170"/>
        <w:tab w:val="right" w:leader="dot" w:pos="9350"/>
      </w:tabs>
      <w:ind w:left="504" w:firstLine="0"/>
    </w:pPr>
    <w:rPr>
      <w:b/>
    </w:rPr>
  </w:style>
  <w:style w:type="paragraph" w:styleId="TOC3">
    <w:name w:val="toc 3"/>
    <w:basedOn w:val="Normal"/>
    <w:next w:val="Normal"/>
    <w:autoRedefine/>
    <w:uiPriority w:val="39"/>
    <w:rsid w:val="00E80F42"/>
    <w:pPr>
      <w:tabs>
        <w:tab w:val="left" w:pos="1920"/>
        <w:tab w:val="right" w:leader="dot" w:pos="9350"/>
      </w:tabs>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Indent"/>
    <w:next w:val="Normal"/>
    <w:qFormat/>
    <w:rsid w:val="00584ADB"/>
    <w:pPr>
      <w:outlineLvl w:val="8"/>
    </w:pPr>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1D5C8B"/>
    <w:pPr>
      <w:ind w:left="240" w:hanging="240"/>
    </w:pPr>
    <w:rPr>
      <w:b/>
    </w:rPr>
  </w:style>
  <w:style w:type="paragraph" w:styleId="BalloonText">
    <w:name w:val="Balloon Text"/>
    <w:basedOn w:val="Normal"/>
    <w:link w:val="BalloonTextChar"/>
    <w:rsid w:val="00D97469"/>
    <w:pPr>
      <w:spacing w:line="240" w:lineRule="auto"/>
    </w:pPr>
    <w:rPr>
      <w:rFonts w:ascii="Segoe UI" w:hAnsi="Segoe UI" w:cs="Segoe UI"/>
      <w:sz w:val="18"/>
      <w:szCs w:val="18"/>
    </w:rPr>
  </w:style>
  <w:style w:type="character" w:customStyle="1" w:styleId="BalloonTextChar">
    <w:name w:val="Balloon Text Char"/>
    <w:link w:val="BalloonText"/>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style>
  <w:style w:type="paragraph" w:styleId="BlockText">
    <w:name w:val="Block Text"/>
    <w:basedOn w:val="Normal"/>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rsid w:val="00D97469"/>
    <w:rPr>
      <w:sz w:val="20"/>
      <w:szCs w:val="20"/>
    </w:rPr>
  </w:style>
  <w:style w:type="character" w:customStyle="1" w:styleId="CommentTextChar">
    <w:name w:val="Comment Text Char"/>
    <w:basedOn w:val="DefaultParagraphFont"/>
    <w:link w:val="CommentText"/>
    <w:rsid w:val="00D97469"/>
  </w:style>
  <w:style w:type="paragraph" w:styleId="CommentSubject">
    <w:name w:val="annotation subject"/>
    <w:basedOn w:val="CommentText"/>
    <w:next w:val="CommentText"/>
    <w:link w:val="CommentSubjectChar"/>
    <w:rsid w:val="00D97469"/>
    <w:rPr>
      <w:b/>
      <w:bCs/>
    </w:rPr>
  </w:style>
  <w:style w:type="character" w:customStyle="1" w:styleId="CommentSubjectChar">
    <w:name w:val="Comment Subject Char"/>
    <w:link w:val="CommentSubject"/>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rsid w:val="00D97469"/>
    <w:rPr>
      <w:sz w:val="20"/>
      <w:szCs w:val="20"/>
    </w:rPr>
  </w:style>
  <w:style w:type="character" w:customStyle="1" w:styleId="EndnoteTextChar">
    <w:name w:val="Endnote Text Char"/>
    <w:basedOn w:val="DefaultParagraphFont"/>
    <w:link w:val="EndnoteText"/>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rsid w:val="00D97469"/>
    <w:rPr>
      <w:sz w:val="20"/>
      <w:szCs w:val="20"/>
    </w:rPr>
  </w:style>
  <w:style w:type="character" w:customStyle="1" w:styleId="FootnoteTextChar">
    <w:name w:val="Footnote Text Char"/>
    <w:basedOn w:val="DefaultParagraphFont"/>
    <w:link w:val="FootnoteText"/>
    <w:rsid w:val="00D97469"/>
  </w:style>
  <w:style w:type="character" w:customStyle="1" w:styleId="Heading6Char">
    <w:name w:val="Heading 6 Char"/>
    <w:link w:val="Heading6"/>
    <w:rsid w:val="005D40C2"/>
    <w:rPr>
      <w:b/>
      <w:bCs/>
      <w:sz w:val="24"/>
      <w:szCs w:val="22"/>
    </w:rPr>
  </w:style>
  <w:style w:type="character" w:customStyle="1" w:styleId="Heading7Char">
    <w:name w:val="Heading 7 Char"/>
    <w:link w:val="Heading7"/>
    <w:rsid w:val="005D40C2"/>
    <w:rPr>
      <w:rFonts w:ascii="Times New Roman Bold" w:hAnsi="Times New Roman Bold"/>
      <w:b/>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2"/>
      </w:numPr>
      <w:contextualSpacing/>
    </w:pPr>
  </w:style>
  <w:style w:type="paragraph" w:styleId="ListBullet2">
    <w:name w:val="List Bullet 2"/>
    <w:basedOn w:val="Normal"/>
    <w:rsid w:val="00D97469"/>
    <w:pPr>
      <w:numPr>
        <w:numId w:val="3"/>
      </w:numPr>
      <w:contextualSpacing/>
    </w:pPr>
  </w:style>
  <w:style w:type="paragraph" w:styleId="ListBullet3">
    <w:name w:val="List Bullet 3"/>
    <w:basedOn w:val="Normal"/>
    <w:rsid w:val="00D97469"/>
    <w:pPr>
      <w:numPr>
        <w:numId w:val="4"/>
      </w:numPr>
      <w:contextualSpacing/>
    </w:pPr>
  </w:style>
  <w:style w:type="paragraph" w:styleId="ListBullet4">
    <w:name w:val="List Bullet 4"/>
    <w:basedOn w:val="Normal"/>
    <w:rsid w:val="00D97469"/>
    <w:pPr>
      <w:numPr>
        <w:numId w:val="5"/>
      </w:numPr>
      <w:contextualSpacing/>
    </w:pPr>
  </w:style>
  <w:style w:type="paragraph" w:styleId="ListBullet5">
    <w:name w:val="List Bullet 5"/>
    <w:basedOn w:val="Normal"/>
    <w:rsid w:val="00D97469"/>
    <w:pPr>
      <w:numPr>
        <w:numId w:val="6"/>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11"/>
      </w:numPr>
      <w:contextualSpacing/>
    </w:pPr>
  </w:style>
  <w:style w:type="paragraph" w:styleId="ListNumber2">
    <w:name w:val="List Number 2"/>
    <w:basedOn w:val="Normal"/>
    <w:rsid w:val="00D97469"/>
    <w:pPr>
      <w:numPr>
        <w:numId w:val="9"/>
      </w:numPr>
      <w:contextualSpacing/>
    </w:pPr>
  </w:style>
  <w:style w:type="paragraph" w:styleId="ListNumber3">
    <w:name w:val="List Number 3"/>
    <w:basedOn w:val="Normal"/>
    <w:rsid w:val="00D97469"/>
    <w:pPr>
      <w:numPr>
        <w:numId w:val="10"/>
      </w:numPr>
      <w:contextualSpacing/>
    </w:pPr>
  </w:style>
  <w:style w:type="paragraph" w:styleId="ListNumber4">
    <w:name w:val="List Number 4"/>
    <w:basedOn w:val="Normal"/>
    <w:rsid w:val="00D97469"/>
    <w:pPr>
      <w:numPr>
        <w:numId w:val="8"/>
      </w:numPr>
      <w:contextualSpacing/>
    </w:pPr>
  </w:style>
  <w:style w:type="paragraph" w:styleId="ListNumber5">
    <w:name w:val="List Number 5"/>
    <w:basedOn w:val="Normal"/>
    <w:rsid w:val="00D97469"/>
    <w:pPr>
      <w:numPr>
        <w:numId w:val="7"/>
      </w:numPr>
      <w:contextualSpacing/>
    </w:pPr>
  </w:style>
  <w:style w:type="paragraph" w:styleId="ListParagraph">
    <w:name w:val="List Paragraph"/>
    <w:basedOn w:val="Normal"/>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uiPriority w:val="39"/>
    <w:rsid w:val="00C672EB"/>
    <w:pPr>
      <w:ind w:left="720" w:right="600" w:hanging="720"/>
      <w:jc w:val="left"/>
    </w:pPr>
    <w:rPr>
      <w:b/>
    </w:rPr>
  </w:style>
  <w:style w:type="paragraph" w:styleId="TOC6">
    <w:name w:val="toc 6"/>
    <w:basedOn w:val="Normal"/>
    <w:next w:val="Normal"/>
    <w:autoRedefine/>
    <w:uiPriority w:val="39"/>
    <w:rsid w:val="00E80F42"/>
    <w:pPr>
      <w:ind w:left="1224" w:hanging="720"/>
    </w:pPr>
    <w:rPr>
      <w:b/>
    </w:rPr>
  </w:style>
  <w:style w:type="paragraph" w:styleId="TOC7">
    <w:name w:val="toc 7"/>
    <w:basedOn w:val="Normal"/>
    <w:next w:val="Normal"/>
    <w:autoRedefine/>
    <w:uiPriority w:val="39"/>
    <w:rsid w:val="00E80F42"/>
    <w:pPr>
      <w:ind w:left="1728" w:hanging="720"/>
    </w:pPr>
    <w:rPr>
      <w:b/>
    </w:r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semiHidden/>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paragraph" w:customStyle="1" w:styleId="TitlePage">
    <w:name w:val="Title Page"/>
    <w:basedOn w:val="Heading"/>
    <w:next w:val="Normal"/>
    <w:qFormat/>
    <w:rsid w:val="00D06DD6"/>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1C7AFC"/>
    <w:pPr>
      <w:pageBreakBefore/>
    </w:pPr>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ind w:firstLine="0"/>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paragraph" w:customStyle="1" w:styleId="EndNoteBibliographyTitle">
    <w:name w:val="EndNote Bibliography Title"/>
    <w:basedOn w:val="Normal"/>
    <w:link w:val="EndNoteBibliographyTitleChar"/>
    <w:rsid w:val="00010FEE"/>
    <w:pPr>
      <w:jc w:val="center"/>
    </w:pPr>
    <w:rPr>
      <w:noProof/>
    </w:rPr>
  </w:style>
  <w:style w:type="character" w:customStyle="1" w:styleId="EndNoteBibliographyTitleChar">
    <w:name w:val="EndNote Bibliography Title Char"/>
    <w:basedOn w:val="DefaultParagraphFont"/>
    <w:link w:val="EndNoteBibliographyTitle"/>
    <w:rsid w:val="00010FEE"/>
    <w:rPr>
      <w:noProof/>
      <w:sz w:val="24"/>
      <w:szCs w:val="24"/>
    </w:rPr>
  </w:style>
  <w:style w:type="paragraph" w:customStyle="1" w:styleId="EndNoteBibliography">
    <w:name w:val="EndNote Bibliography"/>
    <w:basedOn w:val="Normal"/>
    <w:link w:val="EndNoteBibliographyChar"/>
    <w:rsid w:val="00010FEE"/>
    <w:pPr>
      <w:spacing w:line="240" w:lineRule="auto"/>
    </w:pPr>
    <w:rPr>
      <w:noProof/>
    </w:rPr>
  </w:style>
  <w:style w:type="character" w:customStyle="1" w:styleId="EndNoteBibliographyChar">
    <w:name w:val="EndNote Bibliography Char"/>
    <w:basedOn w:val="DefaultParagraphFont"/>
    <w:link w:val="EndNoteBibliography"/>
    <w:rsid w:val="00010FEE"/>
    <w:rPr>
      <w:noProof/>
      <w:sz w:val="24"/>
      <w:szCs w:val="24"/>
    </w:rPr>
  </w:style>
  <w:style w:type="paragraph" w:customStyle="1" w:styleId="AppSection">
    <w:name w:val="App Section"/>
    <w:basedOn w:val="Normal"/>
    <w:next w:val="Normal"/>
    <w:rsid w:val="00DD1AE4"/>
    <w:pPr>
      <w:keepNext/>
      <w:numPr>
        <w:ilvl w:val="5"/>
        <w:numId w:val="31"/>
      </w:numPr>
      <w:spacing w:before="960" w:after="480"/>
      <w:jc w:val="center"/>
      <w:outlineLvl w:val="1"/>
    </w:pPr>
    <w:rPr>
      <w:b/>
    </w:rPr>
  </w:style>
  <w:style w:type="paragraph" w:customStyle="1" w:styleId="AppSubsection">
    <w:name w:val="App Subsection"/>
    <w:basedOn w:val="AppSection"/>
    <w:next w:val="Normal"/>
    <w:rsid w:val="00DD1AE4"/>
    <w:pPr>
      <w:numPr>
        <w:ilvl w:val="6"/>
      </w:numPr>
      <w:spacing w:before="480"/>
      <w:jc w:val="left"/>
      <w:outlineLvl w:val="2"/>
    </w:pPr>
  </w:style>
  <w:style w:type="paragraph" w:customStyle="1" w:styleId="Appendix">
    <w:name w:val="Appendix"/>
    <w:basedOn w:val="Normal"/>
    <w:next w:val="Normal"/>
    <w:qFormat/>
    <w:rsid w:val="00DD1AE4"/>
    <w:pPr>
      <w:keepNext/>
      <w:pageBreakBefore/>
      <w:numPr>
        <w:ilvl w:val="4"/>
        <w:numId w:val="31"/>
      </w:numPr>
      <w:spacing w:before="960" w:after="960"/>
      <w:jc w:val="center"/>
      <w:outlineLvl w:val="0"/>
    </w:pPr>
    <w:rPr>
      <w:b/>
    </w:rPr>
  </w:style>
  <w:style w:type="paragraph" w:customStyle="1" w:styleId="PreliminaryBookmarks">
    <w:name w:val="Preliminary Bookmarks"/>
    <w:basedOn w:val="Heading1"/>
    <w:qFormat/>
    <w:rsid w:val="00D07708"/>
    <w:pPr>
      <w:numPr>
        <w:numId w:val="0"/>
      </w:numPr>
      <w:spacing w:after="0" w:line="240" w:lineRule="auto"/>
    </w:pPr>
    <w:rPr>
      <w:b w:val="0"/>
      <w:color w:val="FFFFFF" w:themeColor="background1"/>
      <w:sz w:val="2"/>
    </w:rPr>
  </w:style>
  <w:style w:type="table" w:customStyle="1" w:styleId="8">
    <w:name w:val="8"/>
    <w:basedOn w:val="TableNormal"/>
    <w:rsid w:val="000943BE"/>
    <w:pPr>
      <w:spacing w:line="276" w:lineRule="auto"/>
    </w:pPr>
    <w:rPr>
      <w:rFonts w:ascii="Arial" w:eastAsia="Arial" w:hAnsi="Arial" w:cs="Arial"/>
      <w:sz w:val="22"/>
      <w:szCs w:val="22"/>
      <w:lang w:val="en"/>
    </w:rPr>
    <w:tblPr>
      <w:tblStyleRowBandSize w:val="1"/>
      <w:tblStyleColBandSize w:val="1"/>
      <w:tblCellMar>
        <w:top w:w="100" w:type="dxa"/>
        <w:left w:w="100" w:type="dxa"/>
        <w:bottom w:w="100" w:type="dxa"/>
        <w:right w:w="100" w:type="dxa"/>
      </w:tblCellMar>
    </w:tblPr>
  </w:style>
  <w:style w:type="table" w:customStyle="1" w:styleId="7">
    <w:name w:val="7"/>
    <w:basedOn w:val="TableNormal"/>
    <w:rsid w:val="000943BE"/>
    <w:pPr>
      <w:spacing w:line="276" w:lineRule="auto"/>
    </w:pPr>
    <w:rPr>
      <w:rFonts w:ascii="Arial" w:eastAsia="Arial" w:hAnsi="Arial" w:cs="Arial"/>
      <w:sz w:val="22"/>
      <w:szCs w:val="22"/>
      <w:lang w:val="en"/>
    </w:rPr>
    <w:tblPr>
      <w:tblStyleRowBandSize w:val="1"/>
      <w:tblStyleColBandSize w:val="1"/>
      <w:tblCellMar>
        <w:top w:w="100" w:type="dxa"/>
        <w:left w:w="100" w:type="dxa"/>
        <w:bottom w:w="100" w:type="dxa"/>
        <w:right w:w="100" w:type="dxa"/>
      </w:tblCellMar>
    </w:tblPr>
  </w:style>
  <w:style w:type="table" w:customStyle="1" w:styleId="6">
    <w:name w:val="6"/>
    <w:basedOn w:val="TableNormal"/>
    <w:rsid w:val="000943BE"/>
    <w:pPr>
      <w:spacing w:line="276" w:lineRule="auto"/>
    </w:pPr>
    <w:rPr>
      <w:rFonts w:ascii="Arial" w:eastAsia="Arial" w:hAnsi="Arial" w:cs="Arial"/>
      <w:sz w:val="22"/>
      <w:szCs w:val="22"/>
      <w:lang w:val="en"/>
    </w:rPr>
    <w:tblPr>
      <w:tblStyleRowBandSize w:val="1"/>
      <w:tblStyleColBandSize w:val="1"/>
      <w:tblCellMar>
        <w:top w:w="100" w:type="dxa"/>
        <w:left w:w="100" w:type="dxa"/>
        <w:bottom w:w="100" w:type="dxa"/>
        <w:right w:w="100" w:type="dxa"/>
      </w:tblCellMar>
    </w:tblPr>
  </w:style>
  <w:style w:type="table" w:customStyle="1" w:styleId="5">
    <w:name w:val="5"/>
    <w:basedOn w:val="TableNormal"/>
    <w:rsid w:val="000943BE"/>
    <w:pPr>
      <w:spacing w:line="276" w:lineRule="auto"/>
    </w:pPr>
    <w:rPr>
      <w:rFonts w:ascii="Arial" w:eastAsia="Arial" w:hAnsi="Arial" w:cs="Arial"/>
      <w:sz w:val="22"/>
      <w:szCs w:val="22"/>
      <w:lang w:val="en"/>
    </w:rPr>
    <w:tblPr>
      <w:tblStyleRowBandSize w:val="1"/>
      <w:tblStyleColBandSize w:val="1"/>
      <w:tblCellMar>
        <w:top w:w="100" w:type="dxa"/>
        <w:left w:w="100" w:type="dxa"/>
        <w:bottom w:w="100" w:type="dxa"/>
        <w:right w:w="100" w:type="dxa"/>
      </w:tblCellMar>
    </w:tblPr>
  </w:style>
  <w:style w:type="table" w:customStyle="1" w:styleId="3">
    <w:name w:val="3"/>
    <w:basedOn w:val="TableNormal"/>
    <w:rsid w:val="000943BE"/>
    <w:pPr>
      <w:spacing w:line="276" w:lineRule="auto"/>
    </w:pPr>
    <w:rPr>
      <w:rFonts w:ascii="Arial" w:eastAsia="Arial" w:hAnsi="Arial" w:cs="Arial"/>
      <w:sz w:val="22"/>
      <w:szCs w:val="22"/>
      <w:lang w:val="en"/>
    </w:rPr>
    <w:tblPr>
      <w:tblStyleRowBandSize w:val="1"/>
      <w:tblStyleColBandSize w:val="1"/>
      <w:tblCellMar>
        <w:top w:w="100" w:type="dxa"/>
        <w:left w:w="100" w:type="dxa"/>
        <w:bottom w:w="100" w:type="dxa"/>
        <w:right w:w="100" w:type="dxa"/>
      </w:tblCellMar>
    </w:tblPr>
  </w:style>
  <w:style w:type="table" w:customStyle="1" w:styleId="2">
    <w:name w:val="2"/>
    <w:basedOn w:val="TableNormal"/>
    <w:rsid w:val="000943BE"/>
    <w:pPr>
      <w:spacing w:line="276" w:lineRule="auto"/>
    </w:pPr>
    <w:rPr>
      <w:rFonts w:ascii="Arial" w:eastAsia="Arial" w:hAnsi="Arial" w:cs="Arial"/>
      <w:sz w:val="22"/>
      <w:szCs w:val="22"/>
      <w:lang w:val="en"/>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0943BE"/>
    <w:pPr>
      <w:spacing w:line="276" w:lineRule="auto"/>
    </w:pPr>
    <w:rPr>
      <w:rFonts w:ascii="Arial" w:eastAsia="Arial" w:hAnsi="Arial" w:cs="Arial"/>
      <w:sz w:val="22"/>
      <w:szCs w:val="22"/>
      <w:lang w:val="en"/>
    </w:rPr>
    <w:tblPr>
      <w:tblStyleRowBandSize w:val="1"/>
      <w:tblStyleColBandSize w:val="1"/>
      <w:tblCellMar>
        <w:top w:w="100" w:type="dxa"/>
        <w:left w:w="100" w:type="dxa"/>
        <w:bottom w:w="100" w:type="dxa"/>
        <w:right w:w="100" w:type="dxa"/>
      </w:tblCellMar>
    </w:tblPr>
  </w:style>
  <w:style w:type="paragraph" w:customStyle="1" w:styleId="TableTitle">
    <w:name w:val="TableTitle"/>
    <w:basedOn w:val="Normal"/>
    <w:qFormat/>
    <w:rsid w:val="000943BE"/>
    <w:pPr>
      <w:ind w:firstLine="0"/>
      <w:jc w:val="left"/>
    </w:pPr>
    <w:rPr>
      <w:rFonts w:ascii="Arial" w:eastAsia="Arial" w:hAnsi="Arial" w:cs="Arial"/>
      <w:sz w:val="22"/>
      <w:szCs w:val="22"/>
      <w:lang w:val="en"/>
    </w:rPr>
  </w:style>
  <w:style w:type="table" w:customStyle="1" w:styleId="11">
    <w:name w:val="11"/>
    <w:basedOn w:val="TableNormal"/>
    <w:rsid w:val="00C03368"/>
    <w:pPr>
      <w:spacing w:line="276" w:lineRule="auto"/>
    </w:pPr>
    <w:rPr>
      <w:rFonts w:ascii="Arial" w:eastAsia="Arial" w:hAnsi="Arial" w:cs="Arial"/>
      <w:sz w:val="22"/>
      <w:szCs w:val="22"/>
      <w:lang w:val="en"/>
    </w:rPr>
    <w:tblPr>
      <w:tblStyleRowBandSize w:val="1"/>
      <w:tblStyleColBandSize w:val="1"/>
      <w:tblCellMar>
        <w:top w:w="100" w:type="dxa"/>
        <w:left w:w="100" w:type="dxa"/>
        <w:bottom w:w="100" w:type="dxa"/>
        <w:right w:w="100" w:type="dxa"/>
      </w:tblCellMar>
    </w:tblPr>
  </w:style>
  <w:style w:type="character" w:customStyle="1" w:styleId="Heading2Char">
    <w:name w:val="Heading 2 Char"/>
    <w:basedOn w:val="DefaultParagraphFont"/>
    <w:link w:val="Heading2"/>
    <w:rsid w:val="00856E73"/>
    <w:rPr>
      <w:rFonts w:cs="Arial"/>
      <w:b/>
      <w:iCs/>
      <w:sz w:val="24"/>
      <w:szCs w:val="24"/>
    </w:rPr>
  </w:style>
  <w:style w:type="table" w:customStyle="1" w:styleId="31">
    <w:name w:val="31"/>
    <w:basedOn w:val="TableNormal"/>
    <w:rsid w:val="00216DB2"/>
    <w:pPr>
      <w:spacing w:line="276" w:lineRule="auto"/>
    </w:pPr>
    <w:rPr>
      <w:rFonts w:ascii="Arial" w:eastAsia="Arial" w:hAnsi="Arial" w:cs="Arial"/>
      <w:sz w:val="22"/>
      <w:szCs w:val="22"/>
      <w:lang w:val="en"/>
    </w:rPr>
    <w:tblPr>
      <w:tblStyleRowBandSize w:val="1"/>
      <w:tblStyleColBandSize w:val="1"/>
      <w:tblCellMar>
        <w:top w:w="100" w:type="dxa"/>
        <w:left w:w="100" w:type="dxa"/>
        <w:bottom w:w="100" w:type="dxa"/>
        <w:right w:w="100" w:type="dxa"/>
      </w:tblCellMar>
    </w:tblPr>
  </w:style>
  <w:style w:type="table" w:customStyle="1" w:styleId="21">
    <w:name w:val="21"/>
    <w:basedOn w:val="TableNormal"/>
    <w:rsid w:val="008221CA"/>
    <w:pPr>
      <w:spacing w:line="276" w:lineRule="auto"/>
    </w:pPr>
    <w:rPr>
      <w:rFonts w:ascii="Arial" w:eastAsia="Arial" w:hAnsi="Arial" w:cs="Arial"/>
      <w:sz w:val="22"/>
      <w:szCs w:val="22"/>
      <w:lang w:val="en"/>
    </w:rPr>
    <w:tblPr>
      <w:tblStyleRowBandSize w:val="1"/>
      <w:tblStyleColBandSize w:val="1"/>
      <w:tblCellMar>
        <w:top w:w="100" w:type="dxa"/>
        <w:left w:w="100" w:type="dxa"/>
        <w:bottom w:w="100" w:type="dxa"/>
        <w:right w:w="100" w:type="dxa"/>
      </w:tblCellMar>
    </w:tblPr>
  </w:style>
  <w:style w:type="character" w:styleId="FollowedHyperlink">
    <w:name w:val="FollowedHyperlink"/>
    <w:basedOn w:val="DefaultParagraphFont"/>
    <w:rsid w:val="00764FA2"/>
    <w:rPr>
      <w:color w:val="954F72" w:themeColor="followedHyperlink"/>
      <w:u w:val="single"/>
    </w:rPr>
  </w:style>
  <w:style w:type="character" w:customStyle="1" w:styleId="UnresolvedMention1">
    <w:name w:val="Unresolved Mention1"/>
    <w:basedOn w:val="DefaultParagraphFont"/>
    <w:uiPriority w:val="99"/>
    <w:semiHidden/>
    <w:unhideWhenUsed/>
    <w:rsid w:val="00764FA2"/>
    <w:rPr>
      <w:color w:val="605E5C"/>
      <w:shd w:val="clear" w:color="auto" w:fill="E1DFDD"/>
    </w:rPr>
  </w:style>
  <w:style w:type="paragraph" w:customStyle="1" w:styleId="msonormal0">
    <w:name w:val="msonormal"/>
    <w:basedOn w:val="Normal"/>
    <w:rsid w:val="00D9417B"/>
    <w:pPr>
      <w:spacing w:before="100" w:beforeAutospacing="1" w:after="100" w:afterAutospacing="1" w:line="240" w:lineRule="auto"/>
      <w:ind w:firstLine="0"/>
      <w:jc w:val="left"/>
    </w:pPr>
  </w:style>
  <w:style w:type="numbering" w:customStyle="1" w:styleId="NoList1">
    <w:name w:val="No List1"/>
    <w:next w:val="NoList"/>
    <w:uiPriority w:val="99"/>
    <w:semiHidden/>
    <w:unhideWhenUsed/>
    <w:rsid w:val="00D9417B"/>
  </w:style>
  <w:style w:type="character" w:styleId="CommentReference">
    <w:name w:val="annotation reference"/>
    <w:basedOn w:val="DefaultParagraphFont"/>
    <w:rsid w:val="00275AD9"/>
    <w:rPr>
      <w:sz w:val="16"/>
      <w:szCs w:val="16"/>
    </w:rPr>
  </w:style>
  <w:style w:type="character" w:styleId="Emphasis">
    <w:name w:val="Emphasis"/>
    <w:basedOn w:val="DefaultParagraphFont"/>
    <w:qFormat/>
    <w:rsid w:val="00261F93"/>
    <w:rPr>
      <w:i/>
      <w:iCs/>
    </w:rPr>
  </w:style>
  <w:style w:type="character" w:styleId="UnresolvedMention">
    <w:name w:val="Unresolved Mention"/>
    <w:basedOn w:val="DefaultParagraphFont"/>
    <w:uiPriority w:val="99"/>
    <w:semiHidden/>
    <w:unhideWhenUsed/>
    <w:rsid w:val="000A7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2598">
      <w:bodyDiv w:val="1"/>
      <w:marLeft w:val="0"/>
      <w:marRight w:val="0"/>
      <w:marTop w:val="0"/>
      <w:marBottom w:val="0"/>
      <w:divBdr>
        <w:top w:val="none" w:sz="0" w:space="0" w:color="auto"/>
        <w:left w:val="none" w:sz="0" w:space="0" w:color="auto"/>
        <w:bottom w:val="none" w:sz="0" w:space="0" w:color="auto"/>
        <w:right w:val="none" w:sz="0" w:space="0" w:color="auto"/>
      </w:divBdr>
    </w:div>
    <w:div w:id="42145325">
      <w:bodyDiv w:val="1"/>
      <w:marLeft w:val="0"/>
      <w:marRight w:val="0"/>
      <w:marTop w:val="0"/>
      <w:marBottom w:val="0"/>
      <w:divBdr>
        <w:top w:val="none" w:sz="0" w:space="0" w:color="auto"/>
        <w:left w:val="none" w:sz="0" w:space="0" w:color="auto"/>
        <w:bottom w:val="none" w:sz="0" w:space="0" w:color="auto"/>
        <w:right w:val="none" w:sz="0" w:space="0" w:color="auto"/>
      </w:divBdr>
    </w:div>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346950179">
      <w:bodyDiv w:val="1"/>
      <w:marLeft w:val="0"/>
      <w:marRight w:val="0"/>
      <w:marTop w:val="0"/>
      <w:marBottom w:val="0"/>
      <w:divBdr>
        <w:top w:val="none" w:sz="0" w:space="0" w:color="auto"/>
        <w:left w:val="none" w:sz="0" w:space="0" w:color="auto"/>
        <w:bottom w:val="none" w:sz="0" w:space="0" w:color="auto"/>
        <w:right w:val="none" w:sz="0" w:space="0" w:color="auto"/>
      </w:divBdr>
      <w:divsChild>
        <w:div w:id="781804269">
          <w:marLeft w:val="0"/>
          <w:marRight w:val="0"/>
          <w:marTop w:val="0"/>
          <w:marBottom w:val="0"/>
          <w:divBdr>
            <w:top w:val="none" w:sz="0" w:space="0" w:color="auto"/>
            <w:left w:val="none" w:sz="0" w:space="0" w:color="auto"/>
            <w:bottom w:val="none" w:sz="0" w:space="0" w:color="auto"/>
            <w:right w:val="none" w:sz="0" w:space="0" w:color="auto"/>
          </w:divBdr>
          <w:divsChild>
            <w:div w:id="511070882">
              <w:marLeft w:val="0"/>
              <w:marRight w:val="0"/>
              <w:marTop w:val="0"/>
              <w:marBottom w:val="0"/>
              <w:divBdr>
                <w:top w:val="none" w:sz="0" w:space="0" w:color="auto"/>
                <w:left w:val="none" w:sz="0" w:space="0" w:color="auto"/>
                <w:bottom w:val="none" w:sz="0" w:space="0" w:color="auto"/>
                <w:right w:val="none" w:sz="0" w:space="0" w:color="auto"/>
              </w:divBdr>
            </w:div>
          </w:divsChild>
        </w:div>
        <w:div w:id="584609993">
          <w:marLeft w:val="0"/>
          <w:marRight w:val="0"/>
          <w:marTop w:val="0"/>
          <w:marBottom w:val="0"/>
          <w:divBdr>
            <w:top w:val="none" w:sz="0" w:space="0" w:color="auto"/>
            <w:left w:val="none" w:sz="0" w:space="0" w:color="auto"/>
            <w:bottom w:val="none" w:sz="0" w:space="0" w:color="auto"/>
            <w:right w:val="none" w:sz="0" w:space="0" w:color="auto"/>
          </w:divBdr>
          <w:divsChild>
            <w:div w:id="1308323268">
              <w:marLeft w:val="0"/>
              <w:marRight w:val="0"/>
              <w:marTop w:val="0"/>
              <w:marBottom w:val="0"/>
              <w:divBdr>
                <w:top w:val="none" w:sz="0" w:space="0" w:color="auto"/>
                <w:left w:val="none" w:sz="0" w:space="0" w:color="auto"/>
                <w:bottom w:val="none" w:sz="0" w:space="0" w:color="auto"/>
                <w:right w:val="none" w:sz="0" w:space="0" w:color="auto"/>
              </w:divBdr>
            </w:div>
          </w:divsChild>
        </w:div>
        <w:div w:id="1011487560">
          <w:marLeft w:val="0"/>
          <w:marRight w:val="0"/>
          <w:marTop w:val="0"/>
          <w:marBottom w:val="0"/>
          <w:divBdr>
            <w:top w:val="none" w:sz="0" w:space="0" w:color="auto"/>
            <w:left w:val="none" w:sz="0" w:space="0" w:color="auto"/>
            <w:bottom w:val="none" w:sz="0" w:space="0" w:color="auto"/>
            <w:right w:val="none" w:sz="0" w:space="0" w:color="auto"/>
          </w:divBdr>
          <w:divsChild>
            <w:div w:id="178545522">
              <w:marLeft w:val="0"/>
              <w:marRight w:val="0"/>
              <w:marTop w:val="0"/>
              <w:marBottom w:val="0"/>
              <w:divBdr>
                <w:top w:val="none" w:sz="0" w:space="0" w:color="auto"/>
                <w:left w:val="none" w:sz="0" w:space="0" w:color="auto"/>
                <w:bottom w:val="none" w:sz="0" w:space="0" w:color="auto"/>
                <w:right w:val="none" w:sz="0" w:space="0" w:color="auto"/>
              </w:divBdr>
            </w:div>
          </w:divsChild>
        </w:div>
        <w:div w:id="1777671821">
          <w:marLeft w:val="0"/>
          <w:marRight w:val="0"/>
          <w:marTop w:val="0"/>
          <w:marBottom w:val="0"/>
          <w:divBdr>
            <w:top w:val="none" w:sz="0" w:space="0" w:color="auto"/>
            <w:left w:val="none" w:sz="0" w:space="0" w:color="auto"/>
            <w:bottom w:val="none" w:sz="0" w:space="0" w:color="auto"/>
            <w:right w:val="none" w:sz="0" w:space="0" w:color="auto"/>
          </w:divBdr>
          <w:divsChild>
            <w:div w:id="1276207640">
              <w:marLeft w:val="0"/>
              <w:marRight w:val="0"/>
              <w:marTop w:val="0"/>
              <w:marBottom w:val="0"/>
              <w:divBdr>
                <w:top w:val="none" w:sz="0" w:space="0" w:color="auto"/>
                <w:left w:val="none" w:sz="0" w:space="0" w:color="auto"/>
                <w:bottom w:val="none" w:sz="0" w:space="0" w:color="auto"/>
                <w:right w:val="none" w:sz="0" w:space="0" w:color="auto"/>
              </w:divBdr>
            </w:div>
          </w:divsChild>
        </w:div>
        <w:div w:id="1274828569">
          <w:marLeft w:val="0"/>
          <w:marRight w:val="0"/>
          <w:marTop w:val="0"/>
          <w:marBottom w:val="0"/>
          <w:divBdr>
            <w:top w:val="none" w:sz="0" w:space="0" w:color="auto"/>
            <w:left w:val="none" w:sz="0" w:space="0" w:color="auto"/>
            <w:bottom w:val="none" w:sz="0" w:space="0" w:color="auto"/>
            <w:right w:val="none" w:sz="0" w:space="0" w:color="auto"/>
          </w:divBdr>
          <w:divsChild>
            <w:div w:id="689992357">
              <w:marLeft w:val="0"/>
              <w:marRight w:val="0"/>
              <w:marTop w:val="0"/>
              <w:marBottom w:val="0"/>
              <w:divBdr>
                <w:top w:val="none" w:sz="0" w:space="0" w:color="auto"/>
                <w:left w:val="none" w:sz="0" w:space="0" w:color="auto"/>
                <w:bottom w:val="none" w:sz="0" w:space="0" w:color="auto"/>
                <w:right w:val="none" w:sz="0" w:space="0" w:color="auto"/>
              </w:divBdr>
            </w:div>
          </w:divsChild>
        </w:div>
        <w:div w:id="175655550">
          <w:marLeft w:val="0"/>
          <w:marRight w:val="0"/>
          <w:marTop w:val="0"/>
          <w:marBottom w:val="0"/>
          <w:divBdr>
            <w:top w:val="none" w:sz="0" w:space="0" w:color="auto"/>
            <w:left w:val="none" w:sz="0" w:space="0" w:color="auto"/>
            <w:bottom w:val="none" w:sz="0" w:space="0" w:color="auto"/>
            <w:right w:val="none" w:sz="0" w:space="0" w:color="auto"/>
          </w:divBdr>
          <w:divsChild>
            <w:div w:id="1959335614">
              <w:marLeft w:val="0"/>
              <w:marRight w:val="0"/>
              <w:marTop w:val="0"/>
              <w:marBottom w:val="0"/>
              <w:divBdr>
                <w:top w:val="none" w:sz="0" w:space="0" w:color="auto"/>
                <w:left w:val="none" w:sz="0" w:space="0" w:color="auto"/>
                <w:bottom w:val="none" w:sz="0" w:space="0" w:color="auto"/>
                <w:right w:val="none" w:sz="0" w:space="0" w:color="auto"/>
              </w:divBdr>
            </w:div>
          </w:divsChild>
        </w:div>
        <w:div w:id="473452722">
          <w:marLeft w:val="0"/>
          <w:marRight w:val="0"/>
          <w:marTop w:val="0"/>
          <w:marBottom w:val="0"/>
          <w:divBdr>
            <w:top w:val="none" w:sz="0" w:space="0" w:color="auto"/>
            <w:left w:val="none" w:sz="0" w:space="0" w:color="auto"/>
            <w:bottom w:val="none" w:sz="0" w:space="0" w:color="auto"/>
            <w:right w:val="none" w:sz="0" w:space="0" w:color="auto"/>
          </w:divBdr>
          <w:divsChild>
            <w:div w:id="1637711201">
              <w:marLeft w:val="0"/>
              <w:marRight w:val="0"/>
              <w:marTop w:val="0"/>
              <w:marBottom w:val="0"/>
              <w:divBdr>
                <w:top w:val="none" w:sz="0" w:space="0" w:color="auto"/>
                <w:left w:val="none" w:sz="0" w:space="0" w:color="auto"/>
                <w:bottom w:val="none" w:sz="0" w:space="0" w:color="auto"/>
                <w:right w:val="none" w:sz="0" w:space="0" w:color="auto"/>
              </w:divBdr>
            </w:div>
          </w:divsChild>
        </w:div>
        <w:div w:id="2050253156">
          <w:marLeft w:val="0"/>
          <w:marRight w:val="0"/>
          <w:marTop w:val="0"/>
          <w:marBottom w:val="0"/>
          <w:divBdr>
            <w:top w:val="none" w:sz="0" w:space="0" w:color="auto"/>
            <w:left w:val="none" w:sz="0" w:space="0" w:color="auto"/>
            <w:bottom w:val="none" w:sz="0" w:space="0" w:color="auto"/>
            <w:right w:val="none" w:sz="0" w:space="0" w:color="auto"/>
          </w:divBdr>
          <w:divsChild>
            <w:div w:id="1748840711">
              <w:marLeft w:val="0"/>
              <w:marRight w:val="0"/>
              <w:marTop w:val="0"/>
              <w:marBottom w:val="0"/>
              <w:divBdr>
                <w:top w:val="none" w:sz="0" w:space="0" w:color="auto"/>
                <w:left w:val="none" w:sz="0" w:space="0" w:color="auto"/>
                <w:bottom w:val="none" w:sz="0" w:space="0" w:color="auto"/>
                <w:right w:val="none" w:sz="0" w:space="0" w:color="auto"/>
              </w:divBdr>
            </w:div>
          </w:divsChild>
        </w:div>
        <w:div w:id="2029985922">
          <w:marLeft w:val="0"/>
          <w:marRight w:val="0"/>
          <w:marTop w:val="0"/>
          <w:marBottom w:val="0"/>
          <w:divBdr>
            <w:top w:val="none" w:sz="0" w:space="0" w:color="auto"/>
            <w:left w:val="none" w:sz="0" w:space="0" w:color="auto"/>
            <w:bottom w:val="none" w:sz="0" w:space="0" w:color="auto"/>
            <w:right w:val="none" w:sz="0" w:space="0" w:color="auto"/>
          </w:divBdr>
          <w:divsChild>
            <w:div w:id="1636763778">
              <w:marLeft w:val="0"/>
              <w:marRight w:val="0"/>
              <w:marTop w:val="0"/>
              <w:marBottom w:val="0"/>
              <w:divBdr>
                <w:top w:val="none" w:sz="0" w:space="0" w:color="auto"/>
                <w:left w:val="none" w:sz="0" w:space="0" w:color="auto"/>
                <w:bottom w:val="none" w:sz="0" w:space="0" w:color="auto"/>
                <w:right w:val="none" w:sz="0" w:space="0" w:color="auto"/>
              </w:divBdr>
            </w:div>
          </w:divsChild>
        </w:div>
        <w:div w:id="954218667">
          <w:marLeft w:val="0"/>
          <w:marRight w:val="0"/>
          <w:marTop w:val="0"/>
          <w:marBottom w:val="0"/>
          <w:divBdr>
            <w:top w:val="none" w:sz="0" w:space="0" w:color="auto"/>
            <w:left w:val="none" w:sz="0" w:space="0" w:color="auto"/>
            <w:bottom w:val="none" w:sz="0" w:space="0" w:color="auto"/>
            <w:right w:val="none" w:sz="0" w:space="0" w:color="auto"/>
          </w:divBdr>
          <w:divsChild>
            <w:div w:id="1034230847">
              <w:marLeft w:val="0"/>
              <w:marRight w:val="0"/>
              <w:marTop w:val="0"/>
              <w:marBottom w:val="0"/>
              <w:divBdr>
                <w:top w:val="none" w:sz="0" w:space="0" w:color="auto"/>
                <w:left w:val="none" w:sz="0" w:space="0" w:color="auto"/>
                <w:bottom w:val="none" w:sz="0" w:space="0" w:color="auto"/>
                <w:right w:val="none" w:sz="0" w:space="0" w:color="auto"/>
              </w:divBdr>
            </w:div>
          </w:divsChild>
        </w:div>
        <w:div w:id="303123719">
          <w:marLeft w:val="0"/>
          <w:marRight w:val="0"/>
          <w:marTop w:val="0"/>
          <w:marBottom w:val="0"/>
          <w:divBdr>
            <w:top w:val="none" w:sz="0" w:space="0" w:color="auto"/>
            <w:left w:val="none" w:sz="0" w:space="0" w:color="auto"/>
            <w:bottom w:val="none" w:sz="0" w:space="0" w:color="auto"/>
            <w:right w:val="none" w:sz="0" w:space="0" w:color="auto"/>
          </w:divBdr>
          <w:divsChild>
            <w:div w:id="175928649">
              <w:marLeft w:val="0"/>
              <w:marRight w:val="0"/>
              <w:marTop w:val="0"/>
              <w:marBottom w:val="0"/>
              <w:divBdr>
                <w:top w:val="none" w:sz="0" w:space="0" w:color="auto"/>
                <w:left w:val="none" w:sz="0" w:space="0" w:color="auto"/>
                <w:bottom w:val="none" w:sz="0" w:space="0" w:color="auto"/>
                <w:right w:val="none" w:sz="0" w:space="0" w:color="auto"/>
              </w:divBdr>
            </w:div>
          </w:divsChild>
        </w:div>
        <w:div w:id="1508206029">
          <w:marLeft w:val="0"/>
          <w:marRight w:val="0"/>
          <w:marTop w:val="0"/>
          <w:marBottom w:val="0"/>
          <w:divBdr>
            <w:top w:val="none" w:sz="0" w:space="0" w:color="auto"/>
            <w:left w:val="none" w:sz="0" w:space="0" w:color="auto"/>
            <w:bottom w:val="none" w:sz="0" w:space="0" w:color="auto"/>
            <w:right w:val="none" w:sz="0" w:space="0" w:color="auto"/>
          </w:divBdr>
          <w:divsChild>
            <w:div w:id="634919229">
              <w:marLeft w:val="0"/>
              <w:marRight w:val="0"/>
              <w:marTop w:val="0"/>
              <w:marBottom w:val="0"/>
              <w:divBdr>
                <w:top w:val="none" w:sz="0" w:space="0" w:color="auto"/>
                <w:left w:val="none" w:sz="0" w:space="0" w:color="auto"/>
                <w:bottom w:val="none" w:sz="0" w:space="0" w:color="auto"/>
                <w:right w:val="none" w:sz="0" w:space="0" w:color="auto"/>
              </w:divBdr>
            </w:div>
          </w:divsChild>
        </w:div>
        <w:div w:id="748504976">
          <w:marLeft w:val="0"/>
          <w:marRight w:val="0"/>
          <w:marTop w:val="0"/>
          <w:marBottom w:val="0"/>
          <w:divBdr>
            <w:top w:val="none" w:sz="0" w:space="0" w:color="auto"/>
            <w:left w:val="none" w:sz="0" w:space="0" w:color="auto"/>
            <w:bottom w:val="none" w:sz="0" w:space="0" w:color="auto"/>
            <w:right w:val="none" w:sz="0" w:space="0" w:color="auto"/>
          </w:divBdr>
          <w:divsChild>
            <w:div w:id="571280382">
              <w:marLeft w:val="0"/>
              <w:marRight w:val="0"/>
              <w:marTop w:val="0"/>
              <w:marBottom w:val="0"/>
              <w:divBdr>
                <w:top w:val="none" w:sz="0" w:space="0" w:color="auto"/>
                <w:left w:val="none" w:sz="0" w:space="0" w:color="auto"/>
                <w:bottom w:val="none" w:sz="0" w:space="0" w:color="auto"/>
                <w:right w:val="none" w:sz="0" w:space="0" w:color="auto"/>
              </w:divBdr>
            </w:div>
          </w:divsChild>
        </w:div>
        <w:div w:id="976570618">
          <w:marLeft w:val="0"/>
          <w:marRight w:val="0"/>
          <w:marTop w:val="0"/>
          <w:marBottom w:val="0"/>
          <w:divBdr>
            <w:top w:val="none" w:sz="0" w:space="0" w:color="auto"/>
            <w:left w:val="none" w:sz="0" w:space="0" w:color="auto"/>
            <w:bottom w:val="none" w:sz="0" w:space="0" w:color="auto"/>
            <w:right w:val="none" w:sz="0" w:space="0" w:color="auto"/>
          </w:divBdr>
          <w:divsChild>
            <w:div w:id="2013297164">
              <w:marLeft w:val="0"/>
              <w:marRight w:val="0"/>
              <w:marTop w:val="0"/>
              <w:marBottom w:val="0"/>
              <w:divBdr>
                <w:top w:val="none" w:sz="0" w:space="0" w:color="auto"/>
                <w:left w:val="none" w:sz="0" w:space="0" w:color="auto"/>
                <w:bottom w:val="none" w:sz="0" w:space="0" w:color="auto"/>
                <w:right w:val="none" w:sz="0" w:space="0" w:color="auto"/>
              </w:divBdr>
            </w:div>
          </w:divsChild>
        </w:div>
        <w:div w:id="1189444544">
          <w:marLeft w:val="0"/>
          <w:marRight w:val="0"/>
          <w:marTop w:val="0"/>
          <w:marBottom w:val="0"/>
          <w:divBdr>
            <w:top w:val="none" w:sz="0" w:space="0" w:color="auto"/>
            <w:left w:val="none" w:sz="0" w:space="0" w:color="auto"/>
            <w:bottom w:val="none" w:sz="0" w:space="0" w:color="auto"/>
            <w:right w:val="none" w:sz="0" w:space="0" w:color="auto"/>
          </w:divBdr>
          <w:divsChild>
            <w:div w:id="707222883">
              <w:marLeft w:val="0"/>
              <w:marRight w:val="0"/>
              <w:marTop w:val="0"/>
              <w:marBottom w:val="0"/>
              <w:divBdr>
                <w:top w:val="none" w:sz="0" w:space="0" w:color="auto"/>
                <w:left w:val="none" w:sz="0" w:space="0" w:color="auto"/>
                <w:bottom w:val="none" w:sz="0" w:space="0" w:color="auto"/>
                <w:right w:val="none" w:sz="0" w:space="0" w:color="auto"/>
              </w:divBdr>
            </w:div>
          </w:divsChild>
        </w:div>
        <w:div w:id="669672946">
          <w:marLeft w:val="0"/>
          <w:marRight w:val="0"/>
          <w:marTop w:val="0"/>
          <w:marBottom w:val="0"/>
          <w:divBdr>
            <w:top w:val="none" w:sz="0" w:space="0" w:color="auto"/>
            <w:left w:val="none" w:sz="0" w:space="0" w:color="auto"/>
            <w:bottom w:val="none" w:sz="0" w:space="0" w:color="auto"/>
            <w:right w:val="none" w:sz="0" w:space="0" w:color="auto"/>
          </w:divBdr>
          <w:divsChild>
            <w:div w:id="505630296">
              <w:marLeft w:val="0"/>
              <w:marRight w:val="0"/>
              <w:marTop w:val="0"/>
              <w:marBottom w:val="0"/>
              <w:divBdr>
                <w:top w:val="none" w:sz="0" w:space="0" w:color="auto"/>
                <w:left w:val="none" w:sz="0" w:space="0" w:color="auto"/>
                <w:bottom w:val="none" w:sz="0" w:space="0" w:color="auto"/>
                <w:right w:val="none" w:sz="0" w:space="0" w:color="auto"/>
              </w:divBdr>
            </w:div>
          </w:divsChild>
        </w:div>
        <w:div w:id="1424494854">
          <w:marLeft w:val="0"/>
          <w:marRight w:val="0"/>
          <w:marTop w:val="0"/>
          <w:marBottom w:val="0"/>
          <w:divBdr>
            <w:top w:val="none" w:sz="0" w:space="0" w:color="auto"/>
            <w:left w:val="none" w:sz="0" w:space="0" w:color="auto"/>
            <w:bottom w:val="none" w:sz="0" w:space="0" w:color="auto"/>
            <w:right w:val="none" w:sz="0" w:space="0" w:color="auto"/>
          </w:divBdr>
          <w:divsChild>
            <w:div w:id="709498587">
              <w:marLeft w:val="0"/>
              <w:marRight w:val="0"/>
              <w:marTop w:val="0"/>
              <w:marBottom w:val="0"/>
              <w:divBdr>
                <w:top w:val="none" w:sz="0" w:space="0" w:color="auto"/>
                <w:left w:val="none" w:sz="0" w:space="0" w:color="auto"/>
                <w:bottom w:val="none" w:sz="0" w:space="0" w:color="auto"/>
                <w:right w:val="none" w:sz="0" w:space="0" w:color="auto"/>
              </w:divBdr>
            </w:div>
          </w:divsChild>
        </w:div>
        <w:div w:id="1282683866">
          <w:marLeft w:val="0"/>
          <w:marRight w:val="0"/>
          <w:marTop w:val="0"/>
          <w:marBottom w:val="0"/>
          <w:divBdr>
            <w:top w:val="none" w:sz="0" w:space="0" w:color="auto"/>
            <w:left w:val="none" w:sz="0" w:space="0" w:color="auto"/>
            <w:bottom w:val="none" w:sz="0" w:space="0" w:color="auto"/>
            <w:right w:val="none" w:sz="0" w:space="0" w:color="auto"/>
          </w:divBdr>
          <w:divsChild>
            <w:div w:id="654723032">
              <w:marLeft w:val="0"/>
              <w:marRight w:val="0"/>
              <w:marTop w:val="0"/>
              <w:marBottom w:val="0"/>
              <w:divBdr>
                <w:top w:val="none" w:sz="0" w:space="0" w:color="auto"/>
                <w:left w:val="none" w:sz="0" w:space="0" w:color="auto"/>
                <w:bottom w:val="none" w:sz="0" w:space="0" w:color="auto"/>
                <w:right w:val="none" w:sz="0" w:space="0" w:color="auto"/>
              </w:divBdr>
            </w:div>
          </w:divsChild>
        </w:div>
        <w:div w:id="1199008601">
          <w:marLeft w:val="0"/>
          <w:marRight w:val="0"/>
          <w:marTop w:val="0"/>
          <w:marBottom w:val="0"/>
          <w:divBdr>
            <w:top w:val="none" w:sz="0" w:space="0" w:color="auto"/>
            <w:left w:val="none" w:sz="0" w:space="0" w:color="auto"/>
            <w:bottom w:val="none" w:sz="0" w:space="0" w:color="auto"/>
            <w:right w:val="none" w:sz="0" w:space="0" w:color="auto"/>
          </w:divBdr>
          <w:divsChild>
            <w:div w:id="1322925496">
              <w:marLeft w:val="0"/>
              <w:marRight w:val="0"/>
              <w:marTop w:val="0"/>
              <w:marBottom w:val="0"/>
              <w:divBdr>
                <w:top w:val="none" w:sz="0" w:space="0" w:color="auto"/>
                <w:left w:val="none" w:sz="0" w:space="0" w:color="auto"/>
                <w:bottom w:val="none" w:sz="0" w:space="0" w:color="auto"/>
                <w:right w:val="none" w:sz="0" w:space="0" w:color="auto"/>
              </w:divBdr>
            </w:div>
          </w:divsChild>
        </w:div>
        <w:div w:id="481628263">
          <w:marLeft w:val="0"/>
          <w:marRight w:val="0"/>
          <w:marTop w:val="0"/>
          <w:marBottom w:val="0"/>
          <w:divBdr>
            <w:top w:val="none" w:sz="0" w:space="0" w:color="auto"/>
            <w:left w:val="none" w:sz="0" w:space="0" w:color="auto"/>
            <w:bottom w:val="none" w:sz="0" w:space="0" w:color="auto"/>
            <w:right w:val="none" w:sz="0" w:space="0" w:color="auto"/>
          </w:divBdr>
          <w:divsChild>
            <w:div w:id="1835534964">
              <w:marLeft w:val="0"/>
              <w:marRight w:val="0"/>
              <w:marTop w:val="0"/>
              <w:marBottom w:val="0"/>
              <w:divBdr>
                <w:top w:val="none" w:sz="0" w:space="0" w:color="auto"/>
                <w:left w:val="none" w:sz="0" w:space="0" w:color="auto"/>
                <w:bottom w:val="none" w:sz="0" w:space="0" w:color="auto"/>
                <w:right w:val="none" w:sz="0" w:space="0" w:color="auto"/>
              </w:divBdr>
            </w:div>
          </w:divsChild>
        </w:div>
        <w:div w:id="2099671465">
          <w:marLeft w:val="0"/>
          <w:marRight w:val="0"/>
          <w:marTop w:val="0"/>
          <w:marBottom w:val="0"/>
          <w:divBdr>
            <w:top w:val="none" w:sz="0" w:space="0" w:color="auto"/>
            <w:left w:val="none" w:sz="0" w:space="0" w:color="auto"/>
            <w:bottom w:val="none" w:sz="0" w:space="0" w:color="auto"/>
            <w:right w:val="none" w:sz="0" w:space="0" w:color="auto"/>
          </w:divBdr>
          <w:divsChild>
            <w:div w:id="1179541644">
              <w:marLeft w:val="0"/>
              <w:marRight w:val="0"/>
              <w:marTop w:val="0"/>
              <w:marBottom w:val="0"/>
              <w:divBdr>
                <w:top w:val="none" w:sz="0" w:space="0" w:color="auto"/>
                <w:left w:val="none" w:sz="0" w:space="0" w:color="auto"/>
                <w:bottom w:val="none" w:sz="0" w:space="0" w:color="auto"/>
                <w:right w:val="none" w:sz="0" w:space="0" w:color="auto"/>
              </w:divBdr>
            </w:div>
          </w:divsChild>
        </w:div>
        <w:div w:id="1877891167">
          <w:marLeft w:val="0"/>
          <w:marRight w:val="0"/>
          <w:marTop w:val="0"/>
          <w:marBottom w:val="0"/>
          <w:divBdr>
            <w:top w:val="none" w:sz="0" w:space="0" w:color="auto"/>
            <w:left w:val="none" w:sz="0" w:space="0" w:color="auto"/>
            <w:bottom w:val="none" w:sz="0" w:space="0" w:color="auto"/>
            <w:right w:val="none" w:sz="0" w:space="0" w:color="auto"/>
          </w:divBdr>
          <w:divsChild>
            <w:div w:id="21979496">
              <w:marLeft w:val="0"/>
              <w:marRight w:val="0"/>
              <w:marTop w:val="0"/>
              <w:marBottom w:val="0"/>
              <w:divBdr>
                <w:top w:val="none" w:sz="0" w:space="0" w:color="auto"/>
                <w:left w:val="none" w:sz="0" w:space="0" w:color="auto"/>
                <w:bottom w:val="none" w:sz="0" w:space="0" w:color="auto"/>
                <w:right w:val="none" w:sz="0" w:space="0" w:color="auto"/>
              </w:divBdr>
            </w:div>
          </w:divsChild>
        </w:div>
        <w:div w:id="2002927265">
          <w:marLeft w:val="0"/>
          <w:marRight w:val="0"/>
          <w:marTop w:val="0"/>
          <w:marBottom w:val="0"/>
          <w:divBdr>
            <w:top w:val="none" w:sz="0" w:space="0" w:color="auto"/>
            <w:left w:val="none" w:sz="0" w:space="0" w:color="auto"/>
            <w:bottom w:val="none" w:sz="0" w:space="0" w:color="auto"/>
            <w:right w:val="none" w:sz="0" w:space="0" w:color="auto"/>
          </w:divBdr>
          <w:divsChild>
            <w:div w:id="1367023665">
              <w:marLeft w:val="0"/>
              <w:marRight w:val="0"/>
              <w:marTop w:val="0"/>
              <w:marBottom w:val="0"/>
              <w:divBdr>
                <w:top w:val="none" w:sz="0" w:space="0" w:color="auto"/>
                <w:left w:val="none" w:sz="0" w:space="0" w:color="auto"/>
                <w:bottom w:val="none" w:sz="0" w:space="0" w:color="auto"/>
                <w:right w:val="none" w:sz="0" w:space="0" w:color="auto"/>
              </w:divBdr>
            </w:div>
          </w:divsChild>
        </w:div>
        <w:div w:id="409544982">
          <w:marLeft w:val="0"/>
          <w:marRight w:val="0"/>
          <w:marTop w:val="0"/>
          <w:marBottom w:val="0"/>
          <w:divBdr>
            <w:top w:val="none" w:sz="0" w:space="0" w:color="auto"/>
            <w:left w:val="none" w:sz="0" w:space="0" w:color="auto"/>
            <w:bottom w:val="none" w:sz="0" w:space="0" w:color="auto"/>
            <w:right w:val="none" w:sz="0" w:space="0" w:color="auto"/>
          </w:divBdr>
          <w:divsChild>
            <w:div w:id="1098596000">
              <w:marLeft w:val="0"/>
              <w:marRight w:val="0"/>
              <w:marTop w:val="0"/>
              <w:marBottom w:val="0"/>
              <w:divBdr>
                <w:top w:val="none" w:sz="0" w:space="0" w:color="auto"/>
                <w:left w:val="none" w:sz="0" w:space="0" w:color="auto"/>
                <w:bottom w:val="none" w:sz="0" w:space="0" w:color="auto"/>
                <w:right w:val="none" w:sz="0" w:space="0" w:color="auto"/>
              </w:divBdr>
            </w:div>
          </w:divsChild>
        </w:div>
        <w:div w:id="597832280">
          <w:marLeft w:val="0"/>
          <w:marRight w:val="0"/>
          <w:marTop w:val="0"/>
          <w:marBottom w:val="0"/>
          <w:divBdr>
            <w:top w:val="none" w:sz="0" w:space="0" w:color="auto"/>
            <w:left w:val="none" w:sz="0" w:space="0" w:color="auto"/>
            <w:bottom w:val="none" w:sz="0" w:space="0" w:color="auto"/>
            <w:right w:val="none" w:sz="0" w:space="0" w:color="auto"/>
          </w:divBdr>
          <w:divsChild>
            <w:div w:id="1084453533">
              <w:marLeft w:val="0"/>
              <w:marRight w:val="0"/>
              <w:marTop w:val="0"/>
              <w:marBottom w:val="0"/>
              <w:divBdr>
                <w:top w:val="none" w:sz="0" w:space="0" w:color="auto"/>
                <w:left w:val="none" w:sz="0" w:space="0" w:color="auto"/>
                <w:bottom w:val="none" w:sz="0" w:space="0" w:color="auto"/>
                <w:right w:val="none" w:sz="0" w:space="0" w:color="auto"/>
              </w:divBdr>
            </w:div>
          </w:divsChild>
        </w:div>
        <w:div w:id="1366717560">
          <w:marLeft w:val="0"/>
          <w:marRight w:val="0"/>
          <w:marTop w:val="0"/>
          <w:marBottom w:val="0"/>
          <w:divBdr>
            <w:top w:val="none" w:sz="0" w:space="0" w:color="auto"/>
            <w:left w:val="none" w:sz="0" w:space="0" w:color="auto"/>
            <w:bottom w:val="none" w:sz="0" w:space="0" w:color="auto"/>
            <w:right w:val="none" w:sz="0" w:space="0" w:color="auto"/>
          </w:divBdr>
          <w:divsChild>
            <w:div w:id="1910922449">
              <w:marLeft w:val="0"/>
              <w:marRight w:val="0"/>
              <w:marTop w:val="0"/>
              <w:marBottom w:val="0"/>
              <w:divBdr>
                <w:top w:val="none" w:sz="0" w:space="0" w:color="auto"/>
                <w:left w:val="none" w:sz="0" w:space="0" w:color="auto"/>
                <w:bottom w:val="none" w:sz="0" w:space="0" w:color="auto"/>
                <w:right w:val="none" w:sz="0" w:space="0" w:color="auto"/>
              </w:divBdr>
            </w:div>
          </w:divsChild>
        </w:div>
        <w:div w:id="1427769283">
          <w:marLeft w:val="0"/>
          <w:marRight w:val="0"/>
          <w:marTop w:val="0"/>
          <w:marBottom w:val="0"/>
          <w:divBdr>
            <w:top w:val="none" w:sz="0" w:space="0" w:color="auto"/>
            <w:left w:val="none" w:sz="0" w:space="0" w:color="auto"/>
            <w:bottom w:val="none" w:sz="0" w:space="0" w:color="auto"/>
            <w:right w:val="none" w:sz="0" w:space="0" w:color="auto"/>
          </w:divBdr>
          <w:divsChild>
            <w:div w:id="1085955915">
              <w:marLeft w:val="0"/>
              <w:marRight w:val="0"/>
              <w:marTop w:val="0"/>
              <w:marBottom w:val="0"/>
              <w:divBdr>
                <w:top w:val="none" w:sz="0" w:space="0" w:color="auto"/>
                <w:left w:val="none" w:sz="0" w:space="0" w:color="auto"/>
                <w:bottom w:val="none" w:sz="0" w:space="0" w:color="auto"/>
                <w:right w:val="none" w:sz="0" w:space="0" w:color="auto"/>
              </w:divBdr>
            </w:div>
          </w:divsChild>
        </w:div>
        <w:div w:id="383677923">
          <w:marLeft w:val="0"/>
          <w:marRight w:val="0"/>
          <w:marTop w:val="0"/>
          <w:marBottom w:val="0"/>
          <w:divBdr>
            <w:top w:val="none" w:sz="0" w:space="0" w:color="auto"/>
            <w:left w:val="none" w:sz="0" w:space="0" w:color="auto"/>
            <w:bottom w:val="none" w:sz="0" w:space="0" w:color="auto"/>
            <w:right w:val="none" w:sz="0" w:space="0" w:color="auto"/>
          </w:divBdr>
          <w:divsChild>
            <w:div w:id="1395616616">
              <w:marLeft w:val="0"/>
              <w:marRight w:val="0"/>
              <w:marTop w:val="0"/>
              <w:marBottom w:val="0"/>
              <w:divBdr>
                <w:top w:val="none" w:sz="0" w:space="0" w:color="auto"/>
                <w:left w:val="none" w:sz="0" w:space="0" w:color="auto"/>
                <w:bottom w:val="none" w:sz="0" w:space="0" w:color="auto"/>
                <w:right w:val="none" w:sz="0" w:space="0" w:color="auto"/>
              </w:divBdr>
            </w:div>
          </w:divsChild>
        </w:div>
        <w:div w:id="250284921">
          <w:marLeft w:val="0"/>
          <w:marRight w:val="0"/>
          <w:marTop w:val="0"/>
          <w:marBottom w:val="0"/>
          <w:divBdr>
            <w:top w:val="none" w:sz="0" w:space="0" w:color="auto"/>
            <w:left w:val="none" w:sz="0" w:space="0" w:color="auto"/>
            <w:bottom w:val="none" w:sz="0" w:space="0" w:color="auto"/>
            <w:right w:val="none" w:sz="0" w:space="0" w:color="auto"/>
          </w:divBdr>
          <w:divsChild>
            <w:div w:id="1113130829">
              <w:marLeft w:val="0"/>
              <w:marRight w:val="0"/>
              <w:marTop w:val="0"/>
              <w:marBottom w:val="0"/>
              <w:divBdr>
                <w:top w:val="none" w:sz="0" w:space="0" w:color="auto"/>
                <w:left w:val="none" w:sz="0" w:space="0" w:color="auto"/>
                <w:bottom w:val="none" w:sz="0" w:space="0" w:color="auto"/>
                <w:right w:val="none" w:sz="0" w:space="0" w:color="auto"/>
              </w:divBdr>
            </w:div>
          </w:divsChild>
        </w:div>
        <w:div w:id="1144547121">
          <w:marLeft w:val="0"/>
          <w:marRight w:val="0"/>
          <w:marTop w:val="0"/>
          <w:marBottom w:val="0"/>
          <w:divBdr>
            <w:top w:val="none" w:sz="0" w:space="0" w:color="auto"/>
            <w:left w:val="none" w:sz="0" w:space="0" w:color="auto"/>
            <w:bottom w:val="none" w:sz="0" w:space="0" w:color="auto"/>
            <w:right w:val="none" w:sz="0" w:space="0" w:color="auto"/>
          </w:divBdr>
          <w:divsChild>
            <w:div w:id="988242002">
              <w:marLeft w:val="0"/>
              <w:marRight w:val="0"/>
              <w:marTop w:val="0"/>
              <w:marBottom w:val="0"/>
              <w:divBdr>
                <w:top w:val="none" w:sz="0" w:space="0" w:color="auto"/>
                <w:left w:val="none" w:sz="0" w:space="0" w:color="auto"/>
                <w:bottom w:val="none" w:sz="0" w:space="0" w:color="auto"/>
                <w:right w:val="none" w:sz="0" w:space="0" w:color="auto"/>
              </w:divBdr>
            </w:div>
          </w:divsChild>
        </w:div>
        <w:div w:id="1245410309">
          <w:marLeft w:val="0"/>
          <w:marRight w:val="0"/>
          <w:marTop w:val="0"/>
          <w:marBottom w:val="0"/>
          <w:divBdr>
            <w:top w:val="none" w:sz="0" w:space="0" w:color="auto"/>
            <w:left w:val="none" w:sz="0" w:space="0" w:color="auto"/>
            <w:bottom w:val="none" w:sz="0" w:space="0" w:color="auto"/>
            <w:right w:val="none" w:sz="0" w:space="0" w:color="auto"/>
          </w:divBdr>
          <w:divsChild>
            <w:div w:id="1793818044">
              <w:marLeft w:val="0"/>
              <w:marRight w:val="0"/>
              <w:marTop w:val="0"/>
              <w:marBottom w:val="0"/>
              <w:divBdr>
                <w:top w:val="none" w:sz="0" w:space="0" w:color="auto"/>
                <w:left w:val="none" w:sz="0" w:space="0" w:color="auto"/>
                <w:bottom w:val="none" w:sz="0" w:space="0" w:color="auto"/>
                <w:right w:val="none" w:sz="0" w:space="0" w:color="auto"/>
              </w:divBdr>
            </w:div>
          </w:divsChild>
        </w:div>
        <w:div w:id="251473973">
          <w:marLeft w:val="0"/>
          <w:marRight w:val="0"/>
          <w:marTop w:val="0"/>
          <w:marBottom w:val="0"/>
          <w:divBdr>
            <w:top w:val="none" w:sz="0" w:space="0" w:color="auto"/>
            <w:left w:val="none" w:sz="0" w:space="0" w:color="auto"/>
            <w:bottom w:val="none" w:sz="0" w:space="0" w:color="auto"/>
            <w:right w:val="none" w:sz="0" w:space="0" w:color="auto"/>
          </w:divBdr>
          <w:divsChild>
            <w:div w:id="463236017">
              <w:marLeft w:val="0"/>
              <w:marRight w:val="0"/>
              <w:marTop w:val="0"/>
              <w:marBottom w:val="0"/>
              <w:divBdr>
                <w:top w:val="none" w:sz="0" w:space="0" w:color="auto"/>
                <w:left w:val="none" w:sz="0" w:space="0" w:color="auto"/>
                <w:bottom w:val="none" w:sz="0" w:space="0" w:color="auto"/>
                <w:right w:val="none" w:sz="0" w:space="0" w:color="auto"/>
              </w:divBdr>
            </w:div>
          </w:divsChild>
        </w:div>
        <w:div w:id="904266598">
          <w:marLeft w:val="0"/>
          <w:marRight w:val="0"/>
          <w:marTop w:val="0"/>
          <w:marBottom w:val="0"/>
          <w:divBdr>
            <w:top w:val="none" w:sz="0" w:space="0" w:color="auto"/>
            <w:left w:val="none" w:sz="0" w:space="0" w:color="auto"/>
            <w:bottom w:val="none" w:sz="0" w:space="0" w:color="auto"/>
            <w:right w:val="none" w:sz="0" w:space="0" w:color="auto"/>
          </w:divBdr>
          <w:divsChild>
            <w:div w:id="2071343362">
              <w:marLeft w:val="0"/>
              <w:marRight w:val="0"/>
              <w:marTop w:val="0"/>
              <w:marBottom w:val="0"/>
              <w:divBdr>
                <w:top w:val="none" w:sz="0" w:space="0" w:color="auto"/>
                <w:left w:val="none" w:sz="0" w:space="0" w:color="auto"/>
                <w:bottom w:val="none" w:sz="0" w:space="0" w:color="auto"/>
                <w:right w:val="none" w:sz="0" w:space="0" w:color="auto"/>
              </w:divBdr>
            </w:div>
          </w:divsChild>
        </w:div>
        <w:div w:id="1879078640">
          <w:marLeft w:val="0"/>
          <w:marRight w:val="0"/>
          <w:marTop w:val="0"/>
          <w:marBottom w:val="0"/>
          <w:divBdr>
            <w:top w:val="none" w:sz="0" w:space="0" w:color="auto"/>
            <w:left w:val="none" w:sz="0" w:space="0" w:color="auto"/>
            <w:bottom w:val="none" w:sz="0" w:space="0" w:color="auto"/>
            <w:right w:val="none" w:sz="0" w:space="0" w:color="auto"/>
          </w:divBdr>
          <w:divsChild>
            <w:div w:id="1970015269">
              <w:marLeft w:val="0"/>
              <w:marRight w:val="0"/>
              <w:marTop w:val="0"/>
              <w:marBottom w:val="0"/>
              <w:divBdr>
                <w:top w:val="none" w:sz="0" w:space="0" w:color="auto"/>
                <w:left w:val="none" w:sz="0" w:space="0" w:color="auto"/>
                <w:bottom w:val="none" w:sz="0" w:space="0" w:color="auto"/>
                <w:right w:val="none" w:sz="0" w:space="0" w:color="auto"/>
              </w:divBdr>
            </w:div>
          </w:divsChild>
        </w:div>
        <w:div w:id="2070767107">
          <w:marLeft w:val="0"/>
          <w:marRight w:val="0"/>
          <w:marTop w:val="0"/>
          <w:marBottom w:val="0"/>
          <w:divBdr>
            <w:top w:val="none" w:sz="0" w:space="0" w:color="auto"/>
            <w:left w:val="none" w:sz="0" w:space="0" w:color="auto"/>
            <w:bottom w:val="none" w:sz="0" w:space="0" w:color="auto"/>
            <w:right w:val="none" w:sz="0" w:space="0" w:color="auto"/>
          </w:divBdr>
          <w:divsChild>
            <w:div w:id="57409706">
              <w:marLeft w:val="0"/>
              <w:marRight w:val="0"/>
              <w:marTop w:val="0"/>
              <w:marBottom w:val="0"/>
              <w:divBdr>
                <w:top w:val="none" w:sz="0" w:space="0" w:color="auto"/>
                <w:left w:val="none" w:sz="0" w:space="0" w:color="auto"/>
                <w:bottom w:val="none" w:sz="0" w:space="0" w:color="auto"/>
                <w:right w:val="none" w:sz="0" w:space="0" w:color="auto"/>
              </w:divBdr>
            </w:div>
          </w:divsChild>
        </w:div>
        <w:div w:id="2051614247">
          <w:marLeft w:val="0"/>
          <w:marRight w:val="0"/>
          <w:marTop w:val="0"/>
          <w:marBottom w:val="0"/>
          <w:divBdr>
            <w:top w:val="none" w:sz="0" w:space="0" w:color="auto"/>
            <w:left w:val="none" w:sz="0" w:space="0" w:color="auto"/>
            <w:bottom w:val="none" w:sz="0" w:space="0" w:color="auto"/>
            <w:right w:val="none" w:sz="0" w:space="0" w:color="auto"/>
          </w:divBdr>
          <w:divsChild>
            <w:div w:id="851607374">
              <w:marLeft w:val="0"/>
              <w:marRight w:val="0"/>
              <w:marTop w:val="0"/>
              <w:marBottom w:val="0"/>
              <w:divBdr>
                <w:top w:val="none" w:sz="0" w:space="0" w:color="auto"/>
                <w:left w:val="none" w:sz="0" w:space="0" w:color="auto"/>
                <w:bottom w:val="none" w:sz="0" w:space="0" w:color="auto"/>
                <w:right w:val="none" w:sz="0" w:space="0" w:color="auto"/>
              </w:divBdr>
            </w:div>
          </w:divsChild>
        </w:div>
        <w:div w:id="1189291786">
          <w:marLeft w:val="0"/>
          <w:marRight w:val="0"/>
          <w:marTop w:val="0"/>
          <w:marBottom w:val="0"/>
          <w:divBdr>
            <w:top w:val="none" w:sz="0" w:space="0" w:color="auto"/>
            <w:left w:val="none" w:sz="0" w:space="0" w:color="auto"/>
            <w:bottom w:val="none" w:sz="0" w:space="0" w:color="auto"/>
            <w:right w:val="none" w:sz="0" w:space="0" w:color="auto"/>
          </w:divBdr>
          <w:divsChild>
            <w:div w:id="911350574">
              <w:marLeft w:val="0"/>
              <w:marRight w:val="0"/>
              <w:marTop w:val="0"/>
              <w:marBottom w:val="0"/>
              <w:divBdr>
                <w:top w:val="none" w:sz="0" w:space="0" w:color="auto"/>
                <w:left w:val="none" w:sz="0" w:space="0" w:color="auto"/>
                <w:bottom w:val="none" w:sz="0" w:space="0" w:color="auto"/>
                <w:right w:val="none" w:sz="0" w:space="0" w:color="auto"/>
              </w:divBdr>
            </w:div>
          </w:divsChild>
        </w:div>
        <w:div w:id="1303266852">
          <w:marLeft w:val="0"/>
          <w:marRight w:val="0"/>
          <w:marTop w:val="0"/>
          <w:marBottom w:val="0"/>
          <w:divBdr>
            <w:top w:val="none" w:sz="0" w:space="0" w:color="auto"/>
            <w:left w:val="none" w:sz="0" w:space="0" w:color="auto"/>
            <w:bottom w:val="none" w:sz="0" w:space="0" w:color="auto"/>
            <w:right w:val="none" w:sz="0" w:space="0" w:color="auto"/>
          </w:divBdr>
          <w:divsChild>
            <w:div w:id="893080350">
              <w:marLeft w:val="0"/>
              <w:marRight w:val="0"/>
              <w:marTop w:val="0"/>
              <w:marBottom w:val="0"/>
              <w:divBdr>
                <w:top w:val="none" w:sz="0" w:space="0" w:color="auto"/>
                <w:left w:val="none" w:sz="0" w:space="0" w:color="auto"/>
                <w:bottom w:val="none" w:sz="0" w:space="0" w:color="auto"/>
                <w:right w:val="none" w:sz="0" w:space="0" w:color="auto"/>
              </w:divBdr>
            </w:div>
          </w:divsChild>
        </w:div>
        <w:div w:id="1576353050">
          <w:marLeft w:val="0"/>
          <w:marRight w:val="0"/>
          <w:marTop w:val="0"/>
          <w:marBottom w:val="0"/>
          <w:divBdr>
            <w:top w:val="none" w:sz="0" w:space="0" w:color="auto"/>
            <w:left w:val="none" w:sz="0" w:space="0" w:color="auto"/>
            <w:bottom w:val="none" w:sz="0" w:space="0" w:color="auto"/>
            <w:right w:val="none" w:sz="0" w:space="0" w:color="auto"/>
          </w:divBdr>
          <w:divsChild>
            <w:div w:id="1979384267">
              <w:marLeft w:val="0"/>
              <w:marRight w:val="0"/>
              <w:marTop w:val="0"/>
              <w:marBottom w:val="0"/>
              <w:divBdr>
                <w:top w:val="none" w:sz="0" w:space="0" w:color="auto"/>
                <w:left w:val="none" w:sz="0" w:space="0" w:color="auto"/>
                <w:bottom w:val="none" w:sz="0" w:space="0" w:color="auto"/>
                <w:right w:val="none" w:sz="0" w:space="0" w:color="auto"/>
              </w:divBdr>
            </w:div>
          </w:divsChild>
        </w:div>
        <w:div w:id="279924409">
          <w:marLeft w:val="0"/>
          <w:marRight w:val="0"/>
          <w:marTop w:val="0"/>
          <w:marBottom w:val="0"/>
          <w:divBdr>
            <w:top w:val="none" w:sz="0" w:space="0" w:color="auto"/>
            <w:left w:val="none" w:sz="0" w:space="0" w:color="auto"/>
            <w:bottom w:val="none" w:sz="0" w:space="0" w:color="auto"/>
            <w:right w:val="none" w:sz="0" w:space="0" w:color="auto"/>
          </w:divBdr>
          <w:divsChild>
            <w:div w:id="660162679">
              <w:marLeft w:val="0"/>
              <w:marRight w:val="0"/>
              <w:marTop w:val="0"/>
              <w:marBottom w:val="0"/>
              <w:divBdr>
                <w:top w:val="none" w:sz="0" w:space="0" w:color="auto"/>
                <w:left w:val="none" w:sz="0" w:space="0" w:color="auto"/>
                <w:bottom w:val="none" w:sz="0" w:space="0" w:color="auto"/>
                <w:right w:val="none" w:sz="0" w:space="0" w:color="auto"/>
              </w:divBdr>
            </w:div>
          </w:divsChild>
        </w:div>
        <w:div w:id="1487555608">
          <w:marLeft w:val="0"/>
          <w:marRight w:val="0"/>
          <w:marTop w:val="0"/>
          <w:marBottom w:val="0"/>
          <w:divBdr>
            <w:top w:val="none" w:sz="0" w:space="0" w:color="auto"/>
            <w:left w:val="none" w:sz="0" w:space="0" w:color="auto"/>
            <w:bottom w:val="none" w:sz="0" w:space="0" w:color="auto"/>
            <w:right w:val="none" w:sz="0" w:space="0" w:color="auto"/>
          </w:divBdr>
          <w:divsChild>
            <w:div w:id="969433144">
              <w:marLeft w:val="0"/>
              <w:marRight w:val="0"/>
              <w:marTop w:val="0"/>
              <w:marBottom w:val="0"/>
              <w:divBdr>
                <w:top w:val="none" w:sz="0" w:space="0" w:color="auto"/>
                <w:left w:val="none" w:sz="0" w:space="0" w:color="auto"/>
                <w:bottom w:val="none" w:sz="0" w:space="0" w:color="auto"/>
                <w:right w:val="none" w:sz="0" w:space="0" w:color="auto"/>
              </w:divBdr>
            </w:div>
          </w:divsChild>
        </w:div>
        <w:div w:id="1839269615">
          <w:marLeft w:val="0"/>
          <w:marRight w:val="0"/>
          <w:marTop w:val="0"/>
          <w:marBottom w:val="0"/>
          <w:divBdr>
            <w:top w:val="none" w:sz="0" w:space="0" w:color="auto"/>
            <w:left w:val="none" w:sz="0" w:space="0" w:color="auto"/>
            <w:bottom w:val="none" w:sz="0" w:space="0" w:color="auto"/>
            <w:right w:val="none" w:sz="0" w:space="0" w:color="auto"/>
          </w:divBdr>
          <w:divsChild>
            <w:div w:id="1197044163">
              <w:marLeft w:val="0"/>
              <w:marRight w:val="0"/>
              <w:marTop w:val="0"/>
              <w:marBottom w:val="0"/>
              <w:divBdr>
                <w:top w:val="none" w:sz="0" w:space="0" w:color="auto"/>
                <w:left w:val="none" w:sz="0" w:space="0" w:color="auto"/>
                <w:bottom w:val="none" w:sz="0" w:space="0" w:color="auto"/>
                <w:right w:val="none" w:sz="0" w:space="0" w:color="auto"/>
              </w:divBdr>
            </w:div>
          </w:divsChild>
        </w:div>
        <w:div w:id="1218466695">
          <w:marLeft w:val="0"/>
          <w:marRight w:val="0"/>
          <w:marTop w:val="0"/>
          <w:marBottom w:val="0"/>
          <w:divBdr>
            <w:top w:val="none" w:sz="0" w:space="0" w:color="auto"/>
            <w:left w:val="none" w:sz="0" w:space="0" w:color="auto"/>
            <w:bottom w:val="none" w:sz="0" w:space="0" w:color="auto"/>
            <w:right w:val="none" w:sz="0" w:space="0" w:color="auto"/>
          </w:divBdr>
          <w:divsChild>
            <w:div w:id="112603665">
              <w:marLeft w:val="0"/>
              <w:marRight w:val="0"/>
              <w:marTop w:val="0"/>
              <w:marBottom w:val="0"/>
              <w:divBdr>
                <w:top w:val="none" w:sz="0" w:space="0" w:color="auto"/>
                <w:left w:val="none" w:sz="0" w:space="0" w:color="auto"/>
                <w:bottom w:val="none" w:sz="0" w:space="0" w:color="auto"/>
                <w:right w:val="none" w:sz="0" w:space="0" w:color="auto"/>
              </w:divBdr>
            </w:div>
          </w:divsChild>
        </w:div>
        <w:div w:id="4527785">
          <w:marLeft w:val="0"/>
          <w:marRight w:val="0"/>
          <w:marTop w:val="0"/>
          <w:marBottom w:val="0"/>
          <w:divBdr>
            <w:top w:val="none" w:sz="0" w:space="0" w:color="auto"/>
            <w:left w:val="none" w:sz="0" w:space="0" w:color="auto"/>
            <w:bottom w:val="none" w:sz="0" w:space="0" w:color="auto"/>
            <w:right w:val="none" w:sz="0" w:space="0" w:color="auto"/>
          </w:divBdr>
          <w:divsChild>
            <w:div w:id="2097944364">
              <w:marLeft w:val="0"/>
              <w:marRight w:val="0"/>
              <w:marTop w:val="0"/>
              <w:marBottom w:val="0"/>
              <w:divBdr>
                <w:top w:val="none" w:sz="0" w:space="0" w:color="auto"/>
                <w:left w:val="none" w:sz="0" w:space="0" w:color="auto"/>
                <w:bottom w:val="none" w:sz="0" w:space="0" w:color="auto"/>
                <w:right w:val="none" w:sz="0" w:space="0" w:color="auto"/>
              </w:divBdr>
            </w:div>
          </w:divsChild>
        </w:div>
        <w:div w:id="1024674880">
          <w:marLeft w:val="0"/>
          <w:marRight w:val="0"/>
          <w:marTop w:val="0"/>
          <w:marBottom w:val="0"/>
          <w:divBdr>
            <w:top w:val="none" w:sz="0" w:space="0" w:color="auto"/>
            <w:left w:val="none" w:sz="0" w:space="0" w:color="auto"/>
            <w:bottom w:val="none" w:sz="0" w:space="0" w:color="auto"/>
            <w:right w:val="none" w:sz="0" w:space="0" w:color="auto"/>
          </w:divBdr>
          <w:divsChild>
            <w:div w:id="1417946486">
              <w:marLeft w:val="0"/>
              <w:marRight w:val="0"/>
              <w:marTop w:val="0"/>
              <w:marBottom w:val="0"/>
              <w:divBdr>
                <w:top w:val="none" w:sz="0" w:space="0" w:color="auto"/>
                <w:left w:val="none" w:sz="0" w:space="0" w:color="auto"/>
                <w:bottom w:val="none" w:sz="0" w:space="0" w:color="auto"/>
                <w:right w:val="none" w:sz="0" w:space="0" w:color="auto"/>
              </w:divBdr>
            </w:div>
          </w:divsChild>
        </w:div>
        <w:div w:id="662856170">
          <w:marLeft w:val="0"/>
          <w:marRight w:val="0"/>
          <w:marTop w:val="0"/>
          <w:marBottom w:val="0"/>
          <w:divBdr>
            <w:top w:val="none" w:sz="0" w:space="0" w:color="auto"/>
            <w:left w:val="none" w:sz="0" w:space="0" w:color="auto"/>
            <w:bottom w:val="none" w:sz="0" w:space="0" w:color="auto"/>
            <w:right w:val="none" w:sz="0" w:space="0" w:color="auto"/>
          </w:divBdr>
          <w:divsChild>
            <w:div w:id="1384720661">
              <w:marLeft w:val="0"/>
              <w:marRight w:val="0"/>
              <w:marTop w:val="0"/>
              <w:marBottom w:val="0"/>
              <w:divBdr>
                <w:top w:val="none" w:sz="0" w:space="0" w:color="auto"/>
                <w:left w:val="none" w:sz="0" w:space="0" w:color="auto"/>
                <w:bottom w:val="none" w:sz="0" w:space="0" w:color="auto"/>
                <w:right w:val="none" w:sz="0" w:space="0" w:color="auto"/>
              </w:divBdr>
            </w:div>
          </w:divsChild>
        </w:div>
        <w:div w:id="784740504">
          <w:marLeft w:val="0"/>
          <w:marRight w:val="0"/>
          <w:marTop w:val="0"/>
          <w:marBottom w:val="0"/>
          <w:divBdr>
            <w:top w:val="none" w:sz="0" w:space="0" w:color="auto"/>
            <w:left w:val="none" w:sz="0" w:space="0" w:color="auto"/>
            <w:bottom w:val="none" w:sz="0" w:space="0" w:color="auto"/>
            <w:right w:val="none" w:sz="0" w:space="0" w:color="auto"/>
          </w:divBdr>
          <w:divsChild>
            <w:div w:id="1925799170">
              <w:marLeft w:val="0"/>
              <w:marRight w:val="0"/>
              <w:marTop w:val="0"/>
              <w:marBottom w:val="0"/>
              <w:divBdr>
                <w:top w:val="none" w:sz="0" w:space="0" w:color="auto"/>
                <w:left w:val="none" w:sz="0" w:space="0" w:color="auto"/>
                <w:bottom w:val="none" w:sz="0" w:space="0" w:color="auto"/>
                <w:right w:val="none" w:sz="0" w:space="0" w:color="auto"/>
              </w:divBdr>
            </w:div>
          </w:divsChild>
        </w:div>
        <w:div w:id="391344908">
          <w:marLeft w:val="0"/>
          <w:marRight w:val="0"/>
          <w:marTop w:val="0"/>
          <w:marBottom w:val="0"/>
          <w:divBdr>
            <w:top w:val="none" w:sz="0" w:space="0" w:color="auto"/>
            <w:left w:val="none" w:sz="0" w:space="0" w:color="auto"/>
            <w:bottom w:val="none" w:sz="0" w:space="0" w:color="auto"/>
            <w:right w:val="none" w:sz="0" w:space="0" w:color="auto"/>
          </w:divBdr>
          <w:divsChild>
            <w:div w:id="1365014020">
              <w:marLeft w:val="0"/>
              <w:marRight w:val="0"/>
              <w:marTop w:val="0"/>
              <w:marBottom w:val="0"/>
              <w:divBdr>
                <w:top w:val="none" w:sz="0" w:space="0" w:color="auto"/>
                <w:left w:val="none" w:sz="0" w:space="0" w:color="auto"/>
                <w:bottom w:val="none" w:sz="0" w:space="0" w:color="auto"/>
                <w:right w:val="none" w:sz="0" w:space="0" w:color="auto"/>
              </w:divBdr>
            </w:div>
          </w:divsChild>
        </w:div>
        <w:div w:id="2075617102">
          <w:marLeft w:val="0"/>
          <w:marRight w:val="0"/>
          <w:marTop w:val="0"/>
          <w:marBottom w:val="0"/>
          <w:divBdr>
            <w:top w:val="none" w:sz="0" w:space="0" w:color="auto"/>
            <w:left w:val="none" w:sz="0" w:space="0" w:color="auto"/>
            <w:bottom w:val="none" w:sz="0" w:space="0" w:color="auto"/>
            <w:right w:val="none" w:sz="0" w:space="0" w:color="auto"/>
          </w:divBdr>
          <w:divsChild>
            <w:div w:id="718823420">
              <w:marLeft w:val="0"/>
              <w:marRight w:val="0"/>
              <w:marTop w:val="0"/>
              <w:marBottom w:val="0"/>
              <w:divBdr>
                <w:top w:val="none" w:sz="0" w:space="0" w:color="auto"/>
                <w:left w:val="none" w:sz="0" w:space="0" w:color="auto"/>
                <w:bottom w:val="none" w:sz="0" w:space="0" w:color="auto"/>
                <w:right w:val="none" w:sz="0" w:space="0" w:color="auto"/>
              </w:divBdr>
            </w:div>
          </w:divsChild>
        </w:div>
        <w:div w:id="1640498464">
          <w:marLeft w:val="0"/>
          <w:marRight w:val="0"/>
          <w:marTop w:val="0"/>
          <w:marBottom w:val="0"/>
          <w:divBdr>
            <w:top w:val="none" w:sz="0" w:space="0" w:color="auto"/>
            <w:left w:val="none" w:sz="0" w:space="0" w:color="auto"/>
            <w:bottom w:val="none" w:sz="0" w:space="0" w:color="auto"/>
            <w:right w:val="none" w:sz="0" w:space="0" w:color="auto"/>
          </w:divBdr>
          <w:divsChild>
            <w:div w:id="937442130">
              <w:marLeft w:val="0"/>
              <w:marRight w:val="0"/>
              <w:marTop w:val="0"/>
              <w:marBottom w:val="0"/>
              <w:divBdr>
                <w:top w:val="none" w:sz="0" w:space="0" w:color="auto"/>
                <w:left w:val="none" w:sz="0" w:space="0" w:color="auto"/>
                <w:bottom w:val="none" w:sz="0" w:space="0" w:color="auto"/>
                <w:right w:val="none" w:sz="0" w:space="0" w:color="auto"/>
              </w:divBdr>
            </w:div>
          </w:divsChild>
        </w:div>
        <w:div w:id="1376392479">
          <w:marLeft w:val="0"/>
          <w:marRight w:val="0"/>
          <w:marTop w:val="0"/>
          <w:marBottom w:val="0"/>
          <w:divBdr>
            <w:top w:val="none" w:sz="0" w:space="0" w:color="auto"/>
            <w:left w:val="none" w:sz="0" w:space="0" w:color="auto"/>
            <w:bottom w:val="none" w:sz="0" w:space="0" w:color="auto"/>
            <w:right w:val="none" w:sz="0" w:space="0" w:color="auto"/>
          </w:divBdr>
          <w:divsChild>
            <w:div w:id="404645413">
              <w:marLeft w:val="0"/>
              <w:marRight w:val="0"/>
              <w:marTop w:val="0"/>
              <w:marBottom w:val="0"/>
              <w:divBdr>
                <w:top w:val="none" w:sz="0" w:space="0" w:color="auto"/>
                <w:left w:val="none" w:sz="0" w:space="0" w:color="auto"/>
                <w:bottom w:val="none" w:sz="0" w:space="0" w:color="auto"/>
                <w:right w:val="none" w:sz="0" w:space="0" w:color="auto"/>
              </w:divBdr>
            </w:div>
          </w:divsChild>
        </w:div>
        <w:div w:id="1678800179">
          <w:marLeft w:val="0"/>
          <w:marRight w:val="0"/>
          <w:marTop w:val="0"/>
          <w:marBottom w:val="0"/>
          <w:divBdr>
            <w:top w:val="none" w:sz="0" w:space="0" w:color="auto"/>
            <w:left w:val="none" w:sz="0" w:space="0" w:color="auto"/>
            <w:bottom w:val="none" w:sz="0" w:space="0" w:color="auto"/>
            <w:right w:val="none" w:sz="0" w:space="0" w:color="auto"/>
          </w:divBdr>
          <w:divsChild>
            <w:div w:id="1314066729">
              <w:marLeft w:val="0"/>
              <w:marRight w:val="0"/>
              <w:marTop w:val="0"/>
              <w:marBottom w:val="0"/>
              <w:divBdr>
                <w:top w:val="none" w:sz="0" w:space="0" w:color="auto"/>
                <w:left w:val="none" w:sz="0" w:space="0" w:color="auto"/>
                <w:bottom w:val="none" w:sz="0" w:space="0" w:color="auto"/>
                <w:right w:val="none" w:sz="0" w:space="0" w:color="auto"/>
              </w:divBdr>
            </w:div>
          </w:divsChild>
        </w:div>
        <w:div w:id="1891846298">
          <w:marLeft w:val="0"/>
          <w:marRight w:val="0"/>
          <w:marTop w:val="0"/>
          <w:marBottom w:val="0"/>
          <w:divBdr>
            <w:top w:val="none" w:sz="0" w:space="0" w:color="auto"/>
            <w:left w:val="none" w:sz="0" w:space="0" w:color="auto"/>
            <w:bottom w:val="none" w:sz="0" w:space="0" w:color="auto"/>
            <w:right w:val="none" w:sz="0" w:space="0" w:color="auto"/>
          </w:divBdr>
          <w:divsChild>
            <w:div w:id="1129325046">
              <w:marLeft w:val="0"/>
              <w:marRight w:val="0"/>
              <w:marTop w:val="0"/>
              <w:marBottom w:val="0"/>
              <w:divBdr>
                <w:top w:val="none" w:sz="0" w:space="0" w:color="auto"/>
                <w:left w:val="none" w:sz="0" w:space="0" w:color="auto"/>
                <w:bottom w:val="none" w:sz="0" w:space="0" w:color="auto"/>
                <w:right w:val="none" w:sz="0" w:space="0" w:color="auto"/>
              </w:divBdr>
            </w:div>
          </w:divsChild>
        </w:div>
        <w:div w:id="1923368490">
          <w:marLeft w:val="0"/>
          <w:marRight w:val="0"/>
          <w:marTop w:val="0"/>
          <w:marBottom w:val="0"/>
          <w:divBdr>
            <w:top w:val="none" w:sz="0" w:space="0" w:color="auto"/>
            <w:left w:val="none" w:sz="0" w:space="0" w:color="auto"/>
            <w:bottom w:val="none" w:sz="0" w:space="0" w:color="auto"/>
            <w:right w:val="none" w:sz="0" w:space="0" w:color="auto"/>
          </w:divBdr>
          <w:divsChild>
            <w:div w:id="1319841071">
              <w:marLeft w:val="0"/>
              <w:marRight w:val="0"/>
              <w:marTop w:val="0"/>
              <w:marBottom w:val="0"/>
              <w:divBdr>
                <w:top w:val="none" w:sz="0" w:space="0" w:color="auto"/>
                <w:left w:val="none" w:sz="0" w:space="0" w:color="auto"/>
                <w:bottom w:val="none" w:sz="0" w:space="0" w:color="auto"/>
                <w:right w:val="none" w:sz="0" w:space="0" w:color="auto"/>
              </w:divBdr>
            </w:div>
          </w:divsChild>
        </w:div>
        <w:div w:id="13851734">
          <w:marLeft w:val="0"/>
          <w:marRight w:val="0"/>
          <w:marTop w:val="0"/>
          <w:marBottom w:val="0"/>
          <w:divBdr>
            <w:top w:val="none" w:sz="0" w:space="0" w:color="auto"/>
            <w:left w:val="none" w:sz="0" w:space="0" w:color="auto"/>
            <w:bottom w:val="none" w:sz="0" w:space="0" w:color="auto"/>
            <w:right w:val="none" w:sz="0" w:space="0" w:color="auto"/>
          </w:divBdr>
          <w:divsChild>
            <w:div w:id="1475682973">
              <w:marLeft w:val="0"/>
              <w:marRight w:val="0"/>
              <w:marTop w:val="0"/>
              <w:marBottom w:val="0"/>
              <w:divBdr>
                <w:top w:val="none" w:sz="0" w:space="0" w:color="auto"/>
                <w:left w:val="none" w:sz="0" w:space="0" w:color="auto"/>
                <w:bottom w:val="none" w:sz="0" w:space="0" w:color="auto"/>
                <w:right w:val="none" w:sz="0" w:space="0" w:color="auto"/>
              </w:divBdr>
            </w:div>
          </w:divsChild>
        </w:div>
        <w:div w:id="744425042">
          <w:marLeft w:val="0"/>
          <w:marRight w:val="0"/>
          <w:marTop w:val="0"/>
          <w:marBottom w:val="0"/>
          <w:divBdr>
            <w:top w:val="none" w:sz="0" w:space="0" w:color="auto"/>
            <w:left w:val="none" w:sz="0" w:space="0" w:color="auto"/>
            <w:bottom w:val="none" w:sz="0" w:space="0" w:color="auto"/>
            <w:right w:val="none" w:sz="0" w:space="0" w:color="auto"/>
          </w:divBdr>
          <w:divsChild>
            <w:div w:id="1894191089">
              <w:marLeft w:val="0"/>
              <w:marRight w:val="0"/>
              <w:marTop w:val="0"/>
              <w:marBottom w:val="0"/>
              <w:divBdr>
                <w:top w:val="none" w:sz="0" w:space="0" w:color="auto"/>
                <w:left w:val="none" w:sz="0" w:space="0" w:color="auto"/>
                <w:bottom w:val="none" w:sz="0" w:space="0" w:color="auto"/>
                <w:right w:val="none" w:sz="0" w:space="0" w:color="auto"/>
              </w:divBdr>
            </w:div>
          </w:divsChild>
        </w:div>
        <w:div w:id="517936807">
          <w:marLeft w:val="0"/>
          <w:marRight w:val="0"/>
          <w:marTop w:val="0"/>
          <w:marBottom w:val="0"/>
          <w:divBdr>
            <w:top w:val="none" w:sz="0" w:space="0" w:color="auto"/>
            <w:left w:val="none" w:sz="0" w:space="0" w:color="auto"/>
            <w:bottom w:val="none" w:sz="0" w:space="0" w:color="auto"/>
            <w:right w:val="none" w:sz="0" w:space="0" w:color="auto"/>
          </w:divBdr>
          <w:divsChild>
            <w:div w:id="192617311">
              <w:marLeft w:val="0"/>
              <w:marRight w:val="0"/>
              <w:marTop w:val="0"/>
              <w:marBottom w:val="0"/>
              <w:divBdr>
                <w:top w:val="none" w:sz="0" w:space="0" w:color="auto"/>
                <w:left w:val="none" w:sz="0" w:space="0" w:color="auto"/>
                <w:bottom w:val="none" w:sz="0" w:space="0" w:color="auto"/>
                <w:right w:val="none" w:sz="0" w:space="0" w:color="auto"/>
              </w:divBdr>
            </w:div>
          </w:divsChild>
        </w:div>
        <w:div w:id="71314211">
          <w:marLeft w:val="0"/>
          <w:marRight w:val="0"/>
          <w:marTop w:val="0"/>
          <w:marBottom w:val="0"/>
          <w:divBdr>
            <w:top w:val="none" w:sz="0" w:space="0" w:color="auto"/>
            <w:left w:val="none" w:sz="0" w:space="0" w:color="auto"/>
            <w:bottom w:val="none" w:sz="0" w:space="0" w:color="auto"/>
            <w:right w:val="none" w:sz="0" w:space="0" w:color="auto"/>
          </w:divBdr>
          <w:divsChild>
            <w:div w:id="5443568">
              <w:marLeft w:val="0"/>
              <w:marRight w:val="0"/>
              <w:marTop w:val="0"/>
              <w:marBottom w:val="0"/>
              <w:divBdr>
                <w:top w:val="none" w:sz="0" w:space="0" w:color="auto"/>
                <w:left w:val="none" w:sz="0" w:space="0" w:color="auto"/>
                <w:bottom w:val="none" w:sz="0" w:space="0" w:color="auto"/>
                <w:right w:val="none" w:sz="0" w:space="0" w:color="auto"/>
              </w:divBdr>
            </w:div>
          </w:divsChild>
        </w:div>
        <w:div w:id="224488444">
          <w:marLeft w:val="0"/>
          <w:marRight w:val="0"/>
          <w:marTop w:val="0"/>
          <w:marBottom w:val="0"/>
          <w:divBdr>
            <w:top w:val="none" w:sz="0" w:space="0" w:color="auto"/>
            <w:left w:val="none" w:sz="0" w:space="0" w:color="auto"/>
            <w:bottom w:val="none" w:sz="0" w:space="0" w:color="auto"/>
            <w:right w:val="none" w:sz="0" w:space="0" w:color="auto"/>
          </w:divBdr>
          <w:divsChild>
            <w:div w:id="1786844061">
              <w:marLeft w:val="0"/>
              <w:marRight w:val="0"/>
              <w:marTop w:val="0"/>
              <w:marBottom w:val="0"/>
              <w:divBdr>
                <w:top w:val="none" w:sz="0" w:space="0" w:color="auto"/>
                <w:left w:val="none" w:sz="0" w:space="0" w:color="auto"/>
                <w:bottom w:val="none" w:sz="0" w:space="0" w:color="auto"/>
                <w:right w:val="none" w:sz="0" w:space="0" w:color="auto"/>
              </w:divBdr>
            </w:div>
          </w:divsChild>
        </w:div>
        <w:div w:id="727412277">
          <w:marLeft w:val="0"/>
          <w:marRight w:val="0"/>
          <w:marTop w:val="0"/>
          <w:marBottom w:val="0"/>
          <w:divBdr>
            <w:top w:val="none" w:sz="0" w:space="0" w:color="auto"/>
            <w:left w:val="none" w:sz="0" w:space="0" w:color="auto"/>
            <w:bottom w:val="none" w:sz="0" w:space="0" w:color="auto"/>
            <w:right w:val="none" w:sz="0" w:space="0" w:color="auto"/>
          </w:divBdr>
          <w:divsChild>
            <w:div w:id="1247610988">
              <w:marLeft w:val="0"/>
              <w:marRight w:val="0"/>
              <w:marTop w:val="0"/>
              <w:marBottom w:val="0"/>
              <w:divBdr>
                <w:top w:val="none" w:sz="0" w:space="0" w:color="auto"/>
                <w:left w:val="none" w:sz="0" w:space="0" w:color="auto"/>
                <w:bottom w:val="none" w:sz="0" w:space="0" w:color="auto"/>
                <w:right w:val="none" w:sz="0" w:space="0" w:color="auto"/>
              </w:divBdr>
            </w:div>
          </w:divsChild>
        </w:div>
        <w:div w:id="1218585759">
          <w:marLeft w:val="0"/>
          <w:marRight w:val="0"/>
          <w:marTop w:val="0"/>
          <w:marBottom w:val="0"/>
          <w:divBdr>
            <w:top w:val="none" w:sz="0" w:space="0" w:color="auto"/>
            <w:left w:val="none" w:sz="0" w:space="0" w:color="auto"/>
            <w:bottom w:val="none" w:sz="0" w:space="0" w:color="auto"/>
            <w:right w:val="none" w:sz="0" w:space="0" w:color="auto"/>
          </w:divBdr>
          <w:divsChild>
            <w:div w:id="2111657808">
              <w:marLeft w:val="0"/>
              <w:marRight w:val="0"/>
              <w:marTop w:val="0"/>
              <w:marBottom w:val="0"/>
              <w:divBdr>
                <w:top w:val="none" w:sz="0" w:space="0" w:color="auto"/>
                <w:left w:val="none" w:sz="0" w:space="0" w:color="auto"/>
                <w:bottom w:val="none" w:sz="0" w:space="0" w:color="auto"/>
                <w:right w:val="none" w:sz="0" w:space="0" w:color="auto"/>
              </w:divBdr>
            </w:div>
          </w:divsChild>
        </w:div>
        <w:div w:id="1211960014">
          <w:marLeft w:val="0"/>
          <w:marRight w:val="0"/>
          <w:marTop w:val="0"/>
          <w:marBottom w:val="0"/>
          <w:divBdr>
            <w:top w:val="none" w:sz="0" w:space="0" w:color="auto"/>
            <w:left w:val="none" w:sz="0" w:space="0" w:color="auto"/>
            <w:bottom w:val="none" w:sz="0" w:space="0" w:color="auto"/>
            <w:right w:val="none" w:sz="0" w:space="0" w:color="auto"/>
          </w:divBdr>
          <w:divsChild>
            <w:div w:id="1810198554">
              <w:marLeft w:val="0"/>
              <w:marRight w:val="0"/>
              <w:marTop w:val="0"/>
              <w:marBottom w:val="0"/>
              <w:divBdr>
                <w:top w:val="none" w:sz="0" w:space="0" w:color="auto"/>
                <w:left w:val="none" w:sz="0" w:space="0" w:color="auto"/>
                <w:bottom w:val="none" w:sz="0" w:space="0" w:color="auto"/>
                <w:right w:val="none" w:sz="0" w:space="0" w:color="auto"/>
              </w:divBdr>
            </w:div>
          </w:divsChild>
        </w:div>
        <w:div w:id="1213034049">
          <w:marLeft w:val="0"/>
          <w:marRight w:val="0"/>
          <w:marTop w:val="0"/>
          <w:marBottom w:val="0"/>
          <w:divBdr>
            <w:top w:val="none" w:sz="0" w:space="0" w:color="auto"/>
            <w:left w:val="none" w:sz="0" w:space="0" w:color="auto"/>
            <w:bottom w:val="none" w:sz="0" w:space="0" w:color="auto"/>
            <w:right w:val="none" w:sz="0" w:space="0" w:color="auto"/>
          </w:divBdr>
          <w:divsChild>
            <w:div w:id="89593489">
              <w:marLeft w:val="0"/>
              <w:marRight w:val="0"/>
              <w:marTop w:val="0"/>
              <w:marBottom w:val="0"/>
              <w:divBdr>
                <w:top w:val="none" w:sz="0" w:space="0" w:color="auto"/>
                <w:left w:val="none" w:sz="0" w:space="0" w:color="auto"/>
                <w:bottom w:val="none" w:sz="0" w:space="0" w:color="auto"/>
                <w:right w:val="none" w:sz="0" w:space="0" w:color="auto"/>
              </w:divBdr>
            </w:div>
          </w:divsChild>
        </w:div>
        <w:div w:id="1268385740">
          <w:marLeft w:val="0"/>
          <w:marRight w:val="0"/>
          <w:marTop w:val="0"/>
          <w:marBottom w:val="0"/>
          <w:divBdr>
            <w:top w:val="none" w:sz="0" w:space="0" w:color="auto"/>
            <w:left w:val="none" w:sz="0" w:space="0" w:color="auto"/>
            <w:bottom w:val="none" w:sz="0" w:space="0" w:color="auto"/>
            <w:right w:val="none" w:sz="0" w:space="0" w:color="auto"/>
          </w:divBdr>
          <w:divsChild>
            <w:div w:id="1660159305">
              <w:marLeft w:val="0"/>
              <w:marRight w:val="0"/>
              <w:marTop w:val="0"/>
              <w:marBottom w:val="0"/>
              <w:divBdr>
                <w:top w:val="none" w:sz="0" w:space="0" w:color="auto"/>
                <w:left w:val="none" w:sz="0" w:space="0" w:color="auto"/>
                <w:bottom w:val="none" w:sz="0" w:space="0" w:color="auto"/>
                <w:right w:val="none" w:sz="0" w:space="0" w:color="auto"/>
              </w:divBdr>
            </w:div>
          </w:divsChild>
        </w:div>
        <w:div w:id="304506388">
          <w:marLeft w:val="0"/>
          <w:marRight w:val="0"/>
          <w:marTop w:val="0"/>
          <w:marBottom w:val="0"/>
          <w:divBdr>
            <w:top w:val="none" w:sz="0" w:space="0" w:color="auto"/>
            <w:left w:val="none" w:sz="0" w:space="0" w:color="auto"/>
            <w:bottom w:val="none" w:sz="0" w:space="0" w:color="auto"/>
            <w:right w:val="none" w:sz="0" w:space="0" w:color="auto"/>
          </w:divBdr>
          <w:divsChild>
            <w:div w:id="492185777">
              <w:marLeft w:val="0"/>
              <w:marRight w:val="0"/>
              <w:marTop w:val="0"/>
              <w:marBottom w:val="0"/>
              <w:divBdr>
                <w:top w:val="none" w:sz="0" w:space="0" w:color="auto"/>
                <w:left w:val="none" w:sz="0" w:space="0" w:color="auto"/>
                <w:bottom w:val="none" w:sz="0" w:space="0" w:color="auto"/>
                <w:right w:val="none" w:sz="0" w:space="0" w:color="auto"/>
              </w:divBdr>
            </w:div>
          </w:divsChild>
        </w:div>
        <w:div w:id="1730569874">
          <w:marLeft w:val="0"/>
          <w:marRight w:val="0"/>
          <w:marTop w:val="0"/>
          <w:marBottom w:val="0"/>
          <w:divBdr>
            <w:top w:val="none" w:sz="0" w:space="0" w:color="auto"/>
            <w:left w:val="none" w:sz="0" w:space="0" w:color="auto"/>
            <w:bottom w:val="none" w:sz="0" w:space="0" w:color="auto"/>
            <w:right w:val="none" w:sz="0" w:space="0" w:color="auto"/>
          </w:divBdr>
          <w:divsChild>
            <w:div w:id="653921957">
              <w:marLeft w:val="0"/>
              <w:marRight w:val="0"/>
              <w:marTop w:val="0"/>
              <w:marBottom w:val="0"/>
              <w:divBdr>
                <w:top w:val="none" w:sz="0" w:space="0" w:color="auto"/>
                <w:left w:val="none" w:sz="0" w:space="0" w:color="auto"/>
                <w:bottom w:val="none" w:sz="0" w:space="0" w:color="auto"/>
                <w:right w:val="none" w:sz="0" w:space="0" w:color="auto"/>
              </w:divBdr>
            </w:div>
          </w:divsChild>
        </w:div>
        <w:div w:id="2031490493">
          <w:marLeft w:val="0"/>
          <w:marRight w:val="0"/>
          <w:marTop w:val="0"/>
          <w:marBottom w:val="0"/>
          <w:divBdr>
            <w:top w:val="none" w:sz="0" w:space="0" w:color="auto"/>
            <w:left w:val="none" w:sz="0" w:space="0" w:color="auto"/>
            <w:bottom w:val="none" w:sz="0" w:space="0" w:color="auto"/>
            <w:right w:val="none" w:sz="0" w:space="0" w:color="auto"/>
          </w:divBdr>
          <w:divsChild>
            <w:div w:id="179245023">
              <w:marLeft w:val="0"/>
              <w:marRight w:val="0"/>
              <w:marTop w:val="0"/>
              <w:marBottom w:val="0"/>
              <w:divBdr>
                <w:top w:val="none" w:sz="0" w:space="0" w:color="auto"/>
                <w:left w:val="none" w:sz="0" w:space="0" w:color="auto"/>
                <w:bottom w:val="none" w:sz="0" w:space="0" w:color="auto"/>
                <w:right w:val="none" w:sz="0" w:space="0" w:color="auto"/>
              </w:divBdr>
            </w:div>
          </w:divsChild>
        </w:div>
        <w:div w:id="291398676">
          <w:marLeft w:val="0"/>
          <w:marRight w:val="0"/>
          <w:marTop w:val="0"/>
          <w:marBottom w:val="0"/>
          <w:divBdr>
            <w:top w:val="none" w:sz="0" w:space="0" w:color="auto"/>
            <w:left w:val="none" w:sz="0" w:space="0" w:color="auto"/>
            <w:bottom w:val="none" w:sz="0" w:space="0" w:color="auto"/>
            <w:right w:val="none" w:sz="0" w:space="0" w:color="auto"/>
          </w:divBdr>
          <w:divsChild>
            <w:div w:id="1934823752">
              <w:marLeft w:val="0"/>
              <w:marRight w:val="0"/>
              <w:marTop w:val="0"/>
              <w:marBottom w:val="0"/>
              <w:divBdr>
                <w:top w:val="none" w:sz="0" w:space="0" w:color="auto"/>
                <w:left w:val="none" w:sz="0" w:space="0" w:color="auto"/>
                <w:bottom w:val="none" w:sz="0" w:space="0" w:color="auto"/>
                <w:right w:val="none" w:sz="0" w:space="0" w:color="auto"/>
              </w:divBdr>
            </w:div>
          </w:divsChild>
        </w:div>
        <w:div w:id="149296710">
          <w:marLeft w:val="0"/>
          <w:marRight w:val="0"/>
          <w:marTop w:val="0"/>
          <w:marBottom w:val="0"/>
          <w:divBdr>
            <w:top w:val="none" w:sz="0" w:space="0" w:color="auto"/>
            <w:left w:val="none" w:sz="0" w:space="0" w:color="auto"/>
            <w:bottom w:val="none" w:sz="0" w:space="0" w:color="auto"/>
            <w:right w:val="none" w:sz="0" w:space="0" w:color="auto"/>
          </w:divBdr>
          <w:divsChild>
            <w:div w:id="2132169063">
              <w:marLeft w:val="0"/>
              <w:marRight w:val="0"/>
              <w:marTop w:val="0"/>
              <w:marBottom w:val="0"/>
              <w:divBdr>
                <w:top w:val="none" w:sz="0" w:space="0" w:color="auto"/>
                <w:left w:val="none" w:sz="0" w:space="0" w:color="auto"/>
                <w:bottom w:val="none" w:sz="0" w:space="0" w:color="auto"/>
                <w:right w:val="none" w:sz="0" w:space="0" w:color="auto"/>
              </w:divBdr>
            </w:div>
          </w:divsChild>
        </w:div>
        <w:div w:id="1933197815">
          <w:marLeft w:val="0"/>
          <w:marRight w:val="0"/>
          <w:marTop w:val="0"/>
          <w:marBottom w:val="0"/>
          <w:divBdr>
            <w:top w:val="none" w:sz="0" w:space="0" w:color="auto"/>
            <w:left w:val="none" w:sz="0" w:space="0" w:color="auto"/>
            <w:bottom w:val="none" w:sz="0" w:space="0" w:color="auto"/>
            <w:right w:val="none" w:sz="0" w:space="0" w:color="auto"/>
          </w:divBdr>
          <w:divsChild>
            <w:div w:id="40594909">
              <w:marLeft w:val="0"/>
              <w:marRight w:val="0"/>
              <w:marTop w:val="0"/>
              <w:marBottom w:val="0"/>
              <w:divBdr>
                <w:top w:val="none" w:sz="0" w:space="0" w:color="auto"/>
                <w:left w:val="none" w:sz="0" w:space="0" w:color="auto"/>
                <w:bottom w:val="none" w:sz="0" w:space="0" w:color="auto"/>
                <w:right w:val="none" w:sz="0" w:space="0" w:color="auto"/>
              </w:divBdr>
            </w:div>
          </w:divsChild>
        </w:div>
        <w:div w:id="524949425">
          <w:marLeft w:val="0"/>
          <w:marRight w:val="0"/>
          <w:marTop w:val="0"/>
          <w:marBottom w:val="0"/>
          <w:divBdr>
            <w:top w:val="none" w:sz="0" w:space="0" w:color="auto"/>
            <w:left w:val="none" w:sz="0" w:space="0" w:color="auto"/>
            <w:bottom w:val="none" w:sz="0" w:space="0" w:color="auto"/>
            <w:right w:val="none" w:sz="0" w:space="0" w:color="auto"/>
          </w:divBdr>
          <w:divsChild>
            <w:div w:id="819275065">
              <w:marLeft w:val="0"/>
              <w:marRight w:val="0"/>
              <w:marTop w:val="0"/>
              <w:marBottom w:val="0"/>
              <w:divBdr>
                <w:top w:val="none" w:sz="0" w:space="0" w:color="auto"/>
                <w:left w:val="none" w:sz="0" w:space="0" w:color="auto"/>
                <w:bottom w:val="none" w:sz="0" w:space="0" w:color="auto"/>
                <w:right w:val="none" w:sz="0" w:space="0" w:color="auto"/>
              </w:divBdr>
            </w:div>
          </w:divsChild>
        </w:div>
        <w:div w:id="1201671865">
          <w:marLeft w:val="0"/>
          <w:marRight w:val="0"/>
          <w:marTop w:val="0"/>
          <w:marBottom w:val="0"/>
          <w:divBdr>
            <w:top w:val="none" w:sz="0" w:space="0" w:color="auto"/>
            <w:left w:val="none" w:sz="0" w:space="0" w:color="auto"/>
            <w:bottom w:val="none" w:sz="0" w:space="0" w:color="auto"/>
            <w:right w:val="none" w:sz="0" w:space="0" w:color="auto"/>
          </w:divBdr>
          <w:divsChild>
            <w:div w:id="2070305537">
              <w:marLeft w:val="0"/>
              <w:marRight w:val="0"/>
              <w:marTop w:val="0"/>
              <w:marBottom w:val="0"/>
              <w:divBdr>
                <w:top w:val="none" w:sz="0" w:space="0" w:color="auto"/>
                <w:left w:val="none" w:sz="0" w:space="0" w:color="auto"/>
                <w:bottom w:val="none" w:sz="0" w:space="0" w:color="auto"/>
                <w:right w:val="none" w:sz="0" w:space="0" w:color="auto"/>
              </w:divBdr>
            </w:div>
          </w:divsChild>
        </w:div>
        <w:div w:id="1197112556">
          <w:marLeft w:val="0"/>
          <w:marRight w:val="0"/>
          <w:marTop w:val="0"/>
          <w:marBottom w:val="0"/>
          <w:divBdr>
            <w:top w:val="none" w:sz="0" w:space="0" w:color="auto"/>
            <w:left w:val="none" w:sz="0" w:space="0" w:color="auto"/>
            <w:bottom w:val="none" w:sz="0" w:space="0" w:color="auto"/>
            <w:right w:val="none" w:sz="0" w:space="0" w:color="auto"/>
          </w:divBdr>
          <w:divsChild>
            <w:div w:id="1787889716">
              <w:marLeft w:val="0"/>
              <w:marRight w:val="0"/>
              <w:marTop w:val="0"/>
              <w:marBottom w:val="0"/>
              <w:divBdr>
                <w:top w:val="none" w:sz="0" w:space="0" w:color="auto"/>
                <w:left w:val="none" w:sz="0" w:space="0" w:color="auto"/>
                <w:bottom w:val="none" w:sz="0" w:space="0" w:color="auto"/>
                <w:right w:val="none" w:sz="0" w:space="0" w:color="auto"/>
              </w:divBdr>
            </w:div>
          </w:divsChild>
        </w:div>
        <w:div w:id="292030770">
          <w:marLeft w:val="0"/>
          <w:marRight w:val="0"/>
          <w:marTop w:val="0"/>
          <w:marBottom w:val="0"/>
          <w:divBdr>
            <w:top w:val="none" w:sz="0" w:space="0" w:color="auto"/>
            <w:left w:val="none" w:sz="0" w:space="0" w:color="auto"/>
            <w:bottom w:val="none" w:sz="0" w:space="0" w:color="auto"/>
            <w:right w:val="none" w:sz="0" w:space="0" w:color="auto"/>
          </w:divBdr>
          <w:divsChild>
            <w:div w:id="523829719">
              <w:marLeft w:val="0"/>
              <w:marRight w:val="0"/>
              <w:marTop w:val="0"/>
              <w:marBottom w:val="0"/>
              <w:divBdr>
                <w:top w:val="none" w:sz="0" w:space="0" w:color="auto"/>
                <w:left w:val="none" w:sz="0" w:space="0" w:color="auto"/>
                <w:bottom w:val="none" w:sz="0" w:space="0" w:color="auto"/>
                <w:right w:val="none" w:sz="0" w:space="0" w:color="auto"/>
              </w:divBdr>
            </w:div>
          </w:divsChild>
        </w:div>
        <w:div w:id="1661076224">
          <w:marLeft w:val="0"/>
          <w:marRight w:val="0"/>
          <w:marTop w:val="0"/>
          <w:marBottom w:val="0"/>
          <w:divBdr>
            <w:top w:val="none" w:sz="0" w:space="0" w:color="auto"/>
            <w:left w:val="none" w:sz="0" w:space="0" w:color="auto"/>
            <w:bottom w:val="none" w:sz="0" w:space="0" w:color="auto"/>
            <w:right w:val="none" w:sz="0" w:space="0" w:color="auto"/>
          </w:divBdr>
          <w:divsChild>
            <w:div w:id="983504166">
              <w:marLeft w:val="0"/>
              <w:marRight w:val="0"/>
              <w:marTop w:val="0"/>
              <w:marBottom w:val="0"/>
              <w:divBdr>
                <w:top w:val="none" w:sz="0" w:space="0" w:color="auto"/>
                <w:left w:val="none" w:sz="0" w:space="0" w:color="auto"/>
                <w:bottom w:val="none" w:sz="0" w:space="0" w:color="auto"/>
                <w:right w:val="none" w:sz="0" w:space="0" w:color="auto"/>
              </w:divBdr>
            </w:div>
          </w:divsChild>
        </w:div>
        <w:div w:id="570385008">
          <w:marLeft w:val="0"/>
          <w:marRight w:val="0"/>
          <w:marTop w:val="0"/>
          <w:marBottom w:val="0"/>
          <w:divBdr>
            <w:top w:val="none" w:sz="0" w:space="0" w:color="auto"/>
            <w:left w:val="none" w:sz="0" w:space="0" w:color="auto"/>
            <w:bottom w:val="none" w:sz="0" w:space="0" w:color="auto"/>
            <w:right w:val="none" w:sz="0" w:space="0" w:color="auto"/>
          </w:divBdr>
          <w:divsChild>
            <w:div w:id="564410359">
              <w:marLeft w:val="0"/>
              <w:marRight w:val="0"/>
              <w:marTop w:val="0"/>
              <w:marBottom w:val="0"/>
              <w:divBdr>
                <w:top w:val="none" w:sz="0" w:space="0" w:color="auto"/>
                <w:left w:val="none" w:sz="0" w:space="0" w:color="auto"/>
                <w:bottom w:val="none" w:sz="0" w:space="0" w:color="auto"/>
                <w:right w:val="none" w:sz="0" w:space="0" w:color="auto"/>
              </w:divBdr>
            </w:div>
          </w:divsChild>
        </w:div>
        <w:div w:id="688722300">
          <w:marLeft w:val="0"/>
          <w:marRight w:val="0"/>
          <w:marTop w:val="0"/>
          <w:marBottom w:val="0"/>
          <w:divBdr>
            <w:top w:val="none" w:sz="0" w:space="0" w:color="auto"/>
            <w:left w:val="none" w:sz="0" w:space="0" w:color="auto"/>
            <w:bottom w:val="none" w:sz="0" w:space="0" w:color="auto"/>
            <w:right w:val="none" w:sz="0" w:space="0" w:color="auto"/>
          </w:divBdr>
          <w:divsChild>
            <w:div w:id="336004995">
              <w:marLeft w:val="0"/>
              <w:marRight w:val="0"/>
              <w:marTop w:val="0"/>
              <w:marBottom w:val="0"/>
              <w:divBdr>
                <w:top w:val="none" w:sz="0" w:space="0" w:color="auto"/>
                <w:left w:val="none" w:sz="0" w:space="0" w:color="auto"/>
                <w:bottom w:val="none" w:sz="0" w:space="0" w:color="auto"/>
                <w:right w:val="none" w:sz="0" w:space="0" w:color="auto"/>
              </w:divBdr>
            </w:div>
          </w:divsChild>
        </w:div>
        <w:div w:id="2008055455">
          <w:marLeft w:val="0"/>
          <w:marRight w:val="0"/>
          <w:marTop w:val="0"/>
          <w:marBottom w:val="0"/>
          <w:divBdr>
            <w:top w:val="none" w:sz="0" w:space="0" w:color="auto"/>
            <w:left w:val="none" w:sz="0" w:space="0" w:color="auto"/>
            <w:bottom w:val="none" w:sz="0" w:space="0" w:color="auto"/>
            <w:right w:val="none" w:sz="0" w:space="0" w:color="auto"/>
          </w:divBdr>
          <w:divsChild>
            <w:div w:id="1320882981">
              <w:marLeft w:val="0"/>
              <w:marRight w:val="0"/>
              <w:marTop w:val="0"/>
              <w:marBottom w:val="0"/>
              <w:divBdr>
                <w:top w:val="none" w:sz="0" w:space="0" w:color="auto"/>
                <w:left w:val="none" w:sz="0" w:space="0" w:color="auto"/>
                <w:bottom w:val="none" w:sz="0" w:space="0" w:color="auto"/>
                <w:right w:val="none" w:sz="0" w:space="0" w:color="auto"/>
              </w:divBdr>
            </w:div>
          </w:divsChild>
        </w:div>
        <w:div w:id="1127549610">
          <w:marLeft w:val="0"/>
          <w:marRight w:val="0"/>
          <w:marTop w:val="0"/>
          <w:marBottom w:val="0"/>
          <w:divBdr>
            <w:top w:val="none" w:sz="0" w:space="0" w:color="auto"/>
            <w:left w:val="none" w:sz="0" w:space="0" w:color="auto"/>
            <w:bottom w:val="none" w:sz="0" w:space="0" w:color="auto"/>
            <w:right w:val="none" w:sz="0" w:space="0" w:color="auto"/>
          </w:divBdr>
          <w:divsChild>
            <w:div w:id="1192231167">
              <w:marLeft w:val="0"/>
              <w:marRight w:val="0"/>
              <w:marTop w:val="0"/>
              <w:marBottom w:val="0"/>
              <w:divBdr>
                <w:top w:val="none" w:sz="0" w:space="0" w:color="auto"/>
                <w:left w:val="none" w:sz="0" w:space="0" w:color="auto"/>
                <w:bottom w:val="none" w:sz="0" w:space="0" w:color="auto"/>
                <w:right w:val="none" w:sz="0" w:space="0" w:color="auto"/>
              </w:divBdr>
            </w:div>
          </w:divsChild>
        </w:div>
        <w:div w:id="244850920">
          <w:marLeft w:val="0"/>
          <w:marRight w:val="0"/>
          <w:marTop w:val="0"/>
          <w:marBottom w:val="0"/>
          <w:divBdr>
            <w:top w:val="none" w:sz="0" w:space="0" w:color="auto"/>
            <w:left w:val="none" w:sz="0" w:space="0" w:color="auto"/>
            <w:bottom w:val="none" w:sz="0" w:space="0" w:color="auto"/>
            <w:right w:val="none" w:sz="0" w:space="0" w:color="auto"/>
          </w:divBdr>
          <w:divsChild>
            <w:div w:id="585964690">
              <w:marLeft w:val="0"/>
              <w:marRight w:val="0"/>
              <w:marTop w:val="0"/>
              <w:marBottom w:val="0"/>
              <w:divBdr>
                <w:top w:val="none" w:sz="0" w:space="0" w:color="auto"/>
                <w:left w:val="none" w:sz="0" w:space="0" w:color="auto"/>
                <w:bottom w:val="none" w:sz="0" w:space="0" w:color="auto"/>
                <w:right w:val="none" w:sz="0" w:space="0" w:color="auto"/>
              </w:divBdr>
            </w:div>
          </w:divsChild>
        </w:div>
        <w:div w:id="2055232537">
          <w:marLeft w:val="0"/>
          <w:marRight w:val="0"/>
          <w:marTop w:val="0"/>
          <w:marBottom w:val="0"/>
          <w:divBdr>
            <w:top w:val="none" w:sz="0" w:space="0" w:color="auto"/>
            <w:left w:val="none" w:sz="0" w:space="0" w:color="auto"/>
            <w:bottom w:val="none" w:sz="0" w:space="0" w:color="auto"/>
            <w:right w:val="none" w:sz="0" w:space="0" w:color="auto"/>
          </w:divBdr>
          <w:divsChild>
            <w:div w:id="57017774">
              <w:marLeft w:val="0"/>
              <w:marRight w:val="0"/>
              <w:marTop w:val="0"/>
              <w:marBottom w:val="0"/>
              <w:divBdr>
                <w:top w:val="none" w:sz="0" w:space="0" w:color="auto"/>
                <w:left w:val="none" w:sz="0" w:space="0" w:color="auto"/>
                <w:bottom w:val="none" w:sz="0" w:space="0" w:color="auto"/>
                <w:right w:val="none" w:sz="0" w:space="0" w:color="auto"/>
              </w:divBdr>
            </w:div>
          </w:divsChild>
        </w:div>
        <w:div w:id="1685545573">
          <w:marLeft w:val="0"/>
          <w:marRight w:val="0"/>
          <w:marTop w:val="0"/>
          <w:marBottom w:val="0"/>
          <w:divBdr>
            <w:top w:val="none" w:sz="0" w:space="0" w:color="auto"/>
            <w:left w:val="none" w:sz="0" w:space="0" w:color="auto"/>
            <w:bottom w:val="none" w:sz="0" w:space="0" w:color="auto"/>
            <w:right w:val="none" w:sz="0" w:space="0" w:color="auto"/>
          </w:divBdr>
          <w:divsChild>
            <w:div w:id="1142580167">
              <w:marLeft w:val="0"/>
              <w:marRight w:val="0"/>
              <w:marTop w:val="0"/>
              <w:marBottom w:val="0"/>
              <w:divBdr>
                <w:top w:val="none" w:sz="0" w:space="0" w:color="auto"/>
                <w:left w:val="none" w:sz="0" w:space="0" w:color="auto"/>
                <w:bottom w:val="none" w:sz="0" w:space="0" w:color="auto"/>
                <w:right w:val="none" w:sz="0" w:space="0" w:color="auto"/>
              </w:divBdr>
            </w:div>
          </w:divsChild>
        </w:div>
        <w:div w:id="618609954">
          <w:marLeft w:val="0"/>
          <w:marRight w:val="0"/>
          <w:marTop w:val="0"/>
          <w:marBottom w:val="0"/>
          <w:divBdr>
            <w:top w:val="none" w:sz="0" w:space="0" w:color="auto"/>
            <w:left w:val="none" w:sz="0" w:space="0" w:color="auto"/>
            <w:bottom w:val="none" w:sz="0" w:space="0" w:color="auto"/>
            <w:right w:val="none" w:sz="0" w:space="0" w:color="auto"/>
          </w:divBdr>
          <w:divsChild>
            <w:div w:id="1795174568">
              <w:marLeft w:val="0"/>
              <w:marRight w:val="0"/>
              <w:marTop w:val="0"/>
              <w:marBottom w:val="0"/>
              <w:divBdr>
                <w:top w:val="none" w:sz="0" w:space="0" w:color="auto"/>
                <w:left w:val="none" w:sz="0" w:space="0" w:color="auto"/>
                <w:bottom w:val="none" w:sz="0" w:space="0" w:color="auto"/>
                <w:right w:val="none" w:sz="0" w:space="0" w:color="auto"/>
              </w:divBdr>
            </w:div>
          </w:divsChild>
        </w:div>
        <w:div w:id="1403143893">
          <w:marLeft w:val="0"/>
          <w:marRight w:val="0"/>
          <w:marTop w:val="0"/>
          <w:marBottom w:val="0"/>
          <w:divBdr>
            <w:top w:val="none" w:sz="0" w:space="0" w:color="auto"/>
            <w:left w:val="none" w:sz="0" w:space="0" w:color="auto"/>
            <w:bottom w:val="none" w:sz="0" w:space="0" w:color="auto"/>
            <w:right w:val="none" w:sz="0" w:space="0" w:color="auto"/>
          </w:divBdr>
          <w:divsChild>
            <w:div w:id="1215582536">
              <w:marLeft w:val="0"/>
              <w:marRight w:val="0"/>
              <w:marTop w:val="0"/>
              <w:marBottom w:val="0"/>
              <w:divBdr>
                <w:top w:val="none" w:sz="0" w:space="0" w:color="auto"/>
                <w:left w:val="none" w:sz="0" w:space="0" w:color="auto"/>
                <w:bottom w:val="none" w:sz="0" w:space="0" w:color="auto"/>
                <w:right w:val="none" w:sz="0" w:space="0" w:color="auto"/>
              </w:divBdr>
            </w:div>
          </w:divsChild>
        </w:div>
        <w:div w:id="1459034711">
          <w:marLeft w:val="0"/>
          <w:marRight w:val="0"/>
          <w:marTop w:val="0"/>
          <w:marBottom w:val="0"/>
          <w:divBdr>
            <w:top w:val="none" w:sz="0" w:space="0" w:color="auto"/>
            <w:left w:val="none" w:sz="0" w:space="0" w:color="auto"/>
            <w:bottom w:val="none" w:sz="0" w:space="0" w:color="auto"/>
            <w:right w:val="none" w:sz="0" w:space="0" w:color="auto"/>
          </w:divBdr>
          <w:divsChild>
            <w:div w:id="23598704">
              <w:marLeft w:val="0"/>
              <w:marRight w:val="0"/>
              <w:marTop w:val="0"/>
              <w:marBottom w:val="0"/>
              <w:divBdr>
                <w:top w:val="none" w:sz="0" w:space="0" w:color="auto"/>
                <w:left w:val="none" w:sz="0" w:space="0" w:color="auto"/>
                <w:bottom w:val="none" w:sz="0" w:space="0" w:color="auto"/>
                <w:right w:val="none" w:sz="0" w:space="0" w:color="auto"/>
              </w:divBdr>
            </w:div>
          </w:divsChild>
        </w:div>
        <w:div w:id="1641957231">
          <w:marLeft w:val="0"/>
          <w:marRight w:val="0"/>
          <w:marTop w:val="0"/>
          <w:marBottom w:val="0"/>
          <w:divBdr>
            <w:top w:val="none" w:sz="0" w:space="0" w:color="auto"/>
            <w:left w:val="none" w:sz="0" w:space="0" w:color="auto"/>
            <w:bottom w:val="none" w:sz="0" w:space="0" w:color="auto"/>
            <w:right w:val="none" w:sz="0" w:space="0" w:color="auto"/>
          </w:divBdr>
          <w:divsChild>
            <w:div w:id="498077309">
              <w:marLeft w:val="0"/>
              <w:marRight w:val="0"/>
              <w:marTop w:val="0"/>
              <w:marBottom w:val="0"/>
              <w:divBdr>
                <w:top w:val="none" w:sz="0" w:space="0" w:color="auto"/>
                <w:left w:val="none" w:sz="0" w:space="0" w:color="auto"/>
                <w:bottom w:val="none" w:sz="0" w:space="0" w:color="auto"/>
                <w:right w:val="none" w:sz="0" w:space="0" w:color="auto"/>
              </w:divBdr>
            </w:div>
          </w:divsChild>
        </w:div>
        <w:div w:id="1663119235">
          <w:marLeft w:val="0"/>
          <w:marRight w:val="0"/>
          <w:marTop w:val="0"/>
          <w:marBottom w:val="0"/>
          <w:divBdr>
            <w:top w:val="none" w:sz="0" w:space="0" w:color="auto"/>
            <w:left w:val="none" w:sz="0" w:space="0" w:color="auto"/>
            <w:bottom w:val="none" w:sz="0" w:space="0" w:color="auto"/>
            <w:right w:val="none" w:sz="0" w:space="0" w:color="auto"/>
          </w:divBdr>
          <w:divsChild>
            <w:div w:id="2104186975">
              <w:marLeft w:val="0"/>
              <w:marRight w:val="0"/>
              <w:marTop w:val="0"/>
              <w:marBottom w:val="0"/>
              <w:divBdr>
                <w:top w:val="none" w:sz="0" w:space="0" w:color="auto"/>
                <w:left w:val="none" w:sz="0" w:space="0" w:color="auto"/>
                <w:bottom w:val="none" w:sz="0" w:space="0" w:color="auto"/>
                <w:right w:val="none" w:sz="0" w:space="0" w:color="auto"/>
              </w:divBdr>
            </w:div>
          </w:divsChild>
        </w:div>
        <w:div w:id="186142324">
          <w:marLeft w:val="0"/>
          <w:marRight w:val="0"/>
          <w:marTop w:val="0"/>
          <w:marBottom w:val="0"/>
          <w:divBdr>
            <w:top w:val="none" w:sz="0" w:space="0" w:color="auto"/>
            <w:left w:val="none" w:sz="0" w:space="0" w:color="auto"/>
            <w:bottom w:val="none" w:sz="0" w:space="0" w:color="auto"/>
            <w:right w:val="none" w:sz="0" w:space="0" w:color="auto"/>
          </w:divBdr>
          <w:divsChild>
            <w:div w:id="1108619504">
              <w:marLeft w:val="0"/>
              <w:marRight w:val="0"/>
              <w:marTop w:val="0"/>
              <w:marBottom w:val="0"/>
              <w:divBdr>
                <w:top w:val="none" w:sz="0" w:space="0" w:color="auto"/>
                <w:left w:val="none" w:sz="0" w:space="0" w:color="auto"/>
                <w:bottom w:val="none" w:sz="0" w:space="0" w:color="auto"/>
                <w:right w:val="none" w:sz="0" w:space="0" w:color="auto"/>
              </w:divBdr>
            </w:div>
          </w:divsChild>
        </w:div>
        <w:div w:id="140772750">
          <w:marLeft w:val="0"/>
          <w:marRight w:val="0"/>
          <w:marTop w:val="0"/>
          <w:marBottom w:val="0"/>
          <w:divBdr>
            <w:top w:val="none" w:sz="0" w:space="0" w:color="auto"/>
            <w:left w:val="none" w:sz="0" w:space="0" w:color="auto"/>
            <w:bottom w:val="none" w:sz="0" w:space="0" w:color="auto"/>
            <w:right w:val="none" w:sz="0" w:space="0" w:color="auto"/>
          </w:divBdr>
          <w:divsChild>
            <w:div w:id="1740591837">
              <w:marLeft w:val="0"/>
              <w:marRight w:val="0"/>
              <w:marTop w:val="0"/>
              <w:marBottom w:val="0"/>
              <w:divBdr>
                <w:top w:val="none" w:sz="0" w:space="0" w:color="auto"/>
                <w:left w:val="none" w:sz="0" w:space="0" w:color="auto"/>
                <w:bottom w:val="none" w:sz="0" w:space="0" w:color="auto"/>
                <w:right w:val="none" w:sz="0" w:space="0" w:color="auto"/>
              </w:divBdr>
            </w:div>
          </w:divsChild>
        </w:div>
        <w:div w:id="474563575">
          <w:marLeft w:val="0"/>
          <w:marRight w:val="0"/>
          <w:marTop w:val="0"/>
          <w:marBottom w:val="0"/>
          <w:divBdr>
            <w:top w:val="none" w:sz="0" w:space="0" w:color="auto"/>
            <w:left w:val="none" w:sz="0" w:space="0" w:color="auto"/>
            <w:bottom w:val="none" w:sz="0" w:space="0" w:color="auto"/>
            <w:right w:val="none" w:sz="0" w:space="0" w:color="auto"/>
          </w:divBdr>
          <w:divsChild>
            <w:div w:id="478308316">
              <w:marLeft w:val="0"/>
              <w:marRight w:val="0"/>
              <w:marTop w:val="0"/>
              <w:marBottom w:val="0"/>
              <w:divBdr>
                <w:top w:val="none" w:sz="0" w:space="0" w:color="auto"/>
                <w:left w:val="none" w:sz="0" w:space="0" w:color="auto"/>
                <w:bottom w:val="none" w:sz="0" w:space="0" w:color="auto"/>
                <w:right w:val="none" w:sz="0" w:space="0" w:color="auto"/>
              </w:divBdr>
            </w:div>
          </w:divsChild>
        </w:div>
        <w:div w:id="1142429884">
          <w:marLeft w:val="0"/>
          <w:marRight w:val="0"/>
          <w:marTop w:val="0"/>
          <w:marBottom w:val="0"/>
          <w:divBdr>
            <w:top w:val="none" w:sz="0" w:space="0" w:color="auto"/>
            <w:left w:val="none" w:sz="0" w:space="0" w:color="auto"/>
            <w:bottom w:val="none" w:sz="0" w:space="0" w:color="auto"/>
            <w:right w:val="none" w:sz="0" w:space="0" w:color="auto"/>
          </w:divBdr>
          <w:divsChild>
            <w:div w:id="41944760">
              <w:marLeft w:val="0"/>
              <w:marRight w:val="0"/>
              <w:marTop w:val="0"/>
              <w:marBottom w:val="0"/>
              <w:divBdr>
                <w:top w:val="none" w:sz="0" w:space="0" w:color="auto"/>
                <w:left w:val="none" w:sz="0" w:space="0" w:color="auto"/>
                <w:bottom w:val="none" w:sz="0" w:space="0" w:color="auto"/>
                <w:right w:val="none" w:sz="0" w:space="0" w:color="auto"/>
              </w:divBdr>
            </w:div>
          </w:divsChild>
        </w:div>
        <w:div w:id="973369745">
          <w:marLeft w:val="0"/>
          <w:marRight w:val="0"/>
          <w:marTop w:val="0"/>
          <w:marBottom w:val="0"/>
          <w:divBdr>
            <w:top w:val="none" w:sz="0" w:space="0" w:color="auto"/>
            <w:left w:val="none" w:sz="0" w:space="0" w:color="auto"/>
            <w:bottom w:val="none" w:sz="0" w:space="0" w:color="auto"/>
            <w:right w:val="none" w:sz="0" w:space="0" w:color="auto"/>
          </w:divBdr>
          <w:divsChild>
            <w:div w:id="1807776418">
              <w:marLeft w:val="0"/>
              <w:marRight w:val="0"/>
              <w:marTop w:val="0"/>
              <w:marBottom w:val="0"/>
              <w:divBdr>
                <w:top w:val="none" w:sz="0" w:space="0" w:color="auto"/>
                <w:left w:val="none" w:sz="0" w:space="0" w:color="auto"/>
                <w:bottom w:val="none" w:sz="0" w:space="0" w:color="auto"/>
                <w:right w:val="none" w:sz="0" w:space="0" w:color="auto"/>
              </w:divBdr>
            </w:div>
          </w:divsChild>
        </w:div>
        <w:div w:id="1317567423">
          <w:marLeft w:val="0"/>
          <w:marRight w:val="0"/>
          <w:marTop w:val="0"/>
          <w:marBottom w:val="0"/>
          <w:divBdr>
            <w:top w:val="none" w:sz="0" w:space="0" w:color="auto"/>
            <w:left w:val="none" w:sz="0" w:space="0" w:color="auto"/>
            <w:bottom w:val="none" w:sz="0" w:space="0" w:color="auto"/>
            <w:right w:val="none" w:sz="0" w:space="0" w:color="auto"/>
          </w:divBdr>
          <w:divsChild>
            <w:div w:id="1651862938">
              <w:marLeft w:val="0"/>
              <w:marRight w:val="0"/>
              <w:marTop w:val="0"/>
              <w:marBottom w:val="0"/>
              <w:divBdr>
                <w:top w:val="none" w:sz="0" w:space="0" w:color="auto"/>
                <w:left w:val="none" w:sz="0" w:space="0" w:color="auto"/>
                <w:bottom w:val="none" w:sz="0" w:space="0" w:color="auto"/>
                <w:right w:val="none" w:sz="0" w:space="0" w:color="auto"/>
              </w:divBdr>
            </w:div>
          </w:divsChild>
        </w:div>
        <w:div w:id="694426330">
          <w:marLeft w:val="0"/>
          <w:marRight w:val="0"/>
          <w:marTop w:val="0"/>
          <w:marBottom w:val="0"/>
          <w:divBdr>
            <w:top w:val="none" w:sz="0" w:space="0" w:color="auto"/>
            <w:left w:val="none" w:sz="0" w:space="0" w:color="auto"/>
            <w:bottom w:val="none" w:sz="0" w:space="0" w:color="auto"/>
            <w:right w:val="none" w:sz="0" w:space="0" w:color="auto"/>
          </w:divBdr>
          <w:divsChild>
            <w:div w:id="1955939998">
              <w:marLeft w:val="0"/>
              <w:marRight w:val="0"/>
              <w:marTop w:val="0"/>
              <w:marBottom w:val="0"/>
              <w:divBdr>
                <w:top w:val="none" w:sz="0" w:space="0" w:color="auto"/>
                <w:left w:val="none" w:sz="0" w:space="0" w:color="auto"/>
                <w:bottom w:val="none" w:sz="0" w:space="0" w:color="auto"/>
                <w:right w:val="none" w:sz="0" w:space="0" w:color="auto"/>
              </w:divBdr>
            </w:div>
          </w:divsChild>
        </w:div>
        <w:div w:id="1928155164">
          <w:marLeft w:val="0"/>
          <w:marRight w:val="0"/>
          <w:marTop w:val="0"/>
          <w:marBottom w:val="0"/>
          <w:divBdr>
            <w:top w:val="none" w:sz="0" w:space="0" w:color="auto"/>
            <w:left w:val="none" w:sz="0" w:space="0" w:color="auto"/>
            <w:bottom w:val="none" w:sz="0" w:space="0" w:color="auto"/>
            <w:right w:val="none" w:sz="0" w:space="0" w:color="auto"/>
          </w:divBdr>
          <w:divsChild>
            <w:div w:id="457265164">
              <w:marLeft w:val="0"/>
              <w:marRight w:val="0"/>
              <w:marTop w:val="0"/>
              <w:marBottom w:val="0"/>
              <w:divBdr>
                <w:top w:val="none" w:sz="0" w:space="0" w:color="auto"/>
                <w:left w:val="none" w:sz="0" w:space="0" w:color="auto"/>
                <w:bottom w:val="none" w:sz="0" w:space="0" w:color="auto"/>
                <w:right w:val="none" w:sz="0" w:space="0" w:color="auto"/>
              </w:divBdr>
            </w:div>
          </w:divsChild>
        </w:div>
        <w:div w:id="903373954">
          <w:marLeft w:val="0"/>
          <w:marRight w:val="0"/>
          <w:marTop w:val="0"/>
          <w:marBottom w:val="0"/>
          <w:divBdr>
            <w:top w:val="none" w:sz="0" w:space="0" w:color="auto"/>
            <w:left w:val="none" w:sz="0" w:space="0" w:color="auto"/>
            <w:bottom w:val="none" w:sz="0" w:space="0" w:color="auto"/>
            <w:right w:val="none" w:sz="0" w:space="0" w:color="auto"/>
          </w:divBdr>
          <w:divsChild>
            <w:div w:id="1797486915">
              <w:marLeft w:val="0"/>
              <w:marRight w:val="0"/>
              <w:marTop w:val="0"/>
              <w:marBottom w:val="0"/>
              <w:divBdr>
                <w:top w:val="none" w:sz="0" w:space="0" w:color="auto"/>
                <w:left w:val="none" w:sz="0" w:space="0" w:color="auto"/>
                <w:bottom w:val="none" w:sz="0" w:space="0" w:color="auto"/>
                <w:right w:val="none" w:sz="0" w:space="0" w:color="auto"/>
              </w:divBdr>
            </w:div>
          </w:divsChild>
        </w:div>
        <w:div w:id="1176194324">
          <w:marLeft w:val="0"/>
          <w:marRight w:val="0"/>
          <w:marTop w:val="0"/>
          <w:marBottom w:val="0"/>
          <w:divBdr>
            <w:top w:val="none" w:sz="0" w:space="0" w:color="auto"/>
            <w:left w:val="none" w:sz="0" w:space="0" w:color="auto"/>
            <w:bottom w:val="none" w:sz="0" w:space="0" w:color="auto"/>
            <w:right w:val="none" w:sz="0" w:space="0" w:color="auto"/>
          </w:divBdr>
          <w:divsChild>
            <w:div w:id="1737313814">
              <w:marLeft w:val="0"/>
              <w:marRight w:val="0"/>
              <w:marTop w:val="0"/>
              <w:marBottom w:val="0"/>
              <w:divBdr>
                <w:top w:val="none" w:sz="0" w:space="0" w:color="auto"/>
                <w:left w:val="none" w:sz="0" w:space="0" w:color="auto"/>
                <w:bottom w:val="none" w:sz="0" w:space="0" w:color="auto"/>
                <w:right w:val="none" w:sz="0" w:space="0" w:color="auto"/>
              </w:divBdr>
            </w:div>
          </w:divsChild>
        </w:div>
        <w:div w:id="824126264">
          <w:marLeft w:val="0"/>
          <w:marRight w:val="0"/>
          <w:marTop w:val="0"/>
          <w:marBottom w:val="0"/>
          <w:divBdr>
            <w:top w:val="none" w:sz="0" w:space="0" w:color="auto"/>
            <w:left w:val="none" w:sz="0" w:space="0" w:color="auto"/>
            <w:bottom w:val="none" w:sz="0" w:space="0" w:color="auto"/>
            <w:right w:val="none" w:sz="0" w:space="0" w:color="auto"/>
          </w:divBdr>
          <w:divsChild>
            <w:div w:id="420219159">
              <w:marLeft w:val="0"/>
              <w:marRight w:val="0"/>
              <w:marTop w:val="0"/>
              <w:marBottom w:val="0"/>
              <w:divBdr>
                <w:top w:val="none" w:sz="0" w:space="0" w:color="auto"/>
                <w:left w:val="none" w:sz="0" w:space="0" w:color="auto"/>
                <w:bottom w:val="none" w:sz="0" w:space="0" w:color="auto"/>
                <w:right w:val="none" w:sz="0" w:space="0" w:color="auto"/>
              </w:divBdr>
            </w:div>
          </w:divsChild>
        </w:div>
        <w:div w:id="679284861">
          <w:marLeft w:val="0"/>
          <w:marRight w:val="0"/>
          <w:marTop w:val="0"/>
          <w:marBottom w:val="0"/>
          <w:divBdr>
            <w:top w:val="none" w:sz="0" w:space="0" w:color="auto"/>
            <w:left w:val="none" w:sz="0" w:space="0" w:color="auto"/>
            <w:bottom w:val="none" w:sz="0" w:space="0" w:color="auto"/>
            <w:right w:val="none" w:sz="0" w:space="0" w:color="auto"/>
          </w:divBdr>
          <w:divsChild>
            <w:div w:id="90664782">
              <w:marLeft w:val="0"/>
              <w:marRight w:val="0"/>
              <w:marTop w:val="0"/>
              <w:marBottom w:val="0"/>
              <w:divBdr>
                <w:top w:val="none" w:sz="0" w:space="0" w:color="auto"/>
                <w:left w:val="none" w:sz="0" w:space="0" w:color="auto"/>
                <w:bottom w:val="none" w:sz="0" w:space="0" w:color="auto"/>
                <w:right w:val="none" w:sz="0" w:space="0" w:color="auto"/>
              </w:divBdr>
            </w:div>
          </w:divsChild>
        </w:div>
        <w:div w:id="465856353">
          <w:marLeft w:val="0"/>
          <w:marRight w:val="0"/>
          <w:marTop w:val="0"/>
          <w:marBottom w:val="0"/>
          <w:divBdr>
            <w:top w:val="none" w:sz="0" w:space="0" w:color="auto"/>
            <w:left w:val="none" w:sz="0" w:space="0" w:color="auto"/>
            <w:bottom w:val="none" w:sz="0" w:space="0" w:color="auto"/>
            <w:right w:val="none" w:sz="0" w:space="0" w:color="auto"/>
          </w:divBdr>
          <w:divsChild>
            <w:div w:id="203294774">
              <w:marLeft w:val="0"/>
              <w:marRight w:val="0"/>
              <w:marTop w:val="0"/>
              <w:marBottom w:val="0"/>
              <w:divBdr>
                <w:top w:val="none" w:sz="0" w:space="0" w:color="auto"/>
                <w:left w:val="none" w:sz="0" w:space="0" w:color="auto"/>
                <w:bottom w:val="none" w:sz="0" w:space="0" w:color="auto"/>
                <w:right w:val="none" w:sz="0" w:space="0" w:color="auto"/>
              </w:divBdr>
            </w:div>
          </w:divsChild>
        </w:div>
        <w:div w:id="1492795840">
          <w:marLeft w:val="0"/>
          <w:marRight w:val="0"/>
          <w:marTop w:val="0"/>
          <w:marBottom w:val="0"/>
          <w:divBdr>
            <w:top w:val="none" w:sz="0" w:space="0" w:color="auto"/>
            <w:left w:val="none" w:sz="0" w:space="0" w:color="auto"/>
            <w:bottom w:val="none" w:sz="0" w:space="0" w:color="auto"/>
            <w:right w:val="none" w:sz="0" w:space="0" w:color="auto"/>
          </w:divBdr>
          <w:divsChild>
            <w:div w:id="338774697">
              <w:marLeft w:val="0"/>
              <w:marRight w:val="0"/>
              <w:marTop w:val="0"/>
              <w:marBottom w:val="0"/>
              <w:divBdr>
                <w:top w:val="none" w:sz="0" w:space="0" w:color="auto"/>
                <w:left w:val="none" w:sz="0" w:space="0" w:color="auto"/>
                <w:bottom w:val="none" w:sz="0" w:space="0" w:color="auto"/>
                <w:right w:val="none" w:sz="0" w:space="0" w:color="auto"/>
              </w:divBdr>
            </w:div>
          </w:divsChild>
        </w:div>
        <w:div w:id="1679699470">
          <w:marLeft w:val="0"/>
          <w:marRight w:val="0"/>
          <w:marTop w:val="0"/>
          <w:marBottom w:val="0"/>
          <w:divBdr>
            <w:top w:val="none" w:sz="0" w:space="0" w:color="auto"/>
            <w:left w:val="none" w:sz="0" w:space="0" w:color="auto"/>
            <w:bottom w:val="none" w:sz="0" w:space="0" w:color="auto"/>
            <w:right w:val="none" w:sz="0" w:space="0" w:color="auto"/>
          </w:divBdr>
          <w:divsChild>
            <w:div w:id="2046179114">
              <w:marLeft w:val="0"/>
              <w:marRight w:val="0"/>
              <w:marTop w:val="0"/>
              <w:marBottom w:val="0"/>
              <w:divBdr>
                <w:top w:val="none" w:sz="0" w:space="0" w:color="auto"/>
                <w:left w:val="none" w:sz="0" w:space="0" w:color="auto"/>
                <w:bottom w:val="none" w:sz="0" w:space="0" w:color="auto"/>
                <w:right w:val="none" w:sz="0" w:space="0" w:color="auto"/>
              </w:divBdr>
            </w:div>
          </w:divsChild>
        </w:div>
        <w:div w:id="406809156">
          <w:marLeft w:val="0"/>
          <w:marRight w:val="0"/>
          <w:marTop w:val="0"/>
          <w:marBottom w:val="0"/>
          <w:divBdr>
            <w:top w:val="none" w:sz="0" w:space="0" w:color="auto"/>
            <w:left w:val="none" w:sz="0" w:space="0" w:color="auto"/>
            <w:bottom w:val="none" w:sz="0" w:space="0" w:color="auto"/>
            <w:right w:val="none" w:sz="0" w:space="0" w:color="auto"/>
          </w:divBdr>
          <w:divsChild>
            <w:div w:id="1451171102">
              <w:marLeft w:val="0"/>
              <w:marRight w:val="0"/>
              <w:marTop w:val="0"/>
              <w:marBottom w:val="0"/>
              <w:divBdr>
                <w:top w:val="none" w:sz="0" w:space="0" w:color="auto"/>
                <w:left w:val="none" w:sz="0" w:space="0" w:color="auto"/>
                <w:bottom w:val="none" w:sz="0" w:space="0" w:color="auto"/>
                <w:right w:val="none" w:sz="0" w:space="0" w:color="auto"/>
              </w:divBdr>
            </w:div>
          </w:divsChild>
        </w:div>
        <w:div w:id="350421618">
          <w:marLeft w:val="0"/>
          <w:marRight w:val="0"/>
          <w:marTop w:val="0"/>
          <w:marBottom w:val="0"/>
          <w:divBdr>
            <w:top w:val="none" w:sz="0" w:space="0" w:color="auto"/>
            <w:left w:val="none" w:sz="0" w:space="0" w:color="auto"/>
            <w:bottom w:val="none" w:sz="0" w:space="0" w:color="auto"/>
            <w:right w:val="none" w:sz="0" w:space="0" w:color="auto"/>
          </w:divBdr>
          <w:divsChild>
            <w:div w:id="1539705687">
              <w:marLeft w:val="0"/>
              <w:marRight w:val="0"/>
              <w:marTop w:val="0"/>
              <w:marBottom w:val="0"/>
              <w:divBdr>
                <w:top w:val="none" w:sz="0" w:space="0" w:color="auto"/>
                <w:left w:val="none" w:sz="0" w:space="0" w:color="auto"/>
                <w:bottom w:val="none" w:sz="0" w:space="0" w:color="auto"/>
                <w:right w:val="none" w:sz="0" w:space="0" w:color="auto"/>
              </w:divBdr>
            </w:div>
          </w:divsChild>
        </w:div>
        <w:div w:id="1070032915">
          <w:marLeft w:val="0"/>
          <w:marRight w:val="0"/>
          <w:marTop w:val="0"/>
          <w:marBottom w:val="0"/>
          <w:divBdr>
            <w:top w:val="none" w:sz="0" w:space="0" w:color="auto"/>
            <w:left w:val="none" w:sz="0" w:space="0" w:color="auto"/>
            <w:bottom w:val="none" w:sz="0" w:space="0" w:color="auto"/>
            <w:right w:val="none" w:sz="0" w:space="0" w:color="auto"/>
          </w:divBdr>
          <w:divsChild>
            <w:div w:id="1760103450">
              <w:marLeft w:val="0"/>
              <w:marRight w:val="0"/>
              <w:marTop w:val="0"/>
              <w:marBottom w:val="0"/>
              <w:divBdr>
                <w:top w:val="none" w:sz="0" w:space="0" w:color="auto"/>
                <w:left w:val="none" w:sz="0" w:space="0" w:color="auto"/>
                <w:bottom w:val="none" w:sz="0" w:space="0" w:color="auto"/>
                <w:right w:val="none" w:sz="0" w:space="0" w:color="auto"/>
              </w:divBdr>
            </w:div>
          </w:divsChild>
        </w:div>
        <w:div w:id="802692958">
          <w:marLeft w:val="0"/>
          <w:marRight w:val="0"/>
          <w:marTop w:val="0"/>
          <w:marBottom w:val="0"/>
          <w:divBdr>
            <w:top w:val="none" w:sz="0" w:space="0" w:color="auto"/>
            <w:left w:val="none" w:sz="0" w:space="0" w:color="auto"/>
            <w:bottom w:val="none" w:sz="0" w:space="0" w:color="auto"/>
            <w:right w:val="none" w:sz="0" w:space="0" w:color="auto"/>
          </w:divBdr>
          <w:divsChild>
            <w:div w:id="965744176">
              <w:marLeft w:val="0"/>
              <w:marRight w:val="0"/>
              <w:marTop w:val="0"/>
              <w:marBottom w:val="0"/>
              <w:divBdr>
                <w:top w:val="none" w:sz="0" w:space="0" w:color="auto"/>
                <w:left w:val="none" w:sz="0" w:space="0" w:color="auto"/>
                <w:bottom w:val="none" w:sz="0" w:space="0" w:color="auto"/>
                <w:right w:val="none" w:sz="0" w:space="0" w:color="auto"/>
              </w:divBdr>
            </w:div>
          </w:divsChild>
        </w:div>
        <w:div w:id="457723188">
          <w:marLeft w:val="0"/>
          <w:marRight w:val="0"/>
          <w:marTop w:val="0"/>
          <w:marBottom w:val="0"/>
          <w:divBdr>
            <w:top w:val="none" w:sz="0" w:space="0" w:color="auto"/>
            <w:left w:val="none" w:sz="0" w:space="0" w:color="auto"/>
            <w:bottom w:val="none" w:sz="0" w:space="0" w:color="auto"/>
            <w:right w:val="none" w:sz="0" w:space="0" w:color="auto"/>
          </w:divBdr>
          <w:divsChild>
            <w:div w:id="2048488904">
              <w:marLeft w:val="0"/>
              <w:marRight w:val="0"/>
              <w:marTop w:val="0"/>
              <w:marBottom w:val="0"/>
              <w:divBdr>
                <w:top w:val="none" w:sz="0" w:space="0" w:color="auto"/>
                <w:left w:val="none" w:sz="0" w:space="0" w:color="auto"/>
                <w:bottom w:val="none" w:sz="0" w:space="0" w:color="auto"/>
                <w:right w:val="none" w:sz="0" w:space="0" w:color="auto"/>
              </w:divBdr>
            </w:div>
          </w:divsChild>
        </w:div>
        <w:div w:id="218826866">
          <w:marLeft w:val="0"/>
          <w:marRight w:val="0"/>
          <w:marTop w:val="0"/>
          <w:marBottom w:val="0"/>
          <w:divBdr>
            <w:top w:val="none" w:sz="0" w:space="0" w:color="auto"/>
            <w:left w:val="none" w:sz="0" w:space="0" w:color="auto"/>
            <w:bottom w:val="none" w:sz="0" w:space="0" w:color="auto"/>
            <w:right w:val="none" w:sz="0" w:space="0" w:color="auto"/>
          </w:divBdr>
          <w:divsChild>
            <w:div w:id="1842741555">
              <w:marLeft w:val="0"/>
              <w:marRight w:val="0"/>
              <w:marTop w:val="0"/>
              <w:marBottom w:val="0"/>
              <w:divBdr>
                <w:top w:val="none" w:sz="0" w:space="0" w:color="auto"/>
                <w:left w:val="none" w:sz="0" w:space="0" w:color="auto"/>
                <w:bottom w:val="none" w:sz="0" w:space="0" w:color="auto"/>
                <w:right w:val="none" w:sz="0" w:space="0" w:color="auto"/>
              </w:divBdr>
            </w:div>
          </w:divsChild>
        </w:div>
        <w:div w:id="1818917489">
          <w:marLeft w:val="0"/>
          <w:marRight w:val="0"/>
          <w:marTop w:val="0"/>
          <w:marBottom w:val="0"/>
          <w:divBdr>
            <w:top w:val="none" w:sz="0" w:space="0" w:color="auto"/>
            <w:left w:val="none" w:sz="0" w:space="0" w:color="auto"/>
            <w:bottom w:val="none" w:sz="0" w:space="0" w:color="auto"/>
            <w:right w:val="none" w:sz="0" w:space="0" w:color="auto"/>
          </w:divBdr>
          <w:divsChild>
            <w:div w:id="248580756">
              <w:marLeft w:val="0"/>
              <w:marRight w:val="0"/>
              <w:marTop w:val="0"/>
              <w:marBottom w:val="0"/>
              <w:divBdr>
                <w:top w:val="none" w:sz="0" w:space="0" w:color="auto"/>
                <w:left w:val="none" w:sz="0" w:space="0" w:color="auto"/>
                <w:bottom w:val="none" w:sz="0" w:space="0" w:color="auto"/>
                <w:right w:val="none" w:sz="0" w:space="0" w:color="auto"/>
              </w:divBdr>
            </w:div>
          </w:divsChild>
        </w:div>
        <w:div w:id="172886666">
          <w:marLeft w:val="0"/>
          <w:marRight w:val="0"/>
          <w:marTop w:val="0"/>
          <w:marBottom w:val="0"/>
          <w:divBdr>
            <w:top w:val="none" w:sz="0" w:space="0" w:color="auto"/>
            <w:left w:val="none" w:sz="0" w:space="0" w:color="auto"/>
            <w:bottom w:val="none" w:sz="0" w:space="0" w:color="auto"/>
            <w:right w:val="none" w:sz="0" w:space="0" w:color="auto"/>
          </w:divBdr>
          <w:divsChild>
            <w:div w:id="1914655163">
              <w:marLeft w:val="0"/>
              <w:marRight w:val="0"/>
              <w:marTop w:val="0"/>
              <w:marBottom w:val="0"/>
              <w:divBdr>
                <w:top w:val="none" w:sz="0" w:space="0" w:color="auto"/>
                <w:left w:val="none" w:sz="0" w:space="0" w:color="auto"/>
                <w:bottom w:val="none" w:sz="0" w:space="0" w:color="auto"/>
                <w:right w:val="none" w:sz="0" w:space="0" w:color="auto"/>
              </w:divBdr>
            </w:div>
          </w:divsChild>
        </w:div>
        <w:div w:id="553853751">
          <w:marLeft w:val="0"/>
          <w:marRight w:val="0"/>
          <w:marTop w:val="0"/>
          <w:marBottom w:val="0"/>
          <w:divBdr>
            <w:top w:val="none" w:sz="0" w:space="0" w:color="auto"/>
            <w:left w:val="none" w:sz="0" w:space="0" w:color="auto"/>
            <w:bottom w:val="none" w:sz="0" w:space="0" w:color="auto"/>
            <w:right w:val="none" w:sz="0" w:space="0" w:color="auto"/>
          </w:divBdr>
          <w:divsChild>
            <w:div w:id="1597979620">
              <w:marLeft w:val="0"/>
              <w:marRight w:val="0"/>
              <w:marTop w:val="0"/>
              <w:marBottom w:val="0"/>
              <w:divBdr>
                <w:top w:val="none" w:sz="0" w:space="0" w:color="auto"/>
                <w:left w:val="none" w:sz="0" w:space="0" w:color="auto"/>
                <w:bottom w:val="none" w:sz="0" w:space="0" w:color="auto"/>
                <w:right w:val="none" w:sz="0" w:space="0" w:color="auto"/>
              </w:divBdr>
            </w:div>
          </w:divsChild>
        </w:div>
        <w:div w:id="1571697636">
          <w:marLeft w:val="0"/>
          <w:marRight w:val="0"/>
          <w:marTop w:val="0"/>
          <w:marBottom w:val="0"/>
          <w:divBdr>
            <w:top w:val="none" w:sz="0" w:space="0" w:color="auto"/>
            <w:left w:val="none" w:sz="0" w:space="0" w:color="auto"/>
            <w:bottom w:val="none" w:sz="0" w:space="0" w:color="auto"/>
            <w:right w:val="none" w:sz="0" w:space="0" w:color="auto"/>
          </w:divBdr>
          <w:divsChild>
            <w:div w:id="231551999">
              <w:marLeft w:val="0"/>
              <w:marRight w:val="0"/>
              <w:marTop w:val="0"/>
              <w:marBottom w:val="0"/>
              <w:divBdr>
                <w:top w:val="none" w:sz="0" w:space="0" w:color="auto"/>
                <w:left w:val="none" w:sz="0" w:space="0" w:color="auto"/>
                <w:bottom w:val="none" w:sz="0" w:space="0" w:color="auto"/>
                <w:right w:val="none" w:sz="0" w:space="0" w:color="auto"/>
              </w:divBdr>
            </w:div>
          </w:divsChild>
        </w:div>
        <w:div w:id="772629725">
          <w:marLeft w:val="0"/>
          <w:marRight w:val="0"/>
          <w:marTop w:val="0"/>
          <w:marBottom w:val="0"/>
          <w:divBdr>
            <w:top w:val="none" w:sz="0" w:space="0" w:color="auto"/>
            <w:left w:val="none" w:sz="0" w:space="0" w:color="auto"/>
            <w:bottom w:val="none" w:sz="0" w:space="0" w:color="auto"/>
            <w:right w:val="none" w:sz="0" w:space="0" w:color="auto"/>
          </w:divBdr>
          <w:divsChild>
            <w:div w:id="1008605320">
              <w:marLeft w:val="0"/>
              <w:marRight w:val="0"/>
              <w:marTop w:val="0"/>
              <w:marBottom w:val="0"/>
              <w:divBdr>
                <w:top w:val="none" w:sz="0" w:space="0" w:color="auto"/>
                <w:left w:val="none" w:sz="0" w:space="0" w:color="auto"/>
                <w:bottom w:val="none" w:sz="0" w:space="0" w:color="auto"/>
                <w:right w:val="none" w:sz="0" w:space="0" w:color="auto"/>
              </w:divBdr>
            </w:div>
          </w:divsChild>
        </w:div>
        <w:div w:id="73816632">
          <w:marLeft w:val="0"/>
          <w:marRight w:val="0"/>
          <w:marTop w:val="0"/>
          <w:marBottom w:val="0"/>
          <w:divBdr>
            <w:top w:val="none" w:sz="0" w:space="0" w:color="auto"/>
            <w:left w:val="none" w:sz="0" w:space="0" w:color="auto"/>
            <w:bottom w:val="none" w:sz="0" w:space="0" w:color="auto"/>
            <w:right w:val="none" w:sz="0" w:space="0" w:color="auto"/>
          </w:divBdr>
          <w:divsChild>
            <w:div w:id="710499007">
              <w:marLeft w:val="0"/>
              <w:marRight w:val="0"/>
              <w:marTop w:val="0"/>
              <w:marBottom w:val="0"/>
              <w:divBdr>
                <w:top w:val="none" w:sz="0" w:space="0" w:color="auto"/>
                <w:left w:val="none" w:sz="0" w:space="0" w:color="auto"/>
                <w:bottom w:val="none" w:sz="0" w:space="0" w:color="auto"/>
                <w:right w:val="none" w:sz="0" w:space="0" w:color="auto"/>
              </w:divBdr>
            </w:div>
          </w:divsChild>
        </w:div>
        <w:div w:id="1412966127">
          <w:marLeft w:val="0"/>
          <w:marRight w:val="0"/>
          <w:marTop w:val="0"/>
          <w:marBottom w:val="0"/>
          <w:divBdr>
            <w:top w:val="none" w:sz="0" w:space="0" w:color="auto"/>
            <w:left w:val="none" w:sz="0" w:space="0" w:color="auto"/>
            <w:bottom w:val="none" w:sz="0" w:space="0" w:color="auto"/>
            <w:right w:val="none" w:sz="0" w:space="0" w:color="auto"/>
          </w:divBdr>
          <w:divsChild>
            <w:div w:id="675881551">
              <w:marLeft w:val="0"/>
              <w:marRight w:val="0"/>
              <w:marTop w:val="0"/>
              <w:marBottom w:val="0"/>
              <w:divBdr>
                <w:top w:val="none" w:sz="0" w:space="0" w:color="auto"/>
                <w:left w:val="none" w:sz="0" w:space="0" w:color="auto"/>
                <w:bottom w:val="none" w:sz="0" w:space="0" w:color="auto"/>
                <w:right w:val="none" w:sz="0" w:space="0" w:color="auto"/>
              </w:divBdr>
            </w:div>
          </w:divsChild>
        </w:div>
        <w:div w:id="655643914">
          <w:marLeft w:val="0"/>
          <w:marRight w:val="0"/>
          <w:marTop w:val="0"/>
          <w:marBottom w:val="0"/>
          <w:divBdr>
            <w:top w:val="none" w:sz="0" w:space="0" w:color="auto"/>
            <w:left w:val="none" w:sz="0" w:space="0" w:color="auto"/>
            <w:bottom w:val="none" w:sz="0" w:space="0" w:color="auto"/>
            <w:right w:val="none" w:sz="0" w:space="0" w:color="auto"/>
          </w:divBdr>
          <w:divsChild>
            <w:div w:id="1007056118">
              <w:marLeft w:val="0"/>
              <w:marRight w:val="0"/>
              <w:marTop w:val="0"/>
              <w:marBottom w:val="0"/>
              <w:divBdr>
                <w:top w:val="none" w:sz="0" w:space="0" w:color="auto"/>
                <w:left w:val="none" w:sz="0" w:space="0" w:color="auto"/>
                <w:bottom w:val="none" w:sz="0" w:space="0" w:color="auto"/>
                <w:right w:val="none" w:sz="0" w:space="0" w:color="auto"/>
              </w:divBdr>
            </w:div>
          </w:divsChild>
        </w:div>
        <w:div w:id="713313296">
          <w:marLeft w:val="0"/>
          <w:marRight w:val="0"/>
          <w:marTop w:val="0"/>
          <w:marBottom w:val="0"/>
          <w:divBdr>
            <w:top w:val="none" w:sz="0" w:space="0" w:color="auto"/>
            <w:left w:val="none" w:sz="0" w:space="0" w:color="auto"/>
            <w:bottom w:val="none" w:sz="0" w:space="0" w:color="auto"/>
            <w:right w:val="none" w:sz="0" w:space="0" w:color="auto"/>
          </w:divBdr>
          <w:divsChild>
            <w:div w:id="33502790">
              <w:marLeft w:val="0"/>
              <w:marRight w:val="0"/>
              <w:marTop w:val="0"/>
              <w:marBottom w:val="0"/>
              <w:divBdr>
                <w:top w:val="none" w:sz="0" w:space="0" w:color="auto"/>
                <w:left w:val="none" w:sz="0" w:space="0" w:color="auto"/>
                <w:bottom w:val="none" w:sz="0" w:space="0" w:color="auto"/>
                <w:right w:val="none" w:sz="0" w:space="0" w:color="auto"/>
              </w:divBdr>
            </w:div>
          </w:divsChild>
        </w:div>
        <w:div w:id="1030422804">
          <w:marLeft w:val="0"/>
          <w:marRight w:val="0"/>
          <w:marTop w:val="0"/>
          <w:marBottom w:val="0"/>
          <w:divBdr>
            <w:top w:val="none" w:sz="0" w:space="0" w:color="auto"/>
            <w:left w:val="none" w:sz="0" w:space="0" w:color="auto"/>
            <w:bottom w:val="none" w:sz="0" w:space="0" w:color="auto"/>
            <w:right w:val="none" w:sz="0" w:space="0" w:color="auto"/>
          </w:divBdr>
          <w:divsChild>
            <w:div w:id="512645455">
              <w:marLeft w:val="0"/>
              <w:marRight w:val="0"/>
              <w:marTop w:val="0"/>
              <w:marBottom w:val="0"/>
              <w:divBdr>
                <w:top w:val="none" w:sz="0" w:space="0" w:color="auto"/>
                <w:left w:val="none" w:sz="0" w:space="0" w:color="auto"/>
                <w:bottom w:val="none" w:sz="0" w:space="0" w:color="auto"/>
                <w:right w:val="none" w:sz="0" w:space="0" w:color="auto"/>
              </w:divBdr>
            </w:div>
          </w:divsChild>
        </w:div>
        <w:div w:id="1032270335">
          <w:marLeft w:val="0"/>
          <w:marRight w:val="0"/>
          <w:marTop w:val="0"/>
          <w:marBottom w:val="0"/>
          <w:divBdr>
            <w:top w:val="none" w:sz="0" w:space="0" w:color="auto"/>
            <w:left w:val="none" w:sz="0" w:space="0" w:color="auto"/>
            <w:bottom w:val="none" w:sz="0" w:space="0" w:color="auto"/>
            <w:right w:val="none" w:sz="0" w:space="0" w:color="auto"/>
          </w:divBdr>
          <w:divsChild>
            <w:div w:id="1788814190">
              <w:marLeft w:val="0"/>
              <w:marRight w:val="0"/>
              <w:marTop w:val="0"/>
              <w:marBottom w:val="0"/>
              <w:divBdr>
                <w:top w:val="none" w:sz="0" w:space="0" w:color="auto"/>
                <w:left w:val="none" w:sz="0" w:space="0" w:color="auto"/>
                <w:bottom w:val="none" w:sz="0" w:space="0" w:color="auto"/>
                <w:right w:val="none" w:sz="0" w:space="0" w:color="auto"/>
              </w:divBdr>
            </w:div>
          </w:divsChild>
        </w:div>
        <w:div w:id="1237395106">
          <w:marLeft w:val="0"/>
          <w:marRight w:val="0"/>
          <w:marTop w:val="0"/>
          <w:marBottom w:val="0"/>
          <w:divBdr>
            <w:top w:val="none" w:sz="0" w:space="0" w:color="auto"/>
            <w:left w:val="none" w:sz="0" w:space="0" w:color="auto"/>
            <w:bottom w:val="none" w:sz="0" w:space="0" w:color="auto"/>
            <w:right w:val="none" w:sz="0" w:space="0" w:color="auto"/>
          </w:divBdr>
          <w:divsChild>
            <w:div w:id="127404131">
              <w:marLeft w:val="0"/>
              <w:marRight w:val="0"/>
              <w:marTop w:val="0"/>
              <w:marBottom w:val="0"/>
              <w:divBdr>
                <w:top w:val="none" w:sz="0" w:space="0" w:color="auto"/>
                <w:left w:val="none" w:sz="0" w:space="0" w:color="auto"/>
                <w:bottom w:val="none" w:sz="0" w:space="0" w:color="auto"/>
                <w:right w:val="none" w:sz="0" w:space="0" w:color="auto"/>
              </w:divBdr>
            </w:div>
          </w:divsChild>
        </w:div>
        <w:div w:id="1547597968">
          <w:marLeft w:val="0"/>
          <w:marRight w:val="0"/>
          <w:marTop w:val="0"/>
          <w:marBottom w:val="0"/>
          <w:divBdr>
            <w:top w:val="none" w:sz="0" w:space="0" w:color="auto"/>
            <w:left w:val="none" w:sz="0" w:space="0" w:color="auto"/>
            <w:bottom w:val="none" w:sz="0" w:space="0" w:color="auto"/>
            <w:right w:val="none" w:sz="0" w:space="0" w:color="auto"/>
          </w:divBdr>
          <w:divsChild>
            <w:div w:id="649673831">
              <w:marLeft w:val="0"/>
              <w:marRight w:val="0"/>
              <w:marTop w:val="0"/>
              <w:marBottom w:val="0"/>
              <w:divBdr>
                <w:top w:val="none" w:sz="0" w:space="0" w:color="auto"/>
                <w:left w:val="none" w:sz="0" w:space="0" w:color="auto"/>
                <w:bottom w:val="none" w:sz="0" w:space="0" w:color="auto"/>
                <w:right w:val="none" w:sz="0" w:space="0" w:color="auto"/>
              </w:divBdr>
            </w:div>
          </w:divsChild>
        </w:div>
        <w:div w:id="1245190077">
          <w:marLeft w:val="0"/>
          <w:marRight w:val="0"/>
          <w:marTop w:val="0"/>
          <w:marBottom w:val="0"/>
          <w:divBdr>
            <w:top w:val="none" w:sz="0" w:space="0" w:color="auto"/>
            <w:left w:val="none" w:sz="0" w:space="0" w:color="auto"/>
            <w:bottom w:val="none" w:sz="0" w:space="0" w:color="auto"/>
            <w:right w:val="none" w:sz="0" w:space="0" w:color="auto"/>
          </w:divBdr>
          <w:divsChild>
            <w:div w:id="1334072031">
              <w:marLeft w:val="0"/>
              <w:marRight w:val="0"/>
              <w:marTop w:val="0"/>
              <w:marBottom w:val="0"/>
              <w:divBdr>
                <w:top w:val="none" w:sz="0" w:space="0" w:color="auto"/>
                <w:left w:val="none" w:sz="0" w:space="0" w:color="auto"/>
                <w:bottom w:val="none" w:sz="0" w:space="0" w:color="auto"/>
                <w:right w:val="none" w:sz="0" w:space="0" w:color="auto"/>
              </w:divBdr>
            </w:div>
          </w:divsChild>
        </w:div>
        <w:div w:id="1759017582">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363603207">
          <w:marLeft w:val="0"/>
          <w:marRight w:val="0"/>
          <w:marTop w:val="0"/>
          <w:marBottom w:val="0"/>
          <w:divBdr>
            <w:top w:val="none" w:sz="0" w:space="0" w:color="auto"/>
            <w:left w:val="none" w:sz="0" w:space="0" w:color="auto"/>
            <w:bottom w:val="none" w:sz="0" w:space="0" w:color="auto"/>
            <w:right w:val="none" w:sz="0" w:space="0" w:color="auto"/>
          </w:divBdr>
          <w:divsChild>
            <w:div w:id="69084580">
              <w:marLeft w:val="0"/>
              <w:marRight w:val="0"/>
              <w:marTop w:val="0"/>
              <w:marBottom w:val="0"/>
              <w:divBdr>
                <w:top w:val="none" w:sz="0" w:space="0" w:color="auto"/>
                <w:left w:val="none" w:sz="0" w:space="0" w:color="auto"/>
                <w:bottom w:val="none" w:sz="0" w:space="0" w:color="auto"/>
                <w:right w:val="none" w:sz="0" w:space="0" w:color="auto"/>
              </w:divBdr>
            </w:div>
          </w:divsChild>
        </w:div>
        <w:div w:id="964123108">
          <w:marLeft w:val="0"/>
          <w:marRight w:val="0"/>
          <w:marTop w:val="0"/>
          <w:marBottom w:val="0"/>
          <w:divBdr>
            <w:top w:val="none" w:sz="0" w:space="0" w:color="auto"/>
            <w:left w:val="none" w:sz="0" w:space="0" w:color="auto"/>
            <w:bottom w:val="none" w:sz="0" w:space="0" w:color="auto"/>
            <w:right w:val="none" w:sz="0" w:space="0" w:color="auto"/>
          </w:divBdr>
          <w:divsChild>
            <w:div w:id="572274283">
              <w:marLeft w:val="0"/>
              <w:marRight w:val="0"/>
              <w:marTop w:val="0"/>
              <w:marBottom w:val="0"/>
              <w:divBdr>
                <w:top w:val="none" w:sz="0" w:space="0" w:color="auto"/>
                <w:left w:val="none" w:sz="0" w:space="0" w:color="auto"/>
                <w:bottom w:val="none" w:sz="0" w:space="0" w:color="auto"/>
                <w:right w:val="none" w:sz="0" w:space="0" w:color="auto"/>
              </w:divBdr>
            </w:div>
          </w:divsChild>
        </w:div>
        <w:div w:id="2063597850">
          <w:marLeft w:val="0"/>
          <w:marRight w:val="0"/>
          <w:marTop w:val="0"/>
          <w:marBottom w:val="0"/>
          <w:divBdr>
            <w:top w:val="none" w:sz="0" w:space="0" w:color="auto"/>
            <w:left w:val="none" w:sz="0" w:space="0" w:color="auto"/>
            <w:bottom w:val="none" w:sz="0" w:space="0" w:color="auto"/>
            <w:right w:val="none" w:sz="0" w:space="0" w:color="auto"/>
          </w:divBdr>
          <w:divsChild>
            <w:div w:id="547959011">
              <w:marLeft w:val="0"/>
              <w:marRight w:val="0"/>
              <w:marTop w:val="0"/>
              <w:marBottom w:val="0"/>
              <w:divBdr>
                <w:top w:val="none" w:sz="0" w:space="0" w:color="auto"/>
                <w:left w:val="none" w:sz="0" w:space="0" w:color="auto"/>
                <w:bottom w:val="none" w:sz="0" w:space="0" w:color="auto"/>
                <w:right w:val="none" w:sz="0" w:space="0" w:color="auto"/>
              </w:divBdr>
            </w:div>
          </w:divsChild>
        </w:div>
        <w:div w:id="656736430">
          <w:marLeft w:val="0"/>
          <w:marRight w:val="0"/>
          <w:marTop w:val="0"/>
          <w:marBottom w:val="0"/>
          <w:divBdr>
            <w:top w:val="none" w:sz="0" w:space="0" w:color="auto"/>
            <w:left w:val="none" w:sz="0" w:space="0" w:color="auto"/>
            <w:bottom w:val="none" w:sz="0" w:space="0" w:color="auto"/>
            <w:right w:val="none" w:sz="0" w:space="0" w:color="auto"/>
          </w:divBdr>
          <w:divsChild>
            <w:div w:id="1368069152">
              <w:marLeft w:val="0"/>
              <w:marRight w:val="0"/>
              <w:marTop w:val="0"/>
              <w:marBottom w:val="0"/>
              <w:divBdr>
                <w:top w:val="none" w:sz="0" w:space="0" w:color="auto"/>
                <w:left w:val="none" w:sz="0" w:space="0" w:color="auto"/>
                <w:bottom w:val="none" w:sz="0" w:space="0" w:color="auto"/>
                <w:right w:val="none" w:sz="0" w:space="0" w:color="auto"/>
              </w:divBdr>
            </w:div>
          </w:divsChild>
        </w:div>
        <w:div w:id="1720938602">
          <w:marLeft w:val="0"/>
          <w:marRight w:val="0"/>
          <w:marTop w:val="0"/>
          <w:marBottom w:val="0"/>
          <w:divBdr>
            <w:top w:val="none" w:sz="0" w:space="0" w:color="auto"/>
            <w:left w:val="none" w:sz="0" w:space="0" w:color="auto"/>
            <w:bottom w:val="none" w:sz="0" w:space="0" w:color="auto"/>
            <w:right w:val="none" w:sz="0" w:space="0" w:color="auto"/>
          </w:divBdr>
          <w:divsChild>
            <w:div w:id="560293774">
              <w:marLeft w:val="0"/>
              <w:marRight w:val="0"/>
              <w:marTop w:val="0"/>
              <w:marBottom w:val="0"/>
              <w:divBdr>
                <w:top w:val="none" w:sz="0" w:space="0" w:color="auto"/>
                <w:left w:val="none" w:sz="0" w:space="0" w:color="auto"/>
                <w:bottom w:val="none" w:sz="0" w:space="0" w:color="auto"/>
                <w:right w:val="none" w:sz="0" w:space="0" w:color="auto"/>
              </w:divBdr>
            </w:div>
          </w:divsChild>
        </w:div>
        <w:div w:id="14310381">
          <w:marLeft w:val="0"/>
          <w:marRight w:val="0"/>
          <w:marTop w:val="0"/>
          <w:marBottom w:val="0"/>
          <w:divBdr>
            <w:top w:val="none" w:sz="0" w:space="0" w:color="auto"/>
            <w:left w:val="none" w:sz="0" w:space="0" w:color="auto"/>
            <w:bottom w:val="none" w:sz="0" w:space="0" w:color="auto"/>
            <w:right w:val="none" w:sz="0" w:space="0" w:color="auto"/>
          </w:divBdr>
          <w:divsChild>
            <w:div w:id="1194463190">
              <w:marLeft w:val="0"/>
              <w:marRight w:val="0"/>
              <w:marTop w:val="0"/>
              <w:marBottom w:val="0"/>
              <w:divBdr>
                <w:top w:val="none" w:sz="0" w:space="0" w:color="auto"/>
                <w:left w:val="none" w:sz="0" w:space="0" w:color="auto"/>
                <w:bottom w:val="none" w:sz="0" w:space="0" w:color="auto"/>
                <w:right w:val="none" w:sz="0" w:space="0" w:color="auto"/>
              </w:divBdr>
            </w:div>
          </w:divsChild>
        </w:div>
        <w:div w:id="1121535637">
          <w:marLeft w:val="0"/>
          <w:marRight w:val="0"/>
          <w:marTop w:val="0"/>
          <w:marBottom w:val="0"/>
          <w:divBdr>
            <w:top w:val="none" w:sz="0" w:space="0" w:color="auto"/>
            <w:left w:val="none" w:sz="0" w:space="0" w:color="auto"/>
            <w:bottom w:val="none" w:sz="0" w:space="0" w:color="auto"/>
            <w:right w:val="none" w:sz="0" w:space="0" w:color="auto"/>
          </w:divBdr>
          <w:divsChild>
            <w:div w:id="1174103716">
              <w:marLeft w:val="0"/>
              <w:marRight w:val="0"/>
              <w:marTop w:val="0"/>
              <w:marBottom w:val="0"/>
              <w:divBdr>
                <w:top w:val="none" w:sz="0" w:space="0" w:color="auto"/>
                <w:left w:val="none" w:sz="0" w:space="0" w:color="auto"/>
                <w:bottom w:val="none" w:sz="0" w:space="0" w:color="auto"/>
                <w:right w:val="none" w:sz="0" w:space="0" w:color="auto"/>
              </w:divBdr>
            </w:div>
          </w:divsChild>
        </w:div>
        <w:div w:id="2129739859">
          <w:marLeft w:val="0"/>
          <w:marRight w:val="0"/>
          <w:marTop w:val="0"/>
          <w:marBottom w:val="0"/>
          <w:divBdr>
            <w:top w:val="none" w:sz="0" w:space="0" w:color="auto"/>
            <w:left w:val="none" w:sz="0" w:space="0" w:color="auto"/>
            <w:bottom w:val="none" w:sz="0" w:space="0" w:color="auto"/>
            <w:right w:val="none" w:sz="0" w:space="0" w:color="auto"/>
          </w:divBdr>
          <w:divsChild>
            <w:div w:id="1606569856">
              <w:marLeft w:val="0"/>
              <w:marRight w:val="0"/>
              <w:marTop w:val="0"/>
              <w:marBottom w:val="0"/>
              <w:divBdr>
                <w:top w:val="none" w:sz="0" w:space="0" w:color="auto"/>
                <w:left w:val="none" w:sz="0" w:space="0" w:color="auto"/>
                <w:bottom w:val="none" w:sz="0" w:space="0" w:color="auto"/>
                <w:right w:val="none" w:sz="0" w:space="0" w:color="auto"/>
              </w:divBdr>
            </w:div>
          </w:divsChild>
        </w:div>
        <w:div w:id="469054408">
          <w:marLeft w:val="0"/>
          <w:marRight w:val="0"/>
          <w:marTop w:val="0"/>
          <w:marBottom w:val="0"/>
          <w:divBdr>
            <w:top w:val="none" w:sz="0" w:space="0" w:color="auto"/>
            <w:left w:val="none" w:sz="0" w:space="0" w:color="auto"/>
            <w:bottom w:val="none" w:sz="0" w:space="0" w:color="auto"/>
            <w:right w:val="none" w:sz="0" w:space="0" w:color="auto"/>
          </w:divBdr>
          <w:divsChild>
            <w:div w:id="1323968125">
              <w:marLeft w:val="0"/>
              <w:marRight w:val="0"/>
              <w:marTop w:val="0"/>
              <w:marBottom w:val="0"/>
              <w:divBdr>
                <w:top w:val="none" w:sz="0" w:space="0" w:color="auto"/>
                <w:left w:val="none" w:sz="0" w:space="0" w:color="auto"/>
                <w:bottom w:val="none" w:sz="0" w:space="0" w:color="auto"/>
                <w:right w:val="none" w:sz="0" w:space="0" w:color="auto"/>
              </w:divBdr>
            </w:div>
          </w:divsChild>
        </w:div>
        <w:div w:id="1180965862">
          <w:marLeft w:val="0"/>
          <w:marRight w:val="0"/>
          <w:marTop w:val="0"/>
          <w:marBottom w:val="0"/>
          <w:divBdr>
            <w:top w:val="none" w:sz="0" w:space="0" w:color="auto"/>
            <w:left w:val="none" w:sz="0" w:space="0" w:color="auto"/>
            <w:bottom w:val="none" w:sz="0" w:space="0" w:color="auto"/>
            <w:right w:val="none" w:sz="0" w:space="0" w:color="auto"/>
          </w:divBdr>
          <w:divsChild>
            <w:div w:id="134109482">
              <w:marLeft w:val="0"/>
              <w:marRight w:val="0"/>
              <w:marTop w:val="0"/>
              <w:marBottom w:val="0"/>
              <w:divBdr>
                <w:top w:val="none" w:sz="0" w:space="0" w:color="auto"/>
                <w:left w:val="none" w:sz="0" w:space="0" w:color="auto"/>
                <w:bottom w:val="none" w:sz="0" w:space="0" w:color="auto"/>
                <w:right w:val="none" w:sz="0" w:space="0" w:color="auto"/>
              </w:divBdr>
            </w:div>
          </w:divsChild>
        </w:div>
        <w:div w:id="615871882">
          <w:marLeft w:val="0"/>
          <w:marRight w:val="0"/>
          <w:marTop w:val="0"/>
          <w:marBottom w:val="0"/>
          <w:divBdr>
            <w:top w:val="none" w:sz="0" w:space="0" w:color="auto"/>
            <w:left w:val="none" w:sz="0" w:space="0" w:color="auto"/>
            <w:bottom w:val="none" w:sz="0" w:space="0" w:color="auto"/>
            <w:right w:val="none" w:sz="0" w:space="0" w:color="auto"/>
          </w:divBdr>
          <w:divsChild>
            <w:div w:id="1445076268">
              <w:marLeft w:val="0"/>
              <w:marRight w:val="0"/>
              <w:marTop w:val="0"/>
              <w:marBottom w:val="0"/>
              <w:divBdr>
                <w:top w:val="none" w:sz="0" w:space="0" w:color="auto"/>
                <w:left w:val="none" w:sz="0" w:space="0" w:color="auto"/>
                <w:bottom w:val="none" w:sz="0" w:space="0" w:color="auto"/>
                <w:right w:val="none" w:sz="0" w:space="0" w:color="auto"/>
              </w:divBdr>
            </w:div>
          </w:divsChild>
        </w:div>
        <w:div w:id="58746914">
          <w:marLeft w:val="0"/>
          <w:marRight w:val="0"/>
          <w:marTop w:val="0"/>
          <w:marBottom w:val="0"/>
          <w:divBdr>
            <w:top w:val="none" w:sz="0" w:space="0" w:color="auto"/>
            <w:left w:val="none" w:sz="0" w:space="0" w:color="auto"/>
            <w:bottom w:val="none" w:sz="0" w:space="0" w:color="auto"/>
            <w:right w:val="none" w:sz="0" w:space="0" w:color="auto"/>
          </w:divBdr>
          <w:divsChild>
            <w:div w:id="1736316376">
              <w:marLeft w:val="0"/>
              <w:marRight w:val="0"/>
              <w:marTop w:val="0"/>
              <w:marBottom w:val="0"/>
              <w:divBdr>
                <w:top w:val="none" w:sz="0" w:space="0" w:color="auto"/>
                <w:left w:val="none" w:sz="0" w:space="0" w:color="auto"/>
                <w:bottom w:val="none" w:sz="0" w:space="0" w:color="auto"/>
                <w:right w:val="none" w:sz="0" w:space="0" w:color="auto"/>
              </w:divBdr>
            </w:div>
          </w:divsChild>
        </w:div>
        <w:div w:id="792404168">
          <w:marLeft w:val="0"/>
          <w:marRight w:val="0"/>
          <w:marTop w:val="0"/>
          <w:marBottom w:val="0"/>
          <w:divBdr>
            <w:top w:val="none" w:sz="0" w:space="0" w:color="auto"/>
            <w:left w:val="none" w:sz="0" w:space="0" w:color="auto"/>
            <w:bottom w:val="none" w:sz="0" w:space="0" w:color="auto"/>
            <w:right w:val="none" w:sz="0" w:space="0" w:color="auto"/>
          </w:divBdr>
          <w:divsChild>
            <w:div w:id="365060731">
              <w:marLeft w:val="0"/>
              <w:marRight w:val="0"/>
              <w:marTop w:val="0"/>
              <w:marBottom w:val="0"/>
              <w:divBdr>
                <w:top w:val="none" w:sz="0" w:space="0" w:color="auto"/>
                <w:left w:val="none" w:sz="0" w:space="0" w:color="auto"/>
                <w:bottom w:val="none" w:sz="0" w:space="0" w:color="auto"/>
                <w:right w:val="none" w:sz="0" w:space="0" w:color="auto"/>
              </w:divBdr>
            </w:div>
          </w:divsChild>
        </w:div>
        <w:div w:id="903838740">
          <w:marLeft w:val="0"/>
          <w:marRight w:val="0"/>
          <w:marTop w:val="0"/>
          <w:marBottom w:val="0"/>
          <w:divBdr>
            <w:top w:val="none" w:sz="0" w:space="0" w:color="auto"/>
            <w:left w:val="none" w:sz="0" w:space="0" w:color="auto"/>
            <w:bottom w:val="none" w:sz="0" w:space="0" w:color="auto"/>
            <w:right w:val="none" w:sz="0" w:space="0" w:color="auto"/>
          </w:divBdr>
          <w:divsChild>
            <w:div w:id="484905076">
              <w:marLeft w:val="0"/>
              <w:marRight w:val="0"/>
              <w:marTop w:val="0"/>
              <w:marBottom w:val="0"/>
              <w:divBdr>
                <w:top w:val="none" w:sz="0" w:space="0" w:color="auto"/>
                <w:left w:val="none" w:sz="0" w:space="0" w:color="auto"/>
                <w:bottom w:val="none" w:sz="0" w:space="0" w:color="auto"/>
                <w:right w:val="none" w:sz="0" w:space="0" w:color="auto"/>
              </w:divBdr>
            </w:div>
          </w:divsChild>
        </w:div>
        <w:div w:id="2003265920">
          <w:marLeft w:val="0"/>
          <w:marRight w:val="0"/>
          <w:marTop w:val="0"/>
          <w:marBottom w:val="0"/>
          <w:divBdr>
            <w:top w:val="none" w:sz="0" w:space="0" w:color="auto"/>
            <w:left w:val="none" w:sz="0" w:space="0" w:color="auto"/>
            <w:bottom w:val="none" w:sz="0" w:space="0" w:color="auto"/>
            <w:right w:val="none" w:sz="0" w:space="0" w:color="auto"/>
          </w:divBdr>
          <w:divsChild>
            <w:div w:id="993334967">
              <w:marLeft w:val="0"/>
              <w:marRight w:val="0"/>
              <w:marTop w:val="0"/>
              <w:marBottom w:val="0"/>
              <w:divBdr>
                <w:top w:val="none" w:sz="0" w:space="0" w:color="auto"/>
                <w:left w:val="none" w:sz="0" w:space="0" w:color="auto"/>
                <w:bottom w:val="none" w:sz="0" w:space="0" w:color="auto"/>
                <w:right w:val="none" w:sz="0" w:space="0" w:color="auto"/>
              </w:divBdr>
            </w:div>
          </w:divsChild>
        </w:div>
        <w:div w:id="879367012">
          <w:marLeft w:val="0"/>
          <w:marRight w:val="0"/>
          <w:marTop w:val="0"/>
          <w:marBottom w:val="0"/>
          <w:divBdr>
            <w:top w:val="none" w:sz="0" w:space="0" w:color="auto"/>
            <w:left w:val="none" w:sz="0" w:space="0" w:color="auto"/>
            <w:bottom w:val="none" w:sz="0" w:space="0" w:color="auto"/>
            <w:right w:val="none" w:sz="0" w:space="0" w:color="auto"/>
          </w:divBdr>
          <w:divsChild>
            <w:div w:id="55906159">
              <w:marLeft w:val="0"/>
              <w:marRight w:val="0"/>
              <w:marTop w:val="0"/>
              <w:marBottom w:val="0"/>
              <w:divBdr>
                <w:top w:val="none" w:sz="0" w:space="0" w:color="auto"/>
                <w:left w:val="none" w:sz="0" w:space="0" w:color="auto"/>
                <w:bottom w:val="none" w:sz="0" w:space="0" w:color="auto"/>
                <w:right w:val="none" w:sz="0" w:space="0" w:color="auto"/>
              </w:divBdr>
            </w:div>
          </w:divsChild>
        </w:div>
        <w:div w:id="91972101">
          <w:marLeft w:val="0"/>
          <w:marRight w:val="0"/>
          <w:marTop w:val="0"/>
          <w:marBottom w:val="0"/>
          <w:divBdr>
            <w:top w:val="none" w:sz="0" w:space="0" w:color="auto"/>
            <w:left w:val="none" w:sz="0" w:space="0" w:color="auto"/>
            <w:bottom w:val="none" w:sz="0" w:space="0" w:color="auto"/>
            <w:right w:val="none" w:sz="0" w:space="0" w:color="auto"/>
          </w:divBdr>
          <w:divsChild>
            <w:div w:id="1921865250">
              <w:marLeft w:val="0"/>
              <w:marRight w:val="0"/>
              <w:marTop w:val="0"/>
              <w:marBottom w:val="0"/>
              <w:divBdr>
                <w:top w:val="none" w:sz="0" w:space="0" w:color="auto"/>
                <w:left w:val="none" w:sz="0" w:space="0" w:color="auto"/>
                <w:bottom w:val="none" w:sz="0" w:space="0" w:color="auto"/>
                <w:right w:val="none" w:sz="0" w:space="0" w:color="auto"/>
              </w:divBdr>
            </w:div>
          </w:divsChild>
        </w:div>
        <w:div w:id="954360484">
          <w:marLeft w:val="0"/>
          <w:marRight w:val="0"/>
          <w:marTop w:val="0"/>
          <w:marBottom w:val="0"/>
          <w:divBdr>
            <w:top w:val="none" w:sz="0" w:space="0" w:color="auto"/>
            <w:left w:val="none" w:sz="0" w:space="0" w:color="auto"/>
            <w:bottom w:val="none" w:sz="0" w:space="0" w:color="auto"/>
            <w:right w:val="none" w:sz="0" w:space="0" w:color="auto"/>
          </w:divBdr>
          <w:divsChild>
            <w:div w:id="2069528303">
              <w:marLeft w:val="0"/>
              <w:marRight w:val="0"/>
              <w:marTop w:val="0"/>
              <w:marBottom w:val="0"/>
              <w:divBdr>
                <w:top w:val="none" w:sz="0" w:space="0" w:color="auto"/>
                <w:left w:val="none" w:sz="0" w:space="0" w:color="auto"/>
                <w:bottom w:val="none" w:sz="0" w:space="0" w:color="auto"/>
                <w:right w:val="none" w:sz="0" w:space="0" w:color="auto"/>
              </w:divBdr>
            </w:div>
          </w:divsChild>
        </w:div>
        <w:div w:id="452871631">
          <w:marLeft w:val="0"/>
          <w:marRight w:val="0"/>
          <w:marTop w:val="0"/>
          <w:marBottom w:val="0"/>
          <w:divBdr>
            <w:top w:val="none" w:sz="0" w:space="0" w:color="auto"/>
            <w:left w:val="none" w:sz="0" w:space="0" w:color="auto"/>
            <w:bottom w:val="none" w:sz="0" w:space="0" w:color="auto"/>
            <w:right w:val="none" w:sz="0" w:space="0" w:color="auto"/>
          </w:divBdr>
          <w:divsChild>
            <w:div w:id="1469933949">
              <w:marLeft w:val="0"/>
              <w:marRight w:val="0"/>
              <w:marTop w:val="0"/>
              <w:marBottom w:val="0"/>
              <w:divBdr>
                <w:top w:val="none" w:sz="0" w:space="0" w:color="auto"/>
                <w:left w:val="none" w:sz="0" w:space="0" w:color="auto"/>
                <w:bottom w:val="none" w:sz="0" w:space="0" w:color="auto"/>
                <w:right w:val="none" w:sz="0" w:space="0" w:color="auto"/>
              </w:divBdr>
            </w:div>
          </w:divsChild>
        </w:div>
        <w:div w:id="1477842734">
          <w:marLeft w:val="0"/>
          <w:marRight w:val="0"/>
          <w:marTop w:val="0"/>
          <w:marBottom w:val="0"/>
          <w:divBdr>
            <w:top w:val="none" w:sz="0" w:space="0" w:color="auto"/>
            <w:left w:val="none" w:sz="0" w:space="0" w:color="auto"/>
            <w:bottom w:val="none" w:sz="0" w:space="0" w:color="auto"/>
            <w:right w:val="none" w:sz="0" w:space="0" w:color="auto"/>
          </w:divBdr>
          <w:divsChild>
            <w:div w:id="1104418319">
              <w:marLeft w:val="0"/>
              <w:marRight w:val="0"/>
              <w:marTop w:val="0"/>
              <w:marBottom w:val="0"/>
              <w:divBdr>
                <w:top w:val="none" w:sz="0" w:space="0" w:color="auto"/>
                <w:left w:val="none" w:sz="0" w:space="0" w:color="auto"/>
                <w:bottom w:val="none" w:sz="0" w:space="0" w:color="auto"/>
                <w:right w:val="none" w:sz="0" w:space="0" w:color="auto"/>
              </w:divBdr>
            </w:div>
          </w:divsChild>
        </w:div>
        <w:div w:id="1322007447">
          <w:marLeft w:val="0"/>
          <w:marRight w:val="0"/>
          <w:marTop w:val="0"/>
          <w:marBottom w:val="0"/>
          <w:divBdr>
            <w:top w:val="none" w:sz="0" w:space="0" w:color="auto"/>
            <w:left w:val="none" w:sz="0" w:space="0" w:color="auto"/>
            <w:bottom w:val="none" w:sz="0" w:space="0" w:color="auto"/>
            <w:right w:val="none" w:sz="0" w:space="0" w:color="auto"/>
          </w:divBdr>
          <w:divsChild>
            <w:div w:id="1148011733">
              <w:marLeft w:val="0"/>
              <w:marRight w:val="0"/>
              <w:marTop w:val="0"/>
              <w:marBottom w:val="0"/>
              <w:divBdr>
                <w:top w:val="none" w:sz="0" w:space="0" w:color="auto"/>
                <w:left w:val="none" w:sz="0" w:space="0" w:color="auto"/>
                <w:bottom w:val="none" w:sz="0" w:space="0" w:color="auto"/>
                <w:right w:val="none" w:sz="0" w:space="0" w:color="auto"/>
              </w:divBdr>
            </w:div>
          </w:divsChild>
        </w:div>
        <w:div w:id="620191955">
          <w:marLeft w:val="0"/>
          <w:marRight w:val="0"/>
          <w:marTop w:val="0"/>
          <w:marBottom w:val="0"/>
          <w:divBdr>
            <w:top w:val="none" w:sz="0" w:space="0" w:color="auto"/>
            <w:left w:val="none" w:sz="0" w:space="0" w:color="auto"/>
            <w:bottom w:val="none" w:sz="0" w:space="0" w:color="auto"/>
            <w:right w:val="none" w:sz="0" w:space="0" w:color="auto"/>
          </w:divBdr>
          <w:divsChild>
            <w:div w:id="468517779">
              <w:marLeft w:val="0"/>
              <w:marRight w:val="0"/>
              <w:marTop w:val="0"/>
              <w:marBottom w:val="0"/>
              <w:divBdr>
                <w:top w:val="none" w:sz="0" w:space="0" w:color="auto"/>
                <w:left w:val="none" w:sz="0" w:space="0" w:color="auto"/>
                <w:bottom w:val="none" w:sz="0" w:space="0" w:color="auto"/>
                <w:right w:val="none" w:sz="0" w:space="0" w:color="auto"/>
              </w:divBdr>
            </w:div>
          </w:divsChild>
        </w:div>
        <w:div w:id="2080665582">
          <w:marLeft w:val="0"/>
          <w:marRight w:val="0"/>
          <w:marTop w:val="0"/>
          <w:marBottom w:val="0"/>
          <w:divBdr>
            <w:top w:val="none" w:sz="0" w:space="0" w:color="auto"/>
            <w:left w:val="none" w:sz="0" w:space="0" w:color="auto"/>
            <w:bottom w:val="none" w:sz="0" w:space="0" w:color="auto"/>
            <w:right w:val="none" w:sz="0" w:space="0" w:color="auto"/>
          </w:divBdr>
          <w:divsChild>
            <w:div w:id="277949967">
              <w:marLeft w:val="0"/>
              <w:marRight w:val="0"/>
              <w:marTop w:val="0"/>
              <w:marBottom w:val="0"/>
              <w:divBdr>
                <w:top w:val="none" w:sz="0" w:space="0" w:color="auto"/>
                <w:left w:val="none" w:sz="0" w:space="0" w:color="auto"/>
                <w:bottom w:val="none" w:sz="0" w:space="0" w:color="auto"/>
                <w:right w:val="none" w:sz="0" w:space="0" w:color="auto"/>
              </w:divBdr>
            </w:div>
          </w:divsChild>
        </w:div>
        <w:div w:id="2000383410">
          <w:marLeft w:val="0"/>
          <w:marRight w:val="0"/>
          <w:marTop w:val="0"/>
          <w:marBottom w:val="0"/>
          <w:divBdr>
            <w:top w:val="none" w:sz="0" w:space="0" w:color="auto"/>
            <w:left w:val="none" w:sz="0" w:space="0" w:color="auto"/>
            <w:bottom w:val="none" w:sz="0" w:space="0" w:color="auto"/>
            <w:right w:val="none" w:sz="0" w:space="0" w:color="auto"/>
          </w:divBdr>
          <w:divsChild>
            <w:div w:id="716004498">
              <w:marLeft w:val="0"/>
              <w:marRight w:val="0"/>
              <w:marTop w:val="0"/>
              <w:marBottom w:val="0"/>
              <w:divBdr>
                <w:top w:val="none" w:sz="0" w:space="0" w:color="auto"/>
                <w:left w:val="none" w:sz="0" w:space="0" w:color="auto"/>
                <w:bottom w:val="none" w:sz="0" w:space="0" w:color="auto"/>
                <w:right w:val="none" w:sz="0" w:space="0" w:color="auto"/>
              </w:divBdr>
            </w:div>
          </w:divsChild>
        </w:div>
        <w:div w:id="2111582237">
          <w:marLeft w:val="0"/>
          <w:marRight w:val="0"/>
          <w:marTop w:val="0"/>
          <w:marBottom w:val="0"/>
          <w:divBdr>
            <w:top w:val="none" w:sz="0" w:space="0" w:color="auto"/>
            <w:left w:val="none" w:sz="0" w:space="0" w:color="auto"/>
            <w:bottom w:val="none" w:sz="0" w:space="0" w:color="auto"/>
            <w:right w:val="none" w:sz="0" w:space="0" w:color="auto"/>
          </w:divBdr>
          <w:divsChild>
            <w:div w:id="1874229336">
              <w:marLeft w:val="0"/>
              <w:marRight w:val="0"/>
              <w:marTop w:val="0"/>
              <w:marBottom w:val="0"/>
              <w:divBdr>
                <w:top w:val="none" w:sz="0" w:space="0" w:color="auto"/>
                <w:left w:val="none" w:sz="0" w:space="0" w:color="auto"/>
                <w:bottom w:val="none" w:sz="0" w:space="0" w:color="auto"/>
                <w:right w:val="none" w:sz="0" w:space="0" w:color="auto"/>
              </w:divBdr>
            </w:div>
          </w:divsChild>
        </w:div>
        <w:div w:id="843399846">
          <w:marLeft w:val="0"/>
          <w:marRight w:val="0"/>
          <w:marTop w:val="0"/>
          <w:marBottom w:val="0"/>
          <w:divBdr>
            <w:top w:val="none" w:sz="0" w:space="0" w:color="auto"/>
            <w:left w:val="none" w:sz="0" w:space="0" w:color="auto"/>
            <w:bottom w:val="none" w:sz="0" w:space="0" w:color="auto"/>
            <w:right w:val="none" w:sz="0" w:space="0" w:color="auto"/>
          </w:divBdr>
          <w:divsChild>
            <w:div w:id="1801651902">
              <w:marLeft w:val="0"/>
              <w:marRight w:val="0"/>
              <w:marTop w:val="0"/>
              <w:marBottom w:val="0"/>
              <w:divBdr>
                <w:top w:val="none" w:sz="0" w:space="0" w:color="auto"/>
                <w:left w:val="none" w:sz="0" w:space="0" w:color="auto"/>
                <w:bottom w:val="none" w:sz="0" w:space="0" w:color="auto"/>
                <w:right w:val="none" w:sz="0" w:space="0" w:color="auto"/>
              </w:divBdr>
            </w:div>
          </w:divsChild>
        </w:div>
        <w:div w:id="1303927519">
          <w:marLeft w:val="0"/>
          <w:marRight w:val="0"/>
          <w:marTop w:val="0"/>
          <w:marBottom w:val="0"/>
          <w:divBdr>
            <w:top w:val="none" w:sz="0" w:space="0" w:color="auto"/>
            <w:left w:val="none" w:sz="0" w:space="0" w:color="auto"/>
            <w:bottom w:val="none" w:sz="0" w:space="0" w:color="auto"/>
            <w:right w:val="none" w:sz="0" w:space="0" w:color="auto"/>
          </w:divBdr>
          <w:divsChild>
            <w:div w:id="2133788070">
              <w:marLeft w:val="0"/>
              <w:marRight w:val="0"/>
              <w:marTop w:val="0"/>
              <w:marBottom w:val="0"/>
              <w:divBdr>
                <w:top w:val="none" w:sz="0" w:space="0" w:color="auto"/>
                <w:left w:val="none" w:sz="0" w:space="0" w:color="auto"/>
                <w:bottom w:val="none" w:sz="0" w:space="0" w:color="auto"/>
                <w:right w:val="none" w:sz="0" w:space="0" w:color="auto"/>
              </w:divBdr>
            </w:div>
          </w:divsChild>
        </w:div>
        <w:div w:id="57632974">
          <w:marLeft w:val="0"/>
          <w:marRight w:val="0"/>
          <w:marTop w:val="0"/>
          <w:marBottom w:val="0"/>
          <w:divBdr>
            <w:top w:val="none" w:sz="0" w:space="0" w:color="auto"/>
            <w:left w:val="none" w:sz="0" w:space="0" w:color="auto"/>
            <w:bottom w:val="none" w:sz="0" w:space="0" w:color="auto"/>
            <w:right w:val="none" w:sz="0" w:space="0" w:color="auto"/>
          </w:divBdr>
          <w:divsChild>
            <w:div w:id="1199274289">
              <w:marLeft w:val="0"/>
              <w:marRight w:val="0"/>
              <w:marTop w:val="0"/>
              <w:marBottom w:val="0"/>
              <w:divBdr>
                <w:top w:val="none" w:sz="0" w:space="0" w:color="auto"/>
                <w:left w:val="none" w:sz="0" w:space="0" w:color="auto"/>
                <w:bottom w:val="none" w:sz="0" w:space="0" w:color="auto"/>
                <w:right w:val="none" w:sz="0" w:space="0" w:color="auto"/>
              </w:divBdr>
            </w:div>
          </w:divsChild>
        </w:div>
        <w:div w:id="86538879">
          <w:marLeft w:val="0"/>
          <w:marRight w:val="0"/>
          <w:marTop w:val="0"/>
          <w:marBottom w:val="0"/>
          <w:divBdr>
            <w:top w:val="none" w:sz="0" w:space="0" w:color="auto"/>
            <w:left w:val="none" w:sz="0" w:space="0" w:color="auto"/>
            <w:bottom w:val="none" w:sz="0" w:space="0" w:color="auto"/>
            <w:right w:val="none" w:sz="0" w:space="0" w:color="auto"/>
          </w:divBdr>
          <w:divsChild>
            <w:div w:id="1389187862">
              <w:marLeft w:val="0"/>
              <w:marRight w:val="0"/>
              <w:marTop w:val="0"/>
              <w:marBottom w:val="0"/>
              <w:divBdr>
                <w:top w:val="none" w:sz="0" w:space="0" w:color="auto"/>
                <w:left w:val="none" w:sz="0" w:space="0" w:color="auto"/>
                <w:bottom w:val="none" w:sz="0" w:space="0" w:color="auto"/>
                <w:right w:val="none" w:sz="0" w:space="0" w:color="auto"/>
              </w:divBdr>
            </w:div>
          </w:divsChild>
        </w:div>
        <w:div w:id="835150352">
          <w:marLeft w:val="0"/>
          <w:marRight w:val="0"/>
          <w:marTop w:val="0"/>
          <w:marBottom w:val="0"/>
          <w:divBdr>
            <w:top w:val="none" w:sz="0" w:space="0" w:color="auto"/>
            <w:left w:val="none" w:sz="0" w:space="0" w:color="auto"/>
            <w:bottom w:val="none" w:sz="0" w:space="0" w:color="auto"/>
            <w:right w:val="none" w:sz="0" w:space="0" w:color="auto"/>
          </w:divBdr>
          <w:divsChild>
            <w:div w:id="83260422">
              <w:marLeft w:val="0"/>
              <w:marRight w:val="0"/>
              <w:marTop w:val="0"/>
              <w:marBottom w:val="0"/>
              <w:divBdr>
                <w:top w:val="none" w:sz="0" w:space="0" w:color="auto"/>
                <w:left w:val="none" w:sz="0" w:space="0" w:color="auto"/>
                <w:bottom w:val="none" w:sz="0" w:space="0" w:color="auto"/>
                <w:right w:val="none" w:sz="0" w:space="0" w:color="auto"/>
              </w:divBdr>
            </w:div>
          </w:divsChild>
        </w:div>
        <w:div w:id="1771463259">
          <w:marLeft w:val="0"/>
          <w:marRight w:val="0"/>
          <w:marTop w:val="0"/>
          <w:marBottom w:val="0"/>
          <w:divBdr>
            <w:top w:val="none" w:sz="0" w:space="0" w:color="auto"/>
            <w:left w:val="none" w:sz="0" w:space="0" w:color="auto"/>
            <w:bottom w:val="none" w:sz="0" w:space="0" w:color="auto"/>
            <w:right w:val="none" w:sz="0" w:space="0" w:color="auto"/>
          </w:divBdr>
          <w:divsChild>
            <w:div w:id="485781157">
              <w:marLeft w:val="0"/>
              <w:marRight w:val="0"/>
              <w:marTop w:val="0"/>
              <w:marBottom w:val="0"/>
              <w:divBdr>
                <w:top w:val="none" w:sz="0" w:space="0" w:color="auto"/>
                <w:left w:val="none" w:sz="0" w:space="0" w:color="auto"/>
                <w:bottom w:val="none" w:sz="0" w:space="0" w:color="auto"/>
                <w:right w:val="none" w:sz="0" w:space="0" w:color="auto"/>
              </w:divBdr>
            </w:div>
          </w:divsChild>
        </w:div>
        <w:div w:id="532423324">
          <w:marLeft w:val="0"/>
          <w:marRight w:val="0"/>
          <w:marTop w:val="0"/>
          <w:marBottom w:val="0"/>
          <w:divBdr>
            <w:top w:val="none" w:sz="0" w:space="0" w:color="auto"/>
            <w:left w:val="none" w:sz="0" w:space="0" w:color="auto"/>
            <w:bottom w:val="none" w:sz="0" w:space="0" w:color="auto"/>
            <w:right w:val="none" w:sz="0" w:space="0" w:color="auto"/>
          </w:divBdr>
          <w:divsChild>
            <w:div w:id="1607735702">
              <w:marLeft w:val="0"/>
              <w:marRight w:val="0"/>
              <w:marTop w:val="0"/>
              <w:marBottom w:val="0"/>
              <w:divBdr>
                <w:top w:val="none" w:sz="0" w:space="0" w:color="auto"/>
                <w:left w:val="none" w:sz="0" w:space="0" w:color="auto"/>
                <w:bottom w:val="none" w:sz="0" w:space="0" w:color="auto"/>
                <w:right w:val="none" w:sz="0" w:space="0" w:color="auto"/>
              </w:divBdr>
            </w:div>
          </w:divsChild>
        </w:div>
        <w:div w:id="144055399">
          <w:marLeft w:val="0"/>
          <w:marRight w:val="0"/>
          <w:marTop w:val="0"/>
          <w:marBottom w:val="0"/>
          <w:divBdr>
            <w:top w:val="none" w:sz="0" w:space="0" w:color="auto"/>
            <w:left w:val="none" w:sz="0" w:space="0" w:color="auto"/>
            <w:bottom w:val="none" w:sz="0" w:space="0" w:color="auto"/>
            <w:right w:val="none" w:sz="0" w:space="0" w:color="auto"/>
          </w:divBdr>
          <w:divsChild>
            <w:div w:id="1583176133">
              <w:marLeft w:val="0"/>
              <w:marRight w:val="0"/>
              <w:marTop w:val="0"/>
              <w:marBottom w:val="0"/>
              <w:divBdr>
                <w:top w:val="none" w:sz="0" w:space="0" w:color="auto"/>
                <w:left w:val="none" w:sz="0" w:space="0" w:color="auto"/>
                <w:bottom w:val="none" w:sz="0" w:space="0" w:color="auto"/>
                <w:right w:val="none" w:sz="0" w:space="0" w:color="auto"/>
              </w:divBdr>
            </w:div>
          </w:divsChild>
        </w:div>
        <w:div w:id="77097967">
          <w:marLeft w:val="0"/>
          <w:marRight w:val="0"/>
          <w:marTop w:val="0"/>
          <w:marBottom w:val="0"/>
          <w:divBdr>
            <w:top w:val="none" w:sz="0" w:space="0" w:color="auto"/>
            <w:left w:val="none" w:sz="0" w:space="0" w:color="auto"/>
            <w:bottom w:val="none" w:sz="0" w:space="0" w:color="auto"/>
            <w:right w:val="none" w:sz="0" w:space="0" w:color="auto"/>
          </w:divBdr>
          <w:divsChild>
            <w:div w:id="1020745544">
              <w:marLeft w:val="0"/>
              <w:marRight w:val="0"/>
              <w:marTop w:val="0"/>
              <w:marBottom w:val="0"/>
              <w:divBdr>
                <w:top w:val="none" w:sz="0" w:space="0" w:color="auto"/>
                <w:left w:val="none" w:sz="0" w:space="0" w:color="auto"/>
                <w:bottom w:val="none" w:sz="0" w:space="0" w:color="auto"/>
                <w:right w:val="none" w:sz="0" w:space="0" w:color="auto"/>
              </w:divBdr>
            </w:div>
          </w:divsChild>
        </w:div>
        <w:div w:id="185559817">
          <w:marLeft w:val="0"/>
          <w:marRight w:val="0"/>
          <w:marTop w:val="0"/>
          <w:marBottom w:val="0"/>
          <w:divBdr>
            <w:top w:val="none" w:sz="0" w:space="0" w:color="auto"/>
            <w:left w:val="none" w:sz="0" w:space="0" w:color="auto"/>
            <w:bottom w:val="none" w:sz="0" w:space="0" w:color="auto"/>
            <w:right w:val="none" w:sz="0" w:space="0" w:color="auto"/>
          </w:divBdr>
          <w:divsChild>
            <w:div w:id="1398045094">
              <w:marLeft w:val="0"/>
              <w:marRight w:val="0"/>
              <w:marTop w:val="0"/>
              <w:marBottom w:val="0"/>
              <w:divBdr>
                <w:top w:val="none" w:sz="0" w:space="0" w:color="auto"/>
                <w:left w:val="none" w:sz="0" w:space="0" w:color="auto"/>
                <w:bottom w:val="none" w:sz="0" w:space="0" w:color="auto"/>
                <w:right w:val="none" w:sz="0" w:space="0" w:color="auto"/>
              </w:divBdr>
            </w:div>
          </w:divsChild>
        </w:div>
        <w:div w:id="1326204001">
          <w:marLeft w:val="0"/>
          <w:marRight w:val="0"/>
          <w:marTop w:val="0"/>
          <w:marBottom w:val="0"/>
          <w:divBdr>
            <w:top w:val="none" w:sz="0" w:space="0" w:color="auto"/>
            <w:left w:val="none" w:sz="0" w:space="0" w:color="auto"/>
            <w:bottom w:val="none" w:sz="0" w:space="0" w:color="auto"/>
            <w:right w:val="none" w:sz="0" w:space="0" w:color="auto"/>
          </w:divBdr>
          <w:divsChild>
            <w:div w:id="1427119358">
              <w:marLeft w:val="0"/>
              <w:marRight w:val="0"/>
              <w:marTop w:val="0"/>
              <w:marBottom w:val="0"/>
              <w:divBdr>
                <w:top w:val="none" w:sz="0" w:space="0" w:color="auto"/>
                <w:left w:val="none" w:sz="0" w:space="0" w:color="auto"/>
                <w:bottom w:val="none" w:sz="0" w:space="0" w:color="auto"/>
                <w:right w:val="none" w:sz="0" w:space="0" w:color="auto"/>
              </w:divBdr>
            </w:div>
          </w:divsChild>
        </w:div>
        <w:div w:id="427194176">
          <w:marLeft w:val="0"/>
          <w:marRight w:val="0"/>
          <w:marTop w:val="0"/>
          <w:marBottom w:val="0"/>
          <w:divBdr>
            <w:top w:val="none" w:sz="0" w:space="0" w:color="auto"/>
            <w:left w:val="none" w:sz="0" w:space="0" w:color="auto"/>
            <w:bottom w:val="none" w:sz="0" w:space="0" w:color="auto"/>
            <w:right w:val="none" w:sz="0" w:space="0" w:color="auto"/>
          </w:divBdr>
          <w:divsChild>
            <w:div w:id="1631593395">
              <w:marLeft w:val="0"/>
              <w:marRight w:val="0"/>
              <w:marTop w:val="0"/>
              <w:marBottom w:val="0"/>
              <w:divBdr>
                <w:top w:val="none" w:sz="0" w:space="0" w:color="auto"/>
                <w:left w:val="none" w:sz="0" w:space="0" w:color="auto"/>
                <w:bottom w:val="none" w:sz="0" w:space="0" w:color="auto"/>
                <w:right w:val="none" w:sz="0" w:space="0" w:color="auto"/>
              </w:divBdr>
            </w:div>
          </w:divsChild>
        </w:div>
        <w:div w:id="1183394886">
          <w:marLeft w:val="0"/>
          <w:marRight w:val="0"/>
          <w:marTop w:val="0"/>
          <w:marBottom w:val="0"/>
          <w:divBdr>
            <w:top w:val="none" w:sz="0" w:space="0" w:color="auto"/>
            <w:left w:val="none" w:sz="0" w:space="0" w:color="auto"/>
            <w:bottom w:val="none" w:sz="0" w:space="0" w:color="auto"/>
            <w:right w:val="none" w:sz="0" w:space="0" w:color="auto"/>
          </w:divBdr>
          <w:divsChild>
            <w:div w:id="1996645385">
              <w:marLeft w:val="0"/>
              <w:marRight w:val="0"/>
              <w:marTop w:val="0"/>
              <w:marBottom w:val="0"/>
              <w:divBdr>
                <w:top w:val="none" w:sz="0" w:space="0" w:color="auto"/>
                <w:left w:val="none" w:sz="0" w:space="0" w:color="auto"/>
                <w:bottom w:val="none" w:sz="0" w:space="0" w:color="auto"/>
                <w:right w:val="none" w:sz="0" w:space="0" w:color="auto"/>
              </w:divBdr>
            </w:div>
          </w:divsChild>
        </w:div>
        <w:div w:id="1656640377">
          <w:marLeft w:val="0"/>
          <w:marRight w:val="0"/>
          <w:marTop w:val="0"/>
          <w:marBottom w:val="0"/>
          <w:divBdr>
            <w:top w:val="none" w:sz="0" w:space="0" w:color="auto"/>
            <w:left w:val="none" w:sz="0" w:space="0" w:color="auto"/>
            <w:bottom w:val="none" w:sz="0" w:space="0" w:color="auto"/>
            <w:right w:val="none" w:sz="0" w:space="0" w:color="auto"/>
          </w:divBdr>
          <w:divsChild>
            <w:div w:id="445004663">
              <w:marLeft w:val="0"/>
              <w:marRight w:val="0"/>
              <w:marTop w:val="0"/>
              <w:marBottom w:val="0"/>
              <w:divBdr>
                <w:top w:val="none" w:sz="0" w:space="0" w:color="auto"/>
                <w:left w:val="none" w:sz="0" w:space="0" w:color="auto"/>
                <w:bottom w:val="none" w:sz="0" w:space="0" w:color="auto"/>
                <w:right w:val="none" w:sz="0" w:space="0" w:color="auto"/>
              </w:divBdr>
            </w:div>
          </w:divsChild>
        </w:div>
        <w:div w:id="671420329">
          <w:marLeft w:val="0"/>
          <w:marRight w:val="0"/>
          <w:marTop w:val="0"/>
          <w:marBottom w:val="0"/>
          <w:divBdr>
            <w:top w:val="none" w:sz="0" w:space="0" w:color="auto"/>
            <w:left w:val="none" w:sz="0" w:space="0" w:color="auto"/>
            <w:bottom w:val="none" w:sz="0" w:space="0" w:color="auto"/>
            <w:right w:val="none" w:sz="0" w:space="0" w:color="auto"/>
          </w:divBdr>
          <w:divsChild>
            <w:div w:id="1805468397">
              <w:marLeft w:val="0"/>
              <w:marRight w:val="0"/>
              <w:marTop w:val="0"/>
              <w:marBottom w:val="0"/>
              <w:divBdr>
                <w:top w:val="none" w:sz="0" w:space="0" w:color="auto"/>
                <w:left w:val="none" w:sz="0" w:space="0" w:color="auto"/>
                <w:bottom w:val="none" w:sz="0" w:space="0" w:color="auto"/>
                <w:right w:val="none" w:sz="0" w:space="0" w:color="auto"/>
              </w:divBdr>
            </w:div>
          </w:divsChild>
        </w:div>
        <w:div w:id="25839624">
          <w:marLeft w:val="0"/>
          <w:marRight w:val="0"/>
          <w:marTop w:val="0"/>
          <w:marBottom w:val="0"/>
          <w:divBdr>
            <w:top w:val="none" w:sz="0" w:space="0" w:color="auto"/>
            <w:left w:val="none" w:sz="0" w:space="0" w:color="auto"/>
            <w:bottom w:val="none" w:sz="0" w:space="0" w:color="auto"/>
            <w:right w:val="none" w:sz="0" w:space="0" w:color="auto"/>
          </w:divBdr>
          <w:divsChild>
            <w:div w:id="1463301534">
              <w:marLeft w:val="0"/>
              <w:marRight w:val="0"/>
              <w:marTop w:val="0"/>
              <w:marBottom w:val="0"/>
              <w:divBdr>
                <w:top w:val="none" w:sz="0" w:space="0" w:color="auto"/>
                <w:left w:val="none" w:sz="0" w:space="0" w:color="auto"/>
                <w:bottom w:val="none" w:sz="0" w:space="0" w:color="auto"/>
                <w:right w:val="none" w:sz="0" w:space="0" w:color="auto"/>
              </w:divBdr>
            </w:div>
          </w:divsChild>
        </w:div>
        <w:div w:id="326709306">
          <w:marLeft w:val="0"/>
          <w:marRight w:val="0"/>
          <w:marTop w:val="0"/>
          <w:marBottom w:val="0"/>
          <w:divBdr>
            <w:top w:val="none" w:sz="0" w:space="0" w:color="auto"/>
            <w:left w:val="none" w:sz="0" w:space="0" w:color="auto"/>
            <w:bottom w:val="none" w:sz="0" w:space="0" w:color="auto"/>
            <w:right w:val="none" w:sz="0" w:space="0" w:color="auto"/>
          </w:divBdr>
          <w:divsChild>
            <w:div w:id="1805541173">
              <w:marLeft w:val="0"/>
              <w:marRight w:val="0"/>
              <w:marTop w:val="0"/>
              <w:marBottom w:val="0"/>
              <w:divBdr>
                <w:top w:val="none" w:sz="0" w:space="0" w:color="auto"/>
                <w:left w:val="none" w:sz="0" w:space="0" w:color="auto"/>
                <w:bottom w:val="none" w:sz="0" w:space="0" w:color="auto"/>
                <w:right w:val="none" w:sz="0" w:space="0" w:color="auto"/>
              </w:divBdr>
            </w:div>
          </w:divsChild>
        </w:div>
        <w:div w:id="1225486414">
          <w:marLeft w:val="0"/>
          <w:marRight w:val="0"/>
          <w:marTop w:val="0"/>
          <w:marBottom w:val="0"/>
          <w:divBdr>
            <w:top w:val="none" w:sz="0" w:space="0" w:color="auto"/>
            <w:left w:val="none" w:sz="0" w:space="0" w:color="auto"/>
            <w:bottom w:val="none" w:sz="0" w:space="0" w:color="auto"/>
            <w:right w:val="none" w:sz="0" w:space="0" w:color="auto"/>
          </w:divBdr>
          <w:divsChild>
            <w:div w:id="800196146">
              <w:marLeft w:val="0"/>
              <w:marRight w:val="0"/>
              <w:marTop w:val="0"/>
              <w:marBottom w:val="0"/>
              <w:divBdr>
                <w:top w:val="none" w:sz="0" w:space="0" w:color="auto"/>
                <w:left w:val="none" w:sz="0" w:space="0" w:color="auto"/>
                <w:bottom w:val="none" w:sz="0" w:space="0" w:color="auto"/>
                <w:right w:val="none" w:sz="0" w:space="0" w:color="auto"/>
              </w:divBdr>
            </w:div>
          </w:divsChild>
        </w:div>
        <w:div w:id="1595090183">
          <w:marLeft w:val="0"/>
          <w:marRight w:val="0"/>
          <w:marTop w:val="0"/>
          <w:marBottom w:val="0"/>
          <w:divBdr>
            <w:top w:val="none" w:sz="0" w:space="0" w:color="auto"/>
            <w:left w:val="none" w:sz="0" w:space="0" w:color="auto"/>
            <w:bottom w:val="none" w:sz="0" w:space="0" w:color="auto"/>
            <w:right w:val="none" w:sz="0" w:space="0" w:color="auto"/>
          </w:divBdr>
          <w:divsChild>
            <w:div w:id="370349864">
              <w:marLeft w:val="0"/>
              <w:marRight w:val="0"/>
              <w:marTop w:val="0"/>
              <w:marBottom w:val="0"/>
              <w:divBdr>
                <w:top w:val="none" w:sz="0" w:space="0" w:color="auto"/>
                <w:left w:val="none" w:sz="0" w:space="0" w:color="auto"/>
                <w:bottom w:val="none" w:sz="0" w:space="0" w:color="auto"/>
                <w:right w:val="none" w:sz="0" w:space="0" w:color="auto"/>
              </w:divBdr>
            </w:div>
          </w:divsChild>
        </w:div>
        <w:div w:id="389965935">
          <w:marLeft w:val="0"/>
          <w:marRight w:val="0"/>
          <w:marTop w:val="0"/>
          <w:marBottom w:val="0"/>
          <w:divBdr>
            <w:top w:val="none" w:sz="0" w:space="0" w:color="auto"/>
            <w:left w:val="none" w:sz="0" w:space="0" w:color="auto"/>
            <w:bottom w:val="none" w:sz="0" w:space="0" w:color="auto"/>
            <w:right w:val="none" w:sz="0" w:space="0" w:color="auto"/>
          </w:divBdr>
          <w:divsChild>
            <w:div w:id="87771151">
              <w:marLeft w:val="0"/>
              <w:marRight w:val="0"/>
              <w:marTop w:val="0"/>
              <w:marBottom w:val="0"/>
              <w:divBdr>
                <w:top w:val="none" w:sz="0" w:space="0" w:color="auto"/>
                <w:left w:val="none" w:sz="0" w:space="0" w:color="auto"/>
                <w:bottom w:val="none" w:sz="0" w:space="0" w:color="auto"/>
                <w:right w:val="none" w:sz="0" w:space="0" w:color="auto"/>
              </w:divBdr>
            </w:div>
          </w:divsChild>
        </w:div>
        <w:div w:id="1483767769">
          <w:marLeft w:val="0"/>
          <w:marRight w:val="0"/>
          <w:marTop w:val="0"/>
          <w:marBottom w:val="0"/>
          <w:divBdr>
            <w:top w:val="none" w:sz="0" w:space="0" w:color="auto"/>
            <w:left w:val="none" w:sz="0" w:space="0" w:color="auto"/>
            <w:bottom w:val="none" w:sz="0" w:space="0" w:color="auto"/>
            <w:right w:val="none" w:sz="0" w:space="0" w:color="auto"/>
          </w:divBdr>
          <w:divsChild>
            <w:div w:id="31855756">
              <w:marLeft w:val="0"/>
              <w:marRight w:val="0"/>
              <w:marTop w:val="0"/>
              <w:marBottom w:val="0"/>
              <w:divBdr>
                <w:top w:val="none" w:sz="0" w:space="0" w:color="auto"/>
                <w:left w:val="none" w:sz="0" w:space="0" w:color="auto"/>
                <w:bottom w:val="none" w:sz="0" w:space="0" w:color="auto"/>
                <w:right w:val="none" w:sz="0" w:space="0" w:color="auto"/>
              </w:divBdr>
            </w:div>
          </w:divsChild>
        </w:div>
        <w:div w:id="1529834643">
          <w:marLeft w:val="0"/>
          <w:marRight w:val="0"/>
          <w:marTop w:val="0"/>
          <w:marBottom w:val="0"/>
          <w:divBdr>
            <w:top w:val="none" w:sz="0" w:space="0" w:color="auto"/>
            <w:left w:val="none" w:sz="0" w:space="0" w:color="auto"/>
            <w:bottom w:val="none" w:sz="0" w:space="0" w:color="auto"/>
            <w:right w:val="none" w:sz="0" w:space="0" w:color="auto"/>
          </w:divBdr>
          <w:divsChild>
            <w:div w:id="1381633904">
              <w:marLeft w:val="0"/>
              <w:marRight w:val="0"/>
              <w:marTop w:val="0"/>
              <w:marBottom w:val="0"/>
              <w:divBdr>
                <w:top w:val="none" w:sz="0" w:space="0" w:color="auto"/>
                <w:left w:val="none" w:sz="0" w:space="0" w:color="auto"/>
                <w:bottom w:val="none" w:sz="0" w:space="0" w:color="auto"/>
                <w:right w:val="none" w:sz="0" w:space="0" w:color="auto"/>
              </w:divBdr>
            </w:div>
          </w:divsChild>
        </w:div>
        <w:div w:id="1033847864">
          <w:marLeft w:val="0"/>
          <w:marRight w:val="0"/>
          <w:marTop w:val="0"/>
          <w:marBottom w:val="0"/>
          <w:divBdr>
            <w:top w:val="none" w:sz="0" w:space="0" w:color="auto"/>
            <w:left w:val="none" w:sz="0" w:space="0" w:color="auto"/>
            <w:bottom w:val="none" w:sz="0" w:space="0" w:color="auto"/>
            <w:right w:val="none" w:sz="0" w:space="0" w:color="auto"/>
          </w:divBdr>
          <w:divsChild>
            <w:div w:id="1945267853">
              <w:marLeft w:val="0"/>
              <w:marRight w:val="0"/>
              <w:marTop w:val="0"/>
              <w:marBottom w:val="0"/>
              <w:divBdr>
                <w:top w:val="none" w:sz="0" w:space="0" w:color="auto"/>
                <w:left w:val="none" w:sz="0" w:space="0" w:color="auto"/>
                <w:bottom w:val="none" w:sz="0" w:space="0" w:color="auto"/>
                <w:right w:val="none" w:sz="0" w:space="0" w:color="auto"/>
              </w:divBdr>
            </w:div>
          </w:divsChild>
        </w:div>
        <w:div w:id="105857832">
          <w:marLeft w:val="0"/>
          <w:marRight w:val="0"/>
          <w:marTop w:val="0"/>
          <w:marBottom w:val="0"/>
          <w:divBdr>
            <w:top w:val="none" w:sz="0" w:space="0" w:color="auto"/>
            <w:left w:val="none" w:sz="0" w:space="0" w:color="auto"/>
            <w:bottom w:val="none" w:sz="0" w:space="0" w:color="auto"/>
            <w:right w:val="none" w:sz="0" w:space="0" w:color="auto"/>
          </w:divBdr>
          <w:divsChild>
            <w:div w:id="604116547">
              <w:marLeft w:val="0"/>
              <w:marRight w:val="0"/>
              <w:marTop w:val="0"/>
              <w:marBottom w:val="0"/>
              <w:divBdr>
                <w:top w:val="none" w:sz="0" w:space="0" w:color="auto"/>
                <w:left w:val="none" w:sz="0" w:space="0" w:color="auto"/>
                <w:bottom w:val="none" w:sz="0" w:space="0" w:color="auto"/>
                <w:right w:val="none" w:sz="0" w:space="0" w:color="auto"/>
              </w:divBdr>
            </w:div>
          </w:divsChild>
        </w:div>
        <w:div w:id="788938574">
          <w:marLeft w:val="0"/>
          <w:marRight w:val="0"/>
          <w:marTop w:val="0"/>
          <w:marBottom w:val="0"/>
          <w:divBdr>
            <w:top w:val="none" w:sz="0" w:space="0" w:color="auto"/>
            <w:left w:val="none" w:sz="0" w:space="0" w:color="auto"/>
            <w:bottom w:val="none" w:sz="0" w:space="0" w:color="auto"/>
            <w:right w:val="none" w:sz="0" w:space="0" w:color="auto"/>
          </w:divBdr>
          <w:divsChild>
            <w:div w:id="1843738516">
              <w:marLeft w:val="0"/>
              <w:marRight w:val="0"/>
              <w:marTop w:val="0"/>
              <w:marBottom w:val="0"/>
              <w:divBdr>
                <w:top w:val="none" w:sz="0" w:space="0" w:color="auto"/>
                <w:left w:val="none" w:sz="0" w:space="0" w:color="auto"/>
                <w:bottom w:val="none" w:sz="0" w:space="0" w:color="auto"/>
                <w:right w:val="none" w:sz="0" w:space="0" w:color="auto"/>
              </w:divBdr>
            </w:div>
          </w:divsChild>
        </w:div>
        <w:div w:id="32316647">
          <w:marLeft w:val="0"/>
          <w:marRight w:val="0"/>
          <w:marTop w:val="0"/>
          <w:marBottom w:val="0"/>
          <w:divBdr>
            <w:top w:val="none" w:sz="0" w:space="0" w:color="auto"/>
            <w:left w:val="none" w:sz="0" w:space="0" w:color="auto"/>
            <w:bottom w:val="none" w:sz="0" w:space="0" w:color="auto"/>
            <w:right w:val="none" w:sz="0" w:space="0" w:color="auto"/>
          </w:divBdr>
          <w:divsChild>
            <w:div w:id="1034310742">
              <w:marLeft w:val="0"/>
              <w:marRight w:val="0"/>
              <w:marTop w:val="0"/>
              <w:marBottom w:val="0"/>
              <w:divBdr>
                <w:top w:val="none" w:sz="0" w:space="0" w:color="auto"/>
                <w:left w:val="none" w:sz="0" w:space="0" w:color="auto"/>
                <w:bottom w:val="none" w:sz="0" w:space="0" w:color="auto"/>
                <w:right w:val="none" w:sz="0" w:space="0" w:color="auto"/>
              </w:divBdr>
            </w:div>
          </w:divsChild>
        </w:div>
        <w:div w:id="1056858287">
          <w:marLeft w:val="0"/>
          <w:marRight w:val="0"/>
          <w:marTop w:val="0"/>
          <w:marBottom w:val="0"/>
          <w:divBdr>
            <w:top w:val="none" w:sz="0" w:space="0" w:color="auto"/>
            <w:left w:val="none" w:sz="0" w:space="0" w:color="auto"/>
            <w:bottom w:val="none" w:sz="0" w:space="0" w:color="auto"/>
            <w:right w:val="none" w:sz="0" w:space="0" w:color="auto"/>
          </w:divBdr>
          <w:divsChild>
            <w:div w:id="1779371497">
              <w:marLeft w:val="0"/>
              <w:marRight w:val="0"/>
              <w:marTop w:val="0"/>
              <w:marBottom w:val="0"/>
              <w:divBdr>
                <w:top w:val="none" w:sz="0" w:space="0" w:color="auto"/>
                <w:left w:val="none" w:sz="0" w:space="0" w:color="auto"/>
                <w:bottom w:val="none" w:sz="0" w:space="0" w:color="auto"/>
                <w:right w:val="none" w:sz="0" w:space="0" w:color="auto"/>
              </w:divBdr>
            </w:div>
          </w:divsChild>
        </w:div>
        <w:div w:id="713432968">
          <w:marLeft w:val="0"/>
          <w:marRight w:val="0"/>
          <w:marTop w:val="0"/>
          <w:marBottom w:val="0"/>
          <w:divBdr>
            <w:top w:val="none" w:sz="0" w:space="0" w:color="auto"/>
            <w:left w:val="none" w:sz="0" w:space="0" w:color="auto"/>
            <w:bottom w:val="none" w:sz="0" w:space="0" w:color="auto"/>
            <w:right w:val="none" w:sz="0" w:space="0" w:color="auto"/>
          </w:divBdr>
          <w:divsChild>
            <w:div w:id="1321422614">
              <w:marLeft w:val="0"/>
              <w:marRight w:val="0"/>
              <w:marTop w:val="0"/>
              <w:marBottom w:val="0"/>
              <w:divBdr>
                <w:top w:val="none" w:sz="0" w:space="0" w:color="auto"/>
                <w:left w:val="none" w:sz="0" w:space="0" w:color="auto"/>
                <w:bottom w:val="none" w:sz="0" w:space="0" w:color="auto"/>
                <w:right w:val="none" w:sz="0" w:space="0" w:color="auto"/>
              </w:divBdr>
            </w:div>
          </w:divsChild>
        </w:div>
        <w:div w:id="1850485050">
          <w:marLeft w:val="0"/>
          <w:marRight w:val="0"/>
          <w:marTop w:val="0"/>
          <w:marBottom w:val="0"/>
          <w:divBdr>
            <w:top w:val="none" w:sz="0" w:space="0" w:color="auto"/>
            <w:left w:val="none" w:sz="0" w:space="0" w:color="auto"/>
            <w:bottom w:val="none" w:sz="0" w:space="0" w:color="auto"/>
            <w:right w:val="none" w:sz="0" w:space="0" w:color="auto"/>
          </w:divBdr>
          <w:divsChild>
            <w:div w:id="712585065">
              <w:marLeft w:val="0"/>
              <w:marRight w:val="0"/>
              <w:marTop w:val="0"/>
              <w:marBottom w:val="0"/>
              <w:divBdr>
                <w:top w:val="none" w:sz="0" w:space="0" w:color="auto"/>
                <w:left w:val="none" w:sz="0" w:space="0" w:color="auto"/>
                <w:bottom w:val="none" w:sz="0" w:space="0" w:color="auto"/>
                <w:right w:val="none" w:sz="0" w:space="0" w:color="auto"/>
              </w:divBdr>
            </w:div>
          </w:divsChild>
        </w:div>
        <w:div w:id="1455782552">
          <w:marLeft w:val="0"/>
          <w:marRight w:val="0"/>
          <w:marTop w:val="0"/>
          <w:marBottom w:val="0"/>
          <w:divBdr>
            <w:top w:val="none" w:sz="0" w:space="0" w:color="auto"/>
            <w:left w:val="none" w:sz="0" w:space="0" w:color="auto"/>
            <w:bottom w:val="none" w:sz="0" w:space="0" w:color="auto"/>
            <w:right w:val="none" w:sz="0" w:space="0" w:color="auto"/>
          </w:divBdr>
          <w:divsChild>
            <w:div w:id="391540366">
              <w:marLeft w:val="0"/>
              <w:marRight w:val="0"/>
              <w:marTop w:val="0"/>
              <w:marBottom w:val="0"/>
              <w:divBdr>
                <w:top w:val="none" w:sz="0" w:space="0" w:color="auto"/>
                <w:left w:val="none" w:sz="0" w:space="0" w:color="auto"/>
                <w:bottom w:val="none" w:sz="0" w:space="0" w:color="auto"/>
                <w:right w:val="none" w:sz="0" w:space="0" w:color="auto"/>
              </w:divBdr>
            </w:div>
          </w:divsChild>
        </w:div>
        <w:div w:id="1372151583">
          <w:marLeft w:val="0"/>
          <w:marRight w:val="0"/>
          <w:marTop w:val="0"/>
          <w:marBottom w:val="0"/>
          <w:divBdr>
            <w:top w:val="none" w:sz="0" w:space="0" w:color="auto"/>
            <w:left w:val="none" w:sz="0" w:space="0" w:color="auto"/>
            <w:bottom w:val="none" w:sz="0" w:space="0" w:color="auto"/>
            <w:right w:val="none" w:sz="0" w:space="0" w:color="auto"/>
          </w:divBdr>
          <w:divsChild>
            <w:div w:id="960693003">
              <w:marLeft w:val="0"/>
              <w:marRight w:val="0"/>
              <w:marTop w:val="0"/>
              <w:marBottom w:val="0"/>
              <w:divBdr>
                <w:top w:val="none" w:sz="0" w:space="0" w:color="auto"/>
                <w:left w:val="none" w:sz="0" w:space="0" w:color="auto"/>
                <w:bottom w:val="none" w:sz="0" w:space="0" w:color="auto"/>
                <w:right w:val="none" w:sz="0" w:space="0" w:color="auto"/>
              </w:divBdr>
            </w:div>
          </w:divsChild>
        </w:div>
        <w:div w:id="421801870">
          <w:marLeft w:val="0"/>
          <w:marRight w:val="0"/>
          <w:marTop w:val="0"/>
          <w:marBottom w:val="0"/>
          <w:divBdr>
            <w:top w:val="none" w:sz="0" w:space="0" w:color="auto"/>
            <w:left w:val="none" w:sz="0" w:space="0" w:color="auto"/>
            <w:bottom w:val="none" w:sz="0" w:space="0" w:color="auto"/>
            <w:right w:val="none" w:sz="0" w:space="0" w:color="auto"/>
          </w:divBdr>
          <w:divsChild>
            <w:div w:id="1442414238">
              <w:marLeft w:val="0"/>
              <w:marRight w:val="0"/>
              <w:marTop w:val="0"/>
              <w:marBottom w:val="0"/>
              <w:divBdr>
                <w:top w:val="none" w:sz="0" w:space="0" w:color="auto"/>
                <w:left w:val="none" w:sz="0" w:space="0" w:color="auto"/>
                <w:bottom w:val="none" w:sz="0" w:space="0" w:color="auto"/>
                <w:right w:val="none" w:sz="0" w:space="0" w:color="auto"/>
              </w:divBdr>
            </w:div>
          </w:divsChild>
        </w:div>
        <w:div w:id="1522552975">
          <w:marLeft w:val="0"/>
          <w:marRight w:val="0"/>
          <w:marTop w:val="0"/>
          <w:marBottom w:val="0"/>
          <w:divBdr>
            <w:top w:val="none" w:sz="0" w:space="0" w:color="auto"/>
            <w:left w:val="none" w:sz="0" w:space="0" w:color="auto"/>
            <w:bottom w:val="none" w:sz="0" w:space="0" w:color="auto"/>
            <w:right w:val="none" w:sz="0" w:space="0" w:color="auto"/>
          </w:divBdr>
          <w:divsChild>
            <w:div w:id="2054036084">
              <w:marLeft w:val="0"/>
              <w:marRight w:val="0"/>
              <w:marTop w:val="0"/>
              <w:marBottom w:val="0"/>
              <w:divBdr>
                <w:top w:val="none" w:sz="0" w:space="0" w:color="auto"/>
                <w:left w:val="none" w:sz="0" w:space="0" w:color="auto"/>
                <w:bottom w:val="none" w:sz="0" w:space="0" w:color="auto"/>
                <w:right w:val="none" w:sz="0" w:space="0" w:color="auto"/>
              </w:divBdr>
            </w:div>
          </w:divsChild>
        </w:div>
        <w:div w:id="789011594">
          <w:marLeft w:val="0"/>
          <w:marRight w:val="0"/>
          <w:marTop w:val="0"/>
          <w:marBottom w:val="0"/>
          <w:divBdr>
            <w:top w:val="none" w:sz="0" w:space="0" w:color="auto"/>
            <w:left w:val="none" w:sz="0" w:space="0" w:color="auto"/>
            <w:bottom w:val="none" w:sz="0" w:space="0" w:color="auto"/>
            <w:right w:val="none" w:sz="0" w:space="0" w:color="auto"/>
          </w:divBdr>
          <w:divsChild>
            <w:div w:id="720445143">
              <w:marLeft w:val="0"/>
              <w:marRight w:val="0"/>
              <w:marTop w:val="0"/>
              <w:marBottom w:val="0"/>
              <w:divBdr>
                <w:top w:val="none" w:sz="0" w:space="0" w:color="auto"/>
                <w:left w:val="none" w:sz="0" w:space="0" w:color="auto"/>
                <w:bottom w:val="none" w:sz="0" w:space="0" w:color="auto"/>
                <w:right w:val="none" w:sz="0" w:space="0" w:color="auto"/>
              </w:divBdr>
            </w:div>
          </w:divsChild>
        </w:div>
        <w:div w:id="1319068087">
          <w:marLeft w:val="0"/>
          <w:marRight w:val="0"/>
          <w:marTop w:val="0"/>
          <w:marBottom w:val="0"/>
          <w:divBdr>
            <w:top w:val="none" w:sz="0" w:space="0" w:color="auto"/>
            <w:left w:val="none" w:sz="0" w:space="0" w:color="auto"/>
            <w:bottom w:val="none" w:sz="0" w:space="0" w:color="auto"/>
            <w:right w:val="none" w:sz="0" w:space="0" w:color="auto"/>
          </w:divBdr>
          <w:divsChild>
            <w:div w:id="1272860993">
              <w:marLeft w:val="0"/>
              <w:marRight w:val="0"/>
              <w:marTop w:val="0"/>
              <w:marBottom w:val="0"/>
              <w:divBdr>
                <w:top w:val="none" w:sz="0" w:space="0" w:color="auto"/>
                <w:left w:val="none" w:sz="0" w:space="0" w:color="auto"/>
                <w:bottom w:val="none" w:sz="0" w:space="0" w:color="auto"/>
                <w:right w:val="none" w:sz="0" w:space="0" w:color="auto"/>
              </w:divBdr>
            </w:div>
          </w:divsChild>
        </w:div>
        <w:div w:id="1059595595">
          <w:marLeft w:val="0"/>
          <w:marRight w:val="0"/>
          <w:marTop w:val="0"/>
          <w:marBottom w:val="0"/>
          <w:divBdr>
            <w:top w:val="none" w:sz="0" w:space="0" w:color="auto"/>
            <w:left w:val="none" w:sz="0" w:space="0" w:color="auto"/>
            <w:bottom w:val="none" w:sz="0" w:space="0" w:color="auto"/>
            <w:right w:val="none" w:sz="0" w:space="0" w:color="auto"/>
          </w:divBdr>
          <w:divsChild>
            <w:div w:id="1217470695">
              <w:marLeft w:val="0"/>
              <w:marRight w:val="0"/>
              <w:marTop w:val="0"/>
              <w:marBottom w:val="0"/>
              <w:divBdr>
                <w:top w:val="none" w:sz="0" w:space="0" w:color="auto"/>
                <w:left w:val="none" w:sz="0" w:space="0" w:color="auto"/>
                <w:bottom w:val="none" w:sz="0" w:space="0" w:color="auto"/>
                <w:right w:val="none" w:sz="0" w:space="0" w:color="auto"/>
              </w:divBdr>
            </w:div>
          </w:divsChild>
        </w:div>
        <w:div w:id="780302099">
          <w:marLeft w:val="0"/>
          <w:marRight w:val="0"/>
          <w:marTop w:val="0"/>
          <w:marBottom w:val="0"/>
          <w:divBdr>
            <w:top w:val="none" w:sz="0" w:space="0" w:color="auto"/>
            <w:left w:val="none" w:sz="0" w:space="0" w:color="auto"/>
            <w:bottom w:val="none" w:sz="0" w:space="0" w:color="auto"/>
            <w:right w:val="none" w:sz="0" w:space="0" w:color="auto"/>
          </w:divBdr>
          <w:divsChild>
            <w:div w:id="1331592399">
              <w:marLeft w:val="0"/>
              <w:marRight w:val="0"/>
              <w:marTop w:val="0"/>
              <w:marBottom w:val="0"/>
              <w:divBdr>
                <w:top w:val="none" w:sz="0" w:space="0" w:color="auto"/>
                <w:left w:val="none" w:sz="0" w:space="0" w:color="auto"/>
                <w:bottom w:val="none" w:sz="0" w:space="0" w:color="auto"/>
                <w:right w:val="none" w:sz="0" w:space="0" w:color="auto"/>
              </w:divBdr>
            </w:div>
          </w:divsChild>
        </w:div>
        <w:div w:id="104157515">
          <w:marLeft w:val="0"/>
          <w:marRight w:val="0"/>
          <w:marTop w:val="0"/>
          <w:marBottom w:val="0"/>
          <w:divBdr>
            <w:top w:val="none" w:sz="0" w:space="0" w:color="auto"/>
            <w:left w:val="none" w:sz="0" w:space="0" w:color="auto"/>
            <w:bottom w:val="none" w:sz="0" w:space="0" w:color="auto"/>
            <w:right w:val="none" w:sz="0" w:space="0" w:color="auto"/>
          </w:divBdr>
          <w:divsChild>
            <w:div w:id="1149664305">
              <w:marLeft w:val="0"/>
              <w:marRight w:val="0"/>
              <w:marTop w:val="0"/>
              <w:marBottom w:val="0"/>
              <w:divBdr>
                <w:top w:val="none" w:sz="0" w:space="0" w:color="auto"/>
                <w:left w:val="none" w:sz="0" w:space="0" w:color="auto"/>
                <w:bottom w:val="none" w:sz="0" w:space="0" w:color="auto"/>
                <w:right w:val="none" w:sz="0" w:space="0" w:color="auto"/>
              </w:divBdr>
            </w:div>
          </w:divsChild>
        </w:div>
        <w:div w:id="1369988540">
          <w:marLeft w:val="0"/>
          <w:marRight w:val="0"/>
          <w:marTop w:val="0"/>
          <w:marBottom w:val="0"/>
          <w:divBdr>
            <w:top w:val="none" w:sz="0" w:space="0" w:color="auto"/>
            <w:left w:val="none" w:sz="0" w:space="0" w:color="auto"/>
            <w:bottom w:val="none" w:sz="0" w:space="0" w:color="auto"/>
            <w:right w:val="none" w:sz="0" w:space="0" w:color="auto"/>
          </w:divBdr>
          <w:divsChild>
            <w:div w:id="940602548">
              <w:marLeft w:val="0"/>
              <w:marRight w:val="0"/>
              <w:marTop w:val="0"/>
              <w:marBottom w:val="0"/>
              <w:divBdr>
                <w:top w:val="none" w:sz="0" w:space="0" w:color="auto"/>
                <w:left w:val="none" w:sz="0" w:space="0" w:color="auto"/>
                <w:bottom w:val="none" w:sz="0" w:space="0" w:color="auto"/>
                <w:right w:val="none" w:sz="0" w:space="0" w:color="auto"/>
              </w:divBdr>
            </w:div>
          </w:divsChild>
        </w:div>
        <w:div w:id="1578513517">
          <w:marLeft w:val="0"/>
          <w:marRight w:val="0"/>
          <w:marTop w:val="0"/>
          <w:marBottom w:val="0"/>
          <w:divBdr>
            <w:top w:val="none" w:sz="0" w:space="0" w:color="auto"/>
            <w:left w:val="none" w:sz="0" w:space="0" w:color="auto"/>
            <w:bottom w:val="none" w:sz="0" w:space="0" w:color="auto"/>
            <w:right w:val="none" w:sz="0" w:space="0" w:color="auto"/>
          </w:divBdr>
          <w:divsChild>
            <w:div w:id="183598591">
              <w:marLeft w:val="0"/>
              <w:marRight w:val="0"/>
              <w:marTop w:val="0"/>
              <w:marBottom w:val="0"/>
              <w:divBdr>
                <w:top w:val="none" w:sz="0" w:space="0" w:color="auto"/>
                <w:left w:val="none" w:sz="0" w:space="0" w:color="auto"/>
                <w:bottom w:val="none" w:sz="0" w:space="0" w:color="auto"/>
                <w:right w:val="none" w:sz="0" w:space="0" w:color="auto"/>
              </w:divBdr>
            </w:div>
          </w:divsChild>
        </w:div>
        <w:div w:id="1605727856">
          <w:marLeft w:val="0"/>
          <w:marRight w:val="0"/>
          <w:marTop w:val="0"/>
          <w:marBottom w:val="0"/>
          <w:divBdr>
            <w:top w:val="none" w:sz="0" w:space="0" w:color="auto"/>
            <w:left w:val="none" w:sz="0" w:space="0" w:color="auto"/>
            <w:bottom w:val="none" w:sz="0" w:space="0" w:color="auto"/>
            <w:right w:val="none" w:sz="0" w:space="0" w:color="auto"/>
          </w:divBdr>
          <w:divsChild>
            <w:div w:id="1256943740">
              <w:marLeft w:val="0"/>
              <w:marRight w:val="0"/>
              <w:marTop w:val="0"/>
              <w:marBottom w:val="0"/>
              <w:divBdr>
                <w:top w:val="none" w:sz="0" w:space="0" w:color="auto"/>
                <w:left w:val="none" w:sz="0" w:space="0" w:color="auto"/>
                <w:bottom w:val="none" w:sz="0" w:space="0" w:color="auto"/>
                <w:right w:val="none" w:sz="0" w:space="0" w:color="auto"/>
              </w:divBdr>
            </w:div>
          </w:divsChild>
        </w:div>
        <w:div w:id="2101218114">
          <w:marLeft w:val="0"/>
          <w:marRight w:val="0"/>
          <w:marTop w:val="0"/>
          <w:marBottom w:val="0"/>
          <w:divBdr>
            <w:top w:val="none" w:sz="0" w:space="0" w:color="auto"/>
            <w:left w:val="none" w:sz="0" w:space="0" w:color="auto"/>
            <w:bottom w:val="none" w:sz="0" w:space="0" w:color="auto"/>
            <w:right w:val="none" w:sz="0" w:space="0" w:color="auto"/>
          </w:divBdr>
          <w:divsChild>
            <w:div w:id="1128275703">
              <w:marLeft w:val="0"/>
              <w:marRight w:val="0"/>
              <w:marTop w:val="0"/>
              <w:marBottom w:val="0"/>
              <w:divBdr>
                <w:top w:val="none" w:sz="0" w:space="0" w:color="auto"/>
                <w:left w:val="none" w:sz="0" w:space="0" w:color="auto"/>
                <w:bottom w:val="none" w:sz="0" w:space="0" w:color="auto"/>
                <w:right w:val="none" w:sz="0" w:space="0" w:color="auto"/>
              </w:divBdr>
            </w:div>
          </w:divsChild>
        </w:div>
        <w:div w:id="575475415">
          <w:marLeft w:val="0"/>
          <w:marRight w:val="0"/>
          <w:marTop w:val="0"/>
          <w:marBottom w:val="0"/>
          <w:divBdr>
            <w:top w:val="none" w:sz="0" w:space="0" w:color="auto"/>
            <w:left w:val="none" w:sz="0" w:space="0" w:color="auto"/>
            <w:bottom w:val="none" w:sz="0" w:space="0" w:color="auto"/>
            <w:right w:val="none" w:sz="0" w:space="0" w:color="auto"/>
          </w:divBdr>
          <w:divsChild>
            <w:div w:id="1907495257">
              <w:marLeft w:val="0"/>
              <w:marRight w:val="0"/>
              <w:marTop w:val="0"/>
              <w:marBottom w:val="0"/>
              <w:divBdr>
                <w:top w:val="none" w:sz="0" w:space="0" w:color="auto"/>
                <w:left w:val="none" w:sz="0" w:space="0" w:color="auto"/>
                <w:bottom w:val="none" w:sz="0" w:space="0" w:color="auto"/>
                <w:right w:val="none" w:sz="0" w:space="0" w:color="auto"/>
              </w:divBdr>
            </w:div>
          </w:divsChild>
        </w:div>
        <w:div w:id="1662464838">
          <w:marLeft w:val="0"/>
          <w:marRight w:val="0"/>
          <w:marTop w:val="0"/>
          <w:marBottom w:val="0"/>
          <w:divBdr>
            <w:top w:val="none" w:sz="0" w:space="0" w:color="auto"/>
            <w:left w:val="none" w:sz="0" w:space="0" w:color="auto"/>
            <w:bottom w:val="none" w:sz="0" w:space="0" w:color="auto"/>
            <w:right w:val="none" w:sz="0" w:space="0" w:color="auto"/>
          </w:divBdr>
          <w:divsChild>
            <w:div w:id="1589116954">
              <w:marLeft w:val="0"/>
              <w:marRight w:val="0"/>
              <w:marTop w:val="0"/>
              <w:marBottom w:val="0"/>
              <w:divBdr>
                <w:top w:val="none" w:sz="0" w:space="0" w:color="auto"/>
                <w:left w:val="none" w:sz="0" w:space="0" w:color="auto"/>
                <w:bottom w:val="none" w:sz="0" w:space="0" w:color="auto"/>
                <w:right w:val="none" w:sz="0" w:space="0" w:color="auto"/>
              </w:divBdr>
            </w:div>
          </w:divsChild>
        </w:div>
        <w:div w:id="275910599">
          <w:marLeft w:val="0"/>
          <w:marRight w:val="0"/>
          <w:marTop w:val="0"/>
          <w:marBottom w:val="0"/>
          <w:divBdr>
            <w:top w:val="none" w:sz="0" w:space="0" w:color="auto"/>
            <w:left w:val="none" w:sz="0" w:space="0" w:color="auto"/>
            <w:bottom w:val="none" w:sz="0" w:space="0" w:color="auto"/>
            <w:right w:val="none" w:sz="0" w:space="0" w:color="auto"/>
          </w:divBdr>
          <w:divsChild>
            <w:div w:id="719283774">
              <w:marLeft w:val="0"/>
              <w:marRight w:val="0"/>
              <w:marTop w:val="0"/>
              <w:marBottom w:val="0"/>
              <w:divBdr>
                <w:top w:val="none" w:sz="0" w:space="0" w:color="auto"/>
                <w:left w:val="none" w:sz="0" w:space="0" w:color="auto"/>
                <w:bottom w:val="none" w:sz="0" w:space="0" w:color="auto"/>
                <w:right w:val="none" w:sz="0" w:space="0" w:color="auto"/>
              </w:divBdr>
            </w:div>
          </w:divsChild>
        </w:div>
        <w:div w:id="324481167">
          <w:marLeft w:val="0"/>
          <w:marRight w:val="0"/>
          <w:marTop w:val="0"/>
          <w:marBottom w:val="0"/>
          <w:divBdr>
            <w:top w:val="none" w:sz="0" w:space="0" w:color="auto"/>
            <w:left w:val="none" w:sz="0" w:space="0" w:color="auto"/>
            <w:bottom w:val="none" w:sz="0" w:space="0" w:color="auto"/>
            <w:right w:val="none" w:sz="0" w:space="0" w:color="auto"/>
          </w:divBdr>
          <w:divsChild>
            <w:div w:id="1193299283">
              <w:marLeft w:val="0"/>
              <w:marRight w:val="0"/>
              <w:marTop w:val="0"/>
              <w:marBottom w:val="0"/>
              <w:divBdr>
                <w:top w:val="none" w:sz="0" w:space="0" w:color="auto"/>
                <w:left w:val="none" w:sz="0" w:space="0" w:color="auto"/>
                <w:bottom w:val="none" w:sz="0" w:space="0" w:color="auto"/>
                <w:right w:val="none" w:sz="0" w:space="0" w:color="auto"/>
              </w:divBdr>
            </w:div>
          </w:divsChild>
        </w:div>
        <w:div w:id="1030187250">
          <w:marLeft w:val="0"/>
          <w:marRight w:val="0"/>
          <w:marTop w:val="0"/>
          <w:marBottom w:val="0"/>
          <w:divBdr>
            <w:top w:val="none" w:sz="0" w:space="0" w:color="auto"/>
            <w:left w:val="none" w:sz="0" w:space="0" w:color="auto"/>
            <w:bottom w:val="none" w:sz="0" w:space="0" w:color="auto"/>
            <w:right w:val="none" w:sz="0" w:space="0" w:color="auto"/>
          </w:divBdr>
          <w:divsChild>
            <w:div w:id="1689408082">
              <w:marLeft w:val="0"/>
              <w:marRight w:val="0"/>
              <w:marTop w:val="0"/>
              <w:marBottom w:val="0"/>
              <w:divBdr>
                <w:top w:val="none" w:sz="0" w:space="0" w:color="auto"/>
                <w:left w:val="none" w:sz="0" w:space="0" w:color="auto"/>
                <w:bottom w:val="none" w:sz="0" w:space="0" w:color="auto"/>
                <w:right w:val="none" w:sz="0" w:space="0" w:color="auto"/>
              </w:divBdr>
            </w:div>
          </w:divsChild>
        </w:div>
        <w:div w:id="2052412276">
          <w:marLeft w:val="0"/>
          <w:marRight w:val="0"/>
          <w:marTop w:val="0"/>
          <w:marBottom w:val="0"/>
          <w:divBdr>
            <w:top w:val="none" w:sz="0" w:space="0" w:color="auto"/>
            <w:left w:val="none" w:sz="0" w:space="0" w:color="auto"/>
            <w:bottom w:val="none" w:sz="0" w:space="0" w:color="auto"/>
            <w:right w:val="none" w:sz="0" w:space="0" w:color="auto"/>
          </w:divBdr>
          <w:divsChild>
            <w:div w:id="619187804">
              <w:marLeft w:val="0"/>
              <w:marRight w:val="0"/>
              <w:marTop w:val="0"/>
              <w:marBottom w:val="0"/>
              <w:divBdr>
                <w:top w:val="none" w:sz="0" w:space="0" w:color="auto"/>
                <w:left w:val="none" w:sz="0" w:space="0" w:color="auto"/>
                <w:bottom w:val="none" w:sz="0" w:space="0" w:color="auto"/>
                <w:right w:val="none" w:sz="0" w:space="0" w:color="auto"/>
              </w:divBdr>
            </w:div>
          </w:divsChild>
        </w:div>
        <w:div w:id="1558321840">
          <w:marLeft w:val="0"/>
          <w:marRight w:val="0"/>
          <w:marTop w:val="0"/>
          <w:marBottom w:val="0"/>
          <w:divBdr>
            <w:top w:val="none" w:sz="0" w:space="0" w:color="auto"/>
            <w:left w:val="none" w:sz="0" w:space="0" w:color="auto"/>
            <w:bottom w:val="none" w:sz="0" w:space="0" w:color="auto"/>
            <w:right w:val="none" w:sz="0" w:space="0" w:color="auto"/>
          </w:divBdr>
          <w:divsChild>
            <w:div w:id="1012948934">
              <w:marLeft w:val="0"/>
              <w:marRight w:val="0"/>
              <w:marTop w:val="0"/>
              <w:marBottom w:val="0"/>
              <w:divBdr>
                <w:top w:val="none" w:sz="0" w:space="0" w:color="auto"/>
                <w:left w:val="none" w:sz="0" w:space="0" w:color="auto"/>
                <w:bottom w:val="none" w:sz="0" w:space="0" w:color="auto"/>
                <w:right w:val="none" w:sz="0" w:space="0" w:color="auto"/>
              </w:divBdr>
            </w:div>
          </w:divsChild>
        </w:div>
        <w:div w:id="1038622514">
          <w:marLeft w:val="0"/>
          <w:marRight w:val="0"/>
          <w:marTop w:val="0"/>
          <w:marBottom w:val="0"/>
          <w:divBdr>
            <w:top w:val="none" w:sz="0" w:space="0" w:color="auto"/>
            <w:left w:val="none" w:sz="0" w:space="0" w:color="auto"/>
            <w:bottom w:val="none" w:sz="0" w:space="0" w:color="auto"/>
            <w:right w:val="none" w:sz="0" w:space="0" w:color="auto"/>
          </w:divBdr>
          <w:divsChild>
            <w:div w:id="1418551241">
              <w:marLeft w:val="0"/>
              <w:marRight w:val="0"/>
              <w:marTop w:val="0"/>
              <w:marBottom w:val="0"/>
              <w:divBdr>
                <w:top w:val="none" w:sz="0" w:space="0" w:color="auto"/>
                <w:left w:val="none" w:sz="0" w:space="0" w:color="auto"/>
                <w:bottom w:val="none" w:sz="0" w:space="0" w:color="auto"/>
                <w:right w:val="none" w:sz="0" w:space="0" w:color="auto"/>
              </w:divBdr>
            </w:div>
          </w:divsChild>
        </w:div>
        <w:div w:id="827134933">
          <w:marLeft w:val="0"/>
          <w:marRight w:val="0"/>
          <w:marTop w:val="0"/>
          <w:marBottom w:val="0"/>
          <w:divBdr>
            <w:top w:val="none" w:sz="0" w:space="0" w:color="auto"/>
            <w:left w:val="none" w:sz="0" w:space="0" w:color="auto"/>
            <w:bottom w:val="none" w:sz="0" w:space="0" w:color="auto"/>
            <w:right w:val="none" w:sz="0" w:space="0" w:color="auto"/>
          </w:divBdr>
          <w:divsChild>
            <w:div w:id="1528593001">
              <w:marLeft w:val="0"/>
              <w:marRight w:val="0"/>
              <w:marTop w:val="0"/>
              <w:marBottom w:val="0"/>
              <w:divBdr>
                <w:top w:val="none" w:sz="0" w:space="0" w:color="auto"/>
                <w:left w:val="none" w:sz="0" w:space="0" w:color="auto"/>
                <w:bottom w:val="none" w:sz="0" w:space="0" w:color="auto"/>
                <w:right w:val="none" w:sz="0" w:space="0" w:color="auto"/>
              </w:divBdr>
            </w:div>
          </w:divsChild>
        </w:div>
        <w:div w:id="1669282605">
          <w:marLeft w:val="0"/>
          <w:marRight w:val="0"/>
          <w:marTop w:val="0"/>
          <w:marBottom w:val="0"/>
          <w:divBdr>
            <w:top w:val="none" w:sz="0" w:space="0" w:color="auto"/>
            <w:left w:val="none" w:sz="0" w:space="0" w:color="auto"/>
            <w:bottom w:val="none" w:sz="0" w:space="0" w:color="auto"/>
            <w:right w:val="none" w:sz="0" w:space="0" w:color="auto"/>
          </w:divBdr>
          <w:divsChild>
            <w:div w:id="1772698484">
              <w:marLeft w:val="0"/>
              <w:marRight w:val="0"/>
              <w:marTop w:val="0"/>
              <w:marBottom w:val="0"/>
              <w:divBdr>
                <w:top w:val="none" w:sz="0" w:space="0" w:color="auto"/>
                <w:left w:val="none" w:sz="0" w:space="0" w:color="auto"/>
                <w:bottom w:val="none" w:sz="0" w:space="0" w:color="auto"/>
                <w:right w:val="none" w:sz="0" w:space="0" w:color="auto"/>
              </w:divBdr>
            </w:div>
          </w:divsChild>
        </w:div>
        <w:div w:id="1471242444">
          <w:marLeft w:val="0"/>
          <w:marRight w:val="0"/>
          <w:marTop w:val="0"/>
          <w:marBottom w:val="0"/>
          <w:divBdr>
            <w:top w:val="none" w:sz="0" w:space="0" w:color="auto"/>
            <w:left w:val="none" w:sz="0" w:space="0" w:color="auto"/>
            <w:bottom w:val="none" w:sz="0" w:space="0" w:color="auto"/>
            <w:right w:val="none" w:sz="0" w:space="0" w:color="auto"/>
          </w:divBdr>
          <w:divsChild>
            <w:div w:id="1420059594">
              <w:marLeft w:val="0"/>
              <w:marRight w:val="0"/>
              <w:marTop w:val="0"/>
              <w:marBottom w:val="0"/>
              <w:divBdr>
                <w:top w:val="none" w:sz="0" w:space="0" w:color="auto"/>
                <w:left w:val="none" w:sz="0" w:space="0" w:color="auto"/>
                <w:bottom w:val="none" w:sz="0" w:space="0" w:color="auto"/>
                <w:right w:val="none" w:sz="0" w:space="0" w:color="auto"/>
              </w:divBdr>
            </w:div>
          </w:divsChild>
        </w:div>
        <w:div w:id="521825877">
          <w:marLeft w:val="0"/>
          <w:marRight w:val="0"/>
          <w:marTop w:val="0"/>
          <w:marBottom w:val="0"/>
          <w:divBdr>
            <w:top w:val="none" w:sz="0" w:space="0" w:color="auto"/>
            <w:left w:val="none" w:sz="0" w:space="0" w:color="auto"/>
            <w:bottom w:val="none" w:sz="0" w:space="0" w:color="auto"/>
            <w:right w:val="none" w:sz="0" w:space="0" w:color="auto"/>
          </w:divBdr>
          <w:divsChild>
            <w:div w:id="659964463">
              <w:marLeft w:val="0"/>
              <w:marRight w:val="0"/>
              <w:marTop w:val="0"/>
              <w:marBottom w:val="0"/>
              <w:divBdr>
                <w:top w:val="none" w:sz="0" w:space="0" w:color="auto"/>
                <w:left w:val="none" w:sz="0" w:space="0" w:color="auto"/>
                <w:bottom w:val="none" w:sz="0" w:space="0" w:color="auto"/>
                <w:right w:val="none" w:sz="0" w:space="0" w:color="auto"/>
              </w:divBdr>
            </w:div>
          </w:divsChild>
        </w:div>
        <w:div w:id="1983583851">
          <w:marLeft w:val="0"/>
          <w:marRight w:val="0"/>
          <w:marTop w:val="0"/>
          <w:marBottom w:val="0"/>
          <w:divBdr>
            <w:top w:val="none" w:sz="0" w:space="0" w:color="auto"/>
            <w:left w:val="none" w:sz="0" w:space="0" w:color="auto"/>
            <w:bottom w:val="none" w:sz="0" w:space="0" w:color="auto"/>
            <w:right w:val="none" w:sz="0" w:space="0" w:color="auto"/>
          </w:divBdr>
          <w:divsChild>
            <w:div w:id="1321159765">
              <w:marLeft w:val="0"/>
              <w:marRight w:val="0"/>
              <w:marTop w:val="0"/>
              <w:marBottom w:val="0"/>
              <w:divBdr>
                <w:top w:val="none" w:sz="0" w:space="0" w:color="auto"/>
                <w:left w:val="none" w:sz="0" w:space="0" w:color="auto"/>
                <w:bottom w:val="none" w:sz="0" w:space="0" w:color="auto"/>
                <w:right w:val="none" w:sz="0" w:space="0" w:color="auto"/>
              </w:divBdr>
            </w:div>
          </w:divsChild>
        </w:div>
        <w:div w:id="487208815">
          <w:marLeft w:val="0"/>
          <w:marRight w:val="0"/>
          <w:marTop w:val="0"/>
          <w:marBottom w:val="0"/>
          <w:divBdr>
            <w:top w:val="none" w:sz="0" w:space="0" w:color="auto"/>
            <w:left w:val="none" w:sz="0" w:space="0" w:color="auto"/>
            <w:bottom w:val="none" w:sz="0" w:space="0" w:color="auto"/>
            <w:right w:val="none" w:sz="0" w:space="0" w:color="auto"/>
          </w:divBdr>
          <w:divsChild>
            <w:div w:id="234632443">
              <w:marLeft w:val="0"/>
              <w:marRight w:val="0"/>
              <w:marTop w:val="0"/>
              <w:marBottom w:val="0"/>
              <w:divBdr>
                <w:top w:val="none" w:sz="0" w:space="0" w:color="auto"/>
                <w:left w:val="none" w:sz="0" w:space="0" w:color="auto"/>
                <w:bottom w:val="none" w:sz="0" w:space="0" w:color="auto"/>
                <w:right w:val="none" w:sz="0" w:space="0" w:color="auto"/>
              </w:divBdr>
            </w:div>
          </w:divsChild>
        </w:div>
        <w:div w:id="1771774123">
          <w:marLeft w:val="0"/>
          <w:marRight w:val="0"/>
          <w:marTop w:val="0"/>
          <w:marBottom w:val="0"/>
          <w:divBdr>
            <w:top w:val="none" w:sz="0" w:space="0" w:color="auto"/>
            <w:left w:val="none" w:sz="0" w:space="0" w:color="auto"/>
            <w:bottom w:val="none" w:sz="0" w:space="0" w:color="auto"/>
            <w:right w:val="none" w:sz="0" w:space="0" w:color="auto"/>
          </w:divBdr>
          <w:divsChild>
            <w:div w:id="1054699961">
              <w:marLeft w:val="0"/>
              <w:marRight w:val="0"/>
              <w:marTop w:val="0"/>
              <w:marBottom w:val="0"/>
              <w:divBdr>
                <w:top w:val="none" w:sz="0" w:space="0" w:color="auto"/>
                <w:left w:val="none" w:sz="0" w:space="0" w:color="auto"/>
                <w:bottom w:val="none" w:sz="0" w:space="0" w:color="auto"/>
                <w:right w:val="none" w:sz="0" w:space="0" w:color="auto"/>
              </w:divBdr>
            </w:div>
          </w:divsChild>
        </w:div>
        <w:div w:id="432093964">
          <w:marLeft w:val="0"/>
          <w:marRight w:val="0"/>
          <w:marTop w:val="0"/>
          <w:marBottom w:val="0"/>
          <w:divBdr>
            <w:top w:val="none" w:sz="0" w:space="0" w:color="auto"/>
            <w:left w:val="none" w:sz="0" w:space="0" w:color="auto"/>
            <w:bottom w:val="none" w:sz="0" w:space="0" w:color="auto"/>
            <w:right w:val="none" w:sz="0" w:space="0" w:color="auto"/>
          </w:divBdr>
          <w:divsChild>
            <w:div w:id="1489438534">
              <w:marLeft w:val="0"/>
              <w:marRight w:val="0"/>
              <w:marTop w:val="0"/>
              <w:marBottom w:val="0"/>
              <w:divBdr>
                <w:top w:val="none" w:sz="0" w:space="0" w:color="auto"/>
                <w:left w:val="none" w:sz="0" w:space="0" w:color="auto"/>
                <w:bottom w:val="none" w:sz="0" w:space="0" w:color="auto"/>
                <w:right w:val="none" w:sz="0" w:space="0" w:color="auto"/>
              </w:divBdr>
            </w:div>
          </w:divsChild>
        </w:div>
        <w:div w:id="1400041">
          <w:marLeft w:val="0"/>
          <w:marRight w:val="0"/>
          <w:marTop w:val="0"/>
          <w:marBottom w:val="0"/>
          <w:divBdr>
            <w:top w:val="none" w:sz="0" w:space="0" w:color="auto"/>
            <w:left w:val="none" w:sz="0" w:space="0" w:color="auto"/>
            <w:bottom w:val="none" w:sz="0" w:space="0" w:color="auto"/>
            <w:right w:val="none" w:sz="0" w:space="0" w:color="auto"/>
          </w:divBdr>
          <w:divsChild>
            <w:div w:id="1659990641">
              <w:marLeft w:val="0"/>
              <w:marRight w:val="0"/>
              <w:marTop w:val="0"/>
              <w:marBottom w:val="0"/>
              <w:divBdr>
                <w:top w:val="none" w:sz="0" w:space="0" w:color="auto"/>
                <w:left w:val="none" w:sz="0" w:space="0" w:color="auto"/>
                <w:bottom w:val="none" w:sz="0" w:space="0" w:color="auto"/>
                <w:right w:val="none" w:sz="0" w:space="0" w:color="auto"/>
              </w:divBdr>
            </w:div>
          </w:divsChild>
        </w:div>
        <w:div w:id="301036664">
          <w:marLeft w:val="0"/>
          <w:marRight w:val="0"/>
          <w:marTop w:val="0"/>
          <w:marBottom w:val="0"/>
          <w:divBdr>
            <w:top w:val="none" w:sz="0" w:space="0" w:color="auto"/>
            <w:left w:val="none" w:sz="0" w:space="0" w:color="auto"/>
            <w:bottom w:val="none" w:sz="0" w:space="0" w:color="auto"/>
            <w:right w:val="none" w:sz="0" w:space="0" w:color="auto"/>
          </w:divBdr>
          <w:divsChild>
            <w:div w:id="139737413">
              <w:marLeft w:val="0"/>
              <w:marRight w:val="0"/>
              <w:marTop w:val="0"/>
              <w:marBottom w:val="0"/>
              <w:divBdr>
                <w:top w:val="none" w:sz="0" w:space="0" w:color="auto"/>
                <w:left w:val="none" w:sz="0" w:space="0" w:color="auto"/>
                <w:bottom w:val="none" w:sz="0" w:space="0" w:color="auto"/>
                <w:right w:val="none" w:sz="0" w:space="0" w:color="auto"/>
              </w:divBdr>
            </w:div>
          </w:divsChild>
        </w:div>
        <w:div w:id="1129586250">
          <w:marLeft w:val="0"/>
          <w:marRight w:val="0"/>
          <w:marTop w:val="0"/>
          <w:marBottom w:val="0"/>
          <w:divBdr>
            <w:top w:val="none" w:sz="0" w:space="0" w:color="auto"/>
            <w:left w:val="none" w:sz="0" w:space="0" w:color="auto"/>
            <w:bottom w:val="none" w:sz="0" w:space="0" w:color="auto"/>
            <w:right w:val="none" w:sz="0" w:space="0" w:color="auto"/>
          </w:divBdr>
          <w:divsChild>
            <w:div w:id="1105881981">
              <w:marLeft w:val="0"/>
              <w:marRight w:val="0"/>
              <w:marTop w:val="0"/>
              <w:marBottom w:val="0"/>
              <w:divBdr>
                <w:top w:val="none" w:sz="0" w:space="0" w:color="auto"/>
                <w:left w:val="none" w:sz="0" w:space="0" w:color="auto"/>
                <w:bottom w:val="none" w:sz="0" w:space="0" w:color="auto"/>
                <w:right w:val="none" w:sz="0" w:space="0" w:color="auto"/>
              </w:divBdr>
            </w:div>
          </w:divsChild>
        </w:div>
        <w:div w:id="2004971421">
          <w:marLeft w:val="0"/>
          <w:marRight w:val="0"/>
          <w:marTop w:val="0"/>
          <w:marBottom w:val="0"/>
          <w:divBdr>
            <w:top w:val="none" w:sz="0" w:space="0" w:color="auto"/>
            <w:left w:val="none" w:sz="0" w:space="0" w:color="auto"/>
            <w:bottom w:val="none" w:sz="0" w:space="0" w:color="auto"/>
            <w:right w:val="none" w:sz="0" w:space="0" w:color="auto"/>
          </w:divBdr>
          <w:divsChild>
            <w:div w:id="65493432">
              <w:marLeft w:val="0"/>
              <w:marRight w:val="0"/>
              <w:marTop w:val="0"/>
              <w:marBottom w:val="0"/>
              <w:divBdr>
                <w:top w:val="none" w:sz="0" w:space="0" w:color="auto"/>
                <w:left w:val="none" w:sz="0" w:space="0" w:color="auto"/>
                <w:bottom w:val="none" w:sz="0" w:space="0" w:color="auto"/>
                <w:right w:val="none" w:sz="0" w:space="0" w:color="auto"/>
              </w:divBdr>
            </w:div>
          </w:divsChild>
        </w:div>
        <w:div w:id="2028364921">
          <w:marLeft w:val="0"/>
          <w:marRight w:val="0"/>
          <w:marTop w:val="0"/>
          <w:marBottom w:val="0"/>
          <w:divBdr>
            <w:top w:val="none" w:sz="0" w:space="0" w:color="auto"/>
            <w:left w:val="none" w:sz="0" w:space="0" w:color="auto"/>
            <w:bottom w:val="none" w:sz="0" w:space="0" w:color="auto"/>
            <w:right w:val="none" w:sz="0" w:space="0" w:color="auto"/>
          </w:divBdr>
          <w:divsChild>
            <w:div w:id="1899585809">
              <w:marLeft w:val="0"/>
              <w:marRight w:val="0"/>
              <w:marTop w:val="0"/>
              <w:marBottom w:val="0"/>
              <w:divBdr>
                <w:top w:val="none" w:sz="0" w:space="0" w:color="auto"/>
                <w:left w:val="none" w:sz="0" w:space="0" w:color="auto"/>
                <w:bottom w:val="none" w:sz="0" w:space="0" w:color="auto"/>
                <w:right w:val="none" w:sz="0" w:space="0" w:color="auto"/>
              </w:divBdr>
            </w:div>
          </w:divsChild>
        </w:div>
        <w:div w:id="178399764">
          <w:marLeft w:val="0"/>
          <w:marRight w:val="0"/>
          <w:marTop w:val="0"/>
          <w:marBottom w:val="0"/>
          <w:divBdr>
            <w:top w:val="none" w:sz="0" w:space="0" w:color="auto"/>
            <w:left w:val="none" w:sz="0" w:space="0" w:color="auto"/>
            <w:bottom w:val="none" w:sz="0" w:space="0" w:color="auto"/>
            <w:right w:val="none" w:sz="0" w:space="0" w:color="auto"/>
          </w:divBdr>
          <w:divsChild>
            <w:div w:id="312486291">
              <w:marLeft w:val="0"/>
              <w:marRight w:val="0"/>
              <w:marTop w:val="0"/>
              <w:marBottom w:val="0"/>
              <w:divBdr>
                <w:top w:val="none" w:sz="0" w:space="0" w:color="auto"/>
                <w:left w:val="none" w:sz="0" w:space="0" w:color="auto"/>
                <w:bottom w:val="none" w:sz="0" w:space="0" w:color="auto"/>
                <w:right w:val="none" w:sz="0" w:space="0" w:color="auto"/>
              </w:divBdr>
            </w:div>
          </w:divsChild>
        </w:div>
        <w:div w:id="872620847">
          <w:marLeft w:val="0"/>
          <w:marRight w:val="0"/>
          <w:marTop w:val="0"/>
          <w:marBottom w:val="0"/>
          <w:divBdr>
            <w:top w:val="none" w:sz="0" w:space="0" w:color="auto"/>
            <w:left w:val="none" w:sz="0" w:space="0" w:color="auto"/>
            <w:bottom w:val="none" w:sz="0" w:space="0" w:color="auto"/>
            <w:right w:val="none" w:sz="0" w:space="0" w:color="auto"/>
          </w:divBdr>
          <w:divsChild>
            <w:div w:id="1667898251">
              <w:marLeft w:val="0"/>
              <w:marRight w:val="0"/>
              <w:marTop w:val="0"/>
              <w:marBottom w:val="0"/>
              <w:divBdr>
                <w:top w:val="none" w:sz="0" w:space="0" w:color="auto"/>
                <w:left w:val="none" w:sz="0" w:space="0" w:color="auto"/>
                <w:bottom w:val="none" w:sz="0" w:space="0" w:color="auto"/>
                <w:right w:val="none" w:sz="0" w:space="0" w:color="auto"/>
              </w:divBdr>
            </w:div>
          </w:divsChild>
        </w:div>
        <w:div w:id="993723957">
          <w:marLeft w:val="0"/>
          <w:marRight w:val="0"/>
          <w:marTop w:val="0"/>
          <w:marBottom w:val="0"/>
          <w:divBdr>
            <w:top w:val="none" w:sz="0" w:space="0" w:color="auto"/>
            <w:left w:val="none" w:sz="0" w:space="0" w:color="auto"/>
            <w:bottom w:val="none" w:sz="0" w:space="0" w:color="auto"/>
            <w:right w:val="none" w:sz="0" w:space="0" w:color="auto"/>
          </w:divBdr>
          <w:divsChild>
            <w:div w:id="1669013658">
              <w:marLeft w:val="0"/>
              <w:marRight w:val="0"/>
              <w:marTop w:val="0"/>
              <w:marBottom w:val="0"/>
              <w:divBdr>
                <w:top w:val="none" w:sz="0" w:space="0" w:color="auto"/>
                <w:left w:val="none" w:sz="0" w:space="0" w:color="auto"/>
                <w:bottom w:val="none" w:sz="0" w:space="0" w:color="auto"/>
                <w:right w:val="none" w:sz="0" w:space="0" w:color="auto"/>
              </w:divBdr>
            </w:div>
          </w:divsChild>
        </w:div>
        <w:div w:id="1837987876">
          <w:marLeft w:val="0"/>
          <w:marRight w:val="0"/>
          <w:marTop w:val="0"/>
          <w:marBottom w:val="0"/>
          <w:divBdr>
            <w:top w:val="none" w:sz="0" w:space="0" w:color="auto"/>
            <w:left w:val="none" w:sz="0" w:space="0" w:color="auto"/>
            <w:bottom w:val="none" w:sz="0" w:space="0" w:color="auto"/>
            <w:right w:val="none" w:sz="0" w:space="0" w:color="auto"/>
          </w:divBdr>
          <w:divsChild>
            <w:div w:id="815339765">
              <w:marLeft w:val="0"/>
              <w:marRight w:val="0"/>
              <w:marTop w:val="0"/>
              <w:marBottom w:val="0"/>
              <w:divBdr>
                <w:top w:val="none" w:sz="0" w:space="0" w:color="auto"/>
                <w:left w:val="none" w:sz="0" w:space="0" w:color="auto"/>
                <w:bottom w:val="none" w:sz="0" w:space="0" w:color="auto"/>
                <w:right w:val="none" w:sz="0" w:space="0" w:color="auto"/>
              </w:divBdr>
            </w:div>
          </w:divsChild>
        </w:div>
        <w:div w:id="2130971321">
          <w:marLeft w:val="0"/>
          <w:marRight w:val="0"/>
          <w:marTop w:val="0"/>
          <w:marBottom w:val="0"/>
          <w:divBdr>
            <w:top w:val="none" w:sz="0" w:space="0" w:color="auto"/>
            <w:left w:val="none" w:sz="0" w:space="0" w:color="auto"/>
            <w:bottom w:val="none" w:sz="0" w:space="0" w:color="auto"/>
            <w:right w:val="none" w:sz="0" w:space="0" w:color="auto"/>
          </w:divBdr>
          <w:divsChild>
            <w:div w:id="650601812">
              <w:marLeft w:val="0"/>
              <w:marRight w:val="0"/>
              <w:marTop w:val="0"/>
              <w:marBottom w:val="0"/>
              <w:divBdr>
                <w:top w:val="none" w:sz="0" w:space="0" w:color="auto"/>
                <w:left w:val="none" w:sz="0" w:space="0" w:color="auto"/>
                <w:bottom w:val="none" w:sz="0" w:space="0" w:color="auto"/>
                <w:right w:val="none" w:sz="0" w:space="0" w:color="auto"/>
              </w:divBdr>
            </w:div>
          </w:divsChild>
        </w:div>
        <w:div w:id="1057053981">
          <w:marLeft w:val="0"/>
          <w:marRight w:val="0"/>
          <w:marTop w:val="0"/>
          <w:marBottom w:val="0"/>
          <w:divBdr>
            <w:top w:val="none" w:sz="0" w:space="0" w:color="auto"/>
            <w:left w:val="none" w:sz="0" w:space="0" w:color="auto"/>
            <w:bottom w:val="none" w:sz="0" w:space="0" w:color="auto"/>
            <w:right w:val="none" w:sz="0" w:space="0" w:color="auto"/>
          </w:divBdr>
          <w:divsChild>
            <w:div w:id="1668435008">
              <w:marLeft w:val="0"/>
              <w:marRight w:val="0"/>
              <w:marTop w:val="0"/>
              <w:marBottom w:val="0"/>
              <w:divBdr>
                <w:top w:val="none" w:sz="0" w:space="0" w:color="auto"/>
                <w:left w:val="none" w:sz="0" w:space="0" w:color="auto"/>
                <w:bottom w:val="none" w:sz="0" w:space="0" w:color="auto"/>
                <w:right w:val="none" w:sz="0" w:space="0" w:color="auto"/>
              </w:divBdr>
            </w:div>
          </w:divsChild>
        </w:div>
        <w:div w:id="168057226">
          <w:marLeft w:val="0"/>
          <w:marRight w:val="0"/>
          <w:marTop w:val="0"/>
          <w:marBottom w:val="0"/>
          <w:divBdr>
            <w:top w:val="none" w:sz="0" w:space="0" w:color="auto"/>
            <w:left w:val="none" w:sz="0" w:space="0" w:color="auto"/>
            <w:bottom w:val="none" w:sz="0" w:space="0" w:color="auto"/>
            <w:right w:val="none" w:sz="0" w:space="0" w:color="auto"/>
          </w:divBdr>
          <w:divsChild>
            <w:div w:id="1054742546">
              <w:marLeft w:val="0"/>
              <w:marRight w:val="0"/>
              <w:marTop w:val="0"/>
              <w:marBottom w:val="0"/>
              <w:divBdr>
                <w:top w:val="none" w:sz="0" w:space="0" w:color="auto"/>
                <w:left w:val="none" w:sz="0" w:space="0" w:color="auto"/>
                <w:bottom w:val="none" w:sz="0" w:space="0" w:color="auto"/>
                <w:right w:val="none" w:sz="0" w:space="0" w:color="auto"/>
              </w:divBdr>
            </w:div>
          </w:divsChild>
        </w:div>
        <w:div w:id="129979240">
          <w:marLeft w:val="0"/>
          <w:marRight w:val="0"/>
          <w:marTop w:val="0"/>
          <w:marBottom w:val="0"/>
          <w:divBdr>
            <w:top w:val="none" w:sz="0" w:space="0" w:color="auto"/>
            <w:left w:val="none" w:sz="0" w:space="0" w:color="auto"/>
            <w:bottom w:val="none" w:sz="0" w:space="0" w:color="auto"/>
            <w:right w:val="none" w:sz="0" w:space="0" w:color="auto"/>
          </w:divBdr>
          <w:divsChild>
            <w:div w:id="778989533">
              <w:marLeft w:val="0"/>
              <w:marRight w:val="0"/>
              <w:marTop w:val="0"/>
              <w:marBottom w:val="0"/>
              <w:divBdr>
                <w:top w:val="none" w:sz="0" w:space="0" w:color="auto"/>
                <w:left w:val="none" w:sz="0" w:space="0" w:color="auto"/>
                <w:bottom w:val="none" w:sz="0" w:space="0" w:color="auto"/>
                <w:right w:val="none" w:sz="0" w:space="0" w:color="auto"/>
              </w:divBdr>
            </w:div>
          </w:divsChild>
        </w:div>
        <w:div w:id="1774129930">
          <w:marLeft w:val="0"/>
          <w:marRight w:val="0"/>
          <w:marTop w:val="0"/>
          <w:marBottom w:val="0"/>
          <w:divBdr>
            <w:top w:val="none" w:sz="0" w:space="0" w:color="auto"/>
            <w:left w:val="none" w:sz="0" w:space="0" w:color="auto"/>
            <w:bottom w:val="none" w:sz="0" w:space="0" w:color="auto"/>
            <w:right w:val="none" w:sz="0" w:space="0" w:color="auto"/>
          </w:divBdr>
          <w:divsChild>
            <w:div w:id="1492328443">
              <w:marLeft w:val="0"/>
              <w:marRight w:val="0"/>
              <w:marTop w:val="0"/>
              <w:marBottom w:val="0"/>
              <w:divBdr>
                <w:top w:val="none" w:sz="0" w:space="0" w:color="auto"/>
                <w:left w:val="none" w:sz="0" w:space="0" w:color="auto"/>
                <w:bottom w:val="none" w:sz="0" w:space="0" w:color="auto"/>
                <w:right w:val="none" w:sz="0" w:space="0" w:color="auto"/>
              </w:divBdr>
            </w:div>
          </w:divsChild>
        </w:div>
        <w:div w:id="376322644">
          <w:marLeft w:val="0"/>
          <w:marRight w:val="0"/>
          <w:marTop w:val="0"/>
          <w:marBottom w:val="0"/>
          <w:divBdr>
            <w:top w:val="none" w:sz="0" w:space="0" w:color="auto"/>
            <w:left w:val="none" w:sz="0" w:space="0" w:color="auto"/>
            <w:bottom w:val="none" w:sz="0" w:space="0" w:color="auto"/>
            <w:right w:val="none" w:sz="0" w:space="0" w:color="auto"/>
          </w:divBdr>
          <w:divsChild>
            <w:div w:id="1820029584">
              <w:marLeft w:val="0"/>
              <w:marRight w:val="0"/>
              <w:marTop w:val="0"/>
              <w:marBottom w:val="0"/>
              <w:divBdr>
                <w:top w:val="none" w:sz="0" w:space="0" w:color="auto"/>
                <w:left w:val="none" w:sz="0" w:space="0" w:color="auto"/>
                <w:bottom w:val="none" w:sz="0" w:space="0" w:color="auto"/>
                <w:right w:val="none" w:sz="0" w:space="0" w:color="auto"/>
              </w:divBdr>
            </w:div>
          </w:divsChild>
        </w:div>
        <w:div w:id="2074698758">
          <w:marLeft w:val="0"/>
          <w:marRight w:val="0"/>
          <w:marTop w:val="0"/>
          <w:marBottom w:val="0"/>
          <w:divBdr>
            <w:top w:val="none" w:sz="0" w:space="0" w:color="auto"/>
            <w:left w:val="none" w:sz="0" w:space="0" w:color="auto"/>
            <w:bottom w:val="none" w:sz="0" w:space="0" w:color="auto"/>
            <w:right w:val="none" w:sz="0" w:space="0" w:color="auto"/>
          </w:divBdr>
          <w:divsChild>
            <w:div w:id="1395276904">
              <w:marLeft w:val="0"/>
              <w:marRight w:val="0"/>
              <w:marTop w:val="0"/>
              <w:marBottom w:val="0"/>
              <w:divBdr>
                <w:top w:val="none" w:sz="0" w:space="0" w:color="auto"/>
                <w:left w:val="none" w:sz="0" w:space="0" w:color="auto"/>
                <w:bottom w:val="none" w:sz="0" w:space="0" w:color="auto"/>
                <w:right w:val="none" w:sz="0" w:space="0" w:color="auto"/>
              </w:divBdr>
            </w:div>
          </w:divsChild>
        </w:div>
        <w:div w:id="1421680194">
          <w:marLeft w:val="0"/>
          <w:marRight w:val="0"/>
          <w:marTop w:val="0"/>
          <w:marBottom w:val="0"/>
          <w:divBdr>
            <w:top w:val="none" w:sz="0" w:space="0" w:color="auto"/>
            <w:left w:val="none" w:sz="0" w:space="0" w:color="auto"/>
            <w:bottom w:val="none" w:sz="0" w:space="0" w:color="auto"/>
            <w:right w:val="none" w:sz="0" w:space="0" w:color="auto"/>
          </w:divBdr>
          <w:divsChild>
            <w:div w:id="1662268932">
              <w:marLeft w:val="0"/>
              <w:marRight w:val="0"/>
              <w:marTop w:val="0"/>
              <w:marBottom w:val="0"/>
              <w:divBdr>
                <w:top w:val="none" w:sz="0" w:space="0" w:color="auto"/>
                <w:left w:val="none" w:sz="0" w:space="0" w:color="auto"/>
                <w:bottom w:val="none" w:sz="0" w:space="0" w:color="auto"/>
                <w:right w:val="none" w:sz="0" w:space="0" w:color="auto"/>
              </w:divBdr>
            </w:div>
          </w:divsChild>
        </w:div>
        <w:div w:id="655955381">
          <w:marLeft w:val="0"/>
          <w:marRight w:val="0"/>
          <w:marTop w:val="0"/>
          <w:marBottom w:val="0"/>
          <w:divBdr>
            <w:top w:val="none" w:sz="0" w:space="0" w:color="auto"/>
            <w:left w:val="none" w:sz="0" w:space="0" w:color="auto"/>
            <w:bottom w:val="none" w:sz="0" w:space="0" w:color="auto"/>
            <w:right w:val="none" w:sz="0" w:space="0" w:color="auto"/>
          </w:divBdr>
          <w:divsChild>
            <w:div w:id="1591573674">
              <w:marLeft w:val="0"/>
              <w:marRight w:val="0"/>
              <w:marTop w:val="0"/>
              <w:marBottom w:val="0"/>
              <w:divBdr>
                <w:top w:val="none" w:sz="0" w:space="0" w:color="auto"/>
                <w:left w:val="none" w:sz="0" w:space="0" w:color="auto"/>
                <w:bottom w:val="none" w:sz="0" w:space="0" w:color="auto"/>
                <w:right w:val="none" w:sz="0" w:space="0" w:color="auto"/>
              </w:divBdr>
            </w:div>
          </w:divsChild>
        </w:div>
        <w:div w:id="1122724656">
          <w:marLeft w:val="0"/>
          <w:marRight w:val="0"/>
          <w:marTop w:val="0"/>
          <w:marBottom w:val="0"/>
          <w:divBdr>
            <w:top w:val="none" w:sz="0" w:space="0" w:color="auto"/>
            <w:left w:val="none" w:sz="0" w:space="0" w:color="auto"/>
            <w:bottom w:val="none" w:sz="0" w:space="0" w:color="auto"/>
            <w:right w:val="none" w:sz="0" w:space="0" w:color="auto"/>
          </w:divBdr>
          <w:divsChild>
            <w:div w:id="1549806263">
              <w:marLeft w:val="0"/>
              <w:marRight w:val="0"/>
              <w:marTop w:val="0"/>
              <w:marBottom w:val="0"/>
              <w:divBdr>
                <w:top w:val="none" w:sz="0" w:space="0" w:color="auto"/>
                <w:left w:val="none" w:sz="0" w:space="0" w:color="auto"/>
                <w:bottom w:val="none" w:sz="0" w:space="0" w:color="auto"/>
                <w:right w:val="none" w:sz="0" w:space="0" w:color="auto"/>
              </w:divBdr>
            </w:div>
          </w:divsChild>
        </w:div>
        <w:div w:id="130831549">
          <w:marLeft w:val="0"/>
          <w:marRight w:val="0"/>
          <w:marTop w:val="0"/>
          <w:marBottom w:val="0"/>
          <w:divBdr>
            <w:top w:val="none" w:sz="0" w:space="0" w:color="auto"/>
            <w:left w:val="none" w:sz="0" w:space="0" w:color="auto"/>
            <w:bottom w:val="none" w:sz="0" w:space="0" w:color="auto"/>
            <w:right w:val="none" w:sz="0" w:space="0" w:color="auto"/>
          </w:divBdr>
          <w:divsChild>
            <w:div w:id="867110319">
              <w:marLeft w:val="0"/>
              <w:marRight w:val="0"/>
              <w:marTop w:val="0"/>
              <w:marBottom w:val="0"/>
              <w:divBdr>
                <w:top w:val="none" w:sz="0" w:space="0" w:color="auto"/>
                <w:left w:val="none" w:sz="0" w:space="0" w:color="auto"/>
                <w:bottom w:val="none" w:sz="0" w:space="0" w:color="auto"/>
                <w:right w:val="none" w:sz="0" w:space="0" w:color="auto"/>
              </w:divBdr>
            </w:div>
          </w:divsChild>
        </w:div>
        <w:div w:id="206067555">
          <w:marLeft w:val="0"/>
          <w:marRight w:val="0"/>
          <w:marTop w:val="0"/>
          <w:marBottom w:val="0"/>
          <w:divBdr>
            <w:top w:val="none" w:sz="0" w:space="0" w:color="auto"/>
            <w:left w:val="none" w:sz="0" w:space="0" w:color="auto"/>
            <w:bottom w:val="none" w:sz="0" w:space="0" w:color="auto"/>
            <w:right w:val="none" w:sz="0" w:space="0" w:color="auto"/>
          </w:divBdr>
          <w:divsChild>
            <w:div w:id="170294655">
              <w:marLeft w:val="0"/>
              <w:marRight w:val="0"/>
              <w:marTop w:val="0"/>
              <w:marBottom w:val="0"/>
              <w:divBdr>
                <w:top w:val="none" w:sz="0" w:space="0" w:color="auto"/>
                <w:left w:val="none" w:sz="0" w:space="0" w:color="auto"/>
                <w:bottom w:val="none" w:sz="0" w:space="0" w:color="auto"/>
                <w:right w:val="none" w:sz="0" w:space="0" w:color="auto"/>
              </w:divBdr>
            </w:div>
          </w:divsChild>
        </w:div>
        <w:div w:id="310716792">
          <w:marLeft w:val="0"/>
          <w:marRight w:val="0"/>
          <w:marTop w:val="0"/>
          <w:marBottom w:val="0"/>
          <w:divBdr>
            <w:top w:val="none" w:sz="0" w:space="0" w:color="auto"/>
            <w:left w:val="none" w:sz="0" w:space="0" w:color="auto"/>
            <w:bottom w:val="none" w:sz="0" w:space="0" w:color="auto"/>
            <w:right w:val="none" w:sz="0" w:space="0" w:color="auto"/>
          </w:divBdr>
          <w:divsChild>
            <w:div w:id="83647318">
              <w:marLeft w:val="0"/>
              <w:marRight w:val="0"/>
              <w:marTop w:val="0"/>
              <w:marBottom w:val="0"/>
              <w:divBdr>
                <w:top w:val="none" w:sz="0" w:space="0" w:color="auto"/>
                <w:left w:val="none" w:sz="0" w:space="0" w:color="auto"/>
                <w:bottom w:val="none" w:sz="0" w:space="0" w:color="auto"/>
                <w:right w:val="none" w:sz="0" w:space="0" w:color="auto"/>
              </w:divBdr>
            </w:div>
          </w:divsChild>
        </w:div>
        <w:div w:id="1545410870">
          <w:marLeft w:val="0"/>
          <w:marRight w:val="0"/>
          <w:marTop w:val="0"/>
          <w:marBottom w:val="0"/>
          <w:divBdr>
            <w:top w:val="none" w:sz="0" w:space="0" w:color="auto"/>
            <w:left w:val="none" w:sz="0" w:space="0" w:color="auto"/>
            <w:bottom w:val="none" w:sz="0" w:space="0" w:color="auto"/>
            <w:right w:val="none" w:sz="0" w:space="0" w:color="auto"/>
          </w:divBdr>
          <w:divsChild>
            <w:div w:id="2146239704">
              <w:marLeft w:val="0"/>
              <w:marRight w:val="0"/>
              <w:marTop w:val="0"/>
              <w:marBottom w:val="0"/>
              <w:divBdr>
                <w:top w:val="none" w:sz="0" w:space="0" w:color="auto"/>
                <w:left w:val="none" w:sz="0" w:space="0" w:color="auto"/>
                <w:bottom w:val="none" w:sz="0" w:space="0" w:color="auto"/>
                <w:right w:val="none" w:sz="0" w:space="0" w:color="auto"/>
              </w:divBdr>
            </w:div>
          </w:divsChild>
        </w:div>
        <w:div w:id="1488131777">
          <w:marLeft w:val="0"/>
          <w:marRight w:val="0"/>
          <w:marTop w:val="0"/>
          <w:marBottom w:val="0"/>
          <w:divBdr>
            <w:top w:val="none" w:sz="0" w:space="0" w:color="auto"/>
            <w:left w:val="none" w:sz="0" w:space="0" w:color="auto"/>
            <w:bottom w:val="none" w:sz="0" w:space="0" w:color="auto"/>
            <w:right w:val="none" w:sz="0" w:space="0" w:color="auto"/>
          </w:divBdr>
          <w:divsChild>
            <w:div w:id="755398927">
              <w:marLeft w:val="0"/>
              <w:marRight w:val="0"/>
              <w:marTop w:val="0"/>
              <w:marBottom w:val="0"/>
              <w:divBdr>
                <w:top w:val="none" w:sz="0" w:space="0" w:color="auto"/>
                <w:left w:val="none" w:sz="0" w:space="0" w:color="auto"/>
                <w:bottom w:val="none" w:sz="0" w:space="0" w:color="auto"/>
                <w:right w:val="none" w:sz="0" w:space="0" w:color="auto"/>
              </w:divBdr>
            </w:div>
          </w:divsChild>
        </w:div>
        <w:div w:id="466970463">
          <w:marLeft w:val="0"/>
          <w:marRight w:val="0"/>
          <w:marTop w:val="0"/>
          <w:marBottom w:val="0"/>
          <w:divBdr>
            <w:top w:val="none" w:sz="0" w:space="0" w:color="auto"/>
            <w:left w:val="none" w:sz="0" w:space="0" w:color="auto"/>
            <w:bottom w:val="none" w:sz="0" w:space="0" w:color="auto"/>
            <w:right w:val="none" w:sz="0" w:space="0" w:color="auto"/>
          </w:divBdr>
          <w:divsChild>
            <w:div w:id="1882859847">
              <w:marLeft w:val="0"/>
              <w:marRight w:val="0"/>
              <w:marTop w:val="0"/>
              <w:marBottom w:val="0"/>
              <w:divBdr>
                <w:top w:val="none" w:sz="0" w:space="0" w:color="auto"/>
                <w:left w:val="none" w:sz="0" w:space="0" w:color="auto"/>
                <w:bottom w:val="none" w:sz="0" w:space="0" w:color="auto"/>
                <w:right w:val="none" w:sz="0" w:space="0" w:color="auto"/>
              </w:divBdr>
            </w:div>
          </w:divsChild>
        </w:div>
        <w:div w:id="329404752">
          <w:marLeft w:val="0"/>
          <w:marRight w:val="0"/>
          <w:marTop w:val="0"/>
          <w:marBottom w:val="0"/>
          <w:divBdr>
            <w:top w:val="none" w:sz="0" w:space="0" w:color="auto"/>
            <w:left w:val="none" w:sz="0" w:space="0" w:color="auto"/>
            <w:bottom w:val="none" w:sz="0" w:space="0" w:color="auto"/>
            <w:right w:val="none" w:sz="0" w:space="0" w:color="auto"/>
          </w:divBdr>
          <w:divsChild>
            <w:div w:id="1323965532">
              <w:marLeft w:val="0"/>
              <w:marRight w:val="0"/>
              <w:marTop w:val="0"/>
              <w:marBottom w:val="0"/>
              <w:divBdr>
                <w:top w:val="none" w:sz="0" w:space="0" w:color="auto"/>
                <w:left w:val="none" w:sz="0" w:space="0" w:color="auto"/>
                <w:bottom w:val="none" w:sz="0" w:space="0" w:color="auto"/>
                <w:right w:val="none" w:sz="0" w:space="0" w:color="auto"/>
              </w:divBdr>
            </w:div>
          </w:divsChild>
        </w:div>
        <w:div w:id="561982951">
          <w:marLeft w:val="0"/>
          <w:marRight w:val="0"/>
          <w:marTop w:val="0"/>
          <w:marBottom w:val="0"/>
          <w:divBdr>
            <w:top w:val="none" w:sz="0" w:space="0" w:color="auto"/>
            <w:left w:val="none" w:sz="0" w:space="0" w:color="auto"/>
            <w:bottom w:val="none" w:sz="0" w:space="0" w:color="auto"/>
            <w:right w:val="none" w:sz="0" w:space="0" w:color="auto"/>
          </w:divBdr>
          <w:divsChild>
            <w:div w:id="24212469">
              <w:marLeft w:val="0"/>
              <w:marRight w:val="0"/>
              <w:marTop w:val="0"/>
              <w:marBottom w:val="0"/>
              <w:divBdr>
                <w:top w:val="none" w:sz="0" w:space="0" w:color="auto"/>
                <w:left w:val="none" w:sz="0" w:space="0" w:color="auto"/>
                <w:bottom w:val="none" w:sz="0" w:space="0" w:color="auto"/>
                <w:right w:val="none" w:sz="0" w:space="0" w:color="auto"/>
              </w:divBdr>
            </w:div>
          </w:divsChild>
        </w:div>
        <w:div w:id="360396708">
          <w:marLeft w:val="0"/>
          <w:marRight w:val="0"/>
          <w:marTop w:val="0"/>
          <w:marBottom w:val="0"/>
          <w:divBdr>
            <w:top w:val="none" w:sz="0" w:space="0" w:color="auto"/>
            <w:left w:val="none" w:sz="0" w:space="0" w:color="auto"/>
            <w:bottom w:val="none" w:sz="0" w:space="0" w:color="auto"/>
            <w:right w:val="none" w:sz="0" w:space="0" w:color="auto"/>
          </w:divBdr>
          <w:divsChild>
            <w:div w:id="86049609">
              <w:marLeft w:val="0"/>
              <w:marRight w:val="0"/>
              <w:marTop w:val="0"/>
              <w:marBottom w:val="0"/>
              <w:divBdr>
                <w:top w:val="none" w:sz="0" w:space="0" w:color="auto"/>
                <w:left w:val="none" w:sz="0" w:space="0" w:color="auto"/>
                <w:bottom w:val="none" w:sz="0" w:space="0" w:color="auto"/>
                <w:right w:val="none" w:sz="0" w:space="0" w:color="auto"/>
              </w:divBdr>
            </w:div>
          </w:divsChild>
        </w:div>
        <w:div w:id="1041711661">
          <w:marLeft w:val="0"/>
          <w:marRight w:val="0"/>
          <w:marTop w:val="0"/>
          <w:marBottom w:val="0"/>
          <w:divBdr>
            <w:top w:val="none" w:sz="0" w:space="0" w:color="auto"/>
            <w:left w:val="none" w:sz="0" w:space="0" w:color="auto"/>
            <w:bottom w:val="none" w:sz="0" w:space="0" w:color="auto"/>
            <w:right w:val="none" w:sz="0" w:space="0" w:color="auto"/>
          </w:divBdr>
          <w:divsChild>
            <w:div w:id="677535472">
              <w:marLeft w:val="0"/>
              <w:marRight w:val="0"/>
              <w:marTop w:val="0"/>
              <w:marBottom w:val="0"/>
              <w:divBdr>
                <w:top w:val="none" w:sz="0" w:space="0" w:color="auto"/>
                <w:left w:val="none" w:sz="0" w:space="0" w:color="auto"/>
                <w:bottom w:val="none" w:sz="0" w:space="0" w:color="auto"/>
                <w:right w:val="none" w:sz="0" w:space="0" w:color="auto"/>
              </w:divBdr>
            </w:div>
          </w:divsChild>
        </w:div>
        <w:div w:id="209610543">
          <w:marLeft w:val="0"/>
          <w:marRight w:val="0"/>
          <w:marTop w:val="0"/>
          <w:marBottom w:val="0"/>
          <w:divBdr>
            <w:top w:val="none" w:sz="0" w:space="0" w:color="auto"/>
            <w:left w:val="none" w:sz="0" w:space="0" w:color="auto"/>
            <w:bottom w:val="none" w:sz="0" w:space="0" w:color="auto"/>
            <w:right w:val="none" w:sz="0" w:space="0" w:color="auto"/>
          </w:divBdr>
          <w:divsChild>
            <w:div w:id="1539270397">
              <w:marLeft w:val="0"/>
              <w:marRight w:val="0"/>
              <w:marTop w:val="0"/>
              <w:marBottom w:val="0"/>
              <w:divBdr>
                <w:top w:val="none" w:sz="0" w:space="0" w:color="auto"/>
                <w:left w:val="none" w:sz="0" w:space="0" w:color="auto"/>
                <w:bottom w:val="none" w:sz="0" w:space="0" w:color="auto"/>
                <w:right w:val="none" w:sz="0" w:space="0" w:color="auto"/>
              </w:divBdr>
            </w:div>
          </w:divsChild>
        </w:div>
        <w:div w:id="2094349454">
          <w:marLeft w:val="0"/>
          <w:marRight w:val="0"/>
          <w:marTop w:val="0"/>
          <w:marBottom w:val="0"/>
          <w:divBdr>
            <w:top w:val="none" w:sz="0" w:space="0" w:color="auto"/>
            <w:left w:val="none" w:sz="0" w:space="0" w:color="auto"/>
            <w:bottom w:val="none" w:sz="0" w:space="0" w:color="auto"/>
            <w:right w:val="none" w:sz="0" w:space="0" w:color="auto"/>
          </w:divBdr>
          <w:divsChild>
            <w:div w:id="264845356">
              <w:marLeft w:val="0"/>
              <w:marRight w:val="0"/>
              <w:marTop w:val="0"/>
              <w:marBottom w:val="0"/>
              <w:divBdr>
                <w:top w:val="none" w:sz="0" w:space="0" w:color="auto"/>
                <w:left w:val="none" w:sz="0" w:space="0" w:color="auto"/>
                <w:bottom w:val="none" w:sz="0" w:space="0" w:color="auto"/>
                <w:right w:val="none" w:sz="0" w:space="0" w:color="auto"/>
              </w:divBdr>
            </w:div>
          </w:divsChild>
        </w:div>
        <w:div w:id="1892157999">
          <w:marLeft w:val="0"/>
          <w:marRight w:val="0"/>
          <w:marTop w:val="0"/>
          <w:marBottom w:val="0"/>
          <w:divBdr>
            <w:top w:val="none" w:sz="0" w:space="0" w:color="auto"/>
            <w:left w:val="none" w:sz="0" w:space="0" w:color="auto"/>
            <w:bottom w:val="none" w:sz="0" w:space="0" w:color="auto"/>
            <w:right w:val="none" w:sz="0" w:space="0" w:color="auto"/>
          </w:divBdr>
          <w:divsChild>
            <w:div w:id="580722286">
              <w:marLeft w:val="0"/>
              <w:marRight w:val="0"/>
              <w:marTop w:val="0"/>
              <w:marBottom w:val="0"/>
              <w:divBdr>
                <w:top w:val="none" w:sz="0" w:space="0" w:color="auto"/>
                <w:left w:val="none" w:sz="0" w:space="0" w:color="auto"/>
                <w:bottom w:val="none" w:sz="0" w:space="0" w:color="auto"/>
                <w:right w:val="none" w:sz="0" w:space="0" w:color="auto"/>
              </w:divBdr>
            </w:div>
          </w:divsChild>
        </w:div>
        <w:div w:id="549616130">
          <w:marLeft w:val="0"/>
          <w:marRight w:val="0"/>
          <w:marTop w:val="0"/>
          <w:marBottom w:val="0"/>
          <w:divBdr>
            <w:top w:val="none" w:sz="0" w:space="0" w:color="auto"/>
            <w:left w:val="none" w:sz="0" w:space="0" w:color="auto"/>
            <w:bottom w:val="none" w:sz="0" w:space="0" w:color="auto"/>
            <w:right w:val="none" w:sz="0" w:space="0" w:color="auto"/>
          </w:divBdr>
          <w:divsChild>
            <w:div w:id="748888988">
              <w:marLeft w:val="0"/>
              <w:marRight w:val="0"/>
              <w:marTop w:val="0"/>
              <w:marBottom w:val="0"/>
              <w:divBdr>
                <w:top w:val="none" w:sz="0" w:space="0" w:color="auto"/>
                <w:left w:val="none" w:sz="0" w:space="0" w:color="auto"/>
                <w:bottom w:val="none" w:sz="0" w:space="0" w:color="auto"/>
                <w:right w:val="none" w:sz="0" w:space="0" w:color="auto"/>
              </w:divBdr>
            </w:div>
          </w:divsChild>
        </w:div>
        <w:div w:id="1891309007">
          <w:marLeft w:val="0"/>
          <w:marRight w:val="0"/>
          <w:marTop w:val="0"/>
          <w:marBottom w:val="0"/>
          <w:divBdr>
            <w:top w:val="none" w:sz="0" w:space="0" w:color="auto"/>
            <w:left w:val="none" w:sz="0" w:space="0" w:color="auto"/>
            <w:bottom w:val="none" w:sz="0" w:space="0" w:color="auto"/>
            <w:right w:val="none" w:sz="0" w:space="0" w:color="auto"/>
          </w:divBdr>
          <w:divsChild>
            <w:div w:id="1428847354">
              <w:marLeft w:val="0"/>
              <w:marRight w:val="0"/>
              <w:marTop w:val="0"/>
              <w:marBottom w:val="0"/>
              <w:divBdr>
                <w:top w:val="none" w:sz="0" w:space="0" w:color="auto"/>
                <w:left w:val="none" w:sz="0" w:space="0" w:color="auto"/>
                <w:bottom w:val="none" w:sz="0" w:space="0" w:color="auto"/>
                <w:right w:val="none" w:sz="0" w:space="0" w:color="auto"/>
              </w:divBdr>
            </w:div>
          </w:divsChild>
        </w:div>
        <w:div w:id="75521548">
          <w:marLeft w:val="0"/>
          <w:marRight w:val="0"/>
          <w:marTop w:val="0"/>
          <w:marBottom w:val="0"/>
          <w:divBdr>
            <w:top w:val="none" w:sz="0" w:space="0" w:color="auto"/>
            <w:left w:val="none" w:sz="0" w:space="0" w:color="auto"/>
            <w:bottom w:val="none" w:sz="0" w:space="0" w:color="auto"/>
            <w:right w:val="none" w:sz="0" w:space="0" w:color="auto"/>
          </w:divBdr>
          <w:divsChild>
            <w:div w:id="879362889">
              <w:marLeft w:val="0"/>
              <w:marRight w:val="0"/>
              <w:marTop w:val="0"/>
              <w:marBottom w:val="0"/>
              <w:divBdr>
                <w:top w:val="none" w:sz="0" w:space="0" w:color="auto"/>
                <w:left w:val="none" w:sz="0" w:space="0" w:color="auto"/>
                <w:bottom w:val="none" w:sz="0" w:space="0" w:color="auto"/>
                <w:right w:val="none" w:sz="0" w:space="0" w:color="auto"/>
              </w:divBdr>
            </w:div>
          </w:divsChild>
        </w:div>
        <w:div w:id="786117714">
          <w:marLeft w:val="0"/>
          <w:marRight w:val="0"/>
          <w:marTop w:val="0"/>
          <w:marBottom w:val="0"/>
          <w:divBdr>
            <w:top w:val="none" w:sz="0" w:space="0" w:color="auto"/>
            <w:left w:val="none" w:sz="0" w:space="0" w:color="auto"/>
            <w:bottom w:val="none" w:sz="0" w:space="0" w:color="auto"/>
            <w:right w:val="none" w:sz="0" w:space="0" w:color="auto"/>
          </w:divBdr>
          <w:divsChild>
            <w:div w:id="297538589">
              <w:marLeft w:val="0"/>
              <w:marRight w:val="0"/>
              <w:marTop w:val="0"/>
              <w:marBottom w:val="0"/>
              <w:divBdr>
                <w:top w:val="none" w:sz="0" w:space="0" w:color="auto"/>
                <w:left w:val="none" w:sz="0" w:space="0" w:color="auto"/>
                <w:bottom w:val="none" w:sz="0" w:space="0" w:color="auto"/>
                <w:right w:val="none" w:sz="0" w:space="0" w:color="auto"/>
              </w:divBdr>
            </w:div>
          </w:divsChild>
        </w:div>
        <w:div w:id="635457202">
          <w:marLeft w:val="0"/>
          <w:marRight w:val="0"/>
          <w:marTop w:val="0"/>
          <w:marBottom w:val="0"/>
          <w:divBdr>
            <w:top w:val="none" w:sz="0" w:space="0" w:color="auto"/>
            <w:left w:val="none" w:sz="0" w:space="0" w:color="auto"/>
            <w:bottom w:val="none" w:sz="0" w:space="0" w:color="auto"/>
            <w:right w:val="none" w:sz="0" w:space="0" w:color="auto"/>
          </w:divBdr>
          <w:divsChild>
            <w:div w:id="1408964304">
              <w:marLeft w:val="0"/>
              <w:marRight w:val="0"/>
              <w:marTop w:val="0"/>
              <w:marBottom w:val="0"/>
              <w:divBdr>
                <w:top w:val="none" w:sz="0" w:space="0" w:color="auto"/>
                <w:left w:val="none" w:sz="0" w:space="0" w:color="auto"/>
                <w:bottom w:val="none" w:sz="0" w:space="0" w:color="auto"/>
                <w:right w:val="none" w:sz="0" w:space="0" w:color="auto"/>
              </w:divBdr>
            </w:div>
          </w:divsChild>
        </w:div>
        <w:div w:id="1837071196">
          <w:marLeft w:val="0"/>
          <w:marRight w:val="0"/>
          <w:marTop w:val="0"/>
          <w:marBottom w:val="0"/>
          <w:divBdr>
            <w:top w:val="none" w:sz="0" w:space="0" w:color="auto"/>
            <w:left w:val="none" w:sz="0" w:space="0" w:color="auto"/>
            <w:bottom w:val="none" w:sz="0" w:space="0" w:color="auto"/>
            <w:right w:val="none" w:sz="0" w:space="0" w:color="auto"/>
          </w:divBdr>
          <w:divsChild>
            <w:div w:id="259339340">
              <w:marLeft w:val="0"/>
              <w:marRight w:val="0"/>
              <w:marTop w:val="0"/>
              <w:marBottom w:val="0"/>
              <w:divBdr>
                <w:top w:val="none" w:sz="0" w:space="0" w:color="auto"/>
                <w:left w:val="none" w:sz="0" w:space="0" w:color="auto"/>
                <w:bottom w:val="none" w:sz="0" w:space="0" w:color="auto"/>
                <w:right w:val="none" w:sz="0" w:space="0" w:color="auto"/>
              </w:divBdr>
            </w:div>
          </w:divsChild>
        </w:div>
        <w:div w:id="308555277">
          <w:marLeft w:val="0"/>
          <w:marRight w:val="0"/>
          <w:marTop w:val="0"/>
          <w:marBottom w:val="0"/>
          <w:divBdr>
            <w:top w:val="none" w:sz="0" w:space="0" w:color="auto"/>
            <w:left w:val="none" w:sz="0" w:space="0" w:color="auto"/>
            <w:bottom w:val="none" w:sz="0" w:space="0" w:color="auto"/>
            <w:right w:val="none" w:sz="0" w:space="0" w:color="auto"/>
          </w:divBdr>
          <w:divsChild>
            <w:div w:id="799492552">
              <w:marLeft w:val="0"/>
              <w:marRight w:val="0"/>
              <w:marTop w:val="0"/>
              <w:marBottom w:val="0"/>
              <w:divBdr>
                <w:top w:val="none" w:sz="0" w:space="0" w:color="auto"/>
                <w:left w:val="none" w:sz="0" w:space="0" w:color="auto"/>
                <w:bottom w:val="none" w:sz="0" w:space="0" w:color="auto"/>
                <w:right w:val="none" w:sz="0" w:space="0" w:color="auto"/>
              </w:divBdr>
            </w:div>
          </w:divsChild>
        </w:div>
        <w:div w:id="600377624">
          <w:marLeft w:val="0"/>
          <w:marRight w:val="0"/>
          <w:marTop w:val="0"/>
          <w:marBottom w:val="0"/>
          <w:divBdr>
            <w:top w:val="none" w:sz="0" w:space="0" w:color="auto"/>
            <w:left w:val="none" w:sz="0" w:space="0" w:color="auto"/>
            <w:bottom w:val="none" w:sz="0" w:space="0" w:color="auto"/>
            <w:right w:val="none" w:sz="0" w:space="0" w:color="auto"/>
          </w:divBdr>
          <w:divsChild>
            <w:div w:id="8810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1286890340">
      <w:bodyDiv w:val="1"/>
      <w:marLeft w:val="0"/>
      <w:marRight w:val="0"/>
      <w:marTop w:val="0"/>
      <w:marBottom w:val="0"/>
      <w:divBdr>
        <w:top w:val="none" w:sz="0" w:space="0" w:color="auto"/>
        <w:left w:val="none" w:sz="0" w:space="0" w:color="auto"/>
        <w:bottom w:val="none" w:sz="0" w:space="0" w:color="auto"/>
        <w:right w:val="none" w:sz="0" w:space="0" w:color="auto"/>
      </w:divBdr>
      <w:divsChild>
        <w:div w:id="2038266146">
          <w:marLeft w:val="0"/>
          <w:marRight w:val="0"/>
          <w:marTop w:val="0"/>
          <w:marBottom w:val="0"/>
          <w:divBdr>
            <w:top w:val="none" w:sz="0" w:space="0" w:color="auto"/>
            <w:left w:val="none" w:sz="0" w:space="0" w:color="auto"/>
            <w:bottom w:val="none" w:sz="0" w:space="0" w:color="auto"/>
            <w:right w:val="none" w:sz="0" w:space="0" w:color="auto"/>
          </w:divBdr>
          <w:divsChild>
            <w:div w:id="17279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1977182177">
      <w:bodyDiv w:val="1"/>
      <w:marLeft w:val="0"/>
      <w:marRight w:val="0"/>
      <w:marTop w:val="0"/>
      <w:marBottom w:val="0"/>
      <w:divBdr>
        <w:top w:val="none" w:sz="0" w:space="0" w:color="auto"/>
        <w:left w:val="none" w:sz="0" w:space="0" w:color="auto"/>
        <w:bottom w:val="none" w:sz="0" w:space="0" w:color="auto"/>
        <w:right w:val="none" w:sz="0" w:space="0" w:color="auto"/>
      </w:divBdr>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yperlink" Target="https://www.who.int/ehealth/en/" TargetMode="External"/><Relationship Id="rId39" Type="http://schemas.openxmlformats.org/officeDocument/2006/relationships/fontTable" Target="fontTable.xml"/><Relationship Id="rId21" Type="http://schemas.microsoft.com/office/2011/relationships/commentsExtended" Target="commentsExtended.xml"/><Relationship Id="rId34" Type="http://schemas.openxmlformats.org/officeDocument/2006/relationships/hyperlink" Target="https://www.navigant.com/-/media/www/site/insights/healthcare/2019/navigant-rural-hospital-analysis-22019.pd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omments" Target="comments.xml"/><Relationship Id="rId29" Type="http://schemas.openxmlformats.org/officeDocument/2006/relationships/hyperlink" Target="https://doi.org/10.1111/j.1748-0361.2005.tb00084.x"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doi.org/10.1377/hlthaff.2012.1157" TargetMode="External"/><Relationship Id="rId32" Type="http://schemas.openxmlformats.org/officeDocument/2006/relationships/hyperlink" Target="https://doi.org/10.1377/hlthaff.2016.1461" TargetMode="External"/><Relationship Id="rId37" Type="http://schemas.openxmlformats.org/officeDocument/2006/relationships/hyperlink" Target="https://www.aamc.org/news-insights/health-disparities-affect-millions-rural-us-communities" TargetMode="Externa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cchpca.org/sites/default/files/2019-05/cchp_report_MASTER_spring_2019_FINAL.pdf%20Accessed%209/22/2019" TargetMode="External"/><Relationship Id="rId28" Type="http://schemas.openxmlformats.org/officeDocument/2006/relationships/hyperlink" Target="https://www.beckershospitalreview.com/finance/state-by-state-breakdown-of-102-rural-hospital-closures.html" TargetMode="External"/><Relationship Id="rId36" Type="http://schemas.openxmlformats.org/officeDocument/2006/relationships/hyperlink" Target="https://hpi.georgetown.edu/rural/" TargetMode="External"/><Relationship Id="rId10" Type="http://schemas.openxmlformats.org/officeDocument/2006/relationships/footer" Target="footer2.xml"/><Relationship Id="rId19" Type="http://schemas.openxmlformats.org/officeDocument/2006/relationships/image" Target="media/image6.png"/><Relationship Id="rId31" Type="http://schemas.openxmlformats.org/officeDocument/2006/relationships/hyperlink" Target="https://www.fiercehealthcare.com/tech/85-hospitals-use-telehealth-up-from-54-2014-surve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microsoft.com/office/2016/09/relationships/commentsIds" Target="commentsIds.xml"/><Relationship Id="rId27" Type="http://schemas.openxmlformats.org/officeDocument/2006/relationships/hyperlink" Target="https://www.shepscenter.unc.edu/programs-projects/rural-health/rural-hospital-closures/" TargetMode="External"/><Relationship Id="rId30" Type="http://schemas.openxmlformats.org/officeDocument/2006/relationships/hyperlink" Target="https://www.ruralhealthweb.org/about-nrha/about-rural-health-care" TargetMode="External"/><Relationship Id="rId35" Type="http://schemas.openxmlformats.org/officeDocument/2006/relationships/hyperlink" Target="https://www.nber.org/papers/w26182"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1.png"/><Relationship Id="rId17" Type="http://schemas.microsoft.com/office/2007/relationships/hdphoto" Target="media/hdphoto1.wdp"/><Relationship Id="rId25" Type="http://schemas.openxmlformats.org/officeDocument/2006/relationships/hyperlink" Target="https://www.cebm.net/2009/06/oxford-centre-evidence-based-medicine-levels-evidence-march-2009/" TargetMode="External"/><Relationship Id="rId33" Type="http://schemas.openxmlformats.org/officeDocument/2006/relationships/hyperlink" Target="https://www.kff.org/4a984be/" TargetMode="External"/><Relationship Id="rId38" Type="http://schemas.openxmlformats.org/officeDocument/2006/relationships/hyperlink" Target="https://www.cdc.gov/ruralhealth/about.html%20Accessed%2011/13/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egher\AppData\Local\Temp\ETD_Template_Pitt_v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A279ED117C434B997C448E65BAF4B0"/>
        <w:category>
          <w:name w:val="General"/>
          <w:gallery w:val="placeholder"/>
        </w:category>
        <w:types>
          <w:type w:val="bbPlcHdr"/>
        </w:types>
        <w:behaviors>
          <w:behavior w:val="content"/>
        </w:behaviors>
        <w:guid w:val="{5B931F64-1360-454B-A2BD-5C01034D633B}"/>
      </w:docPartPr>
      <w:docPartBody>
        <w:p w:rsidR="00E56045" w:rsidRDefault="00E56045">
          <w:pPr>
            <w:pStyle w:val="C4A279ED117C434B997C448E65BAF4B0"/>
          </w:pPr>
          <w:r w:rsidRPr="00174952">
            <w:rPr>
              <w:color w:val="A6A6A6" w:themeColor="background1" w:themeShade="A6"/>
            </w:rPr>
            <w:t>Click to choose your degree</w:t>
          </w:r>
        </w:p>
      </w:docPartBody>
    </w:docPart>
    <w:docPart>
      <w:docPartPr>
        <w:name w:val="BBF2AB1649364B49A6013790C2E1F75F"/>
        <w:category>
          <w:name w:val="General"/>
          <w:gallery w:val="placeholder"/>
        </w:category>
        <w:types>
          <w:type w:val="bbPlcHdr"/>
        </w:types>
        <w:behaviors>
          <w:behavior w:val="content"/>
        </w:behaviors>
        <w:guid w:val="{CE937824-18DE-4588-8E96-E07501FFA8E6}"/>
      </w:docPartPr>
      <w:docPartBody>
        <w:p w:rsidR="00E56045" w:rsidRDefault="00E56045">
          <w:pPr>
            <w:pStyle w:val="BBF2AB1649364B49A6013790C2E1F75F"/>
          </w:pPr>
          <w:r>
            <w:rPr>
              <w:rStyle w:val="PlaceholderText"/>
            </w:rPr>
            <w:t>Click to choose your school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045"/>
    <w:rsid w:val="0044526F"/>
    <w:rsid w:val="00812D47"/>
    <w:rsid w:val="00AE29B5"/>
    <w:rsid w:val="00B64B52"/>
    <w:rsid w:val="00E56045"/>
    <w:rsid w:val="00FB4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A279ED117C434B997C448E65BAF4B0">
    <w:name w:val="C4A279ED117C434B997C448E65BAF4B0"/>
  </w:style>
  <w:style w:type="character" w:styleId="PlaceholderText">
    <w:name w:val="Placeholder Text"/>
    <w:basedOn w:val="DefaultParagraphFont"/>
    <w:uiPriority w:val="99"/>
    <w:semiHidden/>
    <w:rPr>
      <w:color w:val="808080"/>
    </w:rPr>
  </w:style>
  <w:style w:type="paragraph" w:customStyle="1" w:styleId="BBF2AB1649364B49A6013790C2E1F75F">
    <w:name w:val="BBF2AB1649364B49A6013790C2E1F75F"/>
  </w:style>
  <w:style w:type="paragraph" w:customStyle="1" w:styleId="6BF579910AFF466AB226AC98B5B9BD3A">
    <w:name w:val="6BF579910AFF466AB226AC98B5B9BD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3512E-995C-4A50-A523-6AF2D3303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ETD_Template_Pitt_v1.9.dotx</Template>
  <TotalTime>1</TotalTime>
  <Pages>95</Pages>
  <Words>17423</Words>
  <Characters>108888</Characters>
  <Application>Microsoft Office Word</Application>
  <DocSecurity>0</DocSecurity>
  <Lines>907</Lines>
  <Paragraphs>252</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126059</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Pegher, Joanne</dc:creator>
  <cp:keywords/>
  <dc:description/>
  <cp:lastModifiedBy>Pegher, Joanne</cp:lastModifiedBy>
  <cp:revision>3</cp:revision>
  <cp:lastPrinted>2020-02-25T20:35:00Z</cp:lastPrinted>
  <dcterms:created xsi:type="dcterms:W3CDTF">2020-02-25T20:36:00Z</dcterms:created>
  <dcterms:modified xsi:type="dcterms:W3CDTF">2020-02-25T20:37:00Z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51d1ffc7-6bb3-3765-94c3-88607a6e8ddc</vt:lpwstr>
  </property>
  <property fmtid="{D5CDD505-2E9C-101B-9397-08002B2CF9AE}" pid="24" name="Mendeley Citation Style_1">
    <vt:lpwstr>http://www.zotero.org/styles/apa</vt:lpwstr>
  </property>
</Properties>
</file>