
<file path=[Content_Types].xml><?xml version="1.0" encoding="utf-8"?>
<Types xmlns="http://schemas.openxmlformats.org/package/2006/content-types">
  <Default Extension="png" ContentType="image/png"/>
  <Default Extension="svg" ContentType="image/svg+xml"/>
  <Default Extension="bin" ContentType="application/vnd.openxmlformats-officedocument.oleObject"/>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drawings/drawing2.xml" ContentType="application/vnd.openxmlformats-officedocument.drawingml.chartshap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D69409" w14:textId="77777777" w:rsidR="00D07708" w:rsidRDefault="00D07708" w:rsidP="00D07708">
      <w:pPr>
        <w:pStyle w:val="PreliminaryBookmarks"/>
      </w:pPr>
      <w:bookmarkStart w:id="0" w:name="_GoBack"/>
      <w:bookmarkEnd w:id="0"/>
      <w:r>
        <w:t>Title Page</w:t>
      </w:r>
    </w:p>
    <w:p w14:paraId="52F9F4B6" w14:textId="4A192528" w:rsidR="00FE6BF4" w:rsidRPr="00F249F9" w:rsidRDefault="00FE6BF4" w:rsidP="004C77F4">
      <w:pPr>
        <w:ind w:firstLine="0"/>
        <w:jc w:val="center"/>
        <w:rPr>
          <w:b/>
          <w:bCs/>
        </w:rPr>
      </w:pPr>
      <w:r w:rsidRPr="00F249F9">
        <w:rPr>
          <w:b/>
          <w:bCs/>
        </w:rPr>
        <w:t xml:space="preserve">Training Needs Assessment </w:t>
      </w:r>
      <w:r w:rsidR="002B7AE4">
        <w:rPr>
          <w:b/>
          <w:bCs/>
        </w:rPr>
        <w:t>a</w:t>
      </w:r>
      <w:r w:rsidRPr="00F249F9">
        <w:rPr>
          <w:b/>
          <w:bCs/>
        </w:rPr>
        <w:t>t a Local Health Department</w:t>
      </w:r>
    </w:p>
    <w:p w14:paraId="5A2DC2FB" w14:textId="77777777" w:rsidR="000635D4" w:rsidRDefault="000635D4" w:rsidP="00486073">
      <w:pPr>
        <w:spacing w:line="240" w:lineRule="auto"/>
        <w:ind w:firstLine="0"/>
        <w:jc w:val="center"/>
      </w:pPr>
    </w:p>
    <w:p w14:paraId="289E015C" w14:textId="77777777" w:rsidR="00932701" w:rsidRDefault="00932701" w:rsidP="00486073">
      <w:pPr>
        <w:spacing w:line="240" w:lineRule="auto"/>
        <w:ind w:firstLine="0"/>
        <w:jc w:val="center"/>
      </w:pPr>
    </w:p>
    <w:p w14:paraId="50A6E8A8" w14:textId="77777777" w:rsidR="007A43BC" w:rsidRDefault="007A43BC" w:rsidP="00486073">
      <w:pPr>
        <w:spacing w:line="240" w:lineRule="auto"/>
        <w:ind w:firstLine="0"/>
        <w:jc w:val="center"/>
      </w:pPr>
    </w:p>
    <w:p w14:paraId="2E3864C0" w14:textId="77777777" w:rsidR="007A43BC" w:rsidRDefault="007A43BC" w:rsidP="00486073">
      <w:pPr>
        <w:spacing w:line="240" w:lineRule="auto"/>
        <w:ind w:firstLine="0"/>
        <w:jc w:val="center"/>
      </w:pPr>
    </w:p>
    <w:p w14:paraId="447DECEC" w14:textId="77777777" w:rsidR="00486073" w:rsidRDefault="00486073" w:rsidP="00486073">
      <w:pPr>
        <w:spacing w:line="240" w:lineRule="auto"/>
        <w:ind w:firstLine="0"/>
        <w:jc w:val="center"/>
      </w:pPr>
    </w:p>
    <w:p w14:paraId="2DF6E50A" w14:textId="77777777" w:rsidR="00486073" w:rsidRDefault="00486073" w:rsidP="00486073">
      <w:pPr>
        <w:spacing w:line="240" w:lineRule="auto"/>
        <w:ind w:firstLine="0"/>
        <w:jc w:val="center"/>
      </w:pPr>
    </w:p>
    <w:p w14:paraId="73BD7929" w14:textId="77777777" w:rsidR="00486073" w:rsidRDefault="00486073" w:rsidP="00486073">
      <w:pPr>
        <w:spacing w:line="240" w:lineRule="auto"/>
        <w:ind w:firstLine="0"/>
        <w:jc w:val="center"/>
      </w:pPr>
    </w:p>
    <w:p w14:paraId="46DE1381" w14:textId="77777777" w:rsidR="00486073" w:rsidRDefault="00486073" w:rsidP="00486073">
      <w:pPr>
        <w:spacing w:line="240" w:lineRule="auto"/>
        <w:ind w:firstLine="0"/>
        <w:jc w:val="center"/>
      </w:pPr>
    </w:p>
    <w:p w14:paraId="509F0E35" w14:textId="77777777" w:rsidR="003C791E" w:rsidRDefault="00486073" w:rsidP="00486073">
      <w:pPr>
        <w:spacing w:line="240" w:lineRule="auto"/>
        <w:ind w:firstLine="0"/>
        <w:jc w:val="center"/>
      </w:pPr>
      <w:r>
        <w:t>b</w:t>
      </w:r>
      <w:r w:rsidR="003C791E">
        <w:t>y</w:t>
      </w:r>
    </w:p>
    <w:p w14:paraId="00F0F900" w14:textId="77777777" w:rsidR="00486073" w:rsidRDefault="00486073" w:rsidP="00486073">
      <w:pPr>
        <w:spacing w:line="240" w:lineRule="auto"/>
        <w:ind w:firstLine="0"/>
        <w:jc w:val="center"/>
      </w:pPr>
    </w:p>
    <w:p w14:paraId="584BE898" w14:textId="77777777" w:rsidR="00FD52FC" w:rsidRDefault="00FD52FC" w:rsidP="00FD52FC">
      <w:pPr>
        <w:spacing w:line="240" w:lineRule="auto"/>
        <w:ind w:firstLine="0"/>
        <w:jc w:val="center"/>
        <w:rPr>
          <w:b/>
        </w:rPr>
      </w:pPr>
      <w:r>
        <w:rPr>
          <w:b/>
        </w:rPr>
        <w:t>Morgan Isabel Benner</w:t>
      </w:r>
    </w:p>
    <w:p w14:paraId="7326FC50" w14:textId="77777777" w:rsidR="00FD52FC" w:rsidRDefault="00FD52FC" w:rsidP="00FD52FC">
      <w:pPr>
        <w:spacing w:line="240" w:lineRule="auto"/>
        <w:ind w:firstLine="0"/>
        <w:jc w:val="center"/>
        <w:rPr>
          <w:b/>
        </w:rPr>
      </w:pPr>
    </w:p>
    <w:p w14:paraId="39AA74E3" w14:textId="77777777" w:rsidR="00FD52FC" w:rsidRDefault="00FD52FC" w:rsidP="00FD52FC">
      <w:pPr>
        <w:spacing w:line="240" w:lineRule="auto"/>
        <w:ind w:firstLine="0"/>
        <w:jc w:val="center"/>
      </w:pPr>
      <w:r>
        <w:t>BS, University of Pittsburgh, 2018</w:t>
      </w:r>
    </w:p>
    <w:p w14:paraId="5B52EAA0" w14:textId="77777777" w:rsidR="00FD52FC" w:rsidRDefault="00FD52FC" w:rsidP="00FD52FC">
      <w:pPr>
        <w:spacing w:line="240" w:lineRule="auto"/>
        <w:ind w:firstLine="0"/>
        <w:jc w:val="center"/>
      </w:pPr>
    </w:p>
    <w:p w14:paraId="3BC9F3D7" w14:textId="77777777" w:rsidR="00486073" w:rsidRDefault="00486073" w:rsidP="00486073">
      <w:pPr>
        <w:spacing w:line="240" w:lineRule="auto"/>
        <w:ind w:firstLine="0"/>
        <w:jc w:val="center"/>
        <w:rPr>
          <w:b/>
        </w:rPr>
      </w:pPr>
    </w:p>
    <w:p w14:paraId="4D9C5D37" w14:textId="1F5A657C" w:rsidR="000635D4" w:rsidRDefault="000635D4" w:rsidP="00486073">
      <w:pPr>
        <w:spacing w:line="240" w:lineRule="auto"/>
        <w:ind w:firstLine="0"/>
        <w:jc w:val="center"/>
      </w:pPr>
    </w:p>
    <w:p w14:paraId="02B0E638" w14:textId="77777777" w:rsidR="00137EBD" w:rsidRDefault="00137EBD" w:rsidP="00486073">
      <w:pPr>
        <w:spacing w:line="240" w:lineRule="auto"/>
        <w:ind w:firstLine="0"/>
        <w:jc w:val="center"/>
      </w:pPr>
    </w:p>
    <w:p w14:paraId="632BE3E3" w14:textId="77777777" w:rsidR="000635D4" w:rsidRDefault="000635D4" w:rsidP="00486073">
      <w:pPr>
        <w:spacing w:line="240" w:lineRule="auto"/>
        <w:ind w:firstLine="0"/>
        <w:jc w:val="center"/>
        <w:rPr>
          <w:b/>
        </w:rPr>
      </w:pPr>
    </w:p>
    <w:p w14:paraId="25D2554E" w14:textId="77777777" w:rsidR="00FE6BF4" w:rsidRDefault="00FE6BF4" w:rsidP="00486073">
      <w:pPr>
        <w:spacing w:line="240" w:lineRule="auto"/>
        <w:ind w:firstLine="0"/>
        <w:jc w:val="center"/>
        <w:rPr>
          <w:b/>
        </w:rPr>
      </w:pPr>
    </w:p>
    <w:p w14:paraId="111F6303" w14:textId="77777777" w:rsidR="000635D4" w:rsidRDefault="000635D4" w:rsidP="00486073">
      <w:pPr>
        <w:spacing w:line="240" w:lineRule="auto"/>
        <w:ind w:firstLine="0"/>
        <w:jc w:val="center"/>
        <w:rPr>
          <w:b/>
        </w:rPr>
      </w:pPr>
    </w:p>
    <w:p w14:paraId="7C261D1D" w14:textId="77777777" w:rsidR="000635D4" w:rsidRDefault="000635D4" w:rsidP="00486073">
      <w:pPr>
        <w:spacing w:line="240" w:lineRule="auto"/>
        <w:ind w:firstLine="0"/>
        <w:jc w:val="center"/>
        <w:rPr>
          <w:b/>
        </w:rPr>
      </w:pPr>
    </w:p>
    <w:p w14:paraId="3C32BCDD" w14:textId="77777777" w:rsidR="00486073" w:rsidRDefault="00486073" w:rsidP="00FD52FC">
      <w:pPr>
        <w:spacing w:line="240" w:lineRule="auto"/>
        <w:ind w:firstLine="0"/>
        <w:rPr>
          <w:b/>
        </w:rPr>
      </w:pPr>
    </w:p>
    <w:p w14:paraId="01843ECF" w14:textId="77777777" w:rsidR="00486073" w:rsidRDefault="00486073" w:rsidP="00486073">
      <w:pPr>
        <w:spacing w:line="240" w:lineRule="auto"/>
        <w:ind w:firstLine="0"/>
        <w:jc w:val="center"/>
        <w:rPr>
          <w:b/>
        </w:rPr>
      </w:pPr>
    </w:p>
    <w:p w14:paraId="496A3A7B" w14:textId="77777777" w:rsidR="00486073" w:rsidRDefault="00486073" w:rsidP="00486073">
      <w:pPr>
        <w:spacing w:line="240" w:lineRule="auto"/>
        <w:ind w:firstLine="0"/>
        <w:jc w:val="center"/>
        <w:rPr>
          <w:b/>
        </w:rPr>
      </w:pPr>
    </w:p>
    <w:p w14:paraId="0B524BC4" w14:textId="64BAB636" w:rsidR="000635D4" w:rsidRDefault="000635D4" w:rsidP="00FE6BF4">
      <w:pPr>
        <w:spacing w:line="240" w:lineRule="auto"/>
        <w:ind w:firstLine="0"/>
        <w:jc w:val="center"/>
      </w:pPr>
      <w:r>
        <w:t>Submitted to the Graduate Faculty of</w:t>
      </w:r>
      <w:r w:rsidR="00BD6DBD">
        <w:t xml:space="preserve"> the</w:t>
      </w:r>
    </w:p>
    <w:p w14:paraId="69ED2495" w14:textId="49A168B5" w:rsidR="004C77F4" w:rsidRDefault="004C77F4" w:rsidP="00FE6BF4">
      <w:pPr>
        <w:spacing w:line="240" w:lineRule="auto"/>
        <w:ind w:firstLine="0"/>
        <w:jc w:val="center"/>
      </w:pPr>
    </w:p>
    <w:p w14:paraId="503AB5E7" w14:textId="0609CBC1" w:rsidR="004C77F4" w:rsidRDefault="004C77F4" w:rsidP="00FE6BF4">
      <w:pPr>
        <w:spacing w:line="240" w:lineRule="auto"/>
        <w:ind w:firstLine="0"/>
        <w:jc w:val="center"/>
      </w:pPr>
      <w:r>
        <w:t>Department of Health Policy and Management</w:t>
      </w:r>
    </w:p>
    <w:p w14:paraId="6F315D4A" w14:textId="77777777" w:rsidR="00486073" w:rsidRDefault="00486073" w:rsidP="00486073">
      <w:pPr>
        <w:spacing w:line="240" w:lineRule="auto"/>
        <w:ind w:firstLine="0"/>
        <w:jc w:val="center"/>
      </w:pPr>
    </w:p>
    <w:p w14:paraId="53D4DDD6" w14:textId="77777777" w:rsidR="00486073" w:rsidRPr="006C1BDE" w:rsidRDefault="00F156CC" w:rsidP="006C1BDE">
      <w:pPr>
        <w:spacing w:line="240" w:lineRule="auto"/>
        <w:ind w:firstLine="0"/>
        <w:jc w:val="center"/>
        <w:rPr>
          <w:caps/>
        </w:rPr>
      </w:pPr>
      <w:sdt>
        <w:sdtPr>
          <w:alias w:val="Name of School"/>
          <w:tag w:val="Name of School"/>
          <w:id w:val="-416254076"/>
          <w:placeholder>
            <w:docPart w:val="8DCD27602E6543E599044D02E3854E34"/>
          </w:placeholder>
          <w:dropDownList>
            <w:listItem w:displayText="College of Business Administration" w:value="College of Business Administration"/>
            <w:listItem w:displayText="Dietrich School of Arts and Sciences" w:value="Dietrich School of Arts and Sciences"/>
            <w:listItem w:displayText="Graduate School of Public Health" w:value="Graduate School of Public Health"/>
            <w:listItem w:displayText="Graduate School of Public and International Affairs" w:value="Graduate School of Public and International Affairs"/>
            <w:listItem w:displayText="Joseph M. Katz Graduate School of Business" w:value="Joseph M. Katz Graduate School of Business"/>
            <w:listItem w:displayText="School of Computing and Information" w:value="School of Computing and Information"/>
            <w:listItem w:displayText="School of Dental Medicine" w:value="School of Dental Medicine"/>
            <w:listItem w:displayText="School of Education" w:value="School of Education"/>
            <w:listItem w:displayText="School of Health and Rehabilitation Sciences" w:value="School of Health and Rehabilitation Sciences"/>
            <w:listItem w:displayText="School of Law" w:value="School of Law"/>
            <w:listItem w:displayText="School of Medicine" w:value="School of Medicine"/>
            <w:listItem w:displayText="School of Nursing" w:value="School of Nursing"/>
            <w:listItem w:displayText="School of Pharmacy" w:value="School of Pharmacy"/>
            <w:listItem w:displayText="School of Social Work" w:value="School of Social Work"/>
            <w:listItem w:displayText="Swanson School of Engineering" w:value="Swanson School of Engineering"/>
            <w:listItem w:displayText="University Honors College" w:value="University Honors College"/>
          </w:dropDownList>
        </w:sdtPr>
        <w:sdtEndPr/>
        <w:sdtContent>
          <w:r w:rsidR="00FE6BF4">
            <w:t>Graduate School of Public Health</w:t>
          </w:r>
        </w:sdtContent>
      </w:sdt>
      <w:r w:rsidR="006C1BDE">
        <w:t xml:space="preserve"> i</w:t>
      </w:r>
      <w:r w:rsidR="000635D4">
        <w:t>n partial fulfillment</w:t>
      </w:r>
    </w:p>
    <w:p w14:paraId="284F419F" w14:textId="4B2C6DA9" w:rsidR="000635D4" w:rsidRDefault="000635D4" w:rsidP="00486073">
      <w:pPr>
        <w:spacing w:line="240" w:lineRule="auto"/>
        <w:ind w:firstLine="0"/>
        <w:jc w:val="center"/>
      </w:pPr>
    </w:p>
    <w:p w14:paraId="0395334D" w14:textId="77777777" w:rsidR="000635D4" w:rsidRDefault="000635D4" w:rsidP="00486073">
      <w:pPr>
        <w:spacing w:line="240" w:lineRule="auto"/>
        <w:ind w:firstLine="0"/>
        <w:jc w:val="center"/>
      </w:pPr>
      <w:r>
        <w:t>of the requirements for the degree of</w:t>
      </w:r>
    </w:p>
    <w:p w14:paraId="0DDDCFD7" w14:textId="77777777" w:rsidR="00486073" w:rsidRDefault="00486073" w:rsidP="00486073">
      <w:pPr>
        <w:spacing w:line="240" w:lineRule="auto"/>
        <w:ind w:firstLine="0"/>
        <w:jc w:val="center"/>
      </w:pPr>
    </w:p>
    <w:sdt>
      <w:sdtPr>
        <w:alias w:val="Degree"/>
        <w:tag w:val="Degree"/>
        <w:id w:val="1063456363"/>
        <w:placeholder>
          <w:docPart w:val="A8608D6B93E4448EBC1CDD814BF2C1F8"/>
        </w:placeholder>
        <w:dropDownList>
          <w:listItem w:displayText="Doctor of Dental Medicine" w:value="Doctor of Dental Medicine"/>
          <w:listItem w:displayText="Doctor of Education" w:value="Doctor of Education"/>
          <w:listItem w:displayText="Doctor of Juridical Science" w:value="Doctor of Juridical Science"/>
          <w:listItem w:displayText="Doctor of Medicine" w:value="Doctor of Medicine"/>
          <w:listItem w:displayText="Doctor of Pharmacy" w:value="Doctor of Pharmacy"/>
          <w:listItem w:displayText="Doctor of Philosophy" w:value="Doctor of Philosophy"/>
          <w:listItem w:displayText="Doctor of Psychology" w:value="Doctor of Psychology"/>
          <w:listItem w:displayText="Doctor of Public Health" w:value="Doctor of Public Health"/>
          <w:listItem w:displayText="Master of Arts" w:value="Master of Arts"/>
          <w:listItem w:displayText="Master of Arts in Teaching" w:value="Master of Arts in Teaching"/>
          <w:listItem w:displayText="Master of Business Administration" w:value="Master of Business Administration"/>
          <w:listItem w:displayText="Master of Dental Science" w:value="Master of Dental Science"/>
          <w:listItem w:displayText="Master of Education" w:value="Master of Education"/>
          <w:listItem w:displayText="Master of Fine Arts" w:value="Master of Fine Arts"/>
          <w:listItem w:displayText="Master of Health Administration" w:value="Master of Health Administration"/>
          <w:listItem w:displayText="Master of Health Promotion and Education" w:value="Master of Health Promotion and Education"/>
          <w:listItem w:displayText="Master of International Business" w:value="Master of International Business"/>
          <w:listItem w:displayText="Master of International Development" w:value="Master of International Development"/>
          <w:listItem w:displayText="Master of Library and Information Science" w:value="Master of Library and Information Science"/>
          <w:listItem w:displayText="Master of Occupational Therapy" w:value="Master of Occupational Therapy"/>
          <w:listItem w:displayText="Master of Physical Therapy" w:value="Master of Physical Therapy"/>
          <w:listItem w:displayText="Master of Public Administration" w:value="Master of Public Administration"/>
          <w:listItem w:displayText="Master of Public Health" w:value="Master of Public Health"/>
          <w:listItem w:displayText="Master of Public and International Affairs" w:value="Master of Public and International Affairs"/>
          <w:listItem w:displayText="Master of Public Policy and Management" w:value="Master of Public Policy and Management"/>
          <w:listItem w:displayText="Master of Science" w:value="Master of Science"/>
          <w:listItem w:displayText="Master of Science in Bioengineering" w:value="Master of Science in Bioengineering"/>
          <w:listItem w:displayText="Master of Science in Civil Engineering" w:value="Master of Science in Civil Engineering"/>
          <w:listItem w:displayText="Master of Science in Chemical Engineering" w:value="Master of Science in Chemical Engineering"/>
          <w:listItem w:displayText="Master of Science in Computer Engineering" w:value="Master of Science in Computer Engineering"/>
          <w:listItem w:displayText="Master of Science in Electrical Engineering" w:value="Master of Science in Electrical Engineering"/>
          <w:listItem w:displayText="Master of Science in Industrial Engineering" w:value="Master of Science in Industrial Engineering"/>
          <w:listItem w:displayText="Master of Science in Information Science" w:value="Master of Science in Information Science"/>
          <w:listItem w:displayText="Master of Studies in Law" w:value="Master of Studies in Law"/>
          <w:listItem w:displayText="Master of Science in Mechanical Engineering" w:value="Master of Science in Mechanical Engineering"/>
          <w:listItem w:displayText="Master of Science in Metallurgical Engineering" w:value="Master of Science in Metallurgical Engineering"/>
          <w:listItem w:displayText="Master of Science in Manufacturing Systems Engineering" w:value="Master of Science in Manufacturing Systems Engineering"/>
          <w:listItem w:displayText="Master of Science in Materials Science and Engineering" w:value="Master of Science in Materials Science and Engineering"/>
          <w:listItem w:displayText="Master of Science in Nursing" w:value="Master of Science in Nursing"/>
          <w:listItem w:displayText="Master of Science in Petroleum Engineering" w:value="Master of Science in Petroleum Engineering"/>
          <w:listItem w:displayText="Master of Science in Telecommunications" w:value="Master of Science in Telecommunications"/>
          <w:listItem w:displayText="Master of Social Work" w:value="Master of Social Work"/>
          <w:listItem w:displayText="Bachelor of Philosophy" w:value="Bachelor of Philosophy"/>
          <w:listItem w:displayText="Bachelor of Arts" w:value="Bachelor of Arts"/>
          <w:listItem w:displayText="Bachelor of Science" w:value="Bachelor of Science"/>
          <w:listItem w:displayText="Bachelor of Science in Business Administration" w:value="Bachelor of Science in Business Administration"/>
          <w:listItem w:displayText="Bachelor of Science in Engineering" w:value="Bachelor of Science in Engineering"/>
          <w:listItem w:displayText="Bachelor of Science in Nursing" w:value="Bachelor of Science in Nursing"/>
        </w:dropDownList>
      </w:sdtPr>
      <w:sdtEndPr>
        <w:rPr>
          <w:color w:val="A6A6A6" w:themeColor="background1" w:themeShade="A6"/>
        </w:rPr>
      </w:sdtEndPr>
      <w:sdtContent>
        <w:p w14:paraId="117B2DCB" w14:textId="77777777" w:rsidR="000635D4" w:rsidRPr="00174952" w:rsidRDefault="00FE6BF4" w:rsidP="00486073">
          <w:pPr>
            <w:spacing w:line="240" w:lineRule="auto"/>
            <w:ind w:firstLine="0"/>
            <w:jc w:val="center"/>
            <w:rPr>
              <w:color w:val="A6A6A6" w:themeColor="background1" w:themeShade="A6"/>
            </w:rPr>
          </w:pPr>
          <w:r>
            <w:t>Master of Public Health</w:t>
          </w:r>
        </w:p>
      </w:sdtContent>
    </w:sdt>
    <w:p w14:paraId="3D98918C" w14:textId="77777777" w:rsidR="000635D4" w:rsidRDefault="000635D4" w:rsidP="00486073">
      <w:pPr>
        <w:tabs>
          <w:tab w:val="left" w:pos="3600"/>
        </w:tabs>
        <w:spacing w:line="240" w:lineRule="auto"/>
        <w:ind w:firstLine="0"/>
        <w:jc w:val="center"/>
      </w:pPr>
    </w:p>
    <w:p w14:paraId="211488AB" w14:textId="77777777" w:rsidR="00486073" w:rsidRDefault="00486073" w:rsidP="00486073">
      <w:pPr>
        <w:tabs>
          <w:tab w:val="left" w:pos="3600"/>
        </w:tabs>
        <w:spacing w:line="240" w:lineRule="auto"/>
        <w:ind w:firstLine="0"/>
        <w:jc w:val="center"/>
      </w:pPr>
    </w:p>
    <w:p w14:paraId="2BCBD5AC" w14:textId="77777777" w:rsidR="00486073" w:rsidRDefault="00486073" w:rsidP="00486073">
      <w:pPr>
        <w:tabs>
          <w:tab w:val="left" w:pos="3600"/>
        </w:tabs>
        <w:spacing w:line="240" w:lineRule="auto"/>
        <w:ind w:firstLine="0"/>
        <w:jc w:val="center"/>
      </w:pPr>
    </w:p>
    <w:p w14:paraId="45D10140" w14:textId="77777777" w:rsidR="00486073" w:rsidRDefault="00486073" w:rsidP="00486073">
      <w:pPr>
        <w:tabs>
          <w:tab w:val="left" w:pos="3600"/>
        </w:tabs>
        <w:spacing w:line="240" w:lineRule="auto"/>
        <w:ind w:firstLine="0"/>
        <w:jc w:val="center"/>
      </w:pPr>
    </w:p>
    <w:p w14:paraId="7E29BEF3" w14:textId="77777777" w:rsidR="00486073" w:rsidRDefault="00486073" w:rsidP="00486073">
      <w:pPr>
        <w:tabs>
          <w:tab w:val="left" w:pos="3600"/>
        </w:tabs>
        <w:spacing w:line="240" w:lineRule="auto"/>
        <w:ind w:firstLine="0"/>
        <w:jc w:val="center"/>
      </w:pPr>
    </w:p>
    <w:p w14:paraId="228F7427" w14:textId="77777777" w:rsidR="00486073" w:rsidRDefault="00486073" w:rsidP="00486073">
      <w:pPr>
        <w:tabs>
          <w:tab w:val="left" w:pos="3600"/>
        </w:tabs>
        <w:spacing w:line="240" w:lineRule="auto"/>
        <w:ind w:firstLine="0"/>
        <w:jc w:val="center"/>
      </w:pPr>
    </w:p>
    <w:p w14:paraId="7467CA04" w14:textId="77777777" w:rsidR="00486073" w:rsidRDefault="00486073" w:rsidP="00486073">
      <w:pPr>
        <w:tabs>
          <w:tab w:val="left" w:pos="3600"/>
        </w:tabs>
        <w:spacing w:line="240" w:lineRule="auto"/>
        <w:ind w:firstLine="0"/>
        <w:jc w:val="center"/>
      </w:pPr>
    </w:p>
    <w:p w14:paraId="2DD6E017" w14:textId="77777777" w:rsidR="00486073" w:rsidRDefault="00486073" w:rsidP="00486073">
      <w:pPr>
        <w:tabs>
          <w:tab w:val="left" w:pos="3600"/>
        </w:tabs>
        <w:spacing w:line="240" w:lineRule="auto"/>
        <w:ind w:firstLine="0"/>
        <w:jc w:val="center"/>
      </w:pPr>
    </w:p>
    <w:p w14:paraId="275F98F1" w14:textId="77777777" w:rsidR="00BB500A" w:rsidRDefault="000635D4" w:rsidP="00486073">
      <w:pPr>
        <w:spacing w:line="240" w:lineRule="auto"/>
        <w:ind w:firstLine="0"/>
        <w:jc w:val="center"/>
      </w:pPr>
      <w:r w:rsidRPr="00AB08F3">
        <w:t>University of Pittsburg</w:t>
      </w:r>
      <w:r>
        <w:t>h</w:t>
      </w:r>
    </w:p>
    <w:p w14:paraId="197B0D13" w14:textId="77777777" w:rsidR="00486073" w:rsidRDefault="00486073" w:rsidP="00486073">
      <w:pPr>
        <w:spacing w:line="240" w:lineRule="auto"/>
        <w:ind w:firstLine="0"/>
        <w:jc w:val="center"/>
      </w:pPr>
    </w:p>
    <w:p w14:paraId="20B15C3C" w14:textId="77777777" w:rsidR="00BB500A" w:rsidRDefault="00FE6BF4" w:rsidP="00A21542">
      <w:pPr>
        <w:ind w:firstLine="0"/>
        <w:jc w:val="center"/>
        <w:sectPr w:rsidR="00BB500A" w:rsidSect="00367476">
          <w:footerReference w:type="default" r:id="rId8"/>
          <w:headerReference w:type="first" r:id="rId9"/>
          <w:footerReference w:type="first" r:id="rId10"/>
          <w:pgSz w:w="12240" w:h="15840"/>
          <w:pgMar w:top="1440" w:right="1440" w:bottom="1440" w:left="1440" w:header="720" w:footer="720" w:gutter="0"/>
          <w:pgNumType w:fmt="lowerRoman" w:start="1"/>
          <w:cols w:space="720"/>
          <w:titlePg/>
          <w:docGrid w:linePitch="360"/>
        </w:sectPr>
      </w:pPr>
      <w:r>
        <w:t>2020</w:t>
      </w:r>
    </w:p>
    <w:p w14:paraId="4F2C2477" w14:textId="77777777" w:rsidR="000635D4" w:rsidRDefault="00D07708" w:rsidP="00302452">
      <w:pPr>
        <w:pStyle w:val="PreliminaryBookmarks"/>
      </w:pPr>
      <w:r w:rsidRPr="00302452">
        <w:lastRenderedPageBreak/>
        <w:t>Committee Page</w:t>
      </w:r>
    </w:p>
    <w:p w14:paraId="6B7FCBAF" w14:textId="77777777" w:rsidR="00302452" w:rsidRPr="00584ADB" w:rsidRDefault="00302452" w:rsidP="00302452">
      <w:pPr>
        <w:ind w:firstLine="0"/>
        <w:jc w:val="center"/>
      </w:pPr>
      <w:r>
        <w:t>UNIVERSITY OF PITTSBURGH</w:t>
      </w:r>
    </w:p>
    <w:p w14:paraId="20B5EC57" w14:textId="77777777" w:rsidR="007A43BC" w:rsidRDefault="007A43BC" w:rsidP="00486073">
      <w:pPr>
        <w:spacing w:line="240" w:lineRule="auto"/>
        <w:ind w:firstLine="0"/>
        <w:jc w:val="center"/>
      </w:pPr>
    </w:p>
    <w:bookmarkStart w:id="1" w:name="_Hlk20985054" w:displacedByCustomXml="next"/>
    <w:sdt>
      <w:sdtPr>
        <w:rPr>
          <w:rStyle w:val="TitleHeading"/>
        </w:rPr>
        <w:alias w:val="Name of School"/>
        <w:tag w:val="Name of School"/>
        <w:id w:val="833486643"/>
        <w:placeholder>
          <w:docPart w:val="E5D6EF7FC2B445D7B076A631D0A6C0F0"/>
        </w:placeholder>
        <w:dropDownList>
          <w:listItem w:displayText="College of Business Administration" w:value="College of Business Administration"/>
          <w:listItem w:displayText="Dietrich School of Arts and Sciences" w:value="Dietrich School of Arts and Sciences"/>
          <w:listItem w:displayText="Graduate School of Public Health" w:value="Graduate School of Public Health"/>
          <w:listItem w:displayText="Graduate School of Public and International Affairs" w:value="Graduate School of Public and International Affairs"/>
          <w:listItem w:displayText="Joseph M. Katz Graduate School of Business" w:value="Joseph M. Katz Graduate School of Business"/>
          <w:listItem w:displayText="School of Computing and Information" w:value="School of Computing and Information"/>
          <w:listItem w:displayText="School of Dental Medicine" w:value="School of Dental Medicine"/>
          <w:listItem w:displayText="School of Education" w:value="School of Education"/>
          <w:listItem w:displayText="School of Health and Rehabilitation Sciences" w:value="School of Health and Rehabilitation Sciences"/>
          <w:listItem w:displayText="School of Law" w:value="School of Law"/>
          <w:listItem w:displayText="School of Medicine" w:value="School of Medicine"/>
          <w:listItem w:displayText="School of Nursing" w:value="School of Nursing"/>
          <w:listItem w:displayText="School of Pharmacy" w:value="School of Pharmacy"/>
          <w:listItem w:displayText="School of Social Work" w:value="School of Social Work"/>
          <w:listItem w:displayText="Swanson School of Engineering" w:value="Swanson School of Engineering"/>
          <w:listItem w:displayText="University Honors College" w:value="University Honors College"/>
        </w:dropDownList>
      </w:sdtPr>
      <w:sdtEndPr>
        <w:rPr>
          <w:rStyle w:val="DefaultParagraphFont"/>
          <w:caps w:val="0"/>
        </w:rPr>
      </w:sdtEndPr>
      <w:sdtContent>
        <w:p w14:paraId="7E389181" w14:textId="77777777" w:rsidR="008F60CE" w:rsidRDefault="00FE6BF4" w:rsidP="00486073">
          <w:pPr>
            <w:spacing w:line="240" w:lineRule="auto"/>
            <w:ind w:firstLine="0"/>
            <w:jc w:val="center"/>
          </w:pPr>
          <w:r>
            <w:rPr>
              <w:rStyle w:val="TitleHeading"/>
            </w:rPr>
            <w:t>Graduate School of Public Health</w:t>
          </w:r>
        </w:p>
      </w:sdtContent>
    </w:sdt>
    <w:bookmarkEnd w:id="1" w:displacedByCustomXml="prev"/>
    <w:p w14:paraId="5B330224" w14:textId="77777777" w:rsidR="008F60CE" w:rsidRDefault="008F60CE" w:rsidP="00486073">
      <w:pPr>
        <w:spacing w:line="240" w:lineRule="auto"/>
        <w:ind w:firstLine="0"/>
        <w:jc w:val="center"/>
      </w:pPr>
    </w:p>
    <w:p w14:paraId="4EE5F7B8" w14:textId="77777777" w:rsidR="008F60CE" w:rsidRDefault="008F60CE" w:rsidP="00486073">
      <w:pPr>
        <w:spacing w:line="240" w:lineRule="auto"/>
        <w:ind w:firstLine="0"/>
        <w:jc w:val="center"/>
      </w:pPr>
    </w:p>
    <w:p w14:paraId="675D231C" w14:textId="77777777" w:rsidR="00486073" w:rsidRDefault="00486073" w:rsidP="00486073">
      <w:pPr>
        <w:spacing w:line="240" w:lineRule="auto"/>
        <w:ind w:firstLine="0"/>
        <w:jc w:val="center"/>
      </w:pPr>
    </w:p>
    <w:p w14:paraId="7B18DE22" w14:textId="77777777" w:rsidR="0046438E" w:rsidRDefault="0046438E" w:rsidP="00486073">
      <w:pPr>
        <w:spacing w:line="240" w:lineRule="auto"/>
        <w:ind w:firstLine="0"/>
        <w:jc w:val="center"/>
      </w:pPr>
    </w:p>
    <w:p w14:paraId="040EACF3" w14:textId="77777777" w:rsidR="0046438E" w:rsidRDefault="0046438E" w:rsidP="00486073">
      <w:pPr>
        <w:spacing w:line="240" w:lineRule="auto"/>
        <w:ind w:firstLine="0"/>
        <w:jc w:val="center"/>
      </w:pPr>
    </w:p>
    <w:p w14:paraId="420D9DA6" w14:textId="77777777" w:rsidR="00486073" w:rsidRDefault="00486073" w:rsidP="00486073">
      <w:pPr>
        <w:spacing w:line="240" w:lineRule="auto"/>
        <w:ind w:firstLine="0"/>
        <w:jc w:val="center"/>
      </w:pPr>
    </w:p>
    <w:p w14:paraId="1F65CC10" w14:textId="77777777" w:rsidR="00486073" w:rsidRDefault="00486073" w:rsidP="00486073">
      <w:pPr>
        <w:spacing w:line="240" w:lineRule="auto"/>
        <w:ind w:firstLine="0"/>
        <w:jc w:val="center"/>
      </w:pPr>
    </w:p>
    <w:p w14:paraId="1F5244BA" w14:textId="77777777" w:rsidR="00486073" w:rsidRDefault="00486073" w:rsidP="00486073">
      <w:pPr>
        <w:spacing w:line="240" w:lineRule="auto"/>
        <w:ind w:firstLine="0"/>
        <w:jc w:val="center"/>
      </w:pPr>
    </w:p>
    <w:p w14:paraId="32234EEA" w14:textId="77777777" w:rsidR="00486073" w:rsidRDefault="00486073" w:rsidP="00486073">
      <w:pPr>
        <w:spacing w:line="240" w:lineRule="auto"/>
        <w:ind w:firstLine="0"/>
        <w:jc w:val="center"/>
      </w:pPr>
    </w:p>
    <w:p w14:paraId="0F973B75" w14:textId="77777777" w:rsidR="008F60CE" w:rsidRDefault="008F60CE" w:rsidP="00486073">
      <w:pPr>
        <w:spacing w:line="240" w:lineRule="auto"/>
        <w:ind w:firstLine="0"/>
        <w:jc w:val="center"/>
      </w:pPr>
      <w:r>
        <w:t xml:space="preserve">This </w:t>
      </w:r>
      <w:r w:rsidR="00FE6BF4">
        <w:t>is submitted</w:t>
      </w:r>
    </w:p>
    <w:p w14:paraId="37D09FD1" w14:textId="77777777" w:rsidR="00486073" w:rsidRDefault="00486073" w:rsidP="00486073">
      <w:pPr>
        <w:spacing w:line="240" w:lineRule="auto"/>
        <w:ind w:firstLine="0"/>
        <w:jc w:val="center"/>
      </w:pPr>
    </w:p>
    <w:p w14:paraId="598FE420" w14:textId="77777777" w:rsidR="008F60CE" w:rsidRDefault="00486073" w:rsidP="00486073">
      <w:pPr>
        <w:spacing w:line="240" w:lineRule="auto"/>
        <w:ind w:firstLine="0"/>
        <w:jc w:val="center"/>
      </w:pPr>
      <w:r>
        <w:t>b</w:t>
      </w:r>
      <w:r w:rsidR="00086364">
        <w:t>y</w:t>
      </w:r>
    </w:p>
    <w:p w14:paraId="002F793E" w14:textId="77777777" w:rsidR="00086364" w:rsidRDefault="00086364" w:rsidP="00486073">
      <w:pPr>
        <w:spacing w:line="240" w:lineRule="auto"/>
        <w:ind w:firstLine="0"/>
        <w:jc w:val="center"/>
      </w:pPr>
    </w:p>
    <w:p w14:paraId="2FBD88A3" w14:textId="77777777" w:rsidR="00F24A51" w:rsidRDefault="00FE6BF4" w:rsidP="00486073">
      <w:pPr>
        <w:spacing w:line="240" w:lineRule="auto"/>
        <w:ind w:firstLine="0"/>
        <w:jc w:val="center"/>
        <w:rPr>
          <w:b/>
        </w:rPr>
      </w:pPr>
      <w:r>
        <w:rPr>
          <w:b/>
        </w:rPr>
        <w:t>Morgan Isabel Benner</w:t>
      </w:r>
    </w:p>
    <w:p w14:paraId="152FB0B5" w14:textId="77777777" w:rsidR="00F24A51" w:rsidRDefault="00F24A51" w:rsidP="00486073">
      <w:pPr>
        <w:spacing w:line="240" w:lineRule="auto"/>
        <w:ind w:firstLine="0"/>
        <w:jc w:val="center"/>
      </w:pPr>
    </w:p>
    <w:p w14:paraId="619ABAE9" w14:textId="77777777" w:rsidR="00486073" w:rsidRDefault="00486073" w:rsidP="00486073">
      <w:pPr>
        <w:spacing w:line="240" w:lineRule="auto"/>
        <w:ind w:firstLine="0"/>
        <w:jc w:val="center"/>
      </w:pPr>
    </w:p>
    <w:p w14:paraId="08016E77" w14:textId="77777777" w:rsidR="008F60CE" w:rsidRDefault="008F60CE" w:rsidP="00486073">
      <w:pPr>
        <w:spacing w:line="240" w:lineRule="auto"/>
        <w:ind w:firstLine="0"/>
        <w:jc w:val="center"/>
      </w:pPr>
      <w:r>
        <w:t>on</w:t>
      </w:r>
    </w:p>
    <w:p w14:paraId="39F77B56" w14:textId="77777777" w:rsidR="00486073" w:rsidRDefault="00486073" w:rsidP="00486073">
      <w:pPr>
        <w:spacing w:line="240" w:lineRule="auto"/>
        <w:ind w:firstLine="0"/>
        <w:jc w:val="center"/>
      </w:pPr>
    </w:p>
    <w:sdt>
      <w:sdtPr>
        <w:id w:val="389072482"/>
        <w:placeholder>
          <w:docPart w:val="E26C850B9A814EC49E6F78DE90C5B6BF"/>
        </w:placeholder>
        <w:date w:fullDate="2020-04-10T00:00:00Z">
          <w:dateFormat w:val="MMMM d, yyyy"/>
          <w:lid w:val="en-US"/>
          <w:storeMappedDataAs w:val="dateTime"/>
          <w:calendar w:val="gregorian"/>
        </w:date>
      </w:sdtPr>
      <w:sdtEndPr/>
      <w:sdtContent>
        <w:p w14:paraId="66435D3E" w14:textId="52983A3E" w:rsidR="008F60CE" w:rsidRDefault="00516041" w:rsidP="00486073">
          <w:pPr>
            <w:spacing w:line="240" w:lineRule="auto"/>
            <w:ind w:firstLine="0"/>
            <w:jc w:val="center"/>
          </w:pPr>
          <w:r>
            <w:t>April 10, 2020</w:t>
          </w:r>
        </w:p>
      </w:sdtContent>
    </w:sdt>
    <w:p w14:paraId="415D0CE8" w14:textId="77777777" w:rsidR="00486073" w:rsidRDefault="00486073" w:rsidP="00486073">
      <w:pPr>
        <w:spacing w:line="240" w:lineRule="auto"/>
        <w:ind w:firstLine="0"/>
        <w:jc w:val="center"/>
      </w:pPr>
    </w:p>
    <w:p w14:paraId="29C50403" w14:textId="77777777" w:rsidR="008F60CE" w:rsidRDefault="00086364" w:rsidP="00486073">
      <w:pPr>
        <w:spacing w:line="240" w:lineRule="auto"/>
        <w:ind w:firstLine="0"/>
        <w:jc w:val="center"/>
      </w:pPr>
      <w:r>
        <w:t>a</w:t>
      </w:r>
      <w:r w:rsidR="008F60CE">
        <w:t>nd approved by</w:t>
      </w:r>
    </w:p>
    <w:p w14:paraId="0637B7DE" w14:textId="77777777" w:rsidR="00486073" w:rsidRDefault="00486073" w:rsidP="00486073">
      <w:pPr>
        <w:spacing w:line="240" w:lineRule="auto"/>
        <w:ind w:firstLine="0"/>
        <w:jc w:val="center"/>
      </w:pPr>
    </w:p>
    <w:p w14:paraId="22956BC9" w14:textId="3191C157" w:rsidR="00FE6BF4" w:rsidRPr="00FE6BF4" w:rsidRDefault="00FD52FC" w:rsidP="00FE6BF4">
      <w:pPr>
        <w:spacing w:line="240" w:lineRule="auto"/>
        <w:ind w:firstLine="0"/>
        <w:jc w:val="center"/>
      </w:pPr>
      <w:r>
        <w:t xml:space="preserve">Essay Advisor, </w:t>
      </w:r>
      <w:r w:rsidR="00FE6BF4" w:rsidRPr="00FE6BF4">
        <w:t>Gerald Barron, MPH</w:t>
      </w:r>
    </w:p>
    <w:p w14:paraId="5954B0F8" w14:textId="77777777" w:rsidR="00FE6BF4" w:rsidRPr="00FE6BF4" w:rsidRDefault="00FE6BF4" w:rsidP="00FE6BF4">
      <w:pPr>
        <w:spacing w:line="240" w:lineRule="auto"/>
        <w:ind w:firstLine="0"/>
        <w:jc w:val="center"/>
      </w:pPr>
      <w:r w:rsidRPr="00FE6BF4">
        <w:t>Associate Professor</w:t>
      </w:r>
      <w:r w:rsidR="00137EBD">
        <w:t>, Health Policy and Management</w:t>
      </w:r>
    </w:p>
    <w:p w14:paraId="211607B7" w14:textId="77777777" w:rsidR="00FE6BF4" w:rsidRPr="00FE6BF4" w:rsidRDefault="00137EBD" w:rsidP="00FE6BF4">
      <w:pPr>
        <w:spacing w:line="240" w:lineRule="auto"/>
        <w:ind w:firstLine="0"/>
        <w:jc w:val="center"/>
      </w:pPr>
      <w:r>
        <w:t>Associate Professor</w:t>
      </w:r>
      <w:r w:rsidR="00FE6BF4" w:rsidRPr="00FE6BF4">
        <w:t xml:space="preserve">, </w:t>
      </w:r>
      <w:r>
        <w:t>Behavioral and Community Health Sciences</w:t>
      </w:r>
    </w:p>
    <w:p w14:paraId="6532C75A" w14:textId="77777777" w:rsidR="00FE6BF4" w:rsidRPr="00FE6BF4" w:rsidRDefault="00137EBD" w:rsidP="00FE6BF4">
      <w:pPr>
        <w:spacing w:line="240" w:lineRule="auto"/>
        <w:ind w:firstLine="0"/>
        <w:jc w:val="center"/>
      </w:pPr>
      <w:r>
        <w:t>Deputy Director, Center for Public Health Practice</w:t>
      </w:r>
    </w:p>
    <w:p w14:paraId="6816B9A9" w14:textId="77777777" w:rsidR="00FE6BF4" w:rsidRPr="00FE6BF4" w:rsidRDefault="00FE6BF4" w:rsidP="00FE6BF4">
      <w:pPr>
        <w:spacing w:line="240" w:lineRule="auto"/>
        <w:ind w:firstLine="0"/>
        <w:jc w:val="center"/>
      </w:pPr>
      <w:r w:rsidRPr="00FE6BF4">
        <w:t>Graduate School of Public Health</w:t>
      </w:r>
    </w:p>
    <w:p w14:paraId="4ADD6CCC" w14:textId="77777777" w:rsidR="00FE6BF4" w:rsidRDefault="00FE6BF4" w:rsidP="00FE6BF4">
      <w:pPr>
        <w:spacing w:line="240" w:lineRule="auto"/>
        <w:ind w:firstLine="0"/>
        <w:jc w:val="center"/>
      </w:pPr>
      <w:r w:rsidRPr="00FE6BF4">
        <w:t>University of Pittsburgh</w:t>
      </w:r>
    </w:p>
    <w:p w14:paraId="2BA3B73C" w14:textId="77777777" w:rsidR="00FE6BF4" w:rsidRPr="00FE6BF4" w:rsidRDefault="00FE6BF4" w:rsidP="00FE6BF4">
      <w:pPr>
        <w:spacing w:line="240" w:lineRule="auto"/>
        <w:ind w:firstLine="0"/>
        <w:jc w:val="center"/>
      </w:pPr>
    </w:p>
    <w:p w14:paraId="42B94C91" w14:textId="4D6692EB" w:rsidR="00FE6BF4" w:rsidRDefault="00FD52FC" w:rsidP="00FE6BF4">
      <w:pPr>
        <w:spacing w:line="240" w:lineRule="auto"/>
        <w:ind w:firstLine="0"/>
        <w:jc w:val="center"/>
      </w:pPr>
      <w:r>
        <w:t xml:space="preserve">Essay Reader, </w:t>
      </w:r>
      <w:r w:rsidR="00FE6BF4">
        <w:t>Noble A-W Maseru, PhD, MPH</w:t>
      </w:r>
    </w:p>
    <w:p w14:paraId="59BB335C" w14:textId="77777777" w:rsidR="00FE6BF4" w:rsidRDefault="00FE6BF4" w:rsidP="00FE6BF4">
      <w:pPr>
        <w:spacing w:line="240" w:lineRule="auto"/>
        <w:ind w:firstLine="0"/>
        <w:jc w:val="center"/>
      </w:pPr>
      <w:r>
        <w:t>Professor, Behavioral and Community Health Sciences</w:t>
      </w:r>
    </w:p>
    <w:p w14:paraId="7DAE44B5" w14:textId="77777777" w:rsidR="00FE6BF4" w:rsidRDefault="00FE6BF4" w:rsidP="00FE6BF4">
      <w:pPr>
        <w:spacing w:line="240" w:lineRule="auto"/>
        <w:ind w:firstLine="0"/>
        <w:jc w:val="center"/>
      </w:pPr>
      <w:r>
        <w:t>Director, Center for Health Equity</w:t>
      </w:r>
    </w:p>
    <w:p w14:paraId="218ED05D" w14:textId="77777777" w:rsidR="00FE6BF4" w:rsidRDefault="00137EBD" w:rsidP="00FE6BF4">
      <w:pPr>
        <w:spacing w:line="240" w:lineRule="auto"/>
        <w:ind w:firstLine="0"/>
        <w:jc w:val="center"/>
      </w:pPr>
      <w:r>
        <w:t>Associate Dean, Diversity and Inclusion, Office of the Dean</w:t>
      </w:r>
    </w:p>
    <w:p w14:paraId="7EDC35F4" w14:textId="77777777" w:rsidR="00FE6BF4" w:rsidRDefault="00FE6BF4" w:rsidP="00FE6BF4">
      <w:pPr>
        <w:spacing w:line="240" w:lineRule="auto"/>
        <w:ind w:firstLine="0"/>
        <w:jc w:val="center"/>
      </w:pPr>
      <w:r>
        <w:t>Graduate School of Public Health</w:t>
      </w:r>
    </w:p>
    <w:p w14:paraId="610EDE5B" w14:textId="77777777" w:rsidR="00FE6BF4" w:rsidRDefault="00FE6BF4" w:rsidP="00FE6BF4">
      <w:pPr>
        <w:spacing w:line="240" w:lineRule="auto"/>
        <w:ind w:firstLine="0"/>
        <w:jc w:val="center"/>
      </w:pPr>
      <w:r>
        <w:t>University of Pittsburgh</w:t>
      </w:r>
    </w:p>
    <w:p w14:paraId="127527B2" w14:textId="77777777" w:rsidR="00486073" w:rsidRDefault="00486073" w:rsidP="00486073">
      <w:pPr>
        <w:spacing w:line="240" w:lineRule="auto"/>
        <w:ind w:firstLine="0"/>
        <w:jc w:val="center"/>
      </w:pPr>
    </w:p>
    <w:p w14:paraId="33809AF3" w14:textId="549D074A" w:rsidR="00137EBD" w:rsidRDefault="00FD52FC" w:rsidP="00137EBD">
      <w:pPr>
        <w:spacing w:line="240" w:lineRule="auto"/>
        <w:ind w:firstLine="0"/>
        <w:jc w:val="center"/>
      </w:pPr>
      <w:r>
        <w:t xml:space="preserve">Essay Reader, </w:t>
      </w:r>
      <w:r w:rsidR="00137EBD">
        <w:t>Jamie Sokol, MPH</w:t>
      </w:r>
    </w:p>
    <w:p w14:paraId="67C53A76" w14:textId="77777777" w:rsidR="00137EBD" w:rsidRDefault="00137EBD" w:rsidP="00137EBD">
      <w:pPr>
        <w:spacing w:line="240" w:lineRule="auto"/>
        <w:ind w:firstLine="0"/>
        <w:jc w:val="center"/>
      </w:pPr>
      <w:r>
        <w:t>Public Health Administrator</w:t>
      </w:r>
    </w:p>
    <w:p w14:paraId="1460A713" w14:textId="77777777" w:rsidR="00137EBD" w:rsidRDefault="00137EBD" w:rsidP="00137EBD">
      <w:pPr>
        <w:spacing w:line="240" w:lineRule="auto"/>
        <w:ind w:firstLine="0"/>
        <w:jc w:val="center"/>
      </w:pPr>
      <w:r>
        <w:t>Allegheny County Health Department</w:t>
      </w:r>
    </w:p>
    <w:p w14:paraId="5AF62E16" w14:textId="77777777" w:rsidR="00137EBD" w:rsidRDefault="00137EBD" w:rsidP="00137EBD">
      <w:pPr>
        <w:spacing w:line="240" w:lineRule="auto"/>
        <w:ind w:firstLine="0"/>
        <w:jc w:val="center"/>
      </w:pPr>
      <w:r>
        <w:t>Pittsburgh, Pennsylvania</w:t>
      </w:r>
    </w:p>
    <w:p w14:paraId="3152E5F3" w14:textId="77777777" w:rsidR="0028782F" w:rsidRDefault="00834193" w:rsidP="00137EBD">
      <w:pPr>
        <w:ind w:firstLine="0"/>
      </w:pPr>
      <w:r>
        <w:br w:type="page"/>
      </w:r>
    </w:p>
    <w:p w14:paraId="544C5A97" w14:textId="77777777" w:rsidR="004F0846" w:rsidRDefault="004F0846" w:rsidP="00486073">
      <w:pPr>
        <w:spacing w:line="240" w:lineRule="auto"/>
        <w:ind w:firstLine="0"/>
        <w:jc w:val="center"/>
      </w:pPr>
    </w:p>
    <w:p w14:paraId="103C3F5B" w14:textId="77777777" w:rsidR="004F0846" w:rsidRDefault="004F0846" w:rsidP="00486073">
      <w:pPr>
        <w:spacing w:line="240" w:lineRule="auto"/>
        <w:ind w:firstLine="0"/>
        <w:jc w:val="center"/>
      </w:pPr>
    </w:p>
    <w:p w14:paraId="72573A22" w14:textId="77777777" w:rsidR="004F0846" w:rsidRDefault="004F0846" w:rsidP="00486073">
      <w:pPr>
        <w:spacing w:line="240" w:lineRule="auto"/>
        <w:ind w:firstLine="0"/>
        <w:jc w:val="center"/>
      </w:pPr>
    </w:p>
    <w:p w14:paraId="175E0D69" w14:textId="77777777" w:rsidR="004F0846" w:rsidRDefault="004F0846" w:rsidP="00486073">
      <w:pPr>
        <w:spacing w:line="240" w:lineRule="auto"/>
        <w:ind w:firstLine="0"/>
        <w:jc w:val="center"/>
      </w:pPr>
    </w:p>
    <w:p w14:paraId="0E352DB8" w14:textId="77777777" w:rsidR="004F0846" w:rsidRDefault="004F0846" w:rsidP="00486073">
      <w:pPr>
        <w:spacing w:line="240" w:lineRule="auto"/>
        <w:ind w:firstLine="0"/>
        <w:jc w:val="center"/>
      </w:pPr>
    </w:p>
    <w:p w14:paraId="2927A4A4" w14:textId="77777777" w:rsidR="004F0846" w:rsidRDefault="004F0846" w:rsidP="00486073">
      <w:pPr>
        <w:spacing w:line="240" w:lineRule="auto"/>
        <w:ind w:firstLine="0"/>
        <w:jc w:val="center"/>
      </w:pPr>
    </w:p>
    <w:p w14:paraId="70E3F547" w14:textId="77777777" w:rsidR="00486073" w:rsidRDefault="00486073" w:rsidP="00486073">
      <w:pPr>
        <w:spacing w:line="240" w:lineRule="auto"/>
        <w:ind w:firstLine="0"/>
        <w:jc w:val="center"/>
      </w:pPr>
    </w:p>
    <w:p w14:paraId="74458C7E" w14:textId="77777777" w:rsidR="00486073" w:rsidRDefault="00486073" w:rsidP="00486073">
      <w:pPr>
        <w:spacing w:line="240" w:lineRule="auto"/>
        <w:ind w:firstLine="0"/>
        <w:jc w:val="center"/>
      </w:pPr>
    </w:p>
    <w:p w14:paraId="2B2BA69A" w14:textId="77777777" w:rsidR="00486073" w:rsidRDefault="00486073" w:rsidP="00486073">
      <w:pPr>
        <w:spacing w:line="240" w:lineRule="auto"/>
        <w:ind w:firstLine="0"/>
        <w:jc w:val="center"/>
      </w:pPr>
    </w:p>
    <w:p w14:paraId="44A319EB" w14:textId="77777777" w:rsidR="00486073" w:rsidRDefault="00486073" w:rsidP="00486073">
      <w:pPr>
        <w:spacing w:line="240" w:lineRule="auto"/>
        <w:ind w:firstLine="0"/>
        <w:jc w:val="center"/>
      </w:pPr>
    </w:p>
    <w:p w14:paraId="40261A26" w14:textId="77777777" w:rsidR="00486073" w:rsidRDefault="00486073" w:rsidP="00486073">
      <w:pPr>
        <w:spacing w:line="240" w:lineRule="auto"/>
        <w:ind w:firstLine="0"/>
        <w:jc w:val="center"/>
      </w:pPr>
    </w:p>
    <w:p w14:paraId="10C5EC1D" w14:textId="77777777" w:rsidR="00486073" w:rsidRDefault="00486073" w:rsidP="00486073">
      <w:pPr>
        <w:spacing w:line="240" w:lineRule="auto"/>
        <w:ind w:firstLine="0"/>
        <w:jc w:val="center"/>
      </w:pPr>
    </w:p>
    <w:p w14:paraId="13FFD2E1" w14:textId="77777777" w:rsidR="00486073" w:rsidRDefault="00486073" w:rsidP="00486073">
      <w:pPr>
        <w:spacing w:line="240" w:lineRule="auto"/>
        <w:ind w:firstLine="0"/>
        <w:jc w:val="center"/>
      </w:pPr>
    </w:p>
    <w:p w14:paraId="5849BA02" w14:textId="77777777" w:rsidR="00486073" w:rsidRDefault="00486073" w:rsidP="00486073">
      <w:pPr>
        <w:spacing w:line="240" w:lineRule="auto"/>
        <w:ind w:firstLine="0"/>
        <w:jc w:val="center"/>
      </w:pPr>
    </w:p>
    <w:p w14:paraId="1F71C861" w14:textId="77777777" w:rsidR="00486073" w:rsidRDefault="00486073" w:rsidP="00486073">
      <w:pPr>
        <w:spacing w:line="240" w:lineRule="auto"/>
        <w:ind w:firstLine="0"/>
        <w:jc w:val="center"/>
      </w:pPr>
    </w:p>
    <w:p w14:paraId="6B20E90F" w14:textId="77777777" w:rsidR="00486073" w:rsidRDefault="00486073" w:rsidP="00486073">
      <w:pPr>
        <w:spacing w:line="240" w:lineRule="auto"/>
        <w:ind w:firstLine="0"/>
        <w:jc w:val="center"/>
      </w:pPr>
    </w:p>
    <w:p w14:paraId="6899CAA6" w14:textId="77777777" w:rsidR="00486073" w:rsidRDefault="00486073" w:rsidP="00486073">
      <w:pPr>
        <w:spacing w:line="240" w:lineRule="auto"/>
        <w:ind w:firstLine="0"/>
        <w:jc w:val="center"/>
      </w:pPr>
    </w:p>
    <w:p w14:paraId="6F003937" w14:textId="77777777" w:rsidR="004F0846" w:rsidRDefault="004F0846" w:rsidP="00486073">
      <w:pPr>
        <w:spacing w:line="240" w:lineRule="auto"/>
        <w:ind w:firstLine="0"/>
        <w:jc w:val="center"/>
      </w:pPr>
    </w:p>
    <w:p w14:paraId="769FD6EF" w14:textId="77777777" w:rsidR="004F0846" w:rsidRDefault="004F0846" w:rsidP="00486073">
      <w:pPr>
        <w:spacing w:line="240" w:lineRule="auto"/>
        <w:ind w:firstLine="0"/>
        <w:jc w:val="center"/>
      </w:pPr>
    </w:p>
    <w:p w14:paraId="6D0574A6" w14:textId="77777777" w:rsidR="004F0846" w:rsidRDefault="004F0846" w:rsidP="00486073">
      <w:pPr>
        <w:spacing w:line="240" w:lineRule="auto"/>
        <w:ind w:firstLine="0"/>
        <w:jc w:val="center"/>
      </w:pPr>
    </w:p>
    <w:p w14:paraId="0558FED1" w14:textId="77777777" w:rsidR="004F0846" w:rsidRDefault="004F0846" w:rsidP="00486073">
      <w:pPr>
        <w:spacing w:line="240" w:lineRule="auto"/>
        <w:ind w:firstLine="0"/>
        <w:jc w:val="center"/>
      </w:pPr>
    </w:p>
    <w:p w14:paraId="42344ACD" w14:textId="77777777" w:rsidR="004F0846" w:rsidRDefault="004F0846" w:rsidP="00486073">
      <w:pPr>
        <w:spacing w:line="240" w:lineRule="auto"/>
        <w:ind w:firstLine="0"/>
        <w:jc w:val="center"/>
      </w:pPr>
    </w:p>
    <w:p w14:paraId="6B26811F" w14:textId="77777777" w:rsidR="004F0846" w:rsidRDefault="004F0846" w:rsidP="00486073">
      <w:pPr>
        <w:spacing w:line="240" w:lineRule="auto"/>
        <w:ind w:firstLine="0"/>
        <w:jc w:val="center"/>
      </w:pPr>
      <w:r>
        <w:t xml:space="preserve">Copyright © by </w:t>
      </w:r>
      <w:r w:rsidR="00137EBD">
        <w:t>Morgan Isabel Benner</w:t>
      </w:r>
    </w:p>
    <w:p w14:paraId="3F347C9F" w14:textId="77777777" w:rsidR="00486073" w:rsidRDefault="00486073" w:rsidP="00486073">
      <w:pPr>
        <w:spacing w:line="240" w:lineRule="auto"/>
        <w:ind w:firstLine="0"/>
        <w:jc w:val="center"/>
      </w:pPr>
    </w:p>
    <w:p w14:paraId="5B9DAB10" w14:textId="77777777" w:rsidR="004F0846" w:rsidRDefault="00137EBD" w:rsidP="00486073">
      <w:pPr>
        <w:spacing w:line="240" w:lineRule="auto"/>
        <w:ind w:firstLine="0"/>
        <w:jc w:val="center"/>
      </w:pPr>
      <w:r>
        <w:t>2020</w:t>
      </w:r>
    </w:p>
    <w:p w14:paraId="4AB873B5" w14:textId="77777777" w:rsidR="004F0846" w:rsidRDefault="004F0846" w:rsidP="00486073">
      <w:pPr>
        <w:spacing w:line="240" w:lineRule="auto"/>
        <w:ind w:left="720" w:hanging="720"/>
      </w:pPr>
    </w:p>
    <w:p w14:paraId="213BBA00" w14:textId="77777777" w:rsidR="004F0846" w:rsidRDefault="004F0846" w:rsidP="00486073">
      <w:pPr>
        <w:spacing w:line="240" w:lineRule="auto"/>
        <w:ind w:left="720" w:hanging="720"/>
      </w:pPr>
    </w:p>
    <w:p w14:paraId="0B5B6446" w14:textId="77777777" w:rsidR="004F0846" w:rsidRDefault="004F0846" w:rsidP="00130B6B">
      <w:pPr>
        <w:ind w:left="720" w:hanging="720"/>
      </w:pPr>
    </w:p>
    <w:p w14:paraId="4C2295D7" w14:textId="77777777" w:rsidR="004F0846" w:rsidRDefault="004F0846" w:rsidP="00130B6B">
      <w:pPr>
        <w:ind w:left="720" w:hanging="720"/>
      </w:pPr>
    </w:p>
    <w:p w14:paraId="65DB2CB9" w14:textId="77777777" w:rsidR="001C7AFC" w:rsidRDefault="001C7AFC" w:rsidP="00130B6B">
      <w:pPr>
        <w:ind w:left="720" w:hanging="720"/>
        <w:sectPr w:rsidR="001C7AFC" w:rsidSect="00BB4FAE">
          <w:footerReference w:type="default" r:id="rId11"/>
          <w:pgSz w:w="12240" w:h="15840"/>
          <w:pgMar w:top="1440" w:right="1440" w:bottom="1440" w:left="1440" w:header="720" w:footer="720" w:gutter="0"/>
          <w:pgNumType w:fmt="lowerRoman" w:start="2"/>
          <w:cols w:space="720"/>
          <w:docGrid w:linePitch="360"/>
        </w:sectPr>
      </w:pPr>
    </w:p>
    <w:p w14:paraId="244FAA52" w14:textId="77777777" w:rsidR="001C7AFC" w:rsidRDefault="001C7AFC" w:rsidP="0000139C">
      <w:pPr>
        <w:pStyle w:val="PreliminaryBookmarks"/>
      </w:pPr>
      <w:r>
        <w:lastRenderedPageBreak/>
        <w:t>Abstract</w:t>
      </w:r>
    </w:p>
    <w:p w14:paraId="5F50B76A" w14:textId="5C7C3ED1" w:rsidR="006A33F9" w:rsidRPr="00A0532A" w:rsidRDefault="00A0532A" w:rsidP="00FD52FC">
      <w:pPr>
        <w:spacing w:line="240" w:lineRule="auto"/>
        <w:ind w:firstLine="0"/>
        <w:jc w:val="right"/>
        <w:rPr>
          <w:bCs/>
        </w:rPr>
      </w:pPr>
      <w:bookmarkStart w:id="2" w:name="_Hlk35343523"/>
      <w:r w:rsidRPr="00A0532A">
        <w:rPr>
          <w:bCs/>
        </w:rPr>
        <w:t>Gerald Baron, MPH</w:t>
      </w:r>
    </w:p>
    <w:p w14:paraId="32513BF3" w14:textId="77777777" w:rsidR="006A33F9" w:rsidRDefault="006A33F9" w:rsidP="00137EBD">
      <w:pPr>
        <w:spacing w:line="240" w:lineRule="auto"/>
        <w:ind w:firstLine="0"/>
        <w:jc w:val="center"/>
        <w:rPr>
          <w:b/>
          <w:bCs/>
        </w:rPr>
      </w:pPr>
    </w:p>
    <w:p w14:paraId="1F45E1F5" w14:textId="6163C8FB" w:rsidR="00137EBD" w:rsidRPr="00137EBD" w:rsidRDefault="005E7696" w:rsidP="00137EBD">
      <w:pPr>
        <w:spacing w:line="240" w:lineRule="auto"/>
        <w:ind w:firstLine="0"/>
        <w:jc w:val="center"/>
        <w:rPr>
          <w:b/>
          <w:bCs/>
        </w:rPr>
      </w:pPr>
      <w:r>
        <w:rPr>
          <w:b/>
          <w:bCs/>
        </w:rPr>
        <w:t xml:space="preserve">Training Needs Assessment at a Local Health Department </w:t>
      </w:r>
    </w:p>
    <w:bookmarkEnd w:id="2"/>
    <w:p w14:paraId="56FA497F" w14:textId="77777777" w:rsidR="00486073" w:rsidRPr="002B41A8" w:rsidRDefault="00486073" w:rsidP="00486073">
      <w:pPr>
        <w:spacing w:line="240" w:lineRule="auto"/>
        <w:ind w:firstLine="0"/>
        <w:jc w:val="center"/>
        <w:rPr>
          <w:b/>
        </w:rPr>
      </w:pPr>
    </w:p>
    <w:p w14:paraId="5AE270A4" w14:textId="26A68EC5" w:rsidR="00486073" w:rsidRDefault="00137EBD" w:rsidP="00486073">
      <w:pPr>
        <w:spacing w:line="240" w:lineRule="auto"/>
        <w:ind w:firstLine="0"/>
        <w:jc w:val="center"/>
      </w:pPr>
      <w:r>
        <w:t>Morgan Isabel Benner</w:t>
      </w:r>
      <w:r w:rsidR="002B41A8">
        <w:t xml:space="preserve">, </w:t>
      </w:r>
      <w:r>
        <w:t>MPH</w:t>
      </w:r>
    </w:p>
    <w:p w14:paraId="5EBFF614" w14:textId="77777777" w:rsidR="00B147EE" w:rsidRDefault="00B147EE" w:rsidP="00486073">
      <w:pPr>
        <w:spacing w:line="240" w:lineRule="auto"/>
        <w:ind w:firstLine="0"/>
        <w:jc w:val="center"/>
      </w:pPr>
    </w:p>
    <w:p w14:paraId="3C0825CF" w14:textId="0468FE47" w:rsidR="002B41A8" w:rsidRDefault="002B41A8" w:rsidP="00486073">
      <w:pPr>
        <w:spacing w:line="240" w:lineRule="auto"/>
        <w:ind w:firstLine="0"/>
        <w:jc w:val="center"/>
      </w:pPr>
      <w:r>
        <w:t xml:space="preserve">University of Pittsburgh, </w:t>
      </w:r>
      <w:r w:rsidR="00FD52FC">
        <w:t>2020</w:t>
      </w:r>
    </w:p>
    <w:p w14:paraId="1F9F5510" w14:textId="77777777" w:rsidR="002B41A8" w:rsidRDefault="002B41A8" w:rsidP="00486073">
      <w:pPr>
        <w:spacing w:line="240" w:lineRule="auto"/>
        <w:ind w:firstLine="0"/>
        <w:jc w:val="center"/>
      </w:pPr>
    </w:p>
    <w:p w14:paraId="3E8EF8A4" w14:textId="77777777" w:rsidR="0046438E" w:rsidRDefault="0046438E" w:rsidP="00486073">
      <w:pPr>
        <w:spacing w:line="240" w:lineRule="auto"/>
        <w:ind w:firstLine="0"/>
        <w:jc w:val="center"/>
      </w:pPr>
    </w:p>
    <w:p w14:paraId="0DE57D67" w14:textId="77777777" w:rsidR="00486073" w:rsidRDefault="00486073" w:rsidP="00486073">
      <w:pPr>
        <w:spacing w:line="240" w:lineRule="auto"/>
        <w:ind w:firstLine="0"/>
        <w:jc w:val="center"/>
      </w:pPr>
    </w:p>
    <w:p w14:paraId="38089962" w14:textId="73CBBC8B" w:rsidR="00137EBD" w:rsidRDefault="00B147EE" w:rsidP="00137EBD">
      <w:pPr>
        <w:spacing w:line="240" w:lineRule="auto"/>
        <w:ind w:firstLine="0"/>
        <w:jc w:val="left"/>
      </w:pPr>
      <w:r>
        <w:rPr>
          <w:b/>
        </w:rPr>
        <w:t>Abstract</w:t>
      </w:r>
    </w:p>
    <w:p w14:paraId="3CF10A96" w14:textId="77777777" w:rsidR="00486073" w:rsidRDefault="00486073" w:rsidP="00137EBD">
      <w:pPr>
        <w:ind w:firstLine="0"/>
        <w:jc w:val="center"/>
      </w:pPr>
    </w:p>
    <w:p w14:paraId="062FE8FF" w14:textId="77777777" w:rsidR="00137EBD" w:rsidRPr="00137EBD" w:rsidRDefault="00137EBD" w:rsidP="00137EBD">
      <w:pPr>
        <w:ind w:firstLine="0"/>
      </w:pPr>
      <w:r w:rsidRPr="00137EBD">
        <w:rPr>
          <w:b/>
          <w:bCs/>
        </w:rPr>
        <w:t xml:space="preserve">Background: </w:t>
      </w:r>
      <w:r w:rsidRPr="00137EBD">
        <w:t>The Allegheny County Health Department (ACHD) consists of five bureaus and a public health laboratory and became a nationally accredited public health department in 2017. ACHD uses core competency assessments and training needs assessments to develop their workforce development plan. This essay serves as a case study of how ACHD assessed its workforce’s training needs and how it developed a Workforce Development Plan.</w:t>
      </w:r>
    </w:p>
    <w:p w14:paraId="770A4391" w14:textId="77777777" w:rsidR="00137EBD" w:rsidRPr="00137EBD" w:rsidRDefault="00137EBD" w:rsidP="00137EBD">
      <w:pPr>
        <w:ind w:firstLine="0"/>
      </w:pPr>
      <w:r w:rsidRPr="00137EBD">
        <w:rPr>
          <w:b/>
          <w:bCs/>
        </w:rPr>
        <w:t xml:space="preserve">Methods: </w:t>
      </w:r>
      <w:r w:rsidRPr="00137EBD">
        <w:t xml:space="preserve">The 2019 training needs assessment was conducted through qualitative interviews with key administrators in all five bureaus over a three-month period. Results from the 2018 Core Competency Assessment as well as the 2017 Training needs Assessment were used to develop the interview questions. Topics covered in the interview included: program goals, priority skill areas, barriers to training, and preferred times for holding trainings. The results of the needs assessment were compared to the 2018 Core Competency Assessment and 2017 Training Needs Assessment to develop focus areas. </w:t>
      </w:r>
    </w:p>
    <w:p w14:paraId="5FCF1613" w14:textId="77777777" w:rsidR="00137EBD" w:rsidRPr="00137EBD" w:rsidRDefault="00137EBD" w:rsidP="00137EBD">
      <w:pPr>
        <w:ind w:firstLine="0"/>
      </w:pPr>
      <w:r w:rsidRPr="00137EBD">
        <w:rPr>
          <w:b/>
          <w:bCs/>
        </w:rPr>
        <w:t xml:space="preserve">Results: </w:t>
      </w:r>
      <w:r w:rsidRPr="00137EBD">
        <w:t>Overall, 52 unique trainings were identified which covered six competency domains and 34 unique competencies. Trainings in the Communications, Financial Planning and Management, and Leadership and Systems Thinking Skill domains were identified as top priorities for all Allegheny County Health Department staff.</w:t>
      </w:r>
    </w:p>
    <w:p w14:paraId="268EAF3F" w14:textId="77777777" w:rsidR="00137EBD" w:rsidRPr="00137EBD" w:rsidRDefault="00137EBD" w:rsidP="00137EBD">
      <w:pPr>
        <w:ind w:firstLine="0"/>
      </w:pPr>
      <w:r w:rsidRPr="00137EBD">
        <w:rPr>
          <w:b/>
        </w:rPr>
        <w:lastRenderedPageBreak/>
        <w:t xml:space="preserve">Public Health Relevance: </w:t>
      </w:r>
      <w:r w:rsidRPr="00137EBD">
        <w:t>Maintaining a skilled and qualified workforce is vital to the delivery of effective and relevant public health programs. As public health priorities change, the workforce must be able to adapt to meet the needs of the populations they serve. It is local public health that plays a vital role in protecting and promoting the health of communities across the nation. As such, the competence of its workforce has become increasingly important.</w:t>
      </w:r>
    </w:p>
    <w:p w14:paraId="4AE5BD48" w14:textId="77777777" w:rsidR="001C7AFC" w:rsidRDefault="001C7AFC" w:rsidP="00137EBD">
      <w:r>
        <w:br w:type="page"/>
      </w:r>
    </w:p>
    <w:p w14:paraId="6A9B523D" w14:textId="77777777" w:rsidR="008A110F" w:rsidRDefault="00130B6B" w:rsidP="001C7AFC">
      <w:pPr>
        <w:pStyle w:val="TableofContentsHeading"/>
      </w:pPr>
      <w:r>
        <w:lastRenderedPageBreak/>
        <w:t>Table of Contents</w:t>
      </w:r>
    </w:p>
    <w:p w14:paraId="303D7C87" w14:textId="0353DB5D" w:rsidR="002C1B55" w:rsidRDefault="00A8146F">
      <w:pPr>
        <w:pStyle w:val="TOC1"/>
        <w:rPr>
          <w:rFonts w:asciiTheme="minorHAnsi" w:eastAsiaTheme="minorEastAsia" w:hAnsiTheme="minorHAnsi" w:cstheme="minorBidi"/>
          <w:b w:val="0"/>
          <w:noProof/>
          <w:sz w:val="22"/>
          <w:szCs w:val="22"/>
        </w:rPr>
      </w:pPr>
      <w:r>
        <w:fldChar w:fldCharType="begin"/>
      </w:r>
      <w:r>
        <w:instrText xml:space="preserve"> TOC \o "3-4" \h \z \t "Heading 1,1,Heading 2,2,Heading,1,App Section,2,Appendix,1" </w:instrText>
      </w:r>
      <w:r>
        <w:fldChar w:fldCharType="separate"/>
      </w:r>
      <w:hyperlink w:anchor="_Toc49343965" w:history="1">
        <w:r w:rsidR="002C1B55" w:rsidRPr="006D1CB7">
          <w:rPr>
            <w:rStyle w:val="Hyperlink"/>
            <w:noProof/>
          </w:rPr>
          <w:t>Preface</w:t>
        </w:r>
        <w:r w:rsidR="002C1B55">
          <w:rPr>
            <w:noProof/>
            <w:webHidden/>
          </w:rPr>
          <w:tab/>
        </w:r>
        <w:r w:rsidR="002C1B55">
          <w:rPr>
            <w:noProof/>
            <w:webHidden/>
          </w:rPr>
          <w:fldChar w:fldCharType="begin"/>
        </w:r>
        <w:r w:rsidR="002C1B55">
          <w:rPr>
            <w:noProof/>
            <w:webHidden/>
          </w:rPr>
          <w:instrText xml:space="preserve"> PAGEREF _Toc49343965 \h </w:instrText>
        </w:r>
        <w:r w:rsidR="002C1B55">
          <w:rPr>
            <w:noProof/>
            <w:webHidden/>
          </w:rPr>
        </w:r>
        <w:r w:rsidR="002C1B55">
          <w:rPr>
            <w:noProof/>
            <w:webHidden/>
          </w:rPr>
          <w:fldChar w:fldCharType="separate"/>
        </w:r>
        <w:r w:rsidR="002C1B55">
          <w:rPr>
            <w:noProof/>
            <w:webHidden/>
          </w:rPr>
          <w:t>x</w:t>
        </w:r>
        <w:r w:rsidR="002C1B55">
          <w:rPr>
            <w:noProof/>
            <w:webHidden/>
          </w:rPr>
          <w:fldChar w:fldCharType="end"/>
        </w:r>
      </w:hyperlink>
    </w:p>
    <w:p w14:paraId="41DF0E3A" w14:textId="4C050CBF" w:rsidR="002C1B55" w:rsidRDefault="00F156CC">
      <w:pPr>
        <w:pStyle w:val="TOC1"/>
        <w:rPr>
          <w:rFonts w:asciiTheme="minorHAnsi" w:eastAsiaTheme="minorEastAsia" w:hAnsiTheme="minorHAnsi" w:cstheme="minorBidi"/>
          <w:b w:val="0"/>
          <w:noProof/>
          <w:sz w:val="22"/>
          <w:szCs w:val="22"/>
        </w:rPr>
      </w:pPr>
      <w:hyperlink w:anchor="_Toc49343966" w:history="1">
        <w:r w:rsidR="002C1B55" w:rsidRPr="006D1CB7">
          <w:rPr>
            <w:rStyle w:val="Hyperlink"/>
            <w:noProof/>
          </w:rPr>
          <w:t>1.0 Introduction</w:t>
        </w:r>
        <w:r w:rsidR="002C1B55">
          <w:rPr>
            <w:noProof/>
            <w:webHidden/>
          </w:rPr>
          <w:tab/>
        </w:r>
        <w:r w:rsidR="002C1B55">
          <w:rPr>
            <w:noProof/>
            <w:webHidden/>
          </w:rPr>
          <w:fldChar w:fldCharType="begin"/>
        </w:r>
        <w:r w:rsidR="002C1B55">
          <w:rPr>
            <w:noProof/>
            <w:webHidden/>
          </w:rPr>
          <w:instrText xml:space="preserve"> PAGEREF _Toc49343966 \h </w:instrText>
        </w:r>
        <w:r w:rsidR="002C1B55">
          <w:rPr>
            <w:noProof/>
            <w:webHidden/>
          </w:rPr>
        </w:r>
        <w:r w:rsidR="002C1B55">
          <w:rPr>
            <w:noProof/>
            <w:webHidden/>
          </w:rPr>
          <w:fldChar w:fldCharType="separate"/>
        </w:r>
        <w:r w:rsidR="002C1B55">
          <w:rPr>
            <w:noProof/>
            <w:webHidden/>
          </w:rPr>
          <w:t>1</w:t>
        </w:r>
        <w:r w:rsidR="002C1B55">
          <w:rPr>
            <w:noProof/>
            <w:webHidden/>
          </w:rPr>
          <w:fldChar w:fldCharType="end"/>
        </w:r>
      </w:hyperlink>
    </w:p>
    <w:p w14:paraId="25318FFA" w14:textId="136B379C" w:rsidR="002C1B55" w:rsidRDefault="00F156CC">
      <w:pPr>
        <w:pStyle w:val="TOC2"/>
        <w:rPr>
          <w:rFonts w:asciiTheme="minorHAnsi" w:eastAsiaTheme="minorEastAsia" w:hAnsiTheme="minorHAnsi" w:cstheme="minorBidi"/>
          <w:b w:val="0"/>
          <w:noProof/>
          <w:sz w:val="22"/>
          <w:szCs w:val="22"/>
        </w:rPr>
      </w:pPr>
      <w:hyperlink w:anchor="_Toc49343967" w:history="1">
        <w:r w:rsidR="002C1B55" w:rsidRPr="006D1CB7">
          <w:rPr>
            <w:rStyle w:val="Hyperlink"/>
            <w:noProof/>
          </w:rPr>
          <w:t>1.1 A Brief History of Public Health Workforce Development</w:t>
        </w:r>
        <w:r w:rsidR="002C1B55">
          <w:rPr>
            <w:noProof/>
            <w:webHidden/>
          </w:rPr>
          <w:tab/>
        </w:r>
        <w:r w:rsidR="002C1B55">
          <w:rPr>
            <w:noProof/>
            <w:webHidden/>
          </w:rPr>
          <w:fldChar w:fldCharType="begin"/>
        </w:r>
        <w:r w:rsidR="002C1B55">
          <w:rPr>
            <w:noProof/>
            <w:webHidden/>
          </w:rPr>
          <w:instrText xml:space="preserve"> PAGEREF _Toc49343967 \h </w:instrText>
        </w:r>
        <w:r w:rsidR="002C1B55">
          <w:rPr>
            <w:noProof/>
            <w:webHidden/>
          </w:rPr>
        </w:r>
        <w:r w:rsidR="002C1B55">
          <w:rPr>
            <w:noProof/>
            <w:webHidden/>
          </w:rPr>
          <w:fldChar w:fldCharType="separate"/>
        </w:r>
        <w:r w:rsidR="002C1B55">
          <w:rPr>
            <w:noProof/>
            <w:webHidden/>
          </w:rPr>
          <w:t>2</w:t>
        </w:r>
        <w:r w:rsidR="002C1B55">
          <w:rPr>
            <w:noProof/>
            <w:webHidden/>
          </w:rPr>
          <w:fldChar w:fldCharType="end"/>
        </w:r>
      </w:hyperlink>
    </w:p>
    <w:p w14:paraId="796D398A" w14:textId="4762DB07" w:rsidR="002C1B55" w:rsidRDefault="00F156CC">
      <w:pPr>
        <w:pStyle w:val="TOC2"/>
        <w:rPr>
          <w:rFonts w:asciiTheme="minorHAnsi" w:eastAsiaTheme="minorEastAsia" w:hAnsiTheme="minorHAnsi" w:cstheme="minorBidi"/>
          <w:b w:val="0"/>
          <w:noProof/>
          <w:sz w:val="22"/>
          <w:szCs w:val="22"/>
        </w:rPr>
      </w:pPr>
      <w:hyperlink w:anchor="_Toc49343968" w:history="1">
        <w:r w:rsidR="002C1B55" w:rsidRPr="006D1CB7">
          <w:rPr>
            <w:rStyle w:val="Hyperlink"/>
            <w:noProof/>
          </w:rPr>
          <w:t>1.2 Core Competencies for Public Health Professionals</w:t>
        </w:r>
        <w:r w:rsidR="002C1B55">
          <w:rPr>
            <w:noProof/>
            <w:webHidden/>
          </w:rPr>
          <w:tab/>
        </w:r>
        <w:r w:rsidR="002C1B55">
          <w:rPr>
            <w:noProof/>
            <w:webHidden/>
          </w:rPr>
          <w:fldChar w:fldCharType="begin"/>
        </w:r>
        <w:r w:rsidR="002C1B55">
          <w:rPr>
            <w:noProof/>
            <w:webHidden/>
          </w:rPr>
          <w:instrText xml:space="preserve"> PAGEREF _Toc49343968 \h </w:instrText>
        </w:r>
        <w:r w:rsidR="002C1B55">
          <w:rPr>
            <w:noProof/>
            <w:webHidden/>
          </w:rPr>
        </w:r>
        <w:r w:rsidR="002C1B55">
          <w:rPr>
            <w:noProof/>
            <w:webHidden/>
          </w:rPr>
          <w:fldChar w:fldCharType="separate"/>
        </w:r>
        <w:r w:rsidR="002C1B55">
          <w:rPr>
            <w:noProof/>
            <w:webHidden/>
          </w:rPr>
          <w:t>5</w:t>
        </w:r>
        <w:r w:rsidR="002C1B55">
          <w:rPr>
            <w:noProof/>
            <w:webHidden/>
          </w:rPr>
          <w:fldChar w:fldCharType="end"/>
        </w:r>
      </w:hyperlink>
    </w:p>
    <w:p w14:paraId="6E456D86" w14:textId="617C424E" w:rsidR="002C1B55" w:rsidRDefault="00F156CC">
      <w:pPr>
        <w:pStyle w:val="TOC2"/>
        <w:rPr>
          <w:rFonts w:asciiTheme="minorHAnsi" w:eastAsiaTheme="minorEastAsia" w:hAnsiTheme="minorHAnsi" w:cstheme="minorBidi"/>
          <w:b w:val="0"/>
          <w:noProof/>
          <w:sz w:val="22"/>
          <w:szCs w:val="22"/>
        </w:rPr>
      </w:pPr>
      <w:hyperlink w:anchor="_Toc49343969" w:history="1">
        <w:r w:rsidR="002C1B55" w:rsidRPr="006D1CB7">
          <w:rPr>
            <w:rStyle w:val="Hyperlink"/>
            <w:noProof/>
          </w:rPr>
          <w:t>1.3 Background on the Allegheny County Health Department</w:t>
        </w:r>
        <w:r w:rsidR="002C1B55">
          <w:rPr>
            <w:noProof/>
            <w:webHidden/>
          </w:rPr>
          <w:tab/>
        </w:r>
        <w:r w:rsidR="002C1B55">
          <w:rPr>
            <w:noProof/>
            <w:webHidden/>
          </w:rPr>
          <w:fldChar w:fldCharType="begin"/>
        </w:r>
        <w:r w:rsidR="002C1B55">
          <w:rPr>
            <w:noProof/>
            <w:webHidden/>
          </w:rPr>
          <w:instrText xml:space="preserve"> PAGEREF _Toc49343969 \h </w:instrText>
        </w:r>
        <w:r w:rsidR="002C1B55">
          <w:rPr>
            <w:noProof/>
            <w:webHidden/>
          </w:rPr>
        </w:r>
        <w:r w:rsidR="002C1B55">
          <w:rPr>
            <w:noProof/>
            <w:webHidden/>
          </w:rPr>
          <w:fldChar w:fldCharType="separate"/>
        </w:r>
        <w:r w:rsidR="002C1B55">
          <w:rPr>
            <w:noProof/>
            <w:webHidden/>
          </w:rPr>
          <w:t>6</w:t>
        </w:r>
        <w:r w:rsidR="002C1B55">
          <w:rPr>
            <w:noProof/>
            <w:webHidden/>
          </w:rPr>
          <w:fldChar w:fldCharType="end"/>
        </w:r>
      </w:hyperlink>
    </w:p>
    <w:p w14:paraId="78879A66" w14:textId="1731AC9F" w:rsidR="002C1B55" w:rsidRDefault="00F156CC">
      <w:pPr>
        <w:pStyle w:val="TOC2"/>
        <w:rPr>
          <w:rFonts w:asciiTheme="minorHAnsi" w:eastAsiaTheme="minorEastAsia" w:hAnsiTheme="minorHAnsi" w:cstheme="minorBidi"/>
          <w:b w:val="0"/>
          <w:noProof/>
          <w:sz w:val="22"/>
          <w:szCs w:val="22"/>
        </w:rPr>
      </w:pPr>
      <w:hyperlink w:anchor="_Toc49343970" w:history="1">
        <w:r w:rsidR="002C1B55" w:rsidRPr="006D1CB7">
          <w:rPr>
            <w:rStyle w:val="Hyperlink"/>
            <w:noProof/>
          </w:rPr>
          <w:t>1.4 Workforce Development at the Allegheny County Health Department</w:t>
        </w:r>
        <w:r w:rsidR="002C1B55">
          <w:rPr>
            <w:noProof/>
            <w:webHidden/>
          </w:rPr>
          <w:tab/>
        </w:r>
        <w:r w:rsidR="002C1B55">
          <w:rPr>
            <w:noProof/>
            <w:webHidden/>
          </w:rPr>
          <w:fldChar w:fldCharType="begin"/>
        </w:r>
        <w:r w:rsidR="002C1B55">
          <w:rPr>
            <w:noProof/>
            <w:webHidden/>
          </w:rPr>
          <w:instrText xml:space="preserve"> PAGEREF _Toc49343970 \h </w:instrText>
        </w:r>
        <w:r w:rsidR="002C1B55">
          <w:rPr>
            <w:noProof/>
            <w:webHidden/>
          </w:rPr>
        </w:r>
        <w:r w:rsidR="002C1B55">
          <w:rPr>
            <w:noProof/>
            <w:webHidden/>
          </w:rPr>
          <w:fldChar w:fldCharType="separate"/>
        </w:r>
        <w:r w:rsidR="002C1B55">
          <w:rPr>
            <w:noProof/>
            <w:webHidden/>
          </w:rPr>
          <w:t>7</w:t>
        </w:r>
        <w:r w:rsidR="002C1B55">
          <w:rPr>
            <w:noProof/>
            <w:webHidden/>
          </w:rPr>
          <w:fldChar w:fldCharType="end"/>
        </w:r>
      </w:hyperlink>
    </w:p>
    <w:p w14:paraId="053B2A7A" w14:textId="73D849A7" w:rsidR="002C1B55" w:rsidRDefault="00F156CC">
      <w:pPr>
        <w:pStyle w:val="TOC1"/>
        <w:rPr>
          <w:rFonts w:asciiTheme="minorHAnsi" w:eastAsiaTheme="minorEastAsia" w:hAnsiTheme="minorHAnsi" w:cstheme="minorBidi"/>
          <w:b w:val="0"/>
          <w:noProof/>
          <w:sz w:val="22"/>
          <w:szCs w:val="22"/>
        </w:rPr>
      </w:pPr>
      <w:hyperlink w:anchor="_Toc49343971" w:history="1">
        <w:r w:rsidR="002C1B55" w:rsidRPr="006D1CB7">
          <w:rPr>
            <w:rStyle w:val="Hyperlink"/>
            <w:noProof/>
          </w:rPr>
          <w:t>2.0 Methods</w:t>
        </w:r>
        <w:r w:rsidR="002C1B55">
          <w:rPr>
            <w:noProof/>
            <w:webHidden/>
          </w:rPr>
          <w:tab/>
        </w:r>
        <w:r w:rsidR="002C1B55">
          <w:rPr>
            <w:noProof/>
            <w:webHidden/>
          </w:rPr>
          <w:fldChar w:fldCharType="begin"/>
        </w:r>
        <w:r w:rsidR="002C1B55">
          <w:rPr>
            <w:noProof/>
            <w:webHidden/>
          </w:rPr>
          <w:instrText xml:space="preserve"> PAGEREF _Toc49343971 \h </w:instrText>
        </w:r>
        <w:r w:rsidR="002C1B55">
          <w:rPr>
            <w:noProof/>
            <w:webHidden/>
          </w:rPr>
        </w:r>
        <w:r w:rsidR="002C1B55">
          <w:rPr>
            <w:noProof/>
            <w:webHidden/>
          </w:rPr>
          <w:fldChar w:fldCharType="separate"/>
        </w:r>
        <w:r w:rsidR="002C1B55">
          <w:rPr>
            <w:noProof/>
            <w:webHidden/>
          </w:rPr>
          <w:t>9</w:t>
        </w:r>
        <w:r w:rsidR="002C1B55">
          <w:rPr>
            <w:noProof/>
            <w:webHidden/>
          </w:rPr>
          <w:fldChar w:fldCharType="end"/>
        </w:r>
      </w:hyperlink>
    </w:p>
    <w:p w14:paraId="49D941B1" w14:textId="0B44734A" w:rsidR="002C1B55" w:rsidRDefault="00F156CC">
      <w:pPr>
        <w:pStyle w:val="TOC2"/>
        <w:rPr>
          <w:rFonts w:asciiTheme="minorHAnsi" w:eastAsiaTheme="minorEastAsia" w:hAnsiTheme="minorHAnsi" w:cstheme="minorBidi"/>
          <w:b w:val="0"/>
          <w:noProof/>
          <w:sz w:val="22"/>
          <w:szCs w:val="22"/>
        </w:rPr>
      </w:pPr>
      <w:hyperlink w:anchor="_Toc49343972" w:history="1">
        <w:r w:rsidR="002C1B55" w:rsidRPr="006D1CB7">
          <w:rPr>
            <w:rStyle w:val="Hyperlink"/>
            <w:noProof/>
          </w:rPr>
          <w:t>2.1 2018 Core Competency Assessment</w:t>
        </w:r>
        <w:r w:rsidR="002C1B55">
          <w:rPr>
            <w:noProof/>
            <w:webHidden/>
          </w:rPr>
          <w:tab/>
        </w:r>
        <w:r w:rsidR="002C1B55">
          <w:rPr>
            <w:noProof/>
            <w:webHidden/>
          </w:rPr>
          <w:fldChar w:fldCharType="begin"/>
        </w:r>
        <w:r w:rsidR="002C1B55">
          <w:rPr>
            <w:noProof/>
            <w:webHidden/>
          </w:rPr>
          <w:instrText xml:space="preserve"> PAGEREF _Toc49343972 \h </w:instrText>
        </w:r>
        <w:r w:rsidR="002C1B55">
          <w:rPr>
            <w:noProof/>
            <w:webHidden/>
          </w:rPr>
        </w:r>
        <w:r w:rsidR="002C1B55">
          <w:rPr>
            <w:noProof/>
            <w:webHidden/>
          </w:rPr>
          <w:fldChar w:fldCharType="separate"/>
        </w:r>
        <w:r w:rsidR="002C1B55">
          <w:rPr>
            <w:noProof/>
            <w:webHidden/>
          </w:rPr>
          <w:t>9</w:t>
        </w:r>
        <w:r w:rsidR="002C1B55">
          <w:rPr>
            <w:noProof/>
            <w:webHidden/>
          </w:rPr>
          <w:fldChar w:fldCharType="end"/>
        </w:r>
      </w:hyperlink>
    </w:p>
    <w:p w14:paraId="2EBA060F" w14:textId="67E491DE" w:rsidR="002C1B55" w:rsidRDefault="00F156CC">
      <w:pPr>
        <w:pStyle w:val="TOC2"/>
        <w:rPr>
          <w:rFonts w:asciiTheme="minorHAnsi" w:eastAsiaTheme="minorEastAsia" w:hAnsiTheme="minorHAnsi" w:cstheme="minorBidi"/>
          <w:b w:val="0"/>
          <w:noProof/>
          <w:sz w:val="22"/>
          <w:szCs w:val="22"/>
        </w:rPr>
      </w:pPr>
      <w:hyperlink w:anchor="_Toc49343973" w:history="1">
        <w:r w:rsidR="002C1B55" w:rsidRPr="006D1CB7">
          <w:rPr>
            <w:rStyle w:val="Hyperlink"/>
            <w:noProof/>
          </w:rPr>
          <w:t>2.2 Qualitative Interviews</w:t>
        </w:r>
        <w:r w:rsidR="002C1B55">
          <w:rPr>
            <w:noProof/>
            <w:webHidden/>
          </w:rPr>
          <w:tab/>
        </w:r>
        <w:r w:rsidR="002C1B55">
          <w:rPr>
            <w:noProof/>
            <w:webHidden/>
          </w:rPr>
          <w:fldChar w:fldCharType="begin"/>
        </w:r>
        <w:r w:rsidR="002C1B55">
          <w:rPr>
            <w:noProof/>
            <w:webHidden/>
          </w:rPr>
          <w:instrText xml:space="preserve"> PAGEREF _Toc49343973 \h </w:instrText>
        </w:r>
        <w:r w:rsidR="002C1B55">
          <w:rPr>
            <w:noProof/>
            <w:webHidden/>
          </w:rPr>
        </w:r>
        <w:r w:rsidR="002C1B55">
          <w:rPr>
            <w:noProof/>
            <w:webHidden/>
          </w:rPr>
          <w:fldChar w:fldCharType="separate"/>
        </w:r>
        <w:r w:rsidR="002C1B55">
          <w:rPr>
            <w:noProof/>
            <w:webHidden/>
          </w:rPr>
          <w:t>9</w:t>
        </w:r>
        <w:r w:rsidR="002C1B55">
          <w:rPr>
            <w:noProof/>
            <w:webHidden/>
          </w:rPr>
          <w:fldChar w:fldCharType="end"/>
        </w:r>
      </w:hyperlink>
    </w:p>
    <w:p w14:paraId="3187305D" w14:textId="181314BB" w:rsidR="002C1B55" w:rsidRDefault="00F156CC">
      <w:pPr>
        <w:pStyle w:val="TOC2"/>
        <w:rPr>
          <w:rFonts w:asciiTheme="minorHAnsi" w:eastAsiaTheme="minorEastAsia" w:hAnsiTheme="minorHAnsi" w:cstheme="minorBidi"/>
          <w:b w:val="0"/>
          <w:noProof/>
          <w:sz w:val="22"/>
          <w:szCs w:val="22"/>
        </w:rPr>
      </w:pPr>
      <w:hyperlink w:anchor="_Toc49343974" w:history="1">
        <w:r w:rsidR="002C1B55" w:rsidRPr="006D1CB7">
          <w:rPr>
            <w:rStyle w:val="Hyperlink"/>
            <w:noProof/>
          </w:rPr>
          <w:t>2.3 ACHD Workforce Development Plan</w:t>
        </w:r>
        <w:r w:rsidR="002C1B55">
          <w:rPr>
            <w:noProof/>
            <w:webHidden/>
          </w:rPr>
          <w:tab/>
        </w:r>
        <w:r w:rsidR="002C1B55">
          <w:rPr>
            <w:noProof/>
            <w:webHidden/>
          </w:rPr>
          <w:fldChar w:fldCharType="begin"/>
        </w:r>
        <w:r w:rsidR="002C1B55">
          <w:rPr>
            <w:noProof/>
            <w:webHidden/>
          </w:rPr>
          <w:instrText xml:space="preserve"> PAGEREF _Toc49343974 \h </w:instrText>
        </w:r>
        <w:r w:rsidR="002C1B55">
          <w:rPr>
            <w:noProof/>
            <w:webHidden/>
          </w:rPr>
        </w:r>
        <w:r w:rsidR="002C1B55">
          <w:rPr>
            <w:noProof/>
            <w:webHidden/>
          </w:rPr>
          <w:fldChar w:fldCharType="separate"/>
        </w:r>
        <w:r w:rsidR="002C1B55">
          <w:rPr>
            <w:noProof/>
            <w:webHidden/>
          </w:rPr>
          <w:t>10</w:t>
        </w:r>
        <w:r w:rsidR="002C1B55">
          <w:rPr>
            <w:noProof/>
            <w:webHidden/>
          </w:rPr>
          <w:fldChar w:fldCharType="end"/>
        </w:r>
      </w:hyperlink>
    </w:p>
    <w:p w14:paraId="2A571B21" w14:textId="612FCB6B" w:rsidR="002C1B55" w:rsidRDefault="00F156CC">
      <w:pPr>
        <w:pStyle w:val="TOC1"/>
        <w:rPr>
          <w:rFonts w:asciiTheme="minorHAnsi" w:eastAsiaTheme="minorEastAsia" w:hAnsiTheme="minorHAnsi" w:cstheme="minorBidi"/>
          <w:b w:val="0"/>
          <w:noProof/>
          <w:sz w:val="22"/>
          <w:szCs w:val="22"/>
        </w:rPr>
      </w:pPr>
      <w:hyperlink w:anchor="_Toc49343975" w:history="1">
        <w:r w:rsidR="002C1B55" w:rsidRPr="006D1CB7">
          <w:rPr>
            <w:rStyle w:val="Hyperlink"/>
            <w:noProof/>
          </w:rPr>
          <w:t>3.0 Results</w:t>
        </w:r>
        <w:r w:rsidR="002C1B55">
          <w:rPr>
            <w:noProof/>
            <w:webHidden/>
          </w:rPr>
          <w:tab/>
        </w:r>
        <w:r w:rsidR="002C1B55">
          <w:rPr>
            <w:noProof/>
            <w:webHidden/>
          </w:rPr>
          <w:fldChar w:fldCharType="begin"/>
        </w:r>
        <w:r w:rsidR="002C1B55">
          <w:rPr>
            <w:noProof/>
            <w:webHidden/>
          </w:rPr>
          <w:instrText xml:space="preserve"> PAGEREF _Toc49343975 \h </w:instrText>
        </w:r>
        <w:r w:rsidR="002C1B55">
          <w:rPr>
            <w:noProof/>
            <w:webHidden/>
          </w:rPr>
        </w:r>
        <w:r w:rsidR="002C1B55">
          <w:rPr>
            <w:noProof/>
            <w:webHidden/>
          </w:rPr>
          <w:fldChar w:fldCharType="separate"/>
        </w:r>
        <w:r w:rsidR="002C1B55">
          <w:rPr>
            <w:noProof/>
            <w:webHidden/>
          </w:rPr>
          <w:t>11</w:t>
        </w:r>
        <w:r w:rsidR="002C1B55">
          <w:rPr>
            <w:noProof/>
            <w:webHidden/>
          </w:rPr>
          <w:fldChar w:fldCharType="end"/>
        </w:r>
      </w:hyperlink>
    </w:p>
    <w:p w14:paraId="6AB8956E" w14:textId="12D729A5" w:rsidR="002C1B55" w:rsidRDefault="00F156CC">
      <w:pPr>
        <w:pStyle w:val="TOC2"/>
        <w:rPr>
          <w:rFonts w:asciiTheme="minorHAnsi" w:eastAsiaTheme="minorEastAsia" w:hAnsiTheme="minorHAnsi" w:cstheme="minorBidi"/>
          <w:b w:val="0"/>
          <w:noProof/>
          <w:sz w:val="22"/>
          <w:szCs w:val="22"/>
        </w:rPr>
      </w:pPr>
      <w:hyperlink w:anchor="_Toc49343976" w:history="1">
        <w:r w:rsidR="002C1B55" w:rsidRPr="006D1CB7">
          <w:rPr>
            <w:rStyle w:val="Hyperlink"/>
            <w:noProof/>
          </w:rPr>
          <w:t>3.1 2018 Core Competency Results</w:t>
        </w:r>
        <w:r w:rsidR="002C1B55">
          <w:rPr>
            <w:noProof/>
            <w:webHidden/>
          </w:rPr>
          <w:tab/>
        </w:r>
        <w:r w:rsidR="002C1B55">
          <w:rPr>
            <w:noProof/>
            <w:webHidden/>
          </w:rPr>
          <w:fldChar w:fldCharType="begin"/>
        </w:r>
        <w:r w:rsidR="002C1B55">
          <w:rPr>
            <w:noProof/>
            <w:webHidden/>
          </w:rPr>
          <w:instrText xml:space="preserve"> PAGEREF _Toc49343976 \h </w:instrText>
        </w:r>
        <w:r w:rsidR="002C1B55">
          <w:rPr>
            <w:noProof/>
            <w:webHidden/>
          </w:rPr>
        </w:r>
        <w:r w:rsidR="002C1B55">
          <w:rPr>
            <w:noProof/>
            <w:webHidden/>
          </w:rPr>
          <w:fldChar w:fldCharType="separate"/>
        </w:r>
        <w:r w:rsidR="002C1B55">
          <w:rPr>
            <w:noProof/>
            <w:webHidden/>
          </w:rPr>
          <w:t>11</w:t>
        </w:r>
        <w:r w:rsidR="002C1B55">
          <w:rPr>
            <w:noProof/>
            <w:webHidden/>
          </w:rPr>
          <w:fldChar w:fldCharType="end"/>
        </w:r>
      </w:hyperlink>
    </w:p>
    <w:p w14:paraId="46499200" w14:textId="533E06C4" w:rsidR="002C1B55" w:rsidRDefault="00F156CC">
      <w:pPr>
        <w:pStyle w:val="TOC2"/>
        <w:rPr>
          <w:rFonts w:asciiTheme="minorHAnsi" w:eastAsiaTheme="minorEastAsia" w:hAnsiTheme="minorHAnsi" w:cstheme="minorBidi"/>
          <w:b w:val="0"/>
          <w:noProof/>
          <w:sz w:val="22"/>
          <w:szCs w:val="22"/>
        </w:rPr>
      </w:pPr>
      <w:hyperlink w:anchor="_Toc49343977" w:history="1">
        <w:r w:rsidR="002C1B55" w:rsidRPr="006D1CB7">
          <w:rPr>
            <w:rStyle w:val="Hyperlink"/>
            <w:noProof/>
          </w:rPr>
          <w:t>3.2 Training Needs Assessment Results from Qualitative Interviews</w:t>
        </w:r>
        <w:r w:rsidR="002C1B55">
          <w:rPr>
            <w:noProof/>
            <w:webHidden/>
          </w:rPr>
          <w:tab/>
        </w:r>
        <w:r w:rsidR="002C1B55">
          <w:rPr>
            <w:noProof/>
            <w:webHidden/>
          </w:rPr>
          <w:fldChar w:fldCharType="begin"/>
        </w:r>
        <w:r w:rsidR="002C1B55">
          <w:rPr>
            <w:noProof/>
            <w:webHidden/>
          </w:rPr>
          <w:instrText xml:space="preserve"> PAGEREF _Toc49343977 \h </w:instrText>
        </w:r>
        <w:r w:rsidR="002C1B55">
          <w:rPr>
            <w:noProof/>
            <w:webHidden/>
          </w:rPr>
        </w:r>
        <w:r w:rsidR="002C1B55">
          <w:rPr>
            <w:noProof/>
            <w:webHidden/>
          </w:rPr>
          <w:fldChar w:fldCharType="separate"/>
        </w:r>
        <w:r w:rsidR="002C1B55">
          <w:rPr>
            <w:noProof/>
            <w:webHidden/>
          </w:rPr>
          <w:t>12</w:t>
        </w:r>
        <w:r w:rsidR="002C1B55">
          <w:rPr>
            <w:noProof/>
            <w:webHidden/>
          </w:rPr>
          <w:fldChar w:fldCharType="end"/>
        </w:r>
      </w:hyperlink>
    </w:p>
    <w:p w14:paraId="0F72D934" w14:textId="1ED776A6" w:rsidR="002C1B55" w:rsidRDefault="00F156CC">
      <w:pPr>
        <w:pStyle w:val="TOC2"/>
        <w:rPr>
          <w:rFonts w:asciiTheme="minorHAnsi" w:eastAsiaTheme="minorEastAsia" w:hAnsiTheme="minorHAnsi" w:cstheme="minorBidi"/>
          <w:b w:val="0"/>
          <w:noProof/>
          <w:sz w:val="22"/>
          <w:szCs w:val="22"/>
        </w:rPr>
      </w:pPr>
      <w:hyperlink w:anchor="_Toc49343978" w:history="1">
        <w:r w:rsidR="002C1B55" w:rsidRPr="006D1CB7">
          <w:rPr>
            <w:rStyle w:val="Hyperlink"/>
            <w:noProof/>
          </w:rPr>
          <w:t>3.3 Limitations</w:t>
        </w:r>
        <w:r w:rsidR="002C1B55">
          <w:rPr>
            <w:noProof/>
            <w:webHidden/>
          </w:rPr>
          <w:tab/>
        </w:r>
        <w:r w:rsidR="002C1B55">
          <w:rPr>
            <w:noProof/>
            <w:webHidden/>
          </w:rPr>
          <w:fldChar w:fldCharType="begin"/>
        </w:r>
        <w:r w:rsidR="002C1B55">
          <w:rPr>
            <w:noProof/>
            <w:webHidden/>
          </w:rPr>
          <w:instrText xml:space="preserve"> PAGEREF _Toc49343978 \h </w:instrText>
        </w:r>
        <w:r w:rsidR="002C1B55">
          <w:rPr>
            <w:noProof/>
            <w:webHidden/>
          </w:rPr>
        </w:r>
        <w:r w:rsidR="002C1B55">
          <w:rPr>
            <w:noProof/>
            <w:webHidden/>
          </w:rPr>
          <w:fldChar w:fldCharType="separate"/>
        </w:r>
        <w:r w:rsidR="002C1B55">
          <w:rPr>
            <w:noProof/>
            <w:webHidden/>
          </w:rPr>
          <w:t>14</w:t>
        </w:r>
        <w:r w:rsidR="002C1B55">
          <w:rPr>
            <w:noProof/>
            <w:webHidden/>
          </w:rPr>
          <w:fldChar w:fldCharType="end"/>
        </w:r>
      </w:hyperlink>
    </w:p>
    <w:p w14:paraId="44035324" w14:textId="53586BCC" w:rsidR="002C1B55" w:rsidRDefault="00F156CC">
      <w:pPr>
        <w:pStyle w:val="TOC1"/>
        <w:rPr>
          <w:rFonts w:asciiTheme="minorHAnsi" w:eastAsiaTheme="minorEastAsia" w:hAnsiTheme="minorHAnsi" w:cstheme="minorBidi"/>
          <w:b w:val="0"/>
          <w:noProof/>
          <w:sz w:val="22"/>
          <w:szCs w:val="22"/>
        </w:rPr>
      </w:pPr>
      <w:hyperlink w:anchor="_Toc49343979" w:history="1">
        <w:r w:rsidR="002C1B55" w:rsidRPr="006D1CB7">
          <w:rPr>
            <w:rStyle w:val="Hyperlink"/>
            <w:noProof/>
          </w:rPr>
          <w:t>4.0 Discussion</w:t>
        </w:r>
        <w:r w:rsidR="002C1B55">
          <w:rPr>
            <w:noProof/>
            <w:webHidden/>
          </w:rPr>
          <w:tab/>
        </w:r>
        <w:r w:rsidR="002C1B55">
          <w:rPr>
            <w:noProof/>
            <w:webHidden/>
          </w:rPr>
          <w:fldChar w:fldCharType="begin"/>
        </w:r>
        <w:r w:rsidR="002C1B55">
          <w:rPr>
            <w:noProof/>
            <w:webHidden/>
          </w:rPr>
          <w:instrText xml:space="preserve"> PAGEREF _Toc49343979 \h </w:instrText>
        </w:r>
        <w:r w:rsidR="002C1B55">
          <w:rPr>
            <w:noProof/>
            <w:webHidden/>
          </w:rPr>
        </w:r>
        <w:r w:rsidR="002C1B55">
          <w:rPr>
            <w:noProof/>
            <w:webHidden/>
          </w:rPr>
          <w:fldChar w:fldCharType="separate"/>
        </w:r>
        <w:r w:rsidR="002C1B55">
          <w:rPr>
            <w:noProof/>
            <w:webHidden/>
          </w:rPr>
          <w:t>16</w:t>
        </w:r>
        <w:r w:rsidR="002C1B55">
          <w:rPr>
            <w:noProof/>
            <w:webHidden/>
          </w:rPr>
          <w:fldChar w:fldCharType="end"/>
        </w:r>
      </w:hyperlink>
    </w:p>
    <w:p w14:paraId="4E996F35" w14:textId="02DB31CC" w:rsidR="002C1B55" w:rsidRDefault="00F156CC">
      <w:pPr>
        <w:pStyle w:val="TOC1"/>
        <w:rPr>
          <w:rFonts w:asciiTheme="minorHAnsi" w:eastAsiaTheme="minorEastAsia" w:hAnsiTheme="minorHAnsi" w:cstheme="minorBidi"/>
          <w:b w:val="0"/>
          <w:noProof/>
          <w:sz w:val="22"/>
          <w:szCs w:val="22"/>
        </w:rPr>
      </w:pPr>
      <w:hyperlink w:anchor="_Toc49343980" w:history="1">
        <w:r w:rsidR="002C1B55" w:rsidRPr="006D1CB7">
          <w:rPr>
            <w:rStyle w:val="Hyperlink"/>
            <w:noProof/>
          </w:rPr>
          <w:t>5.0 Conclusions</w:t>
        </w:r>
        <w:r w:rsidR="002C1B55">
          <w:rPr>
            <w:noProof/>
            <w:webHidden/>
          </w:rPr>
          <w:tab/>
        </w:r>
        <w:r w:rsidR="002C1B55">
          <w:rPr>
            <w:noProof/>
            <w:webHidden/>
          </w:rPr>
          <w:fldChar w:fldCharType="begin"/>
        </w:r>
        <w:r w:rsidR="002C1B55">
          <w:rPr>
            <w:noProof/>
            <w:webHidden/>
          </w:rPr>
          <w:instrText xml:space="preserve"> PAGEREF _Toc49343980 \h </w:instrText>
        </w:r>
        <w:r w:rsidR="002C1B55">
          <w:rPr>
            <w:noProof/>
            <w:webHidden/>
          </w:rPr>
        </w:r>
        <w:r w:rsidR="002C1B55">
          <w:rPr>
            <w:noProof/>
            <w:webHidden/>
          </w:rPr>
          <w:fldChar w:fldCharType="separate"/>
        </w:r>
        <w:r w:rsidR="002C1B55">
          <w:rPr>
            <w:noProof/>
            <w:webHidden/>
          </w:rPr>
          <w:t>20</w:t>
        </w:r>
        <w:r w:rsidR="002C1B55">
          <w:rPr>
            <w:noProof/>
            <w:webHidden/>
          </w:rPr>
          <w:fldChar w:fldCharType="end"/>
        </w:r>
      </w:hyperlink>
    </w:p>
    <w:p w14:paraId="6F4C2A01" w14:textId="03D1C4E4" w:rsidR="002C1B55" w:rsidRDefault="00F156CC">
      <w:pPr>
        <w:pStyle w:val="TOC2"/>
        <w:rPr>
          <w:rFonts w:asciiTheme="minorHAnsi" w:eastAsiaTheme="minorEastAsia" w:hAnsiTheme="minorHAnsi" w:cstheme="minorBidi"/>
          <w:b w:val="0"/>
          <w:noProof/>
          <w:sz w:val="22"/>
          <w:szCs w:val="22"/>
        </w:rPr>
      </w:pPr>
      <w:hyperlink w:anchor="_Toc49343981" w:history="1">
        <w:r w:rsidR="002C1B55" w:rsidRPr="006D1CB7">
          <w:rPr>
            <w:rStyle w:val="Hyperlink"/>
            <w:noProof/>
          </w:rPr>
          <w:t>5.1 List of Recommendations</w:t>
        </w:r>
        <w:r w:rsidR="002C1B55">
          <w:rPr>
            <w:noProof/>
            <w:webHidden/>
          </w:rPr>
          <w:tab/>
        </w:r>
        <w:r w:rsidR="002C1B55">
          <w:rPr>
            <w:noProof/>
            <w:webHidden/>
          </w:rPr>
          <w:fldChar w:fldCharType="begin"/>
        </w:r>
        <w:r w:rsidR="002C1B55">
          <w:rPr>
            <w:noProof/>
            <w:webHidden/>
          </w:rPr>
          <w:instrText xml:space="preserve"> PAGEREF _Toc49343981 \h </w:instrText>
        </w:r>
        <w:r w:rsidR="002C1B55">
          <w:rPr>
            <w:noProof/>
            <w:webHidden/>
          </w:rPr>
        </w:r>
        <w:r w:rsidR="002C1B55">
          <w:rPr>
            <w:noProof/>
            <w:webHidden/>
          </w:rPr>
          <w:fldChar w:fldCharType="separate"/>
        </w:r>
        <w:r w:rsidR="002C1B55">
          <w:rPr>
            <w:noProof/>
            <w:webHidden/>
          </w:rPr>
          <w:t>20</w:t>
        </w:r>
        <w:r w:rsidR="002C1B55">
          <w:rPr>
            <w:noProof/>
            <w:webHidden/>
          </w:rPr>
          <w:fldChar w:fldCharType="end"/>
        </w:r>
      </w:hyperlink>
    </w:p>
    <w:p w14:paraId="57F45BD4" w14:textId="1163688F" w:rsidR="002C1B55" w:rsidRDefault="00F156CC">
      <w:pPr>
        <w:pStyle w:val="TOC1"/>
        <w:rPr>
          <w:rFonts w:asciiTheme="minorHAnsi" w:eastAsiaTheme="minorEastAsia" w:hAnsiTheme="minorHAnsi" w:cstheme="minorBidi"/>
          <w:b w:val="0"/>
          <w:noProof/>
          <w:sz w:val="22"/>
          <w:szCs w:val="22"/>
        </w:rPr>
      </w:pPr>
      <w:hyperlink w:anchor="_Toc49343982" w:history="1">
        <w:r w:rsidR="002C1B55" w:rsidRPr="006D1CB7">
          <w:rPr>
            <w:rStyle w:val="Hyperlink"/>
            <w:noProof/>
          </w:rPr>
          <w:t>Appendix A Core Competency Assessment Questions</w:t>
        </w:r>
        <w:r w:rsidR="002C1B55">
          <w:rPr>
            <w:noProof/>
            <w:webHidden/>
          </w:rPr>
          <w:tab/>
        </w:r>
        <w:r w:rsidR="002C1B55">
          <w:rPr>
            <w:noProof/>
            <w:webHidden/>
          </w:rPr>
          <w:fldChar w:fldCharType="begin"/>
        </w:r>
        <w:r w:rsidR="002C1B55">
          <w:rPr>
            <w:noProof/>
            <w:webHidden/>
          </w:rPr>
          <w:instrText xml:space="preserve"> PAGEREF _Toc49343982 \h </w:instrText>
        </w:r>
        <w:r w:rsidR="002C1B55">
          <w:rPr>
            <w:noProof/>
            <w:webHidden/>
          </w:rPr>
        </w:r>
        <w:r w:rsidR="002C1B55">
          <w:rPr>
            <w:noProof/>
            <w:webHidden/>
          </w:rPr>
          <w:fldChar w:fldCharType="separate"/>
        </w:r>
        <w:r w:rsidR="002C1B55">
          <w:rPr>
            <w:noProof/>
            <w:webHidden/>
          </w:rPr>
          <w:t>22</w:t>
        </w:r>
        <w:r w:rsidR="002C1B55">
          <w:rPr>
            <w:noProof/>
            <w:webHidden/>
          </w:rPr>
          <w:fldChar w:fldCharType="end"/>
        </w:r>
      </w:hyperlink>
    </w:p>
    <w:p w14:paraId="5473AA68" w14:textId="25967BB1" w:rsidR="002C1B55" w:rsidRDefault="00F156CC">
      <w:pPr>
        <w:pStyle w:val="TOC1"/>
        <w:rPr>
          <w:rFonts w:asciiTheme="minorHAnsi" w:eastAsiaTheme="minorEastAsia" w:hAnsiTheme="minorHAnsi" w:cstheme="minorBidi"/>
          <w:b w:val="0"/>
          <w:noProof/>
          <w:sz w:val="22"/>
          <w:szCs w:val="22"/>
        </w:rPr>
      </w:pPr>
      <w:hyperlink w:anchor="_Toc49343983" w:history="1">
        <w:r w:rsidR="002C1B55" w:rsidRPr="006D1CB7">
          <w:rPr>
            <w:rStyle w:val="Hyperlink"/>
            <w:noProof/>
          </w:rPr>
          <w:t>Appendix B Qualitative Interview Guide</w:t>
        </w:r>
        <w:r w:rsidR="002C1B55">
          <w:rPr>
            <w:noProof/>
            <w:webHidden/>
          </w:rPr>
          <w:tab/>
        </w:r>
        <w:r w:rsidR="002C1B55">
          <w:rPr>
            <w:noProof/>
            <w:webHidden/>
          </w:rPr>
          <w:fldChar w:fldCharType="begin"/>
        </w:r>
        <w:r w:rsidR="002C1B55">
          <w:rPr>
            <w:noProof/>
            <w:webHidden/>
          </w:rPr>
          <w:instrText xml:space="preserve"> PAGEREF _Toc49343983 \h </w:instrText>
        </w:r>
        <w:r w:rsidR="002C1B55">
          <w:rPr>
            <w:noProof/>
            <w:webHidden/>
          </w:rPr>
        </w:r>
        <w:r w:rsidR="002C1B55">
          <w:rPr>
            <w:noProof/>
            <w:webHidden/>
          </w:rPr>
          <w:fldChar w:fldCharType="separate"/>
        </w:r>
        <w:r w:rsidR="002C1B55">
          <w:rPr>
            <w:noProof/>
            <w:webHidden/>
          </w:rPr>
          <w:t>26</w:t>
        </w:r>
        <w:r w:rsidR="002C1B55">
          <w:rPr>
            <w:noProof/>
            <w:webHidden/>
          </w:rPr>
          <w:fldChar w:fldCharType="end"/>
        </w:r>
      </w:hyperlink>
    </w:p>
    <w:p w14:paraId="745D422D" w14:textId="46809FBF" w:rsidR="002C1B55" w:rsidRDefault="00F156CC">
      <w:pPr>
        <w:pStyle w:val="TOC1"/>
        <w:rPr>
          <w:rFonts w:asciiTheme="minorHAnsi" w:eastAsiaTheme="minorEastAsia" w:hAnsiTheme="minorHAnsi" w:cstheme="minorBidi"/>
          <w:b w:val="0"/>
          <w:noProof/>
          <w:sz w:val="22"/>
          <w:szCs w:val="22"/>
        </w:rPr>
      </w:pPr>
      <w:hyperlink w:anchor="_Toc49343984" w:history="1">
        <w:r w:rsidR="002C1B55" w:rsidRPr="006D1CB7">
          <w:rPr>
            <w:rStyle w:val="Hyperlink"/>
            <w:noProof/>
          </w:rPr>
          <w:t>Appendix C Summary of 2019 Qualitative Interview Results</w:t>
        </w:r>
        <w:r w:rsidR="002C1B55">
          <w:rPr>
            <w:noProof/>
            <w:webHidden/>
          </w:rPr>
          <w:tab/>
        </w:r>
        <w:r w:rsidR="002C1B55">
          <w:rPr>
            <w:noProof/>
            <w:webHidden/>
          </w:rPr>
          <w:fldChar w:fldCharType="begin"/>
        </w:r>
        <w:r w:rsidR="002C1B55">
          <w:rPr>
            <w:noProof/>
            <w:webHidden/>
          </w:rPr>
          <w:instrText xml:space="preserve"> PAGEREF _Toc49343984 \h </w:instrText>
        </w:r>
        <w:r w:rsidR="002C1B55">
          <w:rPr>
            <w:noProof/>
            <w:webHidden/>
          </w:rPr>
        </w:r>
        <w:r w:rsidR="002C1B55">
          <w:rPr>
            <w:noProof/>
            <w:webHidden/>
          </w:rPr>
          <w:fldChar w:fldCharType="separate"/>
        </w:r>
        <w:r w:rsidR="002C1B55">
          <w:rPr>
            <w:noProof/>
            <w:webHidden/>
          </w:rPr>
          <w:t>27</w:t>
        </w:r>
        <w:r w:rsidR="002C1B55">
          <w:rPr>
            <w:noProof/>
            <w:webHidden/>
          </w:rPr>
          <w:fldChar w:fldCharType="end"/>
        </w:r>
      </w:hyperlink>
    </w:p>
    <w:p w14:paraId="38C0B5DA" w14:textId="506B1A13" w:rsidR="002C1B55" w:rsidRDefault="00F156CC">
      <w:pPr>
        <w:pStyle w:val="TOC1"/>
        <w:rPr>
          <w:rFonts w:asciiTheme="minorHAnsi" w:eastAsiaTheme="minorEastAsia" w:hAnsiTheme="minorHAnsi" w:cstheme="minorBidi"/>
          <w:b w:val="0"/>
          <w:noProof/>
          <w:sz w:val="22"/>
          <w:szCs w:val="22"/>
        </w:rPr>
      </w:pPr>
      <w:hyperlink w:anchor="_Toc49343985" w:history="1">
        <w:r w:rsidR="002C1B55" w:rsidRPr="006D1CB7">
          <w:rPr>
            <w:rStyle w:val="Hyperlink"/>
            <w:noProof/>
          </w:rPr>
          <w:t>Appendix D Recommended Priority Areas for ACHD Staff</w:t>
        </w:r>
        <w:r w:rsidR="002C1B55">
          <w:rPr>
            <w:noProof/>
            <w:webHidden/>
          </w:rPr>
          <w:tab/>
        </w:r>
        <w:r w:rsidR="002C1B55">
          <w:rPr>
            <w:noProof/>
            <w:webHidden/>
          </w:rPr>
          <w:fldChar w:fldCharType="begin"/>
        </w:r>
        <w:r w:rsidR="002C1B55">
          <w:rPr>
            <w:noProof/>
            <w:webHidden/>
          </w:rPr>
          <w:instrText xml:space="preserve"> PAGEREF _Toc49343985 \h </w:instrText>
        </w:r>
        <w:r w:rsidR="002C1B55">
          <w:rPr>
            <w:noProof/>
            <w:webHidden/>
          </w:rPr>
        </w:r>
        <w:r w:rsidR="002C1B55">
          <w:rPr>
            <w:noProof/>
            <w:webHidden/>
          </w:rPr>
          <w:fldChar w:fldCharType="separate"/>
        </w:r>
        <w:r w:rsidR="002C1B55">
          <w:rPr>
            <w:noProof/>
            <w:webHidden/>
          </w:rPr>
          <w:t>28</w:t>
        </w:r>
        <w:r w:rsidR="002C1B55">
          <w:rPr>
            <w:noProof/>
            <w:webHidden/>
          </w:rPr>
          <w:fldChar w:fldCharType="end"/>
        </w:r>
      </w:hyperlink>
    </w:p>
    <w:p w14:paraId="540D4FA0" w14:textId="0A33E3F8" w:rsidR="002C1B55" w:rsidRDefault="00F156CC">
      <w:pPr>
        <w:pStyle w:val="TOC1"/>
        <w:rPr>
          <w:rFonts w:asciiTheme="minorHAnsi" w:eastAsiaTheme="minorEastAsia" w:hAnsiTheme="minorHAnsi" w:cstheme="minorBidi"/>
          <w:b w:val="0"/>
          <w:noProof/>
          <w:sz w:val="22"/>
          <w:szCs w:val="22"/>
        </w:rPr>
      </w:pPr>
      <w:hyperlink w:anchor="_Toc49343986" w:history="1">
        <w:r w:rsidR="002C1B55" w:rsidRPr="006D1CB7">
          <w:rPr>
            <w:rStyle w:val="Hyperlink"/>
            <w:noProof/>
          </w:rPr>
          <w:t>Bibliography</w:t>
        </w:r>
        <w:r w:rsidR="002C1B55">
          <w:rPr>
            <w:noProof/>
            <w:webHidden/>
          </w:rPr>
          <w:tab/>
        </w:r>
        <w:r w:rsidR="002C1B55">
          <w:rPr>
            <w:noProof/>
            <w:webHidden/>
          </w:rPr>
          <w:fldChar w:fldCharType="begin"/>
        </w:r>
        <w:r w:rsidR="002C1B55">
          <w:rPr>
            <w:noProof/>
            <w:webHidden/>
          </w:rPr>
          <w:instrText xml:space="preserve"> PAGEREF _Toc49343986 \h </w:instrText>
        </w:r>
        <w:r w:rsidR="002C1B55">
          <w:rPr>
            <w:noProof/>
            <w:webHidden/>
          </w:rPr>
        </w:r>
        <w:r w:rsidR="002C1B55">
          <w:rPr>
            <w:noProof/>
            <w:webHidden/>
          </w:rPr>
          <w:fldChar w:fldCharType="separate"/>
        </w:r>
        <w:r w:rsidR="002C1B55">
          <w:rPr>
            <w:noProof/>
            <w:webHidden/>
          </w:rPr>
          <w:t>29</w:t>
        </w:r>
        <w:r w:rsidR="002C1B55">
          <w:rPr>
            <w:noProof/>
            <w:webHidden/>
          </w:rPr>
          <w:fldChar w:fldCharType="end"/>
        </w:r>
      </w:hyperlink>
    </w:p>
    <w:p w14:paraId="1E10E994" w14:textId="15BDDFC0" w:rsidR="00CB03F9" w:rsidRDefault="00A8146F" w:rsidP="00905848">
      <w:pPr>
        <w:pStyle w:val="Preliminary"/>
      </w:pPr>
      <w:r>
        <w:rPr>
          <w:rFonts w:cs="Times New Roman"/>
        </w:rPr>
        <w:lastRenderedPageBreak/>
        <w:fldChar w:fldCharType="end"/>
      </w:r>
      <w:r w:rsidR="00CB03F9">
        <w:t xml:space="preserve">List of </w:t>
      </w:r>
      <w:r w:rsidR="00130B6B">
        <w:t>T</w:t>
      </w:r>
      <w:r w:rsidR="00CB03F9" w:rsidRPr="00B424B6">
        <w:t>ables</w:t>
      </w:r>
    </w:p>
    <w:p w14:paraId="0808F7A3" w14:textId="02AD7EDA" w:rsidR="002C1B55" w:rsidRDefault="00CB03F9">
      <w:pPr>
        <w:pStyle w:val="TableofFigures"/>
        <w:tabs>
          <w:tab w:val="right" w:leader="dot" w:pos="9350"/>
        </w:tabs>
        <w:rPr>
          <w:rFonts w:asciiTheme="minorHAnsi" w:eastAsiaTheme="minorEastAsia" w:hAnsiTheme="minorHAnsi" w:cstheme="minorBidi"/>
          <w:b w:val="0"/>
          <w:noProof/>
          <w:sz w:val="22"/>
          <w:szCs w:val="22"/>
        </w:rPr>
      </w:pPr>
      <w:r>
        <w:fldChar w:fldCharType="begin"/>
      </w:r>
      <w:r>
        <w:instrText xml:space="preserve"> TOC \h \z \c "Table" </w:instrText>
      </w:r>
      <w:r>
        <w:fldChar w:fldCharType="separate"/>
      </w:r>
      <w:hyperlink w:anchor="_Toc49343987" w:history="1">
        <w:r w:rsidR="002C1B55" w:rsidRPr="00560D9F">
          <w:rPr>
            <w:rStyle w:val="Hyperlink"/>
            <w:noProof/>
          </w:rPr>
          <w:t>Table 1 ACHDAverage Domain Response: 2018 progress compared to 2014 baseline</w:t>
        </w:r>
        <w:r w:rsidR="002C1B55">
          <w:rPr>
            <w:noProof/>
            <w:webHidden/>
          </w:rPr>
          <w:tab/>
        </w:r>
        <w:r w:rsidR="002C1B55">
          <w:rPr>
            <w:noProof/>
            <w:webHidden/>
          </w:rPr>
          <w:fldChar w:fldCharType="begin"/>
        </w:r>
        <w:r w:rsidR="002C1B55">
          <w:rPr>
            <w:noProof/>
            <w:webHidden/>
          </w:rPr>
          <w:instrText xml:space="preserve"> PAGEREF _Toc49343987 \h </w:instrText>
        </w:r>
        <w:r w:rsidR="002C1B55">
          <w:rPr>
            <w:noProof/>
            <w:webHidden/>
          </w:rPr>
        </w:r>
        <w:r w:rsidR="002C1B55">
          <w:rPr>
            <w:noProof/>
            <w:webHidden/>
          </w:rPr>
          <w:fldChar w:fldCharType="separate"/>
        </w:r>
        <w:r w:rsidR="002C1B55">
          <w:rPr>
            <w:noProof/>
            <w:webHidden/>
          </w:rPr>
          <w:t>11</w:t>
        </w:r>
        <w:r w:rsidR="002C1B55">
          <w:rPr>
            <w:noProof/>
            <w:webHidden/>
          </w:rPr>
          <w:fldChar w:fldCharType="end"/>
        </w:r>
      </w:hyperlink>
    </w:p>
    <w:p w14:paraId="5B10DBC4" w14:textId="61259CAA" w:rsidR="002C1B55" w:rsidRDefault="00F156CC">
      <w:pPr>
        <w:pStyle w:val="TableofFigures"/>
        <w:tabs>
          <w:tab w:val="right" w:leader="dot" w:pos="9350"/>
        </w:tabs>
        <w:rPr>
          <w:rFonts w:asciiTheme="minorHAnsi" w:eastAsiaTheme="minorEastAsia" w:hAnsiTheme="minorHAnsi" w:cstheme="minorBidi"/>
          <w:b w:val="0"/>
          <w:noProof/>
          <w:sz w:val="22"/>
          <w:szCs w:val="22"/>
        </w:rPr>
      </w:pPr>
      <w:hyperlink w:anchor="_Toc49343988" w:history="1">
        <w:r w:rsidR="002C1B55" w:rsidRPr="00560D9F">
          <w:rPr>
            <w:rStyle w:val="Hyperlink"/>
            <w:noProof/>
          </w:rPr>
          <w:t>Table 2 Number of Training Requests by Core Competency Domain</w:t>
        </w:r>
        <w:r w:rsidR="002C1B55">
          <w:rPr>
            <w:noProof/>
            <w:webHidden/>
          </w:rPr>
          <w:tab/>
        </w:r>
        <w:r w:rsidR="002C1B55">
          <w:rPr>
            <w:noProof/>
            <w:webHidden/>
          </w:rPr>
          <w:fldChar w:fldCharType="begin"/>
        </w:r>
        <w:r w:rsidR="002C1B55">
          <w:rPr>
            <w:noProof/>
            <w:webHidden/>
          </w:rPr>
          <w:instrText xml:space="preserve"> PAGEREF _Toc49343988 \h </w:instrText>
        </w:r>
        <w:r w:rsidR="002C1B55">
          <w:rPr>
            <w:noProof/>
            <w:webHidden/>
          </w:rPr>
        </w:r>
        <w:r w:rsidR="002C1B55">
          <w:rPr>
            <w:noProof/>
            <w:webHidden/>
          </w:rPr>
          <w:fldChar w:fldCharType="separate"/>
        </w:r>
        <w:r w:rsidR="002C1B55">
          <w:rPr>
            <w:noProof/>
            <w:webHidden/>
          </w:rPr>
          <w:t>27</w:t>
        </w:r>
        <w:r w:rsidR="002C1B55">
          <w:rPr>
            <w:noProof/>
            <w:webHidden/>
          </w:rPr>
          <w:fldChar w:fldCharType="end"/>
        </w:r>
      </w:hyperlink>
    </w:p>
    <w:p w14:paraId="30CBC6D8" w14:textId="12FE3A3B" w:rsidR="002C1B55" w:rsidRDefault="00F156CC">
      <w:pPr>
        <w:pStyle w:val="TableofFigures"/>
        <w:tabs>
          <w:tab w:val="right" w:leader="dot" w:pos="9350"/>
        </w:tabs>
        <w:rPr>
          <w:rFonts w:asciiTheme="minorHAnsi" w:eastAsiaTheme="minorEastAsia" w:hAnsiTheme="minorHAnsi" w:cstheme="minorBidi"/>
          <w:b w:val="0"/>
          <w:noProof/>
          <w:sz w:val="22"/>
          <w:szCs w:val="22"/>
        </w:rPr>
      </w:pPr>
      <w:hyperlink w:anchor="_Toc49343989" w:history="1">
        <w:r w:rsidR="002C1B55" w:rsidRPr="00560D9F">
          <w:rPr>
            <w:rStyle w:val="Hyperlink"/>
            <w:noProof/>
          </w:rPr>
          <w:t>Table 3 Number of Training Requests by Category in Each Bureau/Program</w:t>
        </w:r>
        <w:r w:rsidR="002C1B55">
          <w:rPr>
            <w:noProof/>
            <w:webHidden/>
          </w:rPr>
          <w:tab/>
        </w:r>
        <w:r w:rsidR="002C1B55">
          <w:rPr>
            <w:noProof/>
            <w:webHidden/>
          </w:rPr>
          <w:fldChar w:fldCharType="begin"/>
        </w:r>
        <w:r w:rsidR="002C1B55">
          <w:rPr>
            <w:noProof/>
            <w:webHidden/>
          </w:rPr>
          <w:instrText xml:space="preserve"> PAGEREF _Toc49343989 \h </w:instrText>
        </w:r>
        <w:r w:rsidR="002C1B55">
          <w:rPr>
            <w:noProof/>
            <w:webHidden/>
          </w:rPr>
        </w:r>
        <w:r w:rsidR="002C1B55">
          <w:rPr>
            <w:noProof/>
            <w:webHidden/>
          </w:rPr>
          <w:fldChar w:fldCharType="separate"/>
        </w:r>
        <w:r w:rsidR="002C1B55">
          <w:rPr>
            <w:noProof/>
            <w:webHidden/>
          </w:rPr>
          <w:t>27</w:t>
        </w:r>
        <w:r w:rsidR="002C1B55">
          <w:rPr>
            <w:noProof/>
            <w:webHidden/>
          </w:rPr>
          <w:fldChar w:fldCharType="end"/>
        </w:r>
      </w:hyperlink>
    </w:p>
    <w:p w14:paraId="149821BD" w14:textId="4223B6BF" w:rsidR="002C1B55" w:rsidRDefault="00F156CC">
      <w:pPr>
        <w:pStyle w:val="TableofFigures"/>
        <w:tabs>
          <w:tab w:val="right" w:leader="dot" w:pos="9350"/>
        </w:tabs>
        <w:rPr>
          <w:rFonts w:asciiTheme="minorHAnsi" w:eastAsiaTheme="minorEastAsia" w:hAnsiTheme="minorHAnsi" w:cstheme="minorBidi"/>
          <w:b w:val="0"/>
          <w:noProof/>
          <w:sz w:val="22"/>
          <w:szCs w:val="22"/>
        </w:rPr>
      </w:pPr>
      <w:hyperlink w:anchor="_Toc49343990" w:history="1">
        <w:r w:rsidR="002C1B55" w:rsidRPr="00560D9F">
          <w:rPr>
            <w:rStyle w:val="Hyperlink"/>
            <w:noProof/>
          </w:rPr>
          <w:t>Table 4 Recommended Priority Areas for ACHD Staff</w:t>
        </w:r>
        <w:r w:rsidR="002C1B55">
          <w:rPr>
            <w:noProof/>
            <w:webHidden/>
          </w:rPr>
          <w:tab/>
        </w:r>
        <w:r w:rsidR="002C1B55">
          <w:rPr>
            <w:noProof/>
            <w:webHidden/>
          </w:rPr>
          <w:fldChar w:fldCharType="begin"/>
        </w:r>
        <w:r w:rsidR="002C1B55">
          <w:rPr>
            <w:noProof/>
            <w:webHidden/>
          </w:rPr>
          <w:instrText xml:space="preserve"> PAGEREF _Toc49343990 \h </w:instrText>
        </w:r>
        <w:r w:rsidR="002C1B55">
          <w:rPr>
            <w:noProof/>
            <w:webHidden/>
          </w:rPr>
        </w:r>
        <w:r w:rsidR="002C1B55">
          <w:rPr>
            <w:noProof/>
            <w:webHidden/>
          </w:rPr>
          <w:fldChar w:fldCharType="separate"/>
        </w:r>
        <w:r w:rsidR="002C1B55">
          <w:rPr>
            <w:noProof/>
            <w:webHidden/>
          </w:rPr>
          <w:t>28</w:t>
        </w:r>
        <w:r w:rsidR="002C1B55">
          <w:rPr>
            <w:noProof/>
            <w:webHidden/>
          </w:rPr>
          <w:fldChar w:fldCharType="end"/>
        </w:r>
      </w:hyperlink>
    </w:p>
    <w:p w14:paraId="45AAFC44" w14:textId="0F7148F7" w:rsidR="001C7AFC" w:rsidRPr="001C7AFC" w:rsidRDefault="00CB03F9" w:rsidP="00C672EB">
      <w:pPr>
        <w:pStyle w:val="TableofFigures"/>
        <w:tabs>
          <w:tab w:val="right" w:leader="dot" w:pos="9350"/>
        </w:tabs>
        <w:rPr>
          <w:sz w:val="2"/>
          <w:szCs w:val="2"/>
        </w:rPr>
        <w:sectPr w:rsidR="001C7AFC" w:rsidRPr="001C7AFC" w:rsidSect="00107DBF">
          <w:type w:val="continuous"/>
          <w:pgSz w:w="12240" w:h="15840"/>
          <w:pgMar w:top="1440" w:right="1440" w:bottom="1440" w:left="1440" w:header="720" w:footer="720" w:gutter="0"/>
          <w:pgNumType w:fmt="lowerRoman"/>
          <w:cols w:space="720"/>
          <w:docGrid w:linePitch="360"/>
        </w:sectPr>
      </w:pPr>
      <w:r>
        <w:fldChar w:fldCharType="end"/>
      </w:r>
    </w:p>
    <w:p w14:paraId="4B9CA933" w14:textId="77777777" w:rsidR="001C7AFC" w:rsidRPr="001C7AFC" w:rsidRDefault="001C7AFC" w:rsidP="001C7AFC"/>
    <w:p w14:paraId="5413E3F7" w14:textId="77777777" w:rsidR="00B424B6" w:rsidRDefault="00B424B6" w:rsidP="00EB0892">
      <w:pPr>
        <w:pStyle w:val="Preliminary"/>
      </w:pPr>
      <w:r>
        <w:lastRenderedPageBreak/>
        <w:t xml:space="preserve">List of </w:t>
      </w:r>
      <w:r w:rsidR="00130B6B">
        <w:t>F</w:t>
      </w:r>
      <w:r>
        <w:t>igures</w:t>
      </w:r>
    </w:p>
    <w:p w14:paraId="42B87B97" w14:textId="161B366F" w:rsidR="002C1B55" w:rsidRDefault="00B424B6">
      <w:pPr>
        <w:pStyle w:val="TableofFigures"/>
        <w:tabs>
          <w:tab w:val="right" w:leader="dot" w:pos="9350"/>
        </w:tabs>
        <w:rPr>
          <w:rFonts w:asciiTheme="minorHAnsi" w:eastAsiaTheme="minorEastAsia" w:hAnsiTheme="minorHAnsi" w:cstheme="minorBidi"/>
          <w:b w:val="0"/>
          <w:noProof/>
          <w:sz w:val="22"/>
          <w:szCs w:val="22"/>
        </w:rPr>
      </w:pPr>
      <w:r>
        <w:fldChar w:fldCharType="begin"/>
      </w:r>
      <w:r>
        <w:instrText xml:space="preserve"> TOC \h \z \c "Figure" </w:instrText>
      </w:r>
      <w:r>
        <w:fldChar w:fldCharType="separate"/>
      </w:r>
      <w:hyperlink w:anchor="_Toc49343991" w:history="1">
        <w:r w:rsidR="002C1B55" w:rsidRPr="00520444">
          <w:rPr>
            <w:rStyle w:val="Hyperlink"/>
            <w:noProof/>
          </w:rPr>
          <w:t>Figure 1 The 10 Essential Public Health Services</w:t>
        </w:r>
        <w:r w:rsidR="002C1B55">
          <w:rPr>
            <w:noProof/>
            <w:webHidden/>
          </w:rPr>
          <w:tab/>
        </w:r>
        <w:r w:rsidR="002C1B55">
          <w:rPr>
            <w:noProof/>
            <w:webHidden/>
          </w:rPr>
          <w:fldChar w:fldCharType="begin"/>
        </w:r>
        <w:r w:rsidR="002C1B55">
          <w:rPr>
            <w:noProof/>
            <w:webHidden/>
          </w:rPr>
          <w:instrText xml:space="preserve"> PAGEREF _Toc49343991 \h </w:instrText>
        </w:r>
        <w:r w:rsidR="002C1B55">
          <w:rPr>
            <w:noProof/>
            <w:webHidden/>
          </w:rPr>
        </w:r>
        <w:r w:rsidR="002C1B55">
          <w:rPr>
            <w:noProof/>
            <w:webHidden/>
          </w:rPr>
          <w:fldChar w:fldCharType="separate"/>
        </w:r>
        <w:r w:rsidR="002C1B55">
          <w:rPr>
            <w:noProof/>
            <w:webHidden/>
          </w:rPr>
          <w:t>4</w:t>
        </w:r>
        <w:r w:rsidR="002C1B55">
          <w:rPr>
            <w:noProof/>
            <w:webHidden/>
          </w:rPr>
          <w:fldChar w:fldCharType="end"/>
        </w:r>
      </w:hyperlink>
    </w:p>
    <w:p w14:paraId="3A6A21C1" w14:textId="42BC8B06" w:rsidR="002C1B55" w:rsidRDefault="00F156CC">
      <w:pPr>
        <w:pStyle w:val="TableofFigures"/>
        <w:tabs>
          <w:tab w:val="right" w:leader="dot" w:pos="9350"/>
        </w:tabs>
        <w:rPr>
          <w:rFonts w:asciiTheme="minorHAnsi" w:eastAsiaTheme="minorEastAsia" w:hAnsiTheme="minorHAnsi" w:cstheme="minorBidi"/>
          <w:b w:val="0"/>
          <w:noProof/>
          <w:sz w:val="22"/>
          <w:szCs w:val="22"/>
        </w:rPr>
      </w:pPr>
      <w:hyperlink w:anchor="_Toc49343992" w:history="1">
        <w:r w:rsidR="002C1B55" w:rsidRPr="00520444">
          <w:rPr>
            <w:rStyle w:val="Hyperlink"/>
            <w:noProof/>
          </w:rPr>
          <w:t>Figure 2 Allegheny County Health Department Organizational Chart</w:t>
        </w:r>
        <w:r w:rsidR="002C1B55">
          <w:rPr>
            <w:noProof/>
            <w:webHidden/>
          </w:rPr>
          <w:tab/>
        </w:r>
        <w:r w:rsidR="002C1B55">
          <w:rPr>
            <w:noProof/>
            <w:webHidden/>
          </w:rPr>
          <w:fldChar w:fldCharType="begin"/>
        </w:r>
        <w:r w:rsidR="002C1B55">
          <w:rPr>
            <w:noProof/>
            <w:webHidden/>
          </w:rPr>
          <w:instrText xml:space="preserve"> PAGEREF _Toc49343992 \h </w:instrText>
        </w:r>
        <w:r w:rsidR="002C1B55">
          <w:rPr>
            <w:noProof/>
            <w:webHidden/>
          </w:rPr>
        </w:r>
        <w:r w:rsidR="002C1B55">
          <w:rPr>
            <w:noProof/>
            <w:webHidden/>
          </w:rPr>
          <w:fldChar w:fldCharType="separate"/>
        </w:r>
        <w:r w:rsidR="002C1B55">
          <w:rPr>
            <w:noProof/>
            <w:webHidden/>
          </w:rPr>
          <w:t>8</w:t>
        </w:r>
        <w:r w:rsidR="002C1B55">
          <w:rPr>
            <w:noProof/>
            <w:webHidden/>
          </w:rPr>
          <w:fldChar w:fldCharType="end"/>
        </w:r>
      </w:hyperlink>
    </w:p>
    <w:p w14:paraId="149DB10C" w14:textId="428BA89C" w:rsidR="002C1B55" w:rsidRDefault="00F156CC">
      <w:pPr>
        <w:pStyle w:val="TableofFigures"/>
        <w:tabs>
          <w:tab w:val="right" w:leader="dot" w:pos="9350"/>
        </w:tabs>
        <w:rPr>
          <w:rFonts w:asciiTheme="minorHAnsi" w:eastAsiaTheme="minorEastAsia" w:hAnsiTheme="minorHAnsi" w:cstheme="minorBidi"/>
          <w:b w:val="0"/>
          <w:noProof/>
          <w:sz w:val="22"/>
          <w:szCs w:val="22"/>
        </w:rPr>
      </w:pPr>
      <w:hyperlink w:anchor="_Toc49343993" w:history="1">
        <w:r w:rsidR="002C1B55" w:rsidRPr="00520444">
          <w:rPr>
            <w:rStyle w:val="Hyperlink"/>
            <w:noProof/>
          </w:rPr>
          <w:t>Figure 3 Number of Training Requests in Each Competency Domain</w:t>
        </w:r>
        <w:r w:rsidR="002C1B55">
          <w:rPr>
            <w:noProof/>
            <w:webHidden/>
          </w:rPr>
          <w:tab/>
        </w:r>
        <w:r w:rsidR="002C1B55">
          <w:rPr>
            <w:noProof/>
            <w:webHidden/>
          </w:rPr>
          <w:fldChar w:fldCharType="begin"/>
        </w:r>
        <w:r w:rsidR="002C1B55">
          <w:rPr>
            <w:noProof/>
            <w:webHidden/>
          </w:rPr>
          <w:instrText xml:space="preserve"> PAGEREF _Toc49343993 \h </w:instrText>
        </w:r>
        <w:r w:rsidR="002C1B55">
          <w:rPr>
            <w:noProof/>
            <w:webHidden/>
          </w:rPr>
        </w:r>
        <w:r w:rsidR="002C1B55">
          <w:rPr>
            <w:noProof/>
            <w:webHidden/>
          </w:rPr>
          <w:fldChar w:fldCharType="separate"/>
        </w:r>
        <w:r w:rsidR="002C1B55">
          <w:rPr>
            <w:noProof/>
            <w:webHidden/>
          </w:rPr>
          <w:t>13</w:t>
        </w:r>
        <w:r w:rsidR="002C1B55">
          <w:rPr>
            <w:noProof/>
            <w:webHidden/>
          </w:rPr>
          <w:fldChar w:fldCharType="end"/>
        </w:r>
      </w:hyperlink>
    </w:p>
    <w:p w14:paraId="009DDB3A" w14:textId="1FA117B6" w:rsidR="002C1B55" w:rsidRDefault="00F156CC">
      <w:pPr>
        <w:pStyle w:val="TableofFigures"/>
        <w:tabs>
          <w:tab w:val="right" w:leader="dot" w:pos="9350"/>
        </w:tabs>
        <w:rPr>
          <w:rFonts w:asciiTheme="minorHAnsi" w:eastAsiaTheme="minorEastAsia" w:hAnsiTheme="minorHAnsi" w:cstheme="minorBidi"/>
          <w:b w:val="0"/>
          <w:noProof/>
          <w:sz w:val="22"/>
          <w:szCs w:val="22"/>
        </w:rPr>
      </w:pPr>
      <w:hyperlink w:anchor="_Toc49343994" w:history="1">
        <w:r w:rsidR="002C1B55" w:rsidRPr="00520444">
          <w:rPr>
            <w:rStyle w:val="Hyperlink"/>
            <w:noProof/>
          </w:rPr>
          <w:t>Figure 4 Number of Requests in Each Domain by Percent Change in Average Domain Response</w:t>
        </w:r>
        <w:r w:rsidR="002C1B55">
          <w:rPr>
            <w:noProof/>
            <w:webHidden/>
          </w:rPr>
          <w:tab/>
        </w:r>
        <w:r w:rsidR="002C1B55">
          <w:rPr>
            <w:noProof/>
            <w:webHidden/>
          </w:rPr>
          <w:fldChar w:fldCharType="begin"/>
        </w:r>
        <w:r w:rsidR="002C1B55">
          <w:rPr>
            <w:noProof/>
            <w:webHidden/>
          </w:rPr>
          <w:instrText xml:space="preserve"> PAGEREF _Toc49343994 \h </w:instrText>
        </w:r>
        <w:r w:rsidR="002C1B55">
          <w:rPr>
            <w:noProof/>
            <w:webHidden/>
          </w:rPr>
        </w:r>
        <w:r w:rsidR="002C1B55">
          <w:rPr>
            <w:noProof/>
            <w:webHidden/>
          </w:rPr>
          <w:fldChar w:fldCharType="separate"/>
        </w:r>
        <w:r w:rsidR="002C1B55">
          <w:rPr>
            <w:noProof/>
            <w:webHidden/>
          </w:rPr>
          <w:t>14</w:t>
        </w:r>
        <w:r w:rsidR="002C1B55">
          <w:rPr>
            <w:noProof/>
            <w:webHidden/>
          </w:rPr>
          <w:fldChar w:fldCharType="end"/>
        </w:r>
      </w:hyperlink>
    </w:p>
    <w:p w14:paraId="6AFF7D88" w14:textId="49D670F6" w:rsidR="0094766A" w:rsidRPr="0094766A" w:rsidRDefault="00B424B6" w:rsidP="0094766A">
      <w:pPr>
        <w:pStyle w:val="TableofFigures"/>
        <w:tabs>
          <w:tab w:val="right" w:leader="dot" w:pos="9350"/>
        </w:tabs>
        <w:spacing w:line="240" w:lineRule="auto"/>
        <w:ind w:left="0" w:firstLine="0"/>
        <w:rPr>
          <w:rFonts w:ascii="Times New Roman Bold" w:hAnsi="Times New Roman Bold"/>
          <w:vanish/>
          <w:sz w:val="2"/>
        </w:rPr>
        <w:sectPr w:rsidR="0094766A" w:rsidRPr="0094766A" w:rsidSect="00107DBF">
          <w:type w:val="continuous"/>
          <w:pgSz w:w="12240" w:h="15840"/>
          <w:pgMar w:top="1440" w:right="1440" w:bottom="1440" w:left="1440" w:header="720" w:footer="720" w:gutter="0"/>
          <w:pgNumType w:fmt="lowerRoman"/>
          <w:cols w:space="720"/>
          <w:docGrid w:linePitch="360"/>
        </w:sectPr>
      </w:pPr>
      <w:r>
        <w:fldChar w:fldCharType="end"/>
      </w:r>
    </w:p>
    <w:p w14:paraId="667FA78A" w14:textId="77777777" w:rsidR="001C7AFC" w:rsidRPr="0094766A" w:rsidRDefault="001C7AFC" w:rsidP="001C7AFC">
      <w:pPr>
        <w:pStyle w:val="NoIndent"/>
        <w:rPr>
          <w:rFonts w:ascii="Times New Roman Bold" w:hAnsi="Times New Roman Bold"/>
          <w:vanish/>
          <w:sz w:val="2"/>
          <w:szCs w:val="2"/>
        </w:rPr>
      </w:pPr>
      <w:bookmarkStart w:id="3" w:name="_Toc8115840"/>
    </w:p>
    <w:p w14:paraId="4A4B50F1" w14:textId="77777777" w:rsidR="00B424B6" w:rsidRDefault="00130B6B" w:rsidP="001C7AFC">
      <w:pPr>
        <w:pStyle w:val="Heading"/>
      </w:pPr>
      <w:bookmarkStart w:id="4" w:name="_Toc49343965"/>
      <w:r>
        <w:lastRenderedPageBreak/>
        <w:t>Preface</w:t>
      </w:r>
      <w:bookmarkEnd w:id="3"/>
      <w:bookmarkEnd w:id="4"/>
    </w:p>
    <w:p w14:paraId="624DDBA4" w14:textId="6CE50EDE" w:rsidR="004F605E" w:rsidRDefault="001A42B8" w:rsidP="00C934FE">
      <w:pPr>
        <w:jc w:val="left"/>
        <w:sectPr w:rsidR="004F605E" w:rsidSect="00107DBF">
          <w:type w:val="continuous"/>
          <w:pgSz w:w="12240" w:h="15840"/>
          <w:pgMar w:top="1440" w:right="1440" w:bottom="1440" w:left="1440" w:header="720" w:footer="720" w:gutter="0"/>
          <w:pgNumType w:fmt="lowerRoman"/>
          <w:cols w:space="720"/>
          <w:docGrid w:linePitch="360"/>
        </w:sectPr>
      </w:pPr>
      <w:r>
        <w:t xml:space="preserve">I would like to thank my family and friends for supporting me throughout my </w:t>
      </w:r>
      <w:r w:rsidR="00CD5B52">
        <w:t xml:space="preserve">entire </w:t>
      </w:r>
      <w:r>
        <w:t xml:space="preserve">academic career. </w:t>
      </w:r>
      <w:r w:rsidR="00CD5B52">
        <w:t>I thank my parents for their</w:t>
      </w:r>
      <w:r w:rsidR="003310C6">
        <w:t xml:space="preserve"> </w:t>
      </w:r>
      <w:r w:rsidR="00CD5B52">
        <w:t xml:space="preserve">unconditional love and support that has shaped me into the person I am today. I thank my essay advisors, Gerald Barron and Dr. Noble Maseru, for their guidance throughout this process. I thank Jamie Sokol for her constant support and encouragement as a mentor, colleague, and friend. Finally, I thank the University of Pittsburgh for providing me with an excellent education and the Allegheny County Health Department for providing me with countless experiential learning opportunities. </w:t>
      </w:r>
    </w:p>
    <w:p w14:paraId="5FF01392" w14:textId="77777777" w:rsidR="00FB402B" w:rsidRDefault="00137EBD" w:rsidP="00CA2BC8">
      <w:pPr>
        <w:pStyle w:val="Heading1"/>
      </w:pPr>
      <w:bookmarkStart w:id="5" w:name="_Toc49343966"/>
      <w:r>
        <w:lastRenderedPageBreak/>
        <w:t>Introduction</w:t>
      </w:r>
      <w:bookmarkEnd w:id="5"/>
    </w:p>
    <w:p w14:paraId="182B9E96" w14:textId="77777777" w:rsidR="00137EBD" w:rsidRPr="00F249F9" w:rsidRDefault="00137EBD" w:rsidP="00C934FE">
      <w:pPr>
        <w:jc w:val="left"/>
      </w:pPr>
      <w:bookmarkStart w:id="6" w:name="_Toc8115842"/>
      <w:r w:rsidRPr="00F249F9">
        <w:t xml:space="preserve">The field of public health is constantly evolving to meet the needs of changing populations, address health </w:t>
      </w:r>
      <w:r>
        <w:t>inequities</w:t>
      </w:r>
      <w:r w:rsidRPr="00F249F9">
        <w:t>, and confront emerging threats. Over the past century, advancements in public health have improved Americans’ health, increased life expectancy, and shifted the focus from infectious disease to chronic ailments (IOM, 2002).</w:t>
      </w:r>
      <w:r>
        <w:t xml:space="preserve"> Additionally, the shift to addressing the social determinants of health has been an important factor in improving health and reducing health inequities (</w:t>
      </w:r>
      <w:proofErr w:type="spellStart"/>
      <w:r>
        <w:t>Artiga</w:t>
      </w:r>
      <w:proofErr w:type="spellEnd"/>
      <w:r>
        <w:t xml:space="preserve">, 2019). </w:t>
      </w:r>
      <w:r w:rsidRPr="00F249F9">
        <w:t xml:space="preserve">These advancements, though partially due to achievements in medicine, are largely due to </w:t>
      </w:r>
      <w:r>
        <w:t>public health interventions (DeSalvo, 2017).</w:t>
      </w:r>
    </w:p>
    <w:p w14:paraId="5C6F8C19" w14:textId="77777777" w:rsidR="00137EBD" w:rsidRPr="00F249F9" w:rsidRDefault="00137EBD" w:rsidP="00C934FE">
      <w:pPr>
        <w:jc w:val="left"/>
      </w:pPr>
      <w:r w:rsidRPr="00F249F9">
        <w:tab/>
        <w:t>The public health workforce can be generally defined as all persons engaged in a significant part of the work that creates the conditions in which people can be healthy (Tilson, 2004). This workforce must have the appropriate education and training to adequately provide the ten essential services. Subsequently, assessing the competence of the workforce will help ensure its ability to perform its role (IOM, 2002).</w:t>
      </w:r>
    </w:p>
    <w:p w14:paraId="3E5E9058" w14:textId="77777777" w:rsidR="00137EBD" w:rsidRPr="00F249F9" w:rsidRDefault="00137EBD" w:rsidP="00C934FE">
      <w:pPr>
        <w:jc w:val="left"/>
      </w:pPr>
      <w:r w:rsidRPr="00F249F9">
        <w:tab/>
        <w:t xml:space="preserve">The government public health agency is </w:t>
      </w:r>
      <w:r>
        <w:t>a</w:t>
      </w:r>
      <w:r w:rsidRPr="00F249F9">
        <w:t xml:space="preserve"> primary provider of </w:t>
      </w:r>
      <w:r>
        <w:t xml:space="preserve">essential </w:t>
      </w:r>
      <w:r w:rsidRPr="00F249F9">
        <w:t xml:space="preserve">services that aim to protect, assess, and assure individual, community, and environmental health </w:t>
      </w:r>
      <w:r>
        <w:t>(DeSalvo, 2017)</w:t>
      </w:r>
      <w:r w:rsidRPr="00F249F9">
        <w:t xml:space="preserve">. </w:t>
      </w:r>
      <w:r>
        <w:t xml:space="preserve">In many jurisdictions, it </w:t>
      </w:r>
      <w:r w:rsidRPr="00F249F9">
        <w:t>falls on</w:t>
      </w:r>
      <w:r>
        <w:t xml:space="preserve"> state, tribal, or</w:t>
      </w:r>
      <w:r w:rsidRPr="00F249F9">
        <w:t xml:space="preserve"> local health departments (LHDs) </w:t>
      </w:r>
      <w:r>
        <w:t xml:space="preserve">to provide health services that address local priorities or concerns (IOM, 2003). LHDs are positioned on the front lines of public health to ensure the health of their communities through infectious and chronic disease prevention, environmental health, food safety, maternal and child health, injury prevention, and emergency preparedness programs, among others (NACCHO, 2017). </w:t>
      </w:r>
      <w:r w:rsidRPr="00F249F9">
        <w:t xml:space="preserve">Additionally, LHDs </w:t>
      </w:r>
      <w:r>
        <w:t xml:space="preserve">provide the necessary infrastructure for undertaking the essential responsibilities of public health. LHDs do this through several key components including </w:t>
      </w:r>
      <w:r>
        <w:lastRenderedPageBreak/>
        <w:t>assessing and responding to public health needs, keeping data and surveillance systems, and maintaining a capable and qualified workforce (Public Health Infrastructure, 2020).</w:t>
      </w:r>
    </w:p>
    <w:p w14:paraId="4CD46413" w14:textId="77777777" w:rsidR="00137EBD" w:rsidRPr="00F249F9" w:rsidRDefault="00137EBD" w:rsidP="00C934FE">
      <w:pPr>
        <w:jc w:val="left"/>
      </w:pPr>
      <w:r w:rsidRPr="00F249F9">
        <w:tab/>
        <w:t xml:space="preserve">Training the public health workforce comes with many challenges. Local health departments very greatly in size, demographics, and population they serve. </w:t>
      </w:r>
      <w:r>
        <w:t xml:space="preserve">Due to the interdisciplinary nature of public health practice, </w:t>
      </w:r>
      <w:r w:rsidRPr="00F249F9">
        <w:t xml:space="preserve">LHDs often lack a significant number of employees with </w:t>
      </w:r>
      <w:r>
        <w:t>academic public health degrees</w:t>
      </w:r>
      <w:r w:rsidRPr="00F249F9">
        <w:t>. Of the nearly 150,000 LHD employees in the United States, approximately 80 percent lack formal public health training (NACCHO, 2018; IOM, 2003). Additionally, both state and local agencies have faced severe budget cuts in recent years which have led to layoffs and scarce resources to provide ongoing training and support to the remaining workforce (NACCHO, 2018).</w:t>
      </w:r>
    </w:p>
    <w:p w14:paraId="0B0FFA28" w14:textId="77777777" w:rsidR="00137EBD" w:rsidRPr="00F249F9" w:rsidRDefault="00137EBD" w:rsidP="00C934FE">
      <w:pPr>
        <w:jc w:val="left"/>
      </w:pPr>
      <w:r w:rsidRPr="00F249F9">
        <w:tab/>
      </w:r>
      <w:bookmarkStart w:id="7" w:name="_Hlk33433712"/>
      <w:r w:rsidRPr="00F249F9">
        <w:t xml:space="preserve">It is local public health that plays a vital role in protecting and promoting the health of communities across the nation. As such, the competence of its workforce </w:t>
      </w:r>
      <w:r>
        <w:t xml:space="preserve">has </w:t>
      </w:r>
      <w:r w:rsidRPr="00F249F9">
        <w:t>become increasingly important.</w:t>
      </w:r>
      <w:bookmarkEnd w:id="7"/>
      <w:r w:rsidRPr="00F249F9">
        <w:t xml:space="preserve"> This essay will explore the workforce development initiatives, including the implementation and results of a </w:t>
      </w:r>
      <w:r>
        <w:t xml:space="preserve">competency-based </w:t>
      </w:r>
      <w:r w:rsidRPr="00F249F9">
        <w:t xml:space="preserve">training needs assessment, at one </w:t>
      </w:r>
      <w:r>
        <w:t>county-level</w:t>
      </w:r>
      <w:r w:rsidRPr="00F249F9">
        <w:t xml:space="preserve"> health department.</w:t>
      </w:r>
    </w:p>
    <w:p w14:paraId="7EFC8E6B" w14:textId="77777777" w:rsidR="00B917F0" w:rsidRDefault="00137EBD" w:rsidP="00A414CA">
      <w:pPr>
        <w:pStyle w:val="Heading2"/>
      </w:pPr>
      <w:bookmarkStart w:id="8" w:name="_Toc49343967"/>
      <w:bookmarkEnd w:id="6"/>
      <w:r>
        <w:t>A Brief History of Public Health Workforce Development</w:t>
      </w:r>
      <w:bookmarkEnd w:id="8"/>
    </w:p>
    <w:p w14:paraId="39F0A06C" w14:textId="77777777" w:rsidR="00137EBD" w:rsidRPr="00F249F9" w:rsidRDefault="00137EBD" w:rsidP="00C934FE">
      <w:pPr>
        <w:jc w:val="left"/>
      </w:pPr>
      <w:bookmarkStart w:id="9" w:name="_Toc8115843"/>
      <w:r w:rsidRPr="00F249F9">
        <w:t xml:space="preserve">In 1988, the Institute of Medicine (IOM) issued </w:t>
      </w:r>
      <w:r w:rsidRPr="00F249F9">
        <w:rPr>
          <w:i/>
          <w:iCs/>
        </w:rPr>
        <w:t>The Future of Public Health</w:t>
      </w:r>
      <w:r w:rsidRPr="00F249F9">
        <w:t xml:space="preserve"> which described public health as being in a state of disarray in which its capabilities for providing effective public health actions were inadequate (IOM, 1988). This report sought to emphasize the importance of a trained public health workforce and provided recommendations for schools of public health to expand their resources to reach professionals in the field.</w:t>
      </w:r>
    </w:p>
    <w:p w14:paraId="5F472B52" w14:textId="77777777" w:rsidR="00137EBD" w:rsidRPr="00F249F9" w:rsidRDefault="00137EBD" w:rsidP="00C934FE">
      <w:pPr>
        <w:jc w:val="left"/>
      </w:pPr>
      <w:r w:rsidRPr="00F249F9">
        <w:lastRenderedPageBreak/>
        <w:tab/>
        <w:t>Following this report, the Health Resources &amp; Services Administration funded the Johns Hopkins University School of Hygiene and Public Health to assemble the Public Health Faculty/Agency Forum. The purpose of this forum was to strengthen relationships between academia and practice and improve the teaching, training, and practice of public health. (</w:t>
      </w:r>
      <w:proofErr w:type="spellStart"/>
      <w:r w:rsidRPr="00F249F9">
        <w:t>Bialek</w:t>
      </w:r>
      <w:proofErr w:type="spellEnd"/>
      <w:r w:rsidRPr="00F249F9">
        <w:t>, 2018). This forum led to the formation of the Council on Linkages Between Academia and Public Health Practice (Council), which is credited as one of the first organizations to directly address public health workforce development. The Council developed a consensus set of competencies, later to be addressed as the Core Competencies for Public Health professionals, and advocated for public health school accreditation (</w:t>
      </w:r>
      <w:proofErr w:type="spellStart"/>
      <w:r w:rsidRPr="00F249F9">
        <w:t>Bialek</w:t>
      </w:r>
      <w:proofErr w:type="spellEnd"/>
      <w:r w:rsidRPr="00F249F9">
        <w:t>, 2018).</w:t>
      </w:r>
    </w:p>
    <w:p w14:paraId="4855CBB2" w14:textId="77777777" w:rsidR="00137EBD" w:rsidRPr="00F249F9" w:rsidRDefault="00137EBD" w:rsidP="00C934FE">
      <w:pPr>
        <w:jc w:val="left"/>
      </w:pPr>
      <w:r w:rsidRPr="00F249F9">
        <w:tab/>
        <w:t>The 1988 IOM questioned public health’s ability to provide the essential services and sought to lay a framework of the fundamental purposes of public health: assessment, policy development, and assurance (IOM, 1988). These fundamental purposes were later developed into the Ten Essential Public Health Services.</w:t>
      </w:r>
      <w:r>
        <w:t xml:space="preserve"> </w:t>
      </w:r>
    </w:p>
    <w:p w14:paraId="1E743C84" w14:textId="77777777" w:rsidR="00137EBD" w:rsidRDefault="00137EBD" w:rsidP="003E4530">
      <w:pPr>
        <w:jc w:val="left"/>
      </w:pPr>
      <w:r w:rsidRPr="00F249F9">
        <w:t xml:space="preserve">The Ten Essential Public Health Services were created in 1994 by the Core Public Health Functions Steering Committee to describe the public health activities that should be undertaken in all communities (IOM, 2003). The eighth Essential Service is “Assure a competent public and personal health care workforce.” This service includes maintaining public health workforce standards and continuing education and training for public health professionals (CDC, 2018). These services, together with the Core Competencies, provide a framework for public health workforce development initiatives. </w:t>
      </w:r>
    </w:p>
    <w:p w14:paraId="6C42470D" w14:textId="77777777" w:rsidR="00137EBD" w:rsidRDefault="00137EBD" w:rsidP="003E4530">
      <w:pPr>
        <w:jc w:val="left"/>
      </w:pPr>
      <w:r>
        <w:t>The framework of the 10 Essential Services has served as a basis of many public health initiatives such as the National Public Health Performance Standards Program and the accreditation processes for schools of public health and health departments (</w:t>
      </w:r>
      <w:proofErr w:type="spellStart"/>
      <w:r>
        <w:t>Krisberg</w:t>
      </w:r>
      <w:proofErr w:type="spellEnd"/>
      <w:r>
        <w:t xml:space="preserve">, 2020). </w:t>
      </w:r>
      <w:r w:rsidRPr="00A04D03">
        <w:lastRenderedPageBreak/>
        <w:t>Now, th</w:t>
      </w:r>
      <w:r>
        <w:t>e</w:t>
      </w:r>
      <w:r w:rsidRPr="00A04D03">
        <w:t xml:space="preserve"> framework </w:t>
      </w:r>
      <w:r>
        <w:t xml:space="preserve">of essential services </w:t>
      </w:r>
      <w:r w:rsidRPr="00A04D03">
        <w:t>is being revisited in a joint partnership between the Public Health Accreditation Board and the de Beaumont Foundation to ensure that it reflects the evolution of the public health field since its inception 25 years ago (</w:t>
      </w:r>
      <w:proofErr w:type="spellStart"/>
      <w:r w:rsidRPr="00A04D03">
        <w:t>Krisberg</w:t>
      </w:r>
      <w:proofErr w:type="spellEnd"/>
      <w:r w:rsidRPr="00A04D03">
        <w:t>, 2020).</w:t>
      </w:r>
    </w:p>
    <w:p w14:paraId="45ACB948" w14:textId="77777777" w:rsidR="0016160E" w:rsidRDefault="00AE746B" w:rsidP="0016160E">
      <w:pPr>
        <w:keepNext/>
        <w:ind w:firstLine="360"/>
        <w:jc w:val="center"/>
      </w:pPr>
      <w:r>
        <w:rPr>
          <w:noProof/>
        </w:rPr>
        <w:drawing>
          <wp:inline distT="0" distB="0" distL="0" distR="0" wp14:anchorId="14CD836F" wp14:editId="2B37F4E5">
            <wp:extent cx="3030220" cy="2926080"/>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30220" cy="2926080"/>
                    </a:xfrm>
                    <a:prstGeom prst="rect">
                      <a:avLst/>
                    </a:prstGeom>
                    <a:noFill/>
                  </pic:spPr>
                </pic:pic>
              </a:graphicData>
            </a:graphic>
          </wp:inline>
        </w:drawing>
      </w:r>
    </w:p>
    <w:p w14:paraId="0E4CC6DE" w14:textId="751074FC" w:rsidR="00137EBD" w:rsidRDefault="0016160E" w:rsidP="0016160E">
      <w:pPr>
        <w:pStyle w:val="Caption"/>
      </w:pPr>
      <w:bookmarkStart w:id="10" w:name="_Toc49343991"/>
      <w:r>
        <w:t xml:space="preserve">Figure </w:t>
      </w:r>
      <w:r>
        <w:fldChar w:fldCharType="begin"/>
      </w:r>
      <w:r>
        <w:instrText xml:space="preserve"> SEQ Figure \* ARABIC </w:instrText>
      </w:r>
      <w:r>
        <w:fldChar w:fldCharType="separate"/>
      </w:r>
      <w:r w:rsidR="003E4530">
        <w:t>1</w:t>
      </w:r>
      <w:r>
        <w:fldChar w:fldCharType="end"/>
      </w:r>
      <w:r>
        <w:t xml:space="preserve"> The 10 Essential Public Health Services</w:t>
      </w:r>
      <w:bookmarkEnd w:id="10"/>
    </w:p>
    <w:p w14:paraId="62702B4D" w14:textId="77777777" w:rsidR="00B1210E" w:rsidRDefault="00B1210E" w:rsidP="00C934FE">
      <w:pPr>
        <w:jc w:val="left"/>
      </w:pPr>
    </w:p>
    <w:p w14:paraId="3275DF9B" w14:textId="600CB45D" w:rsidR="00AE746B" w:rsidRPr="00AE746B" w:rsidRDefault="00AE746B" w:rsidP="00C934FE">
      <w:pPr>
        <w:jc w:val="left"/>
      </w:pPr>
      <w:r w:rsidRPr="00AE746B">
        <w:t>In 2016, the Office of the Assistant Secretary for Health called for a new model of public health called Public Health 3.0 (PH3.0). PH3.0 shifts attention to the social determinants of health and centers around five themes:</w:t>
      </w:r>
    </w:p>
    <w:p w14:paraId="6F10168C" w14:textId="77777777" w:rsidR="00AE746B" w:rsidRPr="00AE746B" w:rsidRDefault="00AE746B" w:rsidP="00C934FE">
      <w:pPr>
        <w:numPr>
          <w:ilvl w:val="0"/>
          <w:numId w:val="33"/>
        </w:numPr>
        <w:jc w:val="left"/>
      </w:pPr>
      <w:r w:rsidRPr="00AE746B">
        <w:t>Strong leadership and workforce</w:t>
      </w:r>
    </w:p>
    <w:p w14:paraId="573DDF83" w14:textId="77777777" w:rsidR="00AE746B" w:rsidRPr="00AE746B" w:rsidRDefault="00AE746B" w:rsidP="00C934FE">
      <w:pPr>
        <w:numPr>
          <w:ilvl w:val="0"/>
          <w:numId w:val="33"/>
        </w:numPr>
        <w:jc w:val="left"/>
      </w:pPr>
      <w:r w:rsidRPr="00AE746B">
        <w:t>Strategic partnerships</w:t>
      </w:r>
    </w:p>
    <w:p w14:paraId="7BB478BB" w14:textId="77777777" w:rsidR="00AE746B" w:rsidRPr="00AE746B" w:rsidRDefault="00AE746B" w:rsidP="00C934FE">
      <w:pPr>
        <w:numPr>
          <w:ilvl w:val="0"/>
          <w:numId w:val="33"/>
        </w:numPr>
        <w:jc w:val="left"/>
      </w:pPr>
      <w:r w:rsidRPr="00AE746B">
        <w:t>Flexible and sustainable funding</w:t>
      </w:r>
    </w:p>
    <w:p w14:paraId="55889D76" w14:textId="77777777" w:rsidR="00AE746B" w:rsidRPr="00AE746B" w:rsidRDefault="00AE746B" w:rsidP="00C934FE">
      <w:pPr>
        <w:numPr>
          <w:ilvl w:val="0"/>
          <w:numId w:val="33"/>
        </w:numPr>
        <w:jc w:val="left"/>
      </w:pPr>
      <w:r w:rsidRPr="00AE746B">
        <w:t>Timely and locally relevant data, metrics, and analytics</w:t>
      </w:r>
    </w:p>
    <w:p w14:paraId="750D97B3" w14:textId="77777777" w:rsidR="00AE746B" w:rsidRPr="00AE746B" w:rsidRDefault="00AE746B" w:rsidP="00C934FE">
      <w:pPr>
        <w:numPr>
          <w:ilvl w:val="0"/>
          <w:numId w:val="33"/>
        </w:numPr>
        <w:jc w:val="left"/>
      </w:pPr>
      <w:r w:rsidRPr="00AE746B">
        <w:t>Foundational Infrastructure (HHS, 2016)</w:t>
      </w:r>
    </w:p>
    <w:p w14:paraId="25819415" w14:textId="77777777" w:rsidR="00AE746B" w:rsidRPr="00AE746B" w:rsidRDefault="00AE746B" w:rsidP="00C934FE">
      <w:pPr>
        <w:jc w:val="left"/>
      </w:pPr>
      <w:r w:rsidRPr="00AE746B">
        <w:t xml:space="preserve">PH 3.0 recognizes that, even with the significant improvements in public health and medicine over the years, many health inequities remain. It calls for public health to shift to a </w:t>
      </w:r>
      <w:r w:rsidRPr="00AE746B">
        <w:lastRenderedPageBreak/>
        <w:t xml:space="preserve">framework that focuses on multi-sector approaches to health </w:t>
      </w:r>
      <w:proofErr w:type="spellStart"/>
      <w:r w:rsidRPr="00AE746B">
        <w:t>the</w:t>
      </w:r>
      <w:proofErr w:type="spellEnd"/>
      <w:r w:rsidRPr="00AE746B">
        <w:t xml:space="preserve"> reflect a better understanding of the conditions and factors that are associated with health (HHS, 2016).</w:t>
      </w:r>
    </w:p>
    <w:p w14:paraId="771AAC63" w14:textId="77777777" w:rsidR="00AE746B" w:rsidRPr="00AE746B" w:rsidRDefault="00AE746B" w:rsidP="00C934FE">
      <w:pPr>
        <w:jc w:val="left"/>
      </w:pPr>
      <w:r w:rsidRPr="00AE746B">
        <w:t>In a call to action, the Office of the Assistant Secretary of Health recommended that public health leaders should take on the role of Chief Strategist for their communities. In doing so, they should also ensure the availability of specialized training for those preparing to enter or already within the workforce (HHS, 2016).</w:t>
      </w:r>
    </w:p>
    <w:p w14:paraId="55544C19" w14:textId="77777777" w:rsidR="00B917F0" w:rsidRDefault="00AE746B" w:rsidP="00AE746B">
      <w:pPr>
        <w:pStyle w:val="Heading2"/>
      </w:pPr>
      <w:bookmarkStart w:id="11" w:name="_Toc49343968"/>
      <w:bookmarkEnd w:id="9"/>
      <w:r>
        <w:t>Core Competencies for Public Health Professionals</w:t>
      </w:r>
      <w:bookmarkEnd w:id="11"/>
    </w:p>
    <w:p w14:paraId="1DF837EC" w14:textId="77777777" w:rsidR="00AE746B" w:rsidRPr="00F249F9" w:rsidRDefault="00AE746B" w:rsidP="00C934FE">
      <w:pPr>
        <w:jc w:val="left"/>
      </w:pPr>
      <w:r w:rsidRPr="00F249F9">
        <w:t>The Core Competencies for Public Health Professionals developed by the Council are a consensus set of skills for the broad practice of public health as defined by the 10 Essential Public Health Services (Council, 2014). The development of the Core Competencies began in 1998 and went through an extensive public comment period before being established in 2001. Since then, the Core Competencies have gone through two additional revisions, one in 2012 and the most recent on 2014. They reflect foundational skills necessary for engaging in the broad practice of public health. The purpose of these competencies is to support workforce development within public health by providing a basis by which to measure and understand workforce needs (Council, 2014).</w:t>
      </w:r>
      <w:r>
        <w:t xml:space="preserve"> Additionally, the Core Competencies informed the PH 3.0 framework, which focuses heavily on improving the social determinants of health and engaging community partners (HHS, 2016).</w:t>
      </w:r>
    </w:p>
    <w:p w14:paraId="56860E3B" w14:textId="77777777" w:rsidR="00AE746B" w:rsidRPr="00F249F9" w:rsidRDefault="00AE746B" w:rsidP="00C934FE">
      <w:pPr>
        <w:jc w:val="left"/>
      </w:pPr>
      <w:r w:rsidRPr="00F249F9">
        <w:t xml:space="preserve">The Core Competencies are organized into eight domains of public health skill areas: </w:t>
      </w:r>
    </w:p>
    <w:p w14:paraId="6FDCE1CB" w14:textId="77777777" w:rsidR="00AE746B" w:rsidRPr="00F249F9" w:rsidRDefault="00AE746B" w:rsidP="00AE746B">
      <w:pPr>
        <w:pStyle w:val="ListParagraph"/>
        <w:numPr>
          <w:ilvl w:val="0"/>
          <w:numId w:val="34"/>
        </w:numPr>
        <w:spacing w:after="160"/>
        <w:contextualSpacing/>
        <w:jc w:val="left"/>
      </w:pPr>
      <w:r w:rsidRPr="00F249F9">
        <w:t>Domain 1: Analytical/Assessment Skills</w:t>
      </w:r>
    </w:p>
    <w:p w14:paraId="07CF2C53" w14:textId="77777777" w:rsidR="00AE746B" w:rsidRPr="00F249F9" w:rsidRDefault="00AE746B" w:rsidP="00AE746B">
      <w:pPr>
        <w:pStyle w:val="ListParagraph"/>
        <w:numPr>
          <w:ilvl w:val="0"/>
          <w:numId w:val="34"/>
        </w:numPr>
        <w:spacing w:after="160"/>
        <w:contextualSpacing/>
        <w:jc w:val="left"/>
      </w:pPr>
      <w:r w:rsidRPr="00F249F9">
        <w:t>Domain 2: Policy development/Program Planning Skills</w:t>
      </w:r>
    </w:p>
    <w:p w14:paraId="31E41E21" w14:textId="77777777" w:rsidR="00AE746B" w:rsidRPr="00F249F9" w:rsidRDefault="00AE746B" w:rsidP="00AE746B">
      <w:pPr>
        <w:pStyle w:val="ListParagraph"/>
        <w:numPr>
          <w:ilvl w:val="0"/>
          <w:numId w:val="34"/>
        </w:numPr>
        <w:spacing w:after="160"/>
        <w:contextualSpacing/>
        <w:jc w:val="left"/>
      </w:pPr>
      <w:r w:rsidRPr="00F249F9">
        <w:lastRenderedPageBreak/>
        <w:t>Domain 3: Communication Skills</w:t>
      </w:r>
    </w:p>
    <w:p w14:paraId="1764B7C0" w14:textId="77777777" w:rsidR="00AE746B" w:rsidRPr="00F249F9" w:rsidRDefault="00AE746B" w:rsidP="00AE746B">
      <w:pPr>
        <w:pStyle w:val="ListParagraph"/>
        <w:numPr>
          <w:ilvl w:val="0"/>
          <w:numId w:val="34"/>
        </w:numPr>
        <w:spacing w:after="160"/>
        <w:contextualSpacing/>
        <w:jc w:val="left"/>
      </w:pPr>
      <w:r w:rsidRPr="00F249F9">
        <w:t>Domain 4: Cultural Competency Skills</w:t>
      </w:r>
    </w:p>
    <w:p w14:paraId="0DE9F979" w14:textId="77777777" w:rsidR="00AE746B" w:rsidRPr="00F249F9" w:rsidRDefault="00AE746B" w:rsidP="00AE746B">
      <w:pPr>
        <w:pStyle w:val="ListParagraph"/>
        <w:numPr>
          <w:ilvl w:val="0"/>
          <w:numId w:val="34"/>
        </w:numPr>
        <w:spacing w:after="160"/>
        <w:contextualSpacing/>
        <w:jc w:val="left"/>
      </w:pPr>
      <w:r w:rsidRPr="00F249F9">
        <w:t>Domain 5: Community Dimensions of practice Skills</w:t>
      </w:r>
    </w:p>
    <w:p w14:paraId="64145DB0" w14:textId="77777777" w:rsidR="00AE746B" w:rsidRPr="00F249F9" w:rsidRDefault="00AE746B" w:rsidP="00AE746B">
      <w:pPr>
        <w:pStyle w:val="ListParagraph"/>
        <w:numPr>
          <w:ilvl w:val="0"/>
          <w:numId w:val="34"/>
        </w:numPr>
        <w:spacing w:after="160"/>
        <w:contextualSpacing/>
        <w:jc w:val="left"/>
      </w:pPr>
      <w:r w:rsidRPr="00F249F9">
        <w:t>Domain 6: Public Health Sciences Skills</w:t>
      </w:r>
    </w:p>
    <w:p w14:paraId="7C5B14C2" w14:textId="77777777" w:rsidR="00AE746B" w:rsidRPr="00F249F9" w:rsidRDefault="00AE746B" w:rsidP="00AE746B">
      <w:pPr>
        <w:pStyle w:val="ListParagraph"/>
        <w:numPr>
          <w:ilvl w:val="0"/>
          <w:numId w:val="34"/>
        </w:numPr>
        <w:spacing w:after="160"/>
        <w:contextualSpacing/>
        <w:jc w:val="left"/>
      </w:pPr>
      <w:r w:rsidRPr="00F249F9">
        <w:t>Domain 7: Financial Planning and Management Skills</w:t>
      </w:r>
    </w:p>
    <w:p w14:paraId="4D383EED" w14:textId="77777777" w:rsidR="00AE746B" w:rsidRPr="00F249F9" w:rsidRDefault="00AE746B" w:rsidP="00AE746B">
      <w:pPr>
        <w:pStyle w:val="ListParagraph"/>
        <w:numPr>
          <w:ilvl w:val="0"/>
          <w:numId w:val="34"/>
        </w:numPr>
        <w:spacing w:after="160"/>
        <w:contextualSpacing/>
        <w:jc w:val="left"/>
      </w:pPr>
      <w:r w:rsidRPr="00F249F9">
        <w:t>Domain 8: Leadership and Systems Thinking Skills</w:t>
      </w:r>
    </w:p>
    <w:p w14:paraId="01D2EC08" w14:textId="77777777" w:rsidR="00AE746B" w:rsidRPr="00F249F9" w:rsidRDefault="00AE746B" w:rsidP="003E4530">
      <w:pPr>
        <w:jc w:val="left"/>
      </w:pPr>
      <w:r w:rsidRPr="00F249F9">
        <w:t>Each domain is split into three tiers that represent a different career level for public health professionals:</w:t>
      </w:r>
    </w:p>
    <w:p w14:paraId="13B5B1E5" w14:textId="77777777" w:rsidR="00AE746B" w:rsidRPr="00F249F9" w:rsidRDefault="00AE746B" w:rsidP="00AE746B">
      <w:pPr>
        <w:pStyle w:val="ListParagraph"/>
        <w:numPr>
          <w:ilvl w:val="0"/>
          <w:numId w:val="34"/>
        </w:numPr>
        <w:spacing w:after="160"/>
        <w:contextualSpacing/>
        <w:jc w:val="left"/>
      </w:pPr>
      <w:r w:rsidRPr="00F249F9">
        <w:t>Tier 1 – Front Line Staff/Entry Level</w:t>
      </w:r>
    </w:p>
    <w:p w14:paraId="3C766081" w14:textId="77777777" w:rsidR="00AE746B" w:rsidRPr="00F249F9" w:rsidRDefault="00AE746B" w:rsidP="00AE746B">
      <w:pPr>
        <w:pStyle w:val="ListParagraph"/>
        <w:numPr>
          <w:ilvl w:val="0"/>
          <w:numId w:val="34"/>
        </w:numPr>
        <w:spacing w:after="160"/>
        <w:contextualSpacing/>
        <w:jc w:val="left"/>
      </w:pPr>
      <w:r w:rsidRPr="00F249F9">
        <w:t>Tier 2 – Program Management/Supervisory Level</w:t>
      </w:r>
    </w:p>
    <w:p w14:paraId="24611C31" w14:textId="77777777" w:rsidR="00AE746B" w:rsidRPr="00F249F9" w:rsidRDefault="00AE746B" w:rsidP="00AE746B">
      <w:pPr>
        <w:pStyle w:val="ListParagraph"/>
        <w:numPr>
          <w:ilvl w:val="0"/>
          <w:numId w:val="34"/>
        </w:numPr>
        <w:spacing w:after="160"/>
        <w:contextualSpacing/>
        <w:jc w:val="left"/>
      </w:pPr>
      <w:r w:rsidRPr="00F249F9">
        <w:t>Tier 3 – Senior Management/Executive Level (Council, 2014)</w:t>
      </w:r>
    </w:p>
    <w:p w14:paraId="3C8349C9" w14:textId="77777777" w:rsidR="00AE746B" w:rsidRPr="00F249F9" w:rsidRDefault="00AE746B" w:rsidP="00C934FE">
      <w:pPr>
        <w:ind w:firstLine="360"/>
        <w:jc w:val="left"/>
      </w:pPr>
      <w:r w:rsidRPr="00F249F9">
        <w:t xml:space="preserve">The Core Competencies offer a basis for workforce development planning and action. In addition, they can help public health professionals and organizations better understand their workforce needs, improve performance, prepare for accreditation, and enhance the health of the communities they serve (PHF, 2014). </w:t>
      </w:r>
    </w:p>
    <w:p w14:paraId="13B27086" w14:textId="77777777" w:rsidR="00E62635" w:rsidRDefault="00AE746B" w:rsidP="00AE746B">
      <w:pPr>
        <w:pStyle w:val="Heading2"/>
      </w:pPr>
      <w:bookmarkStart w:id="12" w:name="_Toc49343969"/>
      <w:r>
        <w:t>Background on the Allegheny County Health Department</w:t>
      </w:r>
      <w:bookmarkEnd w:id="12"/>
      <w:r>
        <w:t xml:space="preserve"> </w:t>
      </w:r>
    </w:p>
    <w:p w14:paraId="3F93899D" w14:textId="77777777" w:rsidR="00AE746B" w:rsidRPr="00F249F9" w:rsidRDefault="00AE746B" w:rsidP="00C934FE">
      <w:pPr>
        <w:jc w:val="left"/>
      </w:pPr>
      <w:bookmarkStart w:id="13" w:name="_Toc106513532"/>
      <w:bookmarkStart w:id="14" w:name="_Toc106717790"/>
      <w:bookmarkStart w:id="15" w:name="_Toc8115844"/>
      <w:r w:rsidRPr="00F249F9">
        <w:t xml:space="preserve">Allegheny County Health Department (ACHD) is a local health department that protects, promotes, and preserves the health and well-being of Allegheny County residents (ACHD, 2020). Allegheny County is comprised of 130 municipalities and over 1.2 million residents (ACHD, 2020). In September of 2017, ACHD became a nationally accredited public health </w:t>
      </w:r>
      <w:r w:rsidRPr="00F249F9">
        <w:lastRenderedPageBreak/>
        <w:t>department</w:t>
      </w:r>
      <w:r>
        <w:t xml:space="preserve"> through the Public Health Accreditation Board (PHAB)</w:t>
      </w:r>
      <w:r w:rsidRPr="00F249F9">
        <w:t xml:space="preserve"> (ACHD, 2020). ACHD consists of five bureaus</w:t>
      </w:r>
      <w:r>
        <w:t xml:space="preserve"> and maintains a Public Health Laboratory (see Figure 2). The bureaus include</w:t>
      </w:r>
      <w:r w:rsidRPr="00F249F9">
        <w:t>:</w:t>
      </w:r>
    </w:p>
    <w:p w14:paraId="1A132A13" w14:textId="77777777" w:rsidR="00AE746B" w:rsidRPr="00F249F9" w:rsidRDefault="00AE746B" w:rsidP="00AE746B">
      <w:pPr>
        <w:pStyle w:val="ListParagraph"/>
        <w:numPr>
          <w:ilvl w:val="0"/>
          <w:numId w:val="35"/>
        </w:numPr>
        <w:spacing w:after="160"/>
        <w:contextualSpacing/>
        <w:jc w:val="left"/>
      </w:pPr>
      <w:r w:rsidRPr="00F249F9">
        <w:t>Bureau of Administration</w:t>
      </w:r>
    </w:p>
    <w:p w14:paraId="6C41CCCD" w14:textId="77777777" w:rsidR="00AE746B" w:rsidRPr="00F249F9" w:rsidRDefault="00AE746B" w:rsidP="00AE746B">
      <w:pPr>
        <w:pStyle w:val="ListParagraph"/>
        <w:numPr>
          <w:ilvl w:val="0"/>
          <w:numId w:val="35"/>
        </w:numPr>
        <w:spacing w:after="160"/>
        <w:contextualSpacing/>
        <w:jc w:val="left"/>
      </w:pPr>
      <w:r w:rsidRPr="00F249F9">
        <w:t>Bureau of Assessment, Statistics and Epidemiology</w:t>
      </w:r>
    </w:p>
    <w:p w14:paraId="335AD3A1" w14:textId="77777777" w:rsidR="00AE746B" w:rsidRPr="00F249F9" w:rsidRDefault="00AE746B" w:rsidP="00AE746B">
      <w:pPr>
        <w:pStyle w:val="ListParagraph"/>
        <w:numPr>
          <w:ilvl w:val="0"/>
          <w:numId w:val="35"/>
        </w:numPr>
        <w:spacing w:after="160"/>
        <w:contextualSpacing/>
        <w:jc w:val="left"/>
      </w:pPr>
      <w:r w:rsidRPr="00F249F9">
        <w:t>Bureau of Community Health Promotion and Disease Prevention</w:t>
      </w:r>
    </w:p>
    <w:p w14:paraId="3E758468" w14:textId="77777777" w:rsidR="00AE746B" w:rsidRDefault="00AE746B" w:rsidP="00AE746B">
      <w:pPr>
        <w:pStyle w:val="ListParagraph"/>
        <w:numPr>
          <w:ilvl w:val="0"/>
          <w:numId w:val="35"/>
        </w:numPr>
        <w:spacing w:after="160"/>
        <w:contextualSpacing/>
        <w:jc w:val="left"/>
      </w:pPr>
      <w:r w:rsidRPr="00F249F9">
        <w:t>Bureau of Environmental Health</w:t>
      </w:r>
    </w:p>
    <w:p w14:paraId="3D65571C" w14:textId="77777777" w:rsidR="00AE746B" w:rsidRDefault="00AE746B" w:rsidP="00AE746B">
      <w:pPr>
        <w:pStyle w:val="Heading2"/>
      </w:pPr>
      <w:bookmarkStart w:id="16" w:name="_Toc49343970"/>
      <w:r>
        <w:t>Workforce Development at the Allegheny County Health Department</w:t>
      </w:r>
      <w:bookmarkEnd w:id="16"/>
    </w:p>
    <w:p w14:paraId="73CB9207" w14:textId="791BE865" w:rsidR="00AE746B" w:rsidRPr="00F249F9" w:rsidRDefault="00AE746B" w:rsidP="00C934FE">
      <w:pPr>
        <w:jc w:val="left"/>
      </w:pPr>
      <w:r w:rsidRPr="00F249F9">
        <w:t>ACHD identified workforce development</w:t>
      </w:r>
      <w:r w:rsidR="00954015">
        <w:t>, specifically surrounding employee retention,</w:t>
      </w:r>
      <w:r w:rsidRPr="00F249F9">
        <w:t xml:space="preserve"> as a priority area in its 2019 Strategic Plan (ACHD, 2019). Through this priority, ACHD aims to optimize organizational functioning and improve public health services by strategically targeting the improvement of services (ACHD, 2019). Workforce development was also a priority in the previous 2015-2018 Strategic Plan, which was the acting strategic plan during ACHD’s accreditation process.</w:t>
      </w:r>
    </w:p>
    <w:p w14:paraId="63AE13F9" w14:textId="77777777" w:rsidR="00AE746B" w:rsidRPr="00F249F9" w:rsidRDefault="00AE746B" w:rsidP="00C934FE">
      <w:pPr>
        <w:jc w:val="left"/>
      </w:pPr>
      <w:r w:rsidRPr="00F249F9">
        <w:tab/>
        <w:t xml:space="preserve">ACHD </w:t>
      </w:r>
      <w:r>
        <w:t>maintains</w:t>
      </w:r>
      <w:r w:rsidRPr="00F249F9">
        <w:t xml:space="preserve"> an annual workforce development plan that </w:t>
      </w:r>
      <w:r>
        <w:t xml:space="preserve">sets training priorities across </w:t>
      </w:r>
      <w:r w:rsidRPr="00F249F9">
        <w:t xml:space="preserve">all </w:t>
      </w:r>
      <w:r>
        <w:t>programs and services</w:t>
      </w:r>
      <w:r w:rsidRPr="00F249F9">
        <w:t>. Public Health Accreditation Board standard 8.2.1 requires health departments to provide and maintain a health department-specific workforce development. This plan must include an assessment of current staff competencies, training schedules, and descriptions of any barriers to achievement of closing competency gaps (PHAB, 2013). ACHD’s workforce development plan is developed by analyzing data from core competency assessments, training evaluations, and qualitative interviews conducted during training needs assessments.</w:t>
      </w:r>
    </w:p>
    <w:p w14:paraId="284113FF" w14:textId="77777777" w:rsidR="00AE746B" w:rsidRDefault="00AE746B" w:rsidP="00C934FE">
      <w:pPr>
        <w:jc w:val="left"/>
      </w:pPr>
      <w:r w:rsidRPr="00F249F9">
        <w:lastRenderedPageBreak/>
        <w:tab/>
        <w:t xml:space="preserve">Training needs assessments provide direction for continuous improvement in the workforce development plan. The qualitative interviews with department leadership and key administrators gives a unique perspective into the training needs for each individual program. </w:t>
      </w:r>
      <w:r>
        <w:t xml:space="preserve">They also serve as a mechanism to validate the quantitative data collected through the core competency assessment. </w:t>
      </w:r>
      <w:r w:rsidRPr="00F249F9">
        <w:t>These staff members can provide important information on what their program or team needs to improve.</w:t>
      </w:r>
    </w:p>
    <w:p w14:paraId="63A8DDA0" w14:textId="77777777" w:rsidR="0016160E" w:rsidRDefault="00AE746B" w:rsidP="003E4530">
      <w:pPr>
        <w:keepNext/>
        <w:ind w:hanging="180"/>
        <w:jc w:val="center"/>
      </w:pPr>
      <w:r>
        <w:rPr>
          <w:noProof/>
        </w:rPr>
        <w:drawing>
          <wp:inline distT="0" distB="0" distL="0" distR="0" wp14:anchorId="1CBAB82E" wp14:editId="42387F06">
            <wp:extent cx="5956300" cy="5200650"/>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56300" cy="5200650"/>
                    </a:xfrm>
                    <a:prstGeom prst="rect">
                      <a:avLst/>
                    </a:prstGeom>
                    <a:noFill/>
                  </pic:spPr>
                </pic:pic>
              </a:graphicData>
            </a:graphic>
          </wp:inline>
        </w:drawing>
      </w:r>
    </w:p>
    <w:p w14:paraId="604B219C" w14:textId="5C963363" w:rsidR="00AE746B" w:rsidRDefault="0016160E" w:rsidP="0016160E">
      <w:pPr>
        <w:pStyle w:val="Caption"/>
      </w:pPr>
      <w:bookmarkStart w:id="17" w:name="_Toc49343992"/>
      <w:r>
        <w:t xml:space="preserve">Figure </w:t>
      </w:r>
      <w:r>
        <w:fldChar w:fldCharType="begin"/>
      </w:r>
      <w:r>
        <w:instrText xml:space="preserve"> SEQ Figure \* ARABIC </w:instrText>
      </w:r>
      <w:r>
        <w:fldChar w:fldCharType="separate"/>
      </w:r>
      <w:r w:rsidR="003E4530">
        <w:t>2</w:t>
      </w:r>
      <w:r>
        <w:fldChar w:fldCharType="end"/>
      </w:r>
      <w:r>
        <w:t xml:space="preserve"> Allegheny County Health Department Organizational Chart</w:t>
      </w:r>
      <w:bookmarkEnd w:id="17"/>
    </w:p>
    <w:p w14:paraId="3D553962" w14:textId="77777777" w:rsidR="00AE746B" w:rsidRDefault="00AE746B" w:rsidP="00AE746B">
      <w:pPr>
        <w:rPr>
          <w:noProof/>
        </w:rPr>
      </w:pPr>
    </w:p>
    <w:p w14:paraId="09874B08" w14:textId="77777777" w:rsidR="00AE746B" w:rsidRDefault="00AE746B" w:rsidP="00AE746B">
      <w:pPr>
        <w:pStyle w:val="Heading1"/>
      </w:pPr>
      <w:bookmarkStart w:id="18" w:name="_Toc49343971"/>
      <w:r>
        <w:lastRenderedPageBreak/>
        <w:t>Methods</w:t>
      </w:r>
      <w:bookmarkEnd w:id="18"/>
    </w:p>
    <w:p w14:paraId="265630FF" w14:textId="77777777" w:rsidR="00AE746B" w:rsidRDefault="00AE746B" w:rsidP="00AE746B">
      <w:pPr>
        <w:pStyle w:val="Heading2"/>
      </w:pPr>
      <w:bookmarkStart w:id="19" w:name="_Toc49343972"/>
      <w:r>
        <w:t>2018 Core Competency Assessment</w:t>
      </w:r>
      <w:bookmarkEnd w:id="19"/>
      <w:r>
        <w:t xml:space="preserve"> </w:t>
      </w:r>
    </w:p>
    <w:p w14:paraId="53A27E3A" w14:textId="77777777" w:rsidR="00AE746B" w:rsidRDefault="00AE746B" w:rsidP="00C934FE">
      <w:pPr>
        <w:jc w:val="left"/>
      </w:pPr>
      <w:r w:rsidRPr="00F249F9">
        <w:t xml:space="preserve">The Core Competency Assessment is a 40-question electronic survey that is answered anonymously by health department personnel. </w:t>
      </w:r>
      <w:r w:rsidRPr="00FD623F">
        <w:t>The questions on the Core Competency Assessment evaluate health department staff against Tier 1 competencies</w:t>
      </w:r>
      <w:r>
        <w:t xml:space="preserve">. </w:t>
      </w:r>
      <w:r w:rsidRPr="00F249F9">
        <w:t>Staff self-</w:t>
      </w:r>
      <w:r>
        <w:t xml:space="preserve">assess </w:t>
      </w:r>
      <w:r w:rsidRPr="00F249F9">
        <w:t>their level of ability to carry out core competency-based skills on a scale of 1 to 4, w</w:t>
      </w:r>
      <w:r>
        <w:t>ith 1 being</w:t>
      </w:r>
      <w:r w:rsidRPr="00F249F9">
        <w:t xml:space="preserve"> no knowledge of the item</w:t>
      </w:r>
      <w:r>
        <w:t xml:space="preserve">, and 4 being </w:t>
      </w:r>
      <w:r w:rsidRPr="00F249F9">
        <w:t xml:space="preserve">very comfortable or an expert on the skill. A list of questions used in the 2018 Core Competency Assessment can be found in Appendix </w:t>
      </w:r>
      <w:r>
        <w:t>A</w:t>
      </w:r>
      <w:r w:rsidRPr="00F249F9">
        <w:t>.</w:t>
      </w:r>
    </w:p>
    <w:p w14:paraId="1BD15DE0" w14:textId="77777777" w:rsidR="00AE746B" w:rsidRDefault="00AE746B" w:rsidP="00AE746B">
      <w:pPr>
        <w:pStyle w:val="Heading2"/>
      </w:pPr>
      <w:bookmarkStart w:id="20" w:name="_Toc49343973"/>
      <w:r>
        <w:t>Qualitative Interviews</w:t>
      </w:r>
      <w:bookmarkEnd w:id="20"/>
    </w:p>
    <w:p w14:paraId="4A0B15F1" w14:textId="77777777" w:rsidR="00AE746B" w:rsidRPr="00F249F9" w:rsidRDefault="00AE746B" w:rsidP="00C934FE">
      <w:pPr>
        <w:jc w:val="left"/>
      </w:pPr>
      <w:r w:rsidRPr="00F249F9">
        <w:t>Qualitative interviews with</w:t>
      </w:r>
      <w:r>
        <w:t xml:space="preserve"> senior leadership, program managers, and</w:t>
      </w:r>
      <w:r w:rsidRPr="00F249F9">
        <w:t xml:space="preserve"> key administrators in all ACHD bureaus were conducted over a span of three months in 2019. Results from the 2018 Core Competency Assessment as well as the 2017 </w:t>
      </w:r>
      <w:r>
        <w:t>qualitative interviews</w:t>
      </w:r>
      <w:r w:rsidRPr="00F249F9">
        <w:t xml:space="preserve"> were used to develop the interview questions. The questions were intended to provide a direction for the interview but still allow for free conversation. Topics </w:t>
      </w:r>
      <w:r>
        <w:t>on the interview guide</w:t>
      </w:r>
      <w:r w:rsidRPr="00F249F9">
        <w:t xml:space="preserve"> included: program goals, priority skill areas, barriers to training, and preferred times for holding trainings. A sample questionnaire can be found in Appendix </w:t>
      </w:r>
      <w:r>
        <w:t>B.</w:t>
      </w:r>
    </w:p>
    <w:p w14:paraId="2655A7E7" w14:textId="77777777" w:rsidR="00AE746B" w:rsidRDefault="00AE746B" w:rsidP="00C934FE">
      <w:pPr>
        <w:jc w:val="left"/>
      </w:pPr>
      <w:r>
        <w:t>Qualitative i</w:t>
      </w:r>
      <w:r w:rsidRPr="00F249F9">
        <w:t>nterviews were held with</w:t>
      </w:r>
      <w:r>
        <w:t xml:space="preserve"> program managers and </w:t>
      </w:r>
      <w:r w:rsidRPr="00F249F9">
        <w:t xml:space="preserve">administrators from a single program or from several programs within a bureau. All bureaus, apart from the Bureau of </w:t>
      </w:r>
      <w:r w:rsidRPr="00F249F9">
        <w:lastRenderedPageBreak/>
        <w:t>Assessment, Statistics, and Epidemiology, plus the Director’s Office staff were included in the</w:t>
      </w:r>
      <w:r>
        <w:t xml:space="preserve"> qualitative</w:t>
      </w:r>
      <w:r w:rsidRPr="00F249F9">
        <w:t xml:space="preserve"> assessment</w:t>
      </w:r>
      <w:r>
        <w:rPr>
          <w:rStyle w:val="FootnoteReference"/>
        </w:rPr>
        <w:footnoteReference w:id="1"/>
      </w:r>
      <w:r w:rsidRPr="00F249F9">
        <w:t xml:space="preserve">. The </w:t>
      </w:r>
      <w:r>
        <w:t>L</w:t>
      </w:r>
      <w:r w:rsidRPr="00F249F9">
        <w:t>aboratory was also not included in this assessment</w:t>
      </w:r>
      <w:r>
        <w:t>, as they communicated training needs earlier in the year</w:t>
      </w:r>
      <w:r w:rsidRPr="00F249F9">
        <w:t xml:space="preserve">. Additionally, nursing staff were treated as an independent program although they span several programs. Qualitative interview notes were taken during the interview and later compiled into an </w:t>
      </w:r>
      <w:r>
        <w:t>E</w:t>
      </w:r>
      <w:r w:rsidRPr="00F249F9">
        <w:t>xcel spreadsheet. Each type of training requested was linked to one or more core competencies. The results of the needs assessment were compared to the 2018 Core Competency Assessment and 2017 Training Needs Assessment to develop focus areas.</w:t>
      </w:r>
    </w:p>
    <w:p w14:paraId="3F170B3B" w14:textId="77777777" w:rsidR="00AE746B" w:rsidRDefault="00AE746B" w:rsidP="00AE746B">
      <w:pPr>
        <w:pStyle w:val="Heading2"/>
      </w:pPr>
      <w:bookmarkStart w:id="21" w:name="_Toc49343974"/>
      <w:r>
        <w:t>ACHD Workforce Development Plan</w:t>
      </w:r>
      <w:bookmarkEnd w:id="21"/>
    </w:p>
    <w:p w14:paraId="7216A6C1" w14:textId="77777777" w:rsidR="00AE746B" w:rsidRPr="00AE746B" w:rsidRDefault="00AE746B" w:rsidP="00C934FE">
      <w:pPr>
        <w:tabs>
          <w:tab w:val="left" w:pos="3240"/>
        </w:tabs>
        <w:jc w:val="left"/>
      </w:pPr>
      <w:r w:rsidRPr="00AE746B">
        <w:t xml:space="preserve">The list of training requests and identified priority areas were compiled and sent to the ACHD leadership. These qualitative interviews, along with the core competency assessment and prior training evaluations, are part of the main data source that informs the Workforce Development Plan. This plan is used to inform future training for health department staff. In 2018, ACHD fully integrated emergency preparedness training with the workforce development plan in order to comply with Project Public Health Ready requirements. This function is carried out by staff in the Bureau of Public Policy and Community Relations. </w:t>
      </w:r>
    </w:p>
    <w:p w14:paraId="6A082F86" w14:textId="77777777" w:rsidR="00AE746B" w:rsidRDefault="00AE746B" w:rsidP="00AE746B">
      <w:pPr>
        <w:pStyle w:val="Heading1"/>
      </w:pPr>
      <w:bookmarkStart w:id="22" w:name="_Toc49343975"/>
      <w:r>
        <w:lastRenderedPageBreak/>
        <w:t>Results</w:t>
      </w:r>
      <w:bookmarkEnd w:id="22"/>
    </w:p>
    <w:p w14:paraId="571419CB" w14:textId="77777777" w:rsidR="00AE746B" w:rsidRDefault="00AE746B" w:rsidP="00AE746B">
      <w:pPr>
        <w:pStyle w:val="Heading2"/>
      </w:pPr>
      <w:bookmarkStart w:id="23" w:name="_Toc49343976"/>
      <w:r>
        <w:t>2018 Core Competency Results</w:t>
      </w:r>
      <w:bookmarkEnd w:id="23"/>
    </w:p>
    <w:p w14:paraId="392E7316" w14:textId="77777777" w:rsidR="00AE746B" w:rsidRDefault="00AE746B" w:rsidP="00C934FE">
      <w:pPr>
        <w:jc w:val="left"/>
      </w:pPr>
      <w:r>
        <w:t>The Public Health Foundation (PHF) provides some guidance on interpreting the results of this assessment. Namely, that an average score of about 1 in any domain can be considered to be a top focus area followed by domains with an average score of about 2. Domains with average scores closer to 3 or 4 are considered to be lower priorities (PHF, 2014).</w:t>
      </w:r>
    </w:p>
    <w:p w14:paraId="4601F3E0" w14:textId="4644089A" w:rsidR="00AE746B" w:rsidRDefault="00AE746B" w:rsidP="00C934FE">
      <w:pPr>
        <w:jc w:val="left"/>
      </w:pPr>
      <w:r w:rsidRPr="00F67206">
        <w:t xml:space="preserve">Since the 2014 Core Competency Assessment, ACHD staff were found to have a net upward trend across all 8 domains (see Table 1). </w:t>
      </w:r>
      <w:r w:rsidRPr="00F249F9">
        <w:t>ACHD staff are strongest, and showed the most improvement, in self-reported communication skills (Domain 3) with an average response of 2.983. Staff show the most room for improvement in public health science skills and financial planning and management skills (Domains 6 and 7).</w:t>
      </w:r>
    </w:p>
    <w:p w14:paraId="3B0AE957" w14:textId="77777777" w:rsidR="006A242F" w:rsidRDefault="006A242F" w:rsidP="00C934FE">
      <w:pPr>
        <w:jc w:val="left"/>
      </w:pPr>
    </w:p>
    <w:p w14:paraId="53F5ACE5" w14:textId="2ED1E085" w:rsidR="0016160E" w:rsidRDefault="0016160E" w:rsidP="0016160E">
      <w:pPr>
        <w:pStyle w:val="Caption"/>
        <w:keepNext/>
      </w:pPr>
      <w:bookmarkStart w:id="24" w:name="_Toc49343987"/>
      <w:r>
        <w:t xml:space="preserve">Table </w:t>
      </w:r>
      <w:r>
        <w:fldChar w:fldCharType="begin"/>
      </w:r>
      <w:r>
        <w:instrText xml:space="preserve"> SEQ Table \* ARABIC </w:instrText>
      </w:r>
      <w:r>
        <w:fldChar w:fldCharType="separate"/>
      </w:r>
      <w:r w:rsidR="003E4530">
        <w:t>1</w:t>
      </w:r>
      <w:r>
        <w:fldChar w:fldCharType="end"/>
      </w:r>
      <w:r>
        <w:t xml:space="preserve"> ACHDAverage Domain Response: 2018 progress compared to 2014 baseline</w:t>
      </w:r>
      <w:bookmarkEnd w:id="24"/>
    </w:p>
    <w:tbl>
      <w:tblPr>
        <w:tblStyle w:val="GridTable7Colorful1"/>
        <w:tblW w:w="5752" w:type="pct"/>
        <w:jc w:val="center"/>
        <w:tblLook w:val="04A0" w:firstRow="1" w:lastRow="0" w:firstColumn="1" w:lastColumn="0" w:noHBand="0" w:noVBand="1"/>
      </w:tblPr>
      <w:tblGrid>
        <w:gridCol w:w="5609"/>
        <w:gridCol w:w="1717"/>
        <w:gridCol w:w="1717"/>
        <w:gridCol w:w="857"/>
        <w:gridCol w:w="954"/>
      </w:tblGrid>
      <w:tr w:rsidR="00FC2F26" w:rsidRPr="00AE746B" w14:paraId="476FD4A6" w14:textId="77777777" w:rsidTr="00FC2F26">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100" w:firstRow="0" w:lastRow="0" w:firstColumn="1" w:lastColumn="0" w:oddVBand="0" w:evenVBand="0" w:oddHBand="0" w:evenHBand="0" w:firstRowFirstColumn="1" w:firstRowLastColumn="0" w:lastRowFirstColumn="0" w:lastRowLastColumn="0"/>
            <w:tcW w:w="2607" w:type="pct"/>
            <w:noWrap/>
            <w:hideMark/>
          </w:tcPr>
          <w:p w14:paraId="12F6A2D6" w14:textId="77777777" w:rsidR="00FC2F26" w:rsidRPr="00AE746B" w:rsidRDefault="00FC2F26" w:rsidP="00AE746B">
            <w:pPr>
              <w:spacing w:line="240" w:lineRule="auto"/>
              <w:ind w:firstLine="0"/>
              <w:jc w:val="center"/>
              <w:rPr>
                <w:rFonts w:ascii="Times New Roman" w:hAnsi="Times New Roman"/>
                <w:b w:val="0"/>
                <w:bCs w:val="0"/>
                <w:i w:val="0"/>
                <w:iCs w:val="0"/>
              </w:rPr>
            </w:pPr>
            <w:r w:rsidRPr="00AE746B">
              <w:rPr>
                <w:rFonts w:ascii="Times New Roman" w:hAnsi="Times New Roman"/>
                <w:i w:val="0"/>
                <w:iCs w:val="0"/>
              </w:rPr>
              <w:t>Domain</w:t>
            </w:r>
          </w:p>
        </w:tc>
        <w:tc>
          <w:tcPr>
            <w:tcW w:w="798" w:type="pct"/>
            <w:noWrap/>
            <w:hideMark/>
          </w:tcPr>
          <w:p w14:paraId="1AD1B6D3" w14:textId="77777777" w:rsidR="00FC2F26" w:rsidRPr="00AE746B" w:rsidRDefault="00FC2F26" w:rsidP="00AE746B">
            <w:pPr>
              <w:spacing w:line="240" w:lineRule="auto"/>
              <w:ind w:firstLine="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AE746B">
              <w:rPr>
                <w:rFonts w:ascii="Times New Roman" w:hAnsi="Times New Roman"/>
              </w:rPr>
              <w:t>2014 Response</w:t>
            </w:r>
          </w:p>
        </w:tc>
        <w:tc>
          <w:tcPr>
            <w:tcW w:w="798" w:type="pct"/>
            <w:noWrap/>
            <w:hideMark/>
          </w:tcPr>
          <w:p w14:paraId="7A5F7046" w14:textId="77777777" w:rsidR="00FC2F26" w:rsidRPr="00AE746B" w:rsidRDefault="00FC2F26" w:rsidP="00AE746B">
            <w:pPr>
              <w:spacing w:line="240" w:lineRule="auto"/>
              <w:ind w:firstLine="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AE746B">
              <w:rPr>
                <w:rFonts w:ascii="Times New Roman" w:hAnsi="Times New Roman"/>
              </w:rPr>
              <w:t>2018 Response</w:t>
            </w:r>
          </w:p>
        </w:tc>
        <w:tc>
          <w:tcPr>
            <w:tcW w:w="398" w:type="pct"/>
            <w:noWrap/>
            <w:hideMark/>
          </w:tcPr>
          <w:p w14:paraId="3A633367" w14:textId="77777777" w:rsidR="00FC2F26" w:rsidRPr="00AE746B" w:rsidRDefault="00FC2F26" w:rsidP="00AE746B">
            <w:pPr>
              <w:spacing w:line="240" w:lineRule="auto"/>
              <w:ind w:firstLine="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AE746B">
              <w:rPr>
                <w:rFonts w:ascii="Times New Roman" w:hAnsi="Times New Roman"/>
              </w:rPr>
              <w:t>Trend</w:t>
            </w:r>
          </w:p>
        </w:tc>
        <w:tc>
          <w:tcPr>
            <w:tcW w:w="398" w:type="pct"/>
          </w:tcPr>
          <w:p w14:paraId="0AB7C792" w14:textId="77777777" w:rsidR="00FC2F26" w:rsidRPr="00AE746B" w:rsidRDefault="00FC2F26" w:rsidP="00AE746B">
            <w:pPr>
              <w:spacing w:line="240" w:lineRule="auto"/>
              <w:ind w:firstLine="0"/>
              <w:jc w:val="center"/>
              <w:cnfStyle w:val="100000000000" w:firstRow="1" w:lastRow="0" w:firstColumn="0" w:lastColumn="0" w:oddVBand="0" w:evenVBand="0" w:oddHBand="0" w:evenHBand="0" w:firstRowFirstColumn="0" w:firstRowLastColumn="0" w:lastRowFirstColumn="0" w:lastRowLastColumn="0"/>
            </w:pPr>
            <w:r>
              <w:t>Change</w:t>
            </w:r>
          </w:p>
        </w:tc>
      </w:tr>
      <w:tr w:rsidR="00FC2F26" w:rsidRPr="00AE746B" w14:paraId="242E45BE" w14:textId="77777777" w:rsidTr="00FC2F26">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607" w:type="pct"/>
            <w:noWrap/>
            <w:vAlign w:val="center"/>
            <w:hideMark/>
          </w:tcPr>
          <w:p w14:paraId="283DCF61" w14:textId="77777777" w:rsidR="00FC2F26" w:rsidRPr="00AE746B" w:rsidRDefault="00FC2F26" w:rsidP="00AE746B">
            <w:pPr>
              <w:spacing w:line="240" w:lineRule="auto"/>
              <w:ind w:firstLine="0"/>
              <w:jc w:val="left"/>
              <w:rPr>
                <w:rFonts w:ascii="Times New Roman" w:hAnsi="Times New Roman"/>
                <w:i w:val="0"/>
                <w:iCs w:val="0"/>
              </w:rPr>
            </w:pPr>
            <w:r w:rsidRPr="00AE746B">
              <w:rPr>
                <w:rFonts w:ascii="Times New Roman" w:hAnsi="Times New Roman"/>
                <w:i w:val="0"/>
                <w:iCs w:val="0"/>
              </w:rPr>
              <w:t>Domain 1 Analytical/Assessment Skills</w:t>
            </w:r>
          </w:p>
        </w:tc>
        <w:tc>
          <w:tcPr>
            <w:tcW w:w="798" w:type="pct"/>
            <w:vAlign w:val="center"/>
            <w:hideMark/>
          </w:tcPr>
          <w:p w14:paraId="6649855E" w14:textId="77777777" w:rsidR="00FC2F26" w:rsidRPr="00AE746B" w:rsidRDefault="00FC2F26" w:rsidP="00AE746B">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AE746B">
              <w:rPr>
                <w:rFonts w:ascii="Times New Roman" w:hAnsi="Times New Roman"/>
              </w:rPr>
              <w:t>2.538</w:t>
            </w:r>
          </w:p>
        </w:tc>
        <w:tc>
          <w:tcPr>
            <w:tcW w:w="798" w:type="pct"/>
            <w:vAlign w:val="center"/>
            <w:hideMark/>
          </w:tcPr>
          <w:p w14:paraId="2D8E4BC7" w14:textId="77777777" w:rsidR="00FC2F26" w:rsidRPr="00AE746B" w:rsidRDefault="00FC2F26" w:rsidP="00AE746B">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AE746B">
              <w:rPr>
                <w:rFonts w:ascii="Times New Roman" w:hAnsi="Times New Roman"/>
              </w:rPr>
              <w:t>2.767</w:t>
            </w:r>
          </w:p>
        </w:tc>
        <w:tc>
          <w:tcPr>
            <w:tcW w:w="398" w:type="pct"/>
            <w:noWrap/>
            <w:hideMark/>
          </w:tcPr>
          <w:p w14:paraId="46FDE8F5" w14:textId="77777777" w:rsidR="00FC2F26" w:rsidRPr="00AE746B" w:rsidRDefault="00FC2F26" w:rsidP="00AE746B">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AE746B">
              <w:rPr>
                <w:noProof/>
              </w:rPr>
              <w:drawing>
                <wp:inline distT="0" distB="0" distL="0" distR="0" wp14:anchorId="0C6DD982" wp14:editId="6D3DF8E9">
                  <wp:extent cx="274320" cy="274320"/>
                  <wp:effectExtent l="0" t="0" r="0" b="0"/>
                  <wp:docPr id="1827966225" name="Graphic 1827966225" descr="Arrow: Clockwise cur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74320" cy="274320"/>
                          </a:xfrm>
                          <a:prstGeom prst="rect">
                            <a:avLst/>
                          </a:prstGeom>
                        </pic:spPr>
                      </pic:pic>
                    </a:graphicData>
                  </a:graphic>
                </wp:inline>
              </w:drawing>
            </w:r>
          </w:p>
        </w:tc>
        <w:tc>
          <w:tcPr>
            <w:tcW w:w="398" w:type="pct"/>
          </w:tcPr>
          <w:p w14:paraId="15DEECC7" w14:textId="77777777" w:rsidR="00FC2F26" w:rsidRPr="00AE746B" w:rsidRDefault="00FC2F26" w:rsidP="00AE746B">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noProof/>
              </w:rPr>
            </w:pPr>
            <w:r>
              <w:rPr>
                <w:noProof/>
              </w:rPr>
              <w:t>+.229</w:t>
            </w:r>
          </w:p>
        </w:tc>
      </w:tr>
      <w:tr w:rsidR="00FC2F26" w:rsidRPr="00AE746B" w14:paraId="6C6C4CAB" w14:textId="77777777" w:rsidTr="00FC2F26">
        <w:trPr>
          <w:trHeight w:val="300"/>
          <w:jc w:val="center"/>
        </w:trPr>
        <w:tc>
          <w:tcPr>
            <w:cnfStyle w:val="001000000000" w:firstRow="0" w:lastRow="0" w:firstColumn="1" w:lastColumn="0" w:oddVBand="0" w:evenVBand="0" w:oddHBand="0" w:evenHBand="0" w:firstRowFirstColumn="0" w:firstRowLastColumn="0" w:lastRowFirstColumn="0" w:lastRowLastColumn="0"/>
            <w:tcW w:w="2607" w:type="pct"/>
            <w:noWrap/>
            <w:vAlign w:val="center"/>
            <w:hideMark/>
          </w:tcPr>
          <w:p w14:paraId="1E364D63" w14:textId="77777777" w:rsidR="00FC2F26" w:rsidRPr="00AE746B" w:rsidRDefault="00FC2F26" w:rsidP="00AE746B">
            <w:pPr>
              <w:spacing w:line="240" w:lineRule="auto"/>
              <w:ind w:firstLine="0"/>
              <w:jc w:val="left"/>
              <w:rPr>
                <w:rFonts w:ascii="Times New Roman" w:hAnsi="Times New Roman"/>
                <w:i w:val="0"/>
                <w:iCs w:val="0"/>
              </w:rPr>
            </w:pPr>
            <w:r w:rsidRPr="00AE746B">
              <w:rPr>
                <w:rFonts w:ascii="Times New Roman" w:hAnsi="Times New Roman"/>
                <w:i w:val="0"/>
                <w:iCs w:val="0"/>
              </w:rPr>
              <w:t>Domain 2 Policy Development/Program Planning Skills</w:t>
            </w:r>
          </w:p>
        </w:tc>
        <w:tc>
          <w:tcPr>
            <w:tcW w:w="798" w:type="pct"/>
            <w:vAlign w:val="center"/>
            <w:hideMark/>
          </w:tcPr>
          <w:p w14:paraId="24438DC2" w14:textId="77777777" w:rsidR="00FC2F26" w:rsidRPr="00AE746B" w:rsidRDefault="00FC2F26" w:rsidP="00AE746B">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AE746B">
              <w:rPr>
                <w:rFonts w:ascii="Times New Roman" w:hAnsi="Times New Roman"/>
              </w:rPr>
              <w:t>2.727</w:t>
            </w:r>
          </w:p>
        </w:tc>
        <w:tc>
          <w:tcPr>
            <w:tcW w:w="798" w:type="pct"/>
            <w:vAlign w:val="center"/>
            <w:hideMark/>
          </w:tcPr>
          <w:p w14:paraId="4EA20732" w14:textId="77777777" w:rsidR="00FC2F26" w:rsidRPr="00AE746B" w:rsidRDefault="00FC2F26" w:rsidP="00AE746B">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AE746B">
              <w:rPr>
                <w:rFonts w:ascii="Times New Roman" w:hAnsi="Times New Roman"/>
              </w:rPr>
              <w:t>2.895</w:t>
            </w:r>
          </w:p>
        </w:tc>
        <w:tc>
          <w:tcPr>
            <w:tcW w:w="398" w:type="pct"/>
            <w:noWrap/>
            <w:hideMark/>
          </w:tcPr>
          <w:p w14:paraId="38FADA16" w14:textId="77777777" w:rsidR="00FC2F26" w:rsidRPr="00AE746B" w:rsidRDefault="00FC2F26" w:rsidP="00AE746B">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AE746B">
              <w:rPr>
                <w:noProof/>
              </w:rPr>
              <w:drawing>
                <wp:inline distT="0" distB="0" distL="0" distR="0" wp14:anchorId="7D82F4AF" wp14:editId="23F1C919">
                  <wp:extent cx="274320" cy="274320"/>
                  <wp:effectExtent l="0" t="0" r="0" b="0"/>
                  <wp:docPr id="205632700" name="Graphic 205632700" descr="Arrow: Clockwise cur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74320" cy="274320"/>
                          </a:xfrm>
                          <a:prstGeom prst="rect">
                            <a:avLst/>
                          </a:prstGeom>
                        </pic:spPr>
                      </pic:pic>
                    </a:graphicData>
                  </a:graphic>
                </wp:inline>
              </w:drawing>
            </w:r>
          </w:p>
        </w:tc>
        <w:tc>
          <w:tcPr>
            <w:tcW w:w="398" w:type="pct"/>
          </w:tcPr>
          <w:p w14:paraId="0A8D5E6E" w14:textId="77777777" w:rsidR="00FC2F26" w:rsidRPr="00AE746B" w:rsidRDefault="00FC2F26" w:rsidP="00AE746B">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noProof/>
              </w:rPr>
            </w:pPr>
            <w:r>
              <w:rPr>
                <w:noProof/>
              </w:rPr>
              <w:t>+.168</w:t>
            </w:r>
          </w:p>
        </w:tc>
      </w:tr>
      <w:tr w:rsidR="00FC2F26" w:rsidRPr="00AE746B" w14:paraId="3127657B" w14:textId="77777777" w:rsidTr="00FC2F26">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607" w:type="pct"/>
            <w:noWrap/>
            <w:vAlign w:val="center"/>
            <w:hideMark/>
          </w:tcPr>
          <w:p w14:paraId="11C62A7E" w14:textId="77777777" w:rsidR="00FC2F26" w:rsidRPr="00AE746B" w:rsidRDefault="00FC2F26" w:rsidP="00AE746B">
            <w:pPr>
              <w:spacing w:line="240" w:lineRule="auto"/>
              <w:ind w:firstLine="0"/>
              <w:jc w:val="left"/>
              <w:rPr>
                <w:rFonts w:ascii="Times New Roman" w:hAnsi="Times New Roman"/>
                <w:i w:val="0"/>
                <w:iCs w:val="0"/>
              </w:rPr>
            </w:pPr>
            <w:r w:rsidRPr="00AE746B">
              <w:rPr>
                <w:rFonts w:ascii="Times New Roman" w:hAnsi="Times New Roman"/>
                <w:i w:val="0"/>
                <w:iCs w:val="0"/>
              </w:rPr>
              <w:t>Domain 3 Communication Skills</w:t>
            </w:r>
          </w:p>
        </w:tc>
        <w:tc>
          <w:tcPr>
            <w:tcW w:w="798" w:type="pct"/>
            <w:vAlign w:val="center"/>
            <w:hideMark/>
          </w:tcPr>
          <w:p w14:paraId="7A58ECAD" w14:textId="77777777" w:rsidR="00FC2F26" w:rsidRPr="00AE746B" w:rsidRDefault="00FC2F26" w:rsidP="00AE746B">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AE746B">
              <w:rPr>
                <w:rFonts w:ascii="Times New Roman" w:hAnsi="Times New Roman"/>
              </w:rPr>
              <w:t>2.715</w:t>
            </w:r>
          </w:p>
        </w:tc>
        <w:tc>
          <w:tcPr>
            <w:tcW w:w="798" w:type="pct"/>
            <w:vAlign w:val="center"/>
            <w:hideMark/>
          </w:tcPr>
          <w:p w14:paraId="407C9EEF" w14:textId="77777777" w:rsidR="00FC2F26" w:rsidRPr="00AE746B" w:rsidRDefault="00FC2F26" w:rsidP="00AE746B">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AE746B">
              <w:rPr>
                <w:rFonts w:ascii="Times New Roman" w:hAnsi="Times New Roman"/>
              </w:rPr>
              <w:t>2.983</w:t>
            </w:r>
          </w:p>
        </w:tc>
        <w:tc>
          <w:tcPr>
            <w:tcW w:w="398" w:type="pct"/>
            <w:noWrap/>
            <w:hideMark/>
          </w:tcPr>
          <w:p w14:paraId="07EA1ADB" w14:textId="77777777" w:rsidR="00FC2F26" w:rsidRPr="00AE746B" w:rsidRDefault="00FC2F26" w:rsidP="00AE746B">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AE746B">
              <w:rPr>
                <w:noProof/>
              </w:rPr>
              <w:drawing>
                <wp:inline distT="0" distB="0" distL="0" distR="0" wp14:anchorId="0DBC90BD" wp14:editId="16094F2C">
                  <wp:extent cx="274320" cy="274320"/>
                  <wp:effectExtent l="0" t="0" r="0" b="0"/>
                  <wp:docPr id="2126494374" name="Graphic 2126494374" descr="Arrow: Clockwise cur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74320" cy="274320"/>
                          </a:xfrm>
                          <a:prstGeom prst="rect">
                            <a:avLst/>
                          </a:prstGeom>
                        </pic:spPr>
                      </pic:pic>
                    </a:graphicData>
                  </a:graphic>
                </wp:inline>
              </w:drawing>
            </w:r>
          </w:p>
        </w:tc>
        <w:tc>
          <w:tcPr>
            <w:tcW w:w="398" w:type="pct"/>
          </w:tcPr>
          <w:p w14:paraId="3B1509D8" w14:textId="77777777" w:rsidR="00FC2F26" w:rsidRPr="00AE746B" w:rsidRDefault="00FC2F26" w:rsidP="00AE746B">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noProof/>
              </w:rPr>
            </w:pPr>
            <w:r>
              <w:rPr>
                <w:noProof/>
              </w:rPr>
              <w:t>+.268</w:t>
            </w:r>
          </w:p>
        </w:tc>
      </w:tr>
      <w:tr w:rsidR="00FC2F26" w:rsidRPr="00AE746B" w14:paraId="38C2C3D8" w14:textId="77777777" w:rsidTr="00FC2F26">
        <w:trPr>
          <w:trHeight w:val="300"/>
          <w:jc w:val="center"/>
        </w:trPr>
        <w:tc>
          <w:tcPr>
            <w:cnfStyle w:val="001000000000" w:firstRow="0" w:lastRow="0" w:firstColumn="1" w:lastColumn="0" w:oddVBand="0" w:evenVBand="0" w:oddHBand="0" w:evenHBand="0" w:firstRowFirstColumn="0" w:firstRowLastColumn="0" w:lastRowFirstColumn="0" w:lastRowLastColumn="0"/>
            <w:tcW w:w="2607" w:type="pct"/>
            <w:noWrap/>
            <w:vAlign w:val="center"/>
            <w:hideMark/>
          </w:tcPr>
          <w:p w14:paraId="4F6CFA7F" w14:textId="77777777" w:rsidR="00FC2F26" w:rsidRPr="00AE746B" w:rsidRDefault="00FC2F26" w:rsidP="00AE746B">
            <w:pPr>
              <w:spacing w:line="240" w:lineRule="auto"/>
              <w:ind w:firstLine="0"/>
              <w:jc w:val="left"/>
              <w:rPr>
                <w:rFonts w:ascii="Times New Roman" w:hAnsi="Times New Roman"/>
                <w:i w:val="0"/>
                <w:iCs w:val="0"/>
              </w:rPr>
            </w:pPr>
            <w:r w:rsidRPr="00AE746B">
              <w:rPr>
                <w:rFonts w:ascii="Times New Roman" w:hAnsi="Times New Roman"/>
                <w:i w:val="0"/>
                <w:iCs w:val="0"/>
              </w:rPr>
              <w:t>Domain 4 Cultural Competency Skills</w:t>
            </w:r>
          </w:p>
        </w:tc>
        <w:tc>
          <w:tcPr>
            <w:tcW w:w="798" w:type="pct"/>
            <w:vAlign w:val="center"/>
            <w:hideMark/>
          </w:tcPr>
          <w:p w14:paraId="22D2B9AC" w14:textId="77777777" w:rsidR="00FC2F26" w:rsidRPr="00AE746B" w:rsidRDefault="00FC2F26" w:rsidP="00AE746B">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AE746B">
              <w:rPr>
                <w:rFonts w:ascii="Times New Roman" w:hAnsi="Times New Roman"/>
              </w:rPr>
              <w:t>2.771</w:t>
            </w:r>
          </w:p>
        </w:tc>
        <w:tc>
          <w:tcPr>
            <w:tcW w:w="798" w:type="pct"/>
            <w:vAlign w:val="center"/>
            <w:hideMark/>
          </w:tcPr>
          <w:p w14:paraId="0929C5AB" w14:textId="77777777" w:rsidR="00FC2F26" w:rsidRPr="00AE746B" w:rsidRDefault="00FC2F26" w:rsidP="00AE746B">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AE746B">
              <w:rPr>
                <w:rFonts w:ascii="Times New Roman" w:hAnsi="Times New Roman"/>
              </w:rPr>
              <w:t>2.971</w:t>
            </w:r>
          </w:p>
        </w:tc>
        <w:tc>
          <w:tcPr>
            <w:tcW w:w="398" w:type="pct"/>
            <w:noWrap/>
            <w:hideMark/>
          </w:tcPr>
          <w:p w14:paraId="2290DDDB" w14:textId="77777777" w:rsidR="00FC2F26" w:rsidRPr="00AE746B" w:rsidRDefault="00FC2F26" w:rsidP="00AE746B">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AE746B">
              <w:rPr>
                <w:noProof/>
              </w:rPr>
              <w:drawing>
                <wp:inline distT="0" distB="0" distL="0" distR="0" wp14:anchorId="7E2EFA69" wp14:editId="6B498D85">
                  <wp:extent cx="274320" cy="274320"/>
                  <wp:effectExtent l="0" t="0" r="0" b="0"/>
                  <wp:docPr id="1704833015" name="Graphic 1704833015" descr="Arrow: Clockwise cur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274320" cy="274320"/>
                          </a:xfrm>
                          <a:prstGeom prst="rect">
                            <a:avLst/>
                          </a:prstGeom>
                        </pic:spPr>
                      </pic:pic>
                    </a:graphicData>
                  </a:graphic>
                </wp:inline>
              </w:drawing>
            </w:r>
          </w:p>
        </w:tc>
        <w:tc>
          <w:tcPr>
            <w:tcW w:w="398" w:type="pct"/>
          </w:tcPr>
          <w:p w14:paraId="2A9BDEE5" w14:textId="77777777" w:rsidR="00FC2F26" w:rsidRPr="00AE746B" w:rsidRDefault="00FC2F26" w:rsidP="00AE746B">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noProof/>
              </w:rPr>
            </w:pPr>
            <w:r>
              <w:rPr>
                <w:noProof/>
              </w:rPr>
              <w:t>+.020</w:t>
            </w:r>
          </w:p>
        </w:tc>
      </w:tr>
      <w:tr w:rsidR="00FC2F26" w:rsidRPr="00AE746B" w14:paraId="5B93D6D7" w14:textId="77777777" w:rsidTr="00FC2F26">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607" w:type="pct"/>
            <w:noWrap/>
            <w:vAlign w:val="center"/>
            <w:hideMark/>
          </w:tcPr>
          <w:p w14:paraId="22E00857" w14:textId="77777777" w:rsidR="00FC2F26" w:rsidRPr="00AE746B" w:rsidRDefault="00FC2F26" w:rsidP="00AE746B">
            <w:pPr>
              <w:spacing w:line="240" w:lineRule="auto"/>
              <w:ind w:firstLine="0"/>
              <w:jc w:val="left"/>
              <w:rPr>
                <w:rFonts w:ascii="Times New Roman" w:hAnsi="Times New Roman"/>
                <w:i w:val="0"/>
                <w:iCs w:val="0"/>
              </w:rPr>
            </w:pPr>
            <w:r w:rsidRPr="00AE746B">
              <w:rPr>
                <w:rFonts w:ascii="Times New Roman" w:hAnsi="Times New Roman"/>
                <w:i w:val="0"/>
                <w:iCs w:val="0"/>
              </w:rPr>
              <w:t>Domain 5 Community Dimensions of Practice Skills</w:t>
            </w:r>
          </w:p>
        </w:tc>
        <w:tc>
          <w:tcPr>
            <w:tcW w:w="798" w:type="pct"/>
            <w:vAlign w:val="center"/>
            <w:hideMark/>
          </w:tcPr>
          <w:p w14:paraId="07ACC767" w14:textId="77777777" w:rsidR="00FC2F26" w:rsidRPr="00AE746B" w:rsidRDefault="00FC2F26" w:rsidP="00AE746B">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AE746B">
              <w:rPr>
                <w:rFonts w:ascii="Times New Roman" w:hAnsi="Times New Roman"/>
              </w:rPr>
              <w:t>2.479</w:t>
            </w:r>
          </w:p>
        </w:tc>
        <w:tc>
          <w:tcPr>
            <w:tcW w:w="798" w:type="pct"/>
            <w:vAlign w:val="center"/>
            <w:hideMark/>
          </w:tcPr>
          <w:p w14:paraId="0A6A6D13" w14:textId="77777777" w:rsidR="00FC2F26" w:rsidRPr="00AE746B" w:rsidRDefault="00FC2F26" w:rsidP="00AE746B">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AE746B">
              <w:rPr>
                <w:rFonts w:ascii="Times New Roman" w:hAnsi="Times New Roman"/>
              </w:rPr>
              <w:t>2.662</w:t>
            </w:r>
          </w:p>
        </w:tc>
        <w:tc>
          <w:tcPr>
            <w:tcW w:w="398" w:type="pct"/>
            <w:noWrap/>
            <w:hideMark/>
          </w:tcPr>
          <w:p w14:paraId="2FE71D4A" w14:textId="77777777" w:rsidR="00FC2F26" w:rsidRPr="00AE746B" w:rsidRDefault="00FC2F26" w:rsidP="00AE746B">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AE746B">
              <w:rPr>
                <w:noProof/>
              </w:rPr>
              <w:drawing>
                <wp:inline distT="0" distB="0" distL="0" distR="0" wp14:anchorId="7FC71F6C" wp14:editId="150D7909">
                  <wp:extent cx="274320" cy="274320"/>
                  <wp:effectExtent l="0" t="0" r="0" b="0"/>
                  <wp:docPr id="1931355414" name="Graphic 1931355414" descr="Arrow: Clockwise cur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274320" cy="274320"/>
                          </a:xfrm>
                          <a:prstGeom prst="rect">
                            <a:avLst/>
                          </a:prstGeom>
                        </pic:spPr>
                      </pic:pic>
                    </a:graphicData>
                  </a:graphic>
                </wp:inline>
              </w:drawing>
            </w:r>
          </w:p>
        </w:tc>
        <w:tc>
          <w:tcPr>
            <w:tcW w:w="398" w:type="pct"/>
          </w:tcPr>
          <w:p w14:paraId="505B59E0" w14:textId="77777777" w:rsidR="00FC2F26" w:rsidRPr="00AE746B" w:rsidRDefault="00FC2F26" w:rsidP="00AE746B">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noProof/>
              </w:rPr>
            </w:pPr>
            <w:r>
              <w:rPr>
                <w:noProof/>
              </w:rPr>
              <w:t>+.183</w:t>
            </w:r>
          </w:p>
        </w:tc>
      </w:tr>
      <w:tr w:rsidR="00FC2F26" w:rsidRPr="00AE746B" w14:paraId="0C7E0C36" w14:textId="77777777" w:rsidTr="00FC2F26">
        <w:trPr>
          <w:trHeight w:val="300"/>
          <w:jc w:val="center"/>
        </w:trPr>
        <w:tc>
          <w:tcPr>
            <w:cnfStyle w:val="001000000000" w:firstRow="0" w:lastRow="0" w:firstColumn="1" w:lastColumn="0" w:oddVBand="0" w:evenVBand="0" w:oddHBand="0" w:evenHBand="0" w:firstRowFirstColumn="0" w:firstRowLastColumn="0" w:lastRowFirstColumn="0" w:lastRowLastColumn="0"/>
            <w:tcW w:w="2607" w:type="pct"/>
            <w:noWrap/>
            <w:vAlign w:val="center"/>
            <w:hideMark/>
          </w:tcPr>
          <w:p w14:paraId="51A5E898" w14:textId="77777777" w:rsidR="00FC2F26" w:rsidRPr="00AE746B" w:rsidRDefault="00FC2F26" w:rsidP="00AE746B">
            <w:pPr>
              <w:spacing w:line="240" w:lineRule="auto"/>
              <w:ind w:firstLine="0"/>
              <w:jc w:val="left"/>
              <w:rPr>
                <w:rFonts w:ascii="Times New Roman" w:hAnsi="Times New Roman"/>
                <w:i w:val="0"/>
                <w:iCs w:val="0"/>
              </w:rPr>
            </w:pPr>
            <w:r w:rsidRPr="00AE746B">
              <w:rPr>
                <w:rFonts w:ascii="Times New Roman" w:hAnsi="Times New Roman"/>
                <w:i w:val="0"/>
                <w:iCs w:val="0"/>
              </w:rPr>
              <w:t>Domain 6 Public Health Sciences Skills</w:t>
            </w:r>
          </w:p>
        </w:tc>
        <w:tc>
          <w:tcPr>
            <w:tcW w:w="798" w:type="pct"/>
            <w:vAlign w:val="center"/>
            <w:hideMark/>
          </w:tcPr>
          <w:p w14:paraId="64D8FE09" w14:textId="77777777" w:rsidR="00FC2F26" w:rsidRPr="00AE746B" w:rsidRDefault="00FC2F26" w:rsidP="00AE746B">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AE746B">
              <w:rPr>
                <w:rFonts w:ascii="Times New Roman" w:hAnsi="Times New Roman"/>
              </w:rPr>
              <w:t>2.408</w:t>
            </w:r>
          </w:p>
        </w:tc>
        <w:tc>
          <w:tcPr>
            <w:tcW w:w="798" w:type="pct"/>
            <w:vAlign w:val="center"/>
            <w:hideMark/>
          </w:tcPr>
          <w:p w14:paraId="739691E8" w14:textId="77777777" w:rsidR="00FC2F26" w:rsidRPr="00AE746B" w:rsidRDefault="00FC2F26" w:rsidP="00AE746B">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AE746B">
              <w:rPr>
                <w:rFonts w:ascii="Times New Roman" w:hAnsi="Times New Roman"/>
              </w:rPr>
              <w:t>2.546</w:t>
            </w:r>
          </w:p>
        </w:tc>
        <w:tc>
          <w:tcPr>
            <w:tcW w:w="398" w:type="pct"/>
            <w:noWrap/>
            <w:hideMark/>
          </w:tcPr>
          <w:p w14:paraId="72686E09" w14:textId="77777777" w:rsidR="00FC2F26" w:rsidRPr="00AE746B" w:rsidRDefault="00FC2F26" w:rsidP="00AE746B">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AE746B">
              <w:rPr>
                <w:noProof/>
              </w:rPr>
              <w:drawing>
                <wp:inline distT="0" distB="0" distL="0" distR="0" wp14:anchorId="40E8F90E" wp14:editId="44A75D0F">
                  <wp:extent cx="274320" cy="274320"/>
                  <wp:effectExtent l="0" t="0" r="0" b="0"/>
                  <wp:docPr id="2062881023" name="Graphic 2062881023" descr="Arrow: Clockwise cur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274320" cy="274320"/>
                          </a:xfrm>
                          <a:prstGeom prst="rect">
                            <a:avLst/>
                          </a:prstGeom>
                        </pic:spPr>
                      </pic:pic>
                    </a:graphicData>
                  </a:graphic>
                </wp:inline>
              </w:drawing>
            </w:r>
          </w:p>
        </w:tc>
        <w:tc>
          <w:tcPr>
            <w:tcW w:w="398" w:type="pct"/>
          </w:tcPr>
          <w:p w14:paraId="2B5239BF" w14:textId="77777777" w:rsidR="00FC2F26" w:rsidRPr="00AE746B" w:rsidRDefault="00FC2F26" w:rsidP="00AE746B">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noProof/>
              </w:rPr>
            </w:pPr>
            <w:r>
              <w:rPr>
                <w:noProof/>
              </w:rPr>
              <w:t>+.138</w:t>
            </w:r>
          </w:p>
        </w:tc>
      </w:tr>
      <w:tr w:rsidR="00FC2F26" w:rsidRPr="00AE746B" w14:paraId="5F09E5C9" w14:textId="77777777" w:rsidTr="00FC2F26">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607" w:type="pct"/>
            <w:noWrap/>
            <w:vAlign w:val="center"/>
            <w:hideMark/>
          </w:tcPr>
          <w:p w14:paraId="5AA73374" w14:textId="77777777" w:rsidR="00FC2F26" w:rsidRPr="00AE746B" w:rsidRDefault="00FC2F26" w:rsidP="00AE746B">
            <w:pPr>
              <w:spacing w:line="240" w:lineRule="auto"/>
              <w:ind w:firstLine="0"/>
              <w:jc w:val="left"/>
              <w:rPr>
                <w:rFonts w:ascii="Times New Roman" w:hAnsi="Times New Roman"/>
                <w:i w:val="0"/>
                <w:iCs w:val="0"/>
              </w:rPr>
            </w:pPr>
            <w:r w:rsidRPr="00AE746B">
              <w:rPr>
                <w:rFonts w:ascii="Times New Roman" w:hAnsi="Times New Roman"/>
                <w:i w:val="0"/>
                <w:iCs w:val="0"/>
              </w:rPr>
              <w:t>Domain 7 Financial Planning and Management Skills</w:t>
            </w:r>
          </w:p>
        </w:tc>
        <w:tc>
          <w:tcPr>
            <w:tcW w:w="798" w:type="pct"/>
            <w:vAlign w:val="center"/>
            <w:hideMark/>
          </w:tcPr>
          <w:p w14:paraId="5B6DE00D" w14:textId="77777777" w:rsidR="00FC2F26" w:rsidRPr="00AE746B" w:rsidRDefault="00FC2F26" w:rsidP="00AE746B">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AE746B">
              <w:rPr>
                <w:rFonts w:ascii="Times New Roman" w:hAnsi="Times New Roman"/>
              </w:rPr>
              <w:t>2.496</w:t>
            </w:r>
          </w:p>
        </w:tc>
        <w:tc>
          <w:tcPr>
            <w:tcW w:w="798" w:type="pct"/>
            <w:vAlign w:val="center"/>
            <w:hideMark/>
          </w:tcPr>
          <w:p w14:paraId="213936AE" w14:textId="77777777" w:rsidR="00FC2F26" w:rsidRPr="00AE746B" w:rsidRDefault="00FC2F26" w:rsidP="00AE746B">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AE746B">
              <w:rPr>
                <w:rFonts w:ascii="Times New Roman" w:hAnsi="Times New Roman"/>
              </w:rPr>
              <w:t>2.622</w:t>
            </w:r>
          </w:p>
        </w:tc>
        <w:tc>
          <w:tcPr>
            <w:tcW w:w="398" w:type="pct"/>
            <w:noWrap/>
            <w:hideMark/>
          </w:tcPr>
          <w:p w14:paraId="2AF37087" w14:textId="77777777" w:rsidR="00FC2F26" w:rsidRPr="00AE746B" w:rsidRDefault="00FC2F26" w:rsidP="00AE746B">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AE746B">
              <w:rPr>
                <w:noProof/>
              </w:rPr>
              <w:drawing>
                <wp:inline distT="0" distB="0" distL="0" distR="0" wp14:anchorId="63A9F385" wp14:editId="09F024D0">
                  <wp:extent cx="274320" cy="274320"/>
                  <wp:effectExtent l="0" t="0" r="0" b="0"/>
                  <wp:docPr id="968286898" name="Graphic 968286898" descr="Arrow: Clockwise cur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274320" cy="274320"/>
                          </a:xfrm>
                          <a:prstGeom prst="rect">
                            <a:avLst/>
                          </a:prstGeom>
                        </pic:spPr>
                      </pic:pic>
                    </a:graphicData>
                  </a:graphic>
                </wp:inline>
              </w:drawing>
            </w:r>
          </w:p>
        </w:tc>
        <w:tc>
          <w:tcPr>
            <w:tcW w:w="398" w:type="pct"/>
          </w:tcPr>
          <w:p w14:paraId="5830B12D" w14:textId="77777777" w:rsidR="00FC2F26" w:rsidRPr="00AE746B" w:rsidRDefault="00FC2F26" w:rsidP="00AE746B">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noProof/>
              </w:rPr>
            </w:pPr>
            <w:r>
              <w:rPr>
                <w:noProof/>
              </w:rPr>
              <w:t>+.126</w:t>
            </w:r>
          </w:p>
        </w:tc>
      </w:tr>
      <w:tr w:rsidR="00FC2F26" w:rsidRPr="00AE746B" w14:paraId="28976B2C" w14:textId="77777777" w:rsidTr="00FC2F26">
        <w:trPr>
          <w:trHeight w:val="300"/>
          <w:jc w:val="center"/>
        </w:trPr>
        <w:tc>
          <w:tcPr>
            <w:cnfStyle w:val="001000000000" w:firstRow="0" w:lastRow="0" w:firstColumn="1" w:lastColumn="0" w:oddVBand="0" w:evenVBand="0" w:oddHBand="0" w:evenHBand="0" w:firstRowFirstColumn="0" w:firstRowLastColumn="0" w:lastRowFirstColumn="0" w:lastRowLastColumn="0"/>
            <w:tcW w:w="2607" w:type="pct"/>
            <w:noWrap/>
            <w:vAlign w:val="center"/>
            <w:hideMark/>
          </w:tcPr>
          <w:p w14:paraId="19C13314" w14:textId="77777777" w:rsidR="00FC2F26" w:rsidRPr="00AE746B" w:rsidRDefault="00FC2F26" w:rsidP="00AE746B">
            <w:pPr>
              <w:spacing w:line="240" w:lineRule="auto"/>
              <w:ind w:firstLine="0"/>
              <w:jc w:val="left"/>
              <w:rPr>
                <w:rFonts w:ascii="Times New Roman" w:hAnsi="Times New Roman"/>
                <w:i w:val="0"/>
                <w:iCs w:val="0"/>
              </w:rPr>
            </w:pPr>
            <w:r w:rsidRPr="00AE746B">
              <w:rPr>
                <w:rFonts w:ascii="Times New Roman" w:hAnsi="Times New Roman"/>
                <w:i w:val="0"/>
                <w:iCs w:val="0"/>
              </w:rPr>
              <w:t>Domain 8 Leadership and Systems Thinking Skills</w:t>
            </w:r>
          </w:p>
        </w:tc>
        <w:tc>
          <w:tcPr>
            <w:tcW w:w="798" w:type="pct"/>
            <w:vAlign w:val="center"/>
            <w:hideMark/>
          </w:tcPr>
          <w:p w14:paraId="23D13EB0" w14:textId="77777777" w:rsidR="00FC2F26" w:rsidRPr="00AE746B" w:rsidRDefault="00FC2F26" w:rsidP="00AE746B">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AE746B">
              <w:rPr>
                <w:rFonts w:ascii="Times New Roman" w:hAnsi="Times New Roman"/>
              </w:rPr>
              <w:t>2.624</w:t>
            </w:r>
          </w:p>
        </w:tc>
        <w:tc>
          <w:tcPr>
            <w:tcW w:w="798" w:type="pct"/>
            <w:vAlign w:val="center"/>
            <w:hideMark/>
          </w:tcPr>
          <w:p w14:paraId="2D5EB729" w14:textId="77777777" w:rsidR="00FC2F26" w:rsidRPr="00AE746B" w:rsidRDefault="00FC2F26" w:rsidP="00AE746B">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AE746B">
              <w:rPr>
                <w:rFonts w:ascii="Times New Roman" w:hAnsi="Times New Roman"/>
              </w:rPr>
              <w:t>2.817</w:t>
            </w:r>
          </w:p>
        </w:tc>
        <w:tc>
          <w:tcPr>
            <w:tcW w:w="398" w:type="pct"/>
            <w:noWrap/>
            <w:hideMark/>
          </w:tcPr>
          <w:p w14:paraId="25A575D7" w14:textId="77777777" w:rsidR="00FC2F26" w:rsidRPr="00AE746B" w:rsidRDefault="00FC2F26" w:rsidP="00AE746B">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AE746B">
              <w:rPr>
                <w:noProof/>
              </w:rPr>
              <w:drawing>
                <wp:inline distT="0" distB="0" distL="0" distR="0" wp14:anchorId="5CC0FDD4" wp14:editId="72D685AE">
                  <wp:extent cx="274320" cy="274320"/>
                  <wp:effectExtent l="0" t="0" r="0" b="0"/>
                  <wp:docPr id="1187228307" name="Graphic 1187228307" descr="Arrow: Clockwise cur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274320" cy="274320"/>
                          </a:xfrm>
                          <a:prstGeom prst="rect">
                            <a:avLst/>
                          </a:prstGeom>
                        </pic:spPr>
                      </pic:pic>
                    </a:graphicData>
                  </a:graphic>
                </wp:inline>
              </w:drawing>
            </w:r>
          </w:p>
        </w:tc>
        <w:tc>
          <w:tcPr>
            <w:tcW w:w="398" w:type="pct"/>
          </w:tcPr>
          <w:p w14:paraId="57A679B1" w14:textId="77777777" w:rsidR="00FC2F26" w:rsidRPr="00AE746B" w:rsidRDefault="00FC2F26" w:rsidP="00AE746B">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noProof/>
              </w:rPr>
            </w:pPr>
            <w:r>
              <w:rPr>
                <w:noProof/>
              </w:rPr>
              <w:t>+.193</w:t>
            </w:r>
          </w:p>
        </w:tc>
      </w:tr>
    </w:tbl>
    <w:p w14:paraId="53F731BA" w14:textId="77777777" w:rsidR="00AE746B" w:rsidRDefault="0016160E" w:rsidP="0016160E">
      <w:pPr>
        <w:pStyle w:val="Heading2"/>
      </w:pPr>
      <w:bookmarkStart w:id="25" w:name="_Toc49343977"/>
      <w:r>
        <w:lastRenderedPageBreak/>
        <w:t>Training Needs Assessment Results from Qualitative Interviews</w:t>
      </w:r>
      <w:bookmarkEnd w:id="25"/>
    </w:p>
    <w:p w14:paraId="4D3B95FE" w14:textId="6B8F64C0" w:rsidR="0016160E" w:rsidRDefault="0016160E" w:rsidP="00C934FE">
      <w:pPr>
        <w:jc w:val="left"/>
      </w:pPr>
      <w:r w:rsidRPr="00F249F9">
        <w:t>The complete results of the qualitative interviews are included in Appendix C. Overall, 52 unique trainings were identified which covered six competency domains and 34 unique competencies</w:t>
      </w:r>
      <w:r>
        <w:t xml:space="preserve">. Figure 3 displays the number of trainings requested in the qualitative interviews that were mapped to each domain. </w:t>
      </w:r>
      <w:r w:rsidRPr="00F249F9">
        <w:t>Some trainings covered more than one</w:t>
      </w:r>
      <w:r>
        <w:t>, but no more than three,</w:t>
      </w:r>
      <w:r w:rsidRPr="00F249F9">
        <w:t xml:space="preserve"> competency domain</w:t>
      </w:r>
      <w:r>
        <w:t>s</w:t>
      </w:r>
      <w:r w:rsidRPr="00F249F9">
        <w:t xml:space="preserve">. Additionally, some trainings were requested by more than one program or bureau. </w:t>
      </w:r>
      <w:r>
        <w:t xml:space="preserve">These results show that the greatest number of training requests occurred in Domain 7 Financial Planning and Management Skills, Domain 8 Leadership and Systems Thinking Skills, and Domain 3 Communication Skills, respectively. Though each of these domains showed marked improvement since the 2014 Core Competency Assessment, these results show that there is still room for more improvement in these areas. </w:t>
      </w:r>
    </w:p>
    <w:p w14:paraId="77190D10" w14:textId="1D3569D8" w:rsidR="005247E6" w:rsidRDefault="005247E6" w:rsidP="00C934FE">
      <w:pPr>
        <w:jc w:val="left"/>
      </w:pPr>
      <w:r>
        <w:tab/>
        <w:t xml:space="preserve">Figure 4 compares the number of training requests in each domain to the percent improvement in the average domain response between the 2014 and 2018 Core Competency Assessment. Domain 4 Cultural Competency Skills </w:t>
      </w:r>
      <w:r w:rsidR="004603C3">
        <w:t xml:space="preserve">correspond to the lowest percent increase in average response and few training requests. Additionally, Domains 3, 7 and 8 had relatively high percent increases in average response and number of training requests. </w:t>
      </w:r>
    </w:p>
    <w:p w14:paraId="01F620EC" w14:textId="23BDC83A" w:rsidR="0016160E" w:rsidRDefault="0016160E" w:rsidP="00C934FE">
      <w:pPr>
        <w:jc w:val="left"/>
      </w:pPr>
      <w:r w:rsidRPr="00F249F9">
        <w:t>Based on these results, a variety of trainings can be implemented across the five bureaus. Programs that are public facing often requested training around communication such as customer service skills, de-escalation</w:t>
      </w:r>
      <w:r>
        <w:t xml:space="preserve"> in stressful situations</w:t>
      </w:r>
      <w:r w:rsidRPr="00F249F9">
        <w:t>, and handling difficult conversations</w:t>
      </w:r>
      <w:r>
        <w:t>, both in a clinical and regulatory enforcement setting</w:t>
      </w:r>
      <w:r w:rsidRPr="00F249F9">
        <w:t xml:space="preserve">. Additionally, </w:t>
      </w:r>
      <w:r>
        <w:t xml:space="preserve">development of </w:t>
      </w:r>
      <w:r w:rsidRPr="00F249F9">
        <w:t xml:space="preserve">management skills </w:t>
      </w:r>
      <w:r>
        <w:t>was</w:t>
      </w:r>
      <w:r w:rsidRPr="00F249F9">
        <w:t xml:space="preserve"> another common theme across the programs. Several programs requested trainings such as project management, succession planning, and change management. Despite staff scoring the </w:t>
      </w:r>
      <w:r w:rsidRPr="00F249F9">
        <w:lastRenderedPageBreak/>
        <w:t>weakest in Public Health Science Skills (Domain 6), no requested training was mapped to this domain.</w:t>
      </w:r>
      <w:r>
        <w:t xml:space="preserve"> </w:t>
      </w:r>
    </w:p>
    <w:p w14:paraId="42B71503" w14:textId="77777777" w:rsidR="000B5627" w:rsidRDefault="000B5627" w:rsidP="00C934FE">
      <w:pPr>
        <w:jc w:val="left"/>
      </w:pPr>
    </w:p>
    <w:p w14:paraId="5A59A392" w14:textId="77777777" w:rsidR="0016160E" w:rsidRDefault="0016160E" w:rsidP="0016160E">
      <w:pPr>
        <w:pStyle w:val="Caption"/>
        <w:keepNext/>
        <w:jc w:val="both"/>
      </w:pPr>
      <w:r w:rsidRPr="00EA19AD">
        <w:rPr>
          <w:sz w:val="24"/>
          <w:szCs w:val="24"/>
        </w:rPr>
        <w:drawing>
          <wp:inline distT="0" distB="0" distL="0" distR="0" wp14:anchorId="2AD351FC" wp14:editId="07FCE813">
            <wp:extent cx="5868035" cy="3552092"/>
            <wp:effectExtent l="0" t="0" r="18415" b="10795"/>
            <wp:docPr id="6" name="Chart 6">
              <a:extLst xmlns:a="http://schemas.openxmlformats.org/drawingml/2006/main">
                <a:ext uri="{FF2B5EF4-FFF2-40B4-BE49-F238E27FC236}">
                  <a16:creationId xmlns:a16="http://schemas.microsoft.com/office/drawing/2014/main" id="{B58D3E6A-703B-4E07-A52A-7A2B1E09331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3BE50DD4" w14:textId="4C52CA01" w:rsidR="0016160E" w:rsidRDefault="0016160E" w:rsidP="006A242F">
      <w:pPr>
        <w:pStyle w:val="Caption"/>
      </w:pPr>
      <w:bookmarkStart w:id="26" w:name="_Toc49343993"/>
      <w:r>
        <w:t xml:space="preserve">Figure </w:t>
      </w:r>
      <w:r>
        <w:fldChar w:fldCharType="begin"/>
      </w:r>
      <w:r>
        <w:instrText xml:space="preserve"> SEQ Figure \* ARABIC </w:instrText>
      </w:r>
      <w:r>
        <w:fldChar w:fldCharType="separate"/>
      </w:r>
      <w:r w:rsidR="003E4530">
        <w:t>3</w:t>
      </w:r>
      <w:r>
        <w:fldChar w:fldCharType="end"/>
      </w:r>
      <w:r>
        <w:t xml:space="preserve"> Number of Training Requests in Each Competency Domain</w:t>
      </w:r>
      <w:bookmarkEnd w:id="26"/>
    </w:p>
    <w:p w14:paraId="5D505D2C" w14:textId="073C2559" w:rsidR="001A42B8" w:rsidRDefault="001A42B8" w:rsidP="001A42B8"/>
    <w:p w14:paraId="6F13550C" w14:textId="77777777" w:rsidR="001A42B8" w:rsidRDefault="001A42B8" w:rsidP="001A42B8"/>
    <w:p w14:paraId="53B2950F" w14:textId="77777777" w:rsidR="001A42B8" w:rsidRDefault="001A42B8" w:rsidP="001A42B8"/>
    <w:p w14:paraId="050D4947" w14:textId="77777777" w:rsidR="001A42B8" w:rsidRDefault="001A42B8" w:rsidP="001A42B8"/>
    <w:p w14:paraId="69C0E0B0" w14:textId="77777777" w:rsidR="001A42B8" w:rsidRDefault="001A42B8" w:rsidP="001A42B8"/>
    <w:p w14:paraId="2778AD1C" w14:textId="77777777" w:rsidR="001A42B8" w:rsidRPr="001A42B8" w:rsidRDefault="001A42B8" w:rsidP="001A42B8"/>
    <w:p w14:paraId="1E7CECEA" w14:textId="3C3D1E63" w:rsidR="0016160E" w:rsidRDefault="0016160E" w:rsidP="000B5627"/>
    <w:p w14:paraId="521D777D" w14:textId="11DE1FF6" w:rsidR="000B5627" w:rsidRDefault="000B5627" w:rsidP="00C934FE">
      <w:pPr>
        <w:jc w:val="left"/>
      </w:pPr>
    </w:p>
    <w:p w14:paraId="117CEAC6" w14:textId="5F5DFCDE" w:rsidR="000B5627" w:rsidRDefault="000B5627" w:rsidP="00C934FE">
      <w:pPr>
        <w:jc w:val="left"/>
      </w:pPr>
    </w:p>
    <w:p w14:paraId="611CB7F7" w14:textId="7BF2F543" w:rsidR="000B5627" w:rsidRDefault="000B5627" w:rsidP="00C934FE">
      <w:pPr>
        <w:jc w:val="left"/>
      </w:pPr>
      <w:r>
        <w:rPr>
          <w:noProof/>
        </w:rPr>
        <w:lastRenderedPageBreak/>
        <w:drawing>
          <wp:anchor distT="0" distB="0" distL="114300" distR="114300" simplePos="0" relativeHeight="251660288" behindDoc="0" locked="0" layoutInCell="1" allowOverlap="1" wp14:anchorId="32B80C5E" wp14:editId="1546E596">
            <wp:simplePos x="0" y="0"/>
            <wp:positionH relativeFrom="margin">
              <wp:posOffset>0</wp:posOffset>
            </wp:positionH>
            <wp:positionV relativeFrom="paragraph">
              <wp:posOffset>-635</wp:posOffset>
            </wp:positionV>
            <wp:extent cx="5707380" cy="3794760"/>
            <wp:effectExtent l="0" t="0" r="7620" b="15240"/>
            <wp:wrapNone/>
            <wp:docPr id="3" name="Chart 3">
              <a:extLst xmlns:a="http://schemas.openxmlformats.org/drawingml/2006/main">
                <a:ext uri="{FF2B5EF4-FFF2-40B4-BE49-F238E27FC236}">
                  <a16:creationId xmlns:a16="http://schemas.microsoft.com/office/drawing/2014/main" id="{0FBF63A6-3125-4EF5-973B-C34D324E487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anchor>
        </w:drawing>
      </w:r>
    </w:p>
    <w:p w14:paraId="5E2E67CF" w14:textId="3551476B" w:rsidR="000B5627" w:rsidRDefault="000B5627" w:rsidP="00C934FE">
      <w:pPr>
        <w:jc w:val="left"/>
      </w:pPr>
    </w:p>
    <w:p w14:paraId="0A2D97D6" w14:textId="1226968E" w:rsidR="000B5627" w:rsidRDefault="000B5627" w:rsidP="00C934FE">
      <w:pPr>
        <w:jc w:val="left"/>
      </w:pPr>
    </w:p>
    <w:p w14:paraId="6D6A86B2" w14:textId="2ABE54F3" w:rsidR="000B5627" w:rsidRDefault="000B5627" w:rsidP="00C934FE">
      <w:pPr>
        <w:jc w:val="left"/>
      </w:pPr>
    </w:p>
    <w:p w14:paraId="62CDB289" w14:textId="08471DD2" w:rsidR="000B5627" w:rsidRDefault="000B5627" w:rsidP="00C934FE">
      <w:pPr>
        <w:jc w:val="left"/>
      </w:pPr>
    </w:p>
    <w:p w14:paraId="2B4FB1EB" w14:textId="2B6959CA" w:rsidR="000B5627" w:rsidRDefault="000B5627" w:rsidP="00C934FE">
      <w:pPr>
        <w:jc w:val="left"/>
      </w:pPr>
    </w:p>
    <w:p w14:paraId="03A676EC" w14:textId="242CFBBA" w:rsidR="000B5627" w:rsidRDefault="000B5627" w:rsidP="00C934FE">
      <w:pPr>
        <w:jc w:val="left"/>
      </w:pPr>
    </w:p>
    <w:p w14:paraId="6CC1C6B0" w14:textId="60F05003" w:rsidR="000B5627" w:rsidRDefault="000B5627" w:rsidP="00C934FE">
      <w:pPr>
        <w:jc w:val="left"/>
      </w:pPr>
    </w:p>
    <w:p w14:paraId="7E3A6983" w14:textId="21EED269" w:rsidR="000B5627" w:rsidRDefault="000B5627" w:rsidP="00C934FE">
      <w:pPr>
        <w:jc w:val="left"/>
      </w:pPr>
    </w:p>
    <w:p w14:paraId="620AB785" w14:textId="502F5E0E" w:rsidR="000B5627" w:rsidRDefault="000B5627" w:rsidP="00C934FE">
      <w:pPr>
        <w:jc w:val="left"/>
      </w:pPr>
    </w:p>
    <w:p w14:paraId="443818C6" w14:textId="371B4E07" w:rsidR="000B5627" w:rsidRDefault="000B5627" w:rsidP="00C934FE">
      <w:pPr>
        <w:jc w:val="left"/>
      </w:pPr>
    </w:p>
    <w:p w14:paraId="79B9A9F5" w14:textId="77777777" w:rsidR="000B5627" w:rsidRDefault="000B5627" w:rsidP="000B5627">
      <w:pPr>
        <w:spacing w:line="240" w:lineRule="auto"/>
      </w:pPr>
    </w:p>
    <w:p w14:paraId="4A9796ED" w14:textId="4FE2F3F6" w:rsidR="000B5627" w:rsidRDefault="000B5627" w:rsidP="006A242F">
      <w:pPr>
        <w:pStyle w:val="Caption"/>
        <w:ind w:hanging="180"/>
      </w:pPr>
      <w:bookmarkStart w:id="27" w:name="_Toc49343994"/>
      <w:r>
        <w:t xml:space="preserve">Figure </w:t>
      </w:r>
      <w:r>
        <w:fldChar w:fldCharType="begin"/>
      </w:r>
      <w:r>
        <w:instrText xml:space="preserve"> SEQ Figure \* ARABIC </w:instrText>
      </w:r>
      <w:r>
        <w:fldChar w:fldCharType="separate"/>
      </w:r>
      <w:r w:rsidR="003E4530">
        <w:t>4</w:t>
      </w:r>
      <w:r>
        <w:fldChar w:fldCharType="end"/>
      </w:r>
      <w:r>
        <w:t xml:space="preserve"> Number of Requests in Each Domain by Percent Change in Average Domain Response</w:t>
      </w:r>
      <w:bookmarkEnd w:id="27"/>
    </w:p>
    <w:p w14:paraId="3178F2EA" w14:textId="7331B2AC" w:rsidR="000B5627" w:rsidRDefault="000B5627" w:rsidP="000B5627">
      <w:pPr>
        <w:pStyle w:val="Heading2"/>
      </w:pPr>
      <w:bookmarkStart w:id="28" w:name="_Toc49343978"/>
      <w:r>
        <w:t>Limitations</w:t>
      </w:r>
      <w:bookmarkEnd w:id="28"/>
    </w:p>
    <w:p w14:paraId="399988CD" w14:textId="080BD9DF" w:rsidR="0016160E" w:rsidRDefault="0016160E" w:rsidP="00C934FE">
      <w:pPr>
        <w:jc w:val="left"/>
      </w:pPr>
      <w:r>
        <w:t>A limitation of this case study is the response bias that occurs in self-reported data. Here, this bias can occur in both the core competency assessment and the qualitative interviews. A response bias can be defined as a tendency to “respond to a range of questionnaire items on some basis other than the specific item content.” (</w:t>
      </w:r>
      <w:proofErr w:type="spellStart"/>
      <w:r>
        <w:t>Paulhus</w:t>
      </w:r>
      <w:proofErr w:type="spellEnd"/>
      <w:r>
        <w:t xml:space="preserve">, 1991). In this case, the midpoint response and socially desirable response type biases are the most likely to occur. The midpoint response type of bias refers to the preference for the midpoint of a rating scale (Wetzel, 2016). Individuals may be more likely to choose 2 or 3 on the core competency assessment due to this bias. Additionally, individuals may be more likely to overreport or underreport their own competency </w:t>
      </w:r>
      <w:r>
        <w:lastRenderedPageBreak/>
        <w:t xml:space="preserve">levels or training needs, due to socially desirable response bias (SDR). SDR refers to the tendency to describe oneself positively and in accordance with social norms and rules (Wetzel, 2016). The response bias that occurs in self-reported such as this can be somewhat remediated through bifactor data collection methods (Wetzel, 2016). In this case, using both the core competency assessment and qualitative interviews is used as a bifactor validation method. </w:t>
      </w:r>
    </w:p>
    <w:p w14:paraId="5221F85D" w14:textId="77777777" w:rsidR="0016160E" w:rsidRDefault="0016160E" w:rsidP="00C934FE">
      <w:pPr>
        <w:jc w:val="left"/>
      </w:pPr>
      <w:r>
        <w:t>Finally, the Core Competency Assessment was analyzed by determining the net positive or negative change between the two assessments. Therefore, the lack of tests of statistical significance is also a limitation of this case study.</w:t>
      </w:r>
    </w:p>
    <w:p w14:paraId="7C41E418" w14:textId="77777777" w:rsidR="0016160E" w:rsidRDefault="0016160E" w:rsidP="0016160E">
      <w:pPr>
        <w:pStyle w:val="Heading1"/>
      </w:pPr>
      <w:bookmarkStart w:id="29" w:name="_Toc49343979"/>
      <w:r>
        <w:lastRenderedPageBreak/>
        <w:t>Discussion</w:t>
      </w:r>
      <w:bookmarkEnd w:id="29"/>
    </w:p>
    <w:p w14:paraId="06D86488" w14:textId="77777777" w:rsidR="0016160E" w:rsidRPr="00F249F9" w:rsidRDefault="0016160E" w:rsidP="00C934FE">
      <w:pPr>
        <w:jc w:val="left"/>
      </w:pPr>
      <w:r w:rsidRPr="00F249F9">
        <w:t>The qualitative interview results</w:t>
      </w:r>
      <w:r>
        <w:t>, in conjunction with national priorities in public health practice and accreditation,</w:t>
      </w:r>
      <w:r w:rsidRPr="00F249F9">
        <w:t xml:space="preserve"> </w:t>
      </w:r>
      <w:r>
        <w:t>suggest</w:t>
      </w:r>
      <w:r w:rsidRPr="00F249F9">
        <w:t xml:space="preserve"> that workforce development should remain a priority for ACHD. </w:t>
      </w:r>
      <w:r>
        <w:t xml:space="preserve">Using a mixed methods approach to determine training needs </w:t>
      </w:r>
      <w:r w:rsidRPr="00F249F9">
        <w:t xml:space="preserve">allows ACHD to better </w:t>
      </w:r>
      <w:r>
        <w:t>set training priorities</w:t>
      </w:r>
      <w:r w:rsidRPr="00F249F9">
        <w:t xml:space="preserve">. The qualitative interviews, which result in self-reported data, are subject to reporting bias and therefore may lead to overreported or underreported data. However, when coupled with the </w:t>
      </w:r>
      <w:r>
        <w:t>c</w:t>
      </w:r>
      <w:r w:rsidRPr="00F249F9">
        <w:t xml:space="preserve">ore </w:t>
      </w:r>
      <w:r>
        <w:t>c</w:t>
      </w:r>
      <w:r w:rsidRPr="00F249F9">
        <w:t xml:space="preserve">ompetency </w:t>
      </w:r>
      <w:r>
        <w:t>a</w:t>
      </w:r>
      <w:r w:rsidRPr="00F249F9">
        <w:t>ssessment results, these interviews still provide valuable insight into skill gaps in the ACHD workforce.</w:t>
      </w:r>
    </w:p>
    <w:p w14:paraId="369579F7" w14:textId="77777777" w:rsidR="0016160E" w:rsidRPr="00F249F9" w:rsidRDefault="0016160E" w:rsidP="00C934FE">
      <w:pPr>
        <w:jc w:val="left"/>
      </w:pPr>
      <w:r w:rsidRPr="00F249F9">
        <w:t>Though not identified as a top priority, training in technology and computer skills were a common theme among the qualitative interviews. Several programs requested training in Microsoft Office packages such as Excel, Teams, and Outlook. These skills are essential to providing effective and relevant public health programs. Additionally, gaps in technology skillsets can slow down streams of communication which can be detrimental to all ACHD service lines. Though the qualitative interviews did not indicate large gaps in technology skills, ACHD should continue to work towards a workforce that is more competent in technology that is relevant to their individual work requirements.</w:t>
      </w:r>
    </w:p>
    <w:p w14:paraId="1F74DA4A" w14:textId="77777777" w:rsidR="0016160E" w:rsidRPr="00F249F9" w:rsidRDefault="0016160E" w:rsidP="00C934FE">
      <w:pPr>
        <w:jc w:val="left"/>
      </w:pPr>
      <w:r w:rsidRPr="00F249F9">
        <w:t xml:space="preserve">Grant management and evaluation training was requested by programs in the Public Policy and Community Relations Bureau. Public health has historically faced many challenges associated with being underfunded. Though there are many factors that affect the sustainability of public health programming, there is no doubt that funding plays a major role (Freedman, 2013). Many ACHD programs are funded fully or partially by grants. Therefore, it is vital that key personnel that are tasked with grant management in ACHD receive training on effective </w:t>
      </w:r>
      <w:r w:rsidRPr="00F249F9">
        <w:lastRenderedPageBreak/>
        <w:t>grant writing, management, and evaluation. These trainings would cover competencies in Domain 3 Communication Skills and Domain 7 Financial Planning and Management Skills. This initiative will help ACHD secure and maintain more stable funding in the future.</w:t>
      </w:r>
    </w:p>
    <w:p w14:paraId="60E70F63" w14:textId="331A9B04" w:rsidR="0016160E" w:rsidRPr="00F249F9" w:rsidRDefault="0016160E" w:rsidP="00C934FE">
      <w:pPr>
        <w:jc w:val="left"/>
      </w:pPr>
      <w:r>
        <w:t>Despite</w:t>
      </w:r>
      <w:r w:rsidRPr="00F249F9">
        <w:t xml:space="preserve"> the marked improvement in Domain 3 Communication Skills found in the </w:t>
      </w:r>
      <w:r>
        <w:t>c</w:t>
      </w:r>
      <w:r w:rsidRPr="00F249F9">
        <w:t xml:space="preserve">ore </w:t>
      </w:r>
      <w:r>
        <w:t>c</w:t>
      </w:r>
      <w:r w:rsidRPr="00F249F9">
        <w:t xml:space="preserve">ompetency </w:t>
      </w:r>
      <w:r>
        <w:t>a</w:t>
      </w:r>
      <w:r w:rsidRPr="00F249F9">
        <w:t>ssessment</w:t>
      </w:r>
      <w:r>
        <w:t>, training in communication skills were requested in all ACHD bureaus</w:t>
      </w:r>
      <w:r w:rsidRPr="00F249F9">
        <w:t xml:space="preserve">. Several of the public-facing programs such as the Infectious Disease </w:t>
      </w:r>
      <w:r>
        <w:t>Programs</w:t>
      </w:r>
      <w:r w:rsidRPr="00F249F9">
        <w:t xml:space="preserve"> (both the S</w:t>
      </w:r>
      <w:r>
        <w:t xml:space="preserve">exually Transmitted Diseases/HIV </w:t>
      </w:r>
      <w:r w:rsidRPr="00F249F9">
        <w:t xml:space="preserve">and </w:t>
      </w:r>
      <w:r>
        <w:t xml:space="preserve">Pulmonary </w:t>
      </w:r>
      <w:r w:rsidRPr="00F249F9">
        <w:t xml:space="preserve">Clinics), the Women, Infants, and Children (WIC) program, and the nursing staff requested customer service-based training. Some of these requests included effective phone communication and interacting with patients with empathy. </w:t>
      </w:r>
      <w:r w:rsidR="004603C3">
        <w:t xml:space="preserve">In addition, the Human Resources staff indicated that training on handling difficult conversations would benefit them. </w:t>
      </w:r>
      <w:r w:rsidRPr="00F249F9">
        <w:t>These skills are important to providing effective public health services because they have an impact on the experience that a patient or community member has with a health department program. Training in these areas will cover competencies in Domain 3 Communication Skills and Domain 8 Leadership and Systems Thinking Skills.</w:t>
      </w:r>
    </w:p>
    <w:p w14:paraId="15B42B78" w14:textId="2582C732" w:rsidR="00FB5568" w:rsidRDefault="0016160E" w:rsidP="00C934FE">
      <w:pPr>
        <w:jc w:val="left"/>
      </w:pPr>
      <w:r w:rsidRPr="00F249F9">
        <w:t>In addition to customer service, some public-facing programs requested de-escalation training.</w:t>
      </w:r>
      <w:r w:rsidR="00FB5568">
        <w:t xml:space="preserve"> This training would include verbal de-escalation techniques as well as empathetic listening and crisis intervention. </w:t>
      </w:r>
      <w:r w:rsidRPr="00F249F9">
        <w:t xml:space="preserve">These programs, such as Air Quality, Plumbing, </w:t>
      </w:r>
      <w:r w:rsidR="00FB5568">
        <w:t xml:space="preserve">and </w:t>
      </w:r>
      <w:r w:rsidRPr="00F249F9">
        <w:t>Food Safety</w:t>
      </w:r>
      <w:r>
        <w:t xml:space="preserve"> are often met with opposition when enforcing environmental health regulations in the field which may involve fines or penalties. </w:t>
      </w:r>
      <w:r w:rsidR="00FB5568">
        <w:t xml:space="preserve">The clinical programs at ACHD would also benefit from de-escalation training as they often have to deliver difficult news to patients or provide services to patients during a crisis. </w:t>
      </w:r>
      <w:r>
        <w:t xml:space="preserve">Additionally, the Human Resources program requested this type </w:t>
      </w:r>
      <w:r w:rsidR="00FB5568">
        <w:t>o</w:t>
      </w:r>
      <w:r>
        <w:t>f training with a focus on effectively handling difficult conversations. These</w:t>
      </w:r>
      <w:r w:rsidRPr="00F249F9">
        <w:t xml:space="preserve"> types of communication trainings will help ACHD staff to perform their duties safely and effectively. </w:t>
      </w:r>
      <w:r w:rsidR="00FB5568">
        <w:lastRenderedPageBreak/>
        <w:t xml:space="preserve">Subsequently, it will help staff better address the social determinants of health by providing them with the tools they need to meet patients and community members where they are at and minimize the impact of traumatic stress. This will also help ACHD </w:t>
      </w:r>
      <w:bookmarkStart w:id="30" w:name="_Hlk35440250"/>
      <w:r w:rsidR="00FB5568">
        <w:t xml:space="preserve">maintain </w:t>
      </w:r>
      <w:r w:rsidR="00707A88">
        <w:t xml:space="preserve">a PH 3.0 approach to providing the essential services of public health. </w:t>
      </w:r>
      <w:bookmarkEnd w:id="30"/>
    </w:p>
    <w:p w14:paraId="1B46463F" w14:textId="4DC83C0A" w:rsidR="0016160E" w:rsidRPr="00F249F9" w:rsidRDefault="0016160E" w:rsidP="00C934FE">
      <w:pPr>
        <w:jc w:val="left"/>
      </w:pPr>
      <w:r w:rsidRPr="00F249F9">
        <w:t xml:space="preserve">Finally, key personnel at ACHD also identified workplace communications as a priority area. These included both the efficient use of phone and email to communicate as well as handling difficult conversations. Training in these areas would cover competencies in Domain 3 Communication Skills and Domain 7 Financial Planning and Management Skills and allow ACHD to provide public health services more efficiently and effectively. For these reasons, ACHD should consider communication skills training as a top priority. </w:t>
      </w:r>
    </w:p>
    <w:p w14:paraId="7201AD55" w14:textId="14B434A7" w:rsidR="0016160E" w:rsidRPr="00F249F9" w:rsidRDefault="0016160E" w:rsidP="00C934FE">
      <w:pPr>
        <w:jc w:val="left"/>
      </w:pPr>
      <w:r w:rsidRPr="00F249F9">
        <w:t xml:space="preserve">Key </w:t>
      </w:r>
      <w:r>
        <w:t xml:space="preserve">supervisory </w:t>
      </w:r>
      <w:r w:rsidRPr="00F249F9">
        <w:t xml:space="preserve">personnel within the nursing staff at ACHD determined </w:t>
      </w:r>
      <w:r>
        <w:t xml:space="preserve">cross-training in various field-specific </w:t>
      </w:r>
      <w:r w:rsidRPr="00F249F9">
        <w:t>clinical skills to be a priority for their staff members. More specifically, administering vaccinations and performing titer tests were identified as priorities</w:t>
      </w:r>
      <w:r>
        <w:t>, because not all nurses perform these duties on a daily bias</w:t>
      </w:r>
      <w:r w:rsidRPr="00F249F9">
        <w:t xml:space="preserve">. Many of the nurses on staff at ACHD serve in administrative or managerial roles and no longer perform these kinds of clinical activities as part of their regular responsibilities. Though these staff members do not have to perform these activities during their normal workday, they may be asked to perform them during </w:t>
      </w:r>
      <w:r>
        <w:t xml:space="preserve">public health </w:t>
      </w:r>
      <w:r w:rsidRPr="00F249F9">
        <w:t>emergencies. In order to increase their capacity for emergency response, ACHD should consider implementing regular clinical</w:t>
      </w:r>
      <w:r>
        <w:t xml:space="preserve"> cross-</w:t>
      </w:r>
      <w:r w:rsidRPr="00F249F9">
        <w:t xml:space="preserve">training </w:t>
      </w:r>
      <w:r>
        <w:t xml:space="preserve">that would assist in the mitigation of </w:t>
      </w:r>
      <w:r w:rsidR="00942C23">
        <w:t>public health emergencies.</w:t>
      </w:r>
    </w:p>
    <w:p w14:paraId="45639CE6" w14:textId="77777777" w:rsidR="0016160E" w:rsidRPr="00F249F9" w:rsidRDefault="0016160E" w:rsidP="00C934FE">
      <w:pPr>
        <w:jc w:val="left"/>
      </w:pPr>
      <w:r w:rsidRPr="00F249F9">
        <w:t>Several programs requested more training on workplace policies during the qualitative interviews. Topics such as the Family and Medical Leave Act (FMLA), the Pennsylvania Right</w:t>
      </w:r>
      <w:r>
        <w:t>-</w:t>
      </w:r>
      <w:r w:rsidRPr="00F249F9">
        <w:t xml:space="preserve"> to</w:t>
      </w:r>
      <w:r>
        <w:t>-</w:t>
      </w:r>
      <w:r w:rsidRPr="00F249F9">
        <w:t xml:space="preserve">Know </w:t>
      </w:r>
      <w:r>
        <w:t>Law</w:t>
      </w:r>
      <w:r w:rsidRPr="00F249F9">
        <w:t xml:space="preserve">, and </w:t>
      </w:r>
      <w:r>
        <w:t>mandated reporter policies.</w:t>
      </w:r>
      <w:r w:rsidRPr="00F249F9">
        <w:t xml:space="preserve"> Staff, especially managerial staff, expressed </w:t>
      </w:r>
      <w:r w:rsidRPr="00F249F9">
        <w:lastRenderedPageBreak/>
        <w:t>interest in having more in depth understanding of these policies in order to better support their program. ACHD legal staff began implementing more training in some of these topics shortly after the qualitative interviews were conducted.</w:t>
      </w:r>
    </w:p>
    <w:p w14:paraId="198709AF" w14:textId="77777777" w:rsidR="0016160E" w:rsidRPr="00F249F9" w:rsidRDefault="0016160E" w:rsidP="00C934FE">
      <w:pPr>
        <w:jc w:val="left"/>
      </w:pPr>
      <w:r w:rsidRPr="00F249F9">
        <w:t xml:space="preserve">Finally, the qualitative interviews determined that more </w:t>
      </w:r>
      <w:r>
        <w:t>leadership</w:t>
      </w:r>
      <w:r w:rsidRPr="00F249F9">
        <w:t xml:space="preserve"> training should be implemented for both current managers and supervisors and for staff who are in a position to become supervisors. These training requests included quality improvement, meeting facilitation, change management, and succession planning. Training in these areas would strengthen competencies in Domain 7 Financial Planning and Management and Domain 8 Leadership and Systems Thinking Skills.</w:t>
      </w:r>
    </w:p>
    <w:p w14:paraId="6C8B4827" w14:textId="77777777" w:rsidR="0016160E" w:rsidRDefault="0016160E" w:rsidP="0016160E">
      <w:pPr>
        <w:pStyle w:val="Heading1"/>
      </w:pPr>
      <w:bookmarkStart w:id="31" w:name="_Toc49343980"/>
      <w:r>
        <w:lastRenderedPageBreak/>
        <w:t>Conclusions</w:t>
      </w:r>
      <w:bookmarkEnd w:id="31"/>
    </w:p>
    <w:p w14:paraId="365BE83F" w14:textId="111B0A54" w:rsidR="0016160E" w:rsidRPr="00F249F9" w:rsidRDefault="0016160E" w:rsidP="00C934FE">
      <w:pPr>
        <w:jc w:val="left"/>
        <w:rPr>
          <w:b/>
          <w:bCs/>
        </w:rPr>
      </w:pPr>
      <w:r w:rsidRPr="00F249F9">
        <w:t>Maintaining a skilled and qualified workforce is vital to the delivery of effective and relevant public health programs. As public health priorities change, the workforce must be able to adapt to meet the needs of the populations they serve. The results from the qualitative interviews and 2018 Core Competency Assessment determined several focus areas for workforce development initiatives at ACHD</w:t>
      </w:r>
      <w:r w:rsidR="00942C23">
        <w:t xml:space="preserve"> to </w:t>
      </w:r>
      <w:r w:rsidR="007D6818" w:rsidRPr="007D6818">
        <w:t xml:space="preserve">maintain a PH 3.0 approach to providing the essential services </w:t>
      </w:r>
      <w:r w:rsidR="007D6818">
        <w:t>and addressing the social determinants of health.</w:t>
      </w:r>
    </w:p>
    <w:p w14:paraId="7EE977E6" w14:textId="77777777" w:rsidR="0016160E" w:rsidRDefault="0016160E" w:rsidP="0016160E">
      <w:pPr>
        <w:pStyle w:val="Heading2"/>
      </w:pPr>
      <w:bookmarkStart w:id="32" w:name="_Toc49343981"/>
      <w:r>
        <w:t>List of Recommendations</w:t>
      </w:r>
      <w:bookmarkEnd w:id="32"/>
      <w:r>
        <w:t xml:space="preserve"> </w:t>
      </w:r>
    </w:p>
    <w:p w14:paraId="0F033EE1" w14:textId="736464C4" w:rsidR="007D6818" w:rsidRDefault="0016160E" w:rsidP="00C934FE">
      <w:pPr>
        <w:jc w:val="left"/>
      </w:pPr>
      <w:r w:rsidRPr="00F249F9">
        <w:t xml:space="preserve">Based on the qualitative interviews and 2018 Core Competency Assessment results, ACHD should focus on providing training to their workforce in five priority areas listed in </w:t>
      </w:r>
      <w:r>
        <w:t xml:space="preserve">Table </w:t>
      </w:r>
      <w:r w:rsidR="006C6BD3">
        <w:t>4</w:t>
      </w:r>
      <w:r>
        <w:t xml:space="preserve"> (see Appendix D)</w:t>
      </w:r>
      <w:r w:rsidRPr="00F249F9">
        <w:t xml:space="preserve">. </w:t>
      </w:r>
    </w:p>
    <w:p w14:paraId="7EFA6A3D" w14:textId="0880016F" w:rsidR="007D6818" w:rsidRDefault="0016160E" w:rsidP="00C934FE">
      <w:pPr>
        <w:pStyle w:val="ListParagraph"/>
        <w:numPr>
          <w:ilvl w:val="0"/>
          <w:numId w:val="37"/>
        </w:numPr>
        <w:jc w:val="left"/>
      </w:pPr>
      <w:r w:rsidRPr="00F249F9">
        <w:t>Grant management training is recommended for all ACHD staff with a focus on those staff members who are responsible for grants</w:t>
      </w:r>
      <w:r w:rsidR="007D6818">
        <w:t xml:space="preserve"> and contracts.</w:t>
      </w:r>
    </w:p>
    <w:p w14:paraId="65122775" w14:textId="77777777" w:rsidR="007D6818" w:rsidRDefault="0016160E" w:rsidP="00C934FE">
      <w:pPr>
        <w:pStyle w:val="ListParagraph"/>
        <w:numPr>
          <w:ilvl w:val="0"/>
          <w:numId w:val="37"/>
        </w:numPr>
        <w:jc w:val="left"/>
      </w:pPr>
      <w:r w:rsidRPr="00F249F9">
        <w:t xml:space="preserve">Workplace communication training is recommended for all ACHD staff. </w:t>
      </w:r>
    </w:p>
    <w:p w14:paraId="5616B3F9" w14:textId="3716D2F8" w:rsidR="007D6818" w:rsidRDefault="0016160E" w:rsidP="00C934FE">
      <w:pPr>
        <w:pStyle w:val="ListParagraph"/>
        <w:numPr>
          <w:ilvl w:val="0"/>
          <w:numId w:val="37"/>
        </w:numPr>
        <w:jc w:val="left"/>
      </w:pPr>
      <w:r w:rsidRPr="00F249F9">
        <w:t>Nurs</w:t>
      </w:r>
      <w:r w:rsidR="007D6818">
        <w:t>ing</w:t>
      </w:r>
      <w:r w:rsidRPr="00F249F9">
        <w:t xml:space="preserve"> staff members should be provided with regular refresher training on administering vaccines and performing titer tests. </w:t>
      </w:r>
    </w:p>
    <w:p w14:paraId="54C66AF2" w14:textId="6141B28A" w:rsidR="007D6818" w:rsidRDefault="0016160E" w:rsidP="00C934FE">
      <w:pPr>
        <w:pStyle w:val="ListParagraph"/>
        <w:numPr>
          <w:ilvl w:val="0"/>
          <w:numId w:val="37"/>
        </w:numPr>
        <w:jc w:val="left"/>
      </w:pPr>
      <w:r w:rsidRPr="00F249F9">
        <w:t xml:space="preserve">Customer service training should be provided </w:t>
      </w:r>
      <w:r w:rsidR="007D6818">
        <w:t>all</w:t>
      </w:r>
      <w:r w:rsidRPr="00F249F9">
        <w:t xml:space="preserve"> staff </w:t>
      </w:r>
      <w:r w:rsidR="007D6818">
        <w:t xml:space="preserve">in clinical service programs including infectious disease programs, WIC, and all nursing staff. This training should </w:t>
      </w:r>
      <w:r w:rsidRPr="00F249F9">
        <w:t>focus on patient-facing staff</w:t>
      </w:r>
      <w:r w:rsidR="007D6818">
        <w:t xml:space="preserve"> members.</w:t>
      </w:r>
    </w:p>
    <w:p w14:paraId="5DA9A98A" w14:textId="1E3491E3" w:rsidR="0016160E" w:rsidRDefault="007D6818" w:rsidP="00C934FE">
      <w:pPr>
        <w:pStyle w:val="ListParagraph"/>
        <w:numPr>
          <w:ilvl w:val="0"/>
          <w:numId w:val="37"/>
        </w:numPr>
        <w:jc w:val="left"/>
      </w:pPr>
      <w:r>
        <w:lastRenderedPageBreak/>
        <w:t>D</w:t>
      </w:r>
      <w:r w:rsidR="0016160E" w:rsidRPr="00F249F9">
        <w:t xml:space="preserve">e-escalation </w:t>
      </w:r>
      <w:r>
        <w:t xml:space="preserve">and crisis intervention </w:t>
      </w:r>
      <w:r w:rsidR="0016160E" w:rsidRPr="00F249F9">
        <w:t xml:space="preserve">training should be provided for nursing staff and staff in the Environmental Health, Community Health </w:t>
      </w:r>
      <w:r w:rsidR="0016160E">
        <w:t xml:space="preserve">Promotion </w:t>
      </w:r>
      <w:r w:rsidR="0016160E" w:rsidRPr="00F249F9">
        <w:t>and Disease Prevention, and Administration Bureaus. This training should focus on staff that work directly with patients and community members and staff members that work in the field.</w:t>
      </w:r>
    </w:p>
    <w:p w14:paraId="50D9FE0E" w14:textId="77777777" w:rsidR="0016160E" w:rsidRPr="0016160E" w:rsidRDefault="0016160E" w:rsidP="0016160E"/>
    <w:bookmarkEnd w:id="13"/>
    <w:bookmarkEnd w:id="14"/>
    <w:bookmarkEnd w:id="15"/>
    <w:p w14:paraId="55F440A4" w14:textId="77777777" w:rsidR="00824678" w:rsidRDefault="00824678" w:rsidP="00E30E30">
      <w:pPr>
        <w:pStyle w:val="NoIndent"/>
      </w:pPr>
    </w:p>
    <w:p w14:paraId="1660C074" w14:textId="77777777" w:rsidR="00142372" w:rsidRDefault="00142372" w:rsidP="00142372"/>
    <w:p w14:paraId="18C3D2B2" w14:textId="77777777" w:rsidR="00E35361" w:rsidRPr="00933068" w:rsidRDefault="00B0396C" w:rsidP="00DD1AE4">
      <w:pPr>
        <w:pStyle w:val="Appendix"/>
      </w:pPr>
      <w:bookmarkStart w:id="33" w:name="_Toc49343982"/>
      <w:bookmarkStart w:id="34" w:name="_Toc106513536"/>
      <w:bookmarkStart w:id="35" w:name="_Toc106717794"/>
      <w:r>
        <w:lastRenderedPageBreak/>
        <w:t>Core Competency Assessment Questions</w:t>
      </w:r>
      <w:bookmarkEnd w:id="33"/>
    </w:p>
    <w:tbl>
      <w:tblPr>
        <w:tblW w:w="8700" w:type="dxa"/>
        <w:tblBorders>
          <w:top w:val="nil"/>
          <w:left w:val="nil"/>
          <w:bottom w:val="nil"/>
          <w:right w:val="nil"/>
          <w:insideH w:val="nil"/>
          <w:insideV w:val="nil"/>
        </w:tblBorders>
        <w:tblLayout w:type="fixed"/>
        <w:tblLook w:val="0600" w:firstRow="0" w:lastRow="0" w:firstColumn="0" w:lastColumn="0" w:noHBand="1" w:noVBand="1"/>
      </w:tblPr>
      <w:tblGrid>
        <w:gridCol w:w="8700"/>
      </w:tblGrid>
      <w:tr w:rsidR="00B0396C" w:rsidRPr="00B0396C" w14:paraId="0674CA32" w14:textId="77777777" w:rsidTr="00B0396C">
        <w:tc>
          <w:tcPr>
            <w:tcW w:w="87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B76C51E" w14:textId="77777777" w:rsidR="00B0396C" w:rsidRPr="00B0396C" w:rsidRDefault="00B0396C" w:rsidP="00B0396C">
            <w:pPr>
              <w:ind w:firstLine="0"/>
              <w:jc w:val="left"/>
              <w:rPr>
                <w:sz w:val="22"/>
                <w:szCs w:val="22"/>
              </w:rPr>
            </w:pPr>
            <w:bookmarkStart w:id="36" w:name="_Toc8115847"/>
            <w:bookmarkEnd w:id="34"/>
            <w:bookmarkEnd w:id="35"/>
            <w:r w:rsidRPr="00B0396C">
              <w:rPr>
                <w:i/>
                <w:sz w:val="22"/>
                <w:szCs w:val="22"/>
              </w:rPr>
              <w:t xml:space="preserve">ACHD Core Competency Assessment Rating Scale </w:t>
            </w:r>
            <w:r w:rsidRPr="00B0396C">
              <w:rPr>
                <w:sz w:val="22"/>
                <w:szCs w:val="22"/>
              </w:rPr>
              <w:t>(ACHD, 2018)</w:t>
            </w:r>
          </w:p>
        </w:tc>
      </w:tr>
      <w:tr w:rsidR="00B0396C" w:rsidRPr="00B0396C" w14:paraId="7367774C" w14:textId="77777777" w:rsidTr="00B0396C">
        <w:tc>
          <w:tcPr>
            <w:tcW w:w="8700" w:type="dxa"/>
            <w:tcBorders>
              <w:top w:val="nil"/>
              <w:left w:val="single" w:sz="8" w:space="0" w:color="000000"/>
              <w:bottom w:val="nil"/>
              <w:right w:val="single" w:sz="8" w:space="0" w:color="000000"/>
            </w:tcBorders>
            <w:shd w:val="clear" w:color="auto" w:fill="auto"/>
            <w:tcMar>
              <w:top w:w="0" w:type="dxa"/>
              <w:left w:w="0" w:type="dxa"/>
              <w:bottom w:w="0" w:type="dxa"/>
              <w:right w:w="0" w:type="dxa"/>
            </w:tcMar>
          </w:tcPr>
          <w:p w14:paraId="497D9FC7" w14:textId="77777777" w:rsidR="00B0396C" w:rsidRPr="00B0396C" w:rsidRDefault="00B0396C" w:rsidP="00B0396C">
            <w:pPr>
              <w:ind w:firstLine="0"/>
              <w:jc w:val="left"/>
              <w:rPr>
                <w:sz w:val="22"/>
                <w:szCs w:val="22"/>
                <w:u w:val="single"/>
              </w:rPr>
            </w:pPr>
            <w:r w:rsidRPr="00B0396C">
              <w:rPr>
                <w:sz w:val="22"/>
                <w:szCs w:val="22"/>
                <w:u w:val="single"/>
              </w:rPr>
              <w:t>Rating Scale</w:t>
            </w:r>
          </w:p>
        </w:tc>
      </w:tr>
      <w:tr w:rsidR="00B0396C" w:rsidRPr="00B0396C" w14:paraId="576FFEBA" w14:textId="77777777" w:rsidTr="00B0396C">
        <w:tc>
          <w:tcPr>
            <w:tcW w:w="8700" w:type="dxa"/>
            <w:tcBorders>
              <w:top w:val="nil"/>
              <w:left w:val="single" w:sz="8" w:space="0" w:color="000000"/>
              <w:bottom w:val="nil"/>
              <w:right w:val="single" w:sz="8" w:space="0" w:color="000000"/>
            </w:tcBorders>
            <w:shd w:val="clear" w:color="auto" w:fill="auto"/>
            <w:tcMar>
              <w:top w:w="0" w:type="dxa"/>
              <w:left w:w="0" w:type="dxa"/>
              <w:bottom w:w="0" w:type="dxa"/>
              <w:right w:w="0" w:type="dxa"/>
            </w:tcMar>
          </w:tcPr>
          <w:p w14:paraId="63588EED" w14:textId="77777777" w:rsidR="00B0396C" w:rsidRPr="00B0396C" w:rsidRDefault="00B0396C" w:rsidP="00B0396C">
            <w:pPr>
              <w:ind w:firstLine="0"/>
              <w:jc w:val="left"/>
              <w:rPr>
                <w:sz w:val="22"/>
                <w:szCs w:val="22"/>
              </w:rPr>
            </w:pPr>
            <w:r w:rsidRPr="00B0396C">
              <w:rPr>
                <w:b/>
                <w:sz w:val="22"/>
                <w:szCs w:val="22"/>
              </w:rPr>
              <w:t>1 = None</w:t>
            </w:r>
            <w:r w:rsidRPr="00B0396C">
              <w:rPr>
                <w:sz w:val="22"/>
                <w:szCs w:val="22"/>
              </w:rPr>
              <w:t xml:space="preserve"> (I am unaware, or have very little knowledge of the item);</w:t>
            </w:r>
          </w:p>
        </w:tc>
      </w:tr>
      <w:tr w:rsidR="00B0396C" w:rsidRPr="00B0396C" w14:paraId="5B7ED491" w14:textId="77777777" w:rsidTr="00B0396C">
        <w:tc>
          <w:tcPr>
            <w:tcW w:w="8700" w:type="dxa"/>
            <w:tcBorders>
              <w:top w:val="nil"/>
              <w:left w:val="single" w:sz="8" w:space="0" w:color="000000"/>
              <w:bottom w:val="nil"/>
              <w:right w:val="single" w:sz="8" w:space="0" w:color="000000"/>
            </w:tcBorders>
            <w:shd w:val="clear" w:color="auto" w:fill="auto"/>
            <w:tcMar>
              <w:top w:w="0" w:type="dxa"/>
              <w:left w:w="0" w:type="dxa"/>
              <w:bottom w:w="0" w:type="dxa"/>
              <w:right w:w="0" w:type="dxa"/>
            </w:tcMar>
          </w:tcPr>
          <w:p w14:paraId="7E8BFD3C" w14:textId="77777777" w:rsidR="00B0396C" w:rsidRPr="00B0396C" w:rsidRDefault="00B0396C" w:rsidP="00B0396C">
            <w:pPr>
              <w:ind w:firstLine="0"/>
              <w:jc w:val="left"/>
              <w:rPr>
                <w:sz w:val="22"/>
                <w:szCs w:val="22"/>
              </w:rPr>
            </w:pPr>
            <w:r w:rsidRPr="00B0396C">
              <w:rPr>
                <w:b/>
                <w:sz w:val="22"/>
                <w:szCs w:val="22"/>
              </w:rPr>
              <w:t>2 = Aware</w:t>
            </w:r>
            <w:r w:rsidRPr="00B0396C">
              <w:rPr>
                <w:sz w:val="22"/>
                <w:szCs w:val="22"/>
              </w:rPr>
              <w:t xml:space="preserve"> (I have heard of it; limited knowledge and/or ability to apply the skill);</w:t>
            </w:r>
          </w:p>
        </w:tc>
      </w:tr>
      <w:tr w:rsidR="00B0396C" w:rsidRPr="00B0396C" w14:paraId="6C11169C" w14:textId="77777777" w:rsidTr="00B0396C">
        <w:tc>
          <w:tcPr>
            <w:tcW w:w="8700" w:type="dxa"/>
            <w:tcBorders>
              <w:top w:val="nil"/>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2BAD9C90" w14:textId="77777777" w:rsidR="00B0396C" w:rsidRPr="00B0396C" w:rsidRDefault="00B0396C" w:rsidP="00B0396C">
            <w:pPr>
              <w:ind w:firstLine="0"/>
              <w:jc w:val="left"/>
              <w:rPr>
                <w:sz w:val="22"/>
                <w:szCs w:val="22"/>
              </w:rPr>
            </w:pPr>
            <w:r w:rsidRPr="00B0396C">
              <w:rPr>
                <w:b/>
                <w:sz w:val="22"/>
                <w:szCs w:val="22"/>
              </w:rPr>
              <w:t>3 = Knowledgeable</w:t>
            </w:r>
            <w:r w:rsidRPr="00B0396C">
              <w:rPr>
                <w:sz w:val="22"/>
                <w:szCs w:val="22"/>
              </w:rPr>
              <w:t xml:space="preserve"> (I am comfortable with knowledge or ability to apply the skill);</w:t>
            </w:r>
          </w:p>
          <w:p w14:paraId="3E5C0AA4" w14:textId="77777777" w:rsidR="00B0396C" w:rsidRPr="00B0396C" w:rsidRDefault="00B0396C" w:rsidP="00B0396C">
            <w:pPr>
              <w:ind w:firstLine="0"/>
              <w:jc w:val="left"/>
              <w:rPr>
                <w:sz w:val="22"/>
                <w:szCs w:val="22"/>
              </w:rPr>
            </w:pPr>
            <w:r w:rsidRPr="00B0396C">
              <w:rPr>
                <w:b/>
                <w:sz w:val="22"/>
                <w:szCs w:val="22"/>
              </w:rPr>
              <w:t>4 = Proficient</w:t>
            </w:r>
            <w:r w:rsidRPr="00B0396C">
              <w:rPr>
                <w:sz w:val="22"/>
                <w:szCs w:val="22"/>
              </w:rPr>
              <w:t xml:space="preserve"> (I am very comfortable, an expert, could teach this to others)</w:t>
            </w:r>
          </w:p>
        </w:tc>
      </w:tr>
    </w:tbl>
    <w:p w14:paraId="669D4120" w14:textId="77777777" w:rsidR="00B0396C" w:rsidRPr="00B0396C" w:rsidRDefault="00B0396C" w:rsidP="00B0396C">
      <w:pPr>
        <w:jc w:val="left"/>
        <w:rPr>
          <w:sz w:val="22"/>
          <w:szCs w:val="22"/>
        </w:rPr>
      </w:pPr>
    </w:p>
    <w:tbl>
      <w:tblPr>
        <w:tblW w:w="8670" w:type="dxa"/>
        <w:tblBorders>
          <w:top w:val="nil"/>
          <w:left w:val="nil"/>
          <w:bottom w:val="nil"/>
          <w:right w:val="nil"/>
          <w:insideH w:val="nil"/>
          <w:insideV w:val="nil"/>
        </w:tblBorders>
        <w:tblLayout w:type="fixed"/>
        <w:tblLook w:val="0600" w:firstRow="0" w:lastRow="0" w:firstColumn="0" w:lastColumn="0" w:noHBand="1" w:noVBand="1"/>
      </w:tblPr>
      <w:tblGrid>
        <w:gridCol w:w="8670"/>
      </w:tblGrid>
      <w:tr w:rsidR="00B0396C" w:rsidRPr="00B0396C" w14:paraId="3B338942" w14:textId="77777777" w:rsidTr="005247E6">
        <w:tc>
          <w:tcPr>
            <w:tcW w:w="8670" w:type="dxa"/>
            <w:tcBorders>
              <w:top w:val="nil"/>
              <w:left w:val="nil"/>
              <w:bottom w:val="single" w:sz="8" w:space="0" w:color="000000"/>
              <w:right w:val="single" w:sz="4" w:space="0" w:color="FFFFFF"/>
            </w:tcBorders>
            <w:tcMar>
              <w:top w:w="0" w:type="dxa"/>
              <w:left w:w="0" w:type="dxa"/>
              <w:bottom w:w="0" w:type="dxa"/>
              <w:right w:w="0" w:type="dxa"/>
            </w:tcMar>
          </w:tcPr>
          <w:p w14:paraId="39D85C8A" w14:textId="77777777" w:rsidR="00B0396C" w:rsidRPr="00B0396C" w:rsidRDefault="00B0396C" w:rsidP="00B0396C">
            <w:pPr>
              <w:ind w:firstLine="0"/>
              <w:jc w:val="left"/>
              <w:rPr>
                <w:sz w:val="22"/>
                <w:szCs w:val="22"/>
              </w:rPr>
            </w:pPr>
            <w:r w:rsidRPr="00B0396C">
              <w:rPr>
                <w:i/>
                <w:sz w:val="22"/>
                <w:szCs w:val="22"/>
              </w:rPr>
              <w:t xml:space="preserve">ACHD Core Competency Assessment Questions </w:t>
            </w:r>
            <w:r w:rsidRPr="00B0396C">
              <w:rPr>
                <w:sz w:val="22"/>
                <w:szCs w:val="22"/>
              </w:rPr>
              <w:t>(ACHD, 2018)</w:t>
            </w:r>
          </w:p>
          <w:p w14:paraId="3C62F3E6" w14:textId="77777777" w:rsidR="00B0396C" w:rsidRPr="00B0396C" w:rsidRDefault="00B0396C" w:rsidP="00B0396C">
            <w:pPr>
              <w:ind w:firstLine="0"/>
              <w:jc w:val="left"/>
              <w:rPr>
                <w:sz w:val="22"/>
                <w:szCs w:val="22"/>
              </w:rPr>
            </w:pPr>
            <w:r w:rsidRPr="00B0396C">
              <w:rPr>
                <w:i/>
                <w:sz w:val="22"/>
                <w:szCs w:val="22"/>
              </w:rPr>
              <w:t>Domain 1: Analytical/Assessment Skills</w:t>
            </w:r>
          </w:p>
        </w:tc>
      </w:tr>
      <w:tr w:rsidR="00B0396C" w:rsidRPr="00B0396C" w14:paraId="11A53744" w14:textId="77777777" w:rsidTr="005247E6">
        <w:trPr>
          <w:trHeight w:val="420"/>
        </w:trPr>
        <w:tc>
          <w:tcPr>
            <w:tcW w:w="8670" w:type="dxa"/>
            <w:tcBorders>
              <w:top w:val="nil"/>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4325867D" w14:textId="77777777" w:rsidR="00B0396C" w:rsidRPr="00B0396C" w:rsidRDefault="00B0396C" w:rsidP="00B0396C">
            <w:pPr>
              <w:ind w:firstLine="0"/>
              <w:jc w:val="left"/>
              <w:rPr>
                <w:sz w:val="22"/>
                <w:szCs w:val="22"/>
                <w:u w:val="single"/>
              </w:rPr>
            </w:pPr>
            <w:r w:rsidRPr="00B0396C">
              <w:rPr>
                <w:sz w:val="22"/>
                <w:szCs w:val="22"/>
                <w:u w:val="single"/>
              </w:rPr>
              <w:t>Question</w:t>
            </w:r>
          </w:p>
        </w:tc>
      </w:tr>
      <w:tr w:rsidR="00B0396C" w:rsidRPr="00B0396C" w14:paraId="33FA6B9E" w14:textId="77777777" w:rsidTr="005247E6">
        <w:tc>
          <w:tcPr>
            <w:tcW w:w="8670" w:type="dxa"/>
            <w:tcBorders>
              <w:top w:val="single" w:sz="8" w:space="0" w:color="000000"/>
              <w:left w:val="single" w:sz="8" w:space="0" w:color="000000"/>
              <w:bottom w:val="nil"/>
              <w:right w:val="single" w:sz="8" w:space="0" w:color="000000"/>
            </w:tcBorders>
            <w:shd w:val="clear" w:color="auto" w:fill="auto"/>
            <w:tcMar>
              <w:top w:w="0" w:type="dxa"/>
              <w:left w:w="0" w:type="dxa"/>
              <w:bottom w:w="0" w:type="dxa"/>
              <w:right w:w="0" w:type="dxa"/>
            </w:tcMar>
          </w:tcPr>
          <w:p w14:paraId="0A45D49E" w14:textId="77777777" w:rsidR="00B0396C" w:rsidRPr="00B0396C" w:rsidRDefault="00B0396C" w:rsidP="00B0396C">
            <w:pPr>
              <w:ind w:firstLine="0"/>
              <w:jc w:val="left"/>
              <w:rPr>
                <w:sz w:val="22"/>
                <w:szCs w:val="22"/>
              </w:rPr>
            </w:pPr>
            <w:r w:rsidRPr="00B0396C">
              <w:rPr>
                <w:sz w:val="22"/>
                <w:szCs w:val="22"/>
              </w:rPr>
              <w:t>1. Describe a community's overall level of health and the factors that affect community health (e.g. quality, availability of health services, economic circumstances, environment)</w:t>
            </w:r>
          </w:p>
        </w:tc>
      </w:tr>
      <w:tr w:rsidR="00B0396C" w:rsidRPr="00B0396C" w14:paraId="69C85AE8" w14:textId="77777777" w:rsidTr="005247E6">
        <w:tc>
          <w:tcPr>
            <w:tcW w:w="8670" w:type="dxa"/>
            <w:tcBorders>
              <w:top w:val="nil"/>
              <w:left w:val="single" w:sz="8" w:space="0" w:color="000000"/>
              <w:bottom w:val="nil"/>
              <w:right w:val="single" w:sz="8" w:space="0" w:color="000000"/>
            </w:tcBorders>
            <w:shd w:val="clear" w:color="auto" w:fill="auto"/>
            <w:tcMar>
              <w:top w:w="0" w:type="dxa"/>
              <w:left w:w="0" w:type="dxa"/>
              <w:bottom w:w="0" w:type="dxa"/>
              <w:right w:w="0" w:type="dxa"/>
            </w:tcMar>
          </w:tcPr>
          <w:p w14:paraId="28FF6B69" w14:textId="77777777" w:rsidR="00B0396C" w:rsidRPr="00B0396C" w:rsidRDefault="00B0396C" w:rsidP="00B0396C">
            <w:pPr>
              <w:ind w:firstLine="0"/>
              <w:jc w:val="left"/>
              <w:rPr>
                <w:sz w:val="22"/>
                <w:szCs w:val="22"/>
              </w:rPr>
            </w:pPr>
            <w:r w:rsidRPr="00B0396C">
              <w:rPr>
                <w:sz w:val="22"/>
                <w:szCs w:val="22"/>
              </w:rPr>
              <w:t>2. Identify sources of reliable public health data and information</w:t>
            </w:r>
          </w:p>
        </w:tc>
      </w:tr>
      <w:tr w:rsidR="00B0396C" w:rsidRPr="00B0396C" w14:paraId="2EE280C9" w14:textId="77777777" w:rsidTr="005247E6">
        <w:tc>
          <w:tcPr>
            <w:tcW w:w="8670" w:type="dxa"/>
            <w:tcBorders>
              <w:top w:val="nil"/>
              <w:left w:val="single" w:sz="8" w:space="0" w:color="000000"/>
              <w:bottom w:val="nil"/>
              <w:right w:val="single" w:sz="8" w:space="0" w:color="000000"/>
            </w:tcBorders>
            <w:shd w:val="clear" w:color="auto" w:fill="auto"/>
            <w:tcMar>
              <w:top w:w="0" w:type="dxa"/>
              <w:left w:w="0" w:type="dxa"/>
              <w:bottom w:w="0" w:type="dxa"/>
              <w:right w:w="0" w:type="dxa"/>
            </w:tcMar>
          </w:tcPr>
          <w:p w14:paraId="46546639" w14:textId="77777777" w:rsidR="00B0396C" w:rsidRPr="00B0396C" w:rsidRDefault="00B0396C" w:rsidP="00B0396C">
            <w:pPr>
              <w:ind w:firstLine="0"/>
              <w:jc w:val="left"/>
              <w:rPr>
                <w:sz w:val="22"/>
                <w:szCs w:val="22"/>
              </w:rPr>
            </w:pPr>
            <w:r w:rsidRPr="00B0396C">
              <w:rPr>
                <w:sz w:val="22"/>
                <w:szCs w:val="22"/>
              </w:rPr>
              <w:t>3. Use information technology (e.g. computers, data bases) and other appropriate tools to collect, store, and use data and information.</w:t>
            </w:r>
          </w:p>
        </w:tc>
      </w:tr>
      <w:tr w:rsidR="00B0396C" w:rsidRPr="00B0396C" w14:paraId="5EE87005" w14:textId="77777777" w:rsidTr="005247E6">
        <w:tc>
          <w:tcPr>
            <w:tcW w:w="8670" w:type="dxa"/>
            <w:tcBorders>
              <w:top w:val="nil"/>
              <w:left w:val="single" w:sz="8" w:space="0" w:color="000000"/>
              <w:bottom w:val="nil"/>
              <w:right w:val="single" w:sz="8" w:space="0" w:color="000000"/>
            </w:tcBorders>
            <w:shd w:val="clear" w:color="auto" w:fill="auto"/>
            <w:tcMar>
              <w:top w:w="0" w:type="dxa"/>
              <w:left w:w="0" w:type="dxa"/>
              <w:bottom w:w="0" w:type="dxa"/>
              <w:right w:w="0" w:type="dxa"/>
            </w:tcMar>
          </w:tcPr>
          <w:p w14:paraId="42735DF6" w14:textId="77777777" w:rsidR="00B0396C" w:rsidRPr="00B0396C" w:rsidRDefault="00B0396C" w:rsidP="00B0396C">
            <w:pPr>
              <w:ind w:firstLine="0"/>
              <w:jc w:val="left"/>
              <w:rPr>
                <w:sz w:val="22"/>
                <w:szCs w:val="22"/>
              </w:rPr>
            </w:pPr>
            <w:r w:rsidRPr="00B0396C">
              <w:rPr>
                <w:sz w:val="22"/>
                <w:szCs w:val="22"/>
              </w:rPr>
              <w:t>4. Describe the use of data that measure public health conditions.</w:t>
            </w:r>
          </w:p>
        </w:tc>
      </w:tr>
      <w:tr w:rsidR="00B0396C" w:rsidRPr="00B0396C" w14:paraId="2629FF1B" w14:textId="77777777" w:rsidTr="005247E6">
        <w:tc>
          <w:tcPr>
            <w:tcW w:w="8670" w:type="dxa"/>
            <w:tcBorders>
              <w:top w:val="nil"/>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161E5EDD" w14:textId="77777777" w:rsidR="00B0396C" w:rsidRPr="00B0396C" w:rsidRDefault="00B0396C" w:rsidP="00B0396C">
            <w:pPr>
              <w:ind w:firstLine="0"/>
              <w:jc w:val="left"/>
              <w:rPr>
                <w:sz w:val="22"/>
                <w:szCs w:val="22"/>
              </w:rPr>
            </w:pPr>
            <w:r w:rsidRPr="00B0396C">
              <w:rPr>
                <w:sz w:val="22"/>
                <w:szCs w:val="22"/>
              </w:rPr>
              <w:t>5. Collect, use, and share data and information in an ethical manner.</w:t>
            </w:r>
          </w:p>
        </w:tc>
      </w:tr>
    </w:tbl>
    <w:p w14:paraId="342C78D7" w14:textId="77777777" w:rsidR="00B0396C" w:rsidRPr="00B0396C" w:rsidRDefault="00B0396C" w:rsidP="00B0396C">
      <w:pPr>
        <w:jc w:val="left"/>
        <w:rPr>
          <w:sz w:val="22"/>
          <w:szCs w:val="22"/>
        </w:rPr>
      </w:pPr>
    </w:p>
    <w:tbl>
      <w:tblPr>
        <w:tblW w:w="8670" w:type="dxa"/>
        <w:tblBorders>
          <w:top w:val="nil"/>
          <w:left w:val="nil"/>
          <w:bottom w:val="nil"/>
          <w:right w:val="nil"/>
          <w:insideH w:val="nil"/>
          <w:insideV w:val="nil"/>
        </w:tblBorders>
        <w:tblLayout w:type="fixed"/>
        <w:tblLook w:val="0600" w:firstRow="0" w:lastRow="0" w:firstColumn="0" w:lastColumn="0" w:noHBand="1" w:noVBand="1"/>
      </w:tblPr>
      <w:tblGrid>
        <w:gridCol w:w="8670"/>
      </w:tblGrid>
      <w:tr w:rsidR="00B0396C" w:rsidRPr="00B0396C" w14:paraId="7B7F1E47" w14:textId="77777777" w:rsidTr="005247E6">
        <w:tc>
          <w:tcPr>
            <w:tcW w:w="8670" w:type="dxa"/>
            <w:tcBorders>
              <w:top w:val="nil"/>
              <w:left w:val="nil"/>
              <w:bottom w:val="single" w:sz="8" w:space="0" w:color="000000"/>
              <w:right w:val="single" w:sz="4" w:space="0" w:color="FFFFFF"/>
            </w:tcBorders>
            <w:tcMar>
              <w:top w:w="0" w:type="dxa"/>
              <w:left w:w="0" w:type="dxa"/>
              <w:bottom w:w="0" w:type="dxa"/>
              <w:right w:w="0" w:type="dxa"/>
            </w:tcMar>
          </w:tcPr>
          <w:p w14:paraId="29249544" w14:textId="77777777" w:rsidR="00B0396C" w:rsidRPr="00B0396C" w:rsidRDefault="00B0396C" w:rsidP="00B0396C">
            <w:pPr>
              <w:ind w:firstLine="0"/>
              <w:jc w:val="left"/>
              <w:rPr>
                <w:sz w:val="22"/>
                <w:szCs w:val="22"/>
              </w:rPr>
            </w:pPr>
            <w:r w:rsidRPr="00B0396C">
              <w:rPr>
                <w:i/>
                <w:sz w:val="22"/>
                <w:szCs w:val="22"/>
              </w:rPr>
              <w:t>Domain 2: Policy Development/Program Planning Skills</w:t>
            </w:r>
          </w:p>
        </w:tc>
      </w:tr>
      <w:tr w:rsidR="00B0396C" w:rsidRPr="00B0396C" w14:paraId="24D92571" w14:textId="77777777" w:rsidTr="005247E6">
        <w:trPr>
          <w:trHeight w:val="420"/>
        </w:trPr>
        <w:tc>
          <w:tcPr>
            <w:tcW w:w="8670" w:type="dxa"/>
            <w:tcBorders>
              <w:top w:val="nil"/>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56B97C0F" w14:textId="77777777" w:rsidR="00B0396C" w:rsidRPr="00B0396C" w:rsidRDefault="00B0396C" w:rsidP="00B0396C">
            <w:pPr>
              <w:jc w:val="left"/>
              <w:rPr>
                <w:sz w:val="22"/>
                <w:szCs w:val="22"/>
                <w:u w:val="single"/>
              </w:rPr>
            </w:pPr>
            <w:r w:rsidRPr="00B0396C">
              <w:rPr>
                <w:sz w:val="22"/>
                <w:szCs w:val="22"/>
                <w:u w:val="single"/>
              </w:rPr>
              <w:t>Question</w:t>
            </w:r>
          </w:p>
        </w:tc>
      </w:tr>
      <w:tr w:rsidR="00B0396C" w:rsidRPr="00B0396C" w14:paraId="6E236673" w14:textId="77777777" w:rsidTr="005247E6">
        <w:trPr>
          <w:trHeight w:val="646"/>
        </w:trPr>
        <w:tc>
          <w:tcPr>
            <w:tcW w:w="8670" w:type="dxa"/>
            <w:tcBorders>
              <w:top w:val="single" w:sz="8" w:space="0" w:color="000000"/>
              <w:left w:val="single" w:sz="8" w:space="0" w:color="000000"/>
              <w:bottom w:val="nil"/>
              <w:right w:val="single" w:sz="8" w:space="0" w:color="000000"/>
            </w:tcBorders>
            <w:shd w:val="clear" w:color="auto" w:fill="auto"/>
            <w:tcMar>
              <w:top w:w="0" w:type="dxa"/>
              <w:left w:w="0" w:type="dxa"/>
              <w:bottom w:w="0" w:type="dxa"/>
              <w:right w:w="0" w:type="dxa"/>
            </w:tcMar>
          </w:tcPr>
          <w:p w14:paraId="397E194C" w14:textId="77777777" w:rsidR="00B0396C" w:rsidRPr="00B0396C" w:rsidRDefault="00B0396C" w:rsidP="00B0396C">
            <w:pPr>
              <w:ind w:firstLine="0"/>
              <w:jc w:val="left"/>
              <w:rPr>
                <w:sz w:val="22"/>
                <w:szCs w:val="22"/>
              </w:rPr>
            </w:pPr>
            <w:r w:rsidRPr="00B0396C">
              <w:rPr>
                <w:sz w:val="22"/>
                <w:szCs w:val="22"/>
              </w:rPr>
              <w:t>6. Gather information that can be used for policy decisions in your program (e.g. health</w:t>
            </w:r>
          </w:p>
          <w:p w14:paraId="359D49C2" w14:textId="77777777" w:rsidR="00B0396C" w:rsidRPr="00B0396C" w:rsidRDefault="00B0396C" w:rsidP="00B0396C">
            <w:pPr>
              <w:jc w:val="left"/>
              <w:rPr>
                <w:sz w:val="22"/>
                <w:szCs w:val="22"/>
              </w:rPr>
            </w:pPr>
            <w:r w:rsidRPr="00B0396C">
              <w:rPr>
                <w:sz w:val="22"/>
                <w:szCs w:val="22"/>
              </w:rPr>
              <w:t>information, fiscal information).</w:t>
            </w:r>
          </w:p>
        </w:tc>
      </w:tr>
      <w:tr w:rsidR="00B0396C" w:rsidRPr="00B0396C" w14:paraId="24DE5867" w14:textId="77777777" w:rsidTr="005247E6">
        <w:tc>
          <w:tcPr>
            <w:tcW w:w="8670" w:type="dxa"/>
            <w:tcBorders>
              <w:top w:val="nil"/>
              <w:left w:val="single" w:sz="8" w:space="0" w:color="000000"/>
              <w:bottom w:val="nil"/>
              <w:right w:val="single" w:sz="8" w:space="0" w:color="000000"/>
            </w:tcBorders>
            <w:shd w:val="clear" w:color="auto" w:fill="auto"/>
            <w:tcMar>
              <w:top w:w="0" w:type="dxa"/>
              <w:left w:w="0" w:type="dxa"/>
              <w:bottom w:w="0" w:type="dxa"/>
              <w:right w:w="0" w:type="dxa"/>
            </w:tcMar>
          </w:tcPr>
          <w:p w14:paraId="5F1E34D9" w14:textId="77777777" w:rsidR="00B0396C" w:rsidRPr="00B0396C" w:rsidRDefault="00B0396C" w:rsidP="00B0396C">
            <w:pPr>
              <w:ind w:firstLine="0"/>
              <w:jc w:val="left"/>
              <w:rPr>
                <w:sz w:val="22"/>
                <w:szCs w:val="22"/>
              </w:rPr>
            </w:pPr>
            <w:r w:rsidRPr="00B0396C">
              <w:rPr>
                <w:sz w:val="22"/>
                <w:szCs w:val="22"/>
              </w:rPr>
              <w:lastRenderedPageBreak/>
              <w:t>7. Understand laws, regulations, and policies relevant to your work at the health department (e.g. HIPAA).</w:t>
            </w:r>
          </w:p>
        </w:tc>
      </w:tr>
      <w:tr w:rsidR="00B0396C" w:rsidRPr="00B0396C" w14:paraId="65A7D636" w14:textId="77777777" w:rsidTr="005247E6">
        <w:tc>
          <w:tcPr>
            <w:tcW w:w="8670" w:type="dxa"/>
            <w:tcBorders>
              <w:top w:val="nil"/>
              <w:left w:val="single" w:sz="8" w:space="0" w:color="000000"/>
              <w:bottom w:val="nil"/>
              <w:right w:val="single" w:sz="8" w:space="0" w:color="000000"/>
            </w:tcBorders>
            <w:shd w:val="clear" w:color="auto" w:fill="auto"/>
            <w:tcMar>
              <w:top w:w="0" w:type="dxa"/>
              <w:left w:w="0" w:type="dxa"/>
              <w:bottom w:w="0" w:type="dxa"/>
              <w:right w:w="0" w:type="dxa"/>
            </w:tcMar>
          </w:tcPr>
          <w:p w14:paraId="00F22CA8" w14:textId="77777777" w:rsidR="00B0396C" w:rsidRPr="00B0396C" w:rsidRDefault="00B0396C" w:rsidP="00B0396C">
            <w:pPr>
              <w:ind w:firstLine="0"/>
              <w:jc w:val="left"/>
              <w:rPr>
                <w:sz w:val="22"/>
                <w:szCs w:val="22"/>
              </w:rPr>
            </w:pPr>
            <w:r w:rsidRPr="00B0396C">
              <w:rPr>
                <w:sz w:val="22"/>
                <w:szCs w:val="22"/>
              </w:rPr>
              <w:t>8. Describe how policy can influence public health programs (e.g. funding, legal regulations).</w:t>
            </w:r>
          </w:p>
        </w:tc>
      </w:tr>
      <w:tr w:rsidR="00B0396C" w:rsidRPr="00B0396C" w14:paraId="744FF597" w14:textId="77777777" w:rsidTr="005247E6">
        <w:tc>
          <w:tcPr>
            <w:tcW w:w="8670" w:type="dxa"/>
            <w:tcBorders>
              <w:top w:val="nil"/>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72D1C3C3" w14:textId="77777777" w:rsidR="00B0396C" w:rsidRPr="00B0396C" w:rsidRDefault="00B0396C" w:rsidP="00B0396C">
            <w:pPr>
              <w:ind w:firstLine="0"/>
              <w:jc w:val="left"/>
              <w:rPr>
                <w:sz w:val="22"/>
                <w:szCs w:val="22"/>
              </w:rPr>
            </w:pPr>
            <w:r w:rsidRPr="00B0396C">
              <w:rPr>
                <w:sz w:val="22"/>
                <w:szCs w:val="22"/>
              </w:rPr>
              <w:t>9. Identify ways to improve the quality and effectiveness of your work.</w:t>
            </w:r>
          </w:p>
        </w:tc>
      </w:tr>
    </w:tbl>
    <w:p w14:paraId="3A8D9578" w14:textId="77777777" w:rsidR="00B0396C" w:rsidRPr="00B0396C" w:rsidRDefault="00B0396C" w:rsidP="00B0396C">
      <w:pPr>
        <w:ind w:firstLine="0"/>
        <w:jc w:val="left"/>
        <w:rPr>
          <w:sz w:val="22"/>
          <w:szCs w:val="22"/>
        </w:rPr>
      </w:pPr>
    </w:p>
    <w:tbl>
      <w:tblPr>
        <w:tblW w:w="8670" w:type="dxa"/>
        <w:tblBorders>
          <w:top w:val="nil"/>
          <w:left w:val="nil"/>
          <w:bottom w:val="nil"/>
          <w:right w:val="nil"/>
          <w:insideH w:val="nil"/>
          <w:insideV w:val="nil"/>
        </w:tblBorders>
        <w:tblLayout w:type="fixed"/>
        <w:tblLook w:val="0600" w:firstRow="0" w:lastRow="0" w:firstColumn="0" w:lastColumn="0" w:noHBand="1" w:noVBand="1"/>
      </w:tblPr>
      <w:tblGrid>
        <w:gridCol w:w="8670"/>
      </w:tblGrid>
      <w:tr w:rsidR="00B0396C" w:rsidRPr="00B0396C" w14:paraId="35AC3FE4" w14:textId="77777777" w:rsidTr="005247E6">
        <w:tc>
          <w:tcPr>
            <w:tcW w:w="8670" w:type="dxa"/>
            <w:tcBorders>
              <w:top w:val="nil"/>
              <w:left w:val="nil"/>
              <w:bottom w:val="single" w:sz="8" w:space="0" w:color="000000"/>
              <w:right w:val="single" w:sz="4" w:space="0" w:color="FFFFFF"/>
            </w:tcBorders>
            <w:tcMar>
              <w:top w:w="0" w:type="dxa"/>
              <w:left w:w="0" w:type="dxa"/>
              <w:bottom w:w="0" w:type="dxa"/>
              <w:right w:w="0" w:type="dxa"/>
            </w:tcMar>
          </w:tcPr>
          <w:p w14:paraId="64AC00EC" w14:textId="77777777" w:rsidR="00B0396C" w:rsidRPr="00B0396C" w:rsidRDefault="00B0396C" w:rsidP="00B0396C">
            <w:pPr>
              <w:ind w:firstLine="0"/>
              <w:jc w:val="left"/>
              <w:rPr>
                <w:sz w:val="22"/>
                <w:szCs w:val="22"/>
              </w:rPr>
            </w:pPr>
            <w:r w:rsidRPr="00B0396C">
              <w:rPr>
                <w:i/>
                <w:sz w:val="22"/>
                <w:szCs w:val="22"/>
              </w:rPr>
              <w:t>Domain 3: Communication Skills</w:t>
            </w:r>
          </w:p>
        </w:tc>
      </w:tr>
      <w:tr w:rsidR="00B0396C" w:rsidRPr="00B0396C" w14:paraId="4548A028" w14:textId="77777777" w:rsidTr="005247E6">
        <w:trPr>
          <w:trHeight w:val="420"/>
        </w:trPr>
        <w:tc>
          <w:tcPr>
            <w:tcW w:w="8670" w:type="dxa"/>
            <w:tcBorders>
              <w:top w:val="nil"/>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2C1BE5B8" w14:textId="77777777" w:rsidR="00B0396C" w:rsidRPr="00B0396C" w:rsidRDefault="00B0396C" w:rsidP="00B0396C">
            <w:pPr>
              <w:ind w:firstLine="0"/>
              <w:jc w:val="left"/>
              <w:rPr>
                <w:sz w:val="22"/>
                <w:szCs w:val="22"/>
                <w:u w:val="single"/>
              </w:rPr>
            </w:pPr>
            <w:r w:rsidRPr="00B0396C">
              <w:rPr>
                <w:sz w:val="22"/>
                <w:szCs w:val="22"/>
                <w:u w:val="single"/>
              </w:rPr>
              <w:t>Question</w:t>
            </w:r>
          </w:p>
        </w:tc>
      </w:tr>
      <w:tr w:rsidR="00B0396C" w:rsidRPr="00B0396C" w14:paraId="1FE734AC" w14:textId="77777777" w:rsidTr="005247E6">
        <w:tc>
          <w:tcPr>
            <w:tcW w:w="8670" w:type="dxa"/>
            <w:tcBorders>
              <w:top w:val="single" w:sz="8" w:space="0" w:color="000000"/>
              <w:left w:val="single" w:sz="8" w:space="0" w:color="000000"/>
              <w:bottom w:val="nil"/>
              <w:right w:val="single" w:sz="8" w:space="0" w:color="000000"/>
            </w:tcBorders>
            <w:shd w:val="clear" w:color="auto" w:fill="auto"/>
            <w:tcMar>
              <w:top w:w="0" w:type="dxa"/>
              <w:left w:w="0" w:type="dxa"/>
              <w:bottom w:w="0" w:type="dxa"/>
              <w:right w:w="0" w:type="dxa"/>
            </w:tcMar>
          </w:tcPr>
          <w:p w14:paraId="0E34EFFB" w14:textId="77777777" w:rsidR="00B0396C" w:rsidRPr="00B0396C" w:rsidRDefault="00B0396C" w:rsidP="00B0396C">
            <w:pPr>
              <w:ind w:firstLine="0"/>
              <w:jc w:val="left"/>
              <w:rPr>
                <w:sz w:val="22"/>
                <w:szCs w:val="22"/>
              </w:rPr>
            </w:pPr>
            <w:r w:rsidRPr="00B0396C">
              <w:rPr>
                <w:sz w:val="22"/>
                <w:szCs w:val="22"/>
              </w:rPr>
              <w:t>10. Identify the health literacy (understanding of health - related terms) of the populations your program serves.</w:t>
            </w:r>
          </w:p>
        </w:tc>
      </w:tr>
      <w:tr w:rsidR="00B0396C" w:rsidRPr="00B0396C" w14:paraId="382A36BF" w14:textId="77777777" w:rsidTr="005247E6">
        <w:tc>
          <w:tcPr>
            <w:tcW w:w="8670" w:type="dxa"/>
            <w:tcBorders>
              <w:top w:val="nil"/>
              <w:left w:val="single" w:sz="8" w:space="0" w:color="000000"/>
              <w:bottom w:val="nil"/>
              <w:right w:val="single" w:sz="8" w:space="0" w:color="000000"/>
            </w:tcBorders>
            <w:shd w:val="clear" w:color="auto" w:fill="auto"/>
            <w:tcMar>
              <w:top w:w="0" w:type="dxa"/>
              <w:left w:w="0" w:type="dxa"/>
              <w:bottom w:w="0" w:type="dxa"/>
              <w:right w:w="0" w:type="dxa"/>
            </w:tcMar>
          </w:tcPr>
          <w:p w14:paraId="03DC5EB7" w14:textId="77777777" w:rsidR="00B0396C" w:rsidRPr="00B0396C" w:rsidRDefault="00B0396C" w:rsidP="00B0396C">
            <w:pPr>
              <w:ind w:firstLine="0"/>
              <w:jc w:val="left"/>
              <w:rPr>
                <w:sz w:val="22"/>
                <w:szCs w:val="22"/>
              </w:rPr>
            </w:pPr>
            <w:r w:rsidRPr="00B0396C">
              <w:rPr>
                <w:sz w:val="22"/>
                <w:szCs w:val="22"/>
              </w:rPr>
              <w:t>11. Communicate clearly and with cultural understanding in writing, speaking, and through other formats (e.g. community presentations, webinars).</w:t>
            </w:r>
          </w:p>
        </w:tc>
      </w:tr>
      <w:tr w:rsidR="00B0396C" w:rsidRPr="00B0396C" w14:paraId="2DA0636F" w14:textId="77777777" w:rsidTr="005247E6">
        <w:tc>
          <w:tcPr>
            <w:tcW w:w="8670" w:type="dxa"/>
            <w:tcBorders>
              <w:top w:val="nil"/>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468313EE" w14:textId="77777777" w:rsidR="00B0396C" w:rsidRPr="00B0396C" w:rsidRDefault="00B0396C" w:rsidP="00B0396C">
            <w:pPr>
              <w:ind w:firstLine="0"/>
              <w:jc w:val="left"/>
              <w:rPr>
                <w:sz w:val="22"/>
                <w:szCs w:val="22"/>
              </w:rPr>
            </w:pPr>
            <w:r w:rsidRPr="00B0396C">
              <w:rPr>
                <w:sz w:val="22"/>
                <w:szCs w:val="22"/>
              </w:rPr>
              <w:t>12. Use good communication skills with individuals and within groups (e.g. conflict resolution, active listening, risk communication).</w:t>
            </w:r>
          </w:p>
        </w:tc>
      </w:tr>
    </w:tbl>
    <w:p w14:paraId="7D136838" w14:textId="77777777" w:rsidR="00B0396C" w:rsidRPr="00B0396C" w:rsidRDefault="00B0396C" w:rsidP="00B0396C">
      <w:pPr>
        <w:jc w:val="left"/>
        <w:rPr>
          <w:sz w:val="22"/>
          <w:szCs w:val="22"/>
        </w:rPr>
      </w:pPr>
    </w:p>
    <w:tbl>
      <w:tblPr>
        <w:tblW w:w="8670" w:type="dxa"/>
        <w:tblBorders>
          <w:top w:val="nil"/>
          <w:left w:val="nil"/>
          <w:bottom w:val="nil"/>
          <w:right w:val="nil"/>
          <w:insideH w:val="nil"/>
          <w:insideV w:val="nil"/>
        </w:tblBorders>
        <w:tblLayout w:type="fixed"/>
        <w:tblLook w:val="0600" w:firstRow="0" w:lastRow="0" w:firstColumn="0" w:lastColumn="0" w:noHBand="1" w:noVBand="1"/>
      </w:tblPr>
      <w:tblGrid>
        <w:gridCol w:w="8670"/>
      </w:tblGrid>
      <w:tr w:rsidR="00B0396C" w:rsidRPr="00B0396C" w14:paraId="404D96D0" w14:textId="77777777" w:rsidTr="005247E6">
        <w:tc>
          <w:tcPr>
            <w:tcW w:w="8670" w:type="dxa"/>
            <w:tcBorders>
              <w:top w:val="nil"/>
              <w:left w:val="nil"/>
              <w:bottom w:val="single" w:sz="8" w:space="0" w:color="000000"/>
              <w:right w:val="single" w:sz="4" w:space="0" w:color="FFFFFF"/>
            </w:tcBorders>
            <w:tcMar>
              <w:top w:w="0" w:type="dxa"/>
              <w:left w:w="0" w:type="dxa"/>
              <w:bottom w:w="0" w:type="dxa"/>
              <w:right w:w="0" w:type="dxa"/>
            </w:tcMar>
          </w:tcPr>
          <w:p w14:paraId="6C9236CF" w14:textId="77777777" w:rsidR="00B0396C" w:rsidRPr="00B0396C" w:rsidRDefault="00B0396C" w:rsidP="00B0396C">
            <w:pPr>
              <w:ind w:firstLine="0"/>
              <w:jc w:val="left"/>
              <w:rPr>
                <w:sz w:val="22"/>
                <w:szCs w:val="22"/>
              </w:rPr>
            </w:pPr>
            <w:r w:rsidRPr="00B0396C">
              <w:rPr>
                <w:i/>
                <w:sz w:val="22"/>
                <w:szCs w:val="22"/>
              </w:rPr>
              <w:t>Domain 4: Cultural Competency Skills</w:t>
            </w:r>
          </w:p>
        </w:tc>
      </w:tr>
      <w:tr w:rsidR="00B0396C" w:rsidRPr="00B0396C" w14:paraId="331345FC" w14:textId="77777777" w:rsidTr="005247E6">
        <w:trPr>
          <w:trHeight w:val="420"/>
        </w:trPr>
        <w:tc>
          <w:tcPr>
            <w:tcW w:w="8670" w:type="dxa"/>
            <w:tcBorders>
              <w:top w:val="nil"/>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7B9F8DE3" w14:textId="77777777" w:rsidR="00B0396C" w:rsidRPr="00B0396C" w:rsidRDefault="00B0396C" w:rsidP="00B0396C">
            <w:pPr>
              <w:ind w:firstLine="0"/>
              <w:jc w:val="left"/>
              <w:rPr>
                <w:sz w:val="22"/>
                <w:szCs w:val="22"/>
                <w:u w:val="single"/>
              </w:rPr>
            </w:pPr>
            <w:r w:rsidRPr="00B0396C">
              <w:rPr>
                <w:sz w:val="22"/>
                <w:szCs w:val="22"/>
                <w:u w:val="single"/>
              </w:rPr>
              <w:t>Question</w:t>
            </w:r>
          </w:p>
        </w:tc>
      </w:tr>
      <w:tr w:rsidR="00B0396C" w:rsidRPr="00B0396C" w14:paraId="4E99E0BD" w14:textId="77777777" w:rsidTr="005247E6">
        <w:tc>
          <w:tcPr>
            <w:tcW w:w="8670" w:type="dxa"/>
            <w:tcBorders>
              <w:top w:val="single" w:sz="8" w:space="0" w:color="000000"/>
              <w:left w:val="single" w:sz="8" w:space="0" w:color="000000"/>
              <w:bottom w:val="nil"/>
              <w:right w:val="single" w:sz="8" w:space="0" w:color="000000"/>
            </w:tcBorders>
            <w:shd w:val="clear" w:color="auto" w:fill="auto"/>
            <w:tcMar>
              <w:top w:w="0" w:type="dxa"/>
              <w:left w:w="0" w:type="dxa"/>
              <w:bottom w:w="0" w:type="dxa"/>
              <w:right w:w="0" w:type="dxa"/>
            </w:tcMar>
          </w:tcPr>
          <w:p w14:paraId="0570AC97" w14:textId="77777777" w:rsidR="00B0396C" w:rsidRPr="00B0396C" w:rsidRDefault="00B0396C" w:rsidP="00B0396C">
            <w:pPr>
              <w:ind w:firstLine="0"/>
              <w:jc w:val="left"/>
              <w:rPr>
                <w:sz w:val="22"/>
                <w:szCs w:val="22"/>
              </w:rPr>
            </w:pPr>
            <w:r w:rsidRPr="00B0396C">
              <w:rPr>
                <w:sz w:val="22"/>
                <w:szCs w:val="22"/>
              </w:rPr>
              <w:t>13. Recognize that cultural, social, and behavioral factors impact how people access and use public health services.</w:t>
            </w:r>
          </w:p>
        </w:tc>
      </w:tr>
      <w:tr w:rsidR="00B0396C" w:rsidRPr="00B0396C" w14:paraId="0A0F76AC" w14:textId="77777777" w:rsidTr="005247E6">
        <w:tc>
          <w:tcPr>
            <w:tcW w:w="8670" w:type="dxa"/>
            <w:tcBorders>
              <w:top w:val="nil"/>
              <w:left w:val="single" w:sz="8" w:space="0" w:color="000000"/>
              <w:bottom w:val="nil"/>
              <w:right w:val="single" w:sz="8" w:space="0" w:color="000000"/>
            </w:tcBorders>
            <w:shd w:val="clear" w:color="auto" w:fill="auto"/>
            <w:tcMar>
              <w:top w:w="0" w:type="dxa"/>
              <w:left w:w="0" w:type="dxa"/>
              <w:bottom w:w="0" w:type="dxa"/>
              <w:right w:w="0" w:type="dxa"/>
            </w:tcMar>
          </w:tcPr>
          <w:p w14:paraId="004FA23C" w14:textId="77777777" w:rsidR="00B0396C" w:rsidRPr="00B0396C" w:rsidRDefault="00B0396C" w:rsidP="00B0396C">
            <w:pPr>
              <w:ind w:firstLine="0"/>
              <w:jc w:val="left"/>
              <w:rPr>
                <w:sz w:val="22"/>
                <w:szCs w:val="22"/>
              </w:rPr>
            </w:pPr>
            <w:r w:rsidRPr="00B0396C">
              <w:rPr>
                <w:sz w:val="22"/>
                <w:szCs w:val="22"/>
              </w:rPr>
              <w:t>14. Describe the need for a diverse public health workforce.</w:t>
            </w:r>
          </w:p>
        </w:tc>
      </w:tr>
      <w:tr w:rsidR="00B0396C" w:rsidRPr="00B0396C" w14:paraId="0771E348" w14:textId="77777777" w:rsidTr="005247E6">
        <w:tc>
          <w:tcPr>
            <w:tcW w:w="8670" w:type="dxa"/>
            <w:tcBorders>
              <w:top w:val="nil"/>
              <w:left w:val="single" w:sz="8" w:space="0" w:color="000000"/>
              <w:bottom w:val="nil"/>
              <w:right w:val="single" w:sz="8" w:space="0" w:color="000000"/>
            </w:tcBorders>
            <w:shd w:val="clear" w:color="auto" w:fill="auto"/>
            <w:tcMar>
              <w:top w:w="0" w:type="dxa"/>
              <w:left w:w="0" w:type="dxa"/>
              <w:bottom w:w="0" w:type="dxa"/>
              <w:right w:w="0" w:type="dxa"/>
            </w:tcMar>
          </w:tcPr>
          <w:p w14:paraId="0E4851AC" w14:textId="77777777" w:rsidR="00B0396C" w:rsidRPr="00B0396C" w:rsidRDefault="00B0396C" w:rsidP="00B0396C">
            <w:pPr>
              <w:ind w:firstLine="0"/>
              <w:jc w:val="left"/>
              <w:rPr>
                <w:sz w:val="22"/>
                <w:szCs w:val="22"/>
              </w:rPr>
            </w:pPr>
            <w:r w:rsidRPr="00B0396C">
              <w:rPr>
                <w:sz w:val="22"/>
                <w:szCs w:val="22"/>
              </w:rPr>
              <w:t>15. Work to interact effectively with persons from diverse backgrounds (e.g. cultural,</w:t>
            </w:r>
            <w:r>
              <w:rPr>
                <w:sz w:val="22"/>
                <w:szCs w:val="22"/>
              </w:rPr>
              <w:t xml:space="preserve"> </w:t>
            </w:r>
            <w:r w:rsidRPr="00B0396C">
              <w:rPr>
                <w:sz w:val="22"/>
                <w:szCs w:val="22"/>
              </w:rPr>
              <w:t>socioeconomic, educational, racial, gender, age, ethnic, sexual orientation, professional, religious affiliation, mental and physical capabilities).</w:t>
            </w:r>
          </w:p>
        </w:tc>
      </w:tr>
      <w:tr w:rsidR="00B0396C" w:rsidRPr="00B0396C" w14:paraId="3C0DCC21" w14:textId="77777777" w:rsidTr="005247E6">
        <w:tc>
          <w:tcPr>
            <w:tcW w:w="8670" w:type="dxa"/>
            <w:tcBorders>
              <w:top w:val="nil"/>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37290767" w14:textId="77777777" w:rsidR="00B0396C" w:rsidRPr="00B0396C" w:rsidRDefault="00B0396C" w:rsidP="00B0396C">
            <w:pPr>
              <w:ind w:firstLine="0"/>
              <w:jc w:val="left"/>
              <w:rPr>
                <w:sz w:val="22"/>
                <w:szCs w:val="22"/>
              </w:rPr>
            </w:pPr>
            <w:r w:rsidRPr="00B0396C">
              <w:rPr>
                <w:sz w:val="22"/>
                <w:szCs w:val="22"/>
              </w:rPr>
              <w:t>16. Respond to the diverse needs that might result from cultural differences.</w:t>
            </w:r>
          </w:p>
        </w:tc>
      </w:tr>
    </w:tbl>
    <w:p w14:paraId="785CD7B7" w14:textId="5BE26603" w:rsidR="00B0396C" w:rsidRDefault="00B0396C" w:rsidP="00B0396C">
      <w:pPr>
        <w:jc w:val="left"/>
        <w:rPr>
          <w:sz w:val="22"/>
          <w:szCs w:val="22"/>
        </w:rPr>
      </w:pPr>
    </w:p>
    <w:p w14:paraId="1770559D" w14:textId="77777777" w:rsidR="000B5627" w:rsidRPr="00B0396C" w:rsidRDefault="000B5627" w:rsidP="00B0396C">
      <w:pPr>
        <w:jc w:val="left"/>
        <w:rPr>
          <w:sz w:val="22"/>
          <w:szCs w:val="22"/>
        </w:rPr>
      </w:pPr>
    </w:p>
    <w:tbl>
      <w:tblPr>
        <w:tblW w:w="8670" w:type="dxa"/>
        <w:tblBorders>
          <w:top w:val="nil"/>
          <w:left w:val="nil"/>
          <w:bottom w:val="nil"/>
          <w:right w:val="nil"/>
          <w:insideH w:val="nil"/>
          <w:insideV w:val="nil"/>
        </w:tblBorders>
        <w:tblLayout w:type="fixed"/>
        <w:tblLook w:val="0600" w:firstRow="0" w:lastRow="0" w:firstColumn="0" w:lastColumn="0" w:noHBand="1" w:noVBand="1"/>
      </w:tblPr>
      <w:tblGrid>
        <w:gridCol w:w="8670"/>
      </w:tblGrid>
      <w:tr w:rsidR="00B0396C" w:rsidRPr="00B0396C" w14:paraId="6BF727E8" w14:textId="77777777" w:rsidTr="005247E6">
        <w:tc>
          <w:tcPr>
            <w:tcW w:w="8670" w:type="dxa"/>
            <w:tcBorders>
              <w:top w:val="nil"/>
              <w:left w:val="nil"/>
              <w:bottom w:val="single" w:sz="8" w:space="0" w:color="000000"/>
              <w:right w:val="single" w:sz="4" w:space="0" w:color="FFFFFF"/>
            </w:tcBorders>
            <w:tcMar>
              <w:top w:w="0" w:type="dxa"/>
              <w:left w:w="0" w:type="dxa"/>
              <w:bottom w:w="0" w:type="dxa"/>
              <w:right w:w="0" w:type="dxa"/>
            </w:tcMar>
          </w:tcPr>
          <w:p w14:paraId="1CCC7D7F" w14:textId="77777777" w:rsidR="00B0396C" w:rsidRPr="00B0396C" w:rsidRDefault="00B0396C" w:rsidP="00B0396C">
            <w:pPr>
              <w:ind w:firstLine="0"/>
              <w:jc w:val="left"/>
              <w:rPr>
                <w:sz w:val="22"/>
                <w:szCs w:val="22"/>
              </w:rPr>
            </w:pPr>
            <w:r w:rsidRPr="00B0396C">
              <w:rPr>
                <w:i/>
                <w:sz w:val="22"/>
                <w:szCs w:val="22"/>
              </w:rPr>
              <w:lastRenderedPageBreak/>
              <w:t>Domain 5: Community Dimensions of Practice Skills</w:t>
            </w:r>
          </w:p>
        </w:tc>
      </w:tr>
      <w:tr w:rsidR="00B0396C" w:rsidRPr="00B0396C" w14:paraId="6725687B" w14:textId="77777777" w:rsidTr="005247E6">
        <w:trPr>
          <w:trHeight w:val="420"/>
        </w:trPr>
        <w:tc>
          <w:tcPr>
            <w:tcW w:w="8670" w:type="dxa"/>
            <w:tcBorders>
              <w:top w:val="nil"/>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03C2E705" w14:textId="77777777" w:rsidR="00B0396C" w:rsidRPr="00B0396C" w:rsidRDefault="00B0396C" w:rsidP="00B0396C">
            <w:pPr>
              <w:ind w:firstLine="0"/>
              <w:jc w:val="left"/>
              <w:rPr>
                <w:sz w:val="22"/>
                <w:szCs w:val="22"/>
                <w:u w:val="single"/>
              </w:rPr>
            </w:pPr>
            <w:r w:rsidRPr="00B0396C">
              <w:rPr>
                <w:sz w:val="22"/>
                <w:szCs w:val="22"/>
                <w:u w:val="single"/>
              </w:rPr>
              <w:t>Question</w:t>
            </w:r>
          </w:p>
        </w:tc>
      </w:tr>
      <w:tr w:rsidR="00B0396C" w:rsidRPr="00B0396C" w14:paraId="4F2635E4" w14:textId="77777777" w:rsidTr="005247E6">
        <w:tc>
          <w:tcPr>
            <w:tcW w:w="8670" w:type="dxa"/>
            <w:tcBorders>
              <w:top w:val="single" w:sz="8" w:space="0" w:color="000000"/>
              <w:left w:val="single" w:sz="8" w:space="0" w:color="000000"/>
              <w:bottom w:val="nil"/>
              <w:right w:val="single" w:sz="8" w:space="0" w:color="000000"/>
            </w:tcBorders>
            <w:shd w:val="clear" w:color="auto" w:fill="auto"/>
            <w:tcMar>
              <w:top w:w="0" w:type="dxa"/>
              <w:left w:w="0" w:type="dxa"/>
              <w:bottom w:w="0" w:type="dxa"/>
              <w:right w:w="0" w:type="dxa"/>
            </w:tcMar>
          </w:tcPr>
          <w:p w14:paraId="21262355" w14:textId="77777777" w:rsidR="00B0396C" w:rsidRPr="00B0396C" w:rsidRDefault="00B0396C" w:rsidP="00B0396C">
            <w:pPr>
              <w:ind w:firstLine="0"/>
              <w:jc w:val="left"/>
              <w:rPr>
                <w:sz w:val="22"/>
                <w:szCs w:val="22"/>
              </w:rPr>
            </w:pPr>
            <w:r w:rsidRPr="00B0396C">
              <w:rPr>
                <w:sz w:val="22"/>
                <w:szCs w:val="22"/>
              </w:rPr>
              <w:t>17. Identify stakeholders (people or organizations) and community assets that can help</w:t>
            </w:r>
            <w:r>
              <w:rPr>
                <w:sz w:val="22"/>
                <w:szCs w:val="22"/>
              </w:rPr>
              <w:t xml:space="preserve"> </w:t>
            </w:r>
            <w:r w:rsidRPr="00B0396C">
              <w:rPr>
                <w:sz w:val="22"/>
                <w:szCs w:val="22"/>
              </w:rPr>
              <w:t>your program.</w:t>
            </w:r>
          </w:p>
        </w:tc>
      </w:tr>
      <w:tr w:rsidR="00B0396C" w:rsidRPr="00B0396C" w14:paraId="5B18E11C" w14:textId="77777777" w:rsidTr="005247E6">
        <w:tc>
          <w:tcPr>
            <w:tcW w:w="8670" w:type="dxa"/>
            <w:tcBorders>
              <w:top w:val="nil"/>
              <w:left w:val="single" w:sz="8" w:space="0" w:color="000000"/>
              <w:bottom w:val="nil"/>
              <w:right w:val="single" w:sz="8" w:space="0" w:color="000000"/>
            </w:tcBorders>
            <w:shd w:val="clear" w:color="auto" w:fill="auto"/>
            <w:tcMar>
              <w:top w:w="0" w:type="dxa"/>
              <w:left w:w="0" w:type="dxa"/>
              <w:bottom w:w="0" w:type="dxa"/>
              <w:right w:w="0" w:type="dxa"/>
            </w:tcMar>
          </w:tcPr>
          <w:p w14:paraId="07EE46A5" w14:textId="77777777" w:rsidR="00B0396C" w:rsidRPr="00B0396C" w:rsidRDefault="00B0396C" w:rsidP="00B0396C">
            <w:pPr>
              <w:ind w:firstLine="0"/>
              <w:jc w:val="left"/>
              <w:rPr>
                <w:sz w:val="22"/>
                <w:szCs w:val="22"/>
              </w:rPr>
            </w:pPr>
            <w:r w:rsidRPr="00B0396C">
              <w:rPr>
                <w:sz w:val="22"/>
                <w:szCs w:val="22"/>
              </w:rPr>
              <w:t>18. Collaborate with the community and encourage community involvement within your</w:t>
            </w:r>
            <w:r>
              <w:rPr>
                <w:sz w:val="22"/>
                <w:szCs w:val="22"/>
              </w:rPr>
              <w:t xml:space="preserve"> </w:t>
            </w:r>
            <w:r w:rsidRPr="00B0396C">
              <w:rPr>
                <w:sz w:val="22"/>
                <w:szCs w:val="22"/>
              </w:rPr>
              <w:t>program.</w:t>
            </w:r>
          </w:p>
        </w:tc>
      </w:tr>
      <w:tr w:rsidR="00B0396C" w:rsidRPr="00B0396C" w14:paraId="3F134294" w14:textId="77777777" w:rsidTr="005247E6">
        <w:tc>
          <w:tcPr>
            <w:tcW w:w="8670" w:type="dxa"/>
            <w:tcBorders>
              <w:top w:val="nil"/>
              <w:left w:val="single" w:sz="8" w:space="0" w:color="000000"/>
              <w:bottom w:val="nil"/>
              <w:right w:val="single" w:sz="8" w:space="0" w:color="000000"/>
            </w:tcBorders>
            <w:shd w:val="clear" w:color="auto" w:fill="auto"/>
            <w:tcMar>
              <w:top w:w="0" w:type="dxa"/>
              <w:left w:w="0" w:type="dxa"/>
              <w:bottom w:w="0" w:type="dxa"/>
              <w:right w:w="0" w:type="dxa"/>
            </w:tcMar>
          </w:tcPr>
          <w:p w14:paraId="6480DFB6" w14:textId="77777777" w:rsidR="00B0396C" w:rsidRPr="00B0396C" w:rsidRDefault="00B0396C" w:rsidP="00B0396C">
            <w:pPr>
              <w:ind w:firstLine="0"/>
              <w:jc w:val="left"/>
              <w:rPr>
                <w:sz w:val="22"/>
                <w:szCs w:val="22"/>
              </w:rPr>
            </w:pPr>
            <w:r w:rsidRPr="00B0396C">
              <w:rPr>
                <w:sz w:val="22"/>
                <w:szCs w:val="22"/>
              </w:rPr>
              <w:t>19. Describe the role of governmental and non-governmental organizations in the</w:t>
            </w:r>
            <w:r>
              <w:rPr>
                <w:sz w:val="22"/>
                <w:szCs w:val="22"/>
              </w:rPr>
              <w:t xml:space="preserve"> </w:t>
            </w:r>
            <w:r w:rsidRPr="00B0396C">
              <w:rPr>
                <w:sz w:val="22"/>
                <w:szCs w:val="22"/>
              </w:rPr>
              <w:t>delivery of public health services.</w:t>
            </w:r>
          </w:p>
        </w:tc>
      </w:tr>
      <w:tr w:rsidR="00B0396C" w:rsidRPr="00B0396C" w14:paraId="22876E19" w14:textId="77777777" w:rsidTr="005247E6">
        <w:tc>
          <w:tcPr>
            <w:tcW w:w="8670" w:type="dxa"/>
            <w:tcBorders>
              <w:top w:val="nil"/>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60EDEC19" w14:textId="77777777" w:rsidR="00B0396C" w:rsidRPr="00B0396C" w:rsidRDefault="00B0396C" w:rsidP="00B0396C">
            <w:pPr>
              <w:ind w:firstLine="0"/>
              <w:jc w:val="left"/>
              <w:rPr>
                <w:sz w:val="22"/>
                <w:szCs w:val="22"/>
              </w:rPr>
            </w:pPr>
            <w:r w:rsidRPr="00B0396C">
              <w:rPr>
                <w:sz w:val="22"/>
                <w:szCs w:val="22"/>
              </w:rPr>
              <w:t>20. Inform the population your program serves about policies, programs, and resources.</w:t>
            </w:r>
          </w:p>
        </w:tc>
      </w:tr>
    </w:tbl>
    <w:p w14:paraId="409787F4" w14:textId="77777777" w:rsidR="00B0396C" w:rsidRPr="00B0396C" w:rsidRDefault="00B0396C" w:rsidP="00B0396C">
      <w:pPr>
        <w:jc w:val="left"/>
        <w:rPr>
          <w:sz w:val="22"/>
          <w:szCs w:val="22"/>
        </w:rPr>
      </w:pPr>
    </w:p>
    <w:tbl>
      <w:tblPr>
        <w:tblW w:w="8670" w:type="dxa"/>
        <w:tblBorders>
          <w:top w:val="nil"/>
          <w:left w:val="nil"/>
          <w:bottom w:val="nil"/>
          <w:right w:val="nil"/>
          <w:insideH w:val="nil"/>
          <w:insideV w:val="nil"/>
        </w:tblBorders>
        <w:tblLayout w:type="fixed"/>
        <w:tblLook w:val="0600" w:firstRow="0" w:lastRow="0" w:firstColumn="0" w:lastColumn="0" w:noHBand="1" w:noVBand="1"/>
      </w:tblPr>
      <w:tblGrid>
        <w:gridCol w:w="8670"/>
      </w:tblGrid>
      <w:tr w:rsidR="00B0396C" w:rsidRPr="00B0396C" w14:paraId="1FD78857" w14:textId="77777777" w:rsidTr="005247E6">
        <w:tc>
          <w:tcPr>
            <w:tcW w:w="8670" w:type="dxa"/>
            <w:tcBorders>
              <w:top w:val="nil"/>
              <w:left w:val="nil"/>
              <w:bottom w:val="single" w:sz="8" w:space="0" w:color="000000"/>
              <w:right w:val="single" w:sz="4" w:space="0" w:color="FFFFFF"/>
            </w:tcBorders>
            <w:tcMar>
              <w:top w:w="0" w:type="dxa"/>
              <w:left w:w="0" w:type="dxa"/>
              <w:bottom w:w="0" w:type="dxa"/>
              <w:right w:w="0" w:type="dxa"/>
            </w:tcMar>
          </w:tcPr>
          <w:p w14:paraId="10477170" w14:textId="77777777" w:rsidR="00B0396C" w:rsidRPr="00B0396C" w:rsidRDefault="00B0396C" w:rsidP="00B0396C">
            <w:pPr>
              <w:ind w:firstLine="0"/>
              <w:jc w:val="left"/>
              <w:rPr>
                <w:sz w:val="22"/>
                <w:szCs w:val="22"/>
              </w:rPr>
            </w:pPr>
            <w:r w:rsidRPr="00B0396C">
              <w:rPr>
                <w:i/>
                <w:sz w:val="22"/>
                <w:szCs w:val="22"/>
              </w:rPr>
              <w:t>Domain 6: Public Health Science Skills</w:t>
            </w:r>
          </w:p>
        </w:tc>
      </w:tr>
      <w:tr w:rsidR="00B0396C" w:rsidRPr="00B0396C" w14:paraId="61A2B40D" w14:textId="77777777" w:rsidTr="005247E6">
        <w:trPr>
          <w:trHeight w:val="420"/>
        </w:trPr>
        <w:tc>
          <w:tcPr>
            <w:tcW w:w="8670" w:type="dxa"/>
            <w:tcBorders>
              <w:top w:val="nil"/>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2A96435B" w14:textId="77777777" w:rsidR="00B0396C" w:rsidRPr="00B0396C" w:rsidRDefault="00B0396C" w:rsidP="00B0396C">
            <w:pPr>
              <w:ind w:firstLine="0"/>
              <w:jc w:val="left"/>
              <w:rPr>
                <w:sz w:val="22"/>
                <w:szCs w:val="22"/>
                <w:u w:val="single"/>
              </w:rPr>
            </w:pPr>
            <w:r w:rsidRPr="00B0396C">
              <w:rPr>
                <w:sz w:val="22"/>
                <w:szCs w:val="22"/>
                <w:u w:val="single"/>
              </w:rPr>
              <w:t>Question</w:t>
            </w:r>
          </w:p>
        </w:tc>
      </w:tr>
      <w:tr w:rsidR="00B0396C" w:rsidRPr="00B0396C" w14:paraId="38D1EEEE" w14:textId="77777777" w:rsidTr="005247E6">
        <w:tc>
          <w:tcPr>
            <w:tcW w:w="8670" w:type="dxa"/>
            <w:tcBorders>
              <w:top w:val="single" w:sz="8" w:space="0" w:color="000000"/>
              <w:left w:val="single" w:sz="8" w:space="0" w:color="000000"/>
              <w:bottom w:val="nil"/>
              <w:right w:val="single" w:sz="8" w:space="0" w:color="000000"/>
            </w:tcBorders>
            <w:shd w:val="clear" w:color="auto" w:fill="auto"/>
            <w:tcMar>
              <w:top w:w="0" w:type="dxa"/>
              <w:left w:w="0" w:type="dxa"/>
              <w:bottom w:w="0" w:type="dxa"/>
              <w:right w:w="0" w:type="dxa"/>
            </w:tcMar>
          </w:tcPr>
          <w:p w14:paraId="39E24731" w14:textId="77777777" w:rsidR="00B0396C" w:rsidRPr="00B0396C" w:rsidRDefault="00B0396C" w:rsidP="00B0396C">
            <w:pPr>
              <w:ind w:firstLine="0"/>
              <w:jc w:val="left"/>
              <w:rPr>
                <w:sz w:val="22"/>
                <w:szCs w:val="22"/>
              </w:rPr>
            </w:pPr>
            <w:r w:rsidRPr="00B0396C">
              <w:rPr>
                <w:sz w:val="22"/>
                <w:szCs w:val="22"/>
              </w:rPr>
              <w:t>21. Recognize the Core Public Health Functions and the Ten Essential Services of Public</w:t>
            </w:r>
            <w:r>
              <w:rPr>
                <w:sz w:val="22"/>
                <w:szCs w:val="22"/>
              </w:rPr>
              <w:t xml:space="preserve"> </w:t>
            </w:r>
            <w:r w:rsidRPr="00B0396C">
              <w:rPr>
                <w:sz w:val="22"/>
                <w:szCs w:val="22"/>
              </w:rPr>
              <w:t>Health.</w:t>
            </w:r>
          </w:p>
        </w:tc>
      </w:tr>
      <w:tr w:rsidR="00B0396C" w:rsidRPr="00B0396C" w14:paraId="583F4BA6" w14:textId="77777777" w:rsidTr="005247E6">
        <w:tc>
          <w:tcPr>
            <w:tcW w:w="8670" w:type="dxa"/>
            <w:tcBorders>
              <w:top w:val="nil"/>
              <w:left w:val="single" w:sz="8" w:space="0" w:color="000000"/>
              <w:bottom w:val="nil"/>
              <w:right w:val="single" w:sz="8" w:space="0" w:color="000000"/>
            </w:tcBorders>
            <w:shd w:val="clear" w:color="auto" w:fill="auto"/>
            <w:tcMar>
              <w:top w:w="0" w:type="dxa"/>
              <w:left w:w="0" w:type="dxa"/>
              <w:bottom w:w="0" w:type="dxa"/>
              <w:right w:w="0" w:type="dxa"/>
            </w:tcMar>
          </w:tcPr>
          <w:p w14:paraId="68C7E8EA" w14:textId="77777777" w:rsidR="00B0396C" w:rsidRPr="00B0396C" w:rsidRDefault="00B0396C" w:rsidP="00B0396C">
            <w:pPr>
              <w:ind w:firstLine="0"/>
              <w:jc w:val="left"/>
              <w:rPr>
                <w:sz w:val="22"/>
                <w:szCs w:val="22"/>
              </w:rPr>
            </w:pPr>
            <w:r w:rsidRPr="00B0396C">
              <w:rPr>
                <w:sz w:val="22"/>
                <w:szCs w:val="22"/>
              </w:rPr>
              <w:t>22. Follow laws and procedures for the ethical conduct of research (e.g. HIPAA).</w:t>
            </w:r>
          </w:p>
        </w:tc>
      </w:tr>
      <w:tr w:rsidR="00B0396C" w:rsidRPr="00B0396C" w14:paraId="09EF9811" w14:textId="77777777" w:rsidTr="005247E6">
        <w:tc>
          <w:tcPr>
            <w:tcW w:w="8670" w:type="dxa"/>
            <w:tcBorders>
              <w:top w:val="nil"/>
              <w:left w:val="single" w:sz="8" w:space="0" w:color="000000"/>
              <w:bottom w:val="nil"/>
              <w:right w:val="single" w:sz="8" w:space="0" w:color="000000"/>
            </w:tcBorders>
            <w:shd w:val="clear" w:color="auto" w:fill="auto"/>
            <w:tcMar>
              <w:top w:w="0" w:type="dxa"/>
              <w:left w:w="0" w:type="dxa"/>
              <w:bottom w:w="0" w:type="dxa"/>
              <w:right w:w="0" w:type="dxa"/>
            </w:tcMar>
          </w:tcPr>
          <w:p w14:paraId="0F45F5B3" w14:textId="77777777" w:rsidR="00B0396C" w:rsidRPr="00B0396C" w:rsidRDefault="00B0396C" w:rsidP="00B0396C">
            <w:pPr>
              <w:ind w:firstLine="0"/>
              <w:jc w:val="left"/>
              <w:rPr>
                <w:sz w:val="22"/>
                <w:szCs w:val="22"/>
              </w:rPr>
            </w:pPr>
            <w:r w:rsidRPr="00B0396C">
              <w:rPr>
                <w:sz w:val="22"/>
                <w:szCs w:val="22"/>
              </w:rPr>
              <w:t>23. Biostatistics</w:t>
            </w:r>
          </w:p>
        </w:tc>
      </w:tr>
      <w:tr w:rsidR="00B0396C" w:rsidRPr="00B0396C" w14:paraId="4AF897FF" w14:textId="77777777" w:rsidTr="005247E6">
        <w:tc>
          <w:tcPr>
            <w:tcW w:w="8670" w:type="dxa"/>
            <w:tcBorders>
              <w:top w:val="nil"/>
              <w:left w:val="single" w:sz="8" w:space="0" w:color="000000"/>
              <w:bottom w:val="nil"/>
              <w:right w:val="single" w:sz="8" w:space="0" w:color="000000"/>
            </w:tcBorders>
            <w:shd w:val="clear" w:color="auto" w:fill="auto"/>
            <w:tcMar>
              <w:top w:w="0" w:type="dxa"/>
              <w:left w:w="0" w:type="dxa"/>
              <w:bottom w:w="0" w:type="dxa"/>
              <w:right w:w="0" w:type="dxa"/>
            </w:tcMar>
          </w:tcPr>
          <w:p w14:paraId="47A974F4" w14:textId="77777777" w:rsidR="00B0396C" w:rsidRPr="00B0396C" w:rsidRDefault="00B0396C" w:rsidP="00B0396C">
            <w:pPr>
              <w:ind w:firstLine="0"/>
              <w:jc w:val="left"/>
              <w:rPr>
                <w:sz w:val="22"/>
                <w:szCs w:val="22"/>
              </w:rPr>
            </w:pPr>
            <w:r w:rsidRPr="00B0396C">
              <w:rPr>
                <w:sz w:val="22"/>
                <w:szCs w:val="22"/>
              </w:rPr>
              <w:t>24. Epidemiology</w:t>
            </w:r>
          </w:p>
        </w:tc>
      </w:tr>
      <w:tr w:rsidR="00B0396C" w:rsidRPr="00B0396C" w14:paraId="1DE0C291" w14:textId="77777777" w:rsidTr="005247E6">
        <w:tc>
          <w:tcPr>
            <w:tcW w:w="8670" w:type="dxa"/>
            <w:tcBorders>
              <w:top w:val="nil"/>
              <w:left w:val="single" w:sz="8" w:space="0" w:color="000000"/>
              <w:bottom w:val="nil"/>
              <w:right w:val="single" w:sz="8" w:space="0" w:color="000000"/>
            </w:tcBorders>
            <w:shd w:val="clear" w:color="auto" w:fill="auto"/>
            <w:tcMar>
              <w:top w:w="0" w:type="dxa"/>
              <w:left w:w="0" w:type="dxa"/>
              <w:bottom w:w="0" w:type="dxa"/>
              <w:right w:w="0" w:type="dxa"/>
            </w:tcMar>
          </w:tcPr>
          <w:p w14:paraId="3DEBE5EE" w14:textId="77777777" w:rsidR="00B0396C" w:rsidRPr="00B0396C" w:rsidRDefault="00B0396C" w:rsidP="00B0396C">
            <w:pPr>
              <w:ind w:firstLine="0"/>
              <w:jc w:val="left"/>
              <w:rPr>
                <w:sz w:val="22"/>
                <w:szCs w:val="22"/>
              </w:rPr>
            </w:pPr>
            <w:r w:rsidRPr="00B0396C">
              <w:rPr>
                <w:sz w:val="22"/>
                <w:szCs w:val="22"/>
              </w:rPr>
              <w:t>25. Environmental Health</w:t>
            </w:r>
          </w:p>
        </w:tc>
      </w:tr>
      <w:tr w:rsidR="00B0396C" w:rsidRPr="00B0396C" w14:paraId="353EF5FB" w14:textId="77777777" w:rsidTr="005247E6">
        <w:tc>
          <w:tcPr>
            <w:tcW w:w="8670" w:type="dxa"/>
            <w:tcBorders>
              <w:top w:val="nil"/>
              <w:left w:val="single" w:sz="8" w:space="0" w:color="000000"/>
              <w:bottom w:val="nil"/>
              <w:right w:val="single" w:sz="8" w:space="0" w:color="000000"/>
            </w:tcBorders>
            <w:shd w:val="clear" w:color="auto" w:fill="auto"/>
            <w:tcMar>
              <w:top w:w="0" w:type="dxa"/>
              <w:left w:w="0" w:type="dxa"/>
              <w:bottom w:w="0" w:type="dxa"/>
              <w:right w:w="0" w:type="dxa"/>
            </w:tcMar>
          </w:tcPr>
          <w:p w14:paraId="5294E5C1" w14:textId="77777777" w:rsidR="00B0396C" w:rsidRPr="00B0396C" w:rsidRDefault="00B0396C" w:rsidP="00B0396C">
            <w:pPr>
              <w:ind w:firstLine="0"/>
              <w:jc w:val="left"/>
              <w:rPr>
                <w:sz w:val="22"/>
                <w:szCs w:val="22"/>
              </w:rPr>
            </w:pPr>
            <w:r w:rsidRPr="00B0396C">
              <w:rPr>
                <w:sz w:val="22"/>
                <w:szCs w:val="22"/>
              </w:rPr>
              <w:t>26. Health Services Administration</w:t>
            </w:r>
          </w:p>
        </w:tc>
      </w:tr>
      <w:tr w:rsidR="00B0396C" w:rsidRPr="00B0396C" w14:paraId="0B0F35E0" w14:textId="77777777" w:rsidTr="005247E6">
        <w:tc>
          <w:tcPr>
            <w:tcW w:w="8670" w:type="dxa"/>
            <w:tcBorders>
              <w:top w:val="nil"/>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4B6F61FE" w14:textId="77777777" w:rsidR="00B0396C" w:rsidRPr="00B0396C" w:rsidRDefault="00B0396C" w:rsidP="00B0396C">
            <w:pPr>
              <w:ind w:firstLine="0"/>
              <w:jc w:val="left"/>
              <w:rPr>
                <w:sz w:val="22"/>
                <w:szCs w:val="22"/>
              </w:rPr>
            </w:pPr>
            <w:r w:rsidRPr="00B0396C">
              <w:rPr>
                <w:sz w:val="22"/>
                <w:szCs w:val="22"/>
              </w:rPr>
              <w:t>27. Social and Behavioral Health Sciences</w:t>
            </w:r>
          </w:p>
        </w:tc>
      </w:tr>
    </w:tbl>
    <w:p w14:paraId="61929BBA" w14:textId="77777777" w:rsidR="00B0396C" w:rsidRPr="00B0396C" w:rsidRDefault="00B0396C" w:rsidP="00B0396C">
      <w:pPr>
        <w:jc w:val="left"/>
        <w:rPr>
          <w:sz w:val="22"/>
          <w:szCs w:val="22"/>
        </w:rPr>
      </w:pPr>
    </w:p>
    <w:tbl>
      <w:tblPr>
        <w:tblW w:w="8670" w:type="dxa"/>
        <w:tblBorders>
          <w:top w:val="nil"/>
          <w:left w:val="nil"/>
          <w:bottom w:val="nil"/>
          <w:right w:val="nil"/>
          <w:insideH w:val="nil"/>
          <w:insideV w:val="nil"/>
        </w:tblBorders>
        <w:tblLayout w:type="fixed"/>
        <w:tblLook w:val="0600" w:firstRow="0" w:lastRow="0" w:firstColumn="0" w:lastColumn="0" w:noHBand="1" w:noVBand="1"/>
      </w:tblPr>
      <w:tblGrid>
        <w:gridCol w:w="8670"/>
      </w:tblGrid>
      <w:tr w:rsidR="00B0396C" w:rsidRPr="00B0396C" w14:paraId="06A85F1E" w14:textId="77777777" w:rsidTr="005247E6">
        <w:tc>
          <w:tcPr>
            <w:tcW w:w="8670" w:type="dxa"/>
            <w:tcBorders>
              <w:top w:val="nil"/>
              <w:left w:val="nil"/>
              <w:bottom w:val="single" w:sz="8" w:space="0" w:color="000000"/>
              <w:right w:val="single" w:sz="4" w:space="0" w:color="FFFFFF"/>
            </w:tcBorders>
            <w:tcMar>
              <w:top w:w="0" w:type="dxa"/>
              <w:left w:w="0" w:type="dxa"/>
              <w:bottom w:w="0" w:type="dxa"/>
              <w:right w:w="0" w:type="dxa"/>
            </w:tcMar>
          </w:tcPr>
          <w:p w14:paraId="506D281A" w14:textId="77777777" w:rsidR="00B0396C" w:rsidRPr="00B0396C" w:rsidRDefault="00B0396C" w:rsidP="00B0396C">
            <w:pPr>
              <w:ind w:firstLine="0"/>
              <w:jc w:val="left"/>
              <w:rPr>
                <w:i/>
                <w:sz w:val="22"/>
                <w:szCs w:val="22"/>
              </w:rPr>
            </w:pPr>
            <w:r w:rsidRPr="00B0396C">
              <w:rPr>
                <w:i/>
                <w:sz w:val="22"/>
                <w:szCs w:val="22"/>
              </w:rPr>
              <w:t>Domain 7: Financial Planning and Management Skills</w:t>
            </w:r>
          </w:p>
        </w:tc>
      </w:tr>
      <w:tr w:rsidR="00B0396C" w:rsidRPr="00B0396C" w14:paraId="6483F36B" w14:textId="77777777" w:rsidTr="005247E6">
        <w:trPr>
          <w:trHeight w:val="420"/>
        </w:trPr>
        <w:tc>
          <w:tcPr>
            <w:tcW w:w="8670" w:type="dxa"/>
            <w:tcBorders>
              <w:top w:val="nil"/>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0455A412" w14:textId="77777777" w:rsidR="00B0396C" w:rsidRPr="00B0396C" w:rsidRDefault="00B0396C" w:rsidP="00B0396C">
            <w:pPr>
              <w:ind w:firstLine="0"/>
              <w:jc w:val="left"/>
              <w:rPr>
                <w:sz w:val="22"/>
                <w:szCs w:val="22"/>
                <w:u w:val="single"/>
              </w:rPr>
            </w:pPr>
            <w:r w:rsidRPr="00B0396C">
              <w:rPr>
                <w:sz w:val="22"/>
                <w:szCs w:val="22"/>
                <w:u w:val="single"/>
              </w:rPr>
              <w:t>Question</w:t>
            </w:r>
          </w:p>
        </w:tc>
      </w:tr>
      <w:tr w:rsidR="00B0396C" w:rsidRPr="00B0396C" w14:paraId="65D067A2" w14:textId="77777777" w:rsidTr="005247E6">
        <w:tc>
          <w:tcPr>
            <w:tcW w:w="8670" w:type="dxa"/>
            <w:tcBorders>
              <w:top w:val="single" w:sz="8" w:space="0" w:color="000000"/>
              <w:left w:val="single" w:sz="8" w:space="0" w:color="000000"/>
              <w:bottom w:val="nil"/>
              <w:right w:val="single" w:sz="8" w:space="0" w:color="000000"/>
            </w:tcBorders>
            <w:shd w:val="clear" w:color="auto" w:fill="auto"/>
            <w:tcMar>
              <w:top w:w="0" w:type="dxa"/>
              <w:left w:w="0" w:type="dxa"/>
              <w:bottom w:w="0" w:type="dxa"/>
              <w:right w:w="0" w:type="dxa"/>
            </w:tcMar>
          </w:tcPr>
          <w:p w14:paraId="351E4882" w14:textId="77777777" w:rsidR="00B0396C" w:rsidRPr="00B0396C" w:rsidRDefault="00B0396C" w:rsidP="00B0396C">
            <w:pPr>
              <w:ind w:firstLine="0"/>
              <w:jc w:val="left"/>
              <w:rPr>
                <w:sz w:val="22"/>
                <w:szCs w:val="22"/>
              </w:rPr>
            </w:pPr>
            <w:r w:rsidRPr="00B0396C">
              <w:rPr>
                <w:sz w:val="22"/>
                <w:szCs w:val="22"/>
              </w:rPr>
              <w:t>28. Follow all Allegheny County Health Department policies.</w:t>
            </w:r>
          </w:p>
        </w:tc>
      </w:tr>
      <w:tr w:rsidR="00B0396C" w:rsidRPr="00B0396C" w14:paraId="24E0FF7E" w14:textId="77777777" w:rsidTr="005247E6">
        <w:tc>
          <w:tcPr>
            <w:tcW w:w="8670" w:type="dxa"/>
            <w:tcBorders>
              <w:top w:val="nil"/>
              <w:left w:val="single" w:sz="8" w:space="0" w:color="000000"/>
              <w:bottom w:val="nil"/>
              <w:right w:val="single" w:sz="8" w:space="0" w:color="000000"/>
            </w:tcBorders>
            <w:shd w:val="clear" w:color="auto" w:fill="auto"/>
            <w:tcMar>
              <w:top w:w="0" w:type="dxa"/>
              <w:left w:w="0" w:type="dxa"/>
              <w:bottom w:w="0" w:type="dxa"/>
              <w:right w:w="0" w:type="dxa"/>
            </w:tcMar>
          </w:tcPr>
          <w:p w14:paraId="0724ABD7" w14:textId="77777777" w:rsidR="00B0396C" w:rsidRPr="00B0396C" w:rsidRDefault="00B0396C" w:rsidP="00B0396C">
            <w:pPr>
              <w:ind w:firstLine="0"/>
              <w:jc w:val="left"/>
              <w:rPr>
                <w:sz w:val="22"/>
                <w:szCs w:val="22"/>
              </w:rPr>
            </w:pPr>
            <w:r w:rsidRPr="00B0396C">
              <w:rPr>
                <w:sz w:val="22"/>
                <w:szCs w:val="22"/>
              </w:rPr>
              <w:t>29. Describe the roles of local, state, and federal public health agencies.</w:t>
            </w:r>
          </w:p>
        </w:tc>
      </w:tr>
      <w:tr w:rsidR="00B0396C" w:rsidRPr="00B0396C" w14:paraId="7CCBA50A" w14:textId="77777777" w:rsidTr="005247E6">
        <w:tc>
          <w:tcPr>
            <w:tcW w:w="8670" w:type="dxa"/>
            <w:tcBorders>
              <w:top w:val="nil"/>
              <w:left w:val="single" w:sz="8" w:space="0" w:color="000000"/>
              <w:bottom w:val="nil"/>
              <w:right w:val="single" w:sz="8" w:space="0" w:color="000000"/>
            </w:tcBorders>
            <w:shd w:val="clear" w:color="auto" w:fill="auto"/>
            <w:tcMar>
              <w:top w:w="0" w:type="dxa"/>
              <w:left w:w="0" w:type="dxa"/>
              <w:bottom w:w="0" w:type="dxa"/>
              <w:right w:w="0" w:type="dxa"/>
            </w:tcMar>
          </w:tcPr>
          <w:p w14:paraId="66B65AF0" w14:textId="77777777" w:rsidR="00B0396C" w:rsidRPr="00B0396C" w:rsidRDefault="00B0396C" w:rsidP="00B0396C">
            <w:pPr>
              <w:ind w:firstLine="0"/>
              <w:jc w:val="left"/>
              <w:rPr>
                <w:sz w:val="22"/>
                <w:szCs w:val="22"/>
              </w:rPr>
            </w:pPr>
            <w:r w:rsidRPr="00B0396C">
              <w:rPr>
                <w:sz w:val="22"/>
                <w:szCs w:val="22"/>
              </w:rPr>
              <w:t>30. Identify potential funding sources (e.g. grants) that can help your program deliver services.</w:t>
            </w:r>
          </w:p>
        </w:tc>
      </w:tr>
      <w:tr w:rsidR="00B0396C" w:rsidRPr="00B0396C" w14:paraId="077362BC" w14:textId="77777777" w:rsidTr="005247E6">
        <w:tc>
          <w:tcPr>
            <w:tcW w:w="8670" w:type="dxa"/>
            <w:tcBorders>
              <w:top w:val="nil"/>
              <w:left w:val="single" w:sz="8" w:space="0" w:color="000000"/>
              <w:bottom w:val="nil"/>
              <w:right w:val="single" w:sz="8" w:space="0" w:color="000000"/>
            </w:tcBorders>
            <w:shd w:val="clear" w:color="auto" w:fill="auto"/>
            <w:tcMar>
              <w:top w:w="0" w:type="dxa"/>
              <w:left w:w="0" w:type="dxa"/>
              <w:bottom w:w="0" w:type="dxa"/>
              <w:right w:w="0" w:type="dxa"/>
            </w:tcMar>
          </w:tcPr>
          <w:p w14:paraId="2B877A81" w14:textId="77777777" w:rsidR="00B0396C" w:rsidRPr="00B0396C" w:rsidRDefault="00B0396C" w:rsidP="00B0396C">
            <w:pPr>
              <w:ind w:firstLine="0"/>
              <w:jc w:val="left"/>
              <w:rPr>
                <w:sz w:val="22"/>
                <w:szCs w:val="22"/>
              </w:rPr>
            </w:pPr>
            <w:r w:rsidRPr="00B0396C">
              <w:rPr>
                <w:sz w:val="22"/>
                <w:szCs w:val="22"/>
              </w:rPr>
              <w:lastRenderedPageBreak/>
              <w:t>31. Prioritize tasks in order to operate within your program's budget.</w:t>
            </w:r>
          </w:p>
        </w:tc>
      </w:tr>
      <w:tr w:rsidR="00B0396C" w:rsidRPr="00B0396C" w14:paraId="31D009F0" w14:textId="77777777" w:rsidTr="005247E6">
        <w:tc>
          <w:tcPr>
            <w:tcW w:w="8670" w:type="dxa"/>
            <w:tcBorders>
              <w:top w:val="nil"/>
              <w:left w:val="single" w:sz="8" w:space="0" w:color="000000"/>
              <w:bottom w:val="nil"/>
              <w:right w:val="single" w:sz="8" w:space="0" w:color="000000"/>
            </w:tcBorders>
            <w:shd w:val="clear" w:color="auto" w:fill="auto"/>
            <w:tcMar>
              <w:top w:w="0" w:type="dxa"/>
              <w:left w:w="0" w:type="dxa"/>
              <w:bottom w:w="0" w:type="dxa"/>
              <w:right w:w="0" w:type="dxa"/>
            </w:tcMar>
          </w:tcPr>
          <w:p w14:paraId="709F7ECA" w14:textId="77777777" w:rsidR="00B0396C" w:rsidRPr="00B0396C" w:rsidRDefault="00B0396C" w:rsidP="00B0396C">
            <w:pPr>
              <w:ind w:firstLine="0"/>
              <w:jc w:val="left"/>
              <w:rPr>
                <w:sz w:val="22"/>
                <w:szCs w:val="22"/>
              </w:rPr>
            </w:pPr>
            <w:r w:rsidRPr="00B0396C">
              <w:rPr>
                <w:sz w:val="22"/>
                <w:szCs w:val="22"/>
              </w:rPr>
              <w:t>32. Use feedback (individual and program) to improve performance.</w:t>
            </w:r>
          </w:p>
        </w:tc>
      </w:tr>
      <w:tr w:rsidR="00B0396C" w:rsidRPr="00B0396C" w14:paraId="239B29ED" w14:textId="77777777" w:rsidTr="005247E6">
        <w:tc>
          <w:tcPr>
            <w:tcW w:w="8670" w:type="dxa"/>
            <w:tcBorders>
              <w:top w:val="nil"/>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151A0E16" w14:textId="77777777" w:rsidR="00B0396C" w:rsidRPr="00B0396C" w:rsidRDefault="00B0396C" w:rsidP="00B0396C">
            <w:pPr>
              <w:ind w:firstLine="0"/>
              <w:jc w:val="left"/>
              <w:rPr>
                <w:sz w:val="22"/>
                <w:szCs w:val="22"/>
              </w:rPr>
            </w:pPr>
            <w:r w:rsidRPr="00B0396C">
              <w:rPr>
                <w:sz w:val="22"/>
                <w:szCs w:val="22"/>
              </w:rPr>
              <w:t>33. Report program performance.</w:t>
            </w:r>
          </w:p>
        </w:tc>
      </w:tr>
    </w:tbl>
    <w:p w14:paraId="12A42AF6" w14:textId="77777777" w:rsidR="00B0396C" w:rsidRPr="00B0396C" w:rsidRDefault="00B0396C" w:rsidP="00B0396C">
      <w:pPr>
        <w:jc w:val="left"/>
        <w:rPr>
          <w:sz w:val="22"/>
          <w:szCs w:val="22"/>
        </w:rPr>
      </w:pPr>
    </w:p>
    <w:tbl>
      <w:tblPr>
        <w:tblW w:w="8670" w:type="dxa"/>
        <w:tblBorders>
          <w:top w:val="nil"/>
          <w:left w:val="nil"/>
          <w:bottom w:val="nil"/>
          <w:right w:val="nil"/>
          <w:insideH w:val="nil"/>
          <w:insideV w:val="nil"/>
        </w:tblBorders>
        <w:tblLayout w:type="fixed"/>
        <w:tblLook w:val="0600" w:firstRow="0" w:lastRow="0" w:firstColumn="0" w:lastColumn="0" w:noHBand="1" w:noVBand="1"/>
      </w:tblPr>
      <w:tblGrid>
        <w:gridCol w:w="8670"/>
      </w:tblGrid>
      <w:tr w:rsidR="00B0396C" w:rsidRPr="00B0396C" w14:paraId="0743EE4E" w14:textId="77777777" w:rsidTr="005247E6">
        <w:tc>
          <w:tcPr>
            <w:tcW w:w="8670" w:type="dxa"/>
            <w:tcBorders>
              <w:top w:val="nil"/>
              <w:left w:val="nil"/>
              <w:bottom w:val="single" w:sz="8" w:space="0" w:color="000000"/>
              <w:right w:val="single" w:sz="4" w:space="0" w:color="FFFFFF"/>
            </w:tcBorders>
            <w:tcMar>
              <w:top w:w="0" w:type="dxa"/>
              <w:left w:w="0" w:type="dxa"/>
              <w:bottom w:w="0" w:type="dxa"/>
              <w:right w:w="0" w:type="dxa"/>
            </w:tcMar>
          </w:tcPr>
          <w:p w14:paraId="3F10EC3E" w14:textId="77777777" w:rsidR="00B0396C" w:rsidRPr="00B0396C" w:rsidRDefault="00B0396C" w:rsidP="00B0396C">
            <w:pPr>
              <w:ind w:firstLine="0"/>
              <w:jc w:val="left"/>
              <w:rPr>
                <w:sz w:val="22"/>
                <w:szCs w:val="22"/>
              </w:rPr>
            </w:pPr>
            <w:r w:rsidRPr="00B0396C">
              <w:rPr>
                <w:i/>
                <w:sz w:val="22"/>
                <w:szCs w:val="22"/>
              </w:rPr>
              <w:t>Domain 8: Leadership and Systems Thinking Skills</w:t>
            </w:r>
          </w:p>
        </w:tc>
      </w:tr>
      <w:tr w:rsidR="00B0396C" w:rsidRPr="00B0396C" w14:paraId="7C504E8E" w14:textId="77777777" w:rsidTr="005247E6">
        <w:trPr>
          <w:trHeight w:val="420"/>
        </w:trPr>
        <w:tc>
          <w:tcPr>
            <w:tcW w:w="8670" w:type="dxa"/>
            <w:tcBorders>
              <w:top w:val="nil"/>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5419C967" w14:textId="77777777" w:rsidR="00B0396C" w:rsidRPr="00B0396C" w:rsidRDefault="00B0396C" w:rsidP="00B0396C">
            <w:pPr>
              <w:ind w:firstLine="0"/>
              <w:jc w:val="left"/>
              <w:rPr>
                <w:sz w:val="22"/>
                <w:szCs w:val="22"/>
                <w:u w:val="single"/>
              </w:rPr>
            </w:pPr>
            <w:r w:rsidRPr="00B0396C">
              <w:rPr>
                <w:sz w:val="22"/>
                <w:szCs w:val="22"/>
                <w:u w:val="single"/>
              </w:rPr>
              <w:t>Question</w:t>
            </w:r>
          </w:p>
        </w:tc>
      </w:tr>
      <w:tr w:rsidR="00B0396C" w:rsidRPr="00B0396C" w14:paraId="21006069" w14:textId="77777777" w:rsidTr="005247E6">
        <w:tc>
          <w:tcPr>
            <w:tcW w:w="8670" w:type="dxa"/>
            <w:tcBorders>
              <w:top w:val="single" w:sz="8" w:space="0" w:color="000000"/>
              <w:left w:val="single" w:sz="8" w:space="0" w:color="000000"/>
              <w:bottom w:val="nil"/>
              <w:right w:val="single" w:sz="8" w:space="0" w:color="000000"/>
            </w:tcBorders>
            <w:shd w:val="clear" w:color="auto" w:fill="auto"/>
            <w:tcMar>
              <w:top w:w="0" w:type="dxa"/>
              <w:left w:w="0" w:type="dxa"/>
              <w:bottom w:w="0" w:type="dxa"/>
              <w:right w:w="0" w:type="dxa"/>
            </w:tcMar>
          </w:tcPr>
          <w:p w14:paraId="2FE28B22" w14:textId="77777777" w:rsidR="00B0396C" w:rsidRPr="00B0396C" w:rsidRDefault="00B0396C" w:rsidP="00B0396C">
            <w:pPr>
              <w:ind w:firstLine="0"/>
              <w:jc w:val="left"/>
              <w:rPr>
                <w:sz w:val="22"/>
                <w:szCs w:val="22"/>
              </w:rPr>
            </w:pPr>
            <w:r w:rsidRPr="00B0396C">
              <w:rPr>
                <w:sz w:val="22"/>
                <w:szCs w:val="22"/>
              </w:rPr>
              <w:t>34. Recognize factors (both within and outside the health department) that affect the</w:t>
            </w:r>
            <w:r>
              <w:rPr>
                <w:sz w:val="22"/>
                <w:szCs w:val="22"/>
              </w:rPr>
              <w:t xml:space="preserve"> </w:t>
            </w:r>
            <w:r w:rsidRPr="00B0396C">
              <w:rPr>
                <w:sz w:val="22"/>
                <w:szCs w:val="22"/>
              </w:rPr>
              <w:t>delivery of the Ten Essential Services of Public Health.</w:t>
            </w:r>
          </w:p>
        </w:tc>
      </w:tr>
      <w:tr w:rsidR="00B0396C" w:rsidRPr="00B0396C" w14:paraId="7DB0F1D6" w14:textId="77777777" w:rsidTr="005247E6">
        <w:tc>
          <w:tcPr>
            <w:tcW w:w="8670" w:type="dxa"/>
            <w:tcBorders>
              <w:top w:val="nil"/>
              <w:left w:val="single" w:sz="8" w:space="0" w:color="000000"/>
              <w:bottom w:val="nil"/>
              <w:right w:val="single" w:sz="8" w:space="0" w:color="000000"/>
            </w:tcBorders>
            <w:shd w:val="clear" w:color="auto" w:fill="auto"/>
            <w:tcMar>
              <w:top w:w="0" w:type="dxa"/>
              <w:left w:w="0" w:type="dxa"/>
              <w:bottom w:w="0" w:type="dxa"/>
              <w:right w:w="0" w:type="dxa"/>
            </w:tcMar>
          </w:tcPr>
          <w:p w14:paraId="267F5372" w14:textId="77777777" w:rsidR="00B0396C" w:rsidRPr="00B0396C" w:rsidRDefault="00B0396C" w:rsidP="00B0396C">
            <w:pPr>
              <w:ind w:firstLine="0"/>
              <w:jc w:val="left"/>
              <w:rPr>
                <w:sz w:val="22"/>
                <w:szCs w:val="22"/>
              </w:rPr>
            </w:pPr>
            <w:r w:rsidRPr="00B0396C">
              <w:rPr>
                <w:sz w:val="22"/>
                <w:szCs w:val="22"/>
              </w:rPr>
              <w:t>35. Interact in a professional manner with organizations, communities, and individuals.</w:t>
            </w:r>
          </w:p>
        </w:tc>
      </w:tr>
      <w:tr w:rsidR="00B0396C" w:rsidRPr="00B0396C" w14:paraId="491EFC0C" w14:textId="77777777" w:rsidTr="005247E6">
        <w:tc>
          <w:tcPr>
            <w:tcW w:w="8670" w:type="dxa"/>
            <w:tcBorders>
              <w:top w:val="nil"/>
              <w:left w:val="single" w:sz="8" w:space="0" w:color="000000"/>
              <w:bottom w:val="nil"/>
              <w:right w:val="single" w:sz="8" w:space="0" w:color="000000"/>
            </w:tcBorders>
            <w:shd w:val="clear" w:color="auto" w:fill="auto"/>
            <w:tcMar>
              <w:top w:w="0" w:type="dxa"/>
              <w:left w:w="0" w:type="dxa"/>
              <w:bottom w:w="0" w:type="dxa"/>
              <w:right w:w="0" w:type="dxa"/>
            </w:tcMar>
          </w:tcPr>
          <w:p w14:paraId="083A8C24" w14:textId="77777777" w:rsidR="00B0396C" w:rsidRPr="00B0396C" w:rsidRDefault="00B0396C" w:rsidP="00B0396C">
            <w:pPr>
              <w:ind w:firstLine="0"/>
              <w:jc w:val="left"/>
              <w:rPr>
                <w:sz w:val="22"/>
                <w:szCs w:val="22"/>
              </w:rPr>
            </w:pPr>
            <w:r w:rsidRPr="00B0396C">
              <w:rPr>
                <w:sz w:val="22"/>
                <w:szCs w:val="22"/>
              </w:rPr>
              <w:t>36. Describe how public health operates within a larger social, political, and economic</w:t>
            </w:r>
            <w:r>
              <w:rPr>
                <w:sz w:val="22"/>
                <w:szCs w:val="22"/>
              </w:rPr>
              <w:t xml:space="preserve"> </w:t>
            </w:r>
            <w:r w:rsidRPr="00B0396C">
              <w:rPr>
                <w:sz w:val="22"/>
                <w:szCs w:val="22"/>
              </w:rPr>
              <w:t>environment.</w:t>
            </w:r>
          </w:p>
        </w:tc>
      </w:tr>
      <w:tr w:rsidR="00B0396C" w:rsidRPr="00B0396C" w14:paraId="6922C36E" w14:textId="77777777" w:rsidTr="005247E6">
        <w:tc>
          <w:tcPr>
            <w:tcW w:w="8670" w:type="dxa"/>
            <w:tcBorders>
              <w:top w:val="nil"/>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44B83053" w14:textId="77777777" w:rsidR="00B0396C" w:rsidRPr="00B0396C" w:rsidRDefault="00B0396C" w:rsidP="00B0396C">
            <w:pPr>
              <w:ind w:firstLine="0"/>
              <w:jc w:val="left"/>
              <w:rPr>
                <w:sz w:val="22"/>
                <w:szCs w:val="22"/>
              </w:rPr>
            </w:pPr>
            <w:r w:rsidRPr="00B0396C">
              <w:rPr>
                <w:sz w:val="22"/>
                <w:szCs w:val="22"/>
              </w:rPr>
              <w:t>37. Participate in trainings and educational opportunities for personal and professional</w:t>
            </w:r>
            <w:r>
              <w:rPr>
                <w:sz w:val="22"/>
                <w:szCs w:val="22"/>
              </w:rPr>
              <w:t xml:space="preserve"> </w:t>
            </w:r>
            <w:r w:rsidRPr="00B0396C">
              <w:rPr>
                <w:sz w:val="22"/>
                <w:szCs w:val="22"/>
              </w:rPr>
              <w:t>development.</w:t>
            </w:r>
          </w:p>
        </w:tc>
      </w:tr>
    </w:tbl>
    <w:p w14:paraId="75B046A6" w14:textId="77777777" w:rsidR="009936FB" w:rsidRDefault="00B0396C" w:rsidP="00B96F03">
      <w:pPr>
        <w:pStyle w:val="Appendix"/>
      </w:pPr>
      <w:bookmarkStart w:id="37" w:name="_Toc49343983"/>
      <w:bookmarkEnd w:id="36"/>
      <w:r>
        <w:lastRenderedPageBreak/>
        <w:t>Qualitative Interview Guide</w:t>
      </w:r>
      <w:bookmarkEnd w:id="37"/>
    </w:p>
    <w:p w14:paraId="06933988" w14:textId="77777777" w:rsidR="00B0396C" w:rsidRPr="00F249F9" w:rsidRDefault="00B0396C" w:rsidP="00B0396C">
      <w:pPr>
        <w:pStyle w:val="ListParagraph"/>
        <w:numPr>
          <w:ilvl w:val="0"/>
          <w:numId w:val="36"/>
        </w:numPr>
        <w:spacing w:after="160" w:line="360" w:lineRule="auto"/>
        <w:contextualSpacing/>
        <w:jc w:val="left"/>
      </w:pPr>
      <w:r w:rsidRPr="00F249F9">
        <w:t>What are your priority topics this year for you and your team?</w:t>
      </w:r>
    </w:p>
    <w:p w14:paraId="5912C72F" w14:textId="77777777" w:rsidR="00B0396C" w:rsidRPr="00F249F9" w:rsidRDefault="00B0396C" w:rsidP="00B0396C">
      <w:pPr>
        <w:pStyle w:val="ListParagraph"/>
        <w:numPr>
          <w:ilvl w:val="0"/>
          <w:numId w:val="36"/>
        </w:numPr>
        <w:spacing w:after="160" w:line="360" w:lineRule="auto"/>
        <w:contextualSpacing/>
        <w:jc w:val="left"/>
      </w:pPr>
      <w:r w:rsidRPr="00F249F9">
        <w:t>Are there any certain skills that your team, or part of your team, could improve upon this year?</w:t>
      </w:r>
      <w:r>
        <w:t xml:space="preserve"> </w:t>
      </w:r>
      <w:r w:rsidRPr="00F249F9">
        <w:t>i.e. Software, interpersonal, management</w:t>
      </w:r>
    </w:p>
    <w:p w14:paraId="4070396E" w14:textId="77777777" w:rsidR="00B0396C" w:rsidRPr="00F249F9" w:rsidRDefault="00B0396C" w:rsidP="00B0396C">
      <w:pPr>
        <w:pStyle w:val="ListParagraph"/>
        <w:numPr>
          <w:ilvl w:val="0"/>
          <w:numId w:val="36"/>
        </w:numPr>
        <w:spacing w:after="160" w:line="360" w:lineRule="auto"/>
        <w:contextualSpacing/>
        <w:jc w:val="left"/>
      </w:pPr>
      <w:r w:rsidRPr="00F249F9">
        <w:t>Are there any barriers that you and your team face when it comes to participating in trainings?</w:t>
      </w:r>
      <w:r>
        <w:t xml:space="preserve"> </w:t>
      </w:r>
      <w:r w:rsidRPr="00F249F9">
        <w:t>i.e. Working at different sites, varying schedules</w:t>
      </w:r>
    </w:p>
    <w:p w14:paraId="2C580542" w14:textId="77777777" w:rsidR="00B0396C" w:rsidRPr="00F249F9" w:rsidRDefault="00B0396C" w:rsidP="00B0396C">
      <w:pPr>
        <w:pStyle w:val="ListParagraph"/>
        <w:numPr>
          <w:ilvl w:val="0"/>
          <w:numId w:val="36"/>
        </w:numPr>
        <w:spacing w:after="160" w:line="360" w:lineRule="auto"/>
        <w:contextualSpacing/>
        <w:jc w:val="left"/>
      </w:pPr>
      <w:r w:rsidRPr="00F249F9">
        <w:t>Are there any tools or resources that would help you and your team work more efficiently?</w:t>
      </w:r>
    </w:p>
    <w:p w14:paraId="47CE75B7" w14:textId="77777777" w:rsidR="00B0396C" w:rsidRPr="00F249F9" w:rsidRDefault="00B0396C" w:rsidP="00B0396C">
      <w:pPr>
        <w:pStyle w:val="ListParagraph"/>
        <w:numPr>
          <w:ilvl w:val="0"/>
          <w:numId w:val="36"/>
        </w:numPr>
        <w:spacing w:after="160" w:line="360" w:lineRule="auto"/>
        <w:contextualSpacing/>
        <w:jc w:val="left"/>
      </w:pPr>
      <w:r w:rsidRPr="00F249F9">
        <w:t>What method of training would work best for your team? Classroom (lecture-style), Video, Webinar, or Workshop-style</w:t>
      </w:r>
    </w:p>
    <w:p w14:paraId="5686C4EC" w14:textId="77777777" w:rsidR="00B0396C" w:rsidRPr="00F249F9" w:rsidRDefault="00B0396C" w:rsidP="00B0396C">
      <w:pPr>
        <w:pStyle w:val="ListParagraph"/>
        <w:numPr>
          <w:ilvl w:val="0"/>
          <w:numId w:val="36"/>
        </w:numPr>
        <w:spacing w:after="160" w:line="360" w:lineRule="auto"/>
        <w:contextualSpacing/>
        <w:jc w:val="left"/>
      </w:pPr>
      <w:r w:rsidRPr="00F249F9">
        <w:t>How much time can your team realistically devote towards trainings?</w:t>
      </w:r>
    </w:p>
    <w:p w14:paraId="0B3D6A9A" w14:textId="77777777" w:rsidR="00B0396C" w:rsidRPr="00F249F9" w:rsidRDefault="00B0396C" w:rsidP="00B0396C">
      <w:pPr>
        <w:pStyle w:val="ListParagraph"/>
        <w:numPr>
          <w:ilvl w:val="0"/>
          <w:numId w:val="36"/>
        </w:numPr>
        <w:spacing w:after="160" w:line="360" w:lineRule="auto"/>
        <w:contextualSpacing/>
        <w:jc w:val="left"/>
      </w:pPr>
      <w:r w:rsidRPr="00F249F9">
        <w:t>Are there certain days or times that would be most convenient (or inconvenient) to hold trainings for your team?</w:t>
      </w:r>
    </w:p>
    <w:p w14:paraId="4E2F59C1" w14:textId="77777777" w:rsidR="00C02E56" w:rsidRDefault="00C02E56" w:rsidP="00A966FB">
      <w:pPr>
        <w:pStyle w:val="NoIndent"/>
        <w:keepNext/>
        <w:jc w:val="both"/>
      </w:pPr>
    </w:p>
    <w:p w14:paraId="099329B8" w14:textId="77777777" w:rsidR="002E4056" w:rsidRDefault="00B0396C" w:rsidP="00142372">
      <w:pPr>
        <w:pStyle w:val="Appendix"/>
      </w:pPr>
      <w:bookmarkStart w:id="38" w:name="_Toc49343984"/>
      <w:r>
        <w:lastRenderedPageBreak/>
        <w:t>Summary of 2019 Qualitative Interview Results</w:t>
      </w:r>
      <w:bookmarkEnd w:id="38"/>
      <w:r>
        <w:t xml:space="preserve"> </w:t>
      </w:r>
    </w:p>
    <w:p w14:paraId="6DB41AD5" w14:textId="401388F3" w:rsidR="00B0396C" w:rsidRDefault="00B0396C" w:rsidP="00B0396C">
      <w:pPr>
        <w:pStyle w:val="Caption"/>
        <w:keepNext/>
      </w:pPr>
      <w:bookmarkStart w:id="39" w:name="_Toc49343988"/>
      <w:r>
        <w:t xml:space="preserve">Table </w:t>
      </w:r>
      <w:r>
        <w:fldChar w:fldCharType="begin"/>
      </w:r>
      <w:r>
        <w:instrText xml:space="preserve"> SEQ Table \* ARABIC </w:instrText>
      </w:r>
      <w:r>
        <w:fldChar w:fldCharType="separate"/>
      </w:r>
      <w:r w:rsidR="003E4530">
        <w:t>2</w:t>
      </w:r>
      <w:r>
        <w:fldChar w:fldCharType="end"/>
      </w:r>
      <w:r>
        <w:t xml:space="preserve"> Number of Training Requests by Core Competency Domain</w:t>
      </w:r>
      <w:bookmarkEnd w:id="39"/>
    </w:p>
    <w:tbl>
      <w:tblPr>
        <w:tblStyle w:val="TableGrid1"/>
        <w:tblW w:w="0" w:type="auto"/>
        <w:jc w:val="center"/>
        <w:tblLook w:val="04A0" w:firstRow="1" w:lastRow="0" w:firstColumn="1" w:lastColumn="0" w:noHBand="0" w:noVBand="1"/>
      </w:tblPr>
      <w:tblGrid>
        <w:gridCol w:w="5755"/>
        <w:gridCol w:w="1620"/>
      </w:tblGrid>
      <w:tr w:rsidR="00B0396C" w:rsidRPr="00B0396C" w14:paraId="1B6D693F" w14:textId="77777777" w:rsidTr="00B0396C">
        <w:trPr>
          <w:jc w:val="center"/>
        </w:trPr>
        <w:tc>
          <w:tcPr>
            <w:tcW w:w="5755" w:type="dxa"/>
            <w:tcBorders>
              <w:top w:val="single" w:sz="4" w:space="0" w:color="auto"/>
              <w:left w:val="single" w:sz="4" w:space="0" w:color="auto"/>
              <w:bottom w:val="nil"/>
              <w:right w:val="single" w:sz="4" w:space="0" w:color="auto"/>
            </w:tcBorders>
          </w:tcPr>
          <w:p w14:paraId="317656EA" w14:textId="77777777" w:rsidR="00B0396C" w:rsidRPr="00B0396C" w:rsidRDefault="00B0396C" w:rsidP="00B0396C">
            <w:pPr>
              <w:spacing w:line="240" w:lineRule="auto"/>
              <w:ind w:firstLine="0"/>
              <w:jc w:val="center"/>
              <w:rPr>
                <w:rFonts w:ascii="Times New Roman" w:hAnsi="Times New Roman"/>
                <w:u w:val="single"/>
              </w:rPr>
            </w:pPr>
          </w:p>
          <w:p w14:paraId="23F11A76" w14:textId="77777777" w:rsidR="00B0396C" w:rsidRPr="00B0396C" w:rsidRDefault="00B0396C" w:rsidP="00B0396C">
            <w:pPr>
              <w:spacing w:line="240" w:lineRule="auto"/>
              <w:ind w:firstLine="0"/>
              <w:jc w:val="center"/>
              <w:rPr>
                <w:rFonts w:ascii="Times New Roman" w:hAnsi="Times New Roman"/>
                <w:u w:val="single"/>
              </w:rPr>
            </w:pPr>
            <w:r w:rsidRPr="00B0396C">
              <w:rPr>
                <w:rFonts w:ascii="Times New Roman" w:hAnsi="Times New Roman"/>
                <w:u w:val="single"/>
              </w:rPr>
              <w:t>Domain</w:t>
            </w:r>
          </w:p>
        </w:tc>
        <w:tc>
          <w:tcPr>
            <w:tcW w:w="1620" w:type="dxa"/>
            <w:tcBorders>
              <w:top w:val="single" w:sz="4" w:space="0" w:color="auto"/>
              <w:left w:val="single" w:sz="4" w:space="0" w:color="auto"/>
              <w:bottom w:val="nil"/>
              <w:right w:val="single" w:sz="4" w:space="0" w:color="auto"/>
            </w:tcBorders>
          </w:tcPr>
          <w:p w14:paraId="7390F755" w14:textId="77777777" w:rsidR="00B0396C" w:rsidRPr="00B0396C" w:rsidRDefault="00B0396C" w:rsidP="00B0396C">
            <w:pPr>
              <w:spacing w:line="240" w:lineRule="auto"/>
              <w:ind w:firstLine="0"/>
              <w:jc w:val="center"/>
              <w:rPr>
                <w:rFonts w:ascii="Times New Roman" w:hAnsi="Times New Roman"/>
                <w:u w:val="single"/>
              </w:rPr>
            </w:pPr>
            <w:r w:rsidRPr="00B0396C">
              <w:rPr>
                <w:rFonts w:ascii="Times New Roman" w:hAnsi="Times New Roman"/>
                <w:u w:val="single"/>
              </w:rPr>
              <w:t>Number of Requested Trainings</w:t>
            </w:r>
          </w:p>
        </w:tc>
      </w:tr>
      <w:tr w:rsidR="00B0396C" w:rsidRPr="00B0396C" w14:paraId="3BB05DC1" w14:textId="77777777" w:rsidTr="00B0396C">
        <w:trPr>
          <w:jc w:val="center"/>
        </w:trPr>
        <w:tc>
          <w:tcPr>
            <w:tcW w:w="5755" w:type="dxa"/>
            <w:tcBorders>
              <w:top w:val="nil"/>
              <w:left w:val="single" w:sz="4" w:space="0" w:color="auto"/>
              <w:bottom w:val="nil"/>
              <w:right w:val="single" w:sz="4" w:space="0" w:color="auto"/>
            </w:tcBorders>
          </w:tcPr>
          <w:p w14:paraId="4F6B68FB" w14:textId="77777777" w:rsidR="00B0396C" w:rsidRPr="00B0396C" w:rsidRDefault="00B0396C" w:rsidP="00B0396C">
            <w:pPr>
              <w:spacing w:line="276" w:lineRule="auto"/>
              <w:ind w:firstLine="0"/>
              <w:jc w:val="left"/>
              <w:rPr>
                <w:rFonts w:ascii="Times New Roman" w:hAnsi="Times New Roman"/>
                <w:i/>
                <w:iCs/>
              </w:rPr>
            </w:pPr>
            <w:r w:rsidRPr="00B0396C">
              <w:rPr>
                <w:rFonts w:ascii="Times New Roman" w:hAnsi="Times New Roman"/>
                <w:i/>
                <w:iCs/>
              </w:rPr>
              <w:t>Domain 1: Analytical/Assessment Skills</w:t>
            </w:r>
          </w:p>
        </w:tc>
        <w:tc>
          <w:tcPr>
            <w:tcW w:w="1620" w:type="dxa"/>
            <w:tcBorders>
              <w:top w:val="nil"/>
              <w:left w:val="single" w:sz="4" w:space="0" w:color="auto"/>
              <w:bottom w:val="nil"/>
              <w:right w:val="single" w:sz="4" w:space="0" w:color="auto"/>
            </w:tcBorders>
          </w:tcPr>
          <w:p w14:paraId="66A74FE1" w14:textId="77777777" w:rsidR="00B0396C" w:rsidRPr="00B0396C" w:rsidRDefault="00B0396C" w:rsidP="00B0396C">
            <w:pPr>
              <w:spacing w:line="276" w:lineRule="auto"/>
              <w:ind w:firstLine="0"/>
              <w:jc w:val="center"/>
              <w:rPr>
                <w:rFonts w:ascii="Times New Roman" w:hAnsi="Times New Roman"/>
              </w:rPr>
            </w:pPr>
            <w:r w:rsidRPr="00B0396C">
              <w:rPr>
                <w:rFonts w:ascii="Times New Roman" w:hAnsi="Times New Roman"/>
              </w:rPr>
              <w:t>3</w:t>
            </w:r>
          </w:p>
        </w:tc>
      </w:tr>
      <w:tr w:rsidR="00B0396C" w:rsidRPr="00B0396C" w14:paraId="005776B3" w14:textId="77777777" w:rsidTr="00B0396C">
        <w:trPr>
          <w:jc w:val="center"/>
        </w:trPr>
        <w:tc>
          <w:tcPr>
            <w:tcW w:w="5755" w:type="dxa"/>
            <w:tcBorders>
              <w:top w:val="nil"/>
              <w:left w:val="single" w:sz="4" w:space="0" w:color="auto"/>
              <w:bottom w:val="nil"/>
              <w:right w:val="single" w:sz="4" w:space="0" w:color="auto"/>
            </w:tcBorders>
          </w:tcPr>
          <w:p w14:paraId="780987FB" w14:textId="77777777" w:rsidR="00B0396C" w:rsidRPr="00B0396C" w:rsidRDefault="00B0396C" w:rsidP="00B0396C">
            <w:pPr>
              <w:spacing w:line="276" w:lineRule="auto"/>
              <w:ind w:firstLine="0"/>
              <w:jc w:val="left"/>
              <w:rPr>
                <w:rFonts w:ascii="Times New Roman" w:hAnsi="Times New Roman"/>
                <w:i/>
                <w:iCs/>
              </w:rPr>
            </w:pPr>
            <w:r w:rsidRPr="00B0396C">
              <w:rPr>
                <w:rFonts w:ascii="Times New Roman" w:hAnsi="Times New Roman"/>
                <w:i/>
                <w:iCs/>
              </w:rPr>
              <w:t>Domain 2: Policy Development/Program Planning Skills</w:t>
            </w:r>
          </w:p>
        </w:tc>
        <w:tc>
          <w:tcPr>
            <w:tcW w:w="1620" w:type="dxa"/>
            <w:tcBorders>
              <w:top w:val="nil"/>
              <w:left w:val="single" w:sz="4" w:space="0" w:color="auto"/>
              <w:bottom w:val="nil"/>
              <w:right w:val="single" w:sz="4" w:space="0" w:color="auto"/>
            </w:tcBorders>
          </w:tcPr>
          <w:p w14:paraId="20B2A458" w14:textId="77777777" w:rsidR="00B0396C" w:rsidRPr="00B0396C" w:rsidRDefault="00B0396C" w:rsidP="00B0396C">
            <w:pPr>
              <w:spacing w:line="276" w:lineRule="auto"/>
              <w:ind w:firstLine="0"/>
              <w:jc w:val="center"/>
              <w:rPr>
                <w:rFonts w:ascii="Times New Roman" w:hAnsi="Times New Roman"/>
              </w:rPr>
            </w:pPr>
            <w:r w:rsidRPr="00B0396C">
              <w:rPr>
                <w:rFonts w:ascii="Times New Roman" w:hAnsi="Times New Roman"/>
              </w:rPr>
              <w:t>0</w:t>
            </w:r>
          </w:p>
        </w:tc>
      </w:tr>
      <w:tr w:rsidR="00B0396C" w:rsidRPr="00B0396C" w14:paraId="572E8D2F" w14:textId="77777777" w:rsidTr="00B0396C">
        <w:trPr>
          <w:jc w:val="center"/>
        </w:trPr>
        <w:tc>
          <w:tcPr>
            <w:tcW w:w="5755" w:type="dxa"/>
            <w:tcBorders>
              <w:top w:val="nil"/>
              <w:left w:val="single" w:sz="4" w:space="0" w:color="auto"/>
              <w:bottom w:val="nil"/>
              <w:right w:val="single" w:sz="4" w:space="0" w:color="auto"/>
            </w:tcBorders>
          </w:tcPr>
          <w:p w14:paraId="36716361" w14:textId="77777777" w:rsidR="00B0396C" w:rsidRPr="00B0396C" w:rsidRDefault="00B0396C" w:rsidP="00B0396C">
            <w:pPr>
              <w:spacing w:line="276" w:lineRule="auto"/>
              <w:ind w:firstLine="0"/>
              <w:jc w:val="left"/>
              <w:rPr>
                <w:rFonts w:ascii="Times New Roman" w:hAnsi="Times New Roman"/>
                <w:i/>
                <w:iCs/>
              </w:rPr>
            </w:pPr>
            <w:r w:rsidRPr="00B0396C">
              <w:rPr>
                <w:rFonts w:ascii="Times New Roman" w:hAnsi="Times New Roman"/>
                <w:i/>
                <w:iCs/>
              </w:rPr>
              <w:t>Domain 3: Communication Skills</w:t>
            </w:r>
          </w:p>
        </w:tc>
        <w:tc>
          <w:tcPr>
            <w:tcW w:w="1620" w:type="dxa"/>
            <w:tcBorders>
              <w:top w:val="nil"/>
              <w:left w:val="single" w:sz="4" w:space="0" w:color="auto"/>
              <w:bottom w:val="nil"/>
              <w:right w:val="single" w:sz="4" w:space="0" w:color="auto"/>
            </w:tcBorders>
          </w:tcPr>
          <w:p w14:paraId="36FE5C7A" w14:textId="77777777" w:rsidR="00B0396C" w:rsidRPr="00B0396C" w:rsidRDefault="00B0396C" w:rsidP="00B0396C">
            <w:pPr>
              <w:spacing w:line="276" w:lineRule="auto"/>
              <w:ind w:firstLine="0"/>
              <w:jc w:val="center"/>
              <w:rPr>
                <w:rFonts w:ascii="Times New Roman" w:hAnsi="Times New Roman"/>
              </w:rPr>
            </w:pPr>
            <w:r w:rsidRPr="00B0396C">
              <w:rPr>
                <w:rFonts w:ascii="Times New Roman" w:hAnsi="Times New Roman"/>
              </w:rPr>
              <w:t>19</w:t>
            </w:r>
          </w:p>
        </w:tc>
      </w:tr>
      <w:tr w:rsidR="00B0396C" w:rsidRPr="00B0396C" w14:paraId="5610F7C4" w14:textId="77777777" w:rsidTr="00B0396C">
        <w:trPr>
          <w:jc w:val="center"/>
        </w:trPr>
        <w:tc>
          <w:tcPr>
            <w:tcW w:w="5755" w:type="dxa"/>
            <w:tcBorders>
              <w:top w:val="nil"/>
              <w:left w:val="single" w:sz="4" w:space="0" w:color="auto"/>
              <w:bottom w:val="nil"/>
              <w:right w:val="single" w:sz="4" w:space="0" w:color="auto"/>
            </w:tcBorders>
          </w:tcPr>
          <w:p w14:paraId="2FEB2E40" w14:textId="77777777" w:rsidR="00B0396C" w:rsidRPr="00B0396C" w:rsidRDefault="00B0396C" w:rsidP="00B0396C">
            <w:pPr>
              <w:spacing w:line="276" w:lineRule="auto"/>
              <w:ind w:firstLine="0"/>
              <w:jc w:val="left"/>
              <w:rPr>
                <w:rFonts w:ascii="Times New Roman" w:hAnsi="Times New Roman"/>
                <w:i/>
                <w:iCs/>
              </w:rPr>
            </w:pPr>
            <w:r w:rsidRPr="00B0396C">
              <w:rPr>
                <w:rFonts w:ascii="Times New Roman" w:hAnsi="Times New Roman"/>
                <w:i/>
                <w:iCs/>
              </w:rPr>
              <w:t>Domain 4: Cultural Competency Skills</w:t>
            </w:r>
          </w:p>
        </w:tc>
        <w:tc>
          <w:tcPr>
            <w:tcW w:w="1620" w:type="dxa"/>
            <w:tcBorders>
              <w:top w:val="nil"/>
              <w:left w:val="single" w:sz="4" w:space="0" w:color="auto"/>
              <w:bottom w:val="nil"/>
              <w:right w:val="single" w:sz="4" w:space="0" w:color="auto"/>
            </w:tcBorders>
          </w:tcPr>
          <w:p w14:paraId="6C5A0F7C" w14:textId="77777777" w:rsidR="00B0396C" w:rsidRPr="00B0396C" w:rsidRDefault="00B0396C" w:rsidP="00B0396C">
            <w:pPr>
              <w:spacing w:line="276" w:lineRule="auto"/>
              <w:ind w:firstLine="0"/>
              <w:jc w:val="center"/>
              <w:rPr>
                <w:rFonts w:ascii="Times New Roman" w:hAnsi="Times New Roman"/>
              </w:rPr>
            </w:pPr>
            <w:r w:rsidRPr="00B0396C">
              <w:rPr>
                <w:rFonts w:ascii="Times New Roman" w:hAnsi="Times New Roman"/>
              </w:rPr>
              <w:t>4</w:t>
            </w:r>
          </w:p>
        </w:tc>
      </w:tr>
      <w:tr w:rsidR="00B0396C" w:rsidRPr="00B0396C" w14:paraId="3865E222" w14:textId="77777777" w:rsidTr="00B0396C">
        <w:trPr>
          <w:jc w:val="center"/>
        </w:trPr>
        <w:tc>
          <w:tcPr>
            <w:tcW w:w="5755" w:type="dxa"/>
            <w:tcBorders>
              <w:top w:val="nil"/>
              <w:left w:val="single" w:sz="4" w:space="0" w:color="auto"/>
              <w:bottom w:val="nil"/>
              <w:right w:val="single" w:sz="4" w:space="0" w:color="auto"/>
            </w:tcBorders>
          </w:tcPr>
          <w:p w14:paraId="63FDED72" w14:textId="77777777" w:rsidR="00B0396C" w:rsidRPr="00B0396C" w:rsidRDefault="00B0396C" w:rsidP="00B0396C">
            <w:pPr>
              <w:spacing w:line="276" w:lineRule="auto"/>
              <w:ind w:firstLine="0"/>
              <w:jc w:val="left"/>
              <w:rPr>
                <w:rFonts w:ascii="Times New Roman" w:hAnsi="Times New Roman"/>
                <w:i/>
                <w:iCs/>
              </w:rPr>
            </w:pPr>
            <w:r w:rsidRPr="00B0396C">
              <w:rPr>
                <w:rFonts w:ascii="Times New Roman" w:hAnsi="Times New Roman"/>
                <w:i/>
                <w:iCs/>
              </w:rPr>
              <w:t>Domain 5: Community Dimensions of Practice Skills</w:t>
            </w:r>
          </w:p>
        </w:tc>
        <w:tc>
          <w:tcPr>
            <w:tcW w:w="1620" w:type="dxa"/>
            <w:tcBorders>
              <w:top w:val="nil"/>
              <w:left w:val="single" w:sz="4" w:space="0" w:color="auto"/>
              <w:bottom w:val="nil"/>
              <w:right w:val="single" w:sz="4" w:space="0" w:color="auto"/>
            </w:tcBorders>
          </w:tcPr>
          <w:p w14:paraId="1F8B270D" w14:textId="77777777" w:rsidR="00B0396C" w:rsidRPr="00B0396C" w:rsidRDefault="00B0396C" w:rsidP="00B0396C">
            <w:pPr>
              <w:spacing w:line="276" w:lineRule="auto"/>
              <w:ind w:firstLine="0"/>
              <w:jc w:val="center"/>
              <w:rPr>
                <w:rFonts w:ascii="Times New Roman" w:hAnsi="Times New Roman"/>
              </w:rPr>
            </w:pPr>
            <w:r w:rsidRPr="00B0396C">
              <w:rPr>
                <w:rFonts w:ascii="Times New Roman" w:hAnsi="Times New Roman"/>
              </w:rPr>
              <w:t>1</w:t>
            </w:r>
          </w:p>
        </w:tc>
      </w:tr>
      <w:tr w:rsidR="00B0396C" w:rsidRPr="00B0396C" w14:paraId="3601F76C" w14:textId="77777777" w:rsidTr="00B0396C">
        <w:trPr>
          <w:jc w:val="center"/>
        </w:trPr>
        <w:tc>
          <w:tcPr>
            <w:tcW w:w="5755" w:type="dxa"/>
            <w:tcBorders>
              <w:top w:val="nil"/>
              <w:left w:val="single" w:sz="4" w:space="0" w:color="auto"/>
              <w:bottom w:val="nil"/>
              <w:right w:val="single" w:sz="4" w:space="0" w:color="auto"/>
            </w:tcBorders>
          </w:tcPr>
          <w:p w14:paraId="37A105F9" w14:textId="77777777" w:rsidR="00B0396C" w:rsidRPr="00B0396C" w:rsidRDefault="00B0396C" w:rsidP="00B0396C">
            <w:pPr>
              <w:spacing w:line="276" w:lineRule="auto"/>
              <w:ind w:firstLine="0"/>
              <w:jc w:val="left"/>
              <w:rPr>
                <w:rFonts w:ascii="Times New Roman" w:hAnsi="Times New Roman"/>
                <w:i/>
                <w:iCs/>
              </w:rPr>
            </w:pPr>
            <w:r w:rsidRPr="00B0396C">
              <w:rPr>
                <w:rFonts w:ascii="Times New Roman" w:hAnsi="Times New Roman"/>
                <w:i/>
                <w:iCs/>
              </w:rPr>
              <w:t>Domain 6: Public Health Science Skills</w:t>
            </w:r>
          </w:p>
        </w:tc>
        <w:tc>
          <w:tcPr>
            <w:tcW w:w="1620" w:type="dxa"/>
            <w:tcBorders>
              <w:top w:val="nil"/>
              <w:left w:val="single" w:sz="4" w:space="0" w:color="auto"/>
              <w:bottom w:val="nil"/>
              <w:right w:val="single" w:sz="4" w:space="0" w:color="auto"/>
            </w:tcBorders>
          </w:tcPr>
          <w:p w14:paraId="376EF035" w14:textId="77777777" w:rsidR="00B0396C" w:rsidRPr="00B0396C" w:rsidRDefault="00B0396C" w:rsidP="00B0396C">
            <w:pPr>
              <w:spacing w:line="276" w:lineRule="auto"/>
              <w:ind w:firstLine="0"/>
              <w:jc w:val="center"/>
              <w:rPr>
                <w:rFonts w:ascii="Times New Roman" w:hAnsi="Times New Roman"/>
              </w:rPr>
            </w:pPr>
            <w:r w:rsidRPr="00B0396C">
              <w:rPr>
                <w:rFonts w:ascii="Times New Roman" w:hAnsi="Times New Roman"/>
              </w:rPr>
              <w:t>0</w:t>
            </w:r>
          </w:p>
        </w:tc>
      </w:tr>
      <w:tr w:rsidR="00B0396C" w:rsidRPr="00B0396C" w14:paraId="638E8922" w14:textId="77777777" w:rsidTr="00B0396C">
        <w:trPr>
          <w:jc w:val="center"/>
        </w:trPr>
        <w:tc>
          <w:tcPr>
            <w:tcW w:w="5755" w:type="dxa"/>
            <w:tcBorders>
              <w:top w:val="nil"/>
              <w:left w:val="single" w:sz="4" w:space="0" w:color="auto"/>
              <w:bottom w:val="nil"/>
              <w:right w:val="single" w:sz="4" w:space="0" w:color="auto"/>
            </w:tcBorders>
          </w:tcPr>
          <w:p w14:paraId="047DBFBB" w14:textId="77777777" w:rsidR="00B0396C" w:rsidRPr="00B0396C" w:rsidRDefault="00B0396C" w:rsidP="00B0396C">
            <w:pPr>
              <w:spacing w:line="276" w:lineRule="auto"/>
              <w:ind w:firstLine="0"/>
              <w:jc w:val="left"/>
              <w:rPr>
                <w:rFonts w:ascii="Times New Roman" w:hAnsi="Times New Roman"/>
                <w:i/>
                <w:iCs/>
              </w:rPr>
            </w:pPr>
            <w:r w:rsidRPr="00B0396C">
              <w:rPr>
                <w:rFonts w:ascii="Times New Roman" w:hAnsi="Times New Roman"/>
                <w:i/>
                <w:iCs/>
              </w:rPr>
              <w:t>Domain 7: Financial Planning and Management Skills</w:t>
            </w:r>
          </w:p>
        </w:tc>
        <w:tc>
          <w:tcPr>
            <w:tcW w:w="1620" w:type="dxa"/>
            <w:tcBorders>
              <w:top w:val="nil"/>
              <w:left w:val="single" w:sz="4" w:space="0" w:color="auto"/>
              <w:bottom w:val="nil"/>
              <w:right w:val="single" w:sz="4" w:space="0" w:color="auto"/>
            </w:tcBorders>
          </w:tcPr>
          <w:p w14:paraId="67312613" w14:textId="77777777" w:rsidR="00B0396C" w:rsidRPr="00B0396C" w:rsidRDefault="00B0396C" w:rsidP="00B0396C">
            <w:pPr>
              <w:spacing w:line="276" w:lineRule="auto"/>
              <w:ind w:firstLine="0"/>
              <w:jc w:val="center"/>
              <w:rPr>
                <w:rFonts w:ascii="Times New Roman" w:hAnsi="Times New Roman"/>
              </w:rPr>
            </w:pPr>
            <w:r w:rsidRPr="00B0396C">
              <w:rPr>
                <w:rFonts w:ascii="Times New Roman" w:hAnsi="Times New Roman"/>
              </w:rPr>
              <w:t>35</w:t>
            </w:r>
          </w:p>
        </w:tc>
      </w:tr>
      <w:tr w:rsidR="00B0396C" w:rsidRPr="00B0396C" w14:paraId="12874619" w14:textId="77777777" w:rsidTr="00B0396C">
        <w:trPr>
          <w:jc w:val="center"/>
        </w:trPr>
        <w:tc>
          <w:tcPr>
            <w:tcW w:w="5755" w:type="dxa"/>
            <w:tcBorders>
              <w:top w:val="nil"/>
              <w:left w:val="single" w:sz="4" w:space="0" w:color="auto"/>
              <w:bottom w:val="single" w:sz="4" w:space="0" w:color="auto"/>
              <w:right w:val="single" w:sz="4" w:space="0" w:color="auto"/>
            </w:tcBorders>
          </w:tcPr>
          <w:p w14:paraId="6E2FBC35" w14:textId="77777777" w:rsidR="00B0396C" w:rsidRPr="00B0396C" w:rsidRDefault="00B0396C" w:rsidP="00B0396C">
            <w:pPr>
              <w:spacing w:line="276" w:lineRule="auto"/>
              <w:ind w:firstLine="0"/>
              <w:jc w:val="left"/>
              <w:rPr>
                <w:rFonts w:ascii="Times New Roman" w:hAnsi="Times New Roman"/>
                <w:i/>
                <w:iCs/>
              </w:rPr>
            </w:pPr>
            <w:r w:rsidRPr="00B0396C">
              <w:rPr>
                <w:rFonts w:ascii="Times New Roman" w:hAnsi="Times New Roman"/>
                <w:i/>
                <w:iCs/>
              </w:rPr>
              <w:t>Domain 8: Leadership and Systems Thinking Skills</w:t>
            </w:r>
          </w:p>
        </w:tc>
        <w:tc>
          <w:tcPr>
            <w:tcW w:w="1620" w:type="dxa"/>
            <w:tcBorders>
              <w:top w:val="nil"/>
              <w:left w:val="single" w:sz="4" w:space="0" w:color="auto"/>
              <w:bottom w:val="single" w:sz="4" w:space="0" w:color="auto"/>
              <w:right w:val="single" w:sz="4" w:space="0" w:color="auto"/>
            </w:tcBorders>
          </w:tcPr>
          <w:p w14:paraId="38543BCF" w14:textId="77777777" w:rsidR="00B0396C" w:rsidRPr="00B0396C" w:rsidRDefault="00B0396C" w:rsidP="00B0396C">
            <w:pPr>
              <w:spacing w:line="276" w:lineRule="auto"/>
              <w:ind w:firstLine="0"/>
              <w:jc w:val="center"/>
              <w:rPr>
                <w:rFonts w:ascii="Times New Roman" w:hAnsi="Times New Roman"/>
              </w:rPr>
            </w:pPr>
            <w:r w:rsidRPr="00B0396C">
              <w:rPr>
                <w:rFonts w:ascii="Times New Roman" w:hAnsi="Times New Roman"/>
              </w:rPr>
              <w:t>20</w:t>
            </w:r>
          </w:p>
        </w:tc>
      </w:tr>
    </w:tbl>
    <w:p w14:paraId="6A98F503" w14:textId="77777777" w:rsidR="00B0396C" w:rsidRDefault="00B0396C" w:rsidP="00B0396C"/>
    <w:p w14:paraId="29801985" w14:textId="5BAC0C7A" w:rsidR="005D55C0" w:rsidRDefault="005D55C0" w:rsidP="005D55C0">
      <w:pPr>
        <w:pStyle w:val="Caption"/>
        <w:keepNext/>
      </w:pPr>
      <w:bookmarkStart w:id="40" w:name="_Toc49343989"/>
      <w:r>
        <w:t xml:space="preserve">Table </w:t>
      </w:r>
      <w:r>
        <w:fldChar w:fldCharType="begin"/>
      </w:r>
      <w:r>
        <w:instrText xml:space="preserve"> SEQ Table \* ARABIC </w:instrText>
      </w:r>
      <w:r>
        <w:fldChar w:fldCharType="separate"/>
      </w:r>
      <w:r w:rsidR="003E4530">
        <w:t>3</w:t>
      </w:r>
      <w:r>
        <w:fldChar w:fldCharType="end"/>
      </w:r>
      <w:r>
        <w:t xml:space="preserve"> Number of Training Requests by Category in Each Bureau/Program</w:t>
      </w:r>
      <w:bookmarkEnd w:id="40"/>
    </w:p>
    <w:tbl>
      <w:tblPr>
        <w:tblStyle w:val="GridTable7Colorful1"/>
        <w:tblW w:w="10672" w:type="dxa"/>
        <w:jc w:val="center"/>
        <w:tblLook w:val="04A0" w:firstRow="1" w:lastRow="0" w:firstColumn="1" w:lastColumn="0" w:noHBand="0" w:noVBand="1"/>
      </w:tblPr>
      <w:tblGrid>
        <w:gridCol w:w="2499"/>
        <w:gridCol w:w="1641"/>
        <w:gridCol w:w="2340"/>
        <w:gridCol w:w="1440"/>
        <w:gridCol w:w="1801"/>
        <w:gridCol w:w="951"/>
      </w:tblGrid>
      <w:tr w:rsidR="005D55C0" w:rsidRPr="005D55C0" w14:paraId="4A0653D5" w14:textId="77777777" w:rsidTr="005D55C0">
        <w:trPr>
          <w:cnfStyle w:val="100000000000" w:firstRow="1" w:lastRow="0" w:firstColumn="0" w:lastColumn="0" w:oddVBand="0" w:evenVBand="0" w:oddHBand="0" w:evenHBand="0" w:firstRowFirstColumn="0" w:firstRowLastColumn="0" w:lastRowFirstColumn="0" w:lastRowLastColumn="0"/>
          <w:trHeight w:val="298"/>
          <w:jc w:val="center"/>
        </w:trPr>
        <w:tc>
          <w:tcPr>
            <w:cnfStyle w:val="001000000100" w:firstRow="0" w:lastRow="0" w:firstColumn="1" w:lastColumn="0" w:oddVBand="0" w:evenVBand="0" w:oddHBand="0" w:evenHBand="0" w:firstRowFirstColumn="1" w:firstRowLastColumn="0" w:lastRowFirstColumn="0" w:lastRowLastColumn="0"/>
            <w:tcW w:w="2499" w:type="dxa"/>
            <w:hideMark/>
          </w:tcPr>
          <w:p w14:paraId="79A86C00" w14:textId="77777777" w:rsidR="005D55C0" w:rsidRPr="005D55C0" w:rsidRDefault="005D55C0" w:rsidP="005D55C0">
            <w:pPr>
              <w:spacing w:line="240" w:lineRule="auto"/>
              <w:ind w:firstLine="0"/>
              <w:jc w:val="left"/>
              <w:rPr>
                <w:sz w:val="20"/>
                <w:szCs w:val="20"/>
              </w:rPr>
            </w:pPr>
          </w:p>
        </w:tc>
        <w:tc>
          <w:tcPr>
            <w:tcW w:w="8173" w:type="dxa"/>
            <w:gridSpan w:val="5"/>
            <w:hideMark/>
          </w:tcPr>
          <w:p w14:paraId="4D44232D" w14:textId="77777777" w:rsidR="005D55C0" w:rsidRPr="005D55C0" w:rsidRDefault="005D55C0" w:rsidP="005D55C0">
            <w:pPr>
              <w:spacing w:line="240" w:lineRule="auto"/>
              <w:ind w:firstLine="0"/>
              <w:jc w:val="center"/>
              <w:cnfStyle w:val="100000000000" w:firstRow="1" w:lastRow="0" w:firstColumn="0" w:lastColumn="0" w:oddVBand="0" w:evenVBand="0" w:oddHBand="0" w:evenHBand="0" w:firstRowFirstColumn="0" w:firstRowLastColumn="0" w:lastRowFirstColumn="0" w:lastRowLastColumn="0"/>
              <w:rPr>
                <w:rFonts w:cs="Calibri"/>
                <w:sz w:val="22"/>
                <w:szCs w:val="22"/>
              </w:rPr>
            </w:pPr>
            <w:r w:rsidRPr="005D55C0">
              <w:rPr>
                <w:rFonts w:cs="Calibri"/>
                <w:sz w:val="22"/>
                <w:szCs w:val="22"/>
              </w:rPr>
              <w:t>Training Request Category</w:t>
            </w:r>
          </w:p>
        </w:tc>
      </w:tr>
      <w:tr w:rsidR="005D55C0" w:rsidRPr="005D55C0" w14:paraId="5B5134F2" w14:textId="77777777" w:rsidTr="005D55C0">
        <w:trPr>
          <w:cnfStyle w:val="000000100000" w:firstRow="0" w:lastRow="0" w:firstColumn="0" w:lastColumn="0" w:oddVBand="0" w:evenVBand="0" w:oddHBand="1" w:evenHBand="0" w:firstRowFirstColumn="0" w:firstRowLastColumn="0" w:lastRowFirstColumn="0" w:lastRowLastColumn="0"/>
          <w:trHeight w:val="710"/>
          <w:jc w:val="center"/>
        </w:trPr>
        <w:tc>
          <w:tcPr>
            <w:cnfStyle w:val="001000000000" w:firstRow="0" w:lastRow="0" w:firstColumn="1" w:lastColumn="0" w:oddVBand="0" w:evenVBand="0" w:oddHBand="0" w:evenHBand="0" w:firstRowFirstColumn="0" w:firstRowLastColumn="0" w:lastRowFirstColumn="0" w:lastRowLastColumn="0"/>
            <w:tcW w:w="2499" w:type="dxa"/>
            <w:tcBorders>
              <w:top w:val="single" w:sz="4" w:space="0" w:color="666666"/>
              <w:left w:val="single" w:sz="4" w:space="0" w:color="auto"/>
              <w:bottom w:val="single" w:sz="4" w:space="0" w:color="auto"/>
            </w:tcBorders>
            <w:vAlign w:val="bottom"/>
            <w:hideMark/>
          </w:tcPr>
          <w:p w14:paraId="6FCAEE17" w14:textId="77777777" w:rsidR="005D55C0" w:rsidRPr="005D55C0" w:rsidRDefault="005D55C0" w:rsidP="005D55C0">
            <w:pPr>
              <w:spacing w:line="240" w:lineRule="auto"/>
              <w:ind w:firstLine="0"/>
              <w:jc w:val="center"/>
              <w:rPr>
                <w:rFonts w:cs="Calibri"/>
                <w:b/>
                <w:bCs/>
                <w:sz w:val="22"/>
                <w:szCs w:val="22"/>
              </w:rPr>
            </w:pPr>
            <w:r w:rsidRPr="005D55C0">
              <w:rPr>
                <w:rFonts w:cs="Calibri"/>
                <w:b/>
                <w:bCs/>
                <w:sz w:val="22"/>
                <w:szCs w:val="22"/>
              </w:rPr>
              <w:t>Bureau/Program</w:t>
            </w:r>
          </w:p>
        </w:tc>
        <w:tc>
          <w:tcPr>
            <w:tcW w:w="1641" w:type="dxa"/>
            <w:vAlign w:val="center"/>
            <w:hideMark/>
          </w:tcPr>
          <w:p w14:paraId="571CCEC8" w14:textId="4751BF4C" w:rsidR="005D55C0" w:rsidRPr="005D55C0" w:rsidRDefault="005D55C0" w:rsidP="005D55C0">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cs="Calibri"/>
                <w:b/>
                <w:bCs/>
                <w:sz w:val="22"/>
                <w:szCs w:val="22"/>
              </w:rPr>
            </w:pPr>
            <w:r w:rsidRPr="005D55C0">
              <w:rPr>
                <w:rFonts w:cs="Calibri"/>
                <w:b/>
                <w:bCs/>
                <w:sz w:val="22"/>
                <w:szCs w:val="22"/>
              </w:rPr>
              <w:t>Technology</w:t>
            </w:r>
            <w:r>
              <w:rPr>
                <w:rFonts w:cs="Calibri"/>
                <w:b/>
                <w:bCs/>
                <w:sz w:val="22"/>
                <w:szCs w:val="22"/>
              </w:rPr>
              <w:t xml:space="preserve"> &amp; </w:t>
            </w:r>
            <w:r w:rsidRPr="005D55C0">
              <w:rPr>
                <w:rFonts w:cs="Calibri"/>
                <w:b/>
                <w:bCs/>
                <w:sz w:val="22"/>
                <w:szCs w:val="22"/>
              </w:rPr>
              <w:t>Computer Skills</w:t>
            </w:r>
          </w:p>
        </w:tc>
        <w:tc>
          <w:tcPr>
            <w:tcW w:w="2340" w:type="dxa"/>
            <w:vAlign w:val="center"/>
            <w:hideMark/>
          </w:tcPr>
          <w:p w14:paraId="0735B430" w14:textId="6BA86805" w:rsidR="005D55C0" w:rsidRPr="005D55C0" w:rsidRDefault="005D55C0" w:rsidP="005D55C0">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cs="Calibri"/>
                <w:b/>
                <w:bCs/>
                <w:sz w:val="22"/>
                <w:szCs w:val="22"/>
              </w:rPr>
            </w:pPr>
            <w:r w:rsidRPr="005D55C0">
              <w:rPr>
                <w:rFonts w:cs="Calibri"/>
                <w:b/>
                <w:bCs/>
                <w:sz w:val="22"/>
                <w:szCs w:val="22"/>
              </w:rPr>
              <w:t>Interpersonal</w:t>
            </w:r>
            <w:r>
              <w:rPr>
                <w:rFonts w:cs="Calibri"/>
                <w:b/>
                <w:bCs/>
                <w:sz w:val="22"/>
                <w:szCs w:val="22"/>
              </w:rPr>
              <w:t xml:space="preserve"> &amp; </w:t>
            </w:r>
            <w:r w:rsidRPr="005D55C0">
              <w:rPr>
                <w:rFonts w:cs="Calibri"/>
                <w:b/>
                <w:bCs/>
                <w:sz w:val="22"/>
                <w:szCs w:val="22"/>
              </w:rPr>
              <w:t>Customer Service Skills</w:t>
            </w:r>
          </w:p>
        </w:tc>
        <w:tc>
          <w:tcPr>
            <w:tcW w:w="1440" w:type="dxa"/>
            <w:vAlign w:val="center"/>
            <w:hideMark/>
          </w:tcPr>
          <w:p w14:paraId="324E4DA3" w14:textId="77777777" w:rsidR="005D55C0" w:rsidRPr="005D55C0" w:rsidRDefault="005D55C0" w:rsidP="005D55C0">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cs="Calibri"/>
                <w:b/>
                <w:bCs/>
                <w:sz w:val="22"/>
                <w:szCs w:val="22"/>
              </w:rPr>
            </w:pPr>
            <w:r w:rsidRPr="005D55C0">
              <w:rPr>
                <w:rFonts w:cs="Calibri"/>
                <w:b/>
                <w:bCs/>
                <w:sz w:val="22"/>
                <w:szCs w:val="22"/>
              </w:rPr>
              <w:t>Managerial Skills</w:t>
            </w:r>
          </w:p>
        </w:tc>
        <w:tc>
          <w:tcPr>
            <w:tcW w:w="1801" w:type="dxa"/>
            <w:vAlign w:val="center"/>
            <w:hideMark/>
          </w:tcPr>
          <w:p w14:paraId="01052289" w14:textId="6E1B1C78" w:rsidR="005D55C0" w:rsidRPr="005D55C0" w:rsidRDefault="005D55C0" w:rsidP="005D55C0">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cs="Calibri"/>
                <w:b/>
                <w:bCs/>
                <w:sz w:val="22"/>
                <w:szCs w:val="22"/>
              </w:rPr>
            </w:pPr>
            <w:r w:rsidRPr="005D55C0">
              <w:rPr>
                <w:rFonts w:cs="Calibri"/>
                <w:b/>
                <w:bCs/>
                <w:sz w:val="22"/>
                <w:szCs w:val="22"/>
              </w:rPr>
              <w:t>Workplace Policy</w:t>
            </w:r>
            <w:r>
              <w:rPr>
                <w:rFonts w:cs="Calibri"/>
                <w:b/>
                <w:bCs/>
                <w:sz w:val="22"/>
                <w:szCs w:val="22"/>
              </w:rPr>
              <w:t xml:space="preserve"> Knowledge</w:t>
            </w:r>
          </w:p>
        </w:tc>
        <w:tc>
          <w:tcPr>
            <w:tcW w:w="951" w:type="dxa"/>
            <w:vAlign w:val="center"/>
            <w:hideMark/>
          </w:tcPr>
          <w:p w14:paraId="3D0A9DB6" w14:textId="77777777" w:rsidR="005D55C0" w:rsidRPr="005D55C0" w:rsidRDefault="005D55C0" w:rsidP="005D55C0">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cs="Calibri"/>
                <w:b/>
                <w:bCs/>
                <w:sz w:val="22"/>
                <w:szCs w:val="22"/>
              </w:rPr>
            </w:pPr>
            <w:r w:rsidRPr="005D55C0">
              <w:rPr>
                <w:rFonts w:cs="Calibri"/>
                <w:b/>
                <w:bCs/>
                <w:sz w:val="22"/>
                <w:szCs w:val="22"/>
              </w:rPr>
              <w:t>General Skills</w:t>
            </w:r>
          </w:p>
        </w:tc>
      </w:tr>
      <w:tr w:rsidR="005D55C0" w:rsidRPr="005D55C0" w14:paraId="13EF26D7" w14:textId="77777777" w:rsidTr="005D55C0">
        <w:trPr>
          <w:trHeight w:val="298"/>
          <w:jc w:val="center"/>
        </w:trPr>
        <w:tc>
          <w:tcPr>
            <w:cnfStyle w:val="001000000000" w:firstRow="0" w:lastRow="0" w:firstColumn="1" w:lastColumn="0" w:oddVBand="0" w:evenVBand="0" w:oddHBand="0" w:evenHBand="0" w:firstRowFirstColumn="0" w:firstRowLastColumn="0" w:lastRowFirstColumn="0" w:lastRowLastColumn="0"/>
            <w:tcW w:w="2499" w:type="dxa"/>
            <w:tcBorders>
              <w:top w:val="single" w:sz="4" w:space="0" w:color="auto"/>
              <w:left w:val="single" w:sz="4" w:space="0" w:color="auto"/>
              <w:bottom w:val="single" w:sz="4" w:space="0" w:color="auto"/>
            </w:tcBorders>
            <w:hideMark/>
          </w:tcPr>
          <w:p w14:paraId="55690772" w14:textId="77777777" w:rsidR="005D55C0" w:rsidRPr="005D55C0" w:rsidRDefault="005D55C0" w:rsidP="005D55C0">
            <w:pPr>
              <w:spacing w:line="240" w:lineRule="auto"/>
              <w:ind w:firstLine="0"/>
              <w:jc w:val="left"/>
              <w:rPr>
                <w:rFonts w:cs="Calibri"/>
                <w:sz w:val="22"/>
                <w:szCs w:val="22"/>
              </w:rPr>
            </w:pPr>
            <w:r w:rsidRPr="005D55C0">
              <w:rPr>
                <w:rFonts w:cs="Calibri"/>
                <w:sz w:val="22"/>
                <w:szCs w:val="22"/>
              </w:rPr>
              <w:t>Bureau of Environmental Health</w:t>
            </w:r>
          </w:p>
        </w:tc>
        <w:tc>
          <w:tcPr>
            <w:tcW w:w="1641" w:type="dxa"/>
            <w:vAlign w:val="center"/>
            <w:hideMark/>
          </w:tcPr>
          <w:p w14:paraId="394F90F5" w14:textId="77777777" w:rsidR="005D55C0" w:rsidRPr="005D55C0" w:rsidRDefault="005D55C0" w:rsidP="005D55C0">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cs="Calibri"/>
                <w:sz w:val="22"/>
                <w:szCs w:val="22"/>
              </w:rPr>
            </w:pPr>
            <w:r w:rsidRPr="005D55C0">
              <w:rPr>
                <w:rFonts w:cs="Calibri"/>
                <w:sz w:val="22"/>
                <w:szCs w:val="22"/>
              </w:rPr>
              <w:t>2</w:t>
            </w:r>
          </w:p>
        </w:tc>
        <w:tc>
          <w:tcPr>
            <w:tcW w:w="2340" w:type="dxa"/>
            <w:vAlign w:val="center"/>
            <w:hideMark/>
          </w:tcPr>
          <w:p w14:paraId="3C78DA1A" w14:textId="77777777" w:rsidR="005D55C0" w:rsidRPr="005D55C0" w:rsidRDefault="005D55C0" w:rsidP="005D55C0">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cs="Calibri"/>
                <w:sz w:val="22"/>
                <w:szCs w:val="22"/>
              </w:rPr>
            </w:pPr>
            <w:r w:rsidRPr="005D55C0">
              <w:rPr>
                <w:rFonts w:cs="Calibri"/>
                <w:sz w:val="22"/>
                <w:szCs w:val="22"/>
              </w:rPr>
              <w:t>3</w:t>
            </w:r>
          </w:p>
        </w:tc>
        <w:tc>
          <w:tcPr>
            <w:tcW w:w="1440" w:type="dxa"/>
            <w:vAlign w:val="center"/>
            <w:hideMark/>
          </w:tcPr>
          <w:p w14:paraId="0353DBC9" w14:textId="77777777" w:rsidR="005D55C0" w:rsidRPr="005D55C0" w:rsidRDefault="005D55C0" w:rsidP="005D55C0">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cs="Calibri"/>
                <w:sz w:val="22"/>
                <w:szCs w:val="22"/>
              </w:rPr>
            </w:pPr>
            <w:r w:rsidRPr="005D55C0">
              <w:rPr>
                <w:rFonts w:cs="Calibri"/>
                <w:sz w:val="22"/>
                <w:szCs w:val="22"/>
              </w:rPr>
              <w:t>0</w:t>
            </w:r>
          </w:p>
        </w:tc>
        <w:tc>
          <w:tcPr>
            <w:tcW w:w="1801" w:type="dxa"/>
            <w:vAlign w:val="center"/>
            <w:hideMark/>
          </w:tcPr>
          <w:p w14:paraId="4323544F" w14:textId="77777777" w:rsidR="005D55C0" w:rsidRPr="005D55C0" w:rsidRDefault="005D55C0" w:rsidP="005D55C0">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cs="Calibri"/>
                <w:sz w:val="22"/>
                <w:szCs w:val="22"/>
              </w:rPr>
            </w:pPr>
            <w:r w:rsidRPr="005D55C0">
              <w:rPr>
                <w:rFonts w:cs="Calibri"/>
                <w:sz w:val="22"/>
                <w:szCs w:val="22"/>
              </w:rPr>
              <w:t>2</w:t>
            </w:r>
          </w:p>
        </w:tc>
        <w:tc>
          <w:tcPr>
            <w:tcW w:w="951" w:type="dxa"/>
            <w:vAlign w:val="center"/>
            <w:hideMark/>
          </w:tcPr>
          <w:p w14:paraId="3D662D93" w14:textId="77777777" w:rsidR="005D55C0" w:rsidRPr="005D55C0" w:rsidRDefault="005D55C0" w:rsidP="005D55C0">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cs="Calibri"/>
                <w:sz w:val="22"/>
                <w:szCs w:val="22"/>
              </w:rPr>
            </w:pPr>
            <w:r w:rsidRPr="005D55C0">
              <w:rPr>
                <w:rFonts w:cs="Calibri"/>
                <w:sz w:val="22"/>
                <w:szCs w:val="22"/>
              </w:rPr>
              <w:t>2</w:t>
            </w:r>
          </w:p>
        </w:tc>
      </w:tr>
      <w:tr w:rsidR="005D55C0" w:rsidRPr="005D55C0" w14:paraId="6BAD2368" w14:textId="77777777" w:rsidTr="005D55C0">
        <w:trPr>
          <w:cnfStyle w:val="000000100000" w:firstRow="0" w:lastRow="0" w:firstColumn="0" w:lastColumn="0" w:oddVBand="0" w:evenVBand="0" w:oddHBand="1" w:evenHBand="0" w:firstRowFirstColumn="0" w:firstRowLastColumn="0" w:lastRowFirstColumn="0" w:lastRowLastColumn="0"/>
          <w:trHeight w:val="597"/>
          <w:jc w:val="center"/>
        </w:trPr>
        <w:tc>
          <w:tcPr>
            <w:cnfStyle w:val="001000000000" w:firstRow="0" w:lastRow="0" w:firstColumn="1" w:lastColumn="0" w:oddVBand="0" w:evenVBand="0" w:oddHBand="0" w:evenHBand="0" w:firstRowFirstColumn="0" w:firstRowLastColumn="0" w:lastRowFirstColumn="0" w:lastRowLastColumn="0"/>
            <w:tcW w:w="2499" w:type="dxa"/>
            <w:tcBorders>
              <w:top w:val="single" w:sz="4" w:space="0" w:color="auto"/>
              <w:left w:val="single" w:sz="4" w:space="0" w:color="auto"/>
              <w:bottom w:val="single" w:sz="4" w:space="0" w:color="auto"/>
            </w:tcBorders>
            <w:hideMark/>
          </w:tcPr>
          <w:p w14:paraId="58B1AFB1" w14:textId="77777777" w:rsidR="005D55C0" w:rsidRPr="005D55C0" w:rsidRDefault="005D55C0" w:rsidP="005D55C0">
            <w:pPr>
              <w:spacing w:line="240" w:lineRule="auto"/>
              <w:ind w:firstLine="0"/>
              <w:jc w:val="left"/>
              <w:rPr>
                <w:rFonts w:cs="Calibri"/>
                <w:sz w:val="22"/>
                <w:szCs w:val="22"/>
              </w:rPr>
            </w:pPr>
            <w:r w:rsidRPr="005D55C0">
              <w:rPr>
                <w:rFonts w:cs="Calibri"/>
                <w:sz w:val="22"/>
                <w:szCs w:val="22"/>
              </w:rPr>
              <w:t>Bureau of Community Health Promotion &amp; Disease Prevention</w:t>
            </w:r>
          </w:p>
        </w:tc>
        <w:tc>
          <w:tcPr>
            <w:tcW w:w="1641" w:type="dxa"/>
            <w:vAlign w:val="center"/>
            <w:hideMark/>
          </w:tcPr>
          <w:p w14:paraId="33ADEBDF" w14:textId="77777777" w:rsidR="005D55C0" w:rsidRPr="005D55C0" w:rsidRDefault="005D55C0" w:rsidP="005D55C0">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cs="Calibri"/>
                <w:sz w:val="22"/>
                <w:szCs w:val="22"/>
              </w:rPr>
            </w:pPr>
            <w:r w:rsidRPr="005D55C0">
              <w:rPr>
                <w:rFonts w:cs="Calibri"/>
                <w:sz w:val="22"/>
                <w:szCs w:val="22"/>
              </w:rPr>
              <w:t>2</w:t>
            </w:r>
          </w:p>
        </w:tc>
        <w:tc>
          <w:tcPr>
            <w:tcW w:w="2340" w:type="dxa"/>
            <w:vAlign w:val="center"/>
            <w:hideMark/>
          </w:tcPr>
          <w:p w14:paraId="323EAA4C" w14:textId="77777777" w:rsidR="005D55C0" w:rsidRPr="005D55C0" w:rsidRDefault="005D55C0" w:rsidP="005D55C0">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cs="Calibri"/>
                <w:sz w:val="22"/>
                <w:szCs w:val="22"/>
              </w:rPr>
            </w:pPr>
            <w:r w:rsidRPr="005D55C0">
              <w:rPr>
                <w:rFonts w:cs="Calibri"/>
                <w:sz w:val="22"/>
                <w:szCs w:val="22"/>
              </w:rPr>
              <w:t>6</w:t>
            </w:r>
          </w:p>
        </w:tc>
        <w:tc>
          <w:tcPr>
            <w:tcW w:w="1440" w:type="dxa"/>
            <w:vAlign w:val="center"/>
            <w:hideMark/>
          </w:tcPr>
          <w:p w14:paraId="2917E8BF" w14:textId="77777777" w:rsidR="005D55C0" w:rsidRPr="005D55C0" w:rsidRDefault="005D55C0" w:rsidP="005D55C0">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cs="Calibri"/>
                <w:sz w:val="22"/>
                <w:szCs w:val="22"/>
              </w:rPr>
            </w:pPr>
            <w:r w:rsidRPr="005D55C0">
              <w:rPr>
                <w:rFonts w:cs="Calibri"/>
                <w:sz w:val="22"/>
                <w:szCs w:val="22"/>
              </w:rPr>
              <w:t>12</w:t>
            </w:r>
          </w:p>
        </w:tc>
        <w:tc>
          <w:tcPr>
            <w:tcW w:w="1801" w:type="dxa"/>
            <w:vAlign w:val="center"/>
            <w:hideMark/>
          </w:tcPr>
          <w:p w14:paraId="1548B7A3" w14:textId="77777777" w:rsidR="005D55C0" w:rsidRPr="005D55C0" w:rsidRDefault="005D55C0" w:rsidP="005D55C0">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cs="Calibri"/>
                <w:sz w:val="22"/>
                <w:szCs w:val="22"/>
              </w:rPr>
            </w:pPr>
            <w:r w:rsidRPr="005D55C0">
              <w:rPr>
                <w:rFonts w:cs="Calibri"/>
                <w:sz w:val="22"/>
                <w:szCs w:val="22"/>
              </w:rPr>
              <w:t>2</w:t>
            </w:r>
          </w:p>
        </w:tc>
        <w:tc>
          <w:tcPr>
            <w:tcW w:w="951" w:type="dxa"/>
            <w:vAlign w:val="center"/>
            <w:hideMark/>
          </w:tcPr>
          <w:p w14:paraId="21B9B04C" w14:textId="77777777" w:rsidR="005D55C0" w:rsidRPr="005D55C0" w:rsidRDefault="005D55C0" w:rsidP="005D55C0">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cs="Calibri"/>
                <w:sz w:val="22"/>
                <w:szCs w:val="22"/>
              </w:rPr>
            </w:pPr>
            <w:r w:rsidRPr="005D55C0">
              <w:rPr>
                <w:rFonts w:cs="Calibri"/>
                <w:sz w:val="22"/>
                <w:szCs w:val="22"/>
              </w:rPr>
              <w:t>6</w:t>
            </w:r>
          </w:p>
        </w:tc>
      </w:tr>
      <w:tr w:rsidR="005D55C0" w:rsidRPr="005D55C0" w14:paraId="011A9863" w14:textId="77777777" w:rsidTr="005D55C0">
        <w:trPr>
          <w:trHeight w:val="597"/>
          <w:jc w:val="center"/>
        </w:trPr>
        <w:tc>
          <w:tcPr>
            <w:cnfStyle w:val="001000000000" w:firstRow="0" w:lastRow="0" w:firstColumn="1" w:lastColumn="0" w:oddVBand="0" w:evenVBand="0" w:oddHBand="0" w:evenHBand="0" w:firstRowFirstColumn="0" w:firstRowLastColumn="0" w:lastRowFirstColumn="0" w:lastRowLastColumn="0"/>
            <w:tcW w:w="2499" w:type="dxa"/>
            <w:tcBorders>
              <w:top w:val="single" w:sz="4" w:space="0" w:color="auto"/>
              <w:left w:val="single" w:sz="4" w:space="0" w:color="auto"/>
              <w:bottom w:val="single" w:sz="4" w:space="0" w:color="auto"/>
            </w:tcBorders>
            <w:hideMark/>
          </w:tcPr>
          <w:p w14:paraId="6C3437C7" w14:textId="77777777" w:rsidR="005D55C0" w:rsidRPr="005D55C0" w:rsidRDefault="005D55C0" w:rsidP="005D55C0">
            <w:pPr>
              <w:spacing w:line="240" w:lineRule="auto"/>
              <w:ind w:firstLine="0"/>
              <w:jc w:val="left"/>
              <w:rPr>
                <w:rFonts w:cs="Calibri"/>
                <w:sz w:val="22"/>
                <w:szCs w:val="22"/>
              </w:rPr>
            </w:pPr>
            <w:r w:rsidRPr="005D55C0">
              <w:rPr>
                <w:rFonts w:cs="Calibri"/>
                <w:sz w:val="22"/>
                <w:szCs w:val="22"/>
              </w:rPr>
              <w:t>Bureau of Public Policy &amp; Community Relations</w:t>
            </w:r>
          </w:p>
        </w:tc>
        <w:tc>
          <w:tcPr>
            <w:tcW w:w="1641" w:type="dxa"/>
            <w:vAlign w:val="center"/>
            <w:hideMark/>
          </w:tcPr>
          <w:p w14:paraId="2A4CB5D2" w14:textId="77777777" w:rsidR="005D55C0" w:rsidRPr="005D55C0" w:rsidRDefault="005D55C0" w:rsidP="005D55C0">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cs="Calibri"/>
                <w:sz w:val="22"/>
                <w:szCs w:val="22"/>
              </w:rPr>
            </w:pPr>
            <w:r w:rsidRPr="005D55C0">
              <w:rPr>
                <w:rFonts w:cs="Calibri"/>
                <w:sz w:val="22"/>
                <w:szCs w:val="22"/>
              </w:rPr>
              <w:t>4</w:t>
            </w:r>
          </w:p>
        </w:tc>
        <w:tc>
          <w:tcPr>
            <w:tcW w:w="2340" w:type="dxa"/>
            <w:vAlign w:val="center"/>
            <w:hideMark/>
          </w:tcPr>
          <w:p w14:paraId="5BE7FBC0" w14:textId="77777777" w:rsidR="005D55C0" w:rsidRPr="005D55C0" w:rsidRDefault="005D55C0" w:rsidP="005D55C0">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cs="Calibri"/>
                <w:sz w:val="22"/>
                <w:szCs w:val="22"/>
              </w:rPr>
            </w:pPr>
            <w:r w:rsidRPr="005D55C0">
              <w:rPr>
                <w:rFonts w:cs="Calibri"/>
                <w:sz w:val="22"/>
                <w:szCs w:val="22"/>
              </w:rPr>
              <w:t>0</w:t>
            </w:r>
          </w:p>
        </w:tc>
        <w:tc>
          <w:tcPr>
            <w:tcW w:w="1440" w:type="dxa"/>
            <w:vAlign w:val="center"/>
            <w:hideMark/>
          </w:tcPr>
          <w:p w14:paraId="6DB1D302" w14:textId="77777777" w:rsidR="005D55C0" w:rsidRPr="005D55C0" w:rsidRDefault="005D55C0" w:rsidP="005D55C0">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cs="Calibri"/>
                <w:sz w:val="22"/>
                <w:szCs w:val="22"/>
              </w:rPr>
            </w:pPr>
            <w:r w:rsidRPr="005D55C0">
              <w:rPr>
                <w:rFonts w:cs="Calibri"/>
                <w:sz w:val="22"/>
                <w:szCs w:val="22"/>
              </w:rPr>
              <w:t>1</w:t>
            </w:r>
          </w:p>
        </w:tc>
        <w:tc>
          <w:tcPr>
            <w:tcW w:w="1801" w:type="dxa"/>
            <w:vAlign w:val="center"/>
            <w:hideMark/>
          </w:tcPr>
          <w:p w14:paraId="59F8E0E5" w14:textId="77777777" w:rsidR="005D55C0" w:rsidRPr="005D55C0" w:rsidRDefault="005D55C0" w:rsidP="005D55C0">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cs="Calibri"/>
                <w:sz w:val="22"/>
                <w:szCs w:val="22"/>
              </w:rPr>
            </w:pPr>
            <w:r w:rsidRPr="005D55C0">
              <w:rPr>
                <w:rFonts w:cs="Calibri"/>
                <w:sz w:val="22"/>
                <w:szCs w:val="22"/>
              </w:rPr>
              <w:t>0</w:t>
            </w:r>
          </w:p>
        </w:tc>
        <w:tc>
          <w:tcPr>
            <w:tcW w:w="951" w:type="dxa"/>
            <w:vAlign w:val="center"/>
            <w:hideMark/>
          </w:tcPr>
          <w:p w14:paraId="3BD8A40F" w14:textId="77777777" w:rsidR="005D55C0" w:rsidRPr="005D55C0" w:rsidRDefault="005D55C0" w:rsidP="005D55C0">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cs="Calibri"/>
                <w:sz w:val="22"/>
                <w:szCs w:val="22"/>
              </w:rPr>
            </w:pPr>
            <w:r w:rsidRPr="005D55C0">
              <w:rPr>
                <w:rFonts w:cs="Calibri"/>
                <w:sz w:val="22"/>
                <w:szCs w:val="22"/>
              </w:rPr>
              <w:t>3</w:t>
            </w:r>
          </w:p>
        </w:tc>
      </w:tr>
      <w:tr w:rsidR="005D55C0" w:rsidRPr="005D55C0" w14:paraId="5D92A408" w14:textId="77777777" w:rsidTr="005D55C0">
        <w:trPr>
          <w:cnfStyle w:val="000000100000" w:firstRow="0" w:lastRow="0" w:firstColumn="0" w:lastColumn="0" w:oddVBand="0" w:evenVBand="0" w:oddHBand="1" w:evenHBand="0" w:firstRowFirstColumn="0" w:firstRowLastColumn="0" w:lastRowFirstColumn="0" w:lastRowLastColumn="0"/>
          <w:trHeight w:val="298"/>
          <w:jc w:val="center"/>
        </w:trPr>
        <w:tc>
          <w:tcPr>
            <w:cnfStyle w:val="001000000000" w:firstRow="0" w:lastRow="0" w:firstColumn="1" w:lastColumn="0" w:oddVBand="0" w:evenVBand="0" w:oddHBand="0" w:evenHBand="0" w:firstRowFirstColumn="0" w:firstRowLastColumn="0" w:lastRowFirstColumn="0" w:lastRowLastColumn="0"/>
            <w:tcW w:w="2499" w:type="dxa"/>
            <w:tcBorders>
              <w:top w:val="single" w:sz="4" w:space="0" w:color="auto"/>
              <w:left w:val="single" w:sz="4" w:space="0" w:color="auto"/>
              <w:bottom w:val="single" w:sz="4" w:space="0" w:color="auto"/>
            </w:tcBorders>
            <w:hideMark/>
          </w:tcPr>
          <w:p w14:paraId="7454C5A2" w14:textId="77777777" w:rsidR="005D55C0" w:rsidRPr="005D55C0" w:rsidRDefault="005D55C0" w:rsidP="005D55C0">
            <w:pPr>
              <w:spacing w:line="240" w:lineRule="auto"/>
              <w:ind w:firstLine="0"/>
              <w:jc w:val="left"/>
              <w:rPr>
                <w:rFonts w:cs="Calibri"/>
                <w:sz w:val="22"/>
                <w:szCs w:val="22"/>
              </w:rPr>
            </w:pPr>
            <w:r w:rsidRPr="005D55C0">
              <w:rPr>
                <w:rFonts w:cs="Calibri"/>
                <w:sz w:val="22"/>
                <w:szCs w:val="22"/>
              </w:rPr>
              <w:t>Bureau of Administration</w:t>
            </w:r>
          </w:p>
        </w:tc>
        <w:tc>
          <w:tcPr>
            <w:tcW w:w="1641" w:type="dxa"/>
            <w:vAlign w:val="center"/>
            <w:hideMark/>
          </w:tcPr>
          <w:p w14:paraId="732ED67B" w14:textId="77777777" w:rsidR="005D55C0" w:rsidRPr="005D55C0" w:rsidRDefault="005D55C0" w:rsidP="005D55C0">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cs="Calibri"/>
                <w:sz w:val="22"/>
                <w:szCs w:val="22"/>
              </w:rPr>
            </w:pPr>
            <w:r w:rsidRPr="005D55C0">
              <w:rPr>
                <w:rFonts w:cs="Calibri"/>
                <w:sz w:val="22"/>
                <w:szCs w:val="22"/>
              </w:rPr>
              <w:t>1</w:t>
            </w:r>
          </w:p>
        </w:tc>
        <w:tc>
          <w:tcPr>
            <w:tcW w:w="2340" w:type="dxa"/>
            <w:vAlign w:val="center"/>
            <w:hideMark/>
          </w:tcPr>
          <w:p w14:paraId="66E71103" w14:textId="77777777" w:rsidR="005D55C0" w:rsidRPr="005D55C0" w:rsidRDefault="005D55C0" w:rsidP="005D55C0">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cs="Calibri"/>
                <w:sz w:val="22"/>
                <w:szCs w:val="22"/>
              </w:rPr>
            </w:pPr>
            <w:r w:rsidRPr="005D55C0">
              <w:rPr>
                <w:rFonts w:cs="Calibri"/>
                <w:sz w:val="22"/>
                <w:szCs w:val="22"/>
              </w:rPr>
              <w:t>0</w:t>
            </w:r>
          </w:p>
        </w:tc>
        <w:tc>
          <w:tcPr>
            <w:tcW w:w="1440" w:type="dxa"/>
            <w:vAlign w:val="center"/>
            <w:hideMark/>
          </w:tcPr>
          <w:p w14:paraId="49848252" w14:textId="77777777" w:rsidR="005D55C0" w:rsidRPr="005D55C0" w:rsidRDefault="005D55C0" w:rsidP="005D55C0">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cs="Calibri"/>
                <w:sz w:val="22"/>
                <w:szCs w:val="22"/>
              </w:rPr>
            </w:pPr>
            <w:r w:rsidRPr="005D55C0">
              <w:rPr>
                <w:rFonts w:cs="Calibri"/>
                <w:sz w:val="22"/>
                <w:szCs w:val="22"/>
              </w:rPr>
              <w:t>3</w:t>
            </w:r>
          </w:p>
        </w:tc>
        <w:tc>
          <w:tcPr>
            <w:tcW w:w="1801" w:type="dxa"/>
            <w:vAlign w:val="center"/>
            <w:hideMark/>
          </w:tcPr>
          <w:p w14:paraId="7B8862A5" w14:textId="77777777" w:rsidR="005D55C0" w:rsidRPr="005D55C0" w:rsidRDefault="005D55C0" w:rsidP="005D55C0">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cs="Calibri"/>
                <w:sz w:val="22"/>
                <w:szCs w:val="22"/>
              </w:rPr>
            </w:pPr>
            <w:r w:rsidRPr="005D55C0">
              <w:rPr>
                <w:rFonts w:cs="Calibri"/>
                <w:sz w:val="22"/>
                <w:szCs w:val="22"/>
              </w:rPr>
              <w:t>0</w:t>
            </w:r>
          </w:p>
        </w:tc>
        <w:tc>
          <w:tcPr>
            <w:tcW w:w="951" w:type="dxa"/>
            <w:vAlign w:val="center"/>
            <w:hideMark/>
          </w:tcPr>
          <w:p w14:paraId="3A3D527F" w14:textId="77777777" w:rsidR="005D55C0" w:rsidRPr="005D55C0" w:rsidRDefault="005D55C0" w:rsidP="005D55C0">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cs="Calibri"/>
                <w:sz w:val="22"/>
                <w:szCs w:val="22"/>
              </w:rPr>
            </w:pPr>
            <w:r w:rsidRPr="005D55C0">
              <w:rPr>
                <w:rFonts w:cs="Calibri"/>
                <w:sz w:val="22"/>
                <w:szCs w:val="22"/>
              </w:rPr>
              <w:t>0</w:t>
            </w:r>
          </w:p>
        </w:tc>
      </w:tr>
      <w:tr w:rsidR="005D55C0" w:rsidRPr="005D55C0" w14:paraId="3C8CD511" w14:textId="77777777" w:rsidTr="005D55C0">
        <w:trPr>
          <w:trHeight w:val="298"/>
          <w:jc w:val="center"/>
        </w:trPr>
        <w:tc>
          <w:tcPr>
            <w:cnfStyle w:val="001000000000" w:firstRow="0" w:lastRow="0" w:firstColumn="1" w:lastColumn="0" w:oddVBand="0" w:evenVBand="0" w:oddHBand="0" w:evenHBand="0" w:firstRowFirstColumn="0" w:firstRowLastColumn="0" w:lastRowFirstColumn="0" w:lastRowLastColumn="0"/>
            <w:tcW w:w="2499" w:type="dxa"/>
            <w:tcBorders>
              <w:top w:val="single" w:sz="4" w:space="0" w:color="auto"/>
              <w:left w:val="single" w:sz="4" w:space="0" w:color="auto"/>
              <w:bottom w:val="single" w:sz="4" w:space="0" w:color="auto"/>
            </w:tcBorders>
            <w:hideMark/>
          </w:tcPr>
          <w:p w14:paraId="5DABB533" w14:textId="77777777" w:rsidR="005D55C0" w:rsidRPr="005D55C0" w:rsidRDefault="005D55C0" w:rsidP="005D55C0">
            <w:pPr>
              <w:spacing w:line="240" w:lineRule="auto"/>
              <w:ind w:firstLine="0"/>
              <w:jc w:val="left"/>
              <w:rPr>
                <w:rFonts w:cs="Calibri"/>
                <w:sz w:val="22"/>
                <w:szCs w:val="22"/>
              </w:rPr>
            </w:pPr>
            <w:r w:rsidRPr="005D55C0">
              <w:rPr>
                <w:rFonts w:cs="Calibri"/>
                <w:sz w:val="22"/>
                <w:szCs w:val="22"/>
              </w:rPr>
              <w:t>Nursing</w:t>
            </w:r>
          </w:p>
        </w:tc>
        <w:tc>
          <w:tcPr>
            <w:tcW w:w="1641" w:type="dxa"/>
            <w:vAlign w:val="center"/>
            <w:hideMark/>
          </w:tcPr>
          <w:p w14:paraId="1F534DC1" w14:textId="77777777" w:rsidR="005D55C0" w:rsidRPr="005D55C0" w:rsidRDefault="005D55C0" w:rsidP="005D55C0">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cs="Calibri"/>
                <w:sz w:val="22"/>
                <w:szCs w:val="22"/>
              </w:rPr>
            </w:pPr>
            <w:r w:rsidRPr="005D55C0">
              <w:rPr>
                <w:rFonts w:cs="Calibri"/>
                <w:sz w:val="22"/>
                <w:szCs w:val="22"/>
              </w:rPr>
              <w:t>1</w:t>
            </w:r>
          </w:p>
        </w:tc>
        <w:tc>
          <w:tcPr>
            <w:tcW w:w="2340" w:type="dxa"/>
            <w:vAlign w:val="center"/>
            <w:hideMark/>
          </w:tcPr>
          <w:p w14:paraId="59DAB1FD" w14:textId="77777777" w:rsidR="005D55C0" w:rsidRPr="005D55C0" w:rsidRDefault="005D55C0" w:rsidP="005D55C0">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cs="Calibri"/>
                <w:sz w:val="22"/>
                <w:szCs w:val="22"/>
              </w:rPr>
            </w:pPr>
            <w:r w:rsidRPr="005D55C0">
              <w:rPr>
                <w:rFonts w:cs="Calibri"/>
                <w:sz w:val="22"/>
                <w:szCs w:val="22"/>
              </w:rPr>
              <w:t>1</w:t>
            </w:r>
          </w:p>
        </w:tc>
        <w:tc>
          <w:tcPr>
            <w:tcW w:w="1440" w:type="dxa"/>
            <w:vAlign w:val="center"/>
            <w:hideMark/>
          </w:tcPr>
          <w:p w14:paraId="35EB1EB0" w14:textId="77777777" w:rsidR="005D55C0" w:rsidRPr="005D55C0" w:rsidRDefault="005D55C0" w:rsidP="005D55C0">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cs="Calibri"/>
                <w:sz w:val="22"/>
                <w:szCs w:val="22"/>
              </w:rPr>
            </w:pPr>
            <w:r w:rsidRPr="005D55C0">
              <w:rPr>
                <w:rFonts w:cs="Calibri"/>
                <w:sz w:val="22"/>
                <w:szCs w:val="22"/>
              </w:rPr>
              <w:t>1</w:t>
            </w:r>
          </w:p>
        </w:tc>
        <w:tc>
          <w:tcPr>
            <w:tcW w:w="1801" w:type="dxa"/>
            <w:vAlign w:val="center"/>
            <w:hideMark/>
          </w:tcPr>
          <w:p w14:paraId="18050F5F" w14:textId="77777777" w:rsidR="005D55C0" w:rsidRPr="005D55C0" w:rsidRDefault="005D55C0" w:rsidP="005D55C0">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cs="Calibri"/>
                <w:sz w:val="22"/>
                <w:szCs w:val="22"/>
              </w:rPr>
            </w:pPr>
            <w:r w:rsidRPr="005D55C0">
              <w:rPr>
                <w:rFonts w:cs="Calibri"/>
                <w:sz w:val="22"/>
                <w:szCs w:val="22"/>
              </w:rPr>
              <w:t>0</w:t>
            </w:r>
          </w:p>
        </w:tc>
        <w:tc>
          <w:tcPr>
            <w:tcW w:w="951" w:type="dxa"/>
            <w:vAlign w:val="center"/>
            <w:hideMark/>
          </w:tcPr>
          <w:p w14:paraId="152B634A" w14:textId="77777777" w:rsidR="005D55C0" w:rsidRPr="005D55C0" w:rsidRDefault="005D55C0" w:rsidP="005D55C0">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cs="Calibri"/>
                <w:sz w:val="22"/>
                <w:szCs w:val="22"/>
              </w:rPr>
            </w:pPr>
            <w:r w:rsidRPr="005D55C0">
              <w:rPr>
                <w:rFonts w:cs="Calibri"/>
                <w:sz w:val="22"/>
                <w:szCs w:val="22"/>
              </w:rPr>
              <w:t>4</w:t>
            </w:r>
          </w:p>
        </w:tc>
      </w:tr>
      <w:tr w:rsidR="005D55C0" w:rsidRPr="005D55C0" w14:paraId="3CC6430E" w14:textId="77777777" w:rsidTr="005D55C0">
        <w:trPr>
          <w:cnfStyle w:val="000000100000" w:firstRow="0" w:lastRow="0" w:firstColumn="0" w:lastColumn="0" w:oddVBand="0" w:evenVBand="0" w:oddHBand="1" w:evenHBand="0" w:firstRowFirstColumn="0" w:firstRowLastColumn="0" w:lastRowFirstColumn="0" w:lastRowLastColumn="0"/>
          <w:trHeight w:val="298"/>
          <w:jc w:val="center"/>
        </w:trPr>
        <w:tc>
          <w:tcPr>
            <w:cnfStyle w:val="001000000000" w:firstRow="0" w:lastRow="0" w:firstColumn="1" w:lastColumn="0" w:oddVBand="0" w:evenVBand="0" w:oddHBand="0" w:evenHBand="0" w:firstRowFirstColumn="0" w:firstRowLastColumn="0" w:lastRowFirstColumn="0" w:lastRowLastColumn="0"/>
            <w:tcW w:w="2499" w:type="dxa"/>
            <w:tcBorders>
              <w:top w:val="single" w:sz="4" w:space="0" w:color="auto"/>
              <w:left w:val="single" w:sz="4" w:space="0" w:color="auto"/>
              <w:bottom w:val="single" w:sz="4" w:space="0" w:color="auto"/>
            </w:tcBorders>
            <w:hideMark/>
          </w:tcPr>
          <w:p w14:paraId="01D6B616" w14:textId="77777777" w:rsidR="005D55C0" w:rsidRPr="005D55C0" w:rsidRDefault="005D55C0" w:rsidP="005D55C0">
            <w:pPr>
              <w:spacing w:line="240" w:lineRule="auto"/>
              <w:ind w:firstLine="0"/>
              <w:jc w:val="left"/>
              <w:rPr>
                <w:rFonts w:cs="Calibri"/>
                <w:sz w:val="22"/>
                <w:szCs w:val="22"/>
              </w:rPr>
            </w:pPr>
            <w:r w:rsidRPr="005D55C0">
              <w:rPr>
                <w:rFonts w:cs="Calibri"/>
                <w:sz w:val="22"/>
                <w:szCs w:val="22"/>
              </w:rPr>
              <w:t>Director's Office</w:t>
            </w:r>
          </w:p>
        </w:tc>
        <w:tc>
          <w:tcPr>
            <w:tcW w:w="1641" w:type="dxa"/>
            <w:vAlign w:val="center"/>
            <w:hideMark/>
          </w:tcPr>
          <w:p w14:paraId="2514135B" w14:textId="77777777" w:rsidR="005D55C0" w:rsidRPr="005D55C0" w:rsidRDefault="005D55C0" w:rsidP="005D55C0">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cs="Calibri"/>
                <w:sz w:val="22"/>
                <w:szCs w:val="22"/>
              </w:rPr>
            </w:pPr>
            <w:r w:rsidRPr="005D55C0">
              <w:rPr>
                <w:rFonts w:cs="Calibri"/>
                <w:sz w:val="22"/>
                <w:szCs w:val="22"/>
              </w:rPr>
              <w:t>0</w:t>
            </w:r>
          </w:p>
        </w:tc>
        <w:tc>
          <w:tcPr>
            <w:tcW w:w="2340" w:type="dxa"/>
            <w:vAlign w:val="center"/>
            <w:hideMark/>
          </w:tcPr>
          <w:p w14:paraId="0E3747BB" w14:textId="77777777" w:rsidR="005D55C0" w:rsidRPr="005D55C0" w:rsidRDefault="005D55C0" w:rsidP="005D55C0">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cs="Calibri"/>
                <w:sz w:val="22"/>
                <w:szCs w:val="22"/>
              </w:rPr>
            </w:pPr>
            <w:r w:rsidRPr="005D55C0">
              <w:rPr>
                <w:rFonts w:cs="Calibri"/>
                <w:sz w:val="22"/>
                <w:szCs w:val="22"/>
              </w:rPr>
              <w:t>0</w:t>
            </w:r>
          </w:p>
        </w:tc>
        <w:tc>
          <w:tcPr>
            <w:tcW w:w="1440" w:type="dxa"/>
            <w:vAlign w:val="center"/>
            <w:hideMark/>
          </w:tcPr>
          <w:p w14:paraId="79C787DA" w14:textId="77777777" w:rsidR="005D55C0" w:rsidRPr="005D55C0" w:rsidRDefault="005D55C0" w:rsidP="005D55C0">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cs="Calibri"/>
                <w:sz w:val="22"/>
                <w:szCs w:val="22"/>
              </w:rPr>
            </w:pPr>
            <w:r w:rsidRPr="005D55C0">
              <w:rPr>
                <w:rFonts w:cs="Calibri"/>
                <w:sz w:val="22"/>
                <w:szCs w:val="22"/>
              </w:rPr>
              <w:t>1</w:t>
            </w:r>
          </w:p>
        </w:tc>
        <w:tc>
          <w:tcPr>
            <w:tcW w:w="1801" w:type="dxa"/>
            <w:vAlign w:val="center"/>
            <w:hideMark/>
          </w:tcPr>
          <w:p w14:paraId="76B3BBDD" w14:textId="77777777" w:rsidR="005D55C0" w:rsidRPr="005D55C0" w:rsidRDefault="005D55C0" w:rsidP="005D55C0">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cs="Calibri"/>
                <w:sz w:val="22"/>
                <w:szCs w:val="22"/>
              </w:rPr>
            </w:pPr>
            <w:r w:rsidRPr="005D55C0">
              <w:rPr>
                <w:rFonts w:cs="Calibri"/>
                <w:sz w:val="22"/>
                <w:szCs w:val="22"/>
              </w:rPr>
              <w:t>0</w:t>
            </w:r>
          </w:p>
        </w:tc>
        <w:tc>
          <w:tcPr>
            <w:tcW w:w="951" w:type="dxa"/>
            <w:vAlign w:val="center"/>
            <w:hideMark/>
          </w:tcPr>
          <w:p w14:paraId="683B0F49" w14:textId="77777777" w:rsidR="005D55C0" w:rsidRPr="005D55C0" w:rsidRDefault="005D55C0" w:rsidP="005D55C0">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cs="Calibri"/>
                <w:sz w:val="22"/>
                <w:szCs w:val="22"/>
              </w:rPr>
            </w:pPr>
            <w:r w:rsidRPr="005D55C0">
              <w:rPr>
                <w:rFonts w:cs="Calibri"/>
                <w:sz w:val="22"/>
                <w:szCs w:val="22"/>
              </w:rPr>
              <w:t>0</w:t>
            </w:r>
          </w:p>
        </w:tc>
      </w:tr>
    </w:tbl>
    <w:p w14:paraId="14D1F8D1" w14:textId="2B12B780" w:rsidR="005D55C0" w:rsidRDefault="005D55C0" w:rsidP="00B0396C">
      <w:pPr>
        <w:keepNext/>
        <w:rPr>
          <w:sz w:val="20"/>
          <w:szCs w:val="20"/>
        </w:rPr>
      </w:pPr>
      <w:r>
        <w:fldChar w:fldCharType="begin"/>
      </w:r>
      <w:r>
        <w:instrText xml:space="preserve"> LINK </w:instrText>
      </w:r>
      <w:r w:rsidR="00516041">
        <w:instrText xml:space="preserve">Excel.Sheet.12 "C:\\Users\\Benne\\Documents\\Masters Essay\\Tables and Figures.xlsx" Sheet1!R9C1:R16C6 </w:instrText>
      </w:r>
      <w:r>
        <w:instrText xml:space="preserve">\a \f 4 \h </w:instrText>
      </w:r>
      <w:r>
        <w:fldChar w:fldCharType="separate"/>
      </w:r>
    </w:p>
    <w:p w14:paraId="08FC5C52" w14:textId="22F165B9" w:rsidR="00B0396C" w:rsidRDefault="005D55C0" w:rsidP="00B0396C">
      <w:pPr>
        <w:keepNext/>
      </w:pPr>
      <w:r>
        <w:fldChar w:fldCharType="end"/>
      </w:r>
    </w:p>
    <w:p w14:paraId="28D7DDC0" w14:textId="77777777" w:rsidR="00107DBF" w:rsidRDefault="00B0396C" w:rsidP="00B0396C">
      <w:pPr>
        <w:pStyle w:val="Appendix"/>
      </w:pPr>
      <w:bookmarkStart w:id="41" w:name="_Toc49343985"/>
      <w:r>
        <w:lastRenderedPageBreak/>
        <w:t>Recommended Priority Areas for ACHD Staff</w:t>
      </w:r>
      <w:bookmarkEnd w:id="41"/>
      <w:r>
        <w:t xml:space="preserve"> </w:t>
      </w:r>
    </w:p>
    <w:p w14:paraId="7C62D82D" w14:textId="294B16BB" w:rsidR="00B0396C" w:rsidRDefault="00B0396C" w:rsidP="00B0396C">
      <w:pPr>
        <w:pStyle w:val="Caption"/>
        <w:keepNext/>
      </w:pPr>
      <w:bookmarkStart w:id="42" w:name="_Toc49343990"/>
      <w:r>
        <w:t xml:space="preserve">Table </w:t>
      </w:r>
      <w:r>
        <w:fldChar w:fldCharType="begin"/>
      </w:r>
      <w:r>
        <w:instrText xml:space="preserve"> SEQ Table \* ARABIC </w:instrText>
      </w:r>
      <w:r>
        <w:fldChar w:fldCharType="separate"/>
      </w:r>
      <w:r w:rsidR="003E4530">
        <w:t>4</w:t>
      </w:r>
      <w:r>
        <w:fldChar w:fldCharType="end"/>
      </w:r>
      <w:r>
        <w:t xml:space="preserve"> Recommended Priority Areas for ACHD Staff</w:t>
      </w:r>
      <w:bookmarkEnd w:id="42"/>
    </w:p>
    <w:tbl>
      <w:tblPr>
        <w:tblW w:w="10075" w:type="dxa"/>
        <w:tblLook w:val="04A0" w:firstRow="1" w:lastRow="0" w:firstColumn="1" w:lastColumn="0" w:noHBand="0" w:noVBand="1"/>
      </w:tblPr>
      <w:tblGrid>
        <w:gridCol w:w="2600"/>
        <w:gridCol w:w="1500"/>
        <w:gridCol w:w="1360"/>
        <w:gridCol w:w="2560"/>
        <w:gridCol w:w="2055"/>
      </w:tblGrid>
      <w:tr w:rsidR="00B0396C" w:rsidRPr="00B0396C" w14:paraId="1816429A" w14:textId="77777777" w:rsidTr="005247E6">
        <w:trPr>
          <w:trHeight w:val="590"/>
        </w:trPr>
        <w:tc>
          <w:tcPr>
            <w:tcW w:w="2600" w:type="dxa"/>
            <w:tcBorders>
              <w:top w:val="single" w:sz="4" w:space="0" w:color="auto"/>
              <w:left w:val="single" w:sz="4" w:space="0" w:color="auto"/>
              <w:bottom w:val="double" w:sz="6" w:space="0" w:color="auto"/>
              <w:right w:val="nil"/>
            </w:tcBorders>
            <w:shd w:val="clear" w:color="000000" w:fill="D9D9D9"/>
            <w:vAlign w:val="center"/>
            <w:hideMark/>
          </w:tcPr>
          <w:p w14:paraId="770C36D9" w14:textId="77777777" w:rsidR="00B0396C" w:rsidRPr="00B0396C" w:rsidRDefault="00B0396C" w:rsidP="00B0396C">
            <w:pPr>
              <w:spacing w:line="240" w:lineRule="auto"/>
              <w:ind w:firstLine="0"/>
              <w:jc w:val="center"/>
              <w:rPr>
                <w:b/>
                <w:bCs/>
                <w:color w:val="000000"/>
                <w:sz w:val="20"/>
                <w:szCs w:val="20"/>
              </w:rPr>
            </w:pPr>
            <w:r w:rsidRPr="00B0396C">
              <w:rPr>
                <w:b/>
                <w:bCs/>
                <w:color w:val="000000"/>
                <w:sz w:val="20"/>
                <w:szCs w:val="20"/>
              </w:rPr>
              <w:t>Priority Area</w:t>
            </w:r>
          </w:p>
        </w:tc>
        <w:tc>
          <w:tcPr>
            <w:tcW w:w="1500" w:type="dxa"/>
            <w:tcBorders>
              <w:top w:val="single" w:sz="4" w:space="0" w:color="auto"/>
              <w:left w:val="single" w:sz="4" w:space="0" w:color="auto"/>
              <w:bottom w:val="double" w:sz="6" w:space="0" w:color="auto"/>
              <w:right w:val="single" w:sz="4" w:space="0" w:color="auto"/>
            </w:tcBorders>
            <w:shd w:val="clear" w:color="000000" w:fill="D9D9D9"/>
            <w:vAlign w:val="center"/>
            <w:hideMark/>
          </w:tcPr>
          <w:p w14:paraId="2AA11074" w14:textId="77777777" w:rsidR="00B0396C" w:rsidRPr="00B0396C" w:rsidRDefault="00B0396C" w:rsidP="00B0396C">
            <w:pPr>
              <w:spacing w:line="240" w:lineRule="auto"/>
              <w:ind w:firstLine="0"/>
              <w:jc w:val="center"/>
              <w:rPr>
                <w:b/>
                <w:bCs/>
                <w:color w:val="000000"/>
                <w:sz w:val="20"/>
                <w:szCs w:val="20"/>
              </w:rPr>
            </w:pPr>
            <w:r w:rsidRPr="00B0396C">
              <w:rPr>
                <w:b/>
                <w:bCs/>
                <w:color w:val="000000"/>
                <w:sz w:val="20"/>
                <w:szCs w:val="20"/>
              </w:rPr>
              <w:t>Bureau(s)</w:t>
            </w:r>
          </w:p>
        </w:tc>
        <w:tc>
          <w:tcPr>
            <w:tcW w:w="1360" w:type="dxa"/>
            <w:tcBorders>
              <w:top w:val="single" w:sz="4" w:space="0" w:color="auto"/>
              <w:left w:val="nil"/>
              <w:bottom w:val="double" w:sz="6" w:space="0" w:color="auto"/>
              <w:right w:val="single" w:sz="4" w:space="0" w:color="auto"/>
            </w:tcBorders>
            <w:shd w:val="clear" w:color="000000" w:fill="D9D9D9"/>
            <w:vAlign w:val="center"/>
            <w:hideMark/>
          </w:tcPr>
          <w:p w14:paraId="00010218" w14:textId="77777777" w:rsidR="00B0396C" w:rsidRPr="00B0396C" w:rsidRDefault="00B0396C" w:rsidP="00B0396C">
            <w:pPr>
              <w:spacing w:line="240" w:lineRule="auto"/>
              <w:ind w:firstLine="0"/>
              <w:jc w:val="center"/>
              <w:rPr>
                <w:b/>
                <w:bCs/>
                <w:color w:val="000000"/>
                <w:sz w:val="20"/>
                <w:szCs w:val="20"/>
              </w:rPr>
            </w:pPr>
            <w:r w:rsidRPr="00B0396C">
              <w:rPr>
                <w:b/>
                <w:bCs/>
                <w:color w:val="000000"/>
                <w:sz w:val="20"/>
                <w:szCs w:val="20"/>
              </w:rPr>
              <w:t>Program(s)</w:t>
            </w:r>
          </w:p>
        </w:tc>
        <w:tc>
          <w:tcPr>
            <w:tcW w:w="2560" w:type="dxa"/>
            <w:tcBorders>
              <w:top w:val="single" w:sz="4" w:space="0" w:color="auto"/>
              <w:left w:val="nil"/>
              <w:bottom w:val="double" w:sz="6" w:space="0" w:color="auto"/>
              <w:right w:val="single" w:sz="4" w:space="0" w:color="auto"/>
            </w:tcBorders>
            <w:shd w:val="clear" w:color="000000" w:fill="D9D9D9"/>
            <w:vAlign w:val="center"/>
            <w:hideMark/>
          </w:tcPr>
          <w:p w14:paraId="41B9FEED" w14:textId="77777777" w:rsidR="00B0396C" w:rsidRPr="00B0396C" w:rsidRDefault="00B0396C" w:rsidP="00B0396C">
            <w:pPr>
              <w:spacing w:line="240" w:lineRule="auto"/>
              <w:ind w:firstLine="0"/>
              <w:jc w:val="center"/>
              <w:rPr>
                <w:b/>
                <w:bCs/>
                <w:color w:val="000000"/>
                <w:sz w:val="20"/>
                <w:szCs w:val="20"/>
              </w:rPr>
            </w:pPr>
            <w:r w:rsidRPr="00B0396C">
              <w:rPr>
                <w:b/>
                <w:bCs/>
                <w:color w:val="000000"/>
                <w:sz w:val="20"/>
                <w:szCs w:val="20"/>
              </w:rPr>
              <w:t xml:space="preserve">Target Audience </w:t>
            </w:r>
          </w:p>
        </w:tc>
        <w:tc>
          <w:tcPr>
            <w:tcW w:w="2055" w:type="dxa"/>
            <w:tcBorders>
              <w:top w:val="single" w:sz="4" w:space="0" w:color="auto"/>
              <w:left w:val="nil"/>
              <w:bottom w:val="single" w:sz="4" w:space="0" w:color="auto"/>
              <w:right w:val="single" w:sz="4" w:space="0" w:color="auto"/>
            </w:tcBorders>
            <w:shd w:val="clear" w:color="000000" w:fill="D9D9D9"/>
            <w:vAlign w:val="center"/>
            <w:hideMark/>
          </w:tcPr>
          <w:p w14:paraId="1775AA62" w14:textId="77777777" w:rsidR="00B0396C" w:rsidRPr="00B0396C" w:rsidRDefault="00B0396C" w:rsidP="00B0396C">
            <w:pPr>
              <w:spacing w:line="240" w:lineRule="auto"/>
              <w:ind w:firstLine="0"/>
              <w:jc w:val="center"/>
              <w:rPr>
                <w:b/>
                <w:bCs/>
                <w:color w:val="000000"/>
                <w:sz w:val="20"/>
                <w:szCs w:val="20"/>
              </w:rPr>
            </w:pPr>
            <w:r w:rsidRPr="00B0396C">
              <w:rPr>
                <w:b/>
                <w:bCs/>
                <w:color w:val="000000"/>
                <w:sz w:val="20"/>
                <w:szCs w:val="20"/>
              </w:rPr>
              <w:t>Competency Domains Addressed</w:t>
            </w:r>
          </w:p>
        </w:tc>
      </w:tr>
      <w:tr w:rsidR="00B0396C" w:rsidRPr="00B0396C" w14:paraId="2570A40F" w14:textId="77777777" w:rsidTr="005247E6">
        <w:trPr>
          <w:trHeight w:val="920"/>
        </w:trPr>
        <w:tc>
          <w:tcPr>
            <w:tcW w:w="2600" w:type="dxa"/>
            <w:tcBorders>
              <w:top w:val="nil"/>
              <w:left w:val="single" w:sz="4" w:space="0" w:color="auto"/>
              <w:bottom w:val="single" w:sz="4" w:space="0" w:color="auto"/>
              <w:right w:val="double" w:sz="6" w:space="0" w:color="auto"/>
            </w:tcBorders>
            <w:shd w:val="clear" w:color="000000" w:fill="D9D9D9"/>
            <w:vAlign w:val="center"/>
            <w:hideMark/>
          </w:tcPr>
          <w:p w14:paraId="2905CEFC" w14:textId="77777777" w:rsidR="00B0396C" w:rsidRPr="00B0396C" w:rsidRDefault="00B0396C" w:rsidP="00B0396C">
            <w:pPr>
              <w:spacing w:line="240" w:lineRule="auto"/>
              <w:ind w:firstLine="0"/>
              <w:jc w:val="center"/>
              <w:rPr>
                <w:b/>
                <w:bCs/>
                <w:color w:val="000000"/>
                <w:sz w:val="20"/>
                <w:szCs w:val="20"/>
              </w:rPr>
            </w:pPr>
            <w:r w:rsidRPr="00B0396C">
              <w:rPr>
                <w:b/>
                <w:bCs/>
                <w:color w:val="000000"/>
                <w:sz w:val="20"/>
                <w:szCs w:val="20"/>
              </w:rPr>
              <w:t>Grant Management/Evaluation</w:t>
            </w:r>
          </w:p>
        </w:tc>
        <w:tc>
          <w:tcPr>
            <w:tcW w:w="1500" w:type="dxa"/>
            <w:tcBorders>
              <w:top w:val="nil"/>
              <w:left w:val="nil"/>
              <w:bottom w:val="single" w:sz="4" w:space="0" w:color="auto"/>
              <w:right w:val="nil"/>
            </w:tcBorders>
            <w:shd w:val="clear" w:color="000000" w:fill="FFFFFF"/>
            <w:vAlign w:val="center"/>
            <w:hideMark/>
          </w:tcPr>
          <w:p w14:paraId="5EE2667F" w14:textId="77777777" w:rsidR="00B0396C" w:rsidRPr="00B0396C" w:rsidRDefault="00B0396C" w:rsidP="00B0396C">
            <w:pPr>
              <w:spacing w:line="240" w:lineRule="auto"/>
              <w:ind w:firstLine="0"/>
              <w:jc w:val="center"/>
              <w:rPr>
                <w:color w:val="000000"/>
                <w:sz w:val="20"/>
                <w:szCs w:val="20"/>
              </w:rPr>
            </w:pPr>
            <w:r w:rsidRPr="00B0396C">
              <w:rPr>
                <w:color w:val="000000"/>
                <w:sz w:val="20"/>
                <w:szCs w:val="20"/>
              </w:rPr>
              <w:t xml:space="preserve">All  </w:t>
            </w:r>
          </w:p>
        </w:tc>
        <w:tc>
          <w:tcPr>
            <w:tcW w:w="1360" w:type="dxa"/>
            <w:tcBorders>
              <w:top w:val="nil"/>
              <w:left w:val="nil"/>
              <w:bottom w:val="single" w:sz="4" w:space="0" w:color="auto"/>
              <w:right w:val="nil"/>
            </w:tcBorders>
            <w:shd w:val="clear" w:color="000000" w:fill="FFFFFF"/>
            <w:vAlign w:val="center"/>
            <w:hideMark/>
          </w:tcPr>
          <w:p w14:paraId="2E8304E2" w14:textId="77777777" w:rsidR="00B0396C" w:rsidRPr="00B0396C" w:rsidRDefault="00B0396C" w:rsidP="00B0396C">
            <w:pPr>
              <w:spacing w:line="240" w:lineRule="auto"/>
              <w:ind w:firstLine="0"/>
              <w:jc w:val="center"/>
              <w:rPr>
                <w:color w:val="000000"/>
                <w:sz w:val="20"/>
                <w:szCs w:val="20"/>
              </w:rPr>
            </w:pPr>
            <w:r w:rsidRPr="00B0396C">
              <w:rPr>
                <w:color w:val="000000"/>
                <w:sz w:val="20"/>
                <w:szCs w:val="20"/>
              </w:rPr>
              <w:t>Department-wide</w:t>
            </w:r>
          </w:p>
        </w:tc>
        <w:tc>
          <w:tcPr>
            <w:tcW w:w="2560" w:type="dxa"/>
            <w:tcBorders>
              <w:top w:val="nil"/>
              <w:left w:val="nil"/>
              <w:bottom w:val="single" w:sz="4" w:space="0" w:color="auto"/>
              <w:right w:val="nil"/>
            </w:tcBorders>
            <w:shd w:val="clear" w:color="000000" w:fill="FFFFFF"/>
            <w:vAlign w:val="center"/>
            <w:hideMark/>
          </w:tcPr>
          <w:p w14:paraId="735F1768" w14:textId="77777777" w:rsidR="00B0396C" w:rsidRPr="00B0396C" w:rsidRDefault="00B0396C" w:rsidP="00B0396C">
            <w:pPr>
              <w:spacing w:line="240" w:lineRule="auto"/>
              <w:ind w:firstLine="0"/>
              <w:jc w:val="center"/>
              <w:rPr>
                <w:color w:val="000000"/>
                <w:sz w:val="20"/>
                <w:szCs w:val="20"/>
              </w:rPr>
            </w:pPr>
            <w:r w:rsidRPr="00B0396C">
              <w:rPr>
                <w:color w:val="000000"/>
                <w:sz w:val="20"/>
                <w:szCs w:val="20"/>
              </w:rPr>
              <w:t>Program Administrators/Managers</w:t>
            </w:r>
          </w:p>
        </w:tc>
        <w:tc>
          <w:tcPr>
            <w:tcW w:w="2055" w:type="dxa"/>
            <w:tcBorders>
              <w:top w:val="nil"/>
              <w:left w:val="single" w:sz="4" w:space="0" w:color="auto"/>
              <w:bottom w:val="single" w:sz="4" w:space="0" w:color="auto"/>
              <w:right w:val="single" w:sz="4" w:space="0" w:color="auto"/>
            </w:tcBorders>
            <w:shd w:val="clear" w:color="000000" w:fill="FFFFFF"/>
            <w:vAlign w:val="center"/>
            <w:hideMark/>
          </w:tcPr>
          <w:p w14:paraId="2211F1A9" w14:textId="77777777" w:rsidR="00B0396C" w:rsidRPr="00B0396C" w:rsidRDefault="00B0396C" w:rsidP="00B0396C">
            <w:pPr>
              <w:spacing w:line="240" w:lineRule="auto"/>
              <w:ind w:firstLine="0"/>
              <w:jc w:val="center"/>
              <w:rPr>
                <w:i/>
                <w:iCs/>
                <w:color w:val="3F3F3F"/>
                <w:sz w:val="20"/>
                <w:szCs w:val="20"/>
              </w:rPr>
            </w:pPr>
            <w:r w:rsidRPr="00B0396C">
              <w:rPr>
                <w:i/>
                <w:iCs/>
                <w:color w:val="3F3F3F"/>
                <w:sz w:val="20"/>
                <w:szCs w:val="20"/>
              </w:rPr>
              <w:t>Domain 3, Doman 7</w:t>
            </w:r>
          </w:p>
        </w:tc>
      </w:tr>
      <w:tr w:rsidR="00B0396C" w:rsidRPr="00B0396C" w14:paraId="2FA01A97" w14:textId="77777777" w:rsidTr="005247E6">
        <w:trPr>
          <w:trHeight w:val="1020"/>
        </w:trPr>
        <w:tc>
          <w:tcPr>
            <w:tcW w:w="2600" w:type="dxa"/>
            <w:tcBorders>
              <w:top w:val="nil"/>
              <w:left w:val="single" w:sz="4" w:space="0" w:color="auto"/>
              <w:bottom w:val="single" w:sz="4" w:space="0" w:color="auto"/>
              <w:right w:val="double" w:sz="6" w:space="0" w:color="auto"/>
            </w:tcBorders>
            <w:shd w:val="clear" w:color="000000" w:fill="D9D9D9"/>
            <w:vAlign w:val="center"/>
            <w:hideMark/>
          </w:tcPr>
          <w:p w14:paraId="6D5287BF" w14:textId="77777777" w:rsidR="00B0396C" w:rsidRPr="00B0396C" w:rsidRDefault="00B0396C" w:rsidP="00B0396C">
            <w:pPr>
              <w:spacing w:line="240" w:lineRule="auto"/>
              <w:ind w:firstLine="0"/>
              <w:jc w:val="center"/>
              <w:rPr>
                <w:b/>
                <w:bCs/>
                <w:color w:val="000000"/>
                <w:sz w:val="20"/>
                <w:szCs w:val="20"/>
              </w:rPr>
            </w:pPr>
            <w:r w:rsidRPr="00B0396C">
              <w:rPr>
                <w:b/>
                <w:bCs/>
                <w:color w:val="000000"/>
                <w:sz w:val="20"/>
                <w:szCs w:val="20"/>
              </w:rPr>
              <w:t>Workplace Communications</w:t>
            </w:r>
          </w:p>
        </w:tc>
        <w:tc>
          <w:tcPr>
            <w:tcW w:w="1500" w:type="dxa"/>
            <w:tcBorders>
              <w:top w:val="single" w:sz="4" w:space="0" w:color="auto"/>
              <w:left w:val="nil"/>
              <w:bottom w:val="single" w:sz="4" w:space="0" w:color="auto"/>
              <w:right w:val="nil"/>
            </w:tcBorders>
            <w:shd w:val="clear" w:color="000000" w:fill="FFFFFF"/>
            <w:vAlign w:val="center"/>
            <w:hideMark/>
          </w:tcPr>
          <w:p w14:paraId="122EA25A" w14:textId="77777777" w:rsidR="00B0396C" w:rsidRPr="00B0396C" w:rsidRDefault="00B0396C" w:rsidP="00B0396C">
            <w:pPr>
              <w:spacing w:line="240" w:lineRule="auto"/>
              <w:ind w:firstLine="0"/>
              <w:jc w:val="center"/>
              <w:rPr>
                <w:color w:val="000000"/>
                <w:sz w:val="20"/>
                <w:szCs w:val="20"/>
              </w:rPr>
            </w:pPr>
            <w:r w:rsidRPr="00B0396C">
              <w:rPr>
                <w:color w:val="000000"/>
                <w:sz w:val="20"/>
                <w:szCs w:val="20"/>
              </w:rPr>
              <w:t xml:space="preserve">All  </w:t>
            </w:r>
          </w:p>
        </w:tc>
        <w:tc>
          <w:tcPr>
            <w:tcW w:w="1360" w:type="dxa"/>
            <w:tcBorders>
              <w:top w:val="single" w:sz="4" w:space="0" w:color="auto"/>
              <w:left w:val="nil"/>
              <w:bottom w:val="single" w:sz="4" w:space="0" w:color="auto"/>
              <w:right w:val="nil"/>
            </w:tcBorders>
            <w:shd w:val="clear" w:color="000000" w:fill="FFFFFF"/>
            <w:vAlign w:val="center"/>
            <w:hideMark/>
          </w:tcPr>
          <w:p w14:paraId="221702D5" w14:textId="77777777" w:rsidR="00B0396C" w:rsidRPr="00B0396C" w:rsidRDefault="00B0396C" w:rsidP="00B0396C">
            <w:pPr>
              <w:spacing w:line="240" w:lineRule="auto"/>
              <w:ind w:firstLine="0"/>
              <w:jc w:val="center"/>
              <w:rPr>
                <w:color w:val="000000"/>
                <w:sz w:val="20"/>
                <w:szCs w:val="20"/>
              </w:rPr>
            </w:pPr>
            <w:r w:rsidRPr="00B0396C">
              <w:rPr>
                <w:color w:val="000000"/>
                <w:sz w:val="20"/>
                <w:szCs w:val="20"/>
              </w:rPr>
              <w:t>Department-wide</w:t>
            </w:r>
          </w:p>
        </w:tc>
        <w:tc>
          <w:tcPr>
            <w:tcW w:w="2560" w:type="dxa"/>
            <w:tcBorders>
              <w:top w:val="single" w:sz="4" w:space="0" w:color="auto"/>
              <w:left w:val="nil"/>
              <w:bottom w:val="single" w:sz="4" w:space="0" w:color="auto"/>
              <w:right w:val="nil"/>
            </w:tcBorders>
            <w:shd w:val="clear" w:color="000000" w:fill="FFFFFF"/>
            <w:vAlign w:val="center"/>
            <w:hideMark/>
          </w:tcPr>
          <w:p w14:paraId="67D45854" w14:textId="77777777" w:rsidR="00B0396C" w:rsidRPr="00B0396C" w:rsidRDefault="00B0396C" w:rsidP="00B0396C">
            <w:pPr>
              <w:spacing w:line="240" w:lineRule="auto"/>
              <w:ind w:firstLine="0"/>
              <w:jc w:val="center"/>
              <w:rPr>
                <w:color w:val="000000"/>
                <w:sz w:val="20"/>
                <w:szCs w:val="20"/>
              </w:rPr>
            </w:pPr>
            <w:r w:rsidRPr="00B0396C">
              <w:rPr>
                <w:color w:val="000000"/>
                <w:sz w:val="20"/>
                <w:szCs w:val="20"/>
              </w:rPr>
              <w:t>All staff</w:t>
            </w:r>
          </w:p>
        </w:tc>
        <w:tc>
          <w:tcPr>
            <w:tcW w:w="2055" w:type="dxa"/>
            <w:tcBorders>
              <w:top w:val="nil"/>
              <w:left w:val="single" w:sz="4" w:space="0" w:color="auto"/>
              <w:bottom w:val="single" w:sz="4" w:space="0" w:color="auto"/>
              <w:right w:val="single" w:sz="4" w:space="0" w:color="auto"/>
            </w:tcBorders>
            <w:shd w:val="clear" w:color="000000" w:fill="FFFFFF"/>
            <w:vAlign w:val="center"/>
            <w:hideMark/>
          </w:tcPr>
          <w:p w14:paraId="584D7C22" w14:textId="77777777" w:rsidR="00B0396C" w:rsidRPr="00B0396C" w:rsidRDefault="00B0396C" w:rsidP="00B0396C">
            <w:pPr>
              <w:spacing w:line="240" w:lineRule="auto"/>
              <w:ind w:firstLine="0"/>
              <w:jc w:val="center"/>
              <w:rPr>
                <w:i/>
                <w:iCs/>
                <w:color w:val="3F3F3F"/>
                <w:sz w:val="20"/>
                <w:szCs w:val="20"/>
              </w:rPr>
            </w:pPr>
            <w:r w:rsidRPr="00B0396C">
              <w:rPr>
                <w:i/>
                <w:iCs/>
                <w:color w:val="3F3F3F"/>
                <w:sz w:val="20"/>
                <w:szCs w:val="20"/>
              </w:rPr>
              <w:t>Domain 3, Domain 7, Domain 8</w:t>
            </w:r>
          </w:p>
        </w:tc>
      </w:tr>
      <w:tr w:rsidR="00B0396C" w:rsidRPr="00B0396C" w14:paraId="242DE550" w14:textId="77777777" w:rsidTr="005247E6">
        <w:trPr>
          <w:trHeight w:val="1060"/>
        </w:trPr>
        <w:tc>
          <w:tcPr>
            <w:tcW w:w="2600" w:type="dxa"/>
            <w:tcBorders>
              <w:top w:val="nil"/>
              <w:left w:val="single" w:sz="4" w:space="0" w:color="auto"/>
              <w:bottom w:val="single" w:sz="4" w:space="0" w:color="auto"/>
              <w:right w:val="double" w:sz="6" w:space="0" w:color="auto"/>
            </w:tcBorders>
            <w:shd w:val="clear" w:color="000000" w:fill="D9D9D9"/>
            <w:vAlign w:val="center"/>
            <w:hideMark/>
          </w:tcPr>
          <w:p w14:paraId="2C28DE76" w14:textId="77777777" w:rsidR="00B0396C" w:rsidRPr="00B0396C" w:rsidRDefault="00B0396C" w:rsidP="00B0396C">
            <w:pPr>
              <w:spacing w:line="240" w:lineRule="auto"/>
              <w:ind w:firstLine="0"/>
              <w:jc w:val="center"/>
              <w:rPr>
                <w:b/>
                <w:bCs/>
                <w:color w:val="000000"/>
                <w:sz w:val="20"/>
                <w:szCs w:val="20"/>
              </w:rPr>
            </w:pPr>
            <w:r w:rsidRPr="00B0396C">
              <w:rPr>
                <w:b/>
                <w:bCs/>
                <w:color w:val="000000"/>
                <w:sz w:val="20"/>
                <w:szCs w:val="20"/>
              </w:rPr>
              <w:t>Administering Vaccinations and Performing Titer Tests</w:t>
            </w:r>
          </w:p>
        </w:tc>
        <w:tc>
          <w:tcPr>
            <w:tcW w:w="1500" w:type="dxa"/>
            <w:tcBorders>
              <w:top w:val="nil"/>
              <w:left w:val="nil"/>
              <w:bottom w:val="single" w:sz="4" w:space="0" w:color="auto"/>
              <w:right w:val="nil"/>
            </w:tcBorders>
            <w:shd w:val="clear" w:color="000000" w:fill="FFFFFF"/>
            <w:vAlign w:val="center"/>
            <w:hideMark/>
          </w:tcPr>
          <w:p w14:paraId="36EB12E9" w14:textId="77777777" w:rsidR="00B0396C" w:rsidRPr="00B0396C" w:rsidRDefault="00B0396C" w:rsidP="00B0396C">
            <w:pPr>
              <w:spacing w:line="240" w:lineRule="auto"/>
              <w:ind w:firstLine="0"/>
              <w:jc w:val="center"/>
              <w:rPr>
                <w:color w:val="000000"/>
                <w:sz w:val="20"/>
                <w:szCs w:val="20"/>
              </w:rPr>
            </w:pPr>
            <w:r w:rsidRPr="00B0396C">
              <w:rPr>
                <w:color w:val="000000"/>
                <w:sz w:val="20"/>
                <w:szCs w:val="20"/>
              </w:rPr>
              <w:t>Nursing (across bureaus)</w:t>
            </w:r>
          </w:p>
        </w:tc>
        <w:tc>
          <w:tcPr>
            <w:tcW w:w="1360" w:type="dxa"/>
            <w:tcBorders>
              <w:top w:val="nil"/>
              <w:left w:val="nil"/>
              <w:bottom w:val="single" w:sz="4" w:space="0" w:color="auto"/>
              <w:right w:val="nil"/>
            </w:tcBorders>
            <w:shd w:val="clear" w:color="000000" w:fill="FFFFFF"/>
            <w:vAlign w:val="center"/>
            <w:hideMark/>
          </w:tcPr>
          <w:p w14:paraId="73413767" w14:textId="77777777" w:rsidR="00B0396C" w:rsidRPr="00B0396C" w:rsidRDefault="00B0396C" w:rsidP="00B0396C">
            <w:pPr>
              <w:spacing w:line="240" w:lineRule="auto"/>
              <w:ind w:firstLine="0"/>
              <w:jc w:val="center"/>
              <w:rPr>
                <w:color w:val="000000"/>
                <w:sz w:val="20"/>
                <w:szCs w:val="20"/>
              </w:rPr>
            </w:pPr>
            <w:r w:rsidRPr="00B0396C">
              <w:rPr>
                <w:color w:val="000000"/>
                <w:sz w:val="20"/>
                <w:szCs w:val="20"/>
              </w:rPr>
              <w:t>All nurses</w:t>
            </w:r>
          </w:p>
        </w:tc>
        <w:tc>
          <w:tcPr>
            <w:tcW w:w="2560" w:type="dxa"/>
            <w:tcBorders>
              <w:top w:val="nil"/>
              <w:left w:val="nil"/>
              <w:bottom w:val="single" w:sz="4" w:space="0" w:color="auto"/>
              <w:right w:val="nil"/>
            </w:tcBorders>
            <w:shd w:val="clear" w:color="000000" w:fill="FFFFFF"/>
            <w:vAlign w:val="center"/>
            <w:hideMark/>
          </w:tcPr>
          <w:p w14:paraId="27F7648E" w14:textId="77777777" w:rsidR="00B0396C" w:rsidRPr="00B0396C" w:rsidRDefault="00B0396C" w:rsidP="00B0396C">
            <w:pPr>
              <w:spacing w:line="240" w:lineRule="auto"/>
              <w:ind w:firstLine="0"/>
              <w:jc w:val="center"/>
              <w:rPr>
                <w:color w:val="000000"/>
                <w:sz w:val="20"/>
                <w:szCs w:val="20"/>
              </w:rPr>
            </w:pPr>
            <w:r w:rsidRPr="00B0396C">
              <w:rPr>
                <w:color w:val="000000"/>
                <w:sz w:val="20"/>
                <w:szCs w:val="20"/>
              </w:rPr>
              <w:t>All nursing staff and/or staff qualified to administer vaccines or titer tests</w:t>
            </w:r>
          </w:p>
        </w:tc>
        <w:tc>
          <w:tcPr>
            <w:tcW w:w="2055" w:type="dxa"/>
            <w:tcBorders>
              <w:top w:val="nil"/>
              <w:left w:val="single" w:sz="4" w:space="0" w:color="auto"/>
              <w:bottom w:val="single" w:sz="4" w:space="0" w:color="auto"/>
              <w:right w:val="single" w:sz="4" w:space="0" w:color="auto"/>
            </w:tcBorders>
            <w:shd w:val="clear" w:color="000000" w:fill="FFFFFF"/>
            <w:vAlign w:val="center"/>
            <w:hideMark/>
          </w:tcPr>
          <w:p w14:paraId="58D9520F" w14:textId="77777777" w:rsidR="00B0396C" w:rsidRPr="00B0396C" w:rsidRDefault="00B0396C" w:rsidP="00B0396C">
            <w:pPr>
              <w:spacing w:line="240" w:lineRule="auto"/>
              <w:ind w:firstLine="0"/>
              <w:jc w:val="center"/>
              <w:rPr>
                <w:i/>
                <w:iCs/>
                <w:color w:val="3F3F3F"/>
                <w:sz w:val="20"/>
                <w:szCs w:val="20"/>
              </w:rPr>
            </w:pPr>
            <w:r w:rsidRPr="00B0396C">
              <w:rPr>
                <w:i/>
                <w:iCs/>
                <w:color w:val="3F3F3F"/>
                <w:sz w:val="20"/>
                <w:szCs w:val="20"/>
              </w:rPr>
              <w:t>Domain 7, Domain 8</w:t>
            </w:r>
          </w:p>
        </w:tc>
      </w:tr>
      <w:tr w:rsidR="00B0396C" w:rsidRPr="00B0396C" w14:paraId="059C9EA5" w14:textId="77777777" w:rsidTr="005247E6">
        <w:trPr>
          <w:trHeight w:val="750"/>
        </w:trPr>
        <w:tc>
          <w:tcPr>
            <w:tcW w:w="2600" w:type="dxa"/>
            <w:vMerge w:val="restart"/>
            <w:tcBorders>
              <w:top w:val="nil"/>
              <w:left w:val="single" w:sz="4" w:space="0" w:color="auto"/>
              <w:bottom w:val="single" w:sz="4" w:space="0" w:color="auto"/>
              <w:right w:val="double" w:sz="6" w:space="0" w:color="auto"/>
            </w:tcBorders>
            <w:shd w:val="clear" w:color="000000" w:fill="D9D9D9"/>
            <w:vAlign w:val="center"/>
            <w:hideMark/>
          </w:tcPr>
          <w:p w14:paraId="0FC2FC11" w14:textId="77777777" w:rsidR="00B0396C" w:rsidRPr="00B0396C" w:rsidRDefault="00B0396C" w:rsidP="00B0396C">
            <w:pPr>
              <w:spacing w:line="240" w:lineRule="auto"/>
              <w:ind w:firstLine="0"/>
              <w:jc w:val="center"/>
              <w:rPr>
                <w:b/>
                <w:bCs/>
                <w:color w:val="000000"/>
                <w:sz w:val="20"/>
                <w:szCs w:val="20"/>
              </w:rPr>
            </w:pPr>
            <w:r w:rsidRPr="00B0396C">
              <w:rPr>
                <w:b/>
                <w:bCs/>
                <w:color w:val="000000"/>
                <w:sz w:val="20"/>
                <w:szCs w:val="20"/>
              </w:rPr>
              <w:t>Customer Service</w:t>
            </w:r>
          </w:p>
        </w:tc>
        <w:tc>
          <w:tcPr>
            <w:tcW w:w="1500" w:type="dxa"/>
            <w:vMerge w:val="restart"/>
            <w:tcBorders>
              <w:top w:val="nil"/>
              <w:left w:val="nil"/>
              <w:bottom w:val="nil"/>
              <w:right w:val="nil"/>
            </w:tcBorders>
            <w:shd w:val="clear" w:color="000000" w:fill="FFFFFF"/>
            <w:vAlign w:val="center"/>
            <w:hideMark/>
          </w:tcPr>
          <w:p w14:paraId="464CCF06" w14:textId="77777777" w:rsidR="00B0396C" w:rsidRPr="00B0396C" w:rsidRDefault="00B0396C" w:rsidP="00B0396C">
            <w:pPr>
              <w:spacing w:line="240" w:lineRule="auto"/>
              <w:ind w:firstLine="0"/>
              <w:jc w:val="center"/>
              <w:rPr>
                <w:color w:val="000000"/>
                <w:sz w:val="20"/>
                <w:szCs w:val="20"/>
              </w:rPr>
            </w:pPr>
            <w:r w:rsidRPr="00B0396C">
              <w:rPr>
                <w:color w:val="000000"/>
                <w:sz w:val="20"/>
                <w:szCs w:val="20"/>
              </w:rPr>
              <w:t>Community Health Promotion &amp; Disease Prevention</w:t>
            </w:r>
          </w:p>
        </w:tc>
        <w:tc>
          <w:tcPr>
            <w:tcW w:w="1360" w:type="dxa"/>
            <w:tcBorders>
              <w:top w:val="nil"/>
              <w:left w:val="nil"/>
              <w:bottom w:val="nil"/>
              <w:right w:val="nil"/>
            </w:tcBorders>
            <w:shd w:val="clear" w:color="000000" w:fill="FFFFFF"/>
            <w:vAlign w:val="center"/>
            <w:hideMark/>
          </w:tcPr>
          <w:p w14:paraId="0BAEF186" w14:textId="77777777" w:rsidR="00B0396C" w:rsidRPr="00B0396C" w:rsidRDefault="00B0396C" w:rsidP="00B0396C">
            <w:pPr>
              <w:spacing w:line="240" w:lineRule="auto"/>
              <w:ind w:firstLine="0"/>
              <w:jc w:val="center"/>
              <w:rPr>
                <w:color w:val="000000"/>
                <w:sz w:val="20"/>
                <w:szCs w:val="20"/>
              </w:rPr>
            </w:pPr>
            <w:r w:rsidRPr="00B0396C">
              <w:rPr>
                <w:color w:val="000000"/>
                <w:sz w:val="20"/>
                <w:szCs w:val="20"/>
              </w:rPr>
              <w:t xml:space="preserve">Infectious Disease </w:t>
            </w:r>
          </w:p>
        </w:tc>
        <w:tc>
          <w:tcPr>
            <w:tcW w:w="2560" w:type="dxa"/>
            <w:tcBorders>
              <w:top w:val="nil"/>
              <w:left w:val="nil"/>
              <w:bottom w:val="nil"/>
              <w:right w:val="nil"/>
            </w:tcBorders>
            <w:shd w:val="clear" w:color="000000" w:fill="FFFFFF"/>
            <w:vAlign w:val="center"/>
            <w:hideMark/>
          </w:tcPr>
          <w:p w14:paraId="51745B13" w14:textId="77777777" w:rsidR="00B0396C" w:rsidRPr="00B0396C" w:rsidRDefault="00B0396C" w:rsidP="00B0396C">
            <w:pPr>
              <w:spacing w:line="240" w:lineRule="auto"/>
              <w:ind w:firstLine="0"/>
              <w:jc w:val="center"/>
              <w:rPr>
                <w:color w:val="000000"/>
                <w:sz w:val="20"/>
                <w:szCs w:val="20"/>
              </w:rPr>
            </w:pPr>
            <w:r w:rsidRPr="00B0396C">
              <w:rPr>
                <w:color w:val="000000"/>
                <w:sz w:val="20"/>
                <w:szCs w:val="20"/>
              </w:rPr>
              <w:t>All staff that interact with patients/the public</w:t>
            </w:r>
          </w:p>
        </w:tc>
        <w:tc>
          <w:tcPr>
            <w:tcW w:w="2055" w:type="dxa"/>
            <w:vMerge w:val="restart"/>
            <w:tcBorders>
              <w:top w:val="nil"/>
              <w:left w:val="single" w:sz="4" w:space="0" w:color="auto"/>
              <w:bottom w:val="single" w:sz="4" w:space="0" w:color="auto"/>
              <w:right w:val="single" w:sz="4" w:space="0" w:color="auto"/>
            </w:tcBorders>
            <w:shd w:val="clear" w:color="000000" w:fill="FFFFFF"/>
            <w:vAlign w:val="center"/>
            <w:hideMark/>
          </w:tcPr>
          <w:p w14:paraId="77D6C6FC" w14:textId="77777777" w:rsidR="00B0396C" w:rsidRPr="00B0396C" w:rsidRDefault="00B0396C" w:rsidP="00B0396C">
            <w:pPr>
              <w:spacing w:line="240" w:lineRule="auto"/>
              <w:ind w:firstLine="0"/>
              <w:jc w:val="center"/>
              <w:rPr>
                <w:i/>
                <w:iCs/>
                <w:color w:val="3F3F3F"/>
                <w:sz w:val="20"/>
                <w:szCs w:val="20"/>
              </w:rPr>
            </w:pPr>
            <w:r w:rsidRPr="00B0396C">
              <w:rPr>
                <w:i/>
                <w:iCs/>
                <w:color w:val="3F3F3F"/>
                <w:sz w:val="20"/>
                <w:szCs w:val="20"/>
              </w:rPr>
              <w:t>Domain 3, Domain 8</w:t>
            </w:r>
          </w:p>
        </w:tc>
      </w:tr>
      <w:tr w:rsidR="00B0396C" w:rsidRPr="00B0396C" w14:paraId="35E76680" w14:textId="77777777" w:rsidTr="005247E6">
        <w:trPr>
          <w:trHeight w:val="870"/>
        </w:trPr>
        <w:tc>
          <w:tcPr>
            <w:tcW w:w="2600" w:type="dxa"/>
            <w:vMerge/>
            <w:tcBorders>
              <w:top w:val="nil"/>
              <w:left w:val="single" w:sz="4" w:space="0" w:color="auto"/>
              <w:bottom w:val="single" w:sz="4" w:space="0" w:color="auto"/>
              <w:right w:val="double" w:sz="6" w:space="0" w:color="auto"/>
            </w:tcBorders>
            <w:vAlign w:val="center"/>
            <w:hideMark/>
          </w:tcPr>
          <w:p w14:paraId="647EE566" w14:textId="77777777" w:rsidR="00B0396C" w:rsidRPr="00B0396C" w:rsidRDefault="00B0396C" w:rsidP="00B0396C">
            <w:pPr>
              <w:spacing w:line="240" w:lineRule="auto"/>
              <w:ind w:firstLine="0"/>
              <w:jc w:val="left"/>
              <w:rPr>
                <w:b/>
                <w:bCs/>
                <w:color w:val="000000"/>
                <w:sz w:val="20"/>
                <w:szCs w:val="20"/>
              </w:rPr>
            </w:pPr>
          </w:p>
        </w:tc>
        <w:tc>
          <w:tcPr>
            <w:tcW w:w="1500" w:type="dxa"/>
            <w:vMerge/>
            <w:tcBorders>
              <w:top w:val="nil"/>
              <w:left w:val="nil"/>
              <w:bottom w:val="nil"/>
              <w:right w:val="nil"/>
            </w:tcBorders>
            <w:vAlign w:val="center"/>
            <w:hideMark/>
          </w:tcPr>
          <w:p w14:paraId="73336280" w14:textId="77777777" w:rsidR="00B0396C" w:rsidRPr="00B0396C" w:rsidRDefault="00B0396C" w:rsidP="00B0396C">
            <w:pPr>
              <w:spacing w:line="240" w:lineRule="auto"/>
              <w:ind w:firstLine="0"/>
              <w:jc w:val="left"/>
              <w:rPr>
                <w:color w:val="000000"/>
                <w:sz w:val="20"/>
                <w:szCs w:val="20"/>
              </w:rPr>
            </w:pPr>
          </w:p>
        </w:tc>
        <w:tc>
          <w:tcPr>
            <w:tcW w:w="1360" w:type="dxa"/>
            <w:tcBorders>
              <w:top w:val="nil"/>
              <w:left w:val="nil"/>
              <w:bottom w:val="nil"/>
              <w:right w:val="nil"/>
            </w:tcBorders>
            <w:shd w:val="clear" w:color="000000" w:fill="FFFFFF"/>
            <w:vAlign w:val="center"/>
            <w:hideMark/>
          </w:tcPr>
          <w:p w14:paraId="1556D0A6" w14:textId="77777777" w:rsidR="00B0396C" w:rsidRPr="00B0396C" w:rsidRDefault="00B0396C" w:rsidP="00B0396C">
            <w:pPr>
              <w:spacing w:line="240" w:lineRule="auto"/>
              <w:ind w:firstLine="0"/>
              <w:jc w:val="center"/>
              <w:rPr>
                <w:color w:val="000000"/>
                <w:sz w:val="20"/>
                <w:szCs w:val="20"/>
              </w:rPr>
            </w:pPr>
            <w:r w:rsidRPr="00B0396C">
              <w:rPr>
                <w:color w:val="000000"/>
                <w:sz w:val="20"/>
                <w:szCs w:val="20"/>
              </w:rPr>
              <w:t>Women, Infants, and Children</w:t>
            </w:r>
          </w:p>
        </w:tc>
        <w:tc>
          <w:tcPr>
            <w:tcW w:w="2560" w:type="dxa"/>
            <w:tcBorders>
              <w:top w:val="nil"/>
              <w:left w:val="nil"/>
              <w:bottom w:val="nil"/>
              <w:right w:val="nil"/>
            </w:tcBorders>
            <w:shd w:val="clear" w:color="000000" w:fill="FFFFFF"/>
            <w:vAlign w:val="center"/>
            <w:hideMark/>
          </w:tcPr>
          <w:p w14:paraId="3E8F256E" w14:textId="77777777" w:rsidR="00B0396C" w:rsidRPr="00B0396C" w:rsidRDefault="00B0396C" w:rsidP="00B0396C">
            <w:pPr>
              <w:spacing w:line="240" w:lineRule="auto"/>
              <w:ind w:firstLine="0"/>
              <w:jc w:val="center"/>
              <w:rPr>
                <w:color w:val="000000"/>
                <w:sz w:val="20"/>
                <w:szCs w:val="20"/>
              </w:rPr>
            </w:pPr>
            <w:r w:rsidRPr="00B0396C">
              <w:rPr>
                <w:color w:val="000000"/>
                <w:sz w:val="20"/>
                <w:szCs w:val="20"/>
              </w:rPr>
              <w:t>All public-facing staff</w:t>
            </w:r>
          </w:p>
        </w:tc>
        <w:tc>
          <w:tcPr>
            <w:tcW w:w="2055" w:type="dxa"/>
            <w:vMerge/>
            <w:tcBorders>
              <w:top w:val="nil"/>
              <w:left w:val="single" w:sz="4" w:space="0" w:color="auto"/>
              <w:bottom w:val="single" w:sz="4" w:space="0" w:color="auto"/>
              <w:right w:val="single" w:sz="4" w:space="0" w:color="auto"/>
            </w:tcBorders>
            <w:vAlign w:val="center"/>
            <w:hideMark/>
          </w:tcPr>
          <w:p w14:paraId="149BBE7C" w14:textId="77777777" w:rsidR="00B0396C" w:rsidRPr="00B0396C" w:rsidRDefault="00B0396C" w:rsidP="00B0396C">
            <w:pPr>
              <w:spacing w:line="240" w:lineRule="auto"/>
              <w:ind w:firstLine="0"/>
              <w:jc w:val="left"/>
              <w:rPr>
                <w:i/>
                <w:iCs/>
                <w:color w:val="3F3F3F"/>
                <w:sz w:val="20"/>
                <w:szCs w:val="20"/>
              </w:rPr>
            </w:pPr>
          </w:p>
        </w:tc>
      </w:tr>
      <w:tr w:rsidR="00B0396C" w:rsidRPr="00B0396C" w14:paraId="4CC4C4C2" w14:textId="77777777" w:rsidTr="005247E6">
        <w:trPr>
          <w:trHeight w:val="750"/>
        </w:trPr>
        <w:tc>
          <w:tcPr>
            <w:tcW w:w="2600" w:type="dxa"/>
            <w:vMerge/>
            <w:tcBorders>
              <w:top w:val="nil"/>
              <w:left w:val="single" w:sz="4" w:space="0" w:color="auto"/>
              <w:bottom w:val="single" w:sz="4" w:space="0" w:color="auto"/>
              <w:right w:val="double" w:sz="6" w:space="0" w:color="auto"/>
            </w:tcBorders>
            <w:vAlign w:val="center"/>
            <w:hideMark/>
          </w:tcPr>
          <w:p w14:paraId="095412F9" w14:textId="77777777" w:rsidR="00B0396C" w:rsidRPr="00B0396C" w:rsidRDefault="00B0396C" w:rsidP="00B0396C">
            <w:pPr>
              <w:spacing w:line="240" w:lineRule="auto"/>
              <w:ind w:firstLine="0"/>
              <w:jc w:val="left"/>
              <w:rPr>
                <w:b/>
                <w:bCs/>
                <w:color w:val="000000"/>
                <w:sz w:val="20"/>
                <w:szCs w:val="20"/>
              </w:rPr>
            </w:pPr>
          </w:p>
        </w:tc>
        <w:tc>
          <w:tcPr>
            <w:tcW w:w="1500" w:type="dxa"/>
            <w:tcBorders>
              <w:top w:val="nil"/>
              <w:left w:val="nil"/>
              <w:bottom w:val="single" w:sz="4" w:space="0" w:color="auto"/>
              <w:right w:val="nil"/>
            </w:tcBorders>
            <w:shd w:val="clear" w:color="000000" w:fill="FFFFFF"/>
            <w:vAlign w:val="center"/>
            <w:hideMark/>
          </w:tcPr>
          <w:p w14:paraId="79687F18" w14:textId="77777777" w:rsidR="00B0396C" w:rsidRPr="00B0396C" w:rsidRDefault="00B0396C" w:rsidP="00B0396C">
            <w:pPr>
              <w:spacing w:line="240" w:lineRule="auto"/>
              <w:ind w:firstLine="0"/>
              <w:jc w:val="center"/>
              <w:rPr>
                <w:color w:val="000000"/>
                <w:sz w:val="20"/>
                <w:szCs w:val="20"/>
              </w:rPr>
            </w:pPr>
            <w:r w:rsidRPr="00B0396C">
              <w:rPr>
                <w:color w:val="000000"/>
                <w:sz w:val="20"/>
                <w:szCs w:val="20"/>
              </w:rPr>
              <w:t>Nursing (across bureaus)</w:t>
            </w:r>
          </w:p>
        </w:tc>
        <w:tc>
          <w:tcPr>
            <w:tcW w:w="1360" w:type="dxa"/>
            <w:tcBorders>
              <w:top w:val="nil"/>
              <w:left w:val="nil"/>
              <w:bottom w:val="single" w:sz="4" w:space="0" w:color="auto"/>
              <w:right w:val="nil"/>
            </w:tcBorders>
            <w:shd w:val="clear" w:color="000000" w:fill="FFFFFF"/>
            <w:vAlign w:val="center"/>
            <w:hideMark/>
          </w:tcPr>
          <w:p w14:paraId="38E0B51A" w14:textId="77777777" w:rsidR="00B0396C" w:rsidRPr="00B0396C" w:rsidRDefault="00B0396C" w:rsidP="00B0396C">
            <w:pPr>
              <w:spacing w:line="240" w:lineRule="auto"/>
              <w:ind w:firstLine="0"/>
              <w:jc w:val="center"/>
              <w:rPr>
                <w:color w:val="000000"/>
                <w:sz w:val="20"/>
                <w:szCs w:val="20"/>
              </w:rPr>
            </w:pPr>
            <w:r w:rsidRPr="00B0396C">
              <w:rPr>
                <w:color w:val="000000"/>
                <w:sz w:val="20"/>
                <w:szCs w:val="20"/>
              </w:rPr>
              <w:t>All nurses</w:t>
            </w:r>
          </w:p>
        </w:tc>
        <w:tc>
          <w:tcPr>
            <w:tcW w:w="2560" w:type="dxa"/>
            <w:tcBorders>
              <w:top w:val="nil"/>
              <w:left w:val="nil"/>
              <w:bottom w:val="single" w:sz="4" w:space="0" w:color="auto"/>
              <w:right w:val="nil"/>
            </w:tcBorders>
            <w:shd w:val="clear" w:color="000000" w:fill="FFFFFF"/>
            <w:vAlign w:val="center"/>
            <w:hideMark/>
          </w:tcPr>
          <w:p w14:paraId="1F908A2D" w14:textId="77777777" w:rsidR="00B0396C" w:rsidRPr="00B0396C" w:rsidRDefault="00B0396C" w:rsidP="00B0396C">
            <w:pPr>
              <w:spacing w:line="240" w:lineRule="auto"/>
              <w:ind w:firstLine="0"/>
              <w:jc w:val="center"/>
              <w:rPr>
                <w:color w:val="000000"/>
                <w:sz w:val="20"/>
                <w:szCs w:val="20"/>
              </w:rPr>
            </w:pPr>
            <w:r w:rsidRPr="00B0396C">
              <w:rPr>
                <w:color w:val="000000"/>
                <w:sz w:val="20"/>
                <w:szCs w:val="20"/>
              </w:rPr>
              <w:t>All staff that interacts with patients/the public</w:t>
            </w:r>
          </w:p>
        </w:tc>
        <w:tc>
          <w:tcPr>
            <w:tcW w:w="2055" w:type="dxa"/>
            <w:vMerge/>
            <w:tcBorders>
              <w:top w:val="nil"/>
              <w:left w:val="single" w:sz="4" w:space="0" w:color="auto"/>
              <w:bottom w:val="single" w:sz="4" w:space="0" w:color="auto"/>
              <w:right w:val="single" w:sz="4" w:space="0" w:color="auto"/>
            </w:tcBorders>
            <w:vAlign w:val="center"/>
            <w:hideMark/>
          </w:tcPr>
          <w:p w14:paraId="0711B120" w14:textId="77777777" w:rsidR="00B0396C" w:rsidRPr="00B0396C" w:rsidRDefault="00B0396C" w:rsidP="00B0396C">
            <w:pPr>
              <w:spacing w:line="240" w:lineRule="auto"/>
              <w:ind w:firstLine="0"/>
              <w:jc w:val="left"/>
              <w:rPr>
                <w:i/>
                <w:iCs/>
                <w:color w:val="3F3F3F"/>
                <w:sz w:val="20"/>
                <w:szCs w:val="20"/>
              </w:rPr>
            </w:pPr>
          </w:p>
        </w:tc>
      </w:tr>
      <w:tr w:rsidR="00B0396C" w:rsidRPr="00B0396C" w14:paraId="10FD5B95" w14:textId="77777777" w:rsidTr="005247E6">
        <w:trPr>
          <w:trHeight w:val="290"/>
        </w:trPr>
        <w:tc>
          <w:tcPr>
            <w:tcW w:w="2600" w:type="dxa"/>
            <w:vMerge w:val="restart"/>
            <w:tcBorders>
              <w:top w:val="nil"/>
              <w:left w:val="single" w:sz="4" w:space="0" w:color="auto"/>
              <w:bottom w:val="single" w:sz="4" w:space="0" w:color="000000"/>
              <w:right w:val="double" w:sz="6" w:space="0" w:color="auto"/>
            </w:tcBorders>
            <w:shd w:val="clear" w:color="000000" w:fill="D9D9D9"/>
            <w:vAlign w:val="center"/>
            <w:hideMark/>
          </w:tcPr>
          <w:p w14:paraId="33BD1FCB" w14:textId="77777777" w:rsidR="00B0396C" w:rsidRPr="00B0396C" w:rsidRDefault="00B0396C" w:rsidP="00B0396C">
            <w:pPr>
              <w:spacing w:line="240" w:lineRule="auto"/>
              <w:ind w:firstLine="0"/>
              <w:jc w:val="center"/>
              <w:rPr>
                <w:b/>
                <w:bCs/>
                <w:color w:val="000000"/>
                <w:sz w:val="20"/>
                <w:szCs w:val="20"/>
              </w:rPr>
            </w:pPr>
            <w:r w:rsidRPr="00B0396C">
              <w:rPr>
                <w:b/>
                <w:bCs/>
                <w:color w:val="000000"/>
                <w:sz w:val="20"/>
                <w:szCs w:val="20"/>
              </w:rPr>
              <w:t xml:space="preserve">De-escalation </w:t>
            </w:r>
          </w:p>
        </w:tc>
        <w:tc>
          <w:tcPr>
            <w:tcW w:w="1500" w:type="dxa"/>
            <w:vMerge w:val="restart"/>
            <w:tcBorders>
              <w:top w:val="nil"/>
              <w:left w:val="nil"/>
              <w:bottom w:val="single" w:sz="4" w:space="0" w:color="000000"/>
              <w:right w:val="nil"/>
            </w:tcBorders>
            <w:shd w:val="clear" w:color="000000" w:fill="FFFFFF"/>
            <w:vAlign w:val="center"/>
            <w:hideMark/>
          </w:tcPr>
          <w:p w14:paraId="79797600" w14:textId="77777777" w:rsidR="00B0396C" w:rsidRPr="00B0396C" w:rsidRDefault="00B0396C" w:rsidP="00B0396C">
            <w:pPr>
              <w:spacing w:line="240" w:lineRule="auto"/>
              <w:ind w:firstLine="0"/>
              <w:jc w:val="center"/>
              <w:rPr>
                <w:color w:val="000000"/>
                <w:sz w:val="20"/>
                <w:szCs w:val="20"/>
              </w:rPr>
            </w:pPr>
            <w:r w:rsidRPr="00B0396C">
              <w:rPr>
                <w:color w:val="000000"/>
                <w:sz w:val="20"/>
                <w:szCs w:val="20"/>
              </w:rPr>
              <w:t xml:space="preserve">Environmental Health                            </w:t>
            </w:r>
          </w:p>
        </w:tc>
        <w:tc>
          <w:tcPr>
            <w:tcW w:w="1360" w:type="dxa"/>
            <w:tcBorders>
              <w:top w:val="nil"/>
              <w:left w:val="nil"/>
              <w:bottom w:val="nil"/>
              <w:right w:val="nil"/>
            </w:tcBorders>
            <w:shd w:val="clear" w:color="000000" w:fill="FFFFFF"/>
            <w:vAlign w:val="center"/>
            <w:hideMark/>
          </w:tcPr>
          <w:p w14:paraId="43B0D43D" w14:textId="77777777" w:rsidR="00B0396C" w:rsidRPr="00B0396C" w:rsidRDefault="00B0396C" w:rsidP="00B0396C">
            <w:pPr>
              <w:spacing w:line="240" w:lineRule="auto"/>
              <w:ind w:firstLine="0"/>
              <w:jc w:val="center"/>
              <w:rPr>
                <w:color w:val="000000"/>
                <w:sz w:val="20"/>
                <w:szCs w:val="20"/>
              </w:rPr>
            </w:pPr>
            <w:r w:rsidRPr="00B0396C">
              <w:rPr>
                <w:color w:val="000000"/>
                <w:sz w:val="20"/>
                <w:szCs w:val="20"/>
              </w:rPr>
              <w:t>Air Quality</w:t>
            </w:r>
          </w:p>
        </w:tc>
        <w:tc>
          <w:tcPr>
            <w:tcW w:w="2560" w:type="dxa"/>
            <w:vMerge w:val="restart"/>
            <w:tcBorders>
              <w:top w:val="nil"/>
              <w:left w:val="nil"/>
              <w:bottom w:val="single" w:sz="4" w:space="0" w:color="000000"/>
              <w:right w:val="nil"/>
            </w:tcBorders>
            <w:shd w:val="clear" w:color="000000" w:fill="FFFFFF"/>
            <w:vAlign w:val="center"/>
            <w:hideMark/>
          </w:tcPr>
          <w:p w14:paraId="71CAF3E9" w14:textId="77777777" w:rsidR="00B0396C" w:rsidRPr="00B0396C" w:rsidRDefault="00B0396C" w:rsidP="00B0396C">
            <w:pPr>
              <w:spacing w:line="240" w:lineRule="auto"/>
              <w:ind w:firstLine="0"/>
              <w:jc w:val="center"/>
              <w:rPr>
                <w:color w:val="000000"/>
                <w:sz w:val="20"/>
                <w:szCs w:val="20"/>
              </w:rPr>
            </w:pPr>
            <w:r w:rsidRPr="00B0396C">
              <w:rPr>
                <w:color w:val="000000"/>
                <w:sz w:val="20"/>
                <w:szCs w:val="20"/>
              </w:rPr>
              <w:t>All public-facing staff</w:t>
            </w:r>
          </w:p>
        </w:tc>
        <w:tc>
          <w:tcPr>
            <w:tcW w:w="2055" w:type="dxa"/>
            <w:vMerge w:val="restart"/>
            <w:tcBorders>
              <w:top w:val="nil"/>
              <w:left w:val="single" w:sz="4" w:space="0" w:color="auto"/>
              <w:bottom w:val="single" w:sz="4" w:space="0" w:color="auto"/>
              <w:right w:val="single" w:sz="4" w:space="0" w:color="auto"/>
            </w:tcBorders>
            <w:shd w:val="clear" w:color="000000" w:fill="FFFFFF"/>
            <w:vAlign w:val="center"/>
            <w:hideMark/>
          </w:tcPr>
          <w:p w14:paraId="11FC23FD" w14:textId="77777777" w:rsidR="00B0396C" w:rsidRPr="00B0396C" w:rsidRDefault="00B0396C" w:rsidP="00B0396C">
            <w:pPr>
              <w:spacing w:line="240" w:lineRule="auto"/>
              <w:ind w:firstLine="0"/>
              <w:jc w:val="center"/>
              <w:rPr>
                <w:i/>
                <w:iCs/>
                <w:color w:val="3F3F3F"/>
                <w:sz w:val="20"/>
                <w:szCs w:val="20"/>
              </w:rPr>
            </w:pPr>
            <w:r w:rsidRPr="00B0396C">
              <w:rPr>
                <w:i/>
                <w:iCs/>
                <w:color w:val="3F3F3F"/>
                <w:sz w:val="20"/>
                <w:szCs w:val="20"/>
              </w:rPr>
              <w:t>Domain 7, Domain 8</w:t>
            </w:r>
          </w:p>
        </w:tc>
      </w:tr>
      <w:tr w:rsidR="00B0396C" w:rsidRPr="00B0396C" w14:paraId="0C57DBD3" w14:textId="77777777" w:rsidTr="005247E6">
        <w:trPr>
          <w:trHeight w:val="290"/>
        </w:trPr>
        <w:tc>
          <w:tcPr>
            <w:tcW w:w="2600" w:type="dxa"/>
            <w:vMerge/>
            <w:tcBorders>
              <w:top w:val="nil"/>
              <w:left w:val="single" w:sz="4" w:space="0" w:color="auto"/>
              <w:bottom w:val="single" w:sz="4" w:space="0" w:color="000000"/>
              <w:right w:val="double" w:sz="6" w:space="0" w:color="auto"/>
            </w:tcBorders>
            <w:vAlign w:val="center"/>
            <w:hideMark/>
          </w:tcPr>
          <w:p w14:paraId="62AF1F38" w14:textId="77777777" w:rsidR="00B0396C" w:rsidRPr="00B0396C" w:rsidRDefault="00B0396C" w:rsidP="00B0396C">
            <w:pPr>
              <w:spacing w:line="240" w:lineRule="auto"/>
              <w:ind w:firstLine="0"/>
              <w:jc w:val="left"/>
              <w:rPr>
                <w:b/>
                <w:bCs/>
                <w:color w:val="000000"/>
                <w:sz w:val="20"/>
                <w:szCs w:val="20"/>
              </w:rPr>
            </w:pPr>
          </w:p>
        </w:tc>
        <w:tc>
          <w:tcPr>
            <w:tcW w:w="1500" w:type="dxa"/>
            <w:vMerge/>
            <w:tcBorders>
              <w:top w:val="nil"/>
              <w:left w:val="nil"/>
              <w:bottom w:val="single" w:sz="4" w:space="0" w:color="000000"/>
              <w:right w:val="nil"/>
            </w:tcBorders>
            <w:vAlign w:val="center"/>
            <w:hideMark/>
          </w:tcPr>
          <w:p w14:paraId="734D9B1B" w14:textId="77777777" w:rsidR="00B0396C" w:rsidRPr="00B0396C" w:rsidRDefault="00B0396C" w:rsidP="00B0396C">
            <w:pPr>
              <w:spacing w:line="240" w:lineRule="auto"/>
              <w:ind w:firstLine="0"/>
              <w:jc w:val="left"/>
              <w:rPr>
                <w:color w:val="000000"/>
                <w:sz w:val="20"/>
                <w:szCs w:val="20"/>
              </w:rPr>
            </w:pPr>
          </w:p>
        </w:tc>
        <w:tc>
          <w:tcPr>
            <w:tcW w:w="1360" w:type="dxa"/>
            <w:tcBorders>
              <w:top w:val="nil"/>
              <w:left w:val="nil"/>
              <w:bottom w:val="nil"/>
              <w:right w:val="nil"/>
            </w:tcBorders>
            <w:shd w:val="clear" w:color="000000" w:fill="FFFFFF"/>
            <w:vAlign w:val="center"/>
            <w:hideMark/>
          </w:tcPr>
          <w:p w14:paraId="03444D01" w14:textId="77777777" w:rsidR="00B0396C" w:rsidRPr="00B0396C" w:rsidRDefault="00B0396C" w:rsidP="00B0396C">
            <w:pPr>
              <w:spacing w:line="240" w:lineRule="auto"/>
              <w:ind w:firstLine="0"/>
              <w:jc w:val="center"/>
              <w:rPr>
                <w:color w:val="000000"/>
                <w:sz w:val="20"/>
                <w:szCs w:val="20"/>
              </w:rPr>
            </w:pPr>
            <w:r w:rsidRPr="00B0396C">
              <w:rPr>
                <w:color w:val="000000"/>
                <w:sz w:val="20"/>
                <w:szCs w:val="20"/>
              </w:rPr>
              <w:t>Plumbing</w:t>
            </w:r>
          </w:p>
        </w:tc>
        <w:tc>
          <w:tcPr>
            <w:tcW w:w="2560" w:type="dxa"/>
            <w:vMerge/>
            <w:tcBorders>
              <w:top w:val="nil"/>
              <w:left w:val="nil"/>
              <w:bottom w:val="single" w:sz="4" w:space="0" w:color="000000"/>
              <w:right w:val="nil"/>
            </w:tcBorders>
            <w:vAlign w:val="center"/>
            <w:hideMark/>
          </w:tcPr>
          <w:p w14:paraId="6E4ACBF1" w14:textId="77777777" w:rsidR="00B0396C" w:rsidRPr="00B0396C" w:rsidRDefault="00B0396C" w:rsidP="00B0396C">
            <w:pPr>
              <w:spacing w:line="240" w:lineRule="auto"/>
              <w:ind w:firstLine="0"/>
              <w:jc w:val="left"/>
              <w:rPr>
                <w:color w:val="000000"/>
                <w:sz w:val="20"/>
                <w:szCs w:val="20"/>
              </w:rPr>
            </w:pPr>
          </w:p>
        </w:tc>
        <w:tc>
          <w:tcPr>
            <w:tcW w:w="2055" w:type="dxa"/>
            <w:vMerge/>
            <w:tcBorders>
              <w:top w:val="nil"/>
              <w:left w:val="single" w:sz="4" w:space="0" w:color="auto"/>
              <w:bottom w:val="single" w:sz="4" w:space="0" w:color="auto"/>
              <w:right w:val="single" w:sz="4" w:space="0" w:color="auto"/>
            </w:tcBorders>
            <w:vAlign w:val="center"/>
            <w:hideMark/>
          </w:tcPr>
          <w:p w14:paraId="467EDFAD" w14:textId="77777777" w:rsidR="00B0396C" w:rsidRPr="00B0396C" w:rsidRDefault="00B0396C" w:rsidP="00B0396C">
            <w:pPr>
              <w:spacing w:line="240" w:lineRule="auto"/>
              <w:ind w:firstLine="0"/>
              <w:jc w:val="left"/>
              <w:rPr>
                <w:i/>
                <w:iCs/>
                <w:color w:val="3F3F3F"/>
                <w:sz w:val="20"/>
                <w:szCs w:val="20"/>
              </w:rPr>
            </w:pPr>
          </w:p>
        </w:tc>
      </w:tr>
      <w:tr w:rsidR="00B0396C" w:rsidRPr="00B0396C" w14:paraId="72DF3397" w14:textId="77777777" w:rsidTr="005247E6">
        <w:trPr>
          <w:trHeight w:val="520"/>
        </w:trPr>
        <w:tc>
          <w:tcPr>
            <w:tcW w:w="2600" w:type="dxa"/>
            <w:vMerge/>
            <w:tcBorders>
              <w:top w:val="nil"/>
              <w:left w:val="single" w:sz="4" w:space="0" w:color="auto"/>
              <w:bottom w:val="single" w:sz="4" w:space="0" w:color="000000"/>
              <w:right w:val="double" w:sz="6" w:space="0" w:color="auto"/>
            </w:tcBorders>
            <w:vAlign w:val="center"/>
            <w:hideMark/>
          </w:tcPr>
          <w:p w14:paraId="2198D751" w14:textId="77777777" w:rsidR="00B0396C" w:rsidRPr="00B0396C" w:rsidRDefault="00B0396C" w:rsidP="00B0396C">
            <w:pPr>
              <w:spacing w:line="240" w:lineRule="auto"/>
              <w:ind w:firstLine="0"/>
              <w:jc w:val="left"/>
              <w:rPr>
                <w:b/>
                <w:bCs/>
                <w:color w:val="000000"/>
                <w:sz w:val="20"/>
                <w:szCs w:val="20"/>
              </w:rPr>
            </w:pPr>
          </w:p>
        </w:tc>
        <w:tc>
          <w:tcPr>
            <w:tcW w:w="1500" w:type="dxa"/>
            <w:vMerge/>
            <w:tcBorders>
              <w:top w:val="nil"/>
              <w:left w:val="nil"/>
              <w:bottom w:val="single" w:sz="4" w:space="0" w:color="000000"/>
              <w:right w:val="nil"/>
            </w:tcBorders>
            <w:vAlign w:val="center"/>
            <w:hideMark/>
          </w:tcPr>
          <w:p w14:paraId="7F88F199" w14:textId="77777777" w:rsidR="00B0396C" w:rsidRPr="00B0396C" w:rsidRDefault="00B0396C" w:rsidP="00B0396C">
            <w:pPr>
              <w:spacing w:line="240" w:lineRule="auto"/>
              <w:ind w:firstLine="0"/>
              <w:jc w:val="left"/>
              <w:rPr>
                <w:color w:val="000000"/>
                <w:sz w:val="20"/>
                <w:szCs w:val="20"/>
              </w:rPr>
            </w:pPr>
          </w:p>
        </w:tc>
        <w:tc>
          <w:tcPr>
            <w:tcW w:w="1360" w:type="dxa"/>
            <w:tcBorders>
              <w:top w:val="nil"/>
              <w:left w:val="nil"/>
              <w:bottom w:val="nil"/>
              <w:right w:val="nil"/>
            </w:tcBorders>
            <w:shd w:val="clear" w:color="000000" w:fill="FFFFFF"/>
            <w:vAlign w:val="center"/>
            <w:hideMark/>
          </w:tcPr>
          <w:p w14:paraId="43A97D1B" w14:textId="77777777" w:rsidR="00B0396C" w:rsidRPr="00B0396C" w:rsidRDefault="00B0396C" w:rsidP="00B0396C">
            <w:pPr>
              <w:spacing w:line="240" w:lineRule="auto"/>
              <w:ind w:firstLine="0"/>
              <w:jc w:val="center"/>
              <w:rPr>
                <w:color w:val="000000"/>
                <w:sz w:val="20"/>
                <w:szCs w:val="20"/>
              </w:rPr>
            </w:pPr>
            <w:r w:rsidRPr="00B0396C">
              <w:rPr>
                <w:color w:val="000000"/>
                <w:sz w:val="20"/>
                <w:szCs w:val="20"/>
              </w:rPr>
              <w:t>Housing &amp; Community</w:t>
            </w:r>
          </w:p>
        </w:tc>
        <w:tc>
          <w:tcPr>
            <w:tcW w:w="2560" w:type="dxa"/>
            <w:vMerge/>
            <w:tcBorders>
              <w:top w:val="nil"/>
              <w:left w:val="nil"/>
              <w:bottom w:val="single" w:sz="4" w:space="0" w:color="000000"/>
              <w:right w:val="nil"/>
            </w:tcBorders>
            <w:vAlign w:val="center"/>
            <w:hideMark/>
          </w:tcPr>
          <w:p w14:paraId="58315ED5" w14:textId="77777777" w:rsidR="00B0396C" w:rsidRPr="00B0396C" w:rsidRDefault="00B0396C" w:rsidP="00B0396C">
            <w:pPr>
              <w:spacing w:line="240" w:lineRule="auto"/>
              <w:ind w:firstLine="0"/>
              <w:jc w:val="left"/>
              <w:rPr>
                <w:color w:val="000000"/>
                <w:sz w:val="20"/>
                <w:szCs w:val="20"/>
              </w:rPr>
            </w:pPr>
          </w:p>
        </w:tc>
        <w:tc>
          <w:tcPr>
            <w:tcW w:w="2055" w:type="dxa"/>
            <w:vMerge/>
            <w:tcBorders>
              <w:top w:val="nil"/>
              <w:left w:val="single" w:sz="4" w:space="0" w:color="auto"/>
              <w:bottom w:val="single" w:sz="4" w:space="0" w:color="auto"/>
              <w:right w:val="single" w:sz="4" w:space="0" w:color="auto"/>
            </w:tcBorders>
            <w:vAlign w:val="center"/>
            <w:hideMark/>
          </w:tcPr>
          <w:p w14:paraId="790FEC0A" w14:textId="77777777" w:rsidR="00B0396C" w:rsidRPr="00B0396C" w:rsidRDefault="00B0396C" w:rsidP="00B0396C">
            <w:pPr>
              <w:spacing w:line="240" w:lineRule="auto"/>
              <w:ind w:firstLine="0"/>
              <w:jc w:val="left"/>
              <w:rPr>
                <w:i/>
                <w:iCs/>
                <w:color w:val="3F3F3F"/>
                <w:sz w:val="20"/>
                <w:szCs w:val="20"/>
              </w:rPr>
            </w:pPr>
          </w:p>
        </w:tc>
      </w:tr>
      <w:tr w:rsidR="00B0396C" w:rsidRPr="00B0396C" w14:paraId="51D499A2" w14:textId="77777777" w:rsidTr="005247E6">
        <w:trPr>
          <w:trHeight w:val="290"/>
        </w:trPr>
        <w:tc>
          <w:tcPr>
            <w:tcW w:w="2600" w:type="dxa"/>
            <w:vMerge/>
            <w:tcBorders>
              <w:top w:val="nil"/>
              <w:left w:val="single" w:sz="4" w:space="0" w:color="auto"/>
              <w:bottom w:val="single" w:sz="4" w:space="0" w:color="000000"/>
              <w:right w:val="double" w:sz="6" w:space="0" w:color="auto"/>
            </w:tcBorders>
            <w:vAlign w:val="center"/>
            <w:hideMark/>
          </w:tcPr>
          <w:p w14:paraId="77CB20B6" w14:textId="77777777" w:rsidR="00B0396C" w:rsidRPr="00B0396C" w:rsidRDefault="00B0396C" w:rsidP="00B0396C">
            <w:pPr>
              <w:spacing w:line="240" w:lineRule="auto"/>
              <w:ind w:firstLine="0"/>
              <w:jc w:val="left"/>
              <w:rPr>
                <w:b/>
                <w:bCs/>
                <w:color w:val="000000"/>
                <w:sz w:val="20"/>
                <w:szCs w:val="20"/>
              </w:rPr>
            </w:pPr>
          </w:p>
        </w:tc>
        <w:tc>
          <w:tcPr>
            <w:tcW w:w="1500" w:type="dxa"/>
            <w:vMerge/>
            <w:tcBorders>
              <w:top w:val="nil"/>
              <w:left w:val="nil"/>
              <w:bottom w:val="single" w:sz="4" w:space="0" w:color="000000"/>
              <w:right w:val="nil"/>
            </w:tcBorders>
            <w:vAlign w:val="center"/>
            <w:hideMark/>
          </w:tcPr>
          <w:p w14:paraId="46B2E5DF" w14:textId="77777777" w:rsidR="00B0396C" w:rsidRPr="00B0396C" w:rsidRDefault="00B0396C" w:rsidP="00B0396C">
            <w:pPr>
              <w:spacing w:line="240" w:lineRule="auto"/>
              <w:ind w:firstLine="0"/>
              <w:jc w:val="left"/>
              <w:rPr>
                <w:color w:val="000000"/>
                <w:sz w:val="20"/>
                <w:szCs w:val="20"/>
              </w:rPr>
            </w:pPr>
          </w:p>
        </w:tc>
        <w:tc>
          <w:tcPr>
            <w:tcW w:w="1360" w:type="dxa"/>
            <w:tcBorders>
              <w:top w:val="nil"/>
              <w:left w:val="nil"/>
              <w:bottom w:val="single" w:sz="4" w:space="0" w:color="auto"/>
              <w:right w:val="nil"/>
            </w:tcBorders>
            <w:shd w:val="clear" w:color="000000" w:fill="FFFFFF"/>
            <w:vAlign w:val="center"/>
            <w:hideMark/>
          </w:tcPr>
          <w:p w14:paraId="58296A50" w14:textId="77777777" w:rsidR="00B0396C" w:rsidRPr="00B0396C" w:rsidRDefault="00B0396C" w:rsidP="00B0396C">
            <w:pPr>
              <w:spacing w:line="240" w:lineRule="auto"/>
              <w:ind w:firstLine="0"/>
              <w:jc w:val="center"/>
              <w:rPr>
                <w:color w:val="000000"/>
                <w:sz w:val="20"/>
                <w:szCs w:val="20"/>
              </w:rPr>
            </w:pPr>
            <w:r w:rsidRPr="00B0396C">
              <w:rPr>
                <w:color w:val="000000"/>
                <w:sz w:val="20"/>
                <w:szCs w:val="20"/>
              </w:rPr>
              <w:t>Food Safety</w:t>
            </w:r>
          </w:p>
        </w:tc>
        <w:tc>
          <w:tcPr>
            <w:tcW w:w="2560" w:type="dxa"/>
            <w:vMerge/>
            <w:tcBorders>
              <w:top w:val="nil"/>
              <w:left w:val="nil"/>
              <w:bottom w:val="single" w:sz="4" w:space="0" w:color="000000"/>
              <w:right w:val="nil"/>
            </w:tcBorders>
            <w:vAlign w:val="center"/>
            <w:hideMark/>
          </w:tcPr>
          <w:p w14:paraId="47E051C8" w14:textId="77777777" w:rsidR="00B0396C" w:rsidRPr="00B0396C" w:rsidRDefault="00B0396C" w:rsidP="00B0396C">
            <w:pPr>
              <w:spacing w:line="240" w:lineRule="auto"/>
              <w:ind w:firstLine="0"/>
              <w:jc w:val="left"/>
              <w:rPr>
                <w:color w:val="000000"/>
                <w:sz w:val="20"/>
                <w:szCs w:val="20"/>
              </w:rPr>
            </w:pPr>
          </w:p>
        </w:tc>
        <w:tc>
          <w:tcPr>
            <w:tcW w:w="2055" w:type="dxa"/>
            <w:vMerge/>
            <w:tcBorders>
              <w:top w:val="nil"/>
              <w:left w:val="single" w:sz="4" w:space="0" w:color="auto"/>
              <w:bottom w:val="single" w:sz="4" w:space="0" w:color="auto"/>
              <w:right w:val="single" w:sz="4" w:space="0" w:color="auto"/>
            </w:tcBorders>
            <w:vAlign w:val="center"/>
            <w:hideMark/>
          </w:tcPr>
          <w:p w14:paraId="03AE53E1" w14:textId="77777777" w:rsidR="00B0396C" w:rsidRPr="00B0396C" w:rsidRDefault="00B0396C" w:rsidP="00B0396C">
            <w:pPr>
              <w:spacing w:line="240" w:lineRule="auto"/>
              <w:ind w:firstLine="0"/>
              <w:jc w:val="left"/>
              <w:rPr>
                <w:i/>
                <w:iCs/>
                <w:color w:val="3F3F3F"/>
                <w:sz w:val="20"/>
                <w:szCs w:val="20"/>
              </w:rPr>
            </w:pPr>
          </w:p>
        </w:tc>
      </w:tr>
      <w:tr w:rsidR="00B0396C" w:rsidRPr="00B0396C" w14:paraId="43FB4EE8" w14:textId="77777777" w:rsidTr="005247E6">
        <w:trPr>
          <w:trHeight w:val="1270"/>
        </w:trPr>
        <w:tc>
          <w:tcPr>
            <w:tcW w:w="2600" w:type="dxa"/>
            <w:vMerge/>
            <w:tcBorders>
              <w:top w:val="nil"/>
              <w:left w:val="single" w:sz="4" w:space="0" w:color="auto"/>
              <w:bottom w:val="single" w:sz="4" w:space="0" w:color="000000"/>
              <w:right w:val="double" w:sz="6" w:space="0" w:color="auto"/>
            </w:tcBorders>
            <w:vAlign w:val="center"/>
            <w:hideMark/>
          </w:tcPr>
          <w:p w14:paraId="6416ACD9" w14:textId="77777777" w:rsidR="00B0396C" w:rsidRPr="00B0396C" w:rsidRDefault="00B0396C" w:rsidP="00B0396C">
            <w:pPr>
              <w:spacing w:line="240" w:lineRule="auto"/>
              <w:ind w:firstLine="0"/>
              <w:jc w:val="left"/>
              <w:rPr>
                <w:b/>
                <w:bCs/>
                <w:color w:val="000000"/>
                <w:sz w:val="20"/>
                <w:szCs w:val="20"/>
              </w:rPr>
            </w:pPr>
          </w:p>
        </w:tc>
        <w:tc>
          <w:tcPr>
            <w:tcW w:w="1500" w:type="dxa"/>
            <w:tcBorders>
              <w:top w:val="single" w:sz="4" w:space="0" w:color="auto"/>
              <w:left w:val="nil"/>
              <w:bottom w:val="single" w:sz="4" w:space="0" w:color="auto"/>
              <w:right w:val="nil"/>
            </w:tcBorders>
            <w:shd w:val="clear" w:color="000000" w:fill="FFFFFF"/>
            <w:vAlign w:val="center"/>
            <w:hideMark/>
          </w:tcPr>
          <w:p w14:paraId="54F1E83B" w14:textId="77777777" w:rsidR="00B0396C" w:rsidRPr="00B0396C" w:rsidRDefault="00B0396C" w:rsidP="00B0396C">
            <w:pPr>
              <w:spacing w:line="240" w:lineRule="auto"/>
              <w:ind w:firstLine="0"/>
              <w:jc w:val="center"/>
              <w:rPr>
                <w:color w:val="000000"/>
                <w:sz w:val="20"/>
                <w:szCs w:val="20"/>
              </w:rPr>
            </w:pPr>
            <w:r w:rsidRPr="00B0396C">
              <w:rPr>
                <w:color w:val="000000"/>
                <w:sz w:val="20"/>
                <w:szCs w:val="20"/>
              </w:rPr>
              <w:t xml:space="preserve"> Community Health Promotion &amp; Disease Prevention</w:t>
            </w:r>
          </w:p>
        </w:tc>
        <w:tc>
          <w:tcPr>
            <w:tcW w:w="1360" w:type="dxa"/>
            <w:tcBorders>
              <w:top w:val="single" w:sz="4" w:space="0" w:color="auto"/>
              <w:left w:val="nil"/>
              <w:bottom w:val="single" w:sz="4" w:space="0" w:color="auto"/>
              <w:right w:val="nil"/>
            </w:tcBorders>
            <w:shd w:val="clear" w:color="000000" w:fill="FFFFFF"/>
            <w:vAlign w:val="center"/>
            <w:hideMark/>
          </w:tcPr>
          <w:p w14:paraId="5F6712BF" w14:textId="77777777" w:rsidR="00B0396C" w:rsidRPr="00B0396C" w:rsidRDefault="00B0396C" w:rsidP="00B0396C">
            <w:pPr>
              <w:spacing w:line="240" w:lineRule="auto"/>
              <w:ind w:firstLine="0"/>
              <w:jc w:val="center"/>
              <w:rPr>
                <w:color w:val="000000"/>
                <w:sz w:val="20"/>
                <w:szCs w:val="20"/>
              </w:rPr>
            </w:pPr>
            <w:r w:rsidRPr="00B0396C">
              <w:rPr>
                <w:color w:val="000000"/>
                <w:sz w:val="20"/>
                <w:szCs w:val="20"/>
              </w:rPr>
              <w:t>Infectious Disease</w:t>
            </w:r>
          </w:p>
        </w:tc>
        <w:tc>
          <w:tcPr>
            <w:tcW w:w="2560" w:type="dxa"/>
            <w:tcBorders>
              <w:top w:val="single" w:sz="4" w:space="0" w:color="auto"/>
              <w:left w:val="nil"/>
              <w:bottom w:val="single" w:sz="4" w:space="0" w:color="auto"/>
              <w:right w:val="nil"/>
            </w:tcBorders>
            <w:shd w:val="clear" w:color="000000" w:fill="FFFFFF"/>
            <w:vAlign w:val="center"/>
            <w:hideMark/>
          </w:tcPr>
          <w:p w14:paraId="10471822" w14:textId="77777777" w:rsidR="00B0396C" w:rsidRPr="00B0396C" w:rsidRDefault="00B0396C" w:rsidP="00B0396C">
            <w:pPr>
              <w:spacing w:line="240" w:lineRule="auto"/>
              <w:ind w:firstLine="0"/>
              <w:jc w:val="center"/>
              <w:rPr>
                <w:color w:val="000000"/>
                <w:sz w:val="20"/>
                <w:szCs w:val="20"/>
              </w:rPr>
            </w:pPr>
            <w:r w:rsidRPr="00B0396C">
              <w:rPr>
                <w:color w:val="000000"/>
                <w:sz w:val="20"/>
                <w:szCs w:val="20"/>
              </w:rPr>
              <w:t>All staff that interact with patients/the public</w:t>
            </w:r>
          </w:p>
        </w:tc>
        <w:tc>
          <w:tcPr>
            <w:tcW w:w="2055" w:type="dxa"/>
            <w:vMerge/>
            <w:tcBorders>
              <w:top w:val="nil"/>
              <w:left w:val="single" w:sz="4" w:space="0" w:color="auto"/>
              <w:bottom w:val="single" w:sz="4" w:space="0" w:color="auto"/>
              <w:right w:val="single" w:sz="4" w:space="0" w:color="auto"/>
            </w:tcBorders>
            <w:vAlign w:val="center"/>
            <w:hideMark/>
          </w:tcPr>
          <w:p w14:paraId="127595AA" w14:textId="77777777" w:rsidR="00B0396C" w:rsidRPr="00B0396C" w:rsidRDefault="00B0396C" w:rsidP="00B0396C">
            <w:pPr>
              <w:spacing w:line="240" w:lineRule="auto"/>
              <w:ind w:firstLine="0"/>
              <w:jc w:val="left"/>
              <w:rPr>
                <w:i/>
                <w:iCs/>
                <w:color w:val="3F3F3F"/>
                <w:sz w:val="20"/>
                <w:szCs w:val="20"/>
              </w:rPr>
            </w:pPr>
          </w:p>
        </w:tc>
      </w:tr>
      <w:tr w:rsidR="00B0396C" w:rsidRPr="00B0396C" w14:paraId="47D52D92" w14:textId="77777777" w:rsidTr="005247E6">
        <w:trPr>
          <w:trHeight w:val="930"/>
        </w:trPr>
        <w:tc>
          <w:tcPr>
            <w:tcW w:w="2600" w:type="dxa"/>
            <w:vMerge/>
            <w:tcBorders>
              <w:top w:val="nil"/>
              <w:left w:val="single" w:sz="4" w:space="0" w:color="auto"/>
              <w:bottom w:val="single" w:sz="4" w:space="0" w:color="000000"/>
              <w:right w:val="double" w:sz="6" w:space="0" w:color="auto"/>
            </w:tcBorders>
            <w:vAlign w:val="center"/>
            <w:hideMark/>
          </w:tcPr>
          <w:p w14:paraId="1B0F044F" w14:textId="77777777" w:rsidR="00B0396C" w:rsidRPr="00B0396C" w:rsidRDefault="00B0396C" w:rsidP="00B0396C">
            <w:pPr>
              <w:spacing w:line="240" w:lineRule="auto"/>
              <w:ind w:firstLine="0"/>
              <w:jc w:val="left"/>
              <w:rPr>
                <w:b/>
                <w:bCs/>
                <w:color w:val="000000"/>
                <w:sz w:val="20"/>
                <w:szCs w:val="20"/>
              </w:rPr>
            </w:pPr>
          </w:p>
        </w:tc>
        <w:tc>
          <w:tcPr>
            <w:tcW w:w="1500" w:type="dxa"/>
            <w:tcBorders>
              <w:top w:val="nil"/>
              <w:left w:val="nil"/>
              <w:bottom w:val="single" w:sz="4" w:space="0" w:color="auto"/>
              <w:right w:val="nil"/>
            </w:tcBorders>
            <w:shd w:val="clear" w:color="000000" w:fill="FFFFFF"/>
            <w:vAlign w:val="center"/>
            <w:hideMark/>
          </w:tcPr>
          <w:p w14:paraId="2A24FF00" w14:textId="77777777" w:rsidR="00B0396C" w:rsidRPr="00B0396C" w:rsidRDefault="00B0396C" w:rsidP="00B0396C">
            <w:pPr>
              <w:spacing w:line="240" w:lineRule="auto"/>
              <w:ind w:firstLine="0"/>
              <w:jc w:val="center"/>
              <w:rPr>
                <w:color w:val="000000"/>
                <w:sz w:val="20"/>
                <w:szCs w:val="20"/>
              </w:rPr>
            </w:pPr>
            <w:r w:rsidRPr="00B0396C">
              <w:rPr>
                <w:color w:val="000000"/>
                <w:sz w:val="20"/>
                <w:szCs w:val="20"/>
              </w:rPr>
              <w:t>Nursing (across bureaus)</w:t>
            </w:r>
          </w:p>
        </w:tc>
        <w:tc>
          <w:tcPr>
            <w:tcW w:w="1360" w:type="dxa"/>
            <w:tcBorders>
              <w:top w:val="nil"/>
              <w:left w:val="nil"/>
              <w:bottom w:val="single" w:sz="4" w:space="0" w:color="auto"/>
              <w:right w:val="nil"/>
            </w:tcBorders>
            <w:shd w:val="clear" w:color="000000" w:fill="FFFFFF"/>
            <w:vAlign w:val="center"/>
            <w:hideMark/>
          </w:tcPr>
          <w:p w14:paraId="68577498" w14:textId="77777777" w:rsidR="00B0396C" w:rsidRPr="00B0396C" w:rsidRDefault="00B0396C" w:rsidP="00B0396C">
            <w:pPr>
              <w:spacing w:line="240" w:lineRule="auto"/>
              <w:ind w:firstLine="0"/>
              <w:jc w:val="center"/>
              <w:rPr>
                <w:color w:val="000000"/>
                <w:sz w:val="20"/>
                <w:szCs w:val="20"/>
              </w:rPr>
            </w:pPr>
            <w:r w:rsidRPr="00B0396C">
              <w:rPr>
                <w:color w:val="000000"/>
                <w:sz w:val="20"/>
                <w:szCs w:val="20"/>
              </w:rPr>
              <w:t>All nurses</w:t>
            </w:r>
          </w:p>
        </w:tc>
        <w:tc>
          <w:tcPr>
            <w:tcW w:w="2560" w:type="dxa"/>
            <w:tcBorders>
              <w:top w:val="nil"/>
              <w:left w:val="nil"/>
              <w:bottom w:val="single" w:sz="4" w:space="0" w:color="auto"/>
              <w:right w:val="nil"/>
            </w:tcBorders>
            <w:shd w:val="clear" w:color="000000" w:fill="FFFFFF"/>
            <w:vAlign w:val="center"/>
            <w:hideMark/>
          </w:tcPr>
          <w:p w14:paraId="7E20E400" w14:textId="77777777" w:rsidR="00B0396C" w:rsidRPr="00B0396C" w:rsidRDefault="00B0396C" w:rsidP="00B0396C">
            <w:pPr>
              <w:spacing w:line="240" w:lineRule="auto"/>
              <w:ind w:firstLine="0"/>
              <w:jc w:val="center"/>
              <w:rPr>
                <w:color w:val="000000"/>
                <w:sz w:val="20"/>
                <w:szCs w:val="20"/>
              </w:rPr>
            </w:pPr>
            <w:r w:rsidRPr="00B0396C">
              <w:rPr>
                <w:color w:val="000000"/>
                <w:sz w:val="20"/>
                <w:szCs w:val="20"/>
              </w:rPr>
              <w:t>All staff that interacts with patients/the public</w:t>
            </w:r>
          </w:p>
        </w:tc>
        <w:tc>
          <w:tcPr>
            <w:tcW w:w="2055" w:type="dxa"/>
            <w:vMerge/>
            <w:tcBorders>
              <w:top w:val="nil"/>
              <w:left w:val="single" w:sz="4" w:space="0" w:color="auto"/>
              <w:bottom w:val="single" w:sz="4" w:space="0" w:color="auto"/>
              <w:right w:val="single" w:sz="4" w:space="0" w:color="auto"/>
            </w:tcBorders>
            <w:vAlign w:val="center"/>
            <w:hideMark/>
          </w:tcPr>
          <w:p w14:paraId="4ED7CCB5" w14:textId="77777777" w:rsidR="00B0396C" w:rsidRPr="00B0396C" w:rsidRDefault="00B0396C" w:rsidP="00B0396C">
            <w:pPr>
              <w:spacing w:line="240" w:lineRule="auto"/>
              <w:ind w:firstLine="0"/>
              <w:jc w:val="left"/>
              <w:rPr>
                <w:i/>
                <w:iCs/>
                <w:color w:val="3F3F3F"/>
                <w:sz w:val="20"/>
                <w:szCs w:val="20"/>
              </w:rPr>
            </w:pPr>
          </w:p>
        </w:tc>
      </w:tr>
      <w:tr w:rsidR="00B0396C" w:rsidRPr="00B0396C" w14:paraId="0315D585" w14:textId="77777777" w:rsidTr="005247E6">
        <w:trPr>
          <w:trHeight w:val="1060"/>
        </w:trPr>
        <w:tc>
          <w:tcPr>
            <w:tcW w:w="2600" w:type="dxa"/>
            <w:vMerge/>
            <w:tcBorders>
              <w:top w:val="nil"/>
              <w:left w:val="single" w:sz="4" w:space="0" w:color="auto"/>
              <w:bottom w:val="single" w:sz="4" w:space="0" w:color="000000"/>
              <w:right w:val="double" w:sz="6" w:space="0" w:color="auto"/>
            </w:tcBorders>
            <w:vAlign w:val="center"/>
            <w:hideMark/>
          </w:tcPr>
          <w:p w14:paraId="58421081" w14:textId="77777777" w:rsidR="00B0396C" w:rsidRPr="00B0396C" w:rsidRDefault="00B0396C" w:rsidP="00B0396C">
            <w:pPr>
              <w:spacing w:line="240" w:lineRule="auto"/>
              <w:ind w:firstLine="0"/>
              <w:jc w:val="left"/>
              <w:rPr>
                <w:b/>
                <w:bCs/>
                <w:color w:val="000000"/>
                <w:sz w:val="20"/>
                <w:szCs w:val="20"/>
              </w:rPr>
            </w:pPr>
          </w:p>
        </w:tc>
        <w:tc>
          <w:tcPr>
            <w:tcW w:w="1500" w:type="dxa"/>
            <w:tcBorders>
              <w:top w:val="nil"/>
              <w:left w:val="nil"/>
              <w:bottom w:val="single" w:sz="4" w:space="0" w:color="auto"/>
              <w:right w:val="nil"/>
            </w:tcBorders>
            <w:shd w:val="clear" w:color="000000" w:fill="FFFFFF"/>
            <w:vAlign w:val="center"/>
            <w:hideMark/>
          </w:tcPr>
          <w:p w14:paraId="7980163A" w14:textId="77777777" w:rsidR="00B0396C" w:rsidRPr="00B0396C" w:rsidRDefault="00B0396C" w:rsidP="00B0396C">
            <w:pPr>
              <w:spacing w:line="240" w:lineRule="auto"/>
              <w:ind w:firstLine="0"/>
              <w:jc w:val="center"/>
              <w:rPr>
                <w:color w:val="000000"/>
                <w:sz w:val="20"/>
                <w:szCs w:val="20"/>
              </w:rPr>
            </w:pPr>
            <w:r w:rsidRPr="00B0396C">
              <w:rPr>
                <w:color w:val="000000"/>
                <w:sz w:val="20"/>
                <w:szCs w:val="20"/>
              </w:rPr>
              <w:t>Administration</w:t>
            </w:r>
          </w:p>
        </w:tc>
        <w:tc>
          <w:tcPr>
            <w:tcW w:w="1360" w:type="dxa"/>
            <w:tcBorders>
              <w:top w:val="nil"/>
              <w:left w:val="nil"/>
              <w:bottom w:val="single" w:sz="4" w:space="0" w:color="auto"/>
              <w:right w:val="nil"/>
            </w:tcBorders>
            <w:shd w:val="clear" w:color="000000" w:fill="FFFFFF"/>
            <w:vAlign w:val="center"/>
            <w:hideMark/>
          </w:tcPr>
          <w:p w14:paraId="41E1A874" w14:textId="77777777" w:rsidR="00B0396C" w:rsidRPr="00B0396C" w:rsidRDefault="00B0396C" w:rsidP="00B0396C">
            <w:pPr>
              <w:spacing w:line="240" w:lineRule="auto"/>
              <w:ind w:firstLine="0"/>
              <w:jc w:val="center"/>
              <w:rPr>
                <w:color w:val="000000"/>
                <w:sz w:val="20"/>
                <w:szCs w:val="20"/>
              </w:rPr>
            </w:pPr>
            <w:r w:rsidRPr="00B0396C">
              <w:rPr>
                <w:color w:val="000000"/>
                <w:sz w:val="20"/>
                <w:szCs w:val="20"/>
              </w:rPr>
              <w:t>Human Resources</w:t>
            </w:r>
          </w:p>
        </w:tc>
        <w:tc>
          <w:tcPr>
            <w:tcW w:w="2560" w:type="dxa"/>
            <w:tcBorders>
              <w:top w:val="nil"/>
              <w:left w:val="nil"/>
              <w:bottom w:val="single" w:sz="4" w:space="0" w:color="auto"/>
              <w:right w:val="nil"/>
            </w:tcBorders>
            <w:shd w:val="clear" w:color="000000" w:fill="FFFFFF"/>
            <w:vAlign w:val="center"/>
            <w:hideMark/>
          </w:tcPr>
          <w:p w14:paraId="09084DE0" w14:textId="77777777" w:rsidR="00B0396C" w:rsidRPr="00B0396C" w:rsidRDefault="00B0396C" w:rsidP="00B0396C">
            <w:pPr>
              <w:spacing w:line="240" w:lineRule="auto"/>
              <w:ind w:firstLine="0"/>
              <w:jc w:val="center"/>
              <w:rPr>
                <w:color w:val="000000"/>
                <w:sz w:val="20"/>
                <w:szCs w:val="20"/>
              </w:rPr>
            </w:pPr>
            <w:r w:rsidRPr="00B0396C">
              <w:rPr>
                <w:color w:val="000000"/>
                <w:sz w:val="20"/>
                <w:szCs w:val="20"/>
              </w:rPr>
              <w:t>Open to all staff; focus on any staff that may have public-facing duties.</w:t>
            </w:r>
          </w:p>
        </w:tc>
        <w:tc>
          <w:tcPr>
            <w:tcW w:w="2055" w:type="dxa"/>
            <w:vMerge/>
            <w:tcBorders>
              <w:top w:val="nil"/>
              <w:left w:val="single" w:sz="4" w:space="0" w:color="auto"/>
              <w:bottom w:val="single" w:sz="4" w:space="0" w:color="auto"/>
              <w:right w:val="single" w:sz="4" w:space="0" w:color="auto"/>
            </w:tcBorders>
            <w:vAlign w:val="center"/>
            <w:hideMark/>
          </w:tcPr>
          <w:p w14:paraId="1EA034C9" w14:textId="77777777" w:rsidR="00B0396C" w:rsidRPr="00B0396C" w:rsidRDefault="00B0396C" w:rsidP="00B0396C">
            <w:pPr>
              <w:spacing w:line="240" w:lineRule="auto"/>
              <w:ind w:firstLine="0"/>
              <w:jc w:val="left"/>
              <w:rPr>
                <w:i/>
                <w:iCs/>
                <w:color w:val="3F3F3F"/>
                <w:sz w:val="20"/>
                <w:szCs w:val="20"/>
              </w:rPr>
            </w:pPr>
          </w:p>
        </w:tc>
      </w:tr>
    </w:tbl>
    <w:p w14:paraId="433CD853" w14:textId="77777777" w:rsidR="00DA5BA8" w:rsidRDefault="00A23857" w:rsidP="00DA5BA8">
      <w:pPr>
        <w:pStyle w:val="Heading"/>
      </w:pPr>
      <w:bookmarkStart w:id="43" w:name="_Toc8115852"/>
      <w:bookmarkStart w:id="44" w:name="_Toc49343986"/>
      <w:r>
        <w:lastRenderedPageBreak/>
        <w:t>B</w:t>
      </w:r>
      <w:r w:rsidR="00DA5BA8">
        <w:t>ibliography</w:t>
      </w:r>
      <w:bookmarkEnd w:id="43"/>
      <w:bookmarkEnd w:id="44"/>
    </w:p>
    <w:p w14:paraId="1043CF08" w14:textId="77777777" w:rsidR="00A966FB" w:rsidRPr="00A966FB" w:rsidRDefault="00A966FB" w:rsidP="008D0291">
      <w:pPr>
        <w:pStyle w:val="BibliographyEntry"/>
        <w:spacing w:after="100" w:afterAutospacing="1"/>
        <w:jc w:val="left"/>
      </w:pPr>
      <w:r w:rsidRPr="00A966FB">
        <w:t>Allegheny</w:t>
      </w:r>
      <w:r w:rsidRPr="00E00397">
        <w:t xml:space="preserve"> </w:t>
      </w:r>
      <w:r w:rsidRPr="00A966FB">
        <w:t xml:space="preserve">County Health Department. (2020). Health Department. Retrieved from  </w:t>
      </w:r>
      <w:hyperlink r:id="rId19" w:history="1">
        <w:r w:rsidRPr="00A966FB">
          <w:rPr>
            <w:rStyle w:val="Hyperlink"/>
            <w:color w:val="auto"/>
            <w:u w:val="none"/>
          </w:rPr>
          <w:t>https://www.alleghenycounty.us/healthdepartment/index.aspx</w:t>
        </w:r>
      </w:hyperlink>
    </w:p>
    <w:p w14:paraId="146A2872" w14:textId="77777777" w:rsidR="00A966FB" w:rsidRPr="00E00397" w:rsidRDefault="00A966FB" w:rsidP="008D0291">
      <w:pPr>
        <w:pStyle w:val="BibliographyEntry"/>
        <w:spacing w:after="100" w:afterAutospacing="1"/>
        <w:jc w:val="left"/>
      </w:pPr>
      <w:r w:rsidRPr="00A966FB">
        <w:t xml:space="preserve">Allegheny County Health Department. (2019). Strategic Plan. Retrieved from </w:t>
      </w:r>
      <w:hyperlink r:id="rId20" w:history="1">
        <w:r w:rsidRPr="00A966FB">
          <w:rPr>
            <w:rStyle w:val="Hyperlink"/>
            <w:color w:val="auto"/>
            <w:u w:val="none"/>
          </w:rPr>
          <w:t>https://www.alleghenycounty.us/uploadedFiles/Allegheny_Home/Health_Department/Resources/Data_and_Reporting/Chronic_Disease_Epidemiology/2019-ACHD-Strategic-Plan.pdf</w:t>
        </w:r>
      </w:hyperlink>
    </w:p>
    <w:p w14:paraId="479E5C47" w14:textId="77777777" w:rsidR="00A966FB" w:rsidRPr="00E00397" w:rsidRDefault="00A966FB" w:rsidP="00847956">
      <w:pPr>
        <w:spacing w:line="240" w:lineRule="auto"/>
        <w:ind w:firstLine="0"/>
        <w:jc w:val="left"/>
        <w:rPr>
          <w:i/>
          <w:highlight w:val="white"/>
        </w:rPr>
      </w:pPr>
      <w:r w:rsidRPr="00E00397">
        <w:rPr>
          <w:highlight w:val="white"/>
        </w:rPr>
        <w:t xml:space="preserve">Allegheny County Health Department. (2018). </w:t>
      </w:r>
      <w:r w:rsidRPr="00E00397">
        <w:rPr>
          <w:i/>
          <w:highlight w:val="white"/>
        </w:rPr>
        <w:t xml:space="preserve">Core Competency Assessment 2018 Survey </w:t>
      </w:r>
    </w:p>
    <w:p w14:paraId="2146F8D8" w14:textId="77777777" w:rsidR="00A966FB" w:rsidRPr="00E00397" w:rsidRDefault="00A966FB" w:rsidP="00847956">
      <w:pPr>
        <w:spacing w:line="240" w:lineRule="auto"/>
        <w:rPr>
          <w:highlight w:val="white"/>
        </w:rPr>
      </w:pPr>
      <w:r w:rsidRPr="00E00397">
        <w:rPr>
          <w:i/>
          <w:highlight w:val="white"/>
        </w:rPr>
        <w:t xml:space="preserve">Results of the Allegheny County Health Department. </w:t>
      </w:r>
      <w:r w:rsidRPr="00E00397">
        <w:rPr>
          <w:highlight w:val="white"/>
        </w:rPr>
        <w:t xml:space="preserve">Pittsburgh, PA.: Allegheny County </w:t>
      </w:r>
    </w:p>
    <w:p w14:paraId="3AC54345" w14:textId="26855CBF" w:rsidR="00A966FB" w:rsidRDefault="00A966FB" w:rsidP="00847956">
      <w:pPr>
        <w:spacing w:line="240" w:lineRule="auto"/>
        <w:jc w:val="left"/>
        <w:rPr>
          <w:highlight w:val="white"/>
        </w:rPr>
      </w:pPr>
      <w:r w:rsidRPr="00E00397">
        <w:rPr>
          <w:highlight w:val="white"/>
        </w:rPr>
        <w:t>Health Department.</w:t>
      </w:r>
    </w:p>
    <w:p w14:paraId="6543C90D" w14:textId="77777777" w:rsidR="00847956" w:rsidRPr="00E00397" w:rsidRDefault="00847956" w:rsidP="00847956">
      <w:pPr>
        <w:spacing w:line="240" w:lineRule="auto"/>
        <w:jc w:val="left"/>
        <w:rPr>
          <w:i/>
          <w:highlight w:val="white"/>
        </w:rPr>
      </w:pPr>
    </w:p>
    <w:p w14:paraId="3CB28EE0" w14:textId="77777777" w:rsidR="00A966FB" w:rsidRPr="00A966FB" w:rsidRDefault="00A966FB" w:rsidP="008D0291">
      <w:pPr>
        <w:pStyle w:val="BibliographyEntry"/>
        <w:spacing w:after="100" w:afterAutospacing="1"/>
        <w:jc w:val="left"/>
        <w:rPr>
          <w:iCs/>
        </w:rPr>
      </w:pPr>
      <w:proofErr w:type="spellStart"/>
      <w:r w:rsidRPr="00A966FB">
        <w:rPr>
          <w:iCs/>
        </w:rPr>
        <w:t>Artiga</w:t>
      </w:r>
      <w:proofErr w:type="spellEnd"/>
      <w:r w:rsidRPr="00A966FB">
        <w:rPr>
          <w:iCs/>
        </w:rPr>
        <w:t>, S., &amp; Hinton, E. (2019, July 9). Beyond Health Care: The Role of Social Determinants in Promoting Health and Health Equity. Retrieved from https://www.kff.org/disparities-policy/issue-brief/beyond-health-care-the-role-of-social-determinants-in-promoting-health-and-health-equity/</w:t>
      </w:r>
    </w:p>
    <w:p w14:paraId="291FF4ED" w14:textId="77777777" w:rsidR="00A966FB" w:rsidRPr="00A966FB" w:rsidRDefault="00A966FB" w:rsidP="008D0291">
      <w:pPr>
        <w:pStyle w:val="BibliographyEntry"/>
        <w:spacing w:after="100" w:afterAutospacing="1"/>
        <w:jc w:val="left"/>
      </w:pPr>
      <w:proofErr w:type="spellStart"/>
      <w:r w:rsidRPr="00A966FB">
        <w:t>Bialek</w:t>
      </w:r>
      <w:proofErr w:type="spellEnd"/>
      <w:r w:rsidRPr="00A966FB">
        <w:t xml:space="preserve">, R. (2018). From Talk to Action. Journal of Public Health Management and Practice, </w:t>
      </w:r>
      <w:proofErr w:type="gramStart"/>
      <w:r w:rsidRPr="00A966FB">
        <w:t>24,S</w:t>
      </w:r>
      <w:proofErr w:type="gramEnd"/>
      <w:r w:rsidRPr="00A966FB">
        <w:t xml:space="preserve">80–S82. </w:t>
      </w:r>
      <w:proofErr w:type="spellStart"/>
      <w:r w:rsidRPr="00A966FB">
        <w:t>doi</w:t>
      </w:r>
      <w:proofErr w:type="spellEnd"/>
      <w:r w:rsidRPr="00A966FB">
        <w:t>: 10.1097/PHH.0000000000000723.</w:t>
      </w:r>
    </w:p>
    <w:p w14:paraId="4A0401DD" w14:textId="77777777" w:rsidR="00A966FB" w:rsidRPr="00A966FB" w:rsidRDefault="00A966FB" w:rsidP="008D0291">
      <w:pPr>
        <w:pStyle w:val="BibliographyEntry"/>
        <w:spacing w:after="100" w:afterAutospacing="1"/>
        <w:jc w:val="left"/>
      </w:pPr>
      <w:r w:rsidRPr="00A966FB">
        <w:t xml:space="preserve">Centers for Disease Control and Prevention (CDC). (2018). 10 Essential Public Health Services. Retrieved from </w:t>
      </w:r>
      <w:hyperlink r:id="rId21" w:history="1">
        <w:r w:rsidRPr="00A966FB">
          <w:rPr>
            <w:rStyle w:val="Hyperlink"/>
            <w:color w:val="auto"/>
            <w:u w:val="none"/>
          </w:rPr>
          <w:t>https://www.cdc.gov/publichealthgateway/publichealthservices/essentialhealthservices.html</w:t>
        </w:r>
      </w:hyperlink>
    </w:p>
    <w:p w14:paraId="16C845FE" w14:textId="77777777" w:rsidR="00A966FB" w:rsidRPr="00E00397" w:rsidRDefault="00A966FB" w:rsidP="008D0291">
      <w:pPr>
        <w:pStyle w:val="BibliographyEntry"/>
        <w:spacing w:after="100" w:afterAutospacing="1"/>
        <w:jc w:val="left"/>
      </w:pPr>
      <w:r w:rsidRPr="00A966FB">
        <w:t xml:space="preserve">Council on Linkages Between Academia and Public Health Practice. (2014). Core Competencies for Public Health professionals. Retrieved from </w:t>
      </w:r>
      <w:hyperlink r:id="rId22" w:history="1">
        <w:r w:rsidRPr="00A966FB">
          <w:rPr>
            <w:rStyle w:val="Hyperlink"/>
            <w:color w:val="auto"/>
            <w:u w:val="none"/>
          </w:rPr>
          <w:t>http://www.phf.org/resourcestools/Documents/Core_Competencies_for_Public_Health_Professionals_2014June.pdf</w:t>
        </w:r>
      </w:hyperlink>
      <w:r w:rsidRPr="00A966FB">
        <w:tab/>
      </w:r>
    </w:p>
    <w:p w14:paraId="1C31D86C" w14:textId="77777777" w:rsidR="00A966FB" w:rsidRPr="00A966FB" w:rsidRDefault="00A966FB" w:rsidP="008D0291">
      <w:pPr>
        <w:pStyle w:val="BibliographyEntry"/>
        <w:spacing w:after="100" w:afterAutospacing="1"/>
        <w:jc w:val="left"/>
      </w:pPr>
      <w:r w:rsidRPr="00A966FB">
        <w:t>DeSalvo, K. B., Wang, Y. C., Harris, A., Auerbach, J., Koo, D., &amp; O'Carroll, P. (2017). Public Health 3.0: A Call to Action for Public Health to Meet the Challenges of the 21st Century. </w:t>
      </w:r>
      <w:r w:rsidRPr="00A966FB">
        <w:rPr>
          <w:i/>
          <w:iCs/>
        </w:rPr>
        <w:t>Preventing chronic disease</w:t>
      </w:r>
      <w:r w:rsidRPr="00A966FB">
        <w:t>, </w:t>
      </w:r>
      <w:r w:rsidRPr="00A966FB">
        <w:rPr>
          <w:i/>
          <w:iCs/>
        </w:rPr>
        <w:t>14</w:t>
      </w:r>
      <w:r w:rsidRPr="00A966FB">
        <w:t>, E78. https://doi.org/10.5888/pcd14.170017</w:t>
      </w:r>
    </w:p>
    <w:p w14:paraId="3F487516" w14:textId="77777777" w:rsidR="00A966FB" w:rsidRPr="00E00397" w:rsidRDefault="00A966FB" w:rsidP="008D0291">
      <w:pPr>
        <w:pStyle w:val="BibliographyEntry"/>
        <w:spacing w:after="100" w:afterAutospacing="1"/>
        <w:jc w:val="left"/>
      </w:pPr>
      <w:r w:rsidRPr="00A966FB">
        <w:t xml:space="preserve">Freedman, A. M., </w:t>
      </w:r>
      <w:proofErr w:type="spellStart"/>
      <w:r w:rsidRPr="00A966FB">
        <w:t>Kuester</w:t>
      </w:r>
      <w:proofErr w:type="spellEnd"/>
      <w:r w:rsidRPr="00A966FB">
        <w:t xml:space="preserve">, S. A., &amp; Jernigan, J. (2013). Evaluating public health resources: what happens when funding </w:t>
      </w:r>
      <w:proofErr w:type="gramStart"/>
      <w:r w:rsidRPr="00A966FB">
        <w:t>disappears?.</w:t>
      </w:r>
      <w:proofErr w:type="gramEnd"/>
      <w:r w:rsidRPr="00A966FB">
        <w:t> </w:t>
      </w:r>
      <w:r w:rsidRPr="00A966FB">
        <w:rPr>
          <w:i/>
          <w:iCs/>
        </w:rPr>
        <w:t>Preventing chronic disease</w:t>
      </w:r>
      <w:r w:rsidRPr="00A966FB">
        <w:t>, </w:t>
      </w:r>
      <w:r w:rsidRPr="00A966FB">
        <w:rPr>
          <w:i/>
          <w:iCs/>
        </w:rPr>
        <w:t>10</w:t>
      </w:r>
      <w:r w:rsidRPr="00A966FB">
        <w:t xml:space="preserve">, E190. </w:t>
      </w:r>
      <w:hyperlink r:id="rId23" w:history="1">
        <w:r w:rsidRPr="00A966FB">
          <w:rPr>
            <w:rStyle w:val="Hyperlink"/>
            <w:color w:val="auto"/>
            <w:u w:val="none"/>
          </w:rPr>
          <w:t>https://doi.org/10.5888/pcd10.130130</w:t>
        </w:r>
      </w:hyperlink>
    </w:p>
    <w:p w14:paraId="59C09C44" w14:textId="0FEE699D" w:rsidR="00A966FB" w:rsidRPr="00A966FB" w:rsidRDefault="00A966FB" w:rsidP="008D0291">
      <w:pPr>
        <w:pStyle w:val="BibliographyEntry"/>
        <w:spacing w:after="100" w:afterAutospacing="1"/>
        <w:jc w:val="left"/>
        <w:rPr>
          <w:i/>
          <w:iCs/>
        </w:rPr>
      </w:pPr>
      <w:r w:rsidRPr="00A966FB">
        <w:t>Institute of Medicine. (1988). The Future of Public Health. Washington, DC:</w:t>
      </w:r>
      <w:r w:rsidR="001F5CCD">
        <w:t xml:space="preserve"> </w:t>
      </w:r>
      <w:r w:rsidRPr="00A966FB">
        <w:t>The National Academies Press.</w:t>
      </w:r>
    </w:p>
    <w:p w14:paraId="4D37BD49" w14:textId="77777777" w:rsidR="00A966FB" w:rsidRPr="00A966FB" w:rsidRDefault="00A966FB" w:rsidP="008D0291">
      <w:pPr>
        <w:pStyle w:val="BibliographyEntry"/>
        <w:spacing w:after="100" w:afterAutospacing="1"/>
        <w:jc w:val="left"/>
      </w:pPr>
      <w:r w:rsidRPr="00A966FB">
        <w:lastRenderedPageBreak/>
        <w:t xml:space="preserve">Institute of Medicine. (2002). The Future of the Public's Health in the 21st Century. Washington, DC: The National Academies Press </w:t>
      </w:r>
    </w:p>
    <w:p w14:paraId="6E657887" w14:textId="77777777" w:rsidR="00A966FB" w:rsidRPr="00A966FB" w:rsidRDefault="00A966FB" w:rsidP="008D0291">
      <w:pPr>
        <w:pStyle w:val="BibliographyEntry"/>
        <w:spacing w:after="100" w:afterAutospacing="1"/>
        <w:jc w:val="left"/>
      </w:pPr>
      <w:r w:rsidRPr="00A966FB">
        <w:t xml:space="preserve">Institute of Medicine. (2003). Who Will Keep the Public </w:t>
      </w:r>
      <w:proofErr w:type="gramStart"/>
      <w:r w:rsidRPr="00A966FB">
        <w:t>Healthy?:</w:t>
      </w:r>
      <w:proofErr w:type="gramEnd"/>
      <w:r w:rsidRPr="00A966FB">
        <w:t xml:space="preserve"> Educating Public Health Professionals for the 21s Century. Washington, DC: The National Academies Press.</w:t>
      </w:r>
    </w:p>
    <w:p w14:paraId="45CDB92C" w14:textId="77777777" w:rsidR="00A966FB" w:rsidRPr="00A966FB" w:rsidRDefault="00A966FB" w:rsidP="008D0291">
      <w:pPr>
        <w:pStyle w:val="BibliographyEntry"/>
        <w:spacing w:after="100" w:afterAutospacing="1"/>
        <w:jc w:val="left"/>
      </w:pPr>
      <w:r w:rsidRPr="00A966FB">
        <w:t>Public Health Foundation (PHF). (2014). Core Competencies for Public Health Professionals. Retrieved from</w:t>
      </w:r>
      <w:r w:rsidRPr="00E00397">
        <w:t xml:space="preserve"> </w:t>
      </w:r>
      <w:hyperlink r:id="rId24" w:history="1">
        <w:r w:rsidRPr="00A966FB">
          <w:rPr>
            <w:rStyle w:val="Hyperlink"/>
            <w:color w:val="auto"/>
            <w:u w:val="none"/>
          </w:rPr>
          <w:t>http://www.phf.org/resourcestools/pages/core_public_health_competencies.aspx</w:t>
        </w:r>
      </w:hyperlink>
    </w:p>
    <w:p w14:paraId="004596A5" w14:textId="77777777" w:rsidR="00A966FB" w:rsidRPr="00A966FB" w:rsidRDefault="00A966FB" w:rsidP="008D0291">
      <w:pPr>
        <w:pStyle w:val="BibliographyEntry"/>
        <w:spacing w:after="100" w:afterAutospacing="1"/>
        <w:jc w:val="left"/>
      </w:pPr>
      <w:proofErr w:type="spellStart"/>
      <w:r w:rsidRPr="00A966FB">
        <w:t>Krisberg</w:t>
      </w:r>
      <w:proofErr w:type="spellEnd"/>
      <w:r w:rsidRPr="00A966FB">
        <w:t xml:space="preserve">, K. (2020, January 1). Are the 10 Essential Public Health Services out of date? Review underway. Retrieved from </w:t>
      </w:r>
      <w:hyperlink r:id="rId25" w:history="1">
        <w:r w:rsidRPr="00A966FB">
          <w:rPr>
            <w:rStyle w:val="Hyperlink"/>
            <w:color w:val="auto"/>
            <w:u w:val="none"/>
          </w:rPr>
          <w:t>http://thenationshealth.aphapublications.org/content/49/10/1.1</w:t>
        </w:r>
      </w:hyperlink>
    </w:p>
    <w:p w14:paraId="08B0DA43" w14:textId="4DE04562" w:rsidR="00A966FB" w:rsidRPr="00A966FB" w:rsidRDefault="00516041" w:rsidP="008D0291">
      <w:pPr>
        <w:pStyle w:val="BibliographyEntry"/>
        <w:spacing w:after="100" w:afterAutospacing="1"/>
        <w:jc w:val="left"/>
      </w:pPr>
      <w:r>
        <w:t>National association of County and City Health Officials (</w:t>
      </w:r>
      <w:r w:rsidR="00A966FB" w:rsidRPr="00A966FB">
        <w:t>NACCHO</w:t>
      </w:r>
      <w:r>
        <w:t>)</w:t>
      </w:r>
      <w:r w:rsidR="00A966FB" w:rsidRPr="00A966FB">
        <w:t>. (2017). Local Health Departments Impact Our Lives Every Day. Washington, D.C.: National Association of County and City Health Officials.</w:t>
      </w:r>
      <w:r w:rsidR="00A966FB" w:rsidRPr="00A966FB">
        <w:tab/>
      </w:r>
    </w:p>
    <w:p w14:paraId="03B1F72A" w14:textId="77777777" w:rsidR="00A966FB" w:rsidRPr="00A966FB" w:rsidRDefault="00A966FB" w:rsidP="008D0291">
      <w:pPr>
        <w:pStyle w:val="BibliographyEntry"/>
        <w:spacing w:after="100" w:afterAutospacing="1"/>
        <w:jc w:val="left"/>
      </w:pPr>
      <w:r w:rsidRPr="00A966FB">
        <w:t xml:space="preserve">NACCHO. (2018). </w:t>
      </w:r>
      <w:r w:rsidRPr="00A966FB">
        <w:rPr>
          <w:iCs/>
        </w:rPr>
        <w:t>2016 National Profile of Local Health Departments.</w:t>
      </w:r>
      <w:r w:rsidRPr="00A966FB">
        <w:t xml:space="preserve"> Washington, D.C.: </w:t>
      </w:r>
      <w:bookmarkStart w:id="45" w:name="_Hlk34036624"/>
      <w:r w:rsidRPr="00A966FB">
        <w:t>National Association of County and City Health Officials.</w:t>
      </w:r>
      <w:r w:rsidRPr="00A966FB">
        <w:tab/>
      </w:r>
    </w:p>
    <w:p w14:paraId="5D63B84D" w14:textId="77777777" w:rsidR="00A966FB" w:rsidRPr="00A966FB" w:rsidRDefault="00A966FB" w:rsidP="008D0291">
      <w:pPr>
        <w:pStyle w:val="BibliographyEntry"/>
        <w:spacing w:after="100" w:afterAutospacing="1"/>
        <w:jc w:val="left"/>
      </w:pPr>
      <w:proofErr w:type="spellStart"/>
      <w:r w:rsidRPr="00A966FB">
        <w:t>Paulhus</w:t>
      </w:r>
      <w:proofErr w:type="spellEnd"/>
      <w:r w:rsidRPr="00A966FB">
        <w:t xml:space="preserve">, D.L. (1991) Measurement and control of response bias. </w:t>
      </w:r>
      <w:r w:rsidRPr="00A966FB">
        <w:rPr>
          <w:i/>
        </w:rPr>
        <w:t>Measures of social psychological attitudes</w:t>
      </w:r>
      <w:r w:rsidRPr="00A966FB">
        <w:t>, Vol. 1. (pp. 17-59).</w:t>
      </w:r>
    </w:p>
    <w:bookmarkEnd w:id="45"/>
    <w:p w14:paraId="55A23971" w14:textId="77777777" w:rsidR="00A966FB" w:rsidRPr="00A966FB" w:rsidRDefault="00A966FB" w:rsidP="008D0291">
      <w:pPr>
        <w:pStyle w:val="BibliographyEntry"/>
        <w:spacing w:after="100" w:afterAutospacing="1"/>
        <w:jc w:val="left"/>
      </w:pPr>
      <w:r w:rsidRPr="00A966FB">
        <w:t xml:space="preserve">Public Health Accreditation Board (PHAB). (2013). Standards &amp; Measures. Retrieved from </w:t>
      </w:r>
      <w:hyperlink r:id="rId26" w:history="1">
        <w:r w:rsidRPr="00A966FB">
          <w:rPr>
            <w:rStyle w:val="Hyperlink"/>
            <w:color w:val="auto"/>
            <w:u w:val="none"/>
          </w:rPr>
          <w:t>http://www.phaboard.org/wp-content/uploads/SM-Version-1.5-Board-adopted-FINAL-01-24-2014.docx.pdf</w:t>
        </w:r>
      </w:hyperlink>
    </w:p>
    <w:p w14:paraId="4B828455" w14:textId="77777777" w:rsidR="00A966FB" w:rsidRPr="00A966FB" w:rsidRDefault="00A966FB" w:rsidP="008D0291">
      <w:pPr>
        <w:pStyle w:val="BibliographyEntry"/>
        <w:spacing w:after="100" w:afterAutospacing="1"/>
        <w:jc w:val="left"/>
      </w:pPr>
      <w:r w:rsidRPr="00A966FB">
        <w:t>Public Health Foundation (PHF). (2014). Competency Assessment for Tier 1 Public Health professionals. Retrieved from http://www.phf.org/resourcestools/Documents/Competency_Assessment_Tier1_2014.pdf</w:t>
      </w:r>
    </w:p>
    <w:p w14:paraId="691B9A60" w14:textId="77777777" w:rsidR="00A966FB" w:rsidRPr="00A966FB" w:rsidRDefault="00A966FB" w:rsidP="008D0291">
      <w:pPr>
        <w:pStyle w:val="BibliographyEntry"/>
        <w:spacing w:after="100" w:afterAutospacing="1"/>
        <w:jc w:val="left"/>
      </w:pPr>
      <w:r w:rsidRPr="00A966FB">
        <w:t>Public Health Infrastructure. (2020). Retrieved from https://www.healthypeople.gov/2020/topics-objectives/topic/public-health-infrastructure</w:t>
      </w:r>
    </w:p>
    <w:p w14:paraId="62FE4B7C" w14:textId="77777777" w:rsidR="00A966FB" w:rsidRPr="00A966FB" w:rsidRDefault="00A966FB" w:rsidP="008D0291">
      <w:pPr>
        <w:pStyle w:val="BibliographyEntry"/>
        <w:spacing w:after="100" w:afterAutospacing="1"/>
        <w:jc w:val="left"/>
      </w:pPr>
      <w:r w:rsidRPr="00A966FB">
        <w:t xml:space="preserve">Tilson H., </w:t>
      </w:r>
      <w:proofErr w:type="spellStart"/>
      <w:r w:rsidRPr="00A966FB">
        <w:t>Gebbie</w:t>
      </w:r>
      <w:proofErr w:type="spellEnd"/>
      <w:r w:rsidRPr="00A966FB">
        <w:t xml:space="preserve"> K.M. (2004) The Public Health Workforce. </w:t>
      </w:r>
      <w:r w:rsidRPr="00A966FB">
        <w:rPr>
          <w:i/>
          <w:iCs/>
        </w:rPr>
        <w:t xml:space="preserve">Annual Review of Public Health. </w:t>
      </w:r>
      <w:r w:rsidRPr="00A966FB">
        <w:t xml:space="preserve">Retrieved from </w:t>
      </w:r>
      <w:hyperlink r:id="rId27" w:history="1">
        <w:r w:rsidRPr="00A966FB">
          <w:rPr>
            <w:rStyle w:val="Hyperlink"/>
            <w:color w:val="auto"/>
            <w:u w:val="none"/>
          </w:rPr>
          <w:t>https://doi.org/10.1146/annurev.publhealth.25.102802.124357</w:t>
        </w:r>
      </w:hyperlink>
    </w:p>
    <w:p w14:paraId="50A2C27E" w14:textId="77777777" w:rsidR="00A966FB" w:rsidRPr="00A966FB" w:rsidRDefault="00A966FB" w:rsidP="008D0291">
      <w:pPr>
        <w:pStyle w:val="BibliographyEntry"/>
        <w:spacing w:after="100" w:afterAutospacing="1"/>
        <w:jc w:val="left"/>
      </w:pPr>
      <w:r w:rsidRPr="00A966FB">
        <w:t>US Department of Health and Human Services (HHS) Office of the Assistant Secretary of Health. (2016). Public Health 3.0: A Call to Action to Create a 21</w:t>
      </w:r>
      <w:r w:rsidRPr="00A966FB">
        <w:rPr>
          <w:vertAlign w:val="superscript"/>
        </w:rPr>
        <w:t>st</w:t>
      </w:r>
      <w:r w:rsidRPr="00A966FB">
        <w:t xml:space="preserve"> Century Public Health Infrastructure. Retrieved from </w:t>
      </w:r>
      <w:hyperlink r:id="rId28" w:history="1">
        <w:r w:rsidRPr="00A966FB">
          <w:rPr>
            <w:rStyle w:val="Hyperlink"/>
            <w:color w:val="auto"/>
            <w:u w:val="none"/>
          </w:rPr>
          <w:t>https://www.naccho.org/uploads/downloadable-resources/Public-Health-3.0-White-Paper.pdf</w:t>
        </w:r>
      </w:hyperlink>
    </w:p>
    <w:p w14:paraId="0F0C2B93" w14:textId="77777777" w:rsidR="00A966FB" w:rsidRPr="00A966FB" w:rsidRDefault="00A966FB" w:rsidP="008D0291">
      <w:pPr>
        <w:pStyle w:val="BibliographyEntry"/>
        <w:spacing w:after="100" w:afterAutospacing="1"/>
        <w:jc w:val="left"/>
      </w:pPr>
      <w:r w:rsidRPr="00A966FB">
        <w:t xml:space="preserve">Wetzel, E. et. al. (2016). Response biases. </w:t>
      </w:r>
      <w:r w:rsidRPr="00A966FB">
        <w:rPr>
          <w:i/>
        </w:rPr>
        <w:t>The ITC International Handbook of testing and Assessment</w:t>
      </w:r>
      <w:r w:rsidRPr="00A966FB">
        <w:t>. Retrieved from https://www.researchgate.net/publication/282667681_Response_biases</w:t>
      </w:r>
    </w:p>
    <w:sectPr w:rsidR="00A966FB" w:rsidRPr="00A966FB" w:rsidSect="004F605E">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DE8AAD" w14:textId="77777777" w:rsidR="00BF1945" w:rsidRDefault="00BF1945">
      <w:r>
        <w:separator/>
      </w:r>
    </w:p>
  </w:endnote>
  <w:endnote w:type="continuationSeparator" w:id="0">
    <w:p w14:paraId="2174F0B4" w14:textId="77777777" w:rsidR="00BF1945" w:rsidRDefault="00BF19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0438AC" w14:textId="77777777" w:rsidR="002B7AE4" w:rsidRDefault="002B7AE4" w:rsidP="006B1124">
    <w:pPr>
      <w:tabs>
        <w:tab w:val="center" w:pos="4680"/>
      </w:tabs>
      <w:ind w:firstLine="0"/>
    </w:pPr>
    <w:r>
      <w:tab/>
    </w:r>
    <w:r>
      <w:fldChar w:fldCharType="begin"/>
    </w:r>
    <w:r>
      <w:instrText xml:space="preserve"> PAGE </w:instrText>
    </w:r>
    <w:r>
      <w:fldChar w:fldCharType="separate"/>
    </w:r>
    <w:r>
      <w:rPr>
        <w:noProof/>
      </w:rPr>
      <w:t>ii</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133207" w14:textId="77777777" w:rsidR="002B7AE4" w:rsidRDefault="002B7AE4" w:rsidP="00AF3154">
    <w:pPr>
      <w:pStyle w:val="Footer"/>
      <w:tabs>
        <w:tab w:val="clear" w:pos="4320"/>
        <w:tab w:val="center" w:pos="4680"/>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1922ED" w14:textId="77777777" w:rsidR="002B7AE4" w:rsidRDefault="002B7AE4" w:rsidP="006B1124">
    <w:pPr>
      <w:tabs>
        <w:tab w:val="center" w:pos="4680"/>
      </w:tabs>
      <w:ind w:firstLine="0"/>
    </w:pPr>
    <w:r>
      <w:tab/>
    </w:r>
    <w:r>
      <w:fldChar w:fldCharType="begin"/>
    </w:r>
    <w:r>
      <w:instrText xml:space="preserve"> PAGE </w:instrText>
    </w:r>
    <w:r>
      <w:fldChar w:fldCharType="separate"/>
    </w:r>
    <w:r>
      <w:rPr>
        <w:noProof/>
      </w:rPr>
      <w:t>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638523" w14:textId="77777777" w:rsidR="00BF1945" w:rsidRDefault="00BF1945">
      <w:r>
        <w:separator/>
      </w:r>
    </w:p>
  </w:footnote>
  <w:footnote w:type="continuationSeparator" w:id="0">
    <w:p w14:paraId="1A2131BB" w14:textId="77777777" w:rsidR="00BF1945" w:rsidRDefault="00BF1945">
      <w:r>
        <w:continuationSeparator/>
      </w:r>
    </w:p>
  </w:footnote>
  <w:footnote w:id="1">
    <w:p w14:paraId="44136617" w14:textId="77777777" w:rsidR="002B7AE4" w:rsidRDefault="002B7AE4" w:rsidP="00AE746B">
      <w:pPr>
        <w:pStyle w:val="FootnoteText"/>
      </w:pPr>
      <w:r>
        <w:rPr>
          <w:rStyle w:val="FootnoteReference"/>
        </w:rPr>
        <w:footnoteRef/>
      </w:r>
      <w:r>
        <w:t xml:space="preserve"> The Bureau of Assessment, Statistics, and Epidemiology was implementing a competency-based self-assessment tool to assess gaps in their department at the time of the training needs assessment and was excluded. The Director’s Office was going through a leadership transition at the time of the training needs assessment and was also excluded.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25155F" w14:textId="77777777" w:rsidR="002B7AE4" w:rsidRPr="00932701" w:rsidRDefault="002B7AE4" w:rsidP="00932701">
    <w:pPr>
      <w:pStyle w:val="Header"/>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7E8001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DA76908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6F20B8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DF2151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682263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E4A402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04C1E5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BD660C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0443A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CE8117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342890"/>
    <w:multiLevelType w:val="multilevel"/>
    <w:tmpl w:val="6A62C046"/>
    <w:lvl w:ilvl="0">
      <w:start w:val="1"/>
      <w:numFmt w:val="upperLetter"/>
      <w:lvlText w:val="Appendix %1 "/>
      <w:lvlJc w:val="left"/>
      <w:pPr>
        <w:ind w:left="360" w:hanging="360"/>
      </w:pPr>
      <w:rPr>
        <w:rFonts w:ascii="Times New Roman" w:hAnsi="Times New Roman" w:hint="default"/>
        <w:b/>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0955418A"/>
    <w:multiLevelType w:val="hybridMultilevel"/>
    <w:tmpl w:val="2CE26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A8F50B1"/>
    <w:multiLevelType w:val="hybridMultilevel"/>
    <w:tmpl w:val="C5D655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0C315625"/>
    <w:multiLevelType w:val="multilevel"/>
    <w:tmpl w:val="283AB03E"/>
    <w:lvl w:ilvl="0">
      <w:start w:val="1"/>
      <w:numFmt w:val="decimal"/>
      <w:suff w:val="space"/>
      <w:lvlText w:val="%1.0"/>
      <w:lvlJc w:val="left"/>
      <w:pPr>
        <w:ind w:left="792" w:hanging="792"/>
      </w:pPr>
      <w:rPr>
        <w:rFonts w:hint="default"/>
        <w:b/>
        <w:i w:val="0"/>
        <w:sz w:val="24"/>
        <w:szCs w:val="24"/>
      </w:rPr>
    </w:lvl>
    <w:lvl w:ilvl="1">
      <w:start w:val="1"/>
      <w:numFmt w:val="decimal"/>
      <w:suff w:val="space"/>
      <w:lvlText w:val="%1.%2"/>
      <w:lvlJc w:val="left"/>
      <w:pPr>
        <w:ind w:left="1656" w:hanging="864"/>
      </w:pPr>
      <w:rPr>
        <w:rFonts w:hint="default"/>
        <w:b/>
        <w:i w:val="0"/>
        <w:sz w:val="24"/>
      </w:rPr>
    </w:lvl>
    <w:lvl w:ilvl="2">
      <w:start w:val="1"/>
      <w:numFmt w:val="decimal"/>
      <w:suff w:val="space"/>
      <w:lvlText w:val="%1.%2.%3 "/>
      <w:lvlJc w:val="left"/>
      <w:pPr>
        <w:ind w:left="3096" w:hanging="3096"/>
      </w:pPr>
      <w:rPr>
        <w:rFonts w:hint="default"/>
        <w:b/>
        <w:i w:val="0"/>
        <w:sz w:val="24"/>
        <w:szCs w:val="24"/>
      </w:rPr>
    </w:lvl>
    <w:lvl w:ilvl="3">
      <w:start w:val="1"/>
      <w:numFmt w:val="decimal"/>
      <w:suff w:val="space"/>
      <w:lvlText w:val="%1.%2.%3.%4"/>
      <w:lvlJc w:val="left"/>
      <w:pPr>
        <w:ind w:left="0" w:firstLine="0"/>
      </w:pPr>
      <w:rPr>
        <w:rFonts w:hint="default"/>
        <w:b/>
        <w:i w:val="0"/>
        <w:sz w:val="24"/>
        <w:szCs w:val="24"/>
      </w:rPr>
    </w:lvl>
    <w:lvl w:ilvl="4">
      <w:start w:val="1"/>
      <w:numFmt w:val="decimal"/>
      <w:lvlRestart w:val="0"/>
      <w:suff w:val="space"/>
      <w:lvlText w:val="%1.%2.%3.%5"/>
      <w:lvlJc w:val="center"/>
      <w:pPr>
        <w:ind w:left="0" w:firstLine="288"/>
      </w:pPr>
      <w:rPr>
        <w:rFonts w:ascii="Times New Roman Bold" w:hAnsi="Times New Roman Bold" w:hint="default"/>
        <w:b/>
        <w:i w:val="0"/>
        <w:sz w:val="24"/>
      </w:rPr>
    </w:lvl>
    <w:lvl w:ilvl="5">
      <w:start w:val="1"/>
      <w:numFmt w:val="decimal"/>
      <w:lvlRestart w:val="0"/>
      <w:suff w:val="space"/>
      <w:lvlText w:val="Appendix %5.%6"/>
      <w:lvlJc w:val="center"/>
      <w:pPr>
        <w:ind w:left="4104" w:hanging="1584"/>
      </w:pPr>
      <w:rPr>
        <w:rFonts w:hint="default"/>
      </w:rPr>
    </w:lvl>
    <w:lvl w:ilvl="6">
      <w:start w:val="1"/>
      <w:numFmt w:val="decimal"/>
      <w:lvlRestart w:val="0"/>
      <w:suff w:val="space"/>
      <w:lvlText w:val="Appendix %5.%6.%7"/>
      <w:lvlJc w:val="left"/>
      <w:pPr>
        <w:ind w:left="5544" w:hanging="338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0CDE4E20"/>
    <w:multiLevelType w:val="multilevel"/>
    <w:tmpl w:val="E8605FD6"/>
    <w:lvl w:ilvl="0">
      <w:start w:val="1"/>
      <w:numFmt w:val="decimal"/>
      <w:suff w:val="space"/>
      <w:lvlText w:val="%1.0"/>
      <w:lvlJc w:val="left"/>
      <w:pPr>
        <w:ind w:left="792" w:hanging="792"/>
      </w:pPr>
      <w:rPr>
        <w:rFonts w:hint="default"/>
        <w:b/>
        <w:i w:val="0"/>
        <w:sz w:val="24"/>
        <w:szCs w:val="24"/>
      </w:rPr>
    </w:lvl>
    <w:lvl w:ilvl="1">
      <w:start w:val="1"/>
      <w:numFmt w:val="decimal"/>
      <w:suff w:val="space"/>
      <w:lvlText w:val="%1.%2"/>
      <w:lvlJc w:val="left"/>
      <w:pPr>
        <w:ind w:left="1656" w:hanging="864"/>
      </w:pPr>
      <w:rPr>
        <w:rFonts w:hint="default"/>
        <w:b/>
        <w:i w:val="0"/>
        <w:sz w:val="24"/>
      </w:rPr>
    </w:lvl>
    <w:lvl w:ilvl="2">
      <w:start w:val="1"/>
      <w:numFmt w:val="decimal"/>
      <w:suff w:val="space"/>
      <w:lvlText w:val="%1.%2.%3 "/>
      <w:lvlJc w:val="left"/>
      <w:pPr>
        <w:ind w:left="3096" w:hanging="1440"/>
      </w:pPr>
      <w:rPr>
        <w:rFonts w:hint="default"/>
        <w:b/>
        <w:i w:val="0"/>
        <w:sz w:val="24"/>
        <w:szCs w:val="24"/>
      </w:rPr>
    </w:lvl>
    <w:lvl w:ilvl="3">
      <w:start w:val="1"/>
      <w:numFmt w:val="decimal"/>
      <w:suff w:val="space"/>
      <w:lvlText w:val="%1.%2.%3.%4"/>
      <w:lvlJc w:val="left"/>
      <w:pPr>
        <w:ind w:left="4824" w:hanging="1728"/>
      </w:pPr>
      <w:rPr>
        <w:rFonts w:hint="default"/>
        <w:b/>
        <w:i w:val="0"/>
        <w:sz w:val="24"/>
        <w:szCs w:val="24"/>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15C149AB"/>
    <w:multiLevelType w:val="multilevel"/>
    <w:tmpl w:val="B7689ACC"/>
    <w:lvl w:ilvl="0">
      <w:start w:val="1"/>
      <w:numFmt w:val="upperLetter"/>
      <w:lvlText w:val="Appendix %1 "/>
      <w:lvlJc w:val="left"/>
      <w:pPr>
        <w:ind w:left="720" w:hanging="36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space"/>
      <w:lvlText w:val="Appendix %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1D8C3386"/>
    <w:multiLevelType w:val="multilevel"/>
    <w:tmpl w:val="2814E058"/>
    <w:lvl w:ilvl="0">
      <w:start w:val="1"/>
      <w:numFmt w:val="upperLetter"/>
      <w:lvlText w:val="Appendix %1 "/>
      <w:lvlJc w:val="left"/>
      <w:pPr>
        <w:ind w:left="5400" w:hanging="36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suff w:val="space"/>
      <w:lvlText w:val="Appendix %1.%2 "/>
      <w:lvlJc w:val="left"/>
      <w:pPr>
        <w:ind w:left="720" w:hanging="720"/>
      </w:pPr>
      <w:rPr>
        <w:rFonts w:ascii="Times New Roman Bold" w:hAnsi="Times New Roman Bold" w:hint="default"/>
        <w:b/>
        <w:i w:val="0"/>
        <w:sz w:val="24"/>
      </w:rPr>
    </w:lvl>
    <w:lvl w:ilvl="2">
      <w:start w:val="1"/>
      <w:numFmt w:val="decimal"/>
      <w:suff w:val="space"/>
      <w:lvlText w:val="Appendix %1-%2-%3"/>
      <w:lvlJc w:val="left"/>
      <w:pPr>
        <w:ind w:left="1080" w:hanging="108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suff w:val="space"/>
      <w:lvlText w:val="%5-%6-%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1F9559AF"/>
    <w:multiLevelType w:val="multilevel"/>
    <w:tmpl w:val="36968D00"/>
    <w:lvl w:ilvl="0">
      <w:start w:val="1"/>
      <w:numFmt w:val="upperLetter"/>
      <w:lvlText w:val="Appendix %1 "/>
      <w:lvlJc w:val="left"/>
      <w:pPr>
        <w:ind w:left="72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space"/>
      <w:lvlText w:val="Appendix %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25376EE6"/>
    <w:multiLevelType w:val="multilevel"/>
    <w:tmpl w:val="B7689ACC"/>
    <w:lvl w:ilvl="0">
      <w:start w:val="1"/>
      <w:numFmt w:val="upperLetter"/>
      <w:lvlText w:val="Appendix %1 "/>
      <w:lvlJc w:val="left"/>
      <w:pPr>
        <w:ind w:left="720" w:hanging="36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space"/>
      <w:lvlText w:val="Appendix %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26861459"/>
    <w:multiLevelType w:val="hybridMultilevel"/>
    <w:tmpl w:val="9BF818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6D04036"/>
    <w:multiLevelType w:val="hybridMultilevel"/>
    <w:tmpl w:val="49B875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2A357CA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4610848"/>
    <w:multiLevelType w:val="multilevel"/>
    <w:tmpl w:val="5EEA8AC8"/>
    <w:lvl w:ilvl="0">
      <w:start w:val="1"/>
      <w:numFmt w:val="decimal"/>
      <w:pStyle w:val="Heading1"/>
      <w:suff w:val="space"/>
      <w:lvlText w:val="%1.0"/>
      <w:lvlJc w:val="left"/>
      <w:pPr>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81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3" w15:restartNumberingAfterBreak="0">
    <w:nsid w:val="48756846"/>
    <w:multiLevelType w:val="multilevel"/>
    <w:tmpl w:val="4A368C26"/>
    <w:lvl w:ilvl="0">
      <w:start w:val="1"/>
      <w:numFmt w:val="upperLetter"/>
      <w:suff w:val="nothing"/>
      <w:lvlText w:val="APPENDIX %1"/>
      <w:lvlJc w:val="left"/>
      <w:pPr>
        <w:ind w:left="-720" w:firstLine="0"/>
      </w:pPr>
      <w:rPr>
        <w:rFonts w:hint="default"/>
        <w:b/>
        <w:i w:val="0"/>
        <w:caps/>
        <w:sz w:val="24"/>
        <w:szCs w:val="24"/>
      </w:rPr>
    </w:lvl>
    <w:lvl w:ilvl="1">
      <w:start w:val="1"/>
      <w:numFmt w:val="decimalZero"/>
      <w:isLgl/>
      <w:lvlText w:val="Section %1.%2"/>
      <w:lvlJc w:val="left"/>
      <w:pPr>
        <w:tabs>
          <w:tab w:val="num" w:pos="1080"/>
        </w:tabs>
        <w:ind w:left="-1440" w:firstLine="0"/>
      </w:pPr>
      <w:rPr>
        <w:rFonts w:hint="default"/>
      </w:rPr>
    </w:lvl>
    <w:lvl w:ilvl="2">
      <w:start w:val="1"/>
      <w:numFmt w:val="lowerLetter"/>
      <w:lvlText w:val="(%3)"/>
      <w:lvlJc w:val="left"/>
      <w:pPr>
        <w:tabs>
          <w:tab w:val="num" w:pos="-432"/>
        </w:tabs>
        <w:ind w:left="-720" w:hanging="432"/>
      </w:pPr>
      <w:rPr>
        <w:rFonts w:hint="default"/>
      </w:rPr>
    </w:lvl>
    <w:lvl w:ilvl="3">
      <w:start w:val="1"/>
      <w:numFmt w:val="lowerRoman"/>
      <w:lvlText w:val="(%4)"/>
      <w:lvlJc w:val="right"/>
      <w:pPr>
        <w:tabs>
          <w:tab w:val="num" w:pos="-576"/>
        </w:tabs>
        <w:ind w:left="-576" w:hanging="144"/>
      </w:pPr>
      <w:rPr>
        <w:rFonts w:hint="default"/>
      </w:rPr>
    </w:lvl>
    <w:lvl w:ilvl="4">
      <w:start w:val="1"/>
      <w:numFmt w:val="upperLetter"/>
      <w:lvlRestart w:val="0"/>
      <w:pStyle w:val="Appendix"/>
      <w:suff w:val="space"/>
      <w:lvlText w:val="Appendix %5"/>
      <w:lvlJc w:val="left"/>
      <w:pPr>
        <w:ind w:left="0" w:firstLine="0"/>
      </w:pPr>
      <w:rPr>
        <w:rFonts w:hint="default"/>
        <w:b/>
        <w:i w:val="0"/>
        <w:caps w:val="0"/>
        <w:sz w:val="24"/>
        <w:szCs w:val="24"/>
      </w:rPr>
    </w:lvl>
    <w:lvl w:ilvl="5">
      <w:start w:val="1"/>
      <w:numFmt w:val="decimal"/>
      <w:pStyle w:val="AppSection"/>
      <w:suff w:val="space"/>
      <w:lvlText w:val="Appendix %5.%6"/>
      <w:lvlJc w:val="left"/>
      <w:pPr>
        <w:ind w:left="0" w:firstLine="0"/>
      </w:pPr>
      <w:rPr>
        <w:rFonts w:hint="default"/>
        <w:b/>
        <w:i w:val="0"/>
        <w:sz w:val="24"/>
        <w:szCs w:val="24"/>
      </w:rPr>
    </w:lvl>
    <w:lvl w:ilvl="6">
      <w:start w:val="1"/>
      <w:numFmt w:val="decimal"/>
      <w:pStyle w:val="AppSubsection"/>
      <w:suff w:val="space"/>
      <w:lvlText w:val="Appendix %5.%6.%7"/>
      <w:lvlJc w:val="left"/>
      <w:pPr>
        <w:ind w:left="0" w:firstLine="0"/>
      </w:pPr>
      <w:rPr>
        <w:rFonts w:hint="default"/>
        <w:b/>
        <w:i w:val="0"/>
        <w:sz w:val="24"/>
        <w:szCs w:val="24"/>
      </w:rPr>
    </w:lvl>
    <w:lvl w:ilvl="7">
      <w:start w:val="1"/>
      <w:numFmt w:val="lowerLetter"/>
      <w:lvlText w:val="%8."/>
      <w:lvlJc w:val="left"/>
      <w:pPr>
        <w:tabs>
          <w:tab w:val="num" w:pos="0"/>
        </w:tabs>
        <w:ind w:left="0" w:hanging="432"/>
      </w:pPr>
      <w:rPr>
        <w:rFonts w:hint="default"/>
      </w:rPr>
    </w:lvl>
    <w:lvl w:ilvl="8">
      <w:start w:val="1"/>
      <w:numFmt w:val="lowerRoman"/>
      <w:lvlText w:val="%9."/>
      <w:lvlJc w:val="right"/>
      <w:pPr>
        <w:tabs>
          <w:tab w:val="num" w:pos="144"/>
        </w:tabs>
        <w:ind w:left="144" w:hanging="144"/>
      </w:pPr>
      <w:rPr>
        <w:rFonts w:hint="default"/>
      </w:rPr>
    </w:lvl>
  </w:abstractNum>
  <w:abstractNum w:abstractNumId="24" w15:restartNumberingAfterBreak="0">
    <w:nsid w:val="4D480D19"/>
    <w:multiLevelType w:val="multilevel"/>
    <w:tmpl w:val="23C6E0A2"/>
    <w:lvl w:ilvl="0">
      <w:start w:val="1"/>
      <w:numFmt w:val="upperLetter"/>
      <w:suff w:val="nothing"/>
      <w:lvlText w:val="APPENDIX %1"/>
      <w:lvlJc w:val="left"/>
      <w:pPr>
        <w:ind w:left="-720" w:firstLine="0"/>
      </w:pPr>
      <w:rPr>
        <w:rFonts w:hint="default"/>
        <w:b/>
        <w:i w:val="0"/>
        <w:caps/>
        <w:sz w:val="24"/>
        <w:szCs w:val="24"/>
      </w:rPr>
    </w:lvl>
    <w:lvl w:ilvl="1">
      <w:start w:val="1"/>
      <w:numFmt w:val="decimalZero"/>
      <w:isLgl/>
      <w:lvlText w:val="Section %1.%2"/>
      <w:lvlJc w:val="left"/>
      <w:pPr>
        <w:tabs>
          <w:tab w:val="num" w:pos="1080"/>
        </w:tabs>
        <w:ind w:left="-1440" w:firstLine="0"/>
      </w:pPr>
      <w:rPr>
        <w:rFonts w:hint="default"/>
      </w:rPr>
    </w:lvl>
    <w:lvl w:ilvl="2">
      <w:start w:val="1"/>
      <w:numFmt w:val="lowerLetter"/>
      <w:lvlText w:val="(%3)"/>
      <w:lvlJc w:val="left"/>
      <w:pPr>
        <w:tabs>
          <w:tab w:val="num" w:pos="-432"/>
        </w:tabs>
        <w:ind w:left="-720" w:hanging="432"/>
      </w:pPr>
      <w:rPr>
        <w:rFonts w:hint="default"/>
      </w:rPr>
    </w:lvl>
    <w:lvl w:ilvl="3">
      <w:start w:val="1"/>
      <w:numFmt w:val="lowerRoman"/>
      <w:lvlText w:val="(%4)"/>
      <w:lvlJc w:val="right"/>
      <w:pPr>
        <w:tabs>
          <w:tab w:val="num" w:pos="-576"/>
        </w:tabs>
        <w:ind w:left="-576" w:hanging="144"/>
      </w:pPr>
      <w:rPr>
        <w:rFonts w:hint="default"/>
      </w:rPr>
    </w:lvl>
    <w:lvl w:ilvl="4">
      <w:start w:val="1"/>
      <w:numFmt w:val="upperLetter"/>
      <w:lvlRestart w:val="0"/>
      <w:suff w:val="nothing"/>
      <w:lvlText w:val="Appendix %5"/>
      <w:lvlJc w:val="left"/>
      <w:pPr>
        <w:ind w:left="0" w:firstLine="0"/>
      </w:pPr>
      <w:rPr>
        <w:rFonts w:hint="default"/>
        <w:b/>
        <w:i w:val="0"/>
        <w:caps w:val="0"/>
        <w:sz w:val="24"/>
        <w:szCs w:val="24"/>
      </w:rPr>
    </w:lvl>
    <w:lvl w:ilvl="5">
      <w:start w:val="1"/>
      <w:numFmt w:val="decimal"/>
      <w:suff w:val="space"/>
      <w:lvlText w:val="%5.%6"/>
      <w:lvlJc w:val="left"/>
      <w:pPr>
        <w:ind w:left="0" w:firstLine="0"/>
      </w:pPr>
      <w:rPr>
        <w:rFonts w:hint="default"/>
        <w:b/>
        <w:i w:val="0"/>
        <w:sz w:val="24"/>
        <w:szCs w:val="24"/>
      </w:rPr>
    </w:lvl>
    <w:lvl w:ilvl="6">
      <w:start w:val="1"/>
      <w:numFmt w:val="decimal"/>
      <w:lvlText w:val="%5.%6.%7"/>
      <w:lvlJc w:val="left"/>
      <w:pPr>
        <w:tabs>
          <w:tab w:val="num" w:pos="-31680"/>
        </w:tabs>
        <w:ind w:left="-32767" w:firstLine="0"/>
      </w:pPr>
      <w:rPr>
        <w:rFonts w:hint="default"/>
        <w:b/>
        <w:i w:val="0"/>
        <w:sz w:val="24"/>
        <w:szCs w:val="24"/>
      </w:rPr>
    </w:lvl>
    <w:lvl w:ilvl="7">
      <w:start w:val="1"/>
      <w:numFmt w:val="lowerLetter"/>
      <w:lvlText w:val="%8."/>
      <w:lvlJc w:val="left"/>
      <w:pPr>
        <w:tabs>
          <w:tab w:val="num" w:pos="0"/>
        </w:tabs>
        <w:ind w:left="0" w:hanging="432"/>
      </w:pPr>
      <w:rPr>
        <w:rFonts w:hint="default"/>
      </w:rPr>
    </w:lvl>
    <w:lvl w:ilvl="8">
      <w:start w:val="1"/>
      <w:numFmt w:val="lowerRoman"/>
      <w:lvlText w:val="%9."/>
      <w:lvlJc w:val="right"/>
      <w:pPr>
        <w:tabs>
          <w:tab w:val="num" w:pos="144"/>
        </w:tabs>
        <w:ind w:left="144" w:hanging="144"/>
      </w:pPr>
      <w:rPr>
        <w:rFonts w:hint="default"/>
      </w:rPr>
    </w:lvl>
  </w:abstractNum>
  <w:abstractNum w:abstractNumId="25" w15:restartNumberingAfterBreak="0">
    <w:nsid w:val="5781357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658C6B7F"/>
    <w:multiLevelType w:val="hybridMultilevel"/>
    <w:tmpl w:val="30A0C888"/>
    <w:lvl w:ilvl="0" w:tplc="697C48CA">
      <w:start w:val="1"/>
      <w:numFmt w:val="upperLetter"/>
      <w:lvlText w:val="Appendix %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C5F39AB"/>
    <w:multiLevelType w:val="multilevel"/>
    <w:tmpl w:val="6A62C046"/>
    <w:lvl w:ilvl="0">
      <w:start w:val="1"/>
      <w:numFmt w:val="upperLetter"/>
      <w:lvlText w:val="Appendix %1 "/>
      <w:lvlJc w:val="left"/>
      <w:pPr>
        <w:ind w:left="360" w:hanging="360"/>
      </w:pPr>
      <w:rPr>
        <w:rFonts w:ascii="Times New Roman" w:hAnsi="Times New Roman" w:hint="default"/>
        <w:b/>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724058C7"/>
    <w:multiLevelType w:val="hybridMultilevel"/>
    <w:tmpl w:val="6656551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4DF5DB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7F966049"/>
    <w:multiLevelType w:val="multilevel"/>
    <w:tmpl w:val="84869986"/>
    <w:lvl w:ilvl="0">
      <w:start w:val="1"/>
      <w:numFmt w:val="upperLetter"/>
      <w:lvlText w:val="Appendix %1 "/>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0"/>
  </w:num>
  <w:num w:numId="8">
    <w:abstractNumId w:val="1"/>
  </w:num>
  <w:num w:numId="9">
    <w:abstractNumId w:val="3"/>
  </w:num>
  <w:num w:numId="10">
    <w:abstractNumId w:val="2"/>
  </w:num>
  <w:num w:numId="11">
    <w:abstractNumId w:val="8"/>
  </w:num>
  <w:num w:numId="12">
    <w:abstractNumId w:val="24"/>
  </w:num>
  <w:num w:numId="13">
    <w:abstractNumId w:val="10"/>
  </w:num>
  <w:num w:numId="14">
    <w:abstractNumId w:val="16"/>
  </w:num>
  <w:num w:numId="15">
    <w:abstractNumId w:val="27"/>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 w:numId="22">
    <w:abstractNumId w:val="26"/>
  </w:num>
  <w:num w:numId="23">
    <w:abstractNumId w:val="17"/>
  </w:num>
  <w:num w:numId="24">
    <w:abstractNumId w:val="25"/>
  </w:num>
  <w:num w:numId="25">
    <w:abstractNumId w:val="21"/>
  </w:num>
  <w:num w:numId="26">
    <w:abstractNumId w:val="15"/>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num>
  <w:num w:numId="29">
    <w:abstractNumId w:val="23"/>
  </w:num>
  <w:num w:numId="30">
    <w:abstractNumId w:val="23"/>
  </w:num>
  <w:num w:numId="31">
    <w:abstractNumId w:val="23"/>
  </w:num>
  <w:num w:numId="32">
    <w:abstractNumId w:val="22"/>
  </w:num>
  <w:num w:numId="33">
    <w:abstractNumId w:val="11"/>
  </w:num>
  <w:num w:numId="34">
    <w:abstractNumId w:val="19"/>
  </w:num>
  <w:num w:numId="35">
    <w:abstractNumId w:val="20"/>
  </w:num>
  <w:num w:numId="36">
    <w:abstractNumId w:val="28"/>
  </w:num>
  <w:num w:numId="37">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Libraries&gt;"/>
  </w:docVars>
  <w:rsids>
    <w:rsidRoot w:val="00FE6BF4"/>
    <w:rsid w:val="000000E2"/>
    <w:rsid w:val="0000139C"/>
    <w:rsid w:val="00001A56"/>
    <w:rsid w:val="00001C37"/>
    <w:rsid w:val="00002DF0"/>
    <w:rsid w:val="00007079"/>
    <w:rsid w:val="00010FEE"/>
    <w:rsid w:val="0001649C"/>
    <w:rsid w:val="00020691"/>
    <w:rsid w:val="0002247B"/>
    <w:rsid w:val="00026E3B"/>
    <w:rsid w:val="00035D1E"/>
    <w:rsid w:val="00037CEE"/>
    <w:rsid w:val="000439D6"/>
    <w:rsid w:val="0004550E"/>
    <w:rsid w:val="000635D4"/>
    <w:rsid w:val="00064169"/>
    <w:rsid w:val="00086364"/>
    <w:rsid w:val="00091C8E"/>
    <w:rsid w:val="000B0C6D"/>
    <w:rsid w:val="000B5627"/>
    <w:rsid w:val="000B716F"/>
    <w:rsid w:val="000C0539"/>
    <w:rsid w:val="000C05D0"/>
    <w:rsid w:val="000F5DBB"/>
    <w:rsid w:val="00107DBF"/>
    <w:rsid w:val="0011612C"/>
    <w:rsid w:val="0011645E"/>
    <w:rsid w:val="0012127B"/>
    <w:rsid w:val="0013002B"/>
    <w:rsid w:val="00130B6B"/>
    <w:rsid w:val="00131BB5"/>
    <w:rsid w:val="001324BC"/>
    <w:rsid w:val="00137EBD"/>
    <w:rsid w:val="00142372"/>
    <w:rsid w:val="00150EF7"/>
    <w:rsid w:val="0016160E"/>
    <w:rsid w:val="0016572C"/>
    <w:rsid w:val="00165DDE"/>
    <w:rsid w:val="001679F1"/>
    <w:rsid w:val="00174952"/>
    <w:rsid w:val="00186B52"/>
    <w:rsid w:val="001872DC"/>
    <w:rsid w:val="001A42B8"/>
    <w:rsid w:val="001A5B53"/>
    <w:rsid w:val="001C1C2F"/>
    <w:rsid w:val="001C5B28"/>
    <w:rsid w:val="001C7AFC"/>
    <w:rsid w:val="001C7CDC"/>
    <w:rsid w:val="001D3F1D"/>
    <w:rsid w:val="001D4F75"/>
    <w:rsid w:val="001D5C8B"/>
    <w:rsid w:val="001F3C64"/>
    <w:rsid w:val="001F5CCD"/>
    <w:rsid w:val="00200B2E"/>
    <w:rsid w:val="002060D7"/>
    <w:rsid w:val="002466E5"/>
    <w:rsid w:val="0025093C"/>
    <w:rsid w:val="00252E73"/>
    <w:rsid w:val="00261153"/>
    <w:rsid w:val="00267158"/>
    <w:rsid w:val="002706BA"/>
    <w:rsid w:val="00271AF8"/>
    <w:rsid w:val="00271C20"/>
    <w:rsid w:val="00276E7E"/>
    <w:rsid w:val="00281E1B"/>
    <w:rsid w:val="0028782F"/>
    <w:rsid w:val="00295A1C"/>
    <w:rsid w:val="002B41A8"/>
    <w:rsid w:val="002B7AE4"/>
    <w:rsid w:val="002C09FD"/>
    <w:rsid w:val="002C1B55"/>
    <w:rsid w:val="002D01B1"/>
    <w:rsid w:val="002D11E0"/>
    <w:rsid w:val="002E4056"/>
    <w:rsid w:val="002F1CAE"/>
    <w:rsid w:val="00302452"/>
    <w:rsid w:val="0030592B"/>
    <w:rsid w:val="00307A4C"/>
    <w:rsid w:val="003221B0"/>
    <w:rsid w:val="00326C4F"/>
    <w:rsid w:val="003310C6"/>
    <w:rsid w:val="00337CC7"/>
    <w:rsid w:val="00354C86"/>
    <w:rsid w:val="00361C81"/>
    <w:rsid w:val="00367476"/>
    <w:rsid w:val="003A25F2"/>
    <w:rsid w:val="003A34DE"/>
    <w:rsid w:val="003B1894"/>
    <w:rsid w:val="003B7B2F"/>
    <w:rsid w:val="003C435E"/>
    <w:rsid w:val="003C791E"/>
    <w:rsid w:val="003D1F85"/>
    <w:rsid w:val="003E31E1"/>
    <w:rsid w:val="003E4530"/>
    <w:rsid w:val="003F0450"/>
    <w:rsid w:val="003F1C72"/>
    <w:rsid w:val="004002DA"/>
    <w:rsid w:val="004022A7"/>
    <w:rsid w:val="004128EE"/>
    <w:rsid w:val="00415634"/>
    <w:rsid w:val="0042151D"/>
    <w:rsid w:val="004250A3"/>
    <w:rsid w:val="004367F6"/>
    <w:rsid w:val="00450673"/>
    <w:rsid w:val="00451CB4"/>
    <w:rsid w:val="00455D94"/>
    <w:rsid w:val="004603C3"/>
    <w:rsid w:val="0046438E"/>
    <w:rsid w:val="00474137"/>
    <w:rsid w:val="00486073"/>
    <w:rsid w:val="00486137"/>
    <w:rsid w:val="00492F5A"/>
    <w:rsid w:val="0049590A"/>
    <w:rsid w:val="00495B23"/>
    <w:rsid w:val="004B7295"/>
    <w:rsid w:val="004B7B28"/>
    <w:rsid w:val="004C77F4"/>
    <w:rsid w:val="004D7AA4"/>
    <w:rsid w:val="004E32F7"/>
    <w:rsid w:val="004E3B59"/>
    <w:rsid w:val="004E5E20"/>
    <w:rsid w:val="004F0846"/>
    <w:rsid w:val="004F223B"/>
    <w:rsid w:val="004F5D61"/>
    <w:rsid w:val="004F605E"/>
    <w:rsid w:val="004F7CAF"/>
    <w:rsid w:val="00507649"/>
    <w:rsid w:val="00516041"/>
    <w:rsid w:val="00522E43"/>
    <w:rsid w:val="00524533"/>
    <w:rsid w:val="005247E6"/>
    <w:rsid w:val="00536110"/>
    <w:rsid w:val="00537BA3"/>
    <w:rsid w:val="00542B1D"/>
    <w:rsid w:val="00557281"/>
    <w:rsid w:val="005641CB"/>
    <w:rsid w:val="0056532E"/>
    <w:rsid w:val="0057324B"/>
    <w:rsid w:val="00584ADB"/>
    <w:rsid w:val="005C7A08"/>
    <w:rsid w:val="005D12FD"/>
    <w:rsid w:val="005D167C"/>
    <w:rsid w:val="005D40C2"/>
    <w:rsid w:val="005D55C0"/>
    <w:rsid w:val="005E74F2"/>
    <w:rsid w:val="005E7696"/>
    <w:rsid w:val="005E7DD1"/>
    <w:rsid w:val="005F56E0"/>
    <w:rsid w:val="006250C2"/>
    <w:rsid w:val="00633C36"/>
    <w:rsid w:val="006363FB"/>
    <w:rsid w:val="00636C11"/>
    <w:rsid w:val="00641B52"/>
    <w:rsid w:val="006425BF"/>
    <w:rsid w:val="00656EE6"/>
    <w:rsid w:val="00662856"/>
    <w:rsid w:val="006713F1"/>
    <w:rsid w:val="00676758"/>
    <w:rsid w:val="0069134F"/>
    <w:rsid w:val="006935F2"/>
    <w:rsid w:val="00694341"/>
    <w:rsid w:val="00694982"/>
    <w:rsid w:val="006A242F"/>
    <w:rsid w:val="006A33F9"/>
    <w:rsid w:val="006A348D"/>
    <w:rsid w:val="006A5780"/>
    <w:rsid w:val="006B1124"/>
    <w:rsid w:val="006C03CC"/>
    <w:rsid w:val="006C1BDE"/>
    <w:rsid w:val="006C3E92"/>
    <w:rsid w:val="006C6BD3"/>
    <w:rsid w:val="006D4F5B"/>
    <w:rsid w:val="006F6B3A"/>
    <w:rsid w:val="006F73B0"/>
    <w:rsid w:val="00701306"/>
    <w:rsid w:val="00707A88"/>
    <w:rsid w:val="00710B62"/>
    <w:rsid w:val="00715DD4"/>
    <w:rsid w:val="00755A65"/>
    <w:rsid w:val="0075752F"/>
    <w:rsid w:val="0076768F"/>
    <w:rsid w:val="00775294"/>
    <w:rsid w:val="007A43BC"/>
    <w:rsid w:val="007B3646"/>
    <w:rsid w:val="007B3848"/>
    <w:rsid w:val="007B5DD8"/>
    <w:rsid w:val="007D6818"/>
    <w:rsid w:val="007D7D7F"/>
    <w:rsid w:val="007E07DF"/>
    <w:rsid w:val="007E2ADD"/>
    <w:rsid w:val="00822639"/>
    <w:rsid w:val="00822EA4"/>
    <w:rsid w:val="00824678"/>
    <w:rsid w:val="00824B8C"/>
    <w:rsid w:val="00834193"/>
    <w:rsid w:val="00847956"/>
    <w:rsid w:val="008526FB"/>
    <w:rsid w:val="00863D37"/>
    <w:rsid w:val="008650E7"/>
    <w:rsid w:val="008720B5"/>
    <w:rsid w:val="00872F59"/>
    <w:rsid w:val="00877A79"/>
    <w:rsid w:val="00881F16"/>
    <w:rsid w:val="008838BC"/>
    <w:rsid w:val="0088646D"/>
    <w:rsid w:val="00896178"/>
    <w:rsid w:val="008A110F"/>
    <w:rsid w:val="008A4541"/>
    <w:rsid w:val="008B54B8"/>
    <w:rsid w:val="008D0291"/>
    <w:rsid w:val="008D7D77"/>
    <w:rsid w:val="008E192E"/>
    <w:rsid w:val="008F10E7"/>
    <w:rsid w:val="008F60CE"/>
    <w:rsid w:val="00901CC9"/>
    <w:rsid w:val="00905846"/>
    <w:rsid w:val="00905848"/>
    <w:rsid w:val="0091054F"/>
    <w:rsid w:val="009219A7"/>
    <w:rsid w:val="00932701"/>
    <w:rsid w:val="00933068"/>
    <w:rsid w:val="00935BF4"/>
    <w:rsid w:val="00936D40"/>
    <w:rsid w:val="00942C23"/>
    <w:rsid w:val="0094766A"/>
    <w:rsid w:val="009503B5"/>
    <w:rsid w:val="00954015"/>
    <w:rsid w:val="00972D3B"/>
    <w:rsid w:val="00977828"/>
    <w:rsid w:val="00987A37"/>
    <w:rsid w:val="009909AD"/>
    <w:rsid w:val="009936FB"/>
    <w:rsid w:val="0099539E"/>
    <w:rsid w:val="009B3B5D"/>
    <w:rsid w:val="009B5021"/>
    <w:rsid w:val="009C1A7A"/>
    <w:rsid w:val="009C283C"/>
    <w:rsid w:val="009D536F"/>
    <w:rsid w:val="00A0532A"/>
    <w:rsid w:val="00A12E35"/>
    <w:rsid w:val="00A1660F"/>
    <w:rsid w:val="00A208D2"/>
    <w:rsid w:val="00A21542"/>
    <w:rsid w:val="00A23857"/>
    <w:rsid w:val="00A30BDF"/>
    <w:rsid w:val="00A3281F"/>
    <w:rsid w:val="00A35269"/>
    <w:rsid w:val="00A4149D"/>
    <w:rsid w:val="00A414CA"/>
    <w:rsid w:val="00A4439F"/>
    <w:rsid w:val="00A4495A"/>
    <w:rsid w:val="00A45F73"/>
    <w:rsid w:val="00A56D12"/>
    <w:rsid w:val="00A75099"/>
    <w:rsid w:val="00A8146F"/>
    <w:rsid w:val="00A91DD4"/>
    <w:rsid w:val="00A966FB"/>
    <w:rsid w:val="00A96B60"/>
    <w:rsid w:val="00AA2C6A"/>
    <w:rsid w:val="00AA3E52"/>
    <w:rsid w:val="00AA773F"/>
    <w:rsid w:val="00AA7BED"/>
    <w:rsid w:val="00AB08F3"/>
    <w:rsid w:val="00AC258E"/>
    <w:rsid w:val="00AC4CF3"/>
    <w:rsid w:val="00AC7DB1"/>
    <w:rsid w:val="00AD6641"/>
    <w:rsid w:val="00AE23D5"/>
    <w:rsid w:val="00AE746B"/>
    <w:rsid w:val="00AF0220"/>
    <w:rsid w:val="00AF3154"/>
    <w:rsid w:val="00B00241"/>
    <w:rsid w:val="00B0177B"/>
    <w:rsid w:val="00B0396C"/>
    <w:rsid w:val="00B0718A"/>
    <w:rsid w:val="00B1210E"/>
    <w:rsid w:val="00B147EE"/>
    <w:rsid w:val="00B177A4"/>
    <w:rsid w:val="00B21DD8"/>
    <w:rsid w:val="00B27900"/>
    <w:rsid w:val="00B33801"/>
    <w:rsid w:val="00B407EB"/>
    <w:rsid w:val="00B40E08"/>
    <w:rsid w:val="00B42340"/>
    <w:rsid w:val="00B424B6"/>
    <w:rsid w:val="00B56F3C"/>
    <w:rsid w:val="00B57E9B"/>
    <w:rsid w:val="00B614F2"/>
    <w:rsid w:val="00B74B27"/>
    <w:rsid w:val="00B7578D"/>
    <w:rsid w:val="00B917F0"/>
    <w:rsid w:val="00B95CAC"/>
    <w:rsid w:val="00B96F03"/>
    <w:rsid w:val="00B972E3"/>
    <w:rsid w:val="00BB24B5"/>
    <w:rsid w:val="00BB4FAE"/>
    <w:rsid w:val="00BB500A"/>
    <w:rsid w:val="00BB57F1"/>
    <w:rsid w:val="00BB7CE5"/>
    <w:rsid w:val="00BC04A6"/>
    <w:rsid w:val="00BC13F0"/>
    <w:rsid w:val="00BD6DBD"/>
    <w:rsid w:val="00BE1BD6"/>
    <w:rsid w:val="00BE5EFE"/>
    <w:rsid w:val="00BF1945"/>
    <w:rsid w:val="00BF71F0"/>
    <w:rsid w:val="00BF7D4D"/>
    <w:rsid w:val="00C02E56"/>
    <w:rsid w:val="00C23F33"/>
    <w:rsid w:val="00C27330"/>
    <w:rsid w:val="00C328C1"/>
    <w:rsid w:val="00C35A51"/>
    <w:rsid w:val="00C37FBC"/>
    <w:rsid w:val="00C422CB"/>
    <w:rsid w:val="00C43878"/>
    <w:rsid w:val="00C4735A"/>
    <w:rsid w:val="00C4772D"/>
    <w:rsid w:val="00C672EB"/>
    <w:rsid w:val="00C720F5"/>
    <w:rsid w:val="00C723E4"/>
    <w:rsid w:val="00C9228E"/>
    <w:rsid w:val="00C934FE"/>
    <w:rsid w:val="00CA2BC8"/>
    <w:rsid w:val="00CA4246"/>
    <w:rsid w:val="00CB03F9"/>
    <w:rsid w:val="00CC5E7C"/>
    <w:rsid w:val="00CD029A"/>
    <w:rsid w:val="00CD5B52"/>
    <w:rsid w:val="00CE2814"/>
    <w:rsid w:val="00CE2FA5"/>
    <w:rsid w:val="00CF738B"/>
    <w:rsid w:val="00D004F3"/>
    <w:rsid w:val="00D0421C"/>
    <w:rsid w:val="00D057FC"/>
    <w:rsid w:val="00D06DD6"/>
    <w:rsid w:val="00D07708"/>
    <w:rsid w:val="00D21791"/>
    <w:rsid w:val="00D369C8"/>
    <w:rsid w:val="00D42B3A"/>
    <w:rsid w:val="00D443F7"/>
    <w:rsid w:val="00D52D15"/>
    <w:rsid w:val="00D530BC"/>
    <w:rsid w:val="00D568E1"/>
    <w:rsid w:val="00D74CB6"/>
    <w:rsid w:val="00D76142"/>
    <w:rsid w:val="00D81ED0"/>
    <w:rsid w:val="00D916E2"/>
    <w:rsid w:val="00D97469"/>
    <w:rsid w:val="00DA5BA8"/>
    <w:rsid w:val="00DA7F20"/>
    <w:rsid w:val="00DC75C0"/>
    <w:rsid w:val="00DD1AE4"/>
    <w:rsid w:val="00DF31DD"/>
    <w:rsid w:val="00DF4722"/>
    <w:rsid w:val="00DF66D2"/>
    <w:rsid w:val="00E00397"/>
    <w:rsid w:val="00E253B3"/>
    <w:rsid w:val="00E26CFF"/>
    <w:rsid w:val="00E30E30"/>
    <w:rsid w:val="00E32D09"/>
    <w:rsid w:val="00E34012"/>
    <w:rsid w:val="00E35361"/>
    <w:rsid w:val="00E36565"/>
    <w:rsid w:val="00E40A3A"/>
    <w:rsid w:val="00E456F4"/>
    <w:rsid w:val="00E54123"/>
    <w:rsid w:val="00E60313"/>
    <w:rsid w:val="00E62635"/>
    <w:rsid w:val="00E65256"/>
    <w:rsid w:val="00E768D1"/>
    <w:rsid w:val="00E80F42"/>
    <w:rsid w:val="00E96EF3"/>
    <w:rsid w:val="00EA2796"/>
    <w:rsid w:val="00EA6B3F"/>
    <w:rsid w:val="00EB0892"/>
    <w:rsid w:val="00EB74F2"/>
    <w:rsid w:val="00EE1957"/>
    <w:rsid w:val="00EF0432"/>
    <w:rsid w:val="00EF6BDE"/>
    <w:rsid w:val="00F0330D"/>
    <w:rsid w:val="00F102EE"/>
    <w:rsid w:val="00F114C4"/>
    <w:rsid w:val="00F156CC"/>
    <w:rsid w:val="00F24A51"/>
    <w:rsid w:val="00F3047B"/>
    <w:rsid w:val="00F34251"/>
    <w:rsid w:val="00F44076"/>
    <w:rsid w:val="00F4637B"/>
    <w:rsid w:val="00F46A24"/>
    <w:rsid w:val="00F46DD1"/>
    <w:rsid w:val="00F4707E"/>
    <w:rsid w:val="00F53DF6"/>
    <w:rsid w:val="00F56B64"/>
    <w:rsid w:val="00F66BFA"/>
    <w:rsid w:val="00F91BDB"/>
    <w:rsid w:val="00F93A35"/>
    <w:rsid w:val="00F94E0A"/>
    <w:rsid w:val="00FB0078"/>
    <w:rsid w:val="00FB402B"/>
    <w:rsid w:val="00FB5568"/>
    <w:rsid w:val="00FB6AA1"/>
    <w:rsid w:val="00FC2F26"/>
    <w:rsid w:val="00FD52FC"/>
    <w:rsid w:val="00FD7DE5"/>
    <w:rsid w:val="00FE6BF4"/>
    <w:rsid w:val="00FF38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144AC66"/>
  <w14:defaultImageDpi w14:val="330"/>
  <w15:chartTrackingRefBased/>
  <w15:docId w15:val="{3CF65C32-FACC-45A9-9262-27727B96F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9" w:uiPriority="39"/>
    <w:lsdException w:name="footnote text" w:uiPriority="99"/>
    <w:lsdException w:name="footer" w:uiPriority="99"/>
    <w:lsdException w:name="caption" w:qFormat="1"/>
    <w:lsdException w:name="table of figures" w:uiPriority="99"/>
    <w:lsdException w:name="footnote reference" w:uiPriority="99"/>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966FB"/>
    <w:pPr>
      <w:spacing w:line="480" w:lineRule="auto"/>
      <w:ind w:firstLine="720"/>
      <w:jc w:val="both"/>
    </w:pPr>
    <w:rPr>
      <w:sz w:val="24"/>
      <w:szCs w:val="24"/>
    </w:rPr>
  </w:style>
  <w:style w:type="paragraph" w:styleId="Heading1">
    <w:name w:val="heading 1"/>
    <w:basedOn w:val="Normal"/>
    <w:next w:val="Normal"/>
    <w:qFormat/>
    <w:rsid w:val="00C02E56"/>
    <w:pPr>
      <w:keepNext/>
      <w:pageBreakBefore/>
      <w:numPr>
        <w:numId w:val="32"/>
      </w:numPr>
      <w:spacing w:after="960"/>
      <w:ind w:left="0" w:firstLine="0"/>
      <w:jc w:val="center"/>
      <w:outlineLvl w:val="0"/>
    </w:pPr>
    <w:rPr>
      <w:rFonts w:cs="Arial"/>
      <w:b/>
      <w:bCs/>
    </w:rPr>
  </w:style>
  <w:style w:type="paragraph" w:styleId="Heading2">
    <w:name w:val="heading 2"/>
    <w:basedOn w:val="Heading1"/>
    <w:next w:val="Normal"/>
    <w:qFormat/>
    <w:rsid w:val="00C02E56"/>
    <w:pPr>
      <w:pageBreakBefore w:val="0"/>
      <w:numPr>
        <w:ilvl w:val="1"/>
      </w:numPr>
      <w:spacing w:before="960" w:after="480"/>
      <w:ind w:left="0" w:firstLine="0"/>
      <w:contextualSpacing/>
      <w:outlineLvl w:val="1"/>
    </w:pPr>
    <w:rPr>
      <w:bCs w:val="0"/>
      <w:iCs/>
    </w:rPr>
  </w:style>
  <w:style w:type="paragraph" w:styleId="Heading3">
    <w:name w:val="heading 3"/>
    <w:basedOn w:val="Heading2"/>
    <w:next w:val="Normal"/>
    <w:qFormat/>
    <w:rsid w:val="003F0450"/>
    <w:pPr>
      <w:numPr>
        <w:ilvl w:val="2"/>
      </w:numPr>
      <w:spacing w:before="480"/>
      <w:ind w:left="576" w:hanging="576"/>
      <w:jc w:val="left"/>
      <w:outlineLvl w:val="2"/>
    </w:pPr>
    <w:rPr>
      <w:bCs/>
    </w:rPr>
  </w:style>
  <w:style w:type="paragraph" w:styleId="Heading4">
    <w:name w:val="heading 4"/>
    <w:basedOn w:val="Heading3"/>
    <w:next w:val="Normal"/>
    <w:qFormat/>
    <w:rsid w:val="00E54123"/>
    <w:pPr>
      <w:numPr>
        <w:ilvl w:val="3"/>
      </w:numPr>
      <w:spacing w:after="0"/>
      <w:contextualSpacing w:val="0"/>
      <w:outlineLvl w:val="3"/>
    </w:pPr>
    <w:rPr>
      <w:bCs w:val="0"/>
    </w:rPr>
  </w:style>
  <w:style w:type="paragraph" w:styleId="Heading5">
    <w:name w:val="heading 5"/>
    <w:basedOn w:val="Heading4"/>
    <w:next w:val="Normal"/>
    <w:qFormat/>
    <w:rsid w:val="00142372"/>
    <w:pPr>
      <w:pageBreakBefore/>
      <w:numPr>
        <w:ilvl w:val="4"/>
      </w:numPr>
      <w:spacing w:after="720"/>
      <w:outlineLvl w:val="4"/>
    </w:pPr>
    <w:rPr>
      <w:b w:val="0"/>
      <w:bCs/>
      <w:iCs w:val="0"/>
      <w:szCs w:val="26"/>
    </w:rPr>
  </w:style>
  <w:style w:type="paragraph" w:styleId="Heading6">
    <w:name w:val="heading 6"/>
    <w:basedOn w:val="Heading5"/>
    <w:next w:val="Normal"/>
    <w:link w:val="Heading6Char"/>
    <w:unhideWhenUsed/>
    <w:qFormat/>
    <w:rsid w:val="005D40C2"/>
    <w:pPr>
      <w:numPr>
        <w:ilvl w:val="5"/>
      </w:numPr>
      <w:spacing w:before="960" w:after="480"/>
      <w:jc w:val="center"/>
      <w:outlineLvl w:val="5"/>
    </w:pPr>
    <w:rPr>
      <w:b/>
      <w:bCs w:val="0"/>
      <w:szCs w:val="22"/>
    </w:rPr>
  </w:style>
  <w:style w:type="paragraph" w:styleId="Heading7">
    <w:name w:val="heading 7"/>
    <w:basedOn w:val="Normal"/>
    <w:next w:val="Normal"/>
    <w:link w:val="Heading7Char"/>
    <w:unhideWhenUsed/>
    <w:qFormat/>
    <w:rsid w:val="005D40C2"/>
    <w:pPr>
      <w:keepNext/>
      <w:numPr>
        <w:ilvl w:val="6"/>
        <w:numId w:val="32"/>
      </w:numPr>
      <w:spacing w:before="480" w:after="480"/>
      <w:jc w:val="left"/>
      <w:outlineLvl w:val="6"/>
    </w:pPr>
    <w:rPr>
      <w:rFonts w:ascii="Times New Roman Bold" w:hAnsi="Times New Roman Bold"/>
      <w:b/>
    </w:rPr>
  </w:style>
  <w:style w:type="paragraph" w:styleId="Heading8">
    <w:name w:val="heading 8"/>
    <w:basedOn w:val="Normal"/>
    <w:next w:val="Normal"/>
    <w:link w:val="Heading8Char"/>
    <w:semiHidden/>
    <w:unhideWhenUsed/>
    <w:qFormat/>
    <w:rsid w:val="00D97469"/>
    <w:pPr>
      <w:numPr>
        <w:ilvl w:val="7"/>
        <w:numId w:val="32"/>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D97469"/>
    <w:pPr>
      <w:numPr>
        <w:ilvl w:val="8"/>
        <w:numId w:val="32"/>
      </w:numPr>
      <w:spacing w:before="240" w:after="60"/>
      <w:outlineLvl w:val="8"/>
    </w:pPr>
    <w:rPr>
      <w:rFonts w:ascii="Calibri Light" w:hAnsi="Calibri Ligh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3F0450"/>
    <w:pPr>
      <w:tabs>
        <w:tab w:val="right" w:leader="dot" w:pos="9350"/>
      </w:tabs>
      <w:ind w:right="720" w:firstLine="0"/>
    </w:pPr>
    <w:rPr>
      <w:b/>
    </w:rPr>
  </w:style>
  <w:style w:type="paragraph" w:customStyle="1" w:styleId="BibliographyEntry">
    <w:name w:val="Bibliography Entry"/>
    <w:basedOn w:val="Normal"/>
    <w:rsid w:val="00DA5BA8"/>
    <w:pPr>
      <w:spacing w:after="240" w:line="240" w:lineRule="auto"/>
      <w:ind w:left="720" w:hanging="720"/>
    </w:pPr>
  </w:style>
  <w:style w:type="character" w:styleId="Hyperlink">
    <w:name w:val="Hyperlink"/>
    <w:uiPriority w:val="99"/>
    <w:rsid w:val="00367476"/>
    <w:rPr>
      <w:color w:val="0000FF"/>
      <w:u w:val="single"/>
    </w:rPr>
  </w:style>
  <w:style w:type="paragraph" w:customStyle="1" w:styleId="Heading">
    <w:name w:val="Heading"/>
    <w:basedOn w:val="Preliminary"/>
    <w:next w:val="Normal"/>
    <w:rsid w:val="00130B6B"/>
  </w:style>
  <w:style w:type="paragraph" w:styleId="Header">
    <w:name w:val="header"/>
    <w:basedOn w:val="Normal"/>
    <w:semiHidden/>
    <w:rsid w:val="00367476"/>
    <w:pPr>
      <w:tabs>
        <w:tab w:val="center" w:pos="4320"/>
        <w:tab w:val="right" w:pos="8640"/>
      </w:tabs>
    </w:pPr>
  </w:style>
  <w:style w:type="paragraph" w:styleId="TOC2">
    <w:name w:val="toc 2"/>
    <w:basedOn w:val="Normal"/>
    <w:next w:val="Normal"/>
    <w:autoRedefine/>
    <w:uiPriority w:val="39"/>
    <w:rsid w:val="00E62635"/>
    <w:pPr>
      <w:tabs>
        <w:tab w:val="right" w:leader="dot" w:pos="9350"/>
      </w:tabs>
      <w:ind w:left="504" w:firstLine="0"/>
    </w:pPr>
    <w:rPr>
      <w:b/>
    </w:rPr>
  </w:style>
  <w:style w:type="paragraph" w:styleId="TOC3">
    <w:name w:val="toc 3"/>
    <w:basedOn w:val="Normal"/>
    <w:next w:val="Normal"/>
    <w:autoRedefine/>
    <w:uiPriority w:val="39"/>
    <w:rsid w:val="00E768D1"/>
    <w:pPr>
      <w:tabs>
        <w:tab w:val="right" w:leader="dot" w:pos="9360"/>
      </w:tabs>
      <w:ind w:left="1008" w:firstLine="0"/>
    </w:pPr>
    <w:rPr>
      <w:b/>
    </w:rPr>
  </w:style>
  <w:style w:type="paragraph" w:styleId="Footer">
    <w:name w:val="footer"/>
    <w:basedOn w:val="Normal"/>
    <w:link w:val="FooterChar"/>
    <w:uiPriority w:val="99"/>
    <w:rsid w:val="00367476"/>
    <w:pPr>
      <w:tabs>
        <w:tab w:val="center" w:pos="4320"/>
        <w:tab w:val="right" w:pos="8640"/>
      </w:tabs>
    </w:pPr>
  </w:style>
  <w:style w:type="paragraph" w:styleId="Caption">
    <w:name w:val="caption"/>
    <w:basedOn w:val="NoIndent"/>
    <w:next w:val="Normal"/>
    <w:qFormat/>
    <w:rsid w:val="00584ADB"/>
    <w:pPr>
      <w:outlineLvl w:val="8"/>
    </w:pPr>
    <w:rPr>
      <w:b/>
      <w:bCs/>
      <w:sz w:val="20"/>
      <w:szCs w:val="20"/>
    </w:rPr>
  </w:style>
  <w:style w:type="paragraph" w:styleId="TOC4">
    <w:name w:val="toc 4"/>
    <w:basedOn w:val="Normal"/>
    <w:next w:val="Normal"/>
    <w:autoRedefine/>
    <w:uiPriority w:val="39"/>
    <w:rsid w:val="00DA5BA8"/>
    <w:pPr>
      <w:ind w:left="1512" w:firstLine="0"/>
    </w:pPr>
    <w:rPr>
      <w:b/>
    </w:rPr>
  </w:style>
  <w:style w:type="paragraph" w:customStyle="1" w:styleId="Preliminary">
    <w:name w:val="Preliminary"/>
    <w:basedOn w:val="Heading1"/>
    <w:next w:val="Normal"/>
    <w:rsid w:val="00D81ED0"/>
    <w:pPr>
      <w:numPr>
        <w:numId w:val="0"/>
      </w:numPr>
    </w:pPr>
  </w:style>
  <w:style w:type="table" w:styleId="TableGrid">
    <w:name w:val="Table Grid"/>
    <w:basedOn w:val="TableNormal"/>
    <w:semiHidden/>
    <w:rsid w:val="002706BA"/>
    <w:pPr>
      <w:spacing w:line="360" w:lineRule="auto"/>
      <w:ind w:firstLine="7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uiPriority w:val="99"/>
    <w:rsid w:val="001D5C8B"/>
    <w:pPr>
      <w:ind w:left="240" w:hanging="240"/>
    </w:pPr>
    <w:rPr>
      <w:b/>
    </w:rPr>
  </w:style>
  <w:style w:type="paragraph" w:styleId="BalloonText">
    <w:name w:val="Balloon Text"/>
    <w:basedOn w:val="Normal"/>
    <w:link w:val="BalloonTextChar"/>
    <w:rsid w:val="00D97469"/>
    <w:pPr>
      <w:spacing w:line="240" w:lineRule="auto"/>
    </w:pPr>
    <w:rPr>
      <w:rFonts w:ascii="Segoe UI" w:hAnsi="Segoe UI" w:cs="Segoe UI"/>
      <w:sz w:val="18"/>
      <w:szCs w:val="18"/>
    </w:rPr>
  </w:style>
  <w:style w:type="character" w:customStyle="1" w:styleId="BalloonTextChar">
    <w:name w:val="Balloon Text Char"/>
    <w:link w:val="BalloonText"/>
    <w:rsid w:val="00D97469"/>
    <w:rPr>
      <w:rFonts w:ascii="Segoe UI" w:hAnsi="Segoe UI" w:cs="Segoe UI"/>
      <w:sz w:val="18"/>
      <w:szCs w:val="18"/>
    </w:rPr>
  </w:style>
  <w:style w:type="paragraph" w:styleId="Bibliography">
    <w:name w:val="Bibliography"/>
    <w:basedOn w:val="Normal"/>
    <w:next w:val="Normal"/>
    <w:uiPriority w:val="37"/>
    <w:semiHidden/>
    <w:unhideWhenUsed/>
    <w:rsid w:val="00D97469"/>
  </w:style>
  <w:style w:type="paragraph" w:styleId="BlockText">
    <w:name w:val="Block Text"/>
    <w:basedOn w:val="Normal"/>
    <w:rsid w:val="00D97469"/>
    <w:pPr>
      <w:spacing w:after="120"/>
      <w:ind w:left="1440" w:right="1440"/>
    </w:pPr>
  </w:style>
  <w:style w:type="paragraph" w:styleId="BodyText">
    <w:name w:val="Body Text"/>
    <w:basedOn w:val="Normal"/>
    <w:link w:val="BodyTextChar"/>
    <w:rsid w:val="00D97469"/>
    <w:pPr>
      <w:spacing w:after="120"/>
    </w:pPr>
  </w:style>
  <w:style w:type="character" w:customStyle="1" w:styleId="BodyTextChar">
    <w:name w:val="Body Text Char"/>
    <w:link w:val="BodyText"/>
    <w:rsid w:val="00D97469"/>
    <w:rPr>
      <w:sz w:val="24"/>
      <w:szCs w:val="24"/>
    </w:rPr>
  </w:style>
  <w:style w:type="paragraph" w:styleId="BodyText2">
    <w:name w:val="Body Text 2"/>
    <w:basedOn w:val="Normal"/>
    <w:link w:val="BodyText2Char"/>
    <w:rsid w:val="00D97469"/>
    <w:pPr>
      <w:spacing w:after="120"/>
    </w:pPr>
  </w:style>
  <w:style w:type="character" w:customStyle="1" w:styleId="BodyText2Char">
    <w:name w:val="Body Text 2 Char"/>
    <w:link w:val="BodyText2"/>
    <w:rsid w:val="00D97469"/>
    <w:rPr>
      <w:sz w:val="24"/>
      <w:szCs w:val="24"/>
    </w:rPr>
  </w:style>
  <w:style w:type="paragraph" w:styleId="BodyText3">
    <w:name w:val="Body Text 3"/>
    <w:basedOn w:val="Normal"/>
    <w:link w:val="BodyText3Char"/>
    <w:rsid w:val="00D97469"/>
    <w:pPr>
      <w:spacing w:after="120"/>
    </w:pPr>
    <w:rPr>
      <w:sz w:val="16"/>
      <w:szCs w:val="16"/>
    </w:rPr>
  </w:style>
  <w:style w:type="character" w:customStyle="1" w:styleId="BodyText3Char">
    <w:name w:val="Body Text 3 Char"/>
    <w:link w:val="BodyText3"/>
    <w:rsid w:val="00D97469"/>
    <w:rPr>
      <w:sz w:val="16"/>
      <w:szCs w:val="16"/>
    </w:rPr>
  </w:style>
  <w:style w:type="paragraph" w:styleId="BodyTextFirstIndent">
    <w:name w:val="Body Text First Indent"/>
    <w:basedOn w:val="BodyText"/>
    <w:link w:val="BodyTextFirstIndentChar"/>
    <w:rsid w:val="00D97469"/>
    <w:pPr>
      <w:ind w:firstLine="210"/>
    </w:pPr>
  </w:style>
  <w:style w:type="character" w:customStyle="1" w:styleId="BodyTextFirstIndentChar">
    <w:name w:val="Body Text First Indent Char"/>
    <w:basedOn w:val="BodyTextChar"/>
    <w:link w:val="BodyTextFirstIndent"/>
    <w:rsid w:val="00D97469"/>
    <w:rPr>
      <w:sz w:val="24"/>
      <w:szCs w:val="24"/>
    </w:rPr>
  </w:style>
  <w:style w:type="paragraph" w:styleId="BodyTextIndent">
    <w:name w:val="Body Text Indent"/>
    <w:basedOn w:val="Normal"/>
    <w:link w:val="BodyTextIndentChar"/>
    <w:rsid w:val="00D97469"/>
    <w:pPr>
      <w:spacing w:after="120"/>
      <w:ind w:left="360"/>
    </w:pPr>
  </w:style>
  <w:style w:type="character" w:customStyle="1" w:styleId="BodyTextIndentChar">
    <w:name w:val="Body Text Indent Char"/>
    <w:link w:val="BodyTextIndent"/>
    <w:rsid w:val="00D97469"/>
    <w:rPr>
      <w:sz w:val="24"/>
      <w:szCs w:val="24"/>
    </w:rPr>
  </w:style>
  <w:style w:type="paragraph" w:styleId="BodyTextFirstIndent2">
    <w:name w:val="Body Text First Indent 2"/>
    <w:basedOn w:val="BodyTextIndent"/>
    <w:link w:val="BodyTextFirstIndent2Char"/>
    <w:rsid w:val="00D97469"/>
    <w:pPr>
      <w:ind w:firstLine="210"/>
    </w:pPr>
  </w:style>
  <w:style w:type="character" w:customStyle="1" w:styleId="BodyTextFirstIndent2Char">
    <w:name w:val="Body Text First Indent 2 Char"/>
    <w:basedOn w:val="BodyTextIndentChar"/>
    <w:link w:val="BodyTextFirstIndent2"/>
    <w:rsid w:val="00D97469"/>
    <w:rPr>
      <w:sz w:val="24"/>
      <w:szCs w:val="24"/>
    </w:rPr>
  </w:style>
  <w:style w:type="paragraph" w:styleId="BodyTextIndent2">
    <w:name w:val="Body Text Indent 2"/>
    <w:basedOn w:val="Normal"/>
    <w:link w:val="BodyTextIndent2Char"/>
    <w:rsid w:val="00D97469"/>
    <w:pPr>
      <w:spacing w:after="120"/>
      <w:ind w:left="360"/>
    </w:pPr>
  </w:style>
  <w:style w:type="character" w:customStyle="1" w:styleId="BodyTextIndent2Char">
    <w:name w:val="Body Text Indent 2 Char"/>
    <w:link w:val="BodyTextIndent2"/>
    <w:rsid w:val="00D97469"/>
    <w:rPr>
      <w:sz w:val="24"/>
      <w:szCs w:val="24"/>
    </w:rPr>
  </w:style>
  <w:style w:type="paragraph" w:styleId="BodyTextIndent3">
    <w:name w:val="Body Text Indent 3"/>
    <w:basedOn w:val="Normal"/>
    <w:link w:val="BodyTextIndent3Char"/>
    <w:rsid w:val="00D97469"/>
    <w:pPr>
      <w:spacing w:after="120"/>
      <w:ind w:left="360"/>
    </w:pPr>
    <w:rPr>
      <w:sz w:val="16"/>
      <w:szCs w:val="16"/>
    </w:rPr>
  </w:style>
  <w:style w:type="character" w:customStyle="1" w:styleId="BodyTextIndent3Char">
    <w:name w:val="Body Text Indent 3 Char"/>
    <w:link w:val="BodyTextIndent3"/>
    <w:rsid w:val="00D97469"/>
    <w:rPr>
      <w:sz w:val="16"/>
      <w:szCs w:val="16"/>
    </w:rPr>
  </w:style>
  <w:style w:type="paragraph" w:styleId="Closing">
    <w:name w:val="Closing"/>
    <w:basedOn w:val="Normal"/>
    <w:link w:val="ClosingChar"/>
    <w:rsid w:val="00D97469"/>
    <w:pPr>
      <w:ind w:left="4320"/>
    </w:pPr>
  </w:style>
  <w:style w:type="character" w:customStyle="1" w:styleId="ClosingChar">
    <w:name w:val="Closing Char"/>
    <w:link w:val="Closing"/>
    <w:rsid w:val="00D97469"/>
    <w:rPr>
      <w:sz w:val="24"/>
      <w:szCs w:val="24"/>
    </w:rPr>
  </w:style>
  <w:style w:type="paragraph" w:styleId="CommentText">
    <w:name w:val="annotation text"/>
    <w:basedOn w:val="Normal"/>
    <w:link w:val="CommentTextChar"/>
    <w:rsid w:val="00D97469"/>
    <w:rPr>
      <w:sz w:val="20"/>
      <w:szCs w:val="20"/>
    </w:rPr>
  </w:style>
  <w:style w:type="character" w:customStyle="1" w:styleId="CommentTextChar">
    <w:name w:val="Comment Text Char"/>
    <w:basedOn w:val="DefaultParagraphFont"/>
    <w:link w:val="CommentText"/>
    <w:rsid w:val="00D97469"/>
  </w:style>
  <w:style w:type="paragraph" w:styleId="CommentSubject">
    <w:name w:val="annotation subject"/>
    <w:basedOn w:val="CommentText"/>
    <w:next w:val="CommentText"/>
    <w:link w:val="CommentSubjectChar"/>
    <w:rsid w:val="00D97469"/>
    <w:rPr>
      <w:b/>
      <w:bCs/>
    </w:rPr>
  </w:style>
  <w:style w:type="character" w:customStyle="1" w:styleId="CommentSubjectChar">
    <w:name w:val="Comment Subject Char"/>
    <w:link w:val="CommentSubject"/>
    <w:rsid w:val="00D97469"/>
    <w:rPr>
      <w:b/>
      <w:bCs/>
    </w:rPr>
  </w:style>
  <w:style w:type="paragraph" w:styleId="Date">
    <w:name w:val="Date"/>
    <w:basedOn w:val="Normal"/>
    <w:next w:val="Normal"/>
    <w:link w:val="DateChar"/>
    <w:rsid w:val="00D97469"/>
  </w:style>
  <w:style w:type="character" w:customStyle="1" w:styleId="DateChar">
    <w:name w:val="Date Char"/>
    <w:link w:val="Date"/>
    <w:rsid w:val="00D97469"/>
    <w:rPr>
      <w:sz w:val="24"/>
      <w:szCs w:val="24"/>
    </w:rPr>
  </w:style>
  <w:style w:type="paragraph" w:styleId="DocumentMap">
    <w:name w:val="Document Map"/>
    <w:basedOn w:val="Normal"/>
    <w:link w:val="DocumentMapChar"/>
    <w:rsid w:val="00D97469"/>
    <w:rPr>
      <w:rFonts w:ascii="Segoe UI" w:hAnsi="Segoe UI" w:cs="Segoe UI"/>
      <w:sz w:val="16"/>
      <w:szCs w:val="16"/>
    </w:rPr>
  </w:style>
  <w:style w:type="character" w:customStyle="1" w:styleId="DocumentMapChar">
    <w:name w:val="Document Map Char"/>
    <w:link w:val="DocumentMap"/>
    <w:rsid w:val="00D97469"/>
    <w:rPr>
      <w:rFonts w:ascii="Segoe UI" w:hAnsi="Segoe UI" w:cs="Segoe UI"/>
      <w:sz w:val="16"/>
      <w:szCs w:val="16"/>
    </w:rPr>
  </w:style>
  <w:style w:type="paragraph" w:styleId="E-mailSignature">
    <w:name w:val="E-mail Signature"/>
    <w:basedOn w:val="Normal"/>
    <w:link w:val="E-mailSignatureChar"/>
    <w:rsid w:val="00D97469"/>
  </w:style>
  <w:style w:type="character" w:customStyle="1" w:styleId="E-mailSignatureChar">
    <w:name w:val="E-mail Signature Char"/>
    <w:link w:val="E-mailSignature"/>
    <w:rsid w:val="00D97469"/>
    <w:rPr>
      <w:sz w:val="24"/>
      <w:szCs w:val="24"/>
    </w:rPr>
  </w:style>
  <w:style w:type="paragraph" w:styleId="EndnoteText">
    <w:name w:val="endnote text"/>
    <w:basedOn w:val="Normal"/>
    <w:link w:val="EndnoteTextChar"/>
    <w:rsid w:val="00D97469"/>
    <w:rPr>
      <w:sz w:val="20"/>
      <w:szCs w:val="20"/>
    </w:rPr>
  </w:style>
  <w:style w:type="character" w:customStyle="1" w:styleId="EndnoteTextChar">
    <w:name w:val="Endnote Text Char"/>
    <w:basedOn w:val="DefaultParagraphFont"/>
    <w:link w:val="EndnoteText"/>
    <w:rsid w:val="00D97469"/>
  </w:style>
  <w:style w:type="paragraph" w:styleId="EnvelopeAddress">
    <w:name w:val="envelope address"/>
    <w:basedOn w:val="Normal"/>
    <w:rsid w:val="00D97469"/>
    <w:pPr>
      <w:framePr w:w="7920" w:h="1980" w:hRule="exact" w:hSpace="180" w:wrap="auto" w:hAnchor="page" w:xAlign="center" w:yAlign="bottom"/>
      <w:ind w:left="2880"/>
    </w:pPr>
    <w:rPr>
      <w:rFonts w:ascii="Calibri Light" w:hAnsi="Calibri Light"/>
    </w:rPr>
  </w:style>
  <w:style w:type="paragraph" w:styleId="EnvelopeReturn">
    <w:name w:val="envelope return"/>
    <w:basedOn w:val="Normal"/>
    <w:rsid w:val="00D97469"/>
    <w:rPr>
      <w:rFonts w:ascii="Calibri Light" w:hAnsi="Calibri Light"/>
      <w:sz w:val="20"/>
      <w:szCs w:val="20"/>
    </w:rPr>
  </w:style>
  <w:style w:type="paragraph" w:styleId="FootnoteText">
    <w:name w:val="footnote text"/>
    <w:basedOn w:val="Normal"/>
    <w:link w:val="FootnoteTextChar"/>
    <w:uiPriority w:val="99"/>
    <w:rsid w:val="00D97469"/>
    <w:rPr>
      <w:sz w:val="20"/>
      <w:szCs w:val="20"/>
    </w:rPr>
  </w:style>
  <w:style w:type="character" w:customStyle="1" w:styleId="FootnoteTextChar">
    <w:name w:val="Footnote Text Char"/>
    <w:basedOn w:val="DefaultParagraphFont"/>
    <w:link w:val="FootnoteText"/>
    <w:uiPriority w:val="99"/>
    <w:rsid w:val="00D97469"/>
  </w:style>
  <w:style w:type="character" w:customStyle="1" w:styleId="Heading6Char">
    <w:name w:val="Heading 6 Char"/>
    <w:link w:val="Heading6"/>
    <w:rsid w:val="00142372"/>
    <w:rPr>
      <w:rFonts w:cs="Arial"/>
      <w:b/>
      <w:sz w:val="24"/>
      <w:szCs w:val="22"/>
    </w:rPr>
  </w:style>
  <w:style w:type="character" w:customStyle="1" w:styleId="Heading7Char">
    <w:name w:val="Heading 7 Char"/>
    <w:link w:val="Heading7"/>
    <w:rsid w:val="005D40C2"/>
    <w:rPr>
      <w:rFonts w:ascii="Times New Roman Bold" w:hAnsi="Times New Roman Bold"/>
      <w:b/>
      <w:sz w:val="24"/>
      <w:szCs w:val="24"/>
    </w:rPr>
  </w:style>
  <w:style w:type="character" w:customStyle="1" w:styleId="Heading8Char">
    <w:name w:val="Heading 8 Char"/>
    <w:link w:val="Heading8"/>
    <w:semiHidden/>
    <w:rsid w:val="00D97469"/>
    <w:rPr>
      <w:rFonts w:ascii="Calibri" w:eastAsia="Times New Roman" w:hAnsi="Calibri" w:cs="Times New Roman"/>
      <w:i/>
      <w:iCs/>
      <w:sz w:val="24"/>
      <w:szCs w:val="24"/>
    </w:rPr>
  </w:style>
  <w:style w:type="character" w:customStyle="1" w:styleId="Heading9Char">
    <w:name w:val="Heading 9 Char"/>
    <w:link w:val="Heading9"/>
    <w:semiHidden/>
    <w:rsid w:val="00D97469"/>
    <w:rPr>
      <w:rFonts w:ascii="Calibri Light" w:eastAsia="Times New Roman" w:hAnsi="Calibri Light" w:cs="Times New Roman"/>
      <w:sz w:val="22"/>
      <w:szCs w:val="22"/>
    </w:rPr>
  </w:style>
  <w:style w:type="paragraph" w:styleId="HTMLAddress">
    <w:name w:val="HTML Address"/>
    <w:basedOn w:val="Normal"/>
    <w:link w:val="HTMLAddressChar"/>
    <w:rsid w:val="00D97469"/>
    <w:rPr>
      <w:i/>
      <w:iCs/>
    </w:rPr>
  </w:style>
  <w:style w:type="character" w:customStyle="1" w:styleId="HTMLAddressChar">
    <w:name w:val="HTML Address Char"/>
    <w:link w:val="HTMLAddress"/>
    <w:rsid w:val="00D97469"/>
    <w:rPr>
      <w:i/>
      <w:iCs/>
      <w:sz w:val="24"/>
      <w:szCs w:val="24"/>
    </w:rPr>
  </w:style>
  <w:style w:type="paragraph" w:styleId="HTMLPreformatted">
    <w:name w:val="HTML Preformatted"/>
    <w:basedOn w:val="Normal"/>
    <w:link w:val="HTMLPreformattedChar"/>
    <w:rsid w:val="00D97469"/>
    <w:rPr>
      <w:rFonts w:ascii="Courier New" w:hAnsi="Courier New" w:cs="Courier New"/>
      <w:sz w:val="20"/>
      <w:szCs w:val="20"/>
    </w:rPr>
  </w:style>
  <w:style w:type="character" w:customStyle="1" w:styleId="HTMLPreformattedChar">
    <w:name w:val="HTML Preformatted Char"/>
    <w:link w:val="HTMLPreformatted"/>
    <w:rsid w:val="00D97469"/>
    <w:rPr>
      <w:rFonts w:ascii="Courier New" w:hAnsi="Courier New" w:cs="Courier New"/>
    </w:rPr>
  </w:style>
  <w:style w:type="paragraph" w:styleId="Index1">
    <w:name w:val="index 1"/>
    <w:basedOn w:val="Normal"/>
    <w:next w:val="Normal"/>
    <w:autoRedefine/>
    <w:rsid w:val="00D97469"/>
    <w:pPr>
      <w:ind w:left="240" w:hanging="240"/>
    </w:pPr>
  </w:style>
  <w:style w:type="paragraph" w:styleId="Index2">
    <w:name w:val="index 2"/>
    <w:basedOn w:val="Normal"/>
    <w:next w:val="Normal"/>
    <w:autoRedefine/>
    <w:rsid w:val="00D97469"/>
    <w:pPr>
      <w:ind w:left="480" w:hanging="240"/>
    </w:pPr>
  </w:style>
  <w:style w:type="paragraph" w:styleId="Index3">
    <w:name w:val="index 3"/>
    <w:basedOn w:val="Normal"/>
    <w:next w:val="Normal"/>
    <w:autoRedefine/>
    <w:rsid w:val="00D97469"/>
    <w:pPr>
      <w:ind w:left="720" w:hanging="240"/>
    </w:pPr>
  </w:style>
  <w:style w:type="paragraph" w:styleId="Index4">
    <w:name w:val="index 4"/>
    <w:basedOn w:val="Normal"/>
    <w:next w:val="Normal"/>
    <w:autoRedefine/>
    <w:rsid w:val="00D97469"/>
    <w:pPr>
      <w:ind w:left="960" w:hanging="240"/>
    </w:pPr>
  </w:style>
  <w:style w:type="paragraph" w:styleId="Index5">
    <w:name w:val="index 5"/>
    <w:basedOn w:val="Normal"/>
    <w:next w:val="Normal"/>
    <w:autoRedefine/>
    <w:rsid w:val="00D97469"/>
    <w:pPr>
      <w:ind w:left="1200" w:hanging="240"/>
    </w:pPr>
  </w:style>
  <w:style w:type="paragraph" w:styleId="Index6">
    <w:name w:val="index 6"/>
    <w:basedOn w:val="Normal"/>
    <w:next w:val="Normal"/>
    <w:autoRedefine/>
    <w:rsid w:val="00D97469"/>
    <w:pPr>
      <w:ind w:left="1440" w:hanging="240"/>
    </w:pPr>
  </w:style>
  <w:style w:type="paragraph" w:styleId="Index7">
    <w:name w:val="index 7"/>
    <w:basedOn w:val="Normal"/>
    <w:next w:val="Normal"/>
    <w:autoRedefine/>
    <w:rsid w:val="00D97469"/>
    <w:pPr>
      <w:ind w:left="1680" w:hanging="240"/>
    </w:pPr>
  </w:style>
  <w:style w:type="paragraph" w:styleId="Index8">
    <w:name w:val="index 8"/>
    <w:basedOn w:val="Normal"/>
    <w:next w:val="Normal"/>
    <w:autoRedefine/>
    <w:rsid w:val="00D97469"/>
    <w:pPr>
      <w:ind w:left="1920" w:hanging="240"/>
    </w:pPr>
  </w:style>
  <w:style w:type="paragraph" w:styleId="Index9">
    <w:name w:val="index 9"/>
    <w:basedOn w:val="Normal"/>
    <w:next w:val="Normal"/>
    <w:autoRedefine/>
    <w:rsid w:val="00D97469"/>
    <w:pPr>
      <w:ind w:left="2160" w:hanging="240"/>
    </w:pPr>
  </w:style>
  <w:style w:type="paragraph" w:styleId="IndexHeading">
    <w:name w:val="index heading"/>
    <w:basedOn w:val="Normal"/>
    <w:next w:val="Index1"/>
    <w:rsid w:val="00D97469"/>
    <w:rPr>
      <w:rFonts w:ascii="Calibri Light" w:hAnsi="Calibri Light"/>
      <w:b/>
      <w:bCs/>
    </w:rPr>
  </w:style>
  <w:style w:type="paragraph" w:styleId="IntenseQuote">
    <w:name w:val="Intense Quote"/>
    <w:basedOn w:val="Normal"/>
    <w:next w:val="Normal"/>
    <w:link w:val="IntenseQuoteChar"/>
    <w:uiPriority w:val="30"/>
    <w:qFormat/>
    <w:rsid w:val="00D97469"/>
    <w:pPr>
      <w:pBdr>
        <w:top w:val="single" w:sz="4" w:space="10" w:color="5B9BD5"/>
        <w:bottom w:val="single" w:sz="4" w:space="10" w:color="5B9BD5"/>
      </w:pBdr>
      <w:spacing w:before="360" w:after="360"/>
      <w:ind w:left="864" w:right="864"/>
      <w:jc w:val="center"/>
    </w:pPr>
    <w:rPr>
      <w:i/>
      <w:iCs/>
      <w:color w:val="5B9BD5"/>
    </w:rPr>
  </w:style>
  <w:style w:type="character" w:customStyle="1" w:styleId="IntenseQuoteChar">
    <w:name w:val="Intense Quote Char"/>
    <w:link w:val="IntenseQuote"/>
    <w:uiPriority w:val="30"/>
    <w:rsid w:val="00D97469"/>
    <w:rPr>
      <w:i/>
      <w:iCs/>
      <w:color w:val="5B9BD5"/>
      <w:sz w:val="24"/>
      <w:szCs w:val="24"/>
    </w:rPr>
  </w:style>
  <w:style w:type="paragraph" w:styleId="List">
    <w:name w:val="List"/>
    <w:basedOn w:val="Normal"/>
    <w:rsid w:val="00D97469"/>
    <w:pPr>
      <w:ind w:left="360" w:hanging="360"/>
      <w:contextualSpacing/>
    </w:pPr>
  </w:style>
  <w:style w:type="paragraph" w:styleId="List2">
    <w:name w:val="List 2"/>
    <w:basedOn w:val="Normal"/>
    <w:rsid w:val="00D97469"/>
    <w:pPr>
      <w:ind w:left="720" w:hanging="360"/>
      <w:contextualSpacing/>
    </w:pPr>
  </w:style>
  <w:style w:type="paragraph" w:styleId="List3">
    <w:name w:val="List 3"/>
    <w:basedOn w:val="Normal"/>
    <w:rsid w:val="00D97469"/>
    <w:pPr>
      <w:ind w:left="1080" w:hanging="360"/>
      <w:contextualSpacing/>
    </w:pPr>
  </w:style>
  <w:style w:type="paragraph" w:styleId="List4">
    <w:name w:val="List 4"/>
    <w:basedOn w:val="Normal"/>
    <w:rsid w:val="00D97469"/>
    <w:pPr>
      <w:ind w:left="1440" w:hanging="360"/>
      <w:contextualSpacing/>
    </w:pPr>
  </w:style>
  <w:style w:type="paragraph" w:styleId="List5">
    <w:name w:val="List 5"/>
    <w:basedOn w:val="Normal"/>
    <w:rsid w:val="00D97469"/>
    <w:pPr>
      <w:ind w:left="1800" w:hanging="360"/>
      <w:contextualSpacing/>
    </w:pPr>
  </w:style>
  <w:style w:type="paragraph" w:styleId="ListBullet">
    <w:name w:val="List Bullet"/>
    <w:basedOn w:val="Normal"/>
    <w:rsid w:val="00D97469"/>
    <w:pPr>
      <w:numPr>
        <w:numId w:val="2"/>
      </w:numPr>
      <w:contextualSpacing/>
    </w:pPr>
  </w:style>
  <w:style w:type="paragraph" w:styleId="ListBullet2">
    <w:name w:val="List Bullet 2"/>
    <w:basedOn w:val="Normal"/>
    <w:rsid w:val="00D97469"/>
    <w:pPr>
      <w:numPr>
        <w:numId w:val="3"/>
      </w:numPr>
      <w:contextualSpacing/>
    </w:pPr>
  </w:style>
  <w:style w:type="paragraph" w:styleId="ListBullet3">
    <w:name w:val="List Bullet 3"/>
    <w:basedOn w:val="Normal"/>
    <w:rsid w:val="00D97469"/>
    <w:pPr>
      <w:numPr>
        <w:numId w:val="4"/>
      </w:numPr>
      <w:contextualSpacing/>
    </w:pPr>
  </w:style>
  <w:style w:type="paragraph" w:styleId="ListBullet4">
    <w:name w:val="List Bullet 4"/>
    <w:basedOn w:val="Normal"/>
    <w:rsid w:val="00D97469"/>
    <w:pPr>
      <w:numPr>
        <w:numId w:val="5"/>
      </w:numPr>
      <w:contextualSpacing/>
    </w:pPr>
  </w:style>
  <w:style w:type="paragraph" w:styleId="ListBullet5">
    <w:name w:val="List Bullet 5"/>
    <w:basedOn w:val="Normal"/>
    <w:rsid w:val="00D97469"/>
    <w:pPr>
      <w:numPr>
        <w:numId w:val="6"/>
      </w:numPr>
      <w:contextualSpacing/>
    </w:pPr>
  </w:style>
  <w:style w:type="paragraph" w:styleId="ListContinue">
    <w:name w:val="List Continue"/>
    <w:basedOn w:val="Normal"/>
    <w:rsid w:val="00D97469"/>
    <w:pPr>
      <w:spacing w:after="120"/>
      <w:ind w:left="360"/>
      <w:contextualSpacing/>
    </w:pPr>
  </w:style>
  <w:style w:type="paragraph" w:styleId="ListContinue2">
    <w:name w:val="List Continue 2"/>
    <w:basedOn w:val="Normal"/>
    <w:rsid w:val="00D97469"/>
    <w:pPr>
      <w:spacing w:after="120"/>
      <w:ind w:left="720"/>
      <w:contextualSpacing/>
    </w:pPr>
  </w:style>
  <w:style w:type="paragraph" w:styleId="ListContinue3">
    <w:name w:val="List Continue 3"/>
    <w:basedOn w:val="Normal"/>
    <w:rsid w:val="00D97469"/>
    <w:pPr>
      <w:spacing w:after="120"/>
      <w:ind w:left="1080"/>
      <w:contextualSpacing/>
    </w:pPr>
  </w:style>
  <w:style w:type="paragraph" w:styleId="ListContinue4">
    <w:name w:val="List Continue 4"/>
    <w:basedOn w:val="Normal"/>
    <w:rsid w:val="00D97469"/>
    <w:pPr>
      <w:spacing w:after="120"/>
      <w:ind w:left="1440"/>
      <w:contextualSpacing/>
    </w:pPr>
  </w:style>
  <w:style w:type="paragraph" w:styleId="ListContinue5">
    <w:name w:val="List Continue 5"/>
    <w:basedOn w:val="Normal"/>
    <w:rsid w:val="00D97469"/>
    <w:pPr>
      <w:spacing w:after="120"/>
      <w:ind w:left="1800"/>
      <w:contextualSpacing/>
    </w:pPr>
  </w:style>
  <w:style w:type="paragraph" w:styleId="ListNumber">
    <w:name w:val="List Number"/>
    <w:basedOn w:val="Normal"/>
    <w:rsid w:val="00D97469"/>
    <w:pPr>
      <w:numPr>
        <w:numId w:val="11"/>
      </w:numPr>
      <w:contextualSpacing/>
    </w:pPr>
  </w:style>
  <w:style w:type="paragraph" w:styleId="ListNumber2">
    <w:name w:val="List Number 2"/>
    <w:basedOn w:val="Normal"/>
    <w:rsid w:val="00D97469"/>
    <w:pPr>
      <w:numPr>
        <w:numId w:val="9"/>
      </w:numPr>
      <w:contextualSpacing/>
    </w:pPr>
  </w:style>
  <w:style w:type="paragraph" w:styleId="ListNumber3">
    <w:name w:val="List Number 3"/>
    <w:basedOn w:val="Normal"/>
    <w:rsid w:val="00D97469"/>
    <w:pPr>
      <w:numPr>
        <w:numId w:val="10"/>
      </w:numPr>
      <w:contextualSpacing/>
    </w:pPr>
  </w:style>
  <w:style w:type="paragraph" w:styleId="ListNumber4">
    <w:name w:val="List Number 4"/>
    <w:basedOn w:val="Normal"/>
    <w:rsid w:val="00D97469"/>
    <w:pPr>
      <w:numPr>
        <w:numId w:val="8"/>
      </w:numPr>
      <w:contextualSpacing/>
    </w:pPr>
  </w:style>
  <w:style w:type="paragraph" w:styleId="ListNumber5">
    <w:name w:val="List Number 5"/>
    <w:basedOn w:val="Normal"/>
    <w:rsid w:val="00D97469"/>
    <w:pPr>
      <w:numPr>
        <w:numId w:val="7"/>
      </w:numPr>
      <w:contextualSpacing/>
    </w:pPr>
  </w:style>
  <w:style w:type="paragraph" w:styleId="ListParagraph">
    <w:name w:val="List Paragraph"/>
    <w:basedOn w:val="Normal"/>
    <w:uiPriority w:val="34"/>
    <w:qFormat/>
    <w:rsid w:val="00D97469"/>
    <w:pPr>
      <w:ind w:left="720"/>
    </w:pPr>
  </w:style>
  <w:style w:type="paragraph" w:styleId="MacroText">
    <w:name w:val="macro"/>
    <w:link w:val="MacroTextChar"/>
    <w:rsid w:val="00D97469"/>
    <w:pPr>
      <w:tabs>
        <w:tab w:val="left" w:pos="480"/>
        <w:tab w:val="left" w:pos="960"/>
        <w:tab w:val="left" w:pos="1440"/>
        <w:tab w:val="left" w:pos="1920"/>
        <w:tab w:val="left" w:pos="2400"/>
        <w:tab w:val="left" w:pos="2880"/>
        <w:tab w:val="left" w:pos="3360"/>
        <w:tab w:val="left" w:pos="3840"/>
        <w:tab w:val="left" w:pos="4320"/>
      </w:tabs>
      <w:spacing w:line="480" w:lineRule="auto"/>
      <w:ind w:firstLine="720"/>
      <w:jc w:val="both"/>
    </w:pPr>
    <w:rPr>
      <w:rFonts w:ascii="Courier New" w:hAnsi="Courier New" w:cs="Courier New"/>
    </w:rPr>
  </w:style>
  <w:style w:type="character" w:customStyle="1" w:styleId="MacroTextChar">
    <w:name w:val="Macro Text Char"/>
    <w:link w:val="MacroText"/>
    <w:rsid w:val="00D97469"/>
    <w:rPr>
      <w:rFonts w:ascii="Courier New" w:hAnsi="Courier New" w:cs="Courier New"/>
    </w:rPr>
  </w:style>
  <w:style w:type="paragraph" w:styleId="MessageHeader">
    <w:name w:val="Message Header"/>
    <w:basedOn w:val="Normal"/>
    <w:link w:val="MessageHeaderChar"/>
    <w:rsid w:val="00D97469"/>
    <w:pPr>
      <w:pBdr>
        <w:top w:val="single" w:sz="6" w:space="1" w:color="auto"/>
        <w:left w:val="single" w:sz="6" w:space="1" w:color="auto"/>
        <w:bottom w:val="single" w:sz="6" w:space="1" w:color="auto"/>
        <w:right w:val="single" w:sz="6" w:space="1" w:color="auto"/>
      </w:pBdr>
      <w:shd w:val="pct20" w:color="auto" w:fill="auto"/>
      <w:ind w:left="1080" w:hanging="1080"/>
    </w:pPr>
    <w:rPr>
      <w:rFonts w:ascii="Calibri Light" w:hAnsi="Calibri Light"/>
    </w:rPr>
  </w:style>
  <w:style w:type="character" w:customStyle="1" w:styleId="MessageHeaderChar">
    <w:name w:val="Message Header Char"/>
    <w:link w:val="MessageHeader"/>
    <w:rsid w:val="00D97469"/>
    <w:rPr>
      <w:rFonts w:ascii="Calibri Light" w:eastAsia="Times New Roman" w:hAnsi="Calibri Light" w:cs="Times New Roman"/>
      <w:sz w:val="24"/>
      <w:szCs w:val="24"/>
      <w:shd w:val="pct20" w:color="auto" w:fill="auto"/>
    </w:rPr>
  </w:style>
  <w:style w:type="paragraph" w:styleId="NoSpacing">
    <w:name w:val="No Spacing"/>
    <w:uiPriority w:val="1"/>
    <w:qFormat/>
    <w:rsid w:val="00D97469"/>
    <w:pPr>
      <w:ind w:firstLine="720"/>
      <w:jc w:val="both"/>
    </w:pPr>
    <w:rPr>
      <w:sz w:val="24"/>
      <w:szCs w:val="24"/>
    </w:rPr>
  </w:style>
  <w:style w:type="paragraph" w:styleId="NormalWeb">
    <w:name w:val="Normal (Web)"/>
    <w:basedOn w:val="Normal"/>
    <w:uiPriority w:val="99"/>
    <w:rsid w:val="00D97469"/>
  </w:style>
  <w:style w:type="paragraph" w:styleId="NormalIndent">
    <w:name w:val="Normal Indent"/>
    <w:basedOn w:val="Normal"/>
    <w:rsid w:val="00D97469"/>
    <w:pPr>
      <w:ind w:left="720"/>
    </w:pPr>
  </w:style>
  <w:style w:type="paragraph" w:styleId="NoteHeading">
    <w:name w:val="Note Heading"/>
    <w:basedOn w:val="Normal"/>
    <w:next w:val="Normal"/>
    <w:link w:val="NoteHeadingChar"/>
    <w:rsid w:val="00D97469"/>
  </w:style>
  <w:style w:type="character" w:customStyle="1" w:styleId="NoteHeadingChar">
    <w:name w:val="Note Heading Char"/>
    <w:link w:val="NoteHeading"/>
    <w:rsid w:val="00D97469"/>
    <w:rPr>
      <w:sz w:val="24"/>
      <w:szCs w:val="24"/>
    </w:rPr>
  </w:style>
  <w:style w:type="paragraph" w:styleId="PlainText">
    <w:name w:val="Plain Text"/>
    <w:basedOn w:val="Normal"/>
    <w:link w:val="PlainTextChar"/>
    <w:rsid w:val="00D97469"/>
    <w:rPr>
      <w:rFonts w:ascii="Courier New" w:hAnsi="Courier New" w:cs="Courier New"/>
      <w:sz w:val="20"/>
      <w:szCs w:val="20"/>
    </w:rPr>
  </w:style>
  <w:style w:type="character" w:customStyle="1" w:styleId="PlainTextChar">
    <w:name w:val="Plain Text Char"/>
    <w:link w:val="PlainText"/>
    <w:rsid w:val="00D97469"/>
    <w:rPr>
      <w:rFonts w:ascii="Courier New" w:hAnsi="Courier New" w:cs="Courier New"/>
    </w:rPr>
  </w:style>
  <w:style w:type="paragraph" w:styleId="Quote">
    <w:name w:val="Quote"/>
    <w:basedOn w:val="Normal"/>
    <w:next w:val="Normal"/>
    <w:link w:val="QuoteChar"/>
    <w:uiPriority w:val="29"/>
    <w:qFormat/>
    <w:rsid w:val="00D97469"/>
    <w:pPr>
      <w:spacing w:before="200" w:after="160"/>
      <w:ind w:left="864" w:right="864"/>
      <w:jc w:val="center"/>
    </w:pPr>
    <w:rPr>
      <w:i/>
      <w:iCs/>
      <w:color w:val="404040"/>
    </w:rPr>
  </w:style>
  <w:style w:type="character" w:customStyle="1" w:styleId="QuoteChar">
    <w:name w:val="Quote Char"/>
    <w:link w:val="Quote"/>
    <w:uiPriority w:val="29"/>
    <w:rsid w:val="00D97469"/>
    <w:rPr>
      <w:i/>
      <w:iCs/>
      <w:color w:val="404040"/>
      <w:sz w:val="24"/>
      <w:szCs w:val="24"/>
    </w:rPr>
  </w:style>
  <w:style w:type="paragraph" w:styleId="Salutation">
    <w:name w:val="Salutation"/>
    <w:basedOn w:val="Normal"/>
    <w:next w:val="Normal"/>
    <w:link w:val="SalutationChar"/>
    <w:rsid w:val="00D97469"/>
  </w:style>
  <w:style w:type="character" w:customStyle="1" w:styleId="SalutationChar">
    <w:name w:val="Salutation Char"/>
    <w:link w:val="Salutation"/>
    <w:rsid w:val="00D97469"/>
    <w:rPr>
      <w:sz w:val="24"/>
      <w:szCs w:val="24"/>
    </w:rPr>
  </w:style>
  <w:style w:type="paragraph" w:styleId="Signature">
    <w:name w:val="Signature"/>
    <w:basedOn w:val="Normal"/>
    <w:link w:val="SignatureChar"/>
    <w:rsid w:val="00D97469"/>
    <w:pPr>
      <w:ind w:left="4320"/>
    </w:pPr>
  </w:style>
  <w:style w:type="character" w:customStyle="1" w:styleId="SignatureChar">
    <w:name w:val="Signature Char"/>
    <w:link w:val="Signature"/>
    <w:rsid w:val="00D97469"/>
    <w:rPr>
      <w:sz w:val="24"/>
      <w:szCs w:val="24"/>
    </w:rPr>
  </w:style>
  <w:style w:type="paragraph" w:styleId="Subtitle">
    <w:name w:val="Subtitle"/>
    <w:basedOn w:val="Normal"/>
    <w:next w:val="Normal"/>
    <w:link w:val="SubtitleChar"/>
    <w:qFormat/>
    <w:rsid w:val="00D97469"/>
    <w:pPr>
      <w:spacing w:after="60"/>
      <w:jc w:val="center"/>
      <w:outlineLvl w:val="1"/>
    </w:pPr>
    <w:rPr>
      <w:rFonts w:ascii="Calibri Light" w:hAnsi="Calibri Light"/>
    </w:rPr>
  </w:style>
  <w:style w:type="character" w:customStyle="1" w:styleId="SubtitleChar">
    <w:name w:val="Subtitle Char"/>
    <w:link w:val="Subtitle"/>
    <w:rsid w:val="00D97469"/>
    <w:rPr>
      <w:rFonts w:ascii="Calibri Light" w:eastAsia="Times New Roman" w:hAnsi="Calibri Light" w:cs="Times New Roman"/>
      <w:sz w:val="24"/>
      <w:szCs w:val="24"/>
    </w:rPr>
  </w:style>
  <w:style w:type="paragraph" w:styleId="TableofAuthorities">
    <w:name w:val="table of authorities"/>
    <w:basedOn w:val="Normal"/>
    <w:next w:val="Normal"/>
    <w:rsid w:val="00D97469"/>
    <w:pPr>
      <w:ind w:left="240" w:hanging="240"/>
    </w:pPr>
  </w:style>
  <w:style w:type="paragraph" w:styleId="Title">
    <w:name w:val="Title"/>
    <w:basedOn w:val="Normal"/>
    <w:next w:val="Normal"/>
    <w:link w:val="TitleChar"/>
    <w:rsid w:val="00D97469"/>
    <w:pPr>
      <w:spacing w:before="240" w:after="60"/>
      <w:jc w:val="center"/>
      <w:outlineLvl w:val="0"/>
    </w:pPr>
    <w:rPr>
      <w:rFonts w:ascii="Calibri Light" w:hAnsi="Calibri Light"/>
      <w:b/>
      <w:bCs/>
      <w:kern w:val="28"/>
      <w:sz w:val="32"/>
      <w:szCs w:val="32"/>
    </w:rPr>
  </w:style>
  <w:style w:type="character" w:customStyle="1" w:styleId="TitleChar">
    <w:name w:val="Title Char"/>
    <w:link w:val="Title"/>
    <w:rsid w:val="00D97469"/>
    <w:rPr>
      <w:rFonts w:ascii="Calibri Light" w:eastAsia="Times New Roman" w:hAnsi="Calibri Light" w:cs="Times New Roman"/>
      <w:b/>
      <w:bCs/>
      <w:kern w:val="28"/>
      <w:sz w:val="32"/>
      <w:szCs w:val="32"/>
    </w:rPr>
  </w:style>
  <w:style w:type="paragraph" w:styleId="TOAHeading">
    <w:name w:val="toa heading"/>
    <w:basedOn w:val="Normal"/>
    <w:next w:val="Normal"/>
    <w:rsid w:val="00D97469"/>
    <w:pPr>
      <w:spacing w:before="120"/>
    </w:pPr>
    <w:rPr>
      <w:rFonts w:ascii="Calibri Light" w:hAnsi="Calibri Light"/>
      <w:b/>
      <w:bCs/>
    </w:rPr>
  </w:style>
  <w:style w:type="paragraph" w:styleId="TOC5">
    <w:name w:val="toc 5"/>
    <w:basedOn w:val="Normal"/>
    <w:next w:val="Normal"/>
    <w:autoRedefine/>
    <w:uiPriority w:val="39"/>
    <w:rsid w:val="00C672EB"/>
    <w:pPr>
      <w:ind w:left="720" w:right="600" w:hanging="720"/>
      <w:jc w:val="left"/>
    </w:pPr>
    <w:rPr>
      <w:b/>
    </w:rPr>
  </w:style>
  <w:style w:type="paragraph" w:styleId="TOC6">
    <w:name w:val="toc 6"/>
    <w:basedOn w:val="Normal"/>
    <w:next w:val="Normal"/>
    <w:autoRedefine/>
    <w:uiPriority w:val="39"/>
    <w:rsid w:val="00E80F42"/>
    <w:pPr>
      <w:ind w:left="1224" w:hanging="720"/>
    </w:pPr>
    <w:rPr>
      <w:b/>
    </w:rPr>
  </w:style>
  <w:style w:type="paragraph" w:styleId="TOC7">
    <w:name w:val="toc 7"/>
    <w:basedOn w:val="Normal"/>
    <w:next w:val="Normal"/>
    <w:autoRedefine/>
    <w:uiPriority w:val="39"/>
    <w:rsid w:val="00E80F42"/>
    <w:pPr>
      <w:ind w:left="1728" w:hanging="720"/>
    </w:pPr>
    <w:rPr>
      <w:b/>
    </w:rPr>
  </w:style>
  <w:style w:type="paragraph" w:styleId="TOC8">
    <w:name w:val="toc 8"/>
    <w:basedOn w:val="Normal"/>
    <w:next w:val="Normal"/>
    <w:autoRedefine/>
    <w:rsid w:val="00D97469"/>
    <w:pPr>
      <w:ind w:left="1680"/>
    </w:pPr>
  </w:style>
  <w:style w:type="paragraph" w:styleId="TOC9">
    <w:name w:val="toc 9"/>
    <w:basedOn w:val="Normal"/>
    <w:next w:val="Normal"/>
    <w:autoRedefine/>
    <w:uiPriority w:val="39"/>
    <w:rsid w:val="00D97469"/>
    <w:pPr>
      <w:ind w:left="1920"/>
    </w:pPr>
  </w:style>
  <w:style w:type="paragraph" w:styleId="TOCHeading">
    <w:name w:val="TOC Heading"/>
    <w:basedOn w:val="Heading1"/>
    <w:next w:val="Normal"/>
    <w:uiPriority w:val="39"/>
    <w:semiHidden/>
    <w:unhideWhenUsed/>
    <w:qFormat/>
    <w:rsid w:val="00D97469"/>
    <w:pPr>
      <w:pageBreakBefore w:val="0"/>
      <w:numPr>
        <w:numId w:val="0"/>
      </w:numPr>
      <w:spacing w:before="240" w:after="60"/>
      <w:ind w:firstLine="720"/>
      <w:jc w:val="both"/>
      <w:outlineLvl w:val="9"/>
    </w:pPr>
    <w:rPr>
      <w:rFonts w:ascii="Calibri Light" w:hAnsi="Calibri Light" w:cs="Times New Roman"/>
      <w:caps/>
      <w:kern w:val="32"/>
      <w:sz w:val="32"/>
      <w:szCs w:val="32"/>
    </w:rPr>
  </w:style>
  <w:style w:type="paragraph" w:customStyle="1" w:styleId="TitlePage">
    <w:name w:val="Title Page"/>
    <w:basedOn w:val="Heading"/>
    <w:next w:val="Normal"/>
    <w:qFormat/>
    <w:rsid w:val="00D06DD6"/>
    <w:pPr>
      <w:keepNext w:val="0"/>
      <w:pageBreakBefore w:val="0"/>
      <w:spacing w:after="0" w:line="240" w:lineRule="auto"/>
    </w:pPr>
    <w:rPr>
      <w:color w:val="FFFFFF" w:themeColor="background1"/>
      <w:sz w:val="2"/>
    </w:rPr>
  </w:style>
  <w:style w:type="paragraph" w:customStyle="1" w:styleId="CommitteePage">
    <w:name w:val="Committee Page"/>
    <w:basedOn w:val="Heading"/>
    <w:next w:val="Normal"/>
    <w:qFormat/>
    <w:rsid w:val="00D06DD6"/>
    <w:pPr>
      <w:spacing w:after="0"/>
    </w:pPr>
    <w:rPr>
      <w:color w:val="FFFFFF" w:themeColor="background1"/>
      <w:sz w:val="2"/>
    </w:rPr>
  </w:style>
  <w:style w:type="paragraph" w:customStyle="1" w:styleId="AbstractHeading">
    <w:name w:val="Abstract Heading"/>
    <w:basedOn w:val="TitlePage"/>
    <w:qFormat/>
    <w:rsid w:val="001C7AFC"/>
    <w:pPr>
      <w:pageBreakBefore/>
    </w:pPr>
  </w:style>
  <w:style w:type="character" w:customStyle="1" w:styleId="FooterChar">
    <w:name w:val="Footer Char"/>
    <w:basedOn w:val="DefaultParagraphFont"/>
    <w:link w:val="Footer"/>
    <w:uiPriority w:val="99"/>
    <w:rsid w:val="00AF3154"/>
    <w:rPr>
      <w:sz w:val="24"/>
      <w:szCs w:val="24"/>
    </w:rPr>
  </w:style>
  <w:style w:type="paragraph" w:customStyle="1" w:styleId="NoIndent">
    <w:name w:val="No Indent"/>
    <w:basedOn w:val="Normal"/>
    <w:qFormat/>
    <w:rsid w:val="00905846"/>
    <w:pPr>
      <w:ind w:firstLine="0"/>
      <w:jc w:val="center"/>
    </w:pPr>
    <w:rPr>
      <w:noProof/>
    </w:rPr>
  </w:style>
  <w:style w:type="character" w:styleId="PlaceholderText">
    <w:name w:val="Placeholder Text"/>
    <w:basedOn w:val="DefaultParagraphFont"/>
    <w:uiPriority w:val="99"/>
    <w:semiHidden/>
    <w:rsid w:val="00BE1BD6"/>
    <w:rPr>
      <w:color w:val="808080"/>
    </w:rPr>
  </w:style>
  <w:style w:type="character" w:customStyle="1" w:styleId="TitleHeading">
    <w:name w:val="Title Heading"/>
    <w:basedOn w:val="BodyTextChar"/>
    <w:uiPriority w:val="1"/>
    <w:rsid w:val="00A1660F"/>
    <w:rPr>
      <w:rFonts w:ascii="Times New Roman" w:hAnsi="Times New Roman"/>
      <w:b w:val="0"/>
      <w:caps/>
      <w:smallCaps w:val="0"/>
      <w:sz w:val="24"/>
      <w:szCs w:val="24"/>
    </w:rPr>
  </w:style>
  <w:style w:type="paragraph" w:customStyle="1" w:styleId="TableofContentsHeading">
    <w:name w:val="Table of Contents Heading"/>
    <w:basedOn w:val="Preliminary"/>
    <w:qFormat/>
    <w:rsid w:val="004F0846"/>
  </w:style>
  <w:style w:type="paragraph" w:customStyle="1" w:styleId="HeadingNoTab">
    <w:name w:val="Heading No Tab"/>
    <w:basedOn w:val="Heading"/>
    <w:qFormat/>
    <w:rsid w:val="00064169"/>
  </w:style>
  <w:style w:type="paragraph" w:customStyle="1" w:styleId="CaptionDescription">
    <w:name w:val="Caption Description"/>
    <w:basedOn w:val="NoIndent"/>
    <w:next w:val="Normal"/>
    <w:qFormat/>
    <w:rsid w:val="00CE2814"/>
    <w:rPr>
      <w:b/>
      <w:sz w:val="20"/>
    </w:rPr>
  </w:style>
  <w:style w:type="paragraph" w:customStyle="1" w:styleId="EndNoteBibliographyTitle">
    <w:name w:val="EndNote Bibliography Title"/>
    <w:basedOn w:val="Normal"/>
    <w:link w:val="EndNoteBibliographyTitleChar"/>
    <w:rsid w:val="00010FEE"/>
    <w:pPr>
      <w:jc w:val="center"/>
    </w:pPr>
    <w:rPr>
      <w:noProof/>
    </w:rPr>
  </w:style>
  <w:style w:type="character" w:customStyle="1" w:styleId="EndNoteBibliographyTitleChar">
    <w:name w:val="EndNote Bibliography Title Char"/>
    <w:basedOn w:val="DefaultParagraphFont"/>
    <w:link w:val="EndNoteBibliographyTitle"/>
    <w:rsid w:val="00010FEE"/>
    <w:rPr>
      <w:noProof/>
      <w:sz w:val="24"/>
      <w:szCs w:val="24"/>
    </w:rPr>
  </w:style>
  <w:style w:type="paragraph" w:customStyle="1" w:styleId="EndNoteBibliography">
    <w:name w:val="EndNote Bibliography"/>
    <w:basedOn w:val="Normal"/>
    <w:link w:val="EndNoteBibliographyChar"/>
    <w:rsid w:val="00010FEE"/>
    <w:pPr>
      <w:spacing w:line="240" w:lineRule="auto"/>
    </w:pPr>
    <w:rPr>
      <w:noProof/>
    </w:rPr>
  </w:style>
  <w:style w:type="character" w:customStyle="1" w:styleId="EndNoteBibliographyChar">
    <w:name w:val="EndNote Bibliography Char"/>
    <w:basedOn w:val="DefaultParagraphFont"/>
    <w:link w:val="EndNoteBibliography"/>
    <w:rsid w:val="00010FEE"/>
    <w:rPr>
      <w:noProof/>
      <w:sz w:val="24"/>
      <w:szCs w:val="24"/>
    </w:rPr>
  </w:style>
  <w:style w:type="paragraph" w:customStyle="1" w:styleId="AppSection">
    <w:name w:val="App Section"/>
    <w:basedOn w:val="Normal"/>
    <w:next w:val="Normal"/>
    <w:rsid w:val="00DD1AE4"/>
    <w:pPr>
      <w:keepNext/>
      <w:numPr>
        <w:ilvl w:val="5"/>
        <w:numId w:val="31"/>
      </w:numPr>
      <w:spacing w:before="960" w:after="480"/>
      <w:jc w:val="center"/>
      <w:outlineLvl w:val="1"/>
    </w:pPr>
    <w:rPr>
      <w:b/>
    </w:rPr>
  </w:style>
  <w:style w:type="paragraph" w:customStyle="1" w:styleId="AppSubsection">
    <w:name w:val="App Subsection"/>
    <w:basedOn w:val="AppSection"/>
    <w:next w:val="Normal"/>
    <w:rsid w:val="00DD1AE4"/>
    <w:pPr>
      <w:numPr>
        <w:ilvl w:val="6"/>
      </w:numPr>
      <w:spacing w:before="480"/>
      <w:jc w:val="left"/>
      <w:outlineLvl w:val="2"/>
    </w:pPr>
  </w:style>
  <w:style w:type="paragraph" w:customStyle="1" w:styleId="Appendix">
    <w:name w:val="Appendix"/>
    <w:basedOn w:val="Normal"/>
    <w:next w:val="Normal"/>
    <w:qFormat/>
    <w:rsid w:val="00DD1AE4"/>
    <w:pPr>
      <w:keepNext/>
      <w:pageBreakBefore/>
      <w:numPr>
        <w:ilvl w:val="4"/>
        <w:numId w:val="31"/>
      </w:numPr>
      <w:spacing w:before="960" w:after="960"/>
      <w:jc w:val="center"/>
      <w:outlineLvl w:val="0"/>
    </w:pPr>
    <w:rPr>
      <w:b/>
    </w:rPr>
  </w:style>
  <w:style w:type="paragraph" w:customStyle="1" w:styleId="PreliminaryBookmarks">
    <w:name w:val="Preliminary Bookmarks"/>
    <w:basedOn w:val="Heading1"/>
    <w:qFormat/>
    <w:rsid w:val="00D07708"/>
    <w:pPr>
      <w:numPr>
        <w:numId w:val="0"/>
      </w:numPr>
      <w:spacing w:after="0" w:line="240" w:lineRule="auto"/>
    </w:pPr>
    <w:rPr>
      <w:b w:val="0"/>
      <w:color w:val="FFFFFF" w:themeColor="background1"/>
      <w:sz w:val="2"/>
    </w:rPr>
  </w:style>
  <w:style w:type="character" w:styleId="FootnoteReference">
    <w:name w:val="footnote reference"/>
    <w:basedOn w:val="DefaultParagraphFont"/>
    <w:uiPriority w:val="99"/>
    <w:unhideWhenUsed/>
    <w:rsid w:val="00AE746B"/>
    <w:rPr>
      <w:vertAlign w:val="superscript"/>
    </w:rPr>
  </w:style>
  <w:style w:type="table" w:customStyle="1" w:styleId="GridTable7Colorful1">
    <w:name w:val="Grid Table 7 Colorful1"/>
    <w:basedOn w:val="TableNormal"/>
    <w:next w:val="GridTable7Colorful"/>
    <w:uiPriority w:val="52"/>
    <w:rsid w:val="00AE746B"/>
    <w:rPr>
      <w:rFonts w:ascii="Calibri" w:eastAsia="Calibri" w:hAnsi="Calibri"/>
      <w:color w:val="000000"/>
      <w:sz w:val="24"/>
      <w:szCs w:val="24"/>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styleId="GridTable7Colorful">
    <w:name w:val="Grid Table 7 Colorful"/>
    <w:basedOn w:val="TableNormal"/>
    <w:uiPriority w:val="52"/>
    <w:rsid w:val="00AE746B"/>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TableGrid1">
    <w:name w:val="Table Grid1"/>
    <w:basedOn w:val="TableNormal"/>
    <w:next w:val="TableGrid"/>
    <w:uiPriority w:val="39"/>
    <w:rsid w:val="00B0396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0396C"/>
    <w:rPr>
      <w:color w:val="605E5C"/>
      <w:shd w:val="clear" w:color="auto" w:fill="E1DFDD"/>
    </w:rPr>
  </w:style>
  <w:style w:type="table" w:styleId="PlainTable3">
    <w:name w:val="Plain Table 3"/>
    <w:basedOn w:val="TableNormal"/>
    <w:uiPriority w:val="43"/>
    <w:rsid w:val="005D55C0"/>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5D55C0"/>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899198">
      <w:bodyDiv w:val="1"/>
      <w:marLeft w:val="0"/>
      <w:marRight w:val="0"/>
      <w:marTop w:val="0"/>
      <w:marBottom w:val="0"/>
      <w:divBdr>
        <w:top w:val="none" w:sz="0" w:space="0" w:color="auto"/>
        <w:left w:val="none" w:sz="0" w:space="0" w:color="auto"/>
        <w:bottom w:val="none" w:sz="0" w:space="0" w:color="auto"/>
        <w:right w:val="none" w:sz="0" w:space="0" w:color="auto"/>
      </w:divBdr>
    </w:div>
    <w:div w:id="700787651">
      <w:bodyDiv w:val="1"/>
      <w:marLeft w:val="0"/>
      <w:marRight w:val="0"/>
      <w:marTop w:val="0"/>
      <w:marBottom w:val="0"/>
      <w:divBdr>
        <w:top w:val="none" w:sz="0" w:space="0" w:color="auto"/>
        <w:left w:val="none" w:sz="0" w:space="0" w:color="auto"/>
        <w:bottom w:val="none" w:sz="0" w:space="0" w:color="auto"/>
        <w:right w:val="none" w:sz="0" w:space="0" w:color="auto"/>
      </w:divBdr>
    </w:div>
    <w:div w:id="898782154">
      <w:bodyDiv w:val="1"/>
      <w:marLeft w:val="0"/>
      <w:marRight w:val="0"/>
      <w:marTop w:val="0"/>
      <w:marBottom w:val="0"/>
      <w:divBdr>
        <w:top w:val="none" w:sz="0" w:space="0" w:color="auto"/>
        <w:left w:val="none" w:sz="0" w:space="0" w:color="auto"/>
        <w:bottom w:val="none" w:sz="0" w:space="0" w:color="auto"/>
        <w:right w:val="none" w:sz="0" w:space="0" w:color="auto"/>
      </w:divBdr>
    </w:div>
    <w:div w:id="1602880694">
      <w:bodyDiv w:val="1"/>
      <w:marLeft w:val="0"/>
      <w:marRight w:val="0"/>
      <w:marTop w:val="0"/>
      <w:marBottom w:val="0"/>
      <w:divBdr>
        <w:top w:val="none" w:sz="0" w:space="0" w:color="auto"/>
        <w:left w:val="none" w:sz="0" w:space="0" w:color="auto"/>
        <w:bottom w:val="none" w:sz="0" w:space="0" w:color="auto"/>
        <w:right w:val="none" w:sz="0" w:space="0" w:color="auto"/>
      </w:divBdr>
    </w:div>
    <w:div w:id="1788501162">
      <w:bodyDiv w:val="1"/>
      <w:marLeft w:val="0"/>
      <w:marRight w:val="0"/>
      <w:marTop w:val="0"/>
      <w:marBottom w:val="0"/>
      <w:divBdr>
        <w:top w:val="none" w:sz="0" w:space="0" w:color="auto"/>
        <w:left w:val="none" w:sz="0" w:space="0" w:color="auto"/>
        <w:bottom w:val="none" w:sz="0" w:space="0" w:color="auto"/>
        <w:right w:val="none" w:sz="0" w:space="0" w:color="auto"/>
      </w:divBdr>
    </w:div>
    <w:div w:id="2049453268">
      <w:bodyDiv w:val="1"/>
      <w:marLeft w:val="0"/>
      <w:marRight w:val="0"/>
      <w:marTop w:val="0"/>
      <w:marBottom w:val="0"/>
      <w:divBdr>
        <w:top w:val="none" w:sz="0" w:space="0" w:color="auto"/>
        <w:left w:val="none" w:sz="0" w:space="0" w:color="auto"/>
        <w:bottom w:val="none" w:sz="0" w:space="0" w:color="auto"/>
        <w:right w:val="none" w:sz="0" w:space="0" w:color="auto"/>
      </w:divBdr>
    </w:div>
    <w:div w:id="2146700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png"/><Relationship Id="rId18" Type="http://schemas.openxmlformats.org/officeDocument/2006/relationships/chart" Target="charts/chart2.xml"/><Relationship Id="rId26" Type="http://schemas.openxmlformats.org/officeDocument/2006/relationships/hyperlink" Target="http://www.phaboard.org/wp-content/uploads/SM-Version-1.5-Board-adopted-FINAL-01-24-2014.docx.pdf" TargetMode="External"/><Relationship Id="rId3" Type="http://schemas.openxmlformats.org/officeDocument/2006/relationships/styles" Target="styles.xml"/><Relationship Id="rId21" Type="http://schemas.openxmlformats.org/officeDocument/2006/relationships/hyperlink" Target="https://www.cdc.gov/publichealthgateway/publichealthservices/essentialhealthservices.html" TargetMode="Externa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chart" Target="charts/chart1.xml"/><Relationship Id="rId25" Type="http://schemas.openxmlformats.org/officeDocument/2006/relationships/hyperlink" Target="http://thenationshealth.aphapublications.org/content/49/10/1.1" TargetMode="External"/><Relationship Id="rId2" Type="http://schemas.openxmlformats.org/officeDocument/2006/relationships/numbering" Target="numbering.xml"/><Relationship Id="rId16" Type="http://schemas.openxmlformats.org/officeDocument/2006/relationships/image" Target="media/image5.svg"/><Relationship Id="rId20" Type="http://schemas.openxmlformats.org/officeDocument/2006/relationships/hyperlink" Target="https://www.alleghenycounty.us/uploadedFiles/Allegheny_Home/Health_Department/Resources/Data_and_Reporting/Chronic_Disease_Epidemiology/2019-ACHD-Strategic-Plan.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hyperlink" Target="http://www.phf.org/resourcestools/pages/core_public_health_competencies.aspx" TargetMode="External"/><Relationship Id="rId5" Type="http://schemas.openxmlformats.org/officeDocument/2006/relationships/webSettings" Target="webSettings.xml"/><Relationship Id="rId15" Type="http://schemas.openxmlformats.org/officeDocument/2006/relationships/image" Target="media/image4.svg"/><Relationship Id="rId23" Type="http://schemas.openxmlformats.org/officeDocument/2006/relationships/hyperlink" Target="https://doi.org/10.5888/pcd10.130130" TargetMode="External"/><Relationship Id="rId28" Type="http://schemas.openxmlformats.org/officeDocument/2006/relationships/hyperlink" Target="https://www.naccho.org/uploads/downloadable-resources/Public-Health-3.0-White-Paper.pdf" TargetMode="External"/><Relationship Id="rId10" Type="http://schemas.openxmlformats.org/officeDocument/2006/relationships/footer" Target="footer2.xml"/><Relationship Id="rId19" Type="http://schemas.openxmlformats.org/officeDocument/2006/relationships/hyperlink" Target="https://www.alleghenycounty.us/healthdepartment/index.aspx"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png"/><Relationship Id="rId22" Type="http://schemas.openxmlformats.org/officeDocument/2006/relationships/hyperlink" Target="http://www.phf.org/resourcestools/Documents/Core_Competencies_for_Public_Health_Professionals_2014June.pdf" TargetMode="External"/><Relationship Id="rId27" Type="http://schemas.openxmlformats.org/officeDocument/2006/relationships/hyperlink" Target="https://doi.org/10.1146/annurev.publhealth.25.102802.124357" TargetMode="External"/><Relationship Id="rId30"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nne\Downloads\ETD_Template_Pitt_v1.9.1.dotx"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embeddings/oleObject1.bin"/><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chartUserShapes" Target="../drawings/drawing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a:t>Number of Training Requests in Each Competency Domain</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manualLayout>
          <c:layoutTarget val="inner"/>
          <c:xMode val="edge"/>
          <c:yMode val="edge"/>
          <c:x val="0.15414853524220629"/>
          <c:y val="0.13875794986906098"/>
          <c:w val="0.7883685083677926"/>
          <c:h val="0.56792627352557357"/>
        </c:manualLayout>
      </c:layout>
      <c:barChart>
        <c:barDir val="bar"/>
        <c:grouping val="clustered"/>
        <c:varyColors val="0"/>
        <c:ser>
          <c:idx val="0"/>
          <c:order val="0"/>
          <c:spPr>
            <a:solidFill>
              <a:schemeClr val="accent5"/>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'Training Requests'!$AE$15:$AL$15</c:f>
              <c:strCache>
                <c:ptCount val="8"/>
                <c:pt idx="0">
                  <c:v>Domain 1</c:v>
                </c:pt>
                <c:pt idx="1">
                  <c:v>Domain 2</c:v>
                </c:pt>
                <c:pt idx="2">
                  <c:v>Domain 3</c:v>
                </c:pt>
                <c:pt idx="3">
                  <c:v>Domain 4</c:v>
                </c:pt>
                <c:pt idx="4">
                  <c:v>Domain 5</c:v>
                </c:pt>
                <c:pt idx="5">
                  <c:v>Domain 6</c:v>
                </c:pt>
                <c:pt idx="6">
                  <c:v>Domain 7</c:v>
                </c:pt>
                <c:pt idx="7">
                  <c:v>Domain 8</c:v>
                </c:pt>
              </c:strCache>
            </c:strRef>
          </c:cat>
          <c:val>
            <c:numRef>
              <c:f>'Training Requests'!$AE$16:$AL$16</c:f>
              <c:numCache>
                <c:formatCode>General</c:formatCode>
                <c:ptCount val="8"/>
                <c:pt idx="0">
                  <c:v>3</c:v>
                </c:pt>
                <c:pt idx="1">
                  <c:v>0</c:v>
                </c:pt>
                <c:pt idx="2">
                  <c:v>19</c:v>
                </c:pt>
                <c:pt idx="3">
                  <c:v>4</c:v>
                </c:pt>
                <c:pt idx="4">
                  <c:v>1</c:v>
                </c:pt>
                <c:pt idx="5">
                  <c:v>0</c:v>
                </c:pt>
                <c:pt idx="6">
                  <c:v>35</c:v>
                </c:pt>
                <c:pt idx="7">
                  <c:v>20</c:v>
                </c:pt>
              </c:numCache>
            </c:numRef>
          </c:val>
          <c:extLst>
            <c:ext xmlns:c16="http://schemas.microsoft.com/office/drawing/2014/chart" uri="{C3380CC4-5D6E-409C-BE32-E72D297353CC}">
              <c16:uniqueId val="{00000000-8472-4383-B98B-675FB0832847}"/>
            </c:ext>
          </c:extLst>
        </c:ser>
        <c:dLbls>
          <c:dLblPos val="outEnd"/>
          <c:showLegendKey val="0"/>
          <c:showVal val="1"/>
          <c:showCatName val="0"/>
          <c:showSerName val="0"/>
          <c:showPercent val="0"/>
          <c:showBubbleSize val="0"/>
        </c:dLbls>
        <c:gapWidth val="182"/>
        <c:axId val="711388776"/>
        <c:axId val="711391728"/>
      </c:barChart>
      <c:catAx>
        <c:axId val="711388776"/>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a:t>Domain</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711391728"/>
        <c:crosses val="autoZero"/>
        <c:auto val="1"/>
        <c:lblAlgn val="ctr"/>
        <c:lblOffset val="100"/>
        <c:noMultiLvlLbl val="0"/>
      </c:catAx>
      <c:valAx>
        <c:axId val="711391728"/>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a:t>Number of Training Requests</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7113887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en-US"/>
    </a:p>
  </c:txPr>
  <c:externalData r:id="rId3">
    <c:autoUpdate val="0"/>
  </c:externalData>
  <c:userShapes r:id="rId4"/>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Number of Requests in Each Domain by Percent Change in</a:t>
            </a:r>
            <a:r>
              <a:rPr lang="en-US" baseline="0"/>
              <a:t> Average Response (2014-2018)</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9.7906743138589145E-2"/>
          <c:y val="0.18801874163319945"/>
          <c:w val="0.79740599013908309"/>
          <c:h val="0.69349629489084952"/>
        </c:manualLayout>
      </c:layout>
      <c:scatterChart>
        <c:scatterStyle val="lineMarker"/>
        <c:varyColors val="0"/>
        <c:ser>
          <c:idx val="0"/>
          <c:order val="0"/>
          <c:tx>
            <c:strRef>
              <c:f>Sheet1!$J$1</c:f>
              <c:strCache>
                <c:ptCount val="1"/>
                <c:pt idx="0">
                  <c:v># of Requests</c:v>
                </c:pt>
              </c:strCache>
            </c:strRef>
          </c:tx>
          <c:spPr>
            <a:ln w="25400" cap="rnd">
              <a:noFill/>
              <a:round/>
            </a:ln>
            <a:effectLst/>
          </c:spPr>
          <c:marker>
            <c:symbol val="circle"/>
            <c:size val="5"/>
            <c:spPr>
              <a:solidFill>
                <a:schemeClr val="accent1"/>
              </a:solidFill>
              <a:ln w="12700">
                <a:solidFill>
                  <a:schemeClr val="accent1"/>
                </a:solidFill>
              </a:ln>
              <a:effectLst/>
            </c:spPr>
          </c:marker>
          <c:xVal>
            <c:numRef>
              <c:f>Sheet1!$I$2:$I$9</c:f>
              <c:numCache>
                <c:formatCode>0.00%</c:formatCode>
                <c:ptCount val="8"/>
                <c:pt idx="0">
                  <c:v>9.022852639873917E-2</c:v>
                </c:pt>
                <c:pt idx="1">
                  <c:v>6.1606160616061612E-2</c:v>
                </c:pt>
                <c:pt idx="2">
                  <c:v>9.8710865561694297E-2</c:v>
                </c:pt>
                <c:pt idx="3">
                  <c:v>7.2176109707686757E-3</c:v>
                </c:pt>
                <c:pt idx="4">
                  <c:v>7.3820088745461879E-2</c:v>
                </c:pt>
                <c:pt idx="5">
                  <c:v>5.7308970099667782E-2</c:v>
                </c:pt>
                <c:pt idx="6">
                  <c:v>5.0480769230769232E-2</c:v>
                </c:pt>
                <c:pt idx="7">
                  <c:v>7.3551829268292679E-2</c:v>
                </c:pt>
              </c:numCache>
            </c:numRef>
          </c:xVal>
          <c:yVal>
            <c:numRef>
              <c:f>Sheet1!$J$2:$J$9</c:f>
              <c:numCache>
                <c:formatCode>General</c:formatCode>
                <c:ptCount val="8"/>
                <c:pt idx="0">
                  <c:v>3</c:v>
                </c:pt>
                <c:pt idx="1">
                  <c:v>0</c:v>
                </c:pt>
                <c:pt idx="2">
                  <c:v>19</c:v>
                </c:pt>
                <c:pt idx="3">
                  <c:v>4</c:v>
                </c:pt>
                <c:pt idx="4">
                  <c:v>1</c:v>
                </c:pt>
                <c:pt idx="5">
                  <c:v>0</c:v>
                </c:pt>
                <c:pt idx="6">
                  <c:v>35</c:v>
                </c:pt>
                <c:pt idx="7">
                  <c:v>20</c:v>
                </c:pt>
              </c:numCache>
            </c:numRef>
          </c:yVal>
          <c:smooth val="0"/>
          <c:extLst>
            <c:ext xmlns:c16="http://schemas.microsoft.com/office/drawing/2014/chart" uri="{C3380CC4-5D6E-409C-BE32-E72D297353CC}">
              <c16:uniqueId val="{00000000-8A31-4600-8283-C17BF092F18B}"/>
            </c:ext>
          </c:extLst>
        </c:ser>
        <c:dLbls>
          <c:showLegendKey val="0"/>
          <c:showVal val="0"/>
          <c:showCatName val="0"/>
          <c:showSerName val="0"/>
          <c:showPercent val="0"/>
          <c:showBubbleSize val="0"/>
        </c:dLbls>
        <c:axId val="691676336"/>
        <c:axId val="691678960"/>
      </c:scatterChart>
      <c:valAx>
        <c:axId val="691676336"/>
        <c:scaling>
          <c:orientation val="minMax"/>
          <c:max val="0.1"/>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 Increase</a:t>
                </a:r>
                <a:r>
                  <a:rPr lang="en-US" baseline="0"/>
                  <a:t> in Average Domain Response from 2014 to 2018</a:t>
                </a:r>
                <a:endParaRPr lang="en-US"/>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00%"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91678960"/>
        <c:crosses val="autoZero"/>
        <c:crossBetween val="midCat"/>
      </c:valAx>
      <c:valAx>
        <c:axId val="691678960"/>
        <c:scaling>
          <c:orientation val="minMax"/>
          <c:max val="35"/>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Number of Training Requests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accent1">
                <a:alpha val="9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91676336"/>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withinLinear" id="18">
  <a:schemeClr val="accent5"/>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0.09214</cdr:x>
      <cdr:y>0.82682</cdr:y>
    </cdr:from>
    <cdr:to>
      <cdr:x>0.93767</cdr:x>
      <cdr:y>0.9697</cdr:y>
    </cdr:to>
    <cdr:sp macro="" textlink="">
      <cdr:nvSpPr>
        <cdr:cNvPr id="2" name="Text Box 1"/>
        <cdr:cNvSpPr txBox="1"/>
      </cdr:nvSpPr>
      <cdr:spPr>
        <a:xfrm xmlns:a="http://schemas.openxmlformats.org/drawingml/2006/main">
          <a:off x="540689" y="2806810"/>
          <a:ext cx="4961614" cy="48503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US" sz="1100"/>
        </a:p>
      </cdr:txBody>
    </cdr:sp>
  </cdr:relSizeAnchor>
  <cdr:relSizeAnchor xmlns:cdr="http://schemas.openxmlformats.org/drawingml/2006/chartDrawing">
    <cdr:from>
      <cdr:x>0.02846</cdr:x>
      <cdr:y>0.8315</cdr:y>
    </cdr:from>
    <cdr:to>
      <cdr:x>0.96206</cdr:x>
      <cdr:y>1</cdr:y>
    </cdr:to>
    <cdr:sp macro="" textlink="">
      <cdr:nvSpPr>
        <cdr:cNvPr id="3" name="Text Box 2"/>
        <cdr:cNvSpPr txBox="1"/>
      </cdr:nvSpPr>
      <cdr:spPr>
        <a:xfrm xmlns:a="http://schemas.openxmlformats.org/drawingml/2006/main">
          <a:off x="167004" y="2953118"/>
          <a:ext cx="5478398" cy="59843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latin typeface="Times New Roman" panose="02020603050405020304" pitchFamily="18" charset="0"/>
              <a:cs typeface="Times New Roman" panose="02020603050405020304" pitchFamily="18" charset="0"/>
            </a:rPr>
            <a:t>Fig.</a:t>
          </a:r>
          <a:r>
            <a:rPr lang="en-US" sz="1100" baseline="0">
              <a:latin typeface="Times New Roman" panose="02020603050405020304" pitchFamily="18" charset="0"/>
              <a:cs typeface="Times New Roman" panose="02020603050405020304" pitchFamily="18" charset="0"/>
            </a:rPr>
            <a:t> 3. The number of training requests that were mapped to each core competency domain are shown above. Some Training requests were mapped to more than one, but no more than three, domains.</a:t>
          </a:r>
          <a:endParaRPr lang="en-US" sz="1100">
            <a:latin typeface="Times New Roman" panose="02020603050405020304" pitchFamily="18" charset="0"/>
            <a:cs typeface="Times New Roman" panose="02020603050405020304" pitchFamily="18" charset="0"/>
          </a:endParaRPr>
        </a:p>
      </cdr:txBody>
    </cdr:sp>
  </cdr:relSizeAnchor>
</c:userShapes>
</file>

<file path=word/drawings/drawing2.xml><?xml version="1.0" encoding="utf-8"?>
<c:userShapes xmlns:c="http://schemas.openxmlformats.org/drawingml/2006/chart">
  <cdr:relSizeAnchor xmlns:cdr="http://schemas.openxmlformats.org/drawingml/2006/chartDrawing">
    <cdr:from>
      <cdr:x>0.48542</cdr:x>
      <cdr:y>0.1747</cdr:y>
    </cdr:from>
    <cdr:to>
      <cdr:x>0.48999</cdr:x>
      <cdr:y>0.8996</cdr:y>
    </cdr:to>
    <cdr:cxnSp macro="">
      <cdr:nvCxnSpPr>
        <cdr:cNvPr id="3" name="Straight Connector 2">
          <a:extLst xmlns:a="http://schemas.openxmlformats.org/drawingml/2006/main">
            <a:ext uri="{FF2B5EF4-FFF2-40B4-BE49-F238E27FC236}">
              <a16:creationId xmlns:a16="http://schemas.microsoft.com/office/drawing/2014/main" id="{A3E8CF48-E554-4390-8A07-02A429D9B77C}"/>
            </a:ext>
          </a:extLst>
        </cdr:cNvPr>
        <cdr:cNvCxnSpPr/>
      </cdr:nvCxnSpPr>
      <cdr:spPr>
        <a:xfrm xmlns:a="http://schemas.openxmlformats.org/drawingml/2006/main">
          <a:off x="2770499" y="662940"/>
          <a:ext cx="26041" cy="2750820"/>
        </a:xfrm>
        <a:prstGeom xmlns:a="http://schemas.openxmlformats.org/drawingml/2006/main" prst="line">
          <a:avLst/>
        </a:prstGeom>
        <a:ln xmlns:a="http://schemas.openxmlformats.org/drawingml/2006/main" w="12700" cap="flat" cmpd="sng" algn="ctr">
          <a:solidFill>
            <a:schemeClr val="accent2"/>
          </a:solidFill>
          <a:prstDash val="dash"/>
          <a:round/>
          <a:headEnd type="none" w="med" len="med"/>
          <a:tailEnd type="none" w="med" len="med"/>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cxnSp>
  </cdr:relSizeAnchor>
  <cdr:relSizeAnchor xmlns:cdr="http://schemas.openxmlformats.org/drawingml/2006/chartDrawing">
    <cdr:from>
      <cdr:x>0.08964</cdr:x>
      <cdr:y>0.53414</cdr:y>
    </cdr:from>
    <cdr:to>
      <cdr:x>0.90521</cdr:x>
      <cdr:y>0.53516</cdr:y>
    </cdr:to>
    <cdr:cxnSp macro="">
      <cdr:nvCxnSpPr>
        <cdr:cNvPr id="5" name="Straight Connector 4">
          <a:extLst xmlns:a="http://schemas.openxmlformats.org/drawingml/2006/main">
            <a:ext uri="{FF2B5EF4-FFF2-40B4-BE49-F238E27FC236}">
              <a16:creationId xmlns:a16="http://schemas.microsoft.com/office/drawing/2014/main" id="{838453E5-9840-46DD-8E37-838B1F316F40}"/>
            </a:ext>
          </a:extLst>
        </cdr:cNvPr>
        <cdr:cNvCxnSpPr/>
      </cdr:nvCxnSpPr>
      <cdr:spPr>
        <a:xfrm xmlns:a="http://schemas.openxmlformats.org/drawingml/2006/main" flipV="1">
          <a:off x="511603" y="2026920"/>
          <a:ext cx="4654757" cy="3872"/>
        </a:xfrm>
        <a:prstGeom xmlns:a="http://schemas.openxmlformats.org/drawingml/2006/main" prst="line">
          <a:avLst/>
        </a:prstGeom>
        <a:ln xmlns:a="http://schemas.openxmlformats.org/drawingml/2006/main" w="12700" cap="flat" cmpd="sng" algn="ctr">
          <a:solidFill>
            <a:schemeClr val="accent2"/>
          </a:solidFill>
          <a:prstDash val="dash"/>
          <a:round/>
          <a:headEnd type="none" w="med" len="med"/>
          <a:tailEnd type="none" w="med" len="med"/>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cxnSp>
  </cdr:relSizeAnchor>
  <cdr:relSizeAnchor xmlns:cdr="http://schemas.openxmlformats.org/drawingml/2006/chartDrawing">
    <cdr:from>
      <cdr:x>0.47913</cdr:x>
      <cdr:y>0.12482</cdr:y>
    </cdr:from>
    <cdr:to>
      <cdr:x>0.52289</cdr:x>
      <cdr:y>0.19763</cdr:y>
    </cdr:to>
    <cdr:sp macro="" textlink="">
      <cdr:nvSpPr>
        <cdr:cNvPr id="6" name="TextBox 5">
          <a:extLst xmlns:a="http://schemas.openxmlformats.org/drawingml/2006/main">
            <a:ext uri="{FF2B5EF4-FFF2-40B4-BE49-F238E27FC236}">
              <a16:creationId xmlns:a16="http://schemas.microsoft.com/office/drawing/2014/main" id="{5507C0AA-C396-4973-AF8B-EB2C88C26086}"/>
            </a:ext>
          </a:extLst>
        </cdr:cNvPr>
        <cdr:cNvSpPr txBox="1"/>
      </cdr:nvSpPr>
      <cdr:spPr>
        <a:xfrm xmlns:a="http://schemas.openxmlformats.org/drawingml/2006/main">
          <a:off x="2734572" y="473656"/>
          <a:ext cx="249755" cy="276318"/>
        </a:xfrm>
        <a:prstGeom xmlns:a="http://schemas.openxmlformats.org/drawingml/2006/main" prst="rect">
          <a:avLst/>
        </a:prstGeom>
        <a:noFill xmlns:a="http://schemas.openxmlformats.org/drawingml/2006/main"/>
        <a:ln xmlns:a="http://schemas.openxmlformats.org/drawingml/2006/main">
          <a:noFill/>
        </a:ln>
      </cdr:spPr>
      <cdr:txBody>
        <a:bodyPr xmlns:a="http://schemas.openxmlformats.org/drawingml/2006/main" vertOverflow="clip" wrap="square" rtlCol="0"/>
        <a:lstStyle xmlns:a="http://schemas.openxmlformats.org/drawingml/2006/main"/>
        <a:p xmlns:a="http://schemas.openxmlformats.org/drawingml/2006/main">
          <a:r>
            <a:rPr lang="en-US" sz="1100"/>
            <a:t>7</a:t>
          </a:r>
        </a:p>
      </cdr:txBody>
    </cdr:sp>
  </cdr:relSizeAnchor>
  <cdr:relSizeAnchor xmlns:cdr="http://schemas.openxmlformats.org/drawingml/2006/chartDrawing">
    <cdr:from>
      <cdr:x>0.66241</cdr:x>
      <cdr:y>0.42004</cdr:y>
    </cdr:from>
    <cdr:to>
      <cdr:x>0.70617</cdr:x>
      <cdr:y>0.49285</cdr:y>
    </cdr:to>
    <cdr:sp macro="" textlink="">
      <cdr:nvSpPr>
        <cdr:cNvPr id="7" name="TextBox 1">
          <a:extLst xmlns:a="http://schemas.openxmlformats.org/drawingml/2006/main">
            <a:ext uri="{FF2B5EF4-FFF2-40B4-BE49-F238E27FC236}">
              <a16:creationId xmlns:a16="http://schemas.microsoft.com/office/drawing/2014/main" id="{6CD6F082-4CF0-49BF-B171-E211B587E768}"/>
            </a:ext>
          </a:extLst>
        </cdr:cNvPr>
        <cdr:cNvSpPr txBox="1"/>
      </cdr:nvSpPr>
      <cdr:spPr>
        <a:xfrm xmlns:a="http://schemas.openxmlformats.org/drawingml/2006/main">
          <a:off x="3780638" y="1593938"/>
          <a:ext cx="249757" cy="276317"/>
        </a:xfrm>
        <a:prstGeom xmlns:a="http://schemas.openxmlformats.org/drawingml/2006/main" prst="rect">
          <a:avLst/>
        </a:prstGeom>
        <a:noFill xmlns:a="http://schemas.openxmlformats.org/drawingml/2006/main"/>
        <a:ln xmlns:a="http://schemas.openxmlformats.org/drawingml/2006/main">
          <a:noFill/>
        </a:ln>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1100"/>
            <a:t>8</a:t>
          </a:r>
        </a:p>
      </cdr:txBody>
    </cdr:sp>
  </cdr:relSizeAnchor>
  <cdr:relSizeAnchor xmlns:cdr="http://schemas.openxmlformats.org/drawingml/2006/chartDrawing">
    <cdr:from>
      <cdr:x>0.86192</cdr:x>
      <cdr:y>0.44278</cdr:y>
    </cdr:from>
    <cdr:to>
      <cdr:x>0.90568</cdr:x>
      <cdr:y>0.5156</cdr:y>
    </cdr:to>
    <cdr:sp macro="" textlink="">
      <cdr:nvSpPr>
        <cdr:cNvPr id="8" name="TextBox 1">
          <a:extLst xmlns:a="http://schemas.openxmlformats.org/drawingml/2006/main">
            <a:ext uri="{FF2B5EF4-FFF2-40B4-BE49-F238E27FC236}">
              <a16:creationId xmlns:a16="http://schemas.microsoft.com/office/drawing/2014/main" id="{6CD6F082-4CF0-49BF-B171-E211B587E768}"/>
            </a:ext>
          </a:extLst>
        </cdr:cNvPr>
        <cdr:cNvSpPr txBox="1"/>
      </cdr:nvSpPr>
      <cdr:spPr>
        <a:xfrm xmlns:a="http://schemas.openxmlformats.org/drawingml/2006/main">
          <a:off x="4919329" y="1680248"/>
          <a:ext cx="249754" cy="276318"/>
        </a:xfrm>
        <a:prstGeom xmlns:a="http://schemas.openxmlformats.org/drawingml/2006/main" prst="rect">
          <a:avLst/>
        </a:prstGeom>
        <a:noFill xmlns:a="http://schemas.openxmlformats.org/drawingml/2006/main"/>
        <a:ln xmlns:a="http://schemas.openxmlformats.org/drawingml/2006/main">
          <a:noFill/>
        </a:ln>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1100"/>
            <a:t>3</a:t>
          </a:r>
        </a:p>
      </cdr:txBody>
    </cdr:sp>
  </cdr:relSizeAnchor>
  <cdr:relSizeAnchor xmlns:cdr="http://schemas.openxmlformats.org/drawingml/2006/chartDrawing">
    <cdr:from>
      <cdr:x>0.5336</cdr:x>
      <cdr:y>0.8178</cdr:y>
    </cdr:from>
    <cdr:to>
      <cdr:x>0.57736</cdr:x>
      <cdr:y>0.89061</cdr:y>
    </cdr:to>
    <cdr:sp macro="" textlink="">
      <cdr:nvSpPr>
        <cdr:cNvPr id="9" name="TextBox 1">
          <a:extLst xmlns:a="http://schemas.openxmlformats.org/drawingml/2006/main">
            <a:ext uri="{FF2B5EF4-FFF2-40B4-BE49-F238E27FC236}">
              <a16:creationId xmlns:a16="http://schemas.microsoft.com/office/drawing/2014/main" id="{6CD6F082-4CF0-49BF-B171-E211B587E768}"/>
            </a:ext>
          </a:extLst>
        </cdr:cNvPr>
        <cdr:cNvSpPr txBox="1"/>
      </cdr:nvSpPr>
      <cdr:spPr>
        <a:xfrm xmlns:a="http://schemas.openxmlformats.org/drawingml/2006/main">
          <a:off x="3045435" y="3103344"/>
          <a:ext cx="249756" cy="276318"/>
        </a:xfrm>
        <a:prstGeom xmlns:a="http://schemas.openxmlformats.org/drawingml/2006/main" prst="rect">
          <a:avLst/>
        </a:prstGeom>
        <a:noFill xmlns:a="http://schemas.openxmlformats.org/drawingml/2006/main"/>
        <a:ln xmlns:a="http://schemas.openxmlformats.org/drawingml/2006/main">
          <a:noFill/>
        </a:ln>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1100"/>
            <a:t>6</a:t>
          </a:r>
        </a:p>
      </cdr:txBody>
    </cdr:sp>
  </cdr:relSizeAnchor>
  <cdr:relSizeAnchor xmlns:cdr="http://schemas.openxmlformats.org/drawingml/2006/chartDrawing">
    <cdr:from>
      <cdr:x>0.5657</cdr:x>
      <cdr:y>0.81339</cdr:y>
    </cdr:from>
    <cdr:to>
      <cdr:x>0.60946</cdr:x>
      <cdr:y>0.88621</cdr:y>
    </cdr:to>
    <cdr:sp macro="" textlink="">
      <cdr:nvSpPr>
        <cdr:cNvPr id="10" name="TextBox 1">
          <a:extLst xmlns:a="http://schemas.openxmlformats.org/drawingml/2006/main">
            <a:ext uri="{FF2B5EF4-FFF2-40B4-BE49-F238E27FC236}">
              <a16:creationId xmlns:a16="http://schemas.microsoft.com/office/drawing/2014/main" id="{6CD6F082-4CF0-49BF-B171-E211B587E768}"/>
            </a:ext>
          </a:extLst>
        </cdr:cNvPr>
        <cdr:cNvSpPr txBox="1"/>
      </cdr:nvSpPr>
      <cdr:spPr>
        <a:xfrm xmlns:a="http://schemas.openxmlformats.org/drawingml/2006/main">
          <a:off x="3228685" y="3086622"/>
          <a:ext cx="249756" cy="276317"/>
        </a:xfrm>
        <a:prstGeom xmlns:a="http://schemas.openxmlformats.org/drawingml/2006/main" prst="rect">
          <a:avLst/>
        </a:prstGeom>
        <a:noFill xmlns:a="http://schemas.openxmlformats.org/drawingml/2006/main"/>
        <a:ln xmlns:a="http://schemas.openxmlformats.org/drawingml/2006/main">
          <a:noFill/>
        </a:ln>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1100"/>
            <a:t>2</a:t>
          </a:r>
        </a:p>
      </cdr:txBody>
    </cdr:sp>
  </cdr:relSizeAnchor>
  <cdr:relSizeAnchor xmlns:cdr="http://schemas.openxmlformats.org/drawingml/2006/chartDrawing">
    <cdr:from>
      <cdr:x>0.66341</cdr:x>
      <cdr:y>0.79694</cdr:y>
    </cdr:from>
    <cdr:to>
      <cdr:x>0.70717</cdr:x>
      <cdr:y>0.86976</cdr:y>
    </cdr:to>
    <cdr:sp macro="" textlink="">
      <cdr:nvSpPr>
        <cdr:cNvPr id="11" name="TextBox 1">
          <a:extLst xmlns:a="http://schemas.openxmlformats.org/drawingml/2006/main">
            <a:ext uri="{FF2B5EF4-FFF2-40B4-BE49-F238E27FC236}">
              <a16:creationId xmlns:a16="http://schemas.microsoft.com/office/drawing/2014/main" id="{6CD6F082-4CF0-49BF-B171-E211B587E768}"/>
            </a:ext>
          </a:extLst>
        </cdr:cNvPr>
        <cdr:cNvSpPr txBox="1"/>
      </cdr:nvSpPr>
      <cdr:spPr>
        <a:xfrm xmlns:a="http://schemas.openxmlformats.org/drawingml/2006/main">
          <a:off x="3786328" y="3024196"/>
          <a:ext cx="249756" cy="276318"/>
        </a:xfrm>
        <a:prstGeom xmlns:a="http://schemas.openxmlformats.org/drawingml/2006/main" prst="rect">
          <a:avLst/>
        </a:prstGeom>
        <a:noFill xmlns:a="http://schemas.openxmlformats.org/drawingml/2006/main"/>
        <a:ln xmlns:a="http://schemas.openxmlformats.org/drawingml/2006/main">
          <a:noFill/>
        </a:ln>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1100"/>
            <a:t>5</a:t>
          </a:r>
        </a:p>
      </cdr:txBody>
    </cdr:sp>
  </cdr:relSizeAnchor>
  <cdr:relSizeAnchor xmlns:cdr="http://schemas.openxmlformats.org/drawingml/2006/chartDrawing">
    <cdr:from>
      <cdr:x>0.79386</cdr:x>
      <cdr:y>0.75451</cdr:y>
    </cdr:from>
    <cdr:to>
      <cdr:x>0.83762</cdr:x>
      <cdr:y>0.82732</cdr:y>
    </cdr:to>
    <cdr:sp macro="" textlink="">
      <cdr:nvSpPr>
        <cdr:cNvPr id="12" name="TextBox 1">
          <a:extLst xmlns:a="http://schemas.openxmlformats.org/drawingml/2006/main">
            <a:ext uri="{FF2B5EF4-FFF2-40B4-BE49-F238E27FC236}">
              <a16:creationId xmlns:a16="http://schemas.microsoft.com/office/drawing/2014/main" id="{6CD6F082-4CF0-49BF-B171-E211B587E768}"/>
            </a:ext>
          </a:extLst>
        </cdr:cNvPr>
        <cdr:cNvSpPr txBox="1"/>
      </cdr:nvSpPr>
      <cdr:spPr>
        <a:xfrm xmlns:a="http://schemas.openxmlformats.org/drawingml/2006/main">
          <a:off x="4530882" y="2863178"/>
          <a:ext cx="249756" cy="276317"/>
        </a:xfrm>
        <a:prstGeom xmlns:a="http://schemas.openxmlformats.org/drawingml/2006/main" prst="rect">
          <a:avLst/>
        </a:prstGeom>
        <a:noFill xmlns:a="http://schemas.openxmlformats.org/drawingml/2006/main"/>
        <a:ln xmlns:a="http://schemas.openxmlformats.org/drawingml/2006/main">
          <a:noFill/>
        </a:ln>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1100"/>
            <a:t>1</a:t>
          </a:r>
        </a:p>
      </cdr:txBody>
    </cdr:sp>
  </cdr:relSizeAnchor>
  <cdr:relSizeAnchor xmlns:cdr="http://schemas.openxmlformats.org/drawingml/2006/chartDrawing">
    <cdr:from>
      <cdr:x>0.6755</cdr:x>
      <cdr:y>0.15863</cdr:y>
    </cdr:from>
    <cdr:to>
      <cdr:x>0.95995</cdr:x>
      <cdr:y>0.32731</cdr:y>
    </cdr:to>
    <cdr:sp macro="" textlink="">
      <cdr:nvSpPr>
        <cdr:cNvPr id="24" name="TextBox 23">
          <a:extLst xmlns:a="http://schemas.openxmlformats.org/drawingml/2006/main">
            <a:ext uri="{FF2B5EF4-FFF2-40B4-BE49-F238E27FC236}">
              <a16:creationId xmlns:a16="http://schemas.microsoft.com/office/drawing/2014/main" id="{3772C6C5-DA98-424C-AEF3-F2EAB9B26024}"/>
            </a:ext>
          </a:extLst>
        </cdr:cNvPr>
        <cdr:cNvSpPr txBox="1"/>
      </cdr:nvSpPr>
      <cdr:spPr>
        <a:xfrm xmlns:a="http://schemas.openxmlformats.org/drawingml/2006/main">
          <a:off x="3855352" y="601980"/>
          <a:ext cx="1623428" cy="64008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b="1"/>
            <a:t>I. </a:t>
          </a:r>
          <a:r>
            <a:rPr lang="en-US" sz="1100" b="0"/>
            <a:t>Most requests and highest %</a:t>
          </a:r>
          <a:r>
            <a:rPr lang="en-US" sz="1100" b="0" baseline="0"/>
            <a:t> change</a:t>
          </a:r>
          <a:endParaRPr lang="en-US" sz="1100" b="0"/>
        </a:p>
      </cdr:txBody>
    </cdr:sp>
  </cdr:relSizeAnchor>
  <cdr:relSizeAnchor xmlns:cdr="http://schemas.openxmlformats.org/drawingml/2006/chartDrawing">
    <cdr:from>
      <cdr:x>0.0939</cdr:x>
      <cdr:y>0.15997</cdr:y>
    </cdr:from>
    <cdr:to>
      <cdr:x>0.35514</cdr:x>
      <cdr:y>0.31124</cdr:y>
    </cdr:to>
    <cdr:sp macro="" textlink="">
      <cdr:nvSpPr>
        <cdr:cNvPr id="25" name="TextBox 1">
          <a:extLst xmlns:a="http://schemas.openxmlformats.org/drawingml/2006/main">
            <a:ext uri="{FF2B5EF4-FFF2-40B4-BE49-F238E27FC236}">
              <a16:creationId xmlns:a16="http://schemas.microsoft.com/office/drawing/2014/main" id="{77FA21C7-7875-4CA1-A612-5535688DFB32}"/>
            </a:ext>
          </a:extLst>
        </cdr:cNvPr>
        <cdr:cNvSpPr txBox="1"/>
      </cdr:nvSpPr>
      <cdr:spPr>
        <a:xfrm xmlns:a="http://schemas.openxmlformats.org/drawingml/2006/main">
          <a:off x="535934" y="607060"/>
          <a:ext cx="1490986" cy="57404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1100" b="1"/>
            <a:t>II. </a:t>
          </a:r>
          <a:r>
            <a:rPr lang="en-US" sz="1100" b="0"/>
            <a:t>Most requests and</a:t>
          </a:r>
          <a:r>
            <a:rPr lang="en-US" sz="1100" b="0" baseline="0"/>
            <a:t> lowest % Change</a:t>
          </a:r>
          <a:endParaRPr lang="en-US" sz="1100" b="0"/>
        </a:p>
      </cdr:txBody>
    </cdr:sp>
  </cdr:relSizeAnchor>
  <cdr:relSizeAnchor xmlns:cdr="http://schemas.openxmlformats.org/drawingml/2006/chartDrawing">
    <cdr:from>
      <cdr:x>0.09951</cdr:x>
      <cdr:y>0.5415</cdr:y>
    </cdr:from>
    <cdr:to>
      <cdr:x>0.35241</cdr:x>
      <cdr:y>0.62985</cdr:y>
    </cdr:to>
    <cdr:sp macro="" textlink="">
      <cdr:nvSpPr>
        <cdr:cNvPr id="26" name="TextBox 1">
          <a:extLst xmlns:a="http://schemas.openxmlformats.org/drawingml/2006/main">
            <a:ext uri="{FF2B5EF4-FFF2-40B4-BE49-F238E27FC236}">
              <a16:creationId xmlns:a16="http://schemas.microsoft.com/office/drawing/2014/main" id="{77FA21C7-7875-4CA1-A612-5535688DFB32}"/>
            </a:ext>
          </a:extLst>
        </cdr:cNvPr>
        <cdr:cNvSpPr txBox="1"/>
      </cdr:nvSpPr>
      <cdr:spPr>
        <a:xfrm xmlns:a="http://schemas.openxmlformats.org/drawingml/2006/main">
          <a:off x="675640" y="2054860"/>
          <a:ext cx="1717040" cy="33528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1100" b="1"/>
            <a:t>III. </a:t>
          </a:r>
          <a:r>
            <a:rPr lang="en-US" sz="1100" b="0"/>
            <a:t>Least requests and lowest % change</a:t>
          </a:r>
        </a:p>
      </cdr:txBody>
    </cdr:sp>
  </cdr:relSizeAnchor>
  <cdr:relSizeAnchor xmlns:cdr="http://schemas.openxmlformats.org/drawingml/2006/chartDrawing">
    <cdr:from>
      <cdr:x>0.68144</cdr:x>
      <cdr:y>0.53347</cdr:y>
    </cdr:from>
    <cdr:to>
      <cdr:x>0.97063</cdr:x>
      <cdr:y>0.66064</cdr:y>
    </cdr:to>
    <cdr:sp macro="" textlink="">
      <cdr:nvSpPr>
        <cdr:cNvPr id="27" name="TextBox 1">
          <a:extLst xmlns:a="http://schemas.openxmlformats.org/drawingml/2006/main">
            <a:ext uri="{FF2B5EF4-FFF2-40B4-BE49-F238E27FC236}">
              <a16:creationId xmlns:a16="http://schemas.microsoft.com/office/drawing/2014/main" id="{77FA21C7-7875-4CA1-A612-5535688DFB32}"/>
            </a:ext>
          </a:extLst>
        </cdr:cNvPr>
        <cdr:cNvSpPr txBox="1"/>
      </cdr:nvSpPr>
      <cdr:spPr>
        <a:xfrm xmlns:a="http://schemas.openxmlformats.org/drawingml/2006/main">
          <a:off x="3889222" y="2024380"/>
          <a:ext cx="1650518" cy="48260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1100" b="1"/>
            <a:t>IV. </a:t>
          </a:r>
          <a:r>
            <a:rPr lang="en-US" sz="1100" b="0"/>
            <a:t>Least</a:t>
          </a:r>
          <a:r>
            <a:rPr lang="en-US" sz="1100" b="0" baseline="0"/>
            <a:t> requests and highest % change</a:t>
          </a:r>
          <a:endParaRPr lang="en-US" sz="1100" b="0"/>
        </a:p>
      </cdr:txBody>
    </cdr:sp>
  </cdr:relSizeAnchor>
  <cdr:relSizeAnchor xmlns:cdr="http://schemas.openxmlformats.org/drawingml/2006/chartDrawing">
    <cdr:from>
      <cdr:x>0.13192</cdr:x>
      <cdr:y>0.73664</cdr:y>
    </cdr:from>
    <cdr:to>
      <cdr:x>0.17568</cdr:x>
      <cdr:y>0.80945</cdr:y>
    </cdr:to>
    <cdr:sp macro="" textlink="">
      <cdr:nvSpPr>
        <cdr:cNvPr id="15" name="TextBox 1"/>
        <cdr:cNvSpPr txBox="1"/>
      </cdr:nvSpPr>
      <cdr:spPr>
        <a:xfrm xmlns:a="http://schemas.openxmlformats.org/drawingml/2006/main">
          <a:off x="752946" y="2795371"/>
          <a:ext cx="249755" cy="276296"/>
        </a:xfrm>
        <a:prstGeom xmlns:a="http://schemas.openxmlformats.org/drawingml/2006/main" prst="rect">
          <a:avLst/>
        </a:prstGeom>
        <a:noFill xmlns:a="http://schemas.openxmlformats.org/drawingml/2006/main"/>
        <a:ln xmlns:a="http://schemas.openxmlformats.org/drawingml/2006/main">
          <a:noFill/>
        </a:ln>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1100"/>
            <a:t>4</a:t>
          </a:r>
        </a:p>
      </cdr:txBody>
    </cdr:sp>
  </cdr:relSizeAnchor>
</c:userShape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DCD27602E6543E599044D02E3854E34"/>
        <w:category>
          <w:name w:val="General"/>
          <w:gallery w:val="placeholder"/>
        </w:category>
        <w:types>
          <w:type w:val="bbPlcHdr"/>
        </w:types>
        <w:behaviors>
          <w:behavior w:val="content"/>
        </w:behaviors>
        <w:guid w:val="{CFF49CCD-CBB9-403C-A622-118C369845A2}"/>
      </w:docPartPr>
      <w:docPartBody>
        <w:p w:rsidR="006B34CB" w:rsidRDefault="00AC011B">
          <w:pPr>
            <w:pStyle w:val="8DCD27602E6543E599044D02E3854E34"/>
          </w:pPr>
          <w:r>
            <w:rPr>
              <w:rStyle w:val="PlaceholderText"/>
            </w:rPr>
            <w:t>Click to choose your school</w:t>
          </w:r>
        </w:p>
      </w:docPartBody>
    </w:docPart>
    <w:docPart>
      <w:docPartPr>
        <w:name w:val="A8608D6B93E4448EBC1CDD814BF2C1F8"/>
        <w:category>
          <w:name w:val="General"/>
          <w:gallery w:val="placeholder"/>
        </w:category>
        <w:types>
          <w:type w:val="bbPlcHdr"/>
        </w:types>
        <w:behaviors>
          <w:behavior w:val="content"/>
        </w:behaviors>
        <w:guid w:val="{0C7C8FEF-15F1-4C36-AB94-5E0902AB8952}"/>
      </w:docPartPr>
      <w:docPartBody>
        <w:p w:rsidR="006B34CB" w:rsidRDefault="00AC011B">
          <w:pPr>
            <w:pStyle w:val="A8608D6B93E4448EBC1CDD814BF2C1F8"/>
          </w:pPr>
          <w:r w:rsidRPr="00174952">
            <w:rPr>
              <w:color w:val="A6A6A6" w:themeColor="background1" w:themeShade="A6"/>
            </w:rPr>
            <w:t>Click to choose your degree</w:t>
          </w:r>
        </w:p>
      </w:docPartBody>
    </w:docPart>
    <w:docPart>
      <w:docPartPr>
        <w:name w:val="E5D6EF7FC2B445D7B076A631D0A6C0F0"/>
        <w:category>
          <w:name w:val="General"/>
          <w:gallery w:val="placeholder"/>
        </w:category>
        <w:types>
          <w:type w:val="bbPlcHdr"/>
        </w:types>
        <w:behaviors>
          <w:behavior w:val="content"/>
        </w:behaviors>
        <w:guid w:val="{186B8CAD-2CDC-4137-84CC-5B997ECE242E}"/>
      </w:docPartPr>
      <w:docPartBody>
        <w:p w:rsidR="006B34CB" w:rsidRDefault="00AC011B">
          <w:pPr>
            <w:pStyle w:val="E5D6EF7FC2B445D7B076A631D0A6C0F0"/>
          </w:pPr>
          <w:r>
            <w:rPr>
              <w:rStyle w:val="PlaceholderText"/>
            </w:rPr>
            <w:t>Click to choose your school</w:t>
          </w:r>
        </w:p>
      </w:docPartBody>
    </w:docPart>
    <w:docPart>
      <w:docPartPr>
        <w:name w:val="E26C850B9A814EC49E6F78DE90C5B6BF"/>
        <w:category>
          <w:name w:val="General"/>
          <w:gallery w:val="placeholder"/>
        </w:category>
        <w:types>
          <w:type w:val="bbPlcHdr"/>
        </w:types>
        <w:behaviors>
          <w:behavior w:val="content"/>
        </w:behaviors>
        <w:guid w:val="{D3C25DF1-EAE6-4378-BAD1-52B5F3D53194}"/>
      </w:docPartPr>
      <w:docPartBody>
        <w:p w:rsidR="006B34CB" w:rsidRDefault="00AC011B">
          <w:pPr>
            <w:pStyle w:val="E26C850B9A814EC49E6F78DE90C5B6BF"/>
          </w:pPr>
          <w:r w:rsidRPr="000402E5">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011B"/>
    <w:rsid w:val="0003554F"/>
    <w:rsid w:val="0030731D"/>
    <w:rsid w:val="00526C3C"/>
    <w:rsid w:val="006B34CB"/>
    <w:rsid w:val="006F7EA3"/>
    <w:rsid w:val="007B0BCB"/>
    <w:rsid w:val="00AC01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8DCD27602E6543E599044D02E3854E34">
    <w:name w:val="8DCD27602E6543E599044D02E3854E34"/>
  </w:style>
  <w:style w:type="paragraph" w:customStyle="1" w:styleId="A8608D6B93E4448EBC1CDD814BF2C1F8">
    <w:name w:val="A8608D6B93E4448EBC1CDD814BF2C1F8"/>
  </w:style>
  <w:style w:type="paragraph" w:customStyle="1" w:styleId="E5D6EF7FC2B445D7B076A631D0A6C0F0">
    <w:name w:val="E5D6EF7FC2B445D7B076A631D0A6C0F0"/>
  </w:style>
  <w:style w:type="paragraph" w:customStyle="1" w:styleId="E26C850B9A814EC49E6F78DE90C5B6BF">
    <w:name w:val="E26C850B9A814EC49E6F78DE90C5B6B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9E6EA0-C37B-485A-8FF7-5A0074C47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ETD_Template_Pitt_v1.9.1.dotx</Template>
  <TotalTime>0</TotalTime>
  <Pages>40</Pages>
  <Words>6344</Words>
  <Characters>41571</Characters>
  <Application>Microsoft Office Word</Application>
  <DocSecurity>0</DocSecurity>
  <Lines>346</Lines>
  <Paragraphs>95</Paragraphs>
  <ScaleCrop>false</ScaleCrop>
  <HeadingPairs>
    <vt:vector size="2" baseType="variant">
      <vt:variant>
        <vt:lpstr>Title</vt:lpstr>
      </vt:variant>
      <vt:variant>
        <vt:i4>1</vt:i4>
      </vt:variant>
    </vt:vector>
  </HeadingPairs>
  <TitlesOfParts>
    <vt:vector size="1" baseType="lpstr">
      <vt:lpstr/>
    </vt:vector>
  </TitlesOfParts>
  <Company>University of Pittsburgh</Company>
  <LinksUpToDate>false</LinksUpToDate>
  <CharactersWithSpaces>47820</CharactersWithSpaces>
  <SharedDoc>false</SharedDoc>
  <HLinks>
    <vt:vector size="120" baseType="variant">
      <vt:variant>
        <vt:i4>1638463</vt:i4>
      </vt:variant>
      <vt:variant>
        <vt:i4>131</vt:i4>
      </vt:variant>
      <vt:variant>
        <vt:i4>0</vt:i4>
      </vt:variant>
      <vt:variant>
        <vt:i4>5</vt:i4>
      </vt:variant>
      <vt:variant>
        <vt:lpwstr/>
      </vt:variant>
      <vt:variant>
        <vt:lpwstr>_Toc520984215</vt:lpwstr>
      </vt:variant>
      <vt:variant>
        <vt:i4>1638463</vt:i4>
      </vt:variant>
      <vt:variant>
        <vt:i4>125</vt:i4>
      </vt:variant>
      <vt:variant>
        <vt:i4>0</vt:i4>
      </vt:variant>
      <vt:variant>
        <vt:i4>5</vt:i4>
      </vt:variant>
      <vt:variant>
        <vt:lpwstr/>
      </vt:variant>
      <vt:variant>
        <vt:lpwstr>_Toc520984214</vt:lpwstr>
      </vt:variant>
      <vt:variant>
        <vt:i4>1638463</vt:i4>
      </vt:variant>
      <vt:variant>
        <vt:i4>119</vt:i4>
      </vt:variant>
      <vt:variant>
        <vt:i4>0</vt:i4>
      </vt:variant>
      <vt:variant>
        <vt:i4>5</vt:i4>
      </vt:variant>
      <vt:variant>
        <vt:lpwstr/>
      </vt:variant>
      <vt:variant>
        <vt:lpwstr>_Toc520984213</vt:lpwstr>
      </vt:variant>
      <vt:variant>
        <vt:i4>1441850</vt:i4>
      </vt:variant>
      <vt:variant>
        <vt:i4>110</vt:i4>
      </vt:variant>
      <vt:variant>
        <vt:i4>0</vt:i4>
      </vt:variant>
      <vt:variant>
        <vt:i4>5</vt:i4>
      </vt:variant>
      <vt:variant>
        <vt:lpwstr/>
      </vt:variant>
      <vt:variant>
        <vt:lpwstr>_Toc114179887</vt:lpwstr>
      </vt:variant>
      <vt:variant>
        <vt:i4>1245240</vt:i4>
      </vt:variant>
      <vt:variant>
        <vt:i4>101</vt:i4>
      </vt:variant>
      <vt:variant>
        <vt:i4>0</vt:i4>
      </vt:variant>
      <vt:variant>
        <vt:i4>5</vt:i4>
      </vt:variant>
      <vt:variant>
        <vt:lpwstr/>
      </vt:variant>
      <vt:variant>
        <vt:lpwstr>_Toc519260274</vt:lpwstr>
      </vt:variant>
      <vt:variant>
        <vt:i4>1245240</vt:i4>
      </vt:variant>
      <vt:variant>
        <vt:i4>95</vt:i4>
      </vt:variant>
      <vt:variant>
        <vt:i4>0</vt:i4>
      </vt:variant>
      <vt:variant>
        <vt:i4>5</vt:i4>
      </vt:variant>
      <vt:variant>
        <vt:lpwstr/>
      </vt:variant>
      <vt:variant>
        <vt:lpwstr>_Toc519260273</vt:lpwstr>
      </vt:variant>
      <vt:variant>
        <vt:i4>1245240</vt:i4>
      </vt:variant>
      <vt:variant>
        <vt:i4>89</vt:i4>
      </vt:variant>
      <vt:variant>
        <vt:i4>0</vt:i4>
      </vt:variant>
      <vt:variant>
        <vt:i4>5</vt:i4>
      </vt:variant>
      <vt:variant>
        <vt:lpwstr/>
      </vt:variant>
      <vt:variant>
        <vt:lpwstr>_Toc519260272</vt:lpwstr>
      </vt:variant>
      <vt:variant>
        <vt:i4>1245240</vt:i4>
      </vt:variant>
      <vt:variant>
        <vt:i4>83</vt:i4>
      </vt:variant>
      <vt:variant>
        <vt:i4>0</vt:i4>
      </vt:variant>
      <vt:variant>
        <vt:i4>5</vt:i4>
      </vt:variant>
      <vt:variant>
        <vt:lpwstr/>
      </vt:variant>
      <vt:variant>
        <vt:lpwstr>_Toc519260271</vt:lpwstr>
      </vt:variant>
      <vt:variant>
        <vt:i4>1245240</vt:i4>
      </vt:variant>
      <vt:variant>
        <vt:i4>77</vt:i4>
      </vt:variant>
      <vt:variant>
        <vt:i4>0</vt:i4>
      </vt:variant>
      <vt:variant>
        <vt:i4>5</vt:i4>
      </vt:variant>
      <vt:variant>
        <vt:lpwstr/>
      </vt:variant>
      <vt:variant>
        <vt:lpwstr>_Toc519260270</vt:lpwstr>
      </vt:variant>
      <vt:variant>
        <vt:i4>1179704</vt:i4>
      </vt:variant>
      <vt:variant>
        <vt:i4>71</vt:i4>
      </vt:variant>
      <vt:variant>
        <vt:i4>0</vt:i4>
      </vt:variant>
      <vt:variant>
        <vt:i4>5</vt:i4>
      </vt:variant>
      <vt:variant>
        <vt:lpwstr/>
      </vt:variant>
      <vt:variant>
        <vt:lpwstr>_Toc519260269</vt:lpwstr>
      </vt:variant>
      <vt:variant>
        <vt:i4>1179704</vt:i4>
      </vt:variant>
      <vt:variant>
        <vt:i4>65</vt:i4>
      </vt:variant>
      <vt:variant>
        <vt:i4>0</vt:i4>
      </vt:variant>
      <vt:variant>
        <vt:i4>5</vt:i4>
      </vt:variant>
      <vt:variant>
        <vt:lpwstr/>
      </vt:variant>
      <vt:variant>
        <vt:lpwstr>_Toc519260268</vt:lpwstr>
      </vt:variant>
      <vt:variant>
        <vt:i4>1179704</vt:i4>
      </vt:variant>
      <vt:variant>
        <vt:i4>59</vt:i4>
      </vt:variant>
      <vt:variant>
        <vt:i4>0</vt:i4>
      </vt:variant>
      <vt:variant>
        <vt:i4>5</vt:i4>
      </vt:variant>
      <vt:variant>
        <vt:lpwstr/>
      </vt:variant>
      <vt:variant>
        <vt:lpwstr>_Toc519260267</vt:lpwstr>
      </vt:variant>
      <vt:variant>
        <vt:i4>1179704</vt:i4>
      </vt:variant>
      <vt:variant>
        <vt:i4>53</vt:i4>
      </vt:variant>
      <vt:variant>
        <vt:i4>0</vt:i4>
      </vt:variant>
      <vt:variant>
        <vt:i4>5</vt:i4>
      </vt:variant>
      <vt:variant>
        <vt:lpwstr/>
      </vt:variant>
      <vt:variant>
        <vt:lpwstr>_Toc519260266</vt:lpwstr>
      </vt:variant>
      <vt:variant>
        <vt:i4>1179704</vt:i4>
      </vt:variant>
      <vt:variant>
        <vt:i4>47</vt:i4>
      </vt:variant>
      <vt:variant>
        <vt:i4>0</vt:i4>
      </vt:variant>
      <vt:variant>
        <vt:i4>5</vt:i4>
      </vt:variant>
      <vt:variant>
        <vt:lpwstr/>
      </vt:variant>
      <vt:variant>
        <vt:lpwstr>_Toc519260265</vt:lpwstr>
      </vt:variant>
      <vt:variant>
        <vt:i4>1179704</vt:i4>
      </vt:variant>
      <vt:variant>
        <vt:i4>41</vt:i4>
      </vt:variant>
      <vt:variant>
        <vt:i4>0</vt:i4>
      </vt:variant>
      <vt:variant>
        <vt:i4>5</vt:i4>
      </vt:variant>
      <vt:variant>
        <vt:lpwstr/>
      </vt:variant>
      <vt:variant>
        <vt:lpwstr>_Toc519260264</vt:lpwstr>
      </vt:variant>
      <vt:variant>
        <vt:i4>1179704</vt:i4>
      </vt:variant>
      <vt:variant>
        <vt:i4>35</vt:i4>
      </vt:variant>
      <vt:variant>
        <vt:i4>0</vt:i4>
      </vt:variant>
      <vt:variant>
        <vt:i4>5</vt:i4>
      </vt:variant>
      <vt:variant>
        <vt:lpwstr/>
      </vt:variant>
      <vt:variant>
        <vt:lpwstr>_Toc519260263</vt:lpwstr>
      </vt:variant>
      <vt:variant>
        <vt:i4>1179704</vt:i4>
      </vt:variant>
      <vt:variant>
        <vt:i4>29</vt:i4>
      </vt:variant>
      <vt:variant>
        <vt:i4>0</vt:i4>
      </vt:variant>
      <vt:variant>
        <vt:i4>5</vt:i4>
      </vt:variant>
      <vt:variant>
        <vt:lpwstr/>
      </vt:variant>
      <vt:variant>
        <vt:lpwstr>_Toc519260262</vt:lpwstr>
      </vt:variant>
      <vt:variant>
        <vt:i4>1179704</vt:i4>
      </vt:variant>
      <vt:variant>
        <vt:i4>23</vt:i4>
      </vt:variant>
      <vt:variant>
        <vt:i4>0</vt:i4>
      </vt:variant>
      <vt:variant>
        <vt:i4>5</vt:i4>
      </vt:variant>
      <vt:variant>
        <vt:lpwstr/>
      </vt:variant>
      <vt:variant>
        <vt:lpwstr>_Toc519260261</vt:lpwstr>
      </vt:variant>
      <vt:variant>
        <vt:i4>1179704</vt:i4>
      </vt:variant>
      <vt:variant>
        <vt:i4>17</vt:i4>
      </vt:variant>
      <vt:variant>
        <vt:i4>0</vt:i4>
      </vt:variant>
      <vt:variant>
        <vt:i4>5</vt:i4>
      </vt:variant>
      <vt:variant>
        <vt:lpwstr/>
      </vt:variant>
      <vt:variant>
        <vt:lpwstr>_Toc519260260</vt:lpwstr>
      </vt:variant>
      <vt:variant>
        <vt:i4>1114168</vt:i4>
      </vt:variant>
      <vt:variant>
        <vt:i4>11</vt:i4>
      </vt:variant>
      <vt:variant>
        <vt:i4>0</vt:i4>
      </vt:variant>
      <vt:variant>
        <vt:i4>5</vt:i4>
      </vt:variant>
      <vt:variant>
        <vt:lpwstr/>
      </vt:variant>
      <vt:variant>
        <vt:lpwstr>_Toc519260259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 Benner</dc:creator>
  <cp:keywords/>
  <dc:description/>
  <cp:lastModifiedBy>Pegher, Joanne</cp:lastModifiedBy>
  <cp:revision>2</cp:revision>
  <cp:lastPrinted>2020-08-26T18:11:00Z</cp:lastPrinted>
  <dcterms:created xsi:type="dcterms:W3CDTF">2020-08-26T18:21:00Z</dcterms:created>
  <dcterms:modified xsi:type="dcterms:W3CDTF">2020-08-26T18:21:00Z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7th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51d1ffc7-6bb3-3765-94c3-88607a6e8ddc</vt:lpwstr>
  </property>
  <property fmtid="{D5CDD505-2E9C-101B-9397-08002B2CF9AE}" pid="24" name="Mendeley Citation Style_1">
    <vt:lpwstr>http://www.zotero.org/styles/apa</vt:lpwstr>
  </property>
  <property fmtid="{D5CDD505-2E9C-101B-9397-08002B2CF9AE}" pid="25" name="FileId">
    <vt:lpwstr>847114</vt:lpwstr>
  </property>
  <property fmtid="{D5CDD505-2E9C-101B-9397-08002B2CF9AE}" pid="26" name="InsertAsFootnote">
    <vt:lpwstr>False</vt:lpwstr>
  </property>
  <property fmtid="{D5CDD505-2E9C-101B-9397-08002B2CF9AE}" pid="27" name="ProjectId">
    <vt:lpwstr>-1</vt:lpwstr>
  </property>
  <property fmtid="{D5CDD505-2E9C-101B-9397-08002B2CF9AE}" pid="28" name="StyleId">
    <vt:lpwstr>http://www.zotero.org/styles/vancouver</vt:lpwstr>
  </property>
</Properties>
</file>